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FA7E" w14:textId="77777777" w:rsidR="005C76B7" w:rsidRDefault="00000000">
      <w:pPr>
        <w:pStyle w:val="1"/>
        <w:spacing w:before="360" w:after="360"/>
        <w:rPr>
          <w:color w:val="000000" w:themeColor="text1"/>
        </w:rPr>
      </w:pPr>
      <w:bookmarkStart w:id="0" w:name="_Toc200653453"/>
      <w:r>
        <w:rPr>
          <w:rFonts w:hint="eastAsia"/>
          <w:color w:val="000000" w:themeColor="text1"/>
        </w:rPr>
        <w:t>环境现状调查与评价</w:t>
      </w:r>
      <w:bookmarkEnd w:id="0"/>
    </w:p>
    <w:p w14:paraId="0D58B601" w14:textId="77777777" w:rsidR="005C76B7" w:rsidRDefault="00000000">
      <w:pPr>
        <w:pStyle w:val="20"/>
        <w:ind w:firstLine="301"/>
        <w:rPr>
          <w:color w:val="000000" w:themeColor="text1"/>
        </w:rPr>
      </w:pPr>
      <w:bookmarkStart w:id="1" w:name="_Toc166576637"/>
      <w:bookmarkStart w:id="2" w:name="_Toc150259469"/>
      <w:bookmarkStart w:id="3" w:name="_Toc200653454"/>
      <w:bookmarkStart w:id="4" w:name="_Toc428287176"/>
      <w:bookmarkStart w:id="5" w:name="_Toc428286782"/>
      <w:bookmarkStart w:id="6" w:name="_Toc429318390"/>
      <w:r>
        <w:rPr>
          <w:rFonts w:hint="eastAsia"/>
          <w:color w:val="000000" w:themeColor="text1"/>
        </w:rPr>
        <w:t>自然环境概况</w:t>
      </w:r>
      <w:bookmarkEnd w:id="1"/>
      <w:bookmarkEnd w:id="2"/>
      <w:bookmarkEnd w:id="3"/>
    </w:p>
    <w:p w14:paraId="1F4AEC27" w14:textId="77777777" w:rsidR="005C76B7" w:rsidRDefault="00000000">
      <w:pPr>
        <w:pStyle w:val="3"/>
        <w:spacing w:before="240" w:after="120"/>
        <w:rPr>
          <w:color w:val="000000" w:themeColor="text1"/>
        </w:rPr>
      </w:pPr>
      <w:bookmarkStart w:id="7" w:name="_Toc428287529"/>
      <w:bookmarkStart w:id="8" w:name="_Toc428286783"/>
      <w:bookmarkStart w:id="9" w:name="_Toc428287177"/>
      <w:bookmarkEnd w:id="4"/>
      <w:bookmarkEnd w:id="5"/>
      <w:bookmarkEnd w:id="6"/>
      <w:r>
        <w:rPr>
          <w:color w:val="000000" w:themeColor="text1"/>
        </w:rPr>
        <w:t>地理位置</w:t>
      </w:r>
      <w:bookmarkEnd w:id="7"/>
      <w:bookmarkEnd w:id="8"/>
      <w:bookmarkEnd w:id="9"/>
    </w:p>
    <w:p w14:paraId="185258F4" w14:textId="77777777" w:rsidR="005C76B7" w:rsidRDefault="00000000">
      <w:pPr>
        <w:rPr>
          <w:color w:val="000000" w:themeColor="text1"/>
          <w:szCs w:val="24"/>
        </w:rPr>
      </w:pPr>
      <w:r>
        <w:rPr>
          <w:rFonts w:hint="eastAsia"/>
          <w:color w:val="000000" w:themeColor="text1"/>
          <w:szCs w:val="24"/>
        </w:rPr>
        <w:t>原阳县属于河南省新乡市，地处豫北平原，南临黄河，北面是余河通道，地势西南偏高，东北偏低，地貌属黄河冲积平原，其地理坐标东经</w:t>
      </w:r>
      <w:r>
        <w:rPr>
          <w:rFonts w:hint="eastAsia"/>
          <w:color w:val="000000" w:themeColor="text1"/>
          <w:szCs w:val="24"/>
        </w:rPr>
        <w:t>113.36~114.15</w:t>
      </w:r>
      <w:r>
        <w:rPr>
          <w:rFonts w:hint="eastAsia"/>
          <w:color w:val="000000" w:themeColor="text1"/>
          <w:szCs w:val="24"/>
        </w:rPr>
        <w:t>度，北纬</w:t>
      </w:r>
      <w:r>
        <w:rPr>
          <w:rFonts w:hint="eastAsia"/>
          <w:color w:val="000000" w:themeColor="text1"/>
          <w:szCs w:val="24"/>
        </w:rPr>
        <w:t>34.55~35.11</w:t>
      </w:r>
      <w:r>
        <w:rPr>
          <w:rFonts w:hint="eastAsia"/>
          <w:color w:val="000000" w:themeColor="text1"/>
          <w:szCs w:val="24"/>
        </w:rPr>
        <w:t>度，东接封丘，西邻武陟、获嘉，背靠新乡、延津，南与中牟和郑州郊区隔河相望，历史悠久。全县辖</w:t>
      </w:r>
      <w:r>
        <w:rPr>
          <w:rFonts w:hint="eastAsia"/>
          <w:color w:val="000000" w:themeColor="text1"/>
          <w:szCs w:val="24"/>
        </w:rPr>
        <w:t>14</w:t>
      </w:r>
      <w:r>
        <w:rPr>
          <w:rFonts w:hint="eastAsia"/>
          <w:color w:val="000000" w:themeColor="text1"/>
          <w:szCs w:val="24"/>
        </w:rPr>
        <w:t>个乡，</w:t>
      </w:r>
      <w:r>
        <w:rPr>
          <w:rFonts w:hint="eastAsia"/>
          <w:color w:val="000000" w:themeColor="text1"/>
          <w:szCs w:val="24"/>
        </w:rPr>
        <w:t>3</w:t>
      </w:r>
      <w:r>
        <w:rPr>
          <w:rFonts w:hint="eastAsia"/>
          <w:color w:val="000000" w:themeColor="text1"/>
          <w:szCs w:val="24"/>
        </w:rPr>
        <w:t>个镇，一个街道办事处，总人口</w:t>
      </w:r>
      <w:r>
        <w:rPr>
          <w:rFonts w:hint="eastAsia"/>
          <w:color w:val="000000" w:themeColor="text1"/>
          <w:szCs w:val="24"/>
        </w:rPr>
        <w:t>68</w:t>
      </w:r>
      <w:r>
        <w:rPr>
          <w:rFonts w:hint="eastAsia"/>
          <w:color w:val="000000" w:themeColor="text1"/>
          <w:szCs w:val="24"/>
        </w:rPr>
        <w:t>万，区域总面积</w:t>
      </w:r>
      <w:r>
        <w:rPr>
          <w:rFonts w:hint="eastAsia"/>
          <w:color w:val="000000" w:themeColor="text1"/>
          <w:szCs w:val="24"/>
        </w:rPr>
        <w:t>1339km</w:t>
      </w:r>
      <w:r>
        <w:rPr>
          <w:rFonts w:hint="eastAsia"/>
          <w:color w:val="000000" w:themeColor="text1"/>
          <w:szCs w:val="24"/>
        </w:rPr>
        <w:t>。</w:t>
      </w:r>
    </w:p>
    <w:p w14:paraId="2A2B58BE" w14:textId="77777777" w:rsidR="005C76B7" w:rsidRDefault="00000000">
      <w:pPr>
        <w:rPr>
          <w:color w:val="000000" w:themeColor="text1"/>
          <w:szCs w:val="24"/>
        </w:rPr>
      </w:pPr>
      <w:r>
        <w:rPr>
          <w:rFonts w:hint="eastAsia"/>
          <w:color w:val="000000" w:themeColor="text1"/>
          <w:szCs w:val="24"/>
        </w:rPr>
        <w:t>原阳产业集聚区原规划选址位于原阳县城西南部，</w:t>
      </w:r>
      <w:r>
        <w:rPr>
          <w:rFonts w:hint="eastAsia"/>
          <w:color w:val="000000" w:themeColor="text1"/>
          <w:szCs w:val="24"/>
        </w:rPr>
        <w:t>106-107</w:t>
      </w:r>
      <w:r>
        <w:rPr>
          <w:rFonts w:hint="eastAsia"/>
          <w:color w:val="000000" w:themeColor="text1"/>
          <w:szCs w:val="24"/>
        </w:rPr>
        <w:t>国道连接线两侧北至原阳县城南干道，南至工纬五路，东至陈平路，西至西二环西侧，总规划面积为</w:t>
      </w:r>
      <w:r>
        <w:rPr>
          <w:rFonts w:hint="eastAsia"/>
          <w:color w:val="000000" w:themeColor="text1"/>
          <w:szCs w:val="24"/>
        </w:rPr>
        <w:t>10.5km</w:t>
      </w:r>
      <w:r>
        <w:rPr>
          <w:rFonts w:hint="eastAsia"/>
          <w:color w:val="000000" w:themeColor="text1"/>
          <w:szCs w:val="24"/>
        </w:rPr>
        <w:t>。集聚区调整方案向南、向东扩区，西、北边界不变，调整后区域为东至黄河路，南至工业大道，西至西二环，北至南干道，规划总面积</w:t>
      </w:r>
      <w:r>
        <w:rPr>
          <w:rFonts w:hint="eastAsia"/>
          <w:color w:val="000000" w:themeColor="text1"/>
          <w:szCs w:val="24"/>
        </w:rPr>
        <w:t>14.69</w:t>
      </w:r>
      <w:r>
        <w:rPr>
          <w:rFonts w:hint="eastAsia"/>
          <w:color w:val="000000" w:themeColor="text1"/>
          <w:szCs w:val="24"/>
        </w:rPr>
        <w:t>平方公里。集聚区与京港澳高速入口接壤，距省会郑州</w:t>
      </w:r>
      <w:r>
        <w:rPr>
          <w:rFonts w:hint="eastAsia"/>
          <w:color w:val="000000" w:themeColor="text1"/>
          <w:szCs w:val="24"/>
        </w:rPr>
        <w:t>35km</w:t>
      </w:r>
      <w:r>
        <w:rPr>
          <w:rFonts w:hint="eastAsia"/>
          <w:color w:val="000000" w:themeColor="text1"/>
          <w:szCs w:val="24"/>
        </w:rPr>
        <w:t>，一河之隔，三桥相连新乡市区</w:t>
      </w:r>
      <w:r>
        <w:rPr>
          <w:rFonts w:hint="eastAsia"/>
          <w:color w:val="000000" w:themeColor="text1"/>
          <w:szCs w:val="24"/>
        </w:rPr>
        <w:t>25km</w:t>
      </w:r>
      <w:r>
        <w:rPr>
          <w:rFonts w:hint="eastAsia"/>
          <w:color w:val="000000" w:themeColor="text1"/>
          <w:szCs w:val="24"/>
        </w:rPr>
        <w:t>，处于郑州、新乡、开封和焦作所自然形成的交汇中心要冲地域</w:t>
      </w:r>
      <w:r>
        <w:rPr>
          <w:rFonts w:hint="eastAsia"/>
          <w:color w:val="000000" w:themeColor="text1"/>
          <w:szCs w:val="24"/>
        </w:rPr>
        <w:t>107</w:t>
      </w:r>
      <w:r>
        <w:rPr>
          <w:rFonts w:hint="eastAsia"/>
          <w:color w:val="000000" w:themeColor="text1"/>
          <w:szCs w:val="24"/>
        </w:rPr>
        <w:t>国道、京港澳高速、郑焦晋高速、黄河公铁两用桥</w:t>
      </w:r>
      <w:r>
        <w:rPr>
          <w:rFonts w:hint="eastAsia"/>
          <w:color w:val="000000" w:themeColor="text1"/>
          <w:szCs w:val="24"/>
        </w:rPr>
        <w:t>107</w:t>
      </w:r>
      <w:r>
        <w:rPr>
          <w:rFonts w:hint="eastAsia"/>
          <w:color w:val="000000" w:themeColor="text1"/>
          <w:szCs w:val="24"/>
        </w:rPr>
        <w:t>连接线、</w:t>
      </w:r>
      <w:r>
        <w:rPr>
          <w:rFonts w:hint="eastAsia"/>
          <w:color w:val="000000" w:themeColor="text1"/>
          <w:szCs w:val="24"/>
        </w:rPr>
        <w:t>310</w:t>
      </w:r>
      <w:r>
        <w:rPr>
          <w:rFonts w:hint="eastAsia"/>
          <w:color w:val="000000" w:themeColor="text1"/>
          <w:szCs w:val="24"/>
        </w:rPr>
        <w:t>省道从规划区附近穿过，交通区位优势明显。</w:t>
      </w:r>
    </w:p>
    <w:p w14:paraId="5BF82B2B" w14:textId="77777777" w:rsidR="005C76B7" w:rsidRDefault="00000000">
      <w:pPr>
        <w:pStyle w:val="afff6"/>
        <w:rPr>
          <w:color w:val="000000" w:themeColor="text1"/>
        </w:rPr>
      </w:pPr>
      <w:r>
        <w:rPr>
          <w:rFonts w:hint="eastAsia"/>
          <w:color w:val="000000" w:themeColor="text1"/>
        </w:rPr>
        <w:t>本项目位于新乡市原阳县城关南关，</w:t>
      </w:r>
      <w:r>
        <w:rPr>
          <w:color w:val="000000" w:themeColor="text1"/>
        </w:rPr>
        <w:t>距离厂址</w:t>
      </w:r>
      <w:r>
        <w:rPr>
          <w:rFonts w:hint="eastAsia"/>
          <w:color w:val="000000" w:themeColor="text1"/>
        </w:rPr>
        <w:t>较</w:t>
      </w:r>
      <w:r>
        <w:rPr>
          <w:color w:val="000000" w:themeColor="text1"/>
        </w:rPr>
        <w:t>近环境的敏感点主要为：</w:t>
      </w:r>
      <w:r>
        <w:rPr>
          <w:rFonts w:hint="eastAsia"/>
          <w:color w:val="000000" w:themeColor="text1"/>
        </w:rPr>
        <w:t>厂址西北侧</w:t>
      </w:r>
      <w:r>
        <w:rPr>
          <w:rFonts w:hint="eastAsia"/>
          <w:color w:val="000000" w:themeColor="text1"/>
        </w:rPr>
        <w:t>145m</w:t>
      </w:r>
      <w:r>
        <w:rPr>
          <w:rFonts w:hint="eastAsia"/>
          <w:color w:val="000000" w:themeColor="text1"/>
        </w:rPr>
        <w:t>处的任庄村，厂址东北侧</w:t>
      </w:r>
      <w:r>
        <w:rPr>
          <w:rFonts w:hint="eastAsia"/>
          <w:color w:val="000000" w:themeColor="text1"/>
        </w:rPr>
        <w:t>300m</w:t>
      </w:r>
      <w:r>
        <w:rPr>
          <w:rFonts w:hint="eastAsia"/>
          <w:color w:val="000000" w:themeColor="text1"/>
        </w:rPr>
        <w:t>处的汤庄村</w:t>
      </w:r>
      <w:r>
        <w:rPr>
          <w:color w:val="000000" w:themeColor="text1"/>
        </w:rPr>
        <w:t>。项目厂址周边环境示意图</w:t>
      </w:r>
      <w:r>
        <w:rPr>
          <w:rFonts w:hint="eastAsia"/>
          <w:color w:val="000000" w:themeColor="text1"/>
        </w:rPr>
        <w:t>如下</w:t>
      </w:r>
      <w:r>
        <w:rPr>
          <w:color w:val="000000" w:themeColor="text1"/>
        </w:rPr>
        <w:t>。</w:t>
      </w:r>
    </w:p>
    <w:p w14:paraId="5A9CE8A9" w14:textId="77777777" w:rsidR="005C76B7" w:rsidRDefault="00000000">
      <w:pPr>
        <w:pStyle w:val="afff6"/>
        <w:spacing w:line="360" w:lineRule="auto"/>
        <w:ind w:firstLineChars="0" w:firstLine="0"/>
        <w:rPr>
          <w:color w:val="000000" w:themeColor="text1"/>
        </w:rPr>
      </w:pPr>
      <w:bookmarkStart w:id="10" w:name="_Toc428286784"/>
      <w:bookmarkStart w:id="11" w:name="_Toc428287530"/>
      <w:bookmarkStart w:id="12" w:name="_Toc428287178"/>
      <w:r>
        <w:rPr>
          <w:noProof/>
          <w:color w:val="000000" w:themeColor="text1"/>
        </w:rPr>
        <w:lastRenderedPageBreak/>
        <w:drawing>
          <wp:inline distT="0" distB="0" distL="0" distR="0" wp14:anchorId="166D218D" wp14:editId="73ACE554">
            <wp:extent cx="5278120" cy="3500120"/>
            <wp:effectExtent l="0" t="0" r="10160" b="5080"/>
            <wp:docPr id="6296057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05795" name="图片 1"/>
                    <pic:cNvPicPr>
                      <a:picLocks noChangeAspect="1"/>
                    </pic:cNvPicPr>
                  </pic:nvPicPr>
                  <pic:blipFill>
                    <a:blip r:embed="rId9"/>
                    <a:stretch>
                      <a:fillRect/>
                    </a:stretch>
                  </pic:blipFill>
                  <pic:spPr>
                    <a:xfrm>
                      <a:off x="0" y="0"/>
                      <a:ext cx="5278120" cy="3500120"/>
                    </a:xfrm>
                    <a:prstGeom prst="rect">
                      <a:avLst/>
                    </a:prstGeom>
                  </pic:spPr>
                </pic:pic>
              </a:graphicData>
            </a:graphic>
          </wp:inline>
        </w:drawing>
      </w:r>
    </w:p>
    <w:p w14:paraId="509685A4"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w:t>
      </w:r>
      <w:r>
        <w:rPr>
          <w:color w:val="000000" w:themeColor="text1"/>
        </w:rPr>
        <w:fldChar w:fldCharType="end"/>
      </w:r>
      <w:r>
        <w:rPr>
          <w:color w:val="000000" w:themeColor="text1"/>
        </w:rPr>
        <w:t>项目周围环境情况图</w:t>
      </w:r>
    </w:p>
    <w:p w14:paraId="3991D426" w14:textId="77777777" w:rsidR="005C76B7" w:rsidRDefault="00000000">
      <w:pPr>
        <w:pStyle w:val="3"/>
        <w:spacing w:before="240" w:after="120"/>
        <w:rPr>
          <w:color w:val="000000" w:themeColor="text1"/>
        </w:rPr>
      </w:pPr>
      <w:r>
        <w:rPr>
          <w:color w:val="000000" w:themeColor="text1"/>
        </w:rPr>
        <w:t>地形地貌</w:t>
      </w:r>
      <w:bookmarkEnd w:id="10"/>
      <w:bookmarkEnd w:id="11"/>
      <w:bookmarkEnd w:id="12"/>
    </w:p>
    <w:p w14:paraId="2A847B0A" w14:textId="77777777" w:rsidR="005C76B7" w:rsidRDefault="00000000">
      <w:pPr>
        <w:ind w:left="1"/>
        <w:rPr>
          <w:bCs/>
          <w:color w:val="000000" w:themeColor="text1"/>
          <w:szCs w:val="24"/>
        </w:rPr>
      </w:pPr>
      <w:r>
        <w:rPr>
          <w:rFonts w:hint="eastAsia"/>
          <w:bCs/>
          <w:color w:val="000000" w:themeColor="text1"/>
          <w:szCs w:val="24"/>
        </w:rPr>
        <w:t>原阳县系黄河中下游冲积平原，地势大致平坦。县域地势西南高，东北地</w:t>
      </w:r>
      <w:r>
        <w:rPr>
          <w:rFonts w:hint="eastAsia"/>
          <w:bCs/>
          <w:color w:val="000000" w:themeColor="text1"/>
          <w:szCs w:val="24"/>
        </w:rPr>
        <w:t>,</w:t>
      </w:r>
      <w:r>
        <w:rPr>
          <w:rFonts w:hint="eastAsia"/>
          <w:bCs/>
          <w:color w:val="000000" w:themeColor="text1"/>
          <w:szCs w:val="24"/>
        </w:rPr>
        <w:t>坡降约为</w:t>
      </w:r>
      <w:r>
        <w:rPr>
          <w:rFonts w:hint="eastAsia"/>
          <w:bCs/>
          <w:color w:val="000000" w:themeColor="text1"/>
          <w:szCs w:val="24"/>
        </w:rPr>
        <w:t>1/6000~1/10000</w:t>
      </w:r>
      <w:r>
        <w:rPr>
          <w:rFonts w:hint="eastAsia"/>
          <w:bCs/>
          <w:color w:val="000000" w:themeColor="text1"/>
          <w:szCs w:val="24"/>
        </w:rPr>
        <w:t>，海拔高度为</w:t>
      </w:r>
      <w:r>
        <w:rPr>
          <w:rFonts w:hint="eastAsia"/>
          <w:bCs/>
          <w:color w:val="000000" w:themeColor="text1"/>
          <w:szCs w:val="24"/>
        </w:rPr>
        <w:t>70.5m~93.5m</w:t>
      </w:r>
      <w:r>
        <w:rPr>
          <w:rFonts w:hint="eastAsia"/>
          <w:bCs/>
          <w:color w:val="000000" w:themeColor="text1"/>
          <w:szCs w:val="24"/>
        </w:rPr>
        <w:t>，黄河大堤南北地面高差</w:t>
      </w:r>
      <w:r>
        <w:rPr>
          <w:rFonts w:hint="eastAsia"/>
          <w:bCs/>
          <w:color w:val="000000" w:themeColor="text1"/>
          <w:szCs w:val="24"/>
        </w:rPr>
        <w:t>7~9m</w:t>
      </w:r>
      <w:r>
        <w:rPr>
          <w:rFonts w:hint="eastAsia"/>
          <w:bCs/>
          <w:color w:val="000000" w:themeColor="text1"/>
          <w:szCs w:val="24"/>
        </w:rPr>
        <w:t>。黄河自古流经县境，在境内多次决溢、改道，自此形成自北至南的沙丘、冲积平原、背河洼地、高滩等四大地貌特征。沙丘主要分布在县境西北和北部</w:t>
      </w:r>
      <w:r>
        <w:rPr>
          <w:rFonts w:hint="eastAsia"/>
          <w:bCs/>
          <w:color w:val="000000" w:themeColor="text1"/>
          <w:szCs w:val="24"/>
        </w:rPr>
        <w:t>,</w:t>
      </w:r>
      <w:r>
        <w:rPr>
          <w:rFonts w:hint="eastAsia"/>
          <w:bCs/>
          <w:color w:val="000000" w:themeColor="text1"/>
          <w:szCs w:val="24"/>
        </w:rPr>
        <w:t>东西长约</w:t>
      </w:r>
      <w:r>
        <w:rPr>
          <w:rFonts w:hint="eastAsia"/>
          <w:bCs/>
          <w:color w:val="000000" w:themeColor="text1"/>
          <w:szCs w:val="24"/>
        </w:rPr>
        <w:t>25</w:t>
      </w:r>
      <w:r>
        <w:rPr>
          <w:rFonts w:hint="eastAsia"/>
          <w:bCs/>
          <w:color w:val="000000" w:themeColor="text1"/>
          <w:szCs w:val="24"/>
        </w:rPr>
        <w:t>公里，南北宽约</w:t>
      </w:r>
      <w:r>
        <w:rPr>
          <w:rFonts w:hint="eastAsia"/>
          <w:bCs/>
          <w:color w:val="000000" w:themeColor="text1"/>
          <w:szCs w:val="24"/>
        </w:rPr>
        <w:t>3</w:t>
      </w:r>
      <w:r>
        <w:rPr>
          <w:rFonts w:hint="eastAsia"/>
          <w:bCs/>
          <w:color w:val="000000" w:themeColor="text1"/>
          <w:szCs w:val="24"/>
        </w:rPr>
        <w:t>至</w:t>
      </w:r>
      <w:r>
        <w:rPr>
          <w:rFonts w:hint="eastAsia"/>
          <w:bCs/>
          <w:color w:val="000000" w:themeColor="text1"/>
          <w:szCs w:val="24"/>
        </w:rPr>
        <w:t>10</w:t>
      </w:r>
      <w:r>
        <w:rPr>
          <w:rFonts w:hint="eastAsia"/>
          <w:bCs/>
          <w:color w:val="000000" w:themeColor="text1"/>
          <w:szCs w:val="24"/>
        </w:rPr>
        <w:t>公里，面积</w:t>
      </w:r>
      <w:r>
        <w:rPr>
          <w:rFonts w:hint="eastAsia"/>
          <w:bCs/>
          <w:color w:val="000000" w:themeColor="text1"/>
          <w:szCs w:val="24"/>
        </w:rPr>
        <w:t>157.7</w:t>
      </w:r>
      <w:r>
        <w:rPr>
          <w:rFonts w:hint="eastAsia"/>
          <w:bCs/>
          <w:color w:val="000000" w:themeColor="text1"/>
          <w:szCs w:val="24"/>
        </w:rPr>
        <w:t>平方公里，占全县总面积的</w:t>
      </w:r>
      <w:r>
        <w:rPr>
          <w:rFonts w:hint="eastAsia"/>
          <w:bCs/>
          <w:color w:val="000000" w:themeColor="text1"/>
          <w:szCs w:val="24"/>
        </w:rPr>
        <w:t>11.8%</w:t>
      </w:r>
      <w:r>
        <w:rPr>
          <w:rFonts w:hint="eastAsia"/>
          <w:bCs/>
          <w:color w:val="000000" w:themeColor="text1"/>
          <w:szCs w:val="24"/>
        </w:rPr>
        <w:t>；冲积平原面积</w:t>
      </w:r>
      <w:r>
        <w:rPr>
          <w:rFonts w:hint="eastAsia"/>
          <w:bCs/>
          <w:color w:val="000000" w:themeColor="text1"/>
          <w:szCs w:val="24"/>
        </w:rPr>
        <w:t>267</w:t>
      </w:r>
      <w:r>
        <w:rPr>
          <w:rFonts w:hint="eastAsia"/>
          <w:bCs/>
          <w:color w:val="000000" w:themeColor="text1"/>
          <w:szCs w:val="24"/>
        </w:rPr>
        <w:t>平方公里，占全县总面积的</w:t>
      </w:r>
      <w:r>
        <w:rPr>
          <w:rFonts w:hint="eastAsia"/>
          <w:bCs/>
          <w:color w:val="000000" w:themeColor="text1"/>
          <w:szCs w:val="24"/>
        </w:rPr>
        <w:t>19.9%</w:t>
      </w:r>
      <w:r>
        <w:rPr>
          <w:rFonts w:hint="eastAsia"/>
          <w:bCs/>
          <w:color w:val="000000" w:themeColor="text1"/>
          <w:szCs w:val="24"/>
        </w:rPr>
        <w:t>；背河洼地主要分布在沿黄河大堤北侧一线，包括天然干渠两岸，东西长约</w:t>
      </w:r>
      <w:r>
        <w:rPr>
          <w:rFonts w:hint="eastAsia"/>
          <w:bCs/>
          <w:color w:val="000000" w:themeColor="text1"/>
          <w:szCs w:val="24"/>
        </w:rPr>
        <w:t>56</w:t>
      </w:r>
      <w:r>
        <w:rPr>
          <w:rFonts w:hint="eastAsia"/>
          <w:bCs/>
          <w:color w:val="000000" w:themeColor="text1"/>
          <w:szCs w:val="24"/>
        </w:rPr>
        <w:t>公里，南北宽约</w:t>
      </w:r>
      <w:r>
        <w:rPr>
          <w:rFonts w:hint="eastAsia"/>
          <w:bCs/>
          <w:color w:val="000000" w:themeColor="text1"/>
          <w:szCs w:val="24"/>
        </w:rPr>
        <w:t>2</w:t>
      </w:r>
      <w:r>
        <w:rPr>
          <w:rFonts w:hint="eastAsia"/>
          <w:bCs/>
          <w:color w:val="000000" w:themeColor="text1"/>
          <w:szCs w:val="24"/>
        </w:rPr>
        <w:t>至</w:t>
      </w:r>
      <w:r>
        <w:rPr>
          <w:rFonts w:hint="eastAsia"/>
          <w:bCs/>
          <w:color w:val="000000" w:themeColor="text1"/>
          <w:szCs w:val="24"/>
        </w:rPr>
        <w:t>12</w:t>
      </w:r>
      <w:r>
        <w:rPr>
          <w:rFonts w:hint="eastAsia"/>
          <w:bCs/>
          <w:color w:val="000000" w:themeColor="text1"/>
          <w:szCs w:val="24"/>
        </w:rPr>
        <w:t>公里，面积为</w:t>
      </w:r>
      <w:r>
        <w:rPr>
          <w:rFonts w:hint="eastAsia"/>
          <w:bCs/>
          <w:color w:val="000000" w:themeColor="text1"/>
          <w:szCs w:val="24"/>
        </w:rPr>
        <w:t>432.6</w:t>
      </w:r>
      <w:r>
        <w:rPr>
          <w:rFonts w:hint="eastAsia"/>
          <w:bCs/>
          <w:color w:val="000000" w:themeColor="text1"/>
          <w:szCs w:val="24"/>
        </w:rPr>
        <w:t>平方公里，占全县总面积的</w:t>
      </w:r>
      <w:r>
        <w:rPr>
          <w:rFonts w:hint="eastAsia"/>
          <w:bCs/>
          <w:color w:val="000000" w:themeColor="text1"/>
          <w:szCs w:val="24"/>
        </w:rPr>
        <w:t>32.3%</w:t>
      </w:r>
      <w:r>
        <w:rPr>
          <w:rFonts w:hint="eastAsia"/>
          <w:bCs/>
          <w:color w:val="000000" w:themeColor="text1"/>
          <w:szCs w:val="24"/>
        </w:rPr>
        <w:t>：堤南高滩地东西长约</w:t>
      </w:r>
      <w:r>
        <w:rPr>
          <w:rFonts w:hint="eastAsia"/>
          <w:bCs/>
          <w:color w:val="000000" w:themeColor="text1"/>
          <w:szCs w:val="24"/>
        </w:rPr>
        <w:t>60</w:t>
      </w:r>
      <w:r>
        <w:rPr>
          <w:rFonts w:hint="eastAsia"/>
          <w:bCs/>
          <w:color w:val="000000" w:themeColor="text1"/>
          <w:szCs w:val="24"/>
        </w:rPr>
        <w:t>公里，南北宽约</w:t>
      </w:r>
      <w:r>
        <w:rPr>
          <w:rFonts w:hint="eastAsia"/>
          <w:bCs/>
          <w:color w:val="000000" w:themeColor="text1"/>
          <w:szCs w:val="24"/>
        </w:rPr>
        <w:t>2</w:t>
      </w:r>
      <w:r>
        <w:rPr>
          <w:rFonts w:hint="eastAsia"/>
          <w:bCs/>
          <w:color w:val="000000" w:themeColor="text1"/>
          <w:szCs w:val="24"/>
        </w:rPr>
        <w:t>至</w:t>
      </w:r>
      <w:r>
        <w:rPr>
          <w:rFonts w:hint="eastAsia"/>
          <w:bCs/>
          <w:color w:val="000000" w:themeColor="text1"/>
          <w:szCs w:val="24"/>
        </w:rPr>
        <w:t>6</w:t>
      </w:r>
      <w:r>
        <w:rPr>
          <w:rFonts w:hint="eastAsia"/>
          <w:bCs/>
          <w:color w:val="000000" w:themeColor="text1"/>
          <w:szCs w:val="24"/>
        </w:rPr>
        <w:t>公里，面积</w:t>
      </w:r>
      <w:r>
        <w:rPr>
          <w:rFonts w:hint="eastAsia"/>
          <w:bCs/>
          <w:color w:val="000000" w:themeColor="text1"/>
          <w:szCs w:val="24"/>
        </w:rPr>
        <w:t>480</w:t>
      </w:r>
      <w:r>
        <w:rPr>
          <w:rFonts w:hint="eastAsia"/>
          <w:bCs/>
          <w:color w:val="000000" w:themeColor="text1"/>
          <w:szCs w:val="24"/>
        </w:rPr>
        <w:t>平方公里，占全县总面积的</w:t>
      </w:r>
      <w:r>
        <w:rPr>
          <w:rFonts w:hint="eastAsia"/>
          <w:bCs/>
          <w:color w:val="000000" w:themeColor="text1"/>
          <w:szCs w:val="24"/>
        </w:rPr>
        <w:t>35.9%</w:t>
      </w:r>
      <w:r>
        <w:rPr>
          <w:rFonts w:hint="eastAsia"/>
          <w:bCs/>
          <w:color w:val="000000" w:themeColor="text1"/>
          <w:szCs w:val="24"/>
        </w:rPr>
        <w:t>。</w:t>
      </w:r>
    </w:p>
    <w:p w14:paraId="3771022E" w14:textId="77777777" w:rsidR="005C76B7" w:rsidRDefault="00000000">
      <w:pPr>
        <w:pStyle w:val="3"/>
        <w:spacing w:before="240" w:after="120"/>
        <w:rPr>
          <w:color w:val="000000" w:themeColor="text1"/>
        </w:rPr>
      </w:pPr>
      <w:r>
        <w:rPr>
          <w:rFonts w:hint="eastAsia"/>
          <w:color w:val="000000" w:themeColor="text1"/>
        </w:rPr>
        <w:t>地质</w:t>
      </w:r>
    </w:p>
    <w:p w14:paraId="056D667F" w14:textId="77777777" w:rsidR="005C76B7" w:rsidRDefault="00000000">
      <w:pPr>
        <w:ind w:left="1"/>
        <w:rPr>
          <w:bCs/>
          <w:color w:val="000000" w:themeColor="text1"/>
          <w:szCs w:val="24"/>
        </w:rPr>
      </w:pPr>
      <w:bookmarkStart w:id="13" w:name="_Toc428287533"/>
      <w:bookmarkStart w:id="14" w:name="_Toc428287181"/>
      <w:bookmarkStart w:id="15" w:name="_Toc428286787"/>
      <w:r>
        <w:rPr>
          <w:rFonts w:hint="eastAsia"/>
          <w:bCs/>
          <w:color w:val="000000" w:themeColor="text1"/>
          <w:szCs w:val="24"/>
        </w:rPr>
        <w:t>原阳县县域内地表均为第四系地层所覆盖，下层属内陆湖泊沉积和黄河河相沉积，表层为黄河泛流堆积物，由于本区位于华北地台黄淮中断坳的开封地凹的西北部，太行山复背斜的南移复式向斜的核部，位于新华夏系与纬向构造</w:t>
      </w:r>
      <w:r>
        <w:rPr>
          <w:rFonts w:hint="eastAsia"/>
          <w:bCs/>
          <w:color w:val="000000" w:themeColor="text1"/>
          <w:szCs w:val="24"/>
        </w:rPr>
        <w:lastRenderedPageBreak/>
        <w:t>带的复合部位，故县域内褶皱、断层较发育，断层主要可分为三组</w:t>
      </w:r>
      <w:r>
        <w:rPr>
          <w:rFonts w:hint="eastAsia"/>
          <w:bCs/>
          <w:color w:val="000000" w:themeColor="text1"/>
          <w:szCs w:val="24"/>
        </w:rPr>
        <w:t>:</w:t>
      </w:r>
      <w:r>
        <w:rPr>
          <w:rFonts w:hint="eastAsia"/>
          <w:bCs/>
          <w:color w:val="000000" w:themeColor="text1"/>
          <w:szCs w:val="24"/>
        </w:rPr>
        <w:t>北东向，近南北向及东西向展布。县域内岩承载力一般为</w:t>
      </w:r>
      <w:r>
        <w:rPr>
          <w:rFonts w:hint="eastAsia"/>
          <w:bCs/>
          <w:color w:val="000000" w:themeColor="text1"/>
          <w:szCs w:val="24"/>
        </w:rPr>
        <w:t>8~12t/m</w:t>
      </w:r>
      <w:r>
        <w:rPr>
          <w:rFonts w:hint="eastAsia"/>
          <w:bCs/>
          <w:color w:val="000000" w:themeColor="text1"/>
          <w:szCs w:val="24"/>
        </w:rPr>
        <w:t>。</w:t>
      </w:r>
    </w:p>
    <w:p w14:paraId="5101CA10" w14:textId="77777777" w:rsidR="005C76B7" w:rsidRDefault="00000000">
      <w:pPr>
        <w:ind w:left="1"/>
        <w:rPr>
          <w:bCs/>
          <w:color w:val="000000" w:themeColor="text1"/>
          <w:szCs w:val="24"/>
        </w:rPr>
      </w:pPr>
      <w:r>
        <w:rPr>
          <w:rFonts w:hint="eastAsia"/>
          <w:bCs/>
          <w:color w:val="000000" w:themeColor="text1"/>
          <w:szCs w:val="24"/>
        </w:rPr>
        <w:t>本项目所经区域在地质构造分区上属于中朝准地台华北坳陷地区，地层为新生界第四系（</w:t>
      </w:r>
      <w:r>
        <w:rPr>
          <w:rFonts w:hint="eastAsia"/>
          <w:bCs/>
          <w:color w:val="000000" w:themeColor="text1"/>
          <w:szCs w:val="24"/>
        </w:rPr>
        <w:t>Qh</w:t>
      </w:r>
      <w:r>
        <w:rPr>
          <w:rFonts w:hint="eastAsia"/>
          <w:bCs/>
          <w:color w:val="000000" w:themeColor="text1"/>
          <w:szCs w:val="24"/>
        </w:rPr>
        <w:t>）。喜马拉雅运动以来，以相对沉降为主，沉积了巨厚的第三系、第四系地层。区内起控制作用断裂主要为</w:t>
      </w:r>
      <w:r>
        <w:rPr>
          <w:rFonts w:hint="eastAsia"/>
          <w:bCs/>
          <w:color w:val="000000" w:themeColor="text1"/>
          <w:szCs w:val="24"/>
        </w:rPr>
        <w:t>NNE</w:t>
      </w:r>
      <w:r>
        <w:rPr>
          <w:rFonts w:hint="eastAsia"/>
          <w:bCs/>
          <w:color w:val="000000" w:themeColor="text1"/>
          <w:szCs w:val="24"/>
        </w:rPr>
        <w:t>向的太行山山前断裂和</w:t>
      </w:r>
      <w:r>
        <w:rPr>
          <w:rFonts w:hint="eastAsia"/>
          <w:bCs/>
          <w:color w:val="000000" w:themeColor="text1"/>
          <w:szCs w:val="24"/>
        </w:rPr>
        <w:t>NNW</w:t>
      </w:r>
      <w:r>
        <w:rPr>
          <w:rFonts w:hint="eastAsia"/>
          <w:bCs/>
          <w:color w:val="000000" w:themeColor="text1"/>
          <w:szCs w:val="24"/>
        </w:rPr>
        <w:t>向的汤东断裂。太行山山前断裂位于华北平原西部边缘，由一系列倾向</w:t>
      </w:r>
      <w:r>
        <w:rPr>
          <w:rFonts w:hint="eastAsia"/>
          <w:bCs/>
          <w:color w:val="000000" w:themeColor="text1"/>
          <w:szCs w:val="24"/>
        </w:rPr>
        <w:t>SSE</w:t>
      </w:r>
      <w:r>
        <w:rPr>
          <w:rFonts w:hint="eastAsia"/>
          <w:bCs/>
          <w:color w:val="000000" w:themeColor="text1"/>
          <w:szCs w:val="24"/>
        </w:rPr>
        <w:t>的高角度正断裂层组成；汤东断裂是汤阴地堑的东部边界断裂，为一倾向</w:t>
      </w:r>
      <w:r>
        <w:rPr>
          <w:rFonts w:hint="eastAsia"/>
          <w:bCs/>
          <w:color w:val="000000" w:themeColor="text1"/>
          <w:szCs w:val="24"/>
        </w:rPr>
        <w:t>NNW</w:t>
      </w:r>
      <w:r>
        <w:rPr>
          <w:rFonts w:hint="eastAsia"/>
          <w:bCs/>
          <w:color w:val="000000" w:themeColor="text1"/>
          <w:szCs w:val="24"/>
        </w:rPr>
        <w:t>的高角度正断层。</w:t>
      </w:r>
    </w:p>
    <w:p w14:paraId="4CB19CEE" w14:textId="77777777" w:rsidR="005C76B7" w:rsidRDefault="00000000">
      <w:pPr>
        <w:ind w:left="1"/>
        <w:rPr>
          <w:bCs/>
          <w:color w:val="000000" w:themeColor="text1"/>
          <w:szCs w:val="24"/>
        </w:rPr>
      </w:pPr>
      <w:r>
        <w:rPr>
          <w:rFonts w:hint="eastAsia"/>
          <w:bCs/>
          <w:color w:val="000000" w:themeColor="text1"/>
          <w:szCs w:val="24"/>
        </w:rPr>
        <w:t>区域主要断裂有：</w:t>
      </w:r>
    </w:p>
    <w:p w14:paraId="54DE3D7D" w14:textId="77777777" w:rsidR="005C76B7" w:rsidRDefault="00000000">
      <w:pPr>
        <w:ind w:left="1"/>
        <w:rPr>
          <w:bCs/>
          <w:color w:val="000000" w:themeColor="text1"/>
          <w:szCs w:val="24"/>
        </w:rPr>
      </w:pPr>
      <w:r>
        <w:rPr>
          <w:rFonts w:hint="eastAsia"/>
          <w:bCs/>
          <w:color w:val="000000" w:themeColor="text1"/>
          <w:szCs w:val="24"/>
        </w:rPr>
        <w:t>（</w:t>
      </w:r>
      <w:r>
        <w:rPr>
          <w:rFonts w:hint="eastAsia"/>
          <w:bCs/>
          <w:color w:val="000000" w:themeColor="text1"/>
          <w:szCs w:val="24"/>
        </w:rPr>
        <w:t>1</w:t>
      </w:r>
      <w:r>
        <w:rPr>
          <w:rFonts w:hint="eastAsia"/>
          <w:bCs/>
          <w:color w:val="000000" w:themeColor="text1"/>
          <w:szCs w:val="24"/>
        </w:rPr>
        <w:t>）太行山山前断裂带</w:t>
      </w:r>
    </w:p>
    <w:p w14:paraId="6CE9B4E1" w14:textId="77777777" w:rsidR="005C76B7" w:rsidRDefault="00000000">
      <w:pPr>
        <w:ind w:left="1"/>
        <w:rPr>
          <w:bCs/>
          <w:color w:val="000000" w:themeColor="text1"/>
          <w:szCs w:val="24"/>
        </w:rPr>
      </w:pPr>
      <w:r>
        <w:rPr>
          <w:rFonts w:hint="eastAsia"/>
          <w:bCs/>
          <w:color w:val="000000" w:themeColor="text1"/>
          <w:szCs w:val="24"/>
        </w:rPr>
        <w:t>南起新乡，经邢台、石家庄转向北东向，经保定、汤县，在通县附近与北西向的张家口至渤海断裂带交汇。地质物探资料表明，该带由一系列长几十或百余公里的北北东至北东向断裂组成，这些断裂均为右旋正断裂，它们控制了华北平原西部断陷盆地的形成与发展。其中距本工程场地较近的主要为汤西断裂和汤东断裂，这两条断裂均为第四系新近活动断裂，该断裂带曾发生过多次</w:t>
      </w:r>
      <w:r>
        <w:rPr>
          <w:rFonts w:hint="eastAsia"/>
          <w:bCs/>
          <w:color w:val="000000" w:themeColor="text1"/>
          <w:szCs w:val="24"/>
        </w:rPr>
        <w:t>6</w:t>
      </w:r>
      <w:r>
        <w:rPr>
          <w:rFonts w:hint="eastAsia"/>
          <w:bCs/>
          <w:color w:val="000000" w:themeColor="text1"/>
          <w:szCs w:val="24"/>
        </w:rPr>
        <w:t>级以上强震。</w:t>
      </w:r>
    </w:p>
    <w:p w14:paraId="5CCD1F16" w14:textId="77777777" w:rsidR="005C76B7" w:rsidRDefault="00000000">
      <w:pPr>
        <w:ind w:left="1"/>
        <w:rPr>
          <w:bCs/>
          <w:color w:val="000000" w:themeColor="text1"/>
          <w:szCs w:val="24"/>
        </w:rPr>
      </w:pPr>
      <w:r>
        <w:rPr>
          <w:rFonts w:hint="eastAsia"/>
          <w:bCs/>
          <w:color w:val="000000" w:themeColor="text1"/>
          <w:szCs w:val="24"/>
        </w:rPr>
        <w:t>（</w:t>
      </w:r>
      <w:r>
        <w:rPr>
          <w:rFonts w:hint="eastAsia"/>
          <w:bCs/>
          <w:color w:val="000000" w:themeColor="text1"/>
          <w:szCs w:val="24"/>
        </w:rPr>
        <w:t>2</w:t>
      </w:r>
      <w:r>
        <w:rPr>
          <w:rFonts w:hint="eastAsia"/>
          <w:bCs/>
          <w:color w:val="000000" w:themeColor="text1"/>
          <w:szCs w:val="24"/>
        </w:rPr>
        <w:t>）东濮地堑断裂带</w:t>
      </w:r>
    </w:p>
    <w:p w14:paraId="442E78DE" w14:textId="77777777" w:rsidR="005C76B7" w:rsidRDefault="00000000">
      <w:pPr>
        <w:ind w:left="1"/>
        <w:rPr>
          <w:bCs/>
          <w:color w:val="000000" w:themeColor="text1"/>
          <w:szCs w:val="24"/>
        </w:rPr>
      </w:pPr>
      <w:r>
        <w:rPr>
          <w:rFonts w:hint="eastAsia"/>
          <w:bCs/>
          <w:color w:val="000000" w:themeColor="text1"/>
          <w:szCs w:val="24"/>
        </w:rPr>
        <w:t>由北北东</w:t>
      </w:r>
      <w:r>
        <w:rPr>
          <w:rFonts w:hint="eastAsia"/>
          <w:bCs/>
          <w:color w:val="000000" w:themeColor="text1"/>
          <w:szCs w:val="24"/>
        </w:rPr>
        <w:t>-</w:t>
      </w:r>
      <w:r>
        <w:rPr>
          <w:rFonts w:hint="eastAsia"/>
          <w:bCs/>
          <w:color w:val="000000" w:themeColor="text1"/>
          <w:szCs w:val="24"/>
        </w:rPr>
        <w:t>北东向的聊兰断裂带、长垣断裂和黄河断裂组成东濮拗陷。拗陷长轴方向为北北东，西边缓、东边陡。该拗陷基底为石炭系和二迭系，局部有侏罗</w:t>
      </w:r>
      <w:r>
        <w:rPr>
          <w:rFonts w:hint="eastAsia"/>
          <w:bCs/>
          <w:color w:val="000000" w:themeColor="text1"/>
          <w:szCs w:val="24"/>
        </w:rPr>
        <w:t>-</w:t>
      </w:r>
      <w:r>
        <w:rPr>
          <w:rFonts w:hint="eastAsia"/>
          <w:bCs/>
          <w:color w:val="000000" w:themeColor="text1"/>
          <w:szCs w:val="24"/>
        </w:rPr>
        <w:t>白型系地层，拗陷内沉积了巨厚的新生界，最大厚度可达</w:t>
      </w:r>
      <w:r>
        <w:rPr>
          <w:rFonts w:hint="eastAsia"/>
          <w:bCs/>
          <w:color w:val="000000" w:themeColor="text1"/>
          <w:szCs w:val="24"/>
        </w:rPr>
        <w:t>8000</w:t>
      </w:r>
      <w:r>
        <w:rPr>
          <w:rFonts w:hint="eastAsia"/>
          <w:bCs/>
          <w:color w:val="000000" w:themeColor="text1"/>
          <w:szCs w:val="24"/>
        </w:rPr>
        <w:t>米。</w:t>
      </w:r>
    </w:p>
    <w:p w14:paraId="45DFA960" w14:textId="77777777" w:rsidR="005C76B7" w:rsidRDefault="00000000">
      <w:pPr>
        <w:ind w:left="1"/>
        <w:rPr>
          <w:bCs/>
          <w:color w:val="000000" w:themeColor="text1"/>
          <w:szCs w:val="24"/>
        </w:rPr>
      </w:pPr>
      <w:r>
        <w:rPr>
          <w:rFonts w:hint="eastAsia"/>
          <w:bCs/>
          <w:color w:val="000000" w:themeColor="text1"/>
          <w:szCs w:val="24"/>
        </w:rPr>
        <w:t>该断裂带基本属张性活动的正断层系列，但从地堑内部次一级断层的分布方式看，又具有右旋滑动的特征，其深部构造比较复杂，据资料分析，其莫氏面埋深为</w:t>
      </w:r>
      <w:r>
        <w:rPr>
          <w:rFonts w:hint="eastAsia"/>
          <w:bCs/>
          <w:color w:val="000000" w:themeColor="text1"/>
          <w:szCs w:val="24"/>
        </w:rPr>
        <w:t xml:space="preserve"> 29-30 </w:t>
      </w:r>
      <w:r>
        <w:rPr>
          <w:rFonts w:hint="eastAsia"/>
          <w:bCs/>
          <w:color w:val="000000" w:themeColor="text1"/>
          <w:szCs w:val="24"/>
        </w:rPr>
        <w:t>公里，是一条东北向的上地面隆起带，在地壳中部</w:t>
      </w:r>
      <w:r>
        <w:rPr>
          <w:rFonts w:hint="eastAsia"/>
          <w:bCs/>
          <w:color w:val="000000" w:themeColor="text1"/>
          <w:szCs w:val="24"/>
        </w:rPr>
        <w:t xml:space="preserve"> 16 </w:t>
      </w:r>
      <w:r>
        <w:rPr>
          <w:rFonts w:hint="eastAsia"/>
          <w:bCs/>
          <w:color w:val="000000" w:themeColor="text1"/>
          <w:szCs w:val="24"/>
        </w:rPr>
        <w:t>公里左右，存在低速层这种特殊地质层，该断层是一条重要的控震新近活动构造带。</w:t>
      </w:r>
    </w:p>
    <w:p w14:paraId="3071A1B7" w14:textId="77777777" w:rsidR="005C76B7" w:rsidRDefault="00000000">
      <w:pPr>
        <w:ind w:left="1"/>
        <w:rPr>
          <w:bCs/>
          <w:color w:val="000000" w:themeColor="text1"/>
          <w:szCs w:val="24"/>
        </w:rPr>
      </w:pPr>
      <w:r>
        <w:rPr>
          <w:rFonts w:hint="eastAsia"/>
          <w:bCs/>
          <w:color w:val="000000" w:themeColor="text1"/>
          <w:szCs w:val="24"/>
        </w:rPr>
        <w:t>（</w:t>
      </w:r>
      <w:r>
        <w:rPr>
          <w:rFonts w:hint="eastAsia"/>
          <w:bCs/>
          <w:color w:val="000000" w:themeColor="text1"/>
          <w:szCs w:val="24"/>
        </w:rPr>
        <w:t>3</w:t>
      </w:r>
      <w:r>
        <w:rPr>
          <w:rFonts w:hint="eastAsia"/>
          <w:bCs/>
          <w:color w:val="000000" w:themeColor="text1"/>
          <w:szCs w:val="24"/>
        </w:rPr>
        <w:t>）盘古寺</w:t>
      </w:r>
      <w:r>
        <w:rPr>
          <w:rFonts w:hint="eastAsia"/>
          <w:bCs/>
          <w:color w:val="000000" w:themeColor="text1"/>
          <w:szCs w:val="24"/>
        </w:rPr>
        <w:t>-</w:t>
      </w:r>
      <w:r>
        <w:rPr>
          <w:rFonts w:hint="eastAsia"/>
          <w:bCs/>
          <w:color w:val="000000" w:themeColor="text1"/>
          <w:szCs w:val="24"/>
        </w:rPr>
        <w:t>新乡断裂带</w:t>
      </w:r>
    </w:p>
    <w:p w14:paraId="1255BB28" w14:textId="77777777" w:rsidR="005C76B7" w:rsidRDefault="00000000">
      <w:pPr>
        <w:ind w:left="1"/>
        <w:rPr>
          <w:bCs/>
          <w:color w:val="000000" w:themeColor="text1"/>
          <w:szCs w:val="24"/>
        </w:rPr>
      </w:pPr>
      <w:r>
        <w:rPr>
          <w:rFonts w:hint="eastAsia"/>
          <w:bCs/>
          <w:color w:val="000000" w:themeColor="text1"/>
          <w:szCs w:val="24"/>
        </w:rPr>
        <w:t>位于太行山南麓，西起克井盆地以西的山区，向东经交地、盘古寺、河口、</w:t>
      </w:r>
      <w:r>
        <w:rPr>
          <w:rFonts w:hint="eastAsia"/>
          <w:bCs/>
          <w:color w:val="000000" w:themeColor="text1"/>
          <w:szCs w:val="24"/>
        </w:rPr>
        <w:lastRenderedPageBreak/>
        <w:t>仙神口、柏山，再向东隐伏，直到新乡市南的郎公庙，全长约</w:t>
      </w:r>
      <w:r>
        <w:rPr>
          <w:rFonts w:hint="eastAsia"/>
          <w:bCs/>
          <w:color w:val="000000" w:themeColor="text1"/>
          <w:szCs w:val="24"/>
        </w:rPr>
        <w:t>160km</w:t>
      </w:r>
      <w:r>
        <w:rPr>
          <w:rFonts w:hint="eastAsia"/>
          <w:bCs/>
          <w:color w:val="000000" w:themeColor="text1"/>
          <w:szCs w:val="24"/>
        </w:rPr>
        <w:t>。以柏山、大高村为界，把盘古寺断裂分为西、中、东三段。</w:t>
      </w:r>
    </w:p>
    <w:p w14:paraId="7DF9A08E" w14:textId="77777777" w:rsidR="005C76B7" w:rsidRDefault="00000000">
      <w:pPr>
        <w:ind w:left="1"/>
        <w:rPr>
          <w:bCs/>
          <w:color w:val="000000" w:themeColor="text1"/>
          <w:szCs w:val="24"/>
        </w:rPr>
      </w:pPr>
      <w:r>
        <w:rPr>
          <w:rFonts w:hint="eastAsia"/>
          <w:bCs/>
          <w:color w:val="000000" w:themeColor="text1"/>
          <w:szCs w:val="24"/>
        </w:rPr>
        <w:t>西段断裂走向东西，倾向南，地表倾角</w:t>
      </w:r>
      <w:r>
        <w:rPr>
          <w:rFonts w:hint="eastAsia"/>
          <w:bCs/>
          <w:color w:val="000000" w:themeColor="text1"/>
          <w:szCs w:val="24"/>
        </w:rPr>
        <w:t>60</w:t>
      </w:r>
      <w:r>
        <w:rPr>
          <w:rFonts w:hint="eastAsia"/>
          <w:bCs/>
          <w:color w:val="000000" w:themeColor="text1"/>
          <w:szCs w:val="24"/>
        </w:rPr>
        <w:t>°</w:t>
      </w:r>
      <w:r>
        <w:rPr>
          <w:rFonts w:hint="eastAsia"/>
          <w:bCs/>
          <w:color w:val="000000" w:themeColor="text1"/>
          <w:szCs w:val="24"/>
        </w:rPr>
        <w:t>-70</w:t>
      </w:r>
      <w:r>
        <w:rPr>
          <w:rFonts w:hint="eastAsia"/>
          <w:bCs/>
          <w:color w:val="000000" w:themeColor="text1"/>
          <w:szCs w:val="24"/>
        </w:rPr>
        <w:t>°。断裂破碎带宽约</w:t>
      </w:r>
      <w:r>
        <w:rPr>
          <w:rFonts w:hint="eastAsia"/>
          <w:bCs/>
          <w:color w:val="000000" w:themeColor="text1"/>
          <w:szCs w:val="24"/>
        </w:rPr>
        <w:t>20-70m</w:t>
      </w:r>
      <w:r>
        <w:rPr>
          <w:rFonts w:hint="eastAsia"/>
          <w:bCs/>
          <w:color w:val="000000" w:themeColor="text1"/>
          <w:szCs w:val="24"/>
        </w:rPr>
        <w:t>，两盘基岩落差大于</w:t>
      </w:r>
      <w:r>
        <w:rPr>
          <w:rFonts w:hint="eastAsia"/>
          <w:bCs/>
          <w:color w:val="000000" w:themeColor="text1"/>
          <w:szCs w:val="24"/>
        </w:rPr>
        <w:t>700m</w:t>
      </w:r>
      <w:r>
        <w:rPr>
          <w:rFonts w:hint="eastAsia"/>
          <w:bCs/>
          <w:color w:val="000000" w:themeColor="text1"/>
          <w:szCs w:val="24"/>
        </w:rPr>
        <w:t>，新构造活动时代为上新世一中更新世。中段基岩最大断距可达</w:t>
      </w:r>
      <w:r>
        <w:rPr>
          <w:rFonts w:hint="eastAsia"/>
          <w:bCs/>
          <w:color w:val="000000" w:themeColor="text1"/>
          <w:szCs w:val="24"/>
        </w:rPr>
        <w:t>1500m</w:t>
      </w:r>
      <w:r>
        <w:rPr>
          <w:rFonts w:hint="eastAsia"/>
          <w:bCs/>
          <w:color w:val="000000" w:themeColor="text1"/>
          <w:szCs w:val="24"/>
        </w:rPr>
        <w:t>，东段断裂走向近东西，倾向北，倾角约</w:t>
      </w:r>
      <w:r>
        <w:rPr>
          <w:rFonts w:hint="eastAsia"/>
          <w:bCs/>
          <w:color w:val="000000" w:themeColor="text1"/>
          <w:szCs w:val="24"/>
        </w:rPr>
        <w:t>60</w:t>
      </w:r>
      <w:r>
        <w:rPr>
          <w:rFonts w:hint="eastAsia"/>
          <w:bCs/>
          <w:color w:val="000000" w:themeColor="text1"/>
          <w:szCs w:val="24"/>
        </w:rPr>
        <w:t>°。自古生代以来具有继承性正断层活动特征，新生代最大断距达</w:t>
      </w:r>
      <w:r>
        <w:rPr>
          <w:rFonts w:hint="eastAsia"/>
          <w:bCs/>
          <w:color w:val="000000" w:themeColor="text1"/>
          <w:szCs w:val="24"/>
        </w:rPr>
        <w:t>800</w:t>
      </w:r>
      <w:r>
        <w:rPr>
          <w:rFonts w:hint="eastAsia"/>
          <w:bCs/>
          <w:color w:val="000000" w:themeColor="text1"/>
          <w:szCs w:val="24"/>
        </w:rPr>
        <w:t>多米。</w:t>
      </w:r>
    </w:p>
    <w:p w14:paraId="6C915C2C" w14:textId="77777777" w:rsidR="005C76B7" w:rsidRDefault="00000000">
      <w:pPr>
        <w:ind w:left="1"/>
        <w:rPr>
          <w:bCs/>
          <w:color w:val="000000" w:themeColor="text1"/>
          <w:szCs w:val="24"/>
        </w:rPr>
      </w:pPr>
      <w:r>
        <w:rPr>
          <w:rFonts w:hint="eastAsia"/>
          <w:bCs/>
          <w:color w:val="000000" w:themeColor="text1"/>
          <w:szCs w:val="24"/>
        </w:rPr>
        <w:t>盘古寺</w:t>
      </w:r>
      <w:r>
        <w:rPr>
          <w:rFonts w:hint="eastAsia"/>
          <w:bCs/>
          <w:color w:val="000000" w:themeColor="text1"/>
          <w:szCs w:val="24"/>
        </w:rPr>
        <w:t>-</w:t>
      </w:r>
      <w:r>
        <w:rPr>
          <w:rFonts w:hint="eastAsia"/>
          <w:bCs/>
          <w:color w:val="000000" w:themeColor="text1"/>
          <w:szCs w:val="24"/>
        </w:rPr>
        <w:t>新乡断裂是一条规模较大，切割较深的活动断裂。有仪器记录以来沿断裂也曾记录到一些小震活动。</w:t>
      </w:r>
    </w:p>
    <w:p w14:paraId="1F89F61A" w14:textId="77777777" w:rsidR="005C76B7" w:rsidRDefault="00000000">
      <w:pPr>
        <w:ind w:left="1"/>
        <w:rPr>
          <w:bCs/>
          <w:color w:val="000000" w:themeColor="text1"/>
          <w:szCs w:val="24"/>
        </w:rPr>
      </w:pPr>
      <w:r>
        <w:rPr>
          <w:rFonts w:hint="eastAsia"/>
          <w:bCs/>
          <w:color w:val="000000" w:themeColor="text1"/>
          <w:szCs w:val="24"/>
        </w:rPr>
        <w:t>（</w:t>
      </w:r>
      <w:r>
        <w:rPr>
          <w:rFonts w:hint="eastAsia"/>
          <w:bCs/>
          <w:color w:val="000000" w:themeColor="text1"/>
          <w:szCs w:val="24"/>
        </w:rPr>
        <w:t>4</w:t>
      </w:r>
      <w:r>
        <w:rPr>
          <w:rFonts w:hint="eastAsia"/>
          <w:bCs/>
          <w:color w:val="000000" w:themeColor="text1"/>
          <w:szCs w:val="24"/>
        </w:rPr>
        <w:t>）新乡</w:t>
      </w:r>
      <w:r>
        <w:rPr>
          <w:rFonts w:hint="eastAsia"/>
          <w:bCs/>
          <w:color w:val="000000" w:themeColor="text1"/>
          <w:szCs w:val="24"/>
        </w:rPr>
        <w:t>-</w:t>
      </w:r>
      <w:r>
        <w:rPr>
          <w:rFonts w:hint="eastAsia"/>
          <w:bCs/>
          <w:color w:val="000000" w:themeColor="text1"/>
          <w:szCs w:val="24"/>
        </w:rPr>
        <w:t>商丘断裂带</w:t>
      </w:r>
    </w:p>
    <w:p w14:paraId="0AB30F80" w14:textId="77777777" w:rsidR="005C76B7" w:rsidRDefault="00000000">
      <w:pPr>
        <w:ind w:left="1"/>
        <w:rPr>
          <w:bCs/>
          <w:color w:val="000000" w:themeColor="text1"/>
          <w:szCs w:val="24"/>
        </w:rPr>
      </w:pPr>
      <w:r>
        <w:rPr>
          <w:rFonts w:hint="eastAsia"/>
          <w:bCs/>
          <w:color w:val="000000" w:themeColor="text1"/>
          <w:szCs w:val="24"/>
        </w:rPr>
        <w:t>该断裂隐伏于第四纪松散沉积物之下。西起新乡北，向南东经兰考、商丘、夏邑延伸进入安徽境内，交于郑庐断裂带</w:t>
      </w:r>
      <w:r>
        <w:rPr>
          <w:rFonts w:hint="eastAsia"/>
          <w:bCs/>
          <w:color w:val="000000" w:themeColor="text1"/>
          <w:szCs w:val="24"/>
        </w:rPr>
        <w:t>,</w:t>
      </w:r>
      <w:r>
        <w:rPr>
          <w:rFonts w:hint="eastAsia"/>
          <w:bCs/>
          <w:color w:val="000000" w:themeColor="text1"/>
          <w:szCs w:val="24"/>
        </w:rPr>
        <w:t>是冀鲁断块与豫皖断块的边界断裂全长约</w:t>
      </w:r>
      <w:r>
        <w:rPr>
          <w:rFonts w:hint="eastAsia"/>
          <w:bCs/>
          <w:color w:val="000000" w:themeColor="text1"/>
          <w:szCs w:val="24"/>
        </w:rPr>
        <w:t>250km</w:t>
      </w:r>
      <w:r>
        <w:rPr>
          <w:rFonts w:hint="eastAsia"/>
          <w:bCs/>
          <w:color w:val="000000" w:themeColor="text1"/>
          <w:szCs w:val="24"/>
        </w:rPr>
        <w:t>。据重、磁及其延拓资料解释，该带至少有两条近于平行的断裂组成走向约</w:t>
      </w:r>
      <w:r>
        <w:rPr>
          <w:rFonts w:hint="eastAsia"/>
          <w:bCs/>
          <w:color w:val="000000" w:themeColor="text1"/>
          <w:szCs w:val="24"/>
        </w:rPr>
        <w:t>300</w:t>
      </w:r>
      <w:r>
        <w:rPr>
          <w:rFonts w:hint="eastAsia"/>
          <w:bCs/>
          <w:color w:val="000000" w:themeColor="text1"/>
          <w:szCs w:val="24"/>
        </w:rPr>
        <w:t>°。被北东或北北东向断裂切割成若干段，倾向北东或南西摆动。该断裂西段为郑汴坳陷的北缘断裂，切割了古生代和中生代地层，为左旋平移正断层。断裂带北侧发育北北东和北东向构造，而其南为北西西及近东西向构造为主。</w:t>
      </w:r>
    </w:p>
    <w:bookmarkEnd w:id="13"/>
    <w:bookmarkEnd w:id="14"/>
    <w:bookmarkEnd w:id="15"/>
    <w:p w14:paraId="126662FE" w14:textId="77777777" w:rsidR="005C76B7" w:rsidRDefault="00000000">
      <w:pPr>
        <w:pStyle w:val="3"/>
        <w:spacing w:before="240" w:after="120"/>
        <w:rPr>
          <w:color w:val="000000" w:themeColor="text1"/>
        </w:rPr>
      </w:pPr>
      <w:r>
        <w:rPr>
          <w:rFonts w:hint="eastAsia"/>
          <w:color w:val="000000" w:themeColor="text1"/>
        </w:rPr>
        <w:t>水文</w:t>
      </w:r>
    </w:p>
    <w:p w14:paraId="7CF0544E" w14:textId="77777777" w:rsidR="005C76B7" w:rsidRDefault="00000000">
      <w:pPr>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）地表水</w:t>
      </w:r>
    </w:p>
    <w:p w14:paraId="2ADF30B8" w14:textId="77777777" w:rsidR="005C76B7" w:rsidRDefault="00000000">
      <w:pPr>
        <w:rPr>
          <w:color w:val="000000" w:themeColor="text1"/>
          <w:szCs w:val="24"/>
        </w:rPr>
      </w:pPr>
      <w:r>
        <w:rPr>
          <w:rFonts w:hint="eastAsia"/>
          <w:color w:val="000000" w:themeColor="text1"/>
          <w:szCs w:val="24"/>
        </w:rPr>
        <w:t>原阳县属黄河流域，境内河流除黄河为天然河流外，其他河流均为人工引黄灌溉沟渠。</w:t>
      </w:r>
    </w:p>
    <w:p w14:paraId="4F5CCA66" w14:textId="77777777" w:rsidR="005C76B7" w:rsidRDefault="00000000">
      <w:pPr>
        <w:ind w:firstLine="482"/>
        <w:rPr>
          <w:color w:val="000000" w:themeColor="text1"/>
          <w:szCs w:val="24"/>
        </w:rPr>
      </w:pPr>
      <w:r>
        <w:rPr>
          <w:rFonts w:hint="eastAsia"/>
          <w:b/>
          <w:bCs/>
          <w:color w:val="000000" w:themeColor="text1"/>
          <w:szCs w:val="24"/>
        </w:rPr>
        <w:t>黄河：</w:t>
      </w:r>
      <w:r>
        <w:rPr>
          <w:color w:val="000000" w:themeColor="text1"/>
          <w:szCs w:val="24"/>
        </w:rPr>
        <w:t>黄河</w:t>
      </w:r>
      <w:r>
        <w:rPr>
          <w:rFonts w:hint="eastAsia"/>
          <w:color w:val="000000" w:themeColor="text1"/>
          <w:szCs w:val="24"/>
        </w:rPr>
        <w:t>干流</w:t>
      </w:r>
      <w:r>
        <w:rPr>
          <w:color w:val="000000" w:themeColor="text1"/>
          <w:szCs w:val="24"/>
        </w:rPr>
        <w:t>：</w:t>
      </w:r>
    </w:p>
    <w:p w14:paraId="35CD96CD" w14:textId="77777777" w:rsidR="005C76B7" w:rsidRDefault="00000000">
      <w:pPr>
        <w:rPr>
          <w:color w:val="000000" w:themeColor="text1"/>
          <w:szCs w:val="24"/>
        </w:rPr>
      </w:pPr>
      <w:r>
        <w:rPr>
          <w:rFonts w:hint="eastAsia"/>
          <w:color w:val="000000" w:themeColor="text1"/>
          <w:szCs w:val="24"/>
        </w:rPr>
        <w:t>黄河自孟津宁嘴出峡谷，自西向东径流，自郑州桃花峪进入黄河下游。从工作区南部边界由西向东流过，长约</w:t>
      </w:r>
      <w:r>
        <w:rPr>
          <w:rFonts w:hint="eastAsia"/>
          <w:color w:val="000000" w:themeColor="text1"/>
          <w:szCs w:val="24"/>
        </w:rPr>
        <w:t>37km</w:t>
      </w:r>
      <w:r>
        <w:rPr>
          <w:rFonts w:hint="eastAsia"/>
          <w:color w:val="000000" w:themeColor="text1"/>
          <w:szCs w:val="24"/>
        </w:rPr>
        <w:t>。黄河下游河道为强烈堆积型河道，由于河水高含泥沙，并在下游段落淤，河床每年以</w:t>
      </w:r>
      <w:r>
        <w:rPr>
          <w:rFonts w:hint="eastAsia"/>
          <w:color w:val="000000" w:themeColor="text1"/>
          <w:szCs w:val="24"/>
        </w:rPr>
        <w:t>0.01-0.1m</w:t>
      </w:r>
      <w:r>
        <w:rPr>
          <w:rFonts w:hint="eastAsia"/>
          <w:color w:val="000000" w:themeColor="text1"/>
          <w:szCs w:val="24"/>
        </w:rPr>
        <w:t>的速度增高，促成黄河河床高出堤外地面</w:t>
      </w:r>
      <w:r>
        <w:rPr>
          <w:rFonts w:hint="eastAsia"/>
          <w:color w:val="000000" w:themeColor="text1"/>
          <w:szCs w:val="24"/>
        </w:rPr>
        <w:t>3-4m</w:t>
      </w:r>
      <w:r>
        <w:rPr>
          <w:rFonts w:hint="eastAsia"/>
          <w:color w:val="000000" w:themeColor="text1"/>
          <w:szCs w:val="24"/>
        </w:rPr>
        <w:t>不等，形成地表分水岭和黄淮海大平原的脊柱，成为驰名中外的“地上悬河”。黄河具有水少沙多的特点，且水沙极不均匀，一</w:t>
      </w:r>
      <w:r>
        <w:rPr>
          <w:rFonts w:hint="eastAsia"/>
          <w:color w:val="000000" w:themeColor="text1"/>
          <w:szCs w:val="24"/>
        </w:rPr>
        <w:lastRenderedPageBreak/>
        <w:t>年中</w:t>
      </w:r>
      <w:r>
        <w:rPr>
          <w:rFonts w:hint="eastAsia"/>
          <w:color w:val="000000" w:themeColor="text1"/>
          <w:szCs w:val="24"/>
        </w:rPr>
        <w:t>60%</w:t>
      </w:r>
      <w:r>
        <w:rPr>
          <w:rFonts w:hint="eastAsia"/>
          <w:color w:val="000000" w:themeColor="text1"/>
          <w:szCs w:val="24"/>
        </w:rPr>
        <w:t>水量和</w:t>
      </w:r>
      <w:r>
        <w:rPr>
          <w:rFonts w:hint="eastAsia"/>
          <w:color w:val="000000" w:themeColor="text1"/>
          <w:szCs w:val="24"/>
        </w:rPr>
        <w:t>80%</w:t>
      </w:r>
      <w:r>
        <w:rPr>
          <w:rFonts w:hint="eastAsia"/>
          <w:color w:val="000000" w:themeColor="text1"/>
          <w:szCs w:val="24"/>
        </w:rPr>
        <w:t>的输沙量都集中于汛期。据花园口水文站</w:t>
      </w:r>
      <w:r>
        <w:rPr>
          <w:rFonts w:hint="eastAsia"/>
          <w:color w:val="000000" w:themeColor="text1"/>
          <w:szCs w:val="24"/>
        </w:rPr>
        <w:t>1950</w:t>
      </w:r>
      <w:r>
        <w:rPr>
          <w:rFonts w:hint="eastAsia"/>
          <w:color w:val="000000" w:themeColor="text1"/>
          <w:szCs w:val="24"/>
        </w:rPr>
        <w:t>年</w:t>
      </w:r>
      <w:r>
        <w:rPr>
          <w:rFonts w:hint="eastAsia"/>
          <w:color w:val="000000" w:themeColor="text1"/>
          <w:szCs w:val="24"/>
        </w:rPr>
        <w:t>-2010</w:t>
      </w:r>
      <w:r>
        <w:rPr>
          <w:rFonts w:hint="eastAsia"/>
          <w:color w:val="000000" w:themeColor="text1"/>
          <w:szCs w:val="24"/>
        </w:rPr>
        <w:t>年资料（见图</w:t>
      </w:r>
      <w:r>
        <w:rPr>
          <w:rFonts w:hint="eastAsia"/>
          <w:color w:val="000000" w:themeColor="text1"/>
          <w:szCs w:val="24"/>
        </w:rPr>
        <w:t>4-3</w:t>
      </w:r>
      <w:r>
        <w:rPr>
          <w:rFonts w:hint="eastAsia"/>
          <w:color w:val="000000" w:themeColor="text1"/>
          <w:szCs w:val="24"/>
        </w:rPr>
        <w:t>），黄河多年平均流量</w:t>
      </w:r>
      <w:r>
        <w:rPr>
          <w:rFonts w:hint="eastAsia"/>
          <w:color w:val="000000" w:themeColor="text1"/>
          <w:szCs w:val="24"/>
        </w:rPr>
        <w:t>1195m</w:t>
      </w:r>
      <w:r>
        <w:rPr>
          <w:rFonts w:hint="eastAsia"/>
          <w:color w:val="000000" w:themeColor="text1"/>
          <w:szCs w:val="24"/>
          <w:vertAlign w:val="superscript"/>
        </w:rPr>
        <w:t>3</w:t>
      </w:r>
      <w:r>
        <w:rPr>
          <w:rFonts w:hint="eastAsia"/>
          <w:color w:val="000000" w:themeColor="text1"/>
          <w:szCs w:val="24"/>
        </w:rPr>
        <w:t>/s</w:t>
      </w:r>
      <w:r>
        <w:rPr>
          <w:rFonts w:hint="eastAsia"/>
          <w:color w:val="000000" w:themeColor="text1"/>
          <w:szCs w:val="24"/>
        </w:rPr>
        <w:t>；最大实测洪峰流量</w:t>
      </w:r>
      <w:r>
        <w:rPr>
          <w:rFonts w:hint="eastAsia"/>
          <w:color w:val="000000" w:themeColor="text1"/>
          <w:szCs w:val="24"/>
        </w:rPr>
        <w:t>22300m</w:t>
      </w:r>
      <w:r>
        <w:rPr>
          <w:rFonts w:hint="eastAsia"/>
          <w:color w:val="000000" w:themeColor="text1"/>
          <w:szCs w:val="24"/>
          <w:vertAlign w:val="superscript"/>
        </w:rPr>
        <w:t>3</w:t>
      </w:r>
      <w:r>
        <w:rPr>
          <w:rFonts w:hint="eastAsia"/>
          <w:color w:val="000000" w:themeColor="text1"/>
          <w:szCs w:val="24"/>
        </w:rPr>
        <w:t>/s</w:t>
      </w:r>
      <w:r>
        <w:rPr>
          <w:rFonts w:hint="eastAsia"/>
          <w:color w:val="000000" w:themeColor="text1"/>
          <w:szCs w:val="24"/>
        </w:rPr>
        <w:t>（</w:t>
      </w:r>
      <w:r>
        <w:rPr>
          <w:rFonts w:hint="eastAsia"/>
          <w:color w:val="000000" w:themeColor="text1"/>
          <w:szCs w:val="24"/>
        </w:rPr>
        <w:t>1958</w:t>
      </w:r>
      <w:r>
        <w:rPr>
          <w:rFonts w:hint="eastAsia"/>
          <w:color w:val="000000" w:themeColor="text1"/>
          <w:szCs w:val="24"/>
        </w:rPr>
        <w:t>年</w:t>
      </w:r>
      <w:r>
        <w:rPr>
          <w:rFonts w:hint="eastAsia"/>
          <w:color w:val="000000" w:themeColor="text1"/>
          <w:szCs w:val="24"/>
        </w:rPr>
        <w:t>7</w:t>
      </w:r>
      <w:r>
        <w:rPr>
          <w:rFonts w:hint="eastAsia"/>
          <w:color w:val="000000" w:themeColor="text1"/>
          <w:szCs w:val="24"/>
        </w:rPr>
        <w:t>月</w:t>
      </w:r>
      <w:r>
        <w:rPr>
          <w:rFonts w:hint="eastAsia"/>
          <w:color w:val="000000" w:themeColor="text1"/>
          <w:szCs w:val="24"/>
        </w:rPr>
        <w:t>17</w:t>
      </w:r>
      <w:r>
        <w:rPr>
          <w:rFonts w:hint="eastAsia"/>
          <w:color w:val="000000" w:themeColor="text1"/>
          <w:szCs w:val="24"/>
        </w:rPr>
        <w:t>日），最小流量</w:t>
      </w:r>
      <w:r>
        <w:rPr>
          <w:rFonts w:hint="eastAsia"/>
          <w:color w:val="000000" w:themeColor="text1"/>
          <w:szCs w:val="24"/>
        </w:rPr>
        <w:t>0</w:t>
      </w:r>
      <w:r>
        <w:rPr>
          <w:rFonts w:hint="eastAsia"/>
          <w:color w:val="000000" w:themeColor="text1"/>
          <w:szCs w:val="24"/>
        </w:rPr>
        <w:t>（</w:t>
      </w:r>
      <w:r>
        <w:rPr>
          <w:rFonts w:hint="eastAsia"/>
          <w:color w:val="000000" w:themeColor="text1"/>
          <w:szCs w:val="24"/>
        </w:rPr>
        <w:t>1960</w:t>
      </w:r>
      <w:r>
        <w:rPr>
          <w:rFonts w:hint="eastAsia"/>
          <w:color w:val="000000" w:themeColor="text1"/>
          <w:szCs w:val="24"/>
        </w:rPr>
        <w:t>年</w:t>
      </w:r>
      <w:r>
        <w:rPr>
          <w:rFonts w:hint="eastAsia"/>
          <w:color w:val="000000" w:themeColor="text1"/>
          <w:szCs w:val="24"/>
        </w:rPr>
        <w:t>6</w:t>
      </w:r>
      <w:r>
        <w:rPr>
          <w:rFonts w:hint="eastAsia"/>
          <w:color w:val="000000" w:themeColor="text1"/>
          <w:szCs w:val="24"/>
        </w:rPr>
        <w:t>月</w:t>
      </w:r>
      <w:r>
        <w:rPr>
          <w:rFonts w:hint="eastAsia"/>
          <w:color w:val="000000" w:themeColor="text1"/>
          <w:szCs w:val="24"/>
        </w:rPr>
        <w:t>1</w:t>
      </w:r>
      <w:r>
        <w:rPr>
          <w:rFonts w:hint="eastAsia"/>
          <w:color w:val="000000" w:themeColor="text1"/>
          <w:szCs w:val="24"/>
        </w:rPr>
        <w:t>日）。多年平均含沙量</w:t>
      </w:r>
      <w:r>
        <w:rPr>
          <w:rFonts w:hint="eastAsia"/>
          <w:color w:val="000000" w:themeColor="text1"/>
          <w:szCs w:val="24"/>
        </w:rPr>
        <w:t>26.4kg/m</w:t>
      </w:r>
      <w:r>
        <w:rPr>
          <w:rFonts w:hint="eastAsia"/>
          <w:color w:val="000000" w:themeColor="text1"/>
          <w:szCs w:val="24"/>
          <w:vertAlign w:val="superscript"/>
        </w:rPr>
        <w:t>3</w:t>
      </w:r>
      <w:r>
        <w:rPr>
          <w:rFonts w:hint="eastAsia"/>
          <w:color w:val="000000" w:themeColor="text1"/>
          <w:szCs w:val="24"/>
        </w:rPr>
        <w:t>，</w:t>
      </w:r>
      <w:r>
        <w:rPr>
          <w:rFonts w:hint="eastAsia"/>
          <w:color w:val="000000" w:themeColor="text1"/>
          <w:szCs w:val="24"/>
        </w:rPr>
        <w:t xml:space="preserve"> </w:t>
      </w:r>
      <w:r>
        <w:rPr>
          <w:rFonts w:hint="eastAsia"/>
          <w:color w:val="000000" w:themeColor="text1"/>
          <w:szCs w:val="24"/>
        </w:rPr>
        <w:t>最大年平均含沙量</w:t>
      </w:r>
      <w:r>
        <w:rPr>
          <w:rFonts w:hint="eastAsia"/>
          <w:color w:val="000000" w:themeColor="text1"/>
          <w:szCs w:val="24"/>
        </w:rPr>
        <w:t>53.6kg/m</w:t>
      </w:r>
      <w:r>
        <w:rPr>
          <w:rFonts w:hint="eastAsia"/>
          <w:color w:val="000000" w:themeColor="text1"/>
          <w:szCs w:val="24"/>
          <w:vertAlign w:val="superscript"/>
        </w:rPr>
        <w:t>3</w:t>
      </w:r>
      <w:r>
        <w:rPr>
          <w:rFonts w:hint="eastAsia"/>
          <w:color w:val="000000" w:themeColor="text1"/>
          <w:szCs w:val="24"/>
        </w:rPr>
        <w:t>。实测最大含沙量</w:t>
      </w:r>
      <w:r>
        <w:rPr>
          <w:rFonts w:hint="eastAsia"/>
          <w:color w:val="000000" w:themeColor="text1"/>
          <w:szCs w:val="24"/>
        </w:rPr>
        <w:t>546kg/m3(1977</w:t>
      </w:r>
      <w:r>
        <w:rPr>
          <w:rFonts w:hint="eastAsia"/>
          <w:color w:val="000000" w:themeColor="text1"/>
          <w:szCs w:val="24"/>
        </w:rPr>
        <w:t>年</w:t>
      </w:r>
      <w:r>
        <w:rPr>
          <w:rFonts w:hint="eastAsia"/>
          <w:color w:val="000000" w:themeColor="text1"/>
          <w:szCs w:val="24"/>
        </w:rPr>
        <w:t>)</w:t>
      </w:r>
      <w:r>
        <w:rPr>
          <w:rFonts w:hint="eastAsia"/>
          <w:color w:val="000000" w:themeColor="text1"/>
          <w:szCs w:val="24"/>
        </w:rPr>
        <w:t>。含沙量年内分配也极不均一，</w:t>
      </w:r>
      <w:r>
        <w:rPr>
          <w:rFonts w:hint="eastAsia"/>
          <w:color w:val="000000" w:themeColor="text1"/>
          <w:szCs w:val="24"/>
        </w:rPr>
        <w:t>12</w:t>
      </w:r>
      <w:r>
        <w:rPr>
          <w:rFonts w:hint="eastAsia"/>
          <w:color w:val="000000" w:themeColor="text1"/>
          <w:szCs w:val="24"/>
        </w:rPr>
        <w:t>月至翌年</w:t>
      </w:r>
      <w:r>
        <w:rPr>
          <w:rFonts w:hint="eastAsia"/>
          <w:color w:val="000000" w:themeColor="text1"/>
          <w:szCs w:val="24"/>
        </w:rPr>
        <w:t>6</w:t>
      </w:r>
      <w:r>
        <w:rPr>
          <w:rFonts w:hint="eastAsia"/>
          <w:color w:val="000000" w:themeColor="text1"/>
          <w:szCs w:val="24"/>
        </w:rPr>
        <w:t>月含沙量较小，</w:t>
      </w:r>
      <w:r>
        <w:rPr>
          <w:rFonts w:hint="eastAsia"/>
          <w:color w:val="000000" w:themeColor="text1"/>
          <w:szCs w:val="24"/>
        </w:rPr>
        <w:t>7</w:t>
      </w:r>
      <w:r>
        <w:rPr>
          <w:rFonts w:hint="eastAsia"/>
          <w:color w:val="000000" w:themeColor="text1"/>
          <w:szCs w:val="24"/>
        </w:rPr>
        <w:t>月至</w:t>
      </w:r>
      <w:r>
        <w:rPr>
          <w:rFonts w:hint="eastAsia"/>
          <w:color w:val="000000" w:themeColor="text1"/>
          <w:szCs w:val="24"/>
        </w:rPr>
        <w:t>10</w:t>
      </w:r>
      <w:r>
        <w:rPr>
          <w:rFonts w:hint="eastAsia"/>
          <w:color w:val="000000" w:themeColor="text1"/>
          <w:szCs w:val="24"/>
        </w:rPr>
        <w:t>月含沙量较大，所携泥沙主要为悬移质，大于</w:t>
      </w:r>
      <w:r>
        <w:rPr>
          <w:rFonts w:hint="eastAsia"/>
          <w:color w:val="000000" w:themeColor="text1"/>
          <w:szCs w:val="24"/>
        </w:rPr>
        <w:t>0.05mm</w:t>
      </w:r>
      <w:r>
        <w:rPr>
          <w:rFonts w:hint="eastAsia"/>
          <w:color w:val="000000" w:themeColor="text1"/>
          <w:szCs w:val="24"/>
        </w:rPr>
        <w:t>的粗颗粒占</w:t>
      </w:r>
      <w:r>
        <w:rPr>
          <w:rFonts w:hint="eastAsia"/>
          <w:color w:val="000000" w:themeColor="text1"/>
          <w:szCs w:val="24"/>
        </w:rPr>
        <w:t>30.5%</w:t>
      </w:r>
      <w:r>
        <w:rPr>
          <w:rFonts w:hint="eastAsia"/>
          <w:color w:val="000000" w:themeColor="text1"/>
          <w:szCs w:val="24"/>
        </w:rPr>
        <w:t>，小于</w:t>
      </w:r>
      <w:r>
        <w:rPr>
          <w:rFonts w:hint="eastAsia"/>
          <w:color w:val="000000" w:themeColor="text1"/>
          <w:szCs w:val="24"/>
        </w:rPr>
        <w:t>0.05mm</w:t>
      </w:r>
      <w:r>
        <w:rPr>
          <w:rFonts w:hint="eastAsia"/>
          <w:color w:val="000000" w:themeColor="text1"/>
          <w:szCs w:val="24"/>
        </w:rPr>
        <w:t>的细颗粒占</w:t>
      </w:r>
      <w:r>
        <w:rPr>
          <w:rFonts w:hint="eastAsia"/>
          <w:color w:val="000000" w:themeColor="text1"/>
          <w:szCs w:val="24"/>
        </w:rPr>
        <w:t>69.5%</w:t>
      </w:r>
      <w:r>
        <w:rPr>
          <w:rFonts w:hint="eastAsia"/>
          <w:color w:val="000000" w:themeColor="text1"/>
          <w:szCs w:val="24"/>
        </w:rPr>
        <w:t>。</w:t>
      </w:r>
    </w:p>
    <w:p w14:paraId="2B1F17F5" w14:textId="77777777" w:rsidR="005C76B7" w:rsidRDefault="00000000">
      <w:pPr>
        <w:rPr>
          <w:color w:val="000000" w:themeColor="text1"/>
          <w:szCs w:val="24"/>
        </w:rPr>
      </w:pPr>
      <w:r>
        <w:rPr>
          <w:rFonts w:hint="eastAsia"/>
          <w:color w:val="000000" w:themeColor="text1"/>
          <w:szCs w:val="24"/>
        </w:rPr>
        <w:t>20</w:t>
      </w:r>
      <w:r>
        <w:rPr>
          <w:rFonts w:hint="eastAsia"/>
          <w:color w:val="000000" w:themeColor="text1"/>
          <w:szCs w:val="24"/>
        </w:rPr>
        <w:t>世纪</w:t>
      </w:r>
      <w:r>
        <w:rPr>
          <w:rFonts w:hint="eastAsia"/>
          <w:color w:val="000000" w:themeColor="text1"/>
          <w:szCs w:val="24"/>
        </w:rPr>
        <w:t>70</w:t>
      </w:r>
      <w:r>
        <w:rPr>
          <w:rFonts w:hint="eastAsia"/>
          <w:color w:val="000000" w:themeColor="text1"/>
          <w:szCs w:val="24"/>
        </w:rPr>
        <w:t>年代以来，黄河中上游来水量减少，下游断流情况日趋严重，从</w:t>
      </w:r>
      <w:r>
        <w:rPr>
          <w:rFonts w:hint="eastAsia"/>
          <w:color w:val="000000" w:themeColor="text1"/>
          <w:szCs w:val="24"/>
        </w:rPr>
        <w:t>1972</w:t>
      </w:r>
      <w:r>
        <w:rPr>
          <w:rFonts w:hint="eastAsia"/>
          <w:color w:val="000000" w:themeColor="text1"/>
          <w:szCs w:val="24"/>
        </w:rPr>
        <w:t>年到</w:t>
      </w:r>
      <w:r>
        <w:rPr>
          <w:rFonts w:hint="eastAsia"/>
          <w:color w:val="000000" w:themeColor="text1"/>
          <w:szCs w:val="24"/>
        </w:rPr>
        <w:t>1997</w:t>
      </w:r>
      <w:r>
        <w:rPr>
          <w:rFonts w:hint="eastAsia"/>
          <w:color w:val="000000" w:themeColor="text1"/>
          <w:szCs w:val="24"/>
        </w:rPr>
        <w:t>年的</w:t>
      </w:r>
      <w:r>
        <w:rPr>
          <w:rFonts w:hint="eastAsia"/>
          <w:color w:val="000000" w:themeColor="text1"/>
          <w:szCs w:val="24"/>
        </w:rPr>
        <w:t>26</w:t>
      </w:r>
      <w:r>
        <w:rPr>
          <w:rFonts w:hint="eastAsia"/>
          <w:color w:val="000000" w:themeColor="text1"/>
          <w:szCs w:val="24"/>
        </w:rPr>
        <w:t>年中，黄河下游共有</w:t>
      </w:r>
      <w:r>
        <w:rPr>
          <w:rFonts w:hint="eastAsia"/>
          <w:color w:val="000000" w:themeColor="text1"/>
          <w:szCs w:val="24"/>
        </w:rPr>
        <w:t>20</w:t>
      </w:r>
      <w:r>
        <w:rPr>
          <w:rFonts w:hint="eastAsia"/>
          <w:color w:val="000000" w:themeColor="text1"/>
          <w:szCs w:val="24"/>
        </w:rPr>
        <w:t>年发生断流，其中</w:t>
      </w:r>
      <w:r>
        <w:rPr>
          <w:rFonts w:hint="eastAsia"/>
          <w:color w:val="000000" w:themeColor="text1"/>
          <w:szCs w:val="24"/>
        </w:rPr>
        <w:t>1997</w:t>
      </w:r>
      <w:r>
        <w:rPr>
          <w:rFonts w:hint="eastAsia"/>
          <w:color w:val="000000" w:themeColor="text1"/>
          <w:szCs w:val="24"/>
        </w:rPr>
        <w:t>年断流时间长达</w:t>
      </w:r>
      <w:r>
        <w:rPr>
          <w:rFonts w:hint="eastAsia"/>
          <w:color w:val="000000" w:themeColor="text1"/>
          <w:szCs w:val="24"/>
        </w:rPr>
        <w:t>226d</w:t>
      </w:r>
      <w:r>
        <w:rPr>
          <w:rFonts w:hint="eastAsia"/>
          <w:color w:val="000000" w:themeColor="text1"/>
          <w:szCs w:val="24"/>
        </w:rPr>
        <w:t>，河道断流上端到达开封柳园口，断流河段长约</w:t>
      </w:r>
      <w:r>
        <w:rPr>
          <w:rFonts w:hint="eastAsia"/>
          <w:color w:val="000000" w:themeColor="text1"/>
          <w:szCs w:val="24"/>
        </w:rPr>
        <w:t>700km</w:t>
      </w:r>
      <w:r>
        <w:rPr>
          <w:rFonts w:hint="eastAsia"/>
          <w:color w:val="000000" w:themeColor="text1"/>
          <w:szCs w:val="24"/>
        </w:rPr>
        <w:t>，夹河滩水文站断流时间达</w:t>
      </w:r>
      <w:r>
        <w:rPr>
          <w:rFonts w:hint="eastAsia"/>
          <w:color w:val="000000" w:themeColor="text1"/>
          <w:szCs w:val="24"/>
        </w:rPr>
        <w:t>18d</w:t>
      </w:r>
      <w:r>
        <w:rPr>
          <w:rFonts w:hint="eastAsia"/>
          <w:color w:val="000000" w:themeColor="text1"/>
          <w:szCs w:val="24"/>
        </w:rPr>
        <w:t>。</w:t>
      </w:r>
    </w:p>
    <w:p w14:paraId="62E6D18B" w14:textId="77777777" w:rsidR="005C76B7" w:rsidRDefault="00000000">
      <w:pPr>
        <w:rPr>
          <w:color w:val="000000" w:themeColor="text1"/>
          <w:szCs w:val="24"/>
        </w:rPr>
      </w:pPr>
      <w:r>
        <w:rPr>
          <w:rFonts w:hint="eastAsia"/>
          <w:color w:val="000000" w:themeColor="text1"/>
          <w:szCs w:val="24"/>
        </w:rPr>
        <w:t>由于受黄河中上游气象要素周期性变化和水库运行方式影响，水位变化显著，连续出现</w:t>
      </w:r>
      <w:r>
        <w:rPr>
          <w:rFonts w:hint="eastAsia"/>
          <w:color w:val="000000" w:themeColor="text1"/>
          <w:szCs w:val="24"/>
        </w:rPr>
        <w:t>2</w:t>
      </w:r>
      <w:r>
        <w:rPr>
          <w:rFonts w:hint="eastAsia"/>
          <w:color w:val="000000" w:themeColor="text1"/>
          <w:szCs w:val="24"/>
        </w:rPr>
        <w:t>－</w:t>
      </w:r>
      <w:r>
        <w:rPr>
          <w:rFonts w:hint="eastAsia"/>
          <w:color w:val="000000" w:themeColor="text1"/>
          <w:szCs w:val="24"/>
        </w:rPr>
        <w:t>3</w:t>
      </w:r>
      <w:r>
        <w:rPr>
          <w:rFonts w:hint="eastAsia"/>
          <w:color w:val="000000" w:themeColor="text1"/>
          <w:szCs w:val="24"/>
        </w:rPr>
        <w:t>年偏高水位之后，即出现</w:t>
      </w:r>
      <w:r>
        <w:rPr>
          <w:rFonts w:hint="eastAsia"/>
          <w:color w:val="000000" w:themeColor="text1"/>
          <w:szCs w:val="24"/>
        </w:rPr>
        <w:t>2</w:t>
      </w:r>
      <w:r>
        <w:rPr>
          <w:rFonts w:hint="eastAsia"/>
          <w:color w:val="000000" w:themeColor="text1"/>
          <w:szCs w:val="24"/>
        </w:rPr>
        <w:t>年左右的偏低或低水位期。每年</w:t>
      </w:r>
      <w:r>
        <w:rPr>
          <w:rFonts w:hint="eastAsia"/>
          <w:color w:val="000000" w:themeColor="text1"/>
          <w:szCs w:val="24"/>
        </w:rPr>
        <w:t>10</w:t>
      </w:r>
      <w:r>
        <w:rPr>
          <w:rFonts w:hint="eastAsia"/>
          <w:color w:val="000000" w:themeColor="text1"/>
          <w:szCs w:val="24"/>
        </w:rPr>
        <w:t>月至翌年</w:t>
      </w:r>
      <w:r>
        <w:rPr>
          <w:rFonts w:hint="eastAsia"/>
          <w:color w:val="000000" w:themeColor="text1"/>
          <w:szCs w:val="24"/>
        </w:rPr>
        <w:t>6</w:t>
      </w:r>
      <w:r>
        <w:rPr>
          <w:rFonts w:hint="eastAsia"/>
          <w:color w:val="000000" w:themeColor="text1"/>
          <w:szCs w:val="24"/>
        </w:rPr>
        <w:t>月，一般为低水位期和平水位期，</w:t>
      </w:r>
      <w:r>
        <w:rPr>
          <w:rFonts w:hint="eastAsia"/>
          <w:color w:val="000000" w:themeColor="text1"/>
          <w:szCs w:val="24"/>
        </w:rPr>
        <w:t>7</w:t>
      </w:r>
      <w:r>
        <w:rPr>
          <w:rFonts w:hint="eastAsia"/>
          <w:color w:val="000000" w:themeColor="text1"/>
          <w:szCs w:val="24"/>
        </w:rPr>
        <w:t>－</w:t>
      </w:r>
      <w:r>
        <w:rPr>
          <w:rFonts w:hint="eastAsia"/>
          <w:color w:val="000000" w:themeColor="text1"/>
          <w:szCs w:val="24"/>
        </w:rPr>
        <w:t>9</w:t>
      </w:r>
      <w:r>
        <w:rPr>
          <w:rFonts w:hint="eastAsia"/>
          <w:color w:val="000000" w:themeColor="text1"/>
          <w:szCs w:val="24"/>
        </w:rPr>
        <w:t>月为高水位期（</w:t>
      </w:r>
      <w:r>
        <w:rPr>
          <w:rFonts w:hint="eastAsia"/>
          <w:color w:val="000000" w:themeColor="text1"/>
          <w:szCs w:val="24"/>
        </w:rPr>
        <w:t>6.5-3</w:t>
      </w:r>
      <w:r>
        <w:rPr>
          <w:rFonts w:hint="eastAsia"/>
          <w:color w:val="000000" w:themeColor="text1"/>
          <w:szCs w:val="24"/>
        </w:rPr>
        <w:t>）。近年受黄河淤积影响，河道萎缩严重，同流量洪水位显著增高，由图</w:t>
      </w:r>
      <w:r>
        <w:rPr>
          <w:rFonts w:hint="eastAsia"/>
          <w:color w:val="000000" w:themeColor="text1"/>
          <w:szCs w:val="24"/>
        </w:rPr>
        <w:t>4-4</w:t>
      </w:r>
      <w:r>
        <w:rPr>
          <w:rFonts w:hint="eastAsia"/>
          <w:color w:val="000000" w:themeColor="text1"/>
          <w:szCs w:val="24"/>
        </w:rPr>
        <w:t>可看出，</w:t>
      </w:r>
      <w:r>
        <w:rPr>
          <w:rFonts w:hint="eastAsia"/>
          <w:color w:val="000000" w:themeColor="text1"/>
          <w:szCs w:val="24"/>
        </w:rPr>
        <w:t>1958</w:t>
      </w:r>
      <w:r>
        <w:rPr>
          <w:rFonts w:hint="eastAsia"/>
          <w:color w:val="000000" w:themeColor="text1"/>
          <w:szCs w:val="24"/>
        </w:rPr>
        <w:t>年</w:t>
      </w:r>
      <w:r>
        <w:rPr>
          <w:rFonts w:hint="eastAsia"/>
          <w:color w:val="000000" w:themeColor="text1"/>
          <w:szCs w:val="24"/>
        </w:rPr>
        <w:t>7</w:t>
      </w:r>
      <w:r>
        <w:rPr>
          <w:rFonts w:hint="eastAsia"/>
          <w:color w:val="000000" w:themeColor="text1"/>
          <w:szCs w:val="24"/>
        </w:rPr>
        <w:t>月洪水最大流量</w:t>
      </w:r>
      <w:r>
        <w:rPr>
          <w:rFonts w:hint="eastAsia"/>
          <w:color w:val="000000" w:themeColor="text1"/>
          <w:szCs w:val="24"/>
        </w:rPr>
        <w:t>22300m</w:t>
      </w:r>
      <w:r>
        <w:rPr>
          <w:rFonts w:hint="eastAsia"/>
          <w:color w:val="000000" w:themeColor="text1"/>
          <w:szCs w:val="24"/>
          <w:vertAlign w:val="superscript"/>
        </w:rPr>
        <w:t>3</w:t>
      </w:r>
      <w:r>
        <w:rPr>
          <w:rFonts w:hint="eastAsia"/>
          <w:color w:val="000000" w:themeColor="text1"/>
          <w:szCs w:val="24"/>
        </w:rPr>
        <w:t>/s</w:t>
      </w:r>
      <w:r>
        <w:rPr>
          <w:rFonts w:hint="eastAsia"/>
          <w:color w:val="000000" w:themeColor="text1"/>
          <w:szCs w:val="24"/>
        </w:rPr>
        <w:t>，相应水位</w:t>
      </w:r>
      <w:r>
        <w:rPr>
          <w:rFonts w:hint="eastAsia"/>
          <w:color w:val="000000" w:themeColor="text1"/>
          <w:szCs w:val="24"/>
        </w:rPr>
        <w:t>93.82m</w:t>
      </w:r>
      <w:r>
        <w:rPr>
          <w:rFonts w:hint="eastAsia"/>
          <w:color w:val="000000" w:themeColor="text1"/>
          <w:szCs w:val="24"/>
        </w:rPr>
        <w:t>；</w:t>
      </w:r>
      <w:r>
        <w:rPr>
          <w:rFonts w:hint="eastAsia"/>
          <w:color w:val="000000" w:themeColor="text1"/>
          <w:szCs w:val="24"/>
        </w:rPr>
        <w:t>1982</w:t>
      </w:r>
      <w:r>
        <w:rPr>
          <w:rFonts w:hint="eastAsia"/>
          <w:color w:val="000000" w:themeColor="text1"/>
          <w:szCs w:val="24"/>
        </w:rPr>
        <w:t>年</w:t>
      </w:r>
      <w:r>
        <w:rPr>
          <w:rFonts w:hint="eastAsia"/>
          <w:color w:val="000000" w:themeColor="text1"/>
          <w:szCs w:val="24"/>
        </w:rPr>
        <w:t>8</w:t>
      </w:r>
      <w:r>
        <w:rPr>
          <w:rFonts w:hint="eastAsia"/>
          <w:color w:val="000000" w:themeColor="text1"/>
          <w:szCs w:val="24"/>
        </w:rPr>
        <w:t>月最大洪水流量</w:t>
      </w:r>
      <w:r>
        <w:rPr>
          <w:rFonts w:hint="eastAsia"/>
          <w:color w:val="000000" w:themeColor="text1"/>
          <w:szCs w:val="24"/>
        </w:rPr>
        <w:t>15300m</w:t>
      </w:r>
      <w:r>
        <w:rPr>
          <w:rFonts w:hint="eastAsia"/>
          <w:color w:val="000000" w:themeColor="text1"/>
          <w:szCs w:val="24"/>
          <w:vertAlign w:val="superscript"/>
        </w:rPr>
        <w:t>3</w:t>
      </w:r>
      <w:r>
        <w:rPr>
          <w:rFonts w:hint="eastAsia"/>
          <w:color w:val="000000" w:themeColor="text1"/>
          <w:szCs w:val="24"/>
        </w:rPr>
        <w:t>/s</w:t>
      </w:r>
      <w:r>
        <w:rPr>
          <w:rFonts w:hint="eastAsia"/>
          <w:color w:val="000000" w:themeColor="text1"/>
          <w:szCs w:val="24"/>
        </w:rPr>
        <w:t>，相应水位</w:t>
      </w:r>
      <w:r>
        <w:rPr>
          <w:rFonts w:hint="eastAsia"/>
          <w:color w:val="000000" w:themeColor="text1"/>
          <w:szCs w:val="24"/>
        </w:rPr>
        <w:t>93.99m</w:t>
      </w:r>
      <w:r>
        <w:rPr>
          <w:rFonts w:hint="eastAsia"/>
          <w:color w:val="000000" w:themeColor="text1"/>
          <w:szCs w:val="24"/>
        </w:rPr>
        <w:t>；</w:t>
      </w:r>
      <w:r>
        <w:rPr>
          <w:rFonts w:hint="eastAsia"/>
          <w:color w:val="000000" w:themeColor="text1"/>
          <w:szCs w:val="24"/>
        </w:rPr>
        <w:t>1996</w:t>
      </w:r>
      <w:r>
        <w:rPr>
          <w:rFonts w:hint="eastAsia"/>
          <w:color w:val="000000" w:themeColor="text1"/>
          <w:szCs w:val="24"/>
        </w:rPr>
        <w:t>年</w:t>
      </w:r>
      <w:r>
        <w:rPr>
          <w:rFonts w:hint="eastAsia"/>
          <w:color w:val="000000" w:themeColor="text1"/>
          <w:szCs w:val="24"/>
        </w:rPr>
        <w:t>8</w:t>
      </w:r>
      <w:r>
        <w:rPr>
          <w:rFonts w:hint="eastAsia"/>
          <w:color w:val="000000" w:themeColor="text1"/>
          <w:szCs w:val="24"/>
        </w:rPr>
        <w:t>月最大洪水流量</w:t>
      </w:r>
      <w:r>
        <w:rPr>
          <w:rFonts w:hint="eastAsia"/>
          <w:color w:val="000000" w:themeColor="text1"/>
          <w:szCs w:val="24"/>
        </w:rPr>
        <w:t>7600m</w:t>
      </w:r>
      <w:r>
        <w:rPr>
          <w:rFonts w:hint="eastAsia"/>
          <w:color w:val="000000" w:themeColor="text1"/>
          <w:szCs w:val="24"/>
          <w:vertAlign w:val="superscript"/>
        </w:rPr>
        <w:t>3</w:t>
      </w:r>
      <w:r>
        <w:rPr>
          <w:rFonts w:hint="eastAsia"/>
          <w:color w:val="000000" w:themeColor="text1"/>
          <w:szCs w:val="24"/>
        </w:rPr>
        <w:t>/s</w:t>
      </w:r>
      <w:r>
        <w:rPr>
          <w:rFonts w:hint="eastAsia"/>
          <w:color w:val="000000" w:themeColor="text1"/>
          <w:szCs w:val="24"/>
        </w:rPr>
        <w:t>，相应水位高达</w:t>
      </w:r>
      <w:r>
        <w:rPr>
          <w:rFonts w:hint="eastAsia"/>
          <w:color w:val="000000" w:themeColor="text1"/>
          <w:szCs w:val="24"/>
        </w:rPr>
        <w:t>94.72m</w:t>
      </w:r>
      <w:r>
        <w:rPr>
          <w:rFonts w:hint="eastAsia"/>
          <w:color w:val="000000" w:themeColor="text1"/>
          <w:szCs w:val="24"/>
        </w:rPr>
        <w:t>，创该站有记录以来最高水位，且原阳高滩普遍上水被淹。</w:t>
      </w:r>
    </w:p>
    <w:p w14:paraId="4C019C89" w14:textId="77777777" w:rsidR="005C76B7" w:rsidRDefault="00000000">
      <w:pPr>
        <w:rPr>
          <w:color w:val="000000" w:themeColor="text1"/>
          <w:szCs w:val="24"/>
        </w:rPr>
      </w:pPr>
      <w:r>
        <w:rPr>
          <w:rFonts w:hint="eastAsia"/>
          <w:color w:val="000000" w:themeColor="text1"/>
          <w:szCs w:val="24"/>
        </w:rPr>
        <w:t>1999</w:t>
      </w:r>
      <w:r>
        <w:rPr>
          <w:rFonts w:hint="eastAsia"/>
          <w:color w:val="000000" w:themeColor="text1"/>
          <w:szCs w:val="24"/>
        </w:rPr>
        <w:t>年</w:t>
      </w:r>
      <w:r>
        <w:rPr>
          <w:rFonts w:hint="eastAsia"/>
          <w:color w:val="000000" w:themeColor="text1"/>
          <w:szCs w:val="24"/>
        </w:rPr>
        <w:t>10</w:t>
      </w:r>
      <w:r>
        <w:rPr>
          <w:rFonts w:hint="eastAsia"/>
          <w:color w:val="000000" w:themeColor="text1"/>
          <w:szCs w:val="24"/>
        </w:rPr>
        <w:t>月小浪底水库下闸蓄水，小浪底水库开始运行和几次调水调沙，下游来水来沙条件得到改变，自七十年代黄河下游出现断流的现象不复存在，来水条件的改善和黄河调水调沙的运用，使下游河床冲淤情况大为改善，同流量水位明显降低，说明工作区河床以侵蚀下切为主。黄河花园口站</w:t>
      </w:r>
      <w:r>
        <w:rPr>
          <w:rFonts w:hint="eastAsia"/>
          <w:color w:val="000000" w:themeColor="text1"/>
          <w:szCs w:val="24"/>
        </w:rPr>
        <w:t>1990</w:t>
      </w:r>
      <w:r>
        <w:rPr>
          <w:rFonts w:hint="eastAsia"/>
          <w:color w:val="000000" w:themeColor="text1"/>
          <w:szCs w:val="24"/>
        </w:rPr>
        <w:t>－</w:t>
      </w:r>
      <w:r>
        <w:rPr>
          <w:rFonts w:hint="eastAsia"/>
          <w:color w:val="000000" w:themeColor="text1"/>
          <w:szCs w:val="24"/>
        </w:rPr>
        <w:t>1999</w:t>
      </w:r>
      <w:r>
        <w:rPr>
          <w:rFonts w:hint="eastAsia"/>
          <w:color w:val="000000" w:themeColor="text1"/>
          <w:szCs w:val="24"/>
        </w:rPr>
        <w:t>年多年平均水位</w:t>
      </w:r>
      <w:r>
        <w:rPr>
          <w:rFonts w:hint="eastAsia"/>
          <w:color w:val="000000" w:themeColor="text1"/>
          <w:szCs w:val="24"/>
        </w:rPr>
        <w:t>92.52m</w:t>
      </w:r>
      <w:r>
        <w:rPr>
          <w:rFonts w:hint="eastAsia"/>
          <w:color w:val="000000" w:themeColor="text1"/>
          <w:szCs w:val="24"/>
        </w:rPr>
        <w:t>。</w:t>
      </w:r>
      <w:r>
        <w:rPr>
          <w:rFonts w:hint="eastAsia"/>
          <w:color w:val="000000" w:themeColor="text1"/>
          <w:szCs w:val="24"/>
        </w:rPr>
        <w:t>1990</w:t>
      </w:r>
      <w:r>
        <w:rPr>
          <w:rFonts w:hint="eastAsia"/>
          <w:color w:val="000000" w:themeColor="text1"/>
          <w:szCs w:val="24"/>
        </w:rPr>
        <w:t>－</w:t>
      </w:r>
      <w:r>
        <w:rPr>
          <w:rFonts w:hint="eastAsia"/>
          <w:color w:val="000000" w:themeColor="text1"/>
          <w:szCs w:val="24"/>
        </w:rPr>
        <w:t>2009</w:t>
      </w:r>
      <w:r>
        <w:rPr>
          <w:rFonts w:hint="eastAsia"/>
          <w:color w:val="000000" w:themeColor="text1"/>
          <w:szCs w:val="24"/>
        </w:rPr>
        <w:t>年多年平均水位</w:t>
      </w:r>
      <w:r>
        <w:rPr>
          <w:rFonts w:hint="eastAsia"/>
          <w:color w:val="000000" w:themeColor="text1"/>
          <w:szCs w:val="24"/>
        </w:rPr>
        <w:t>91.56m</w:t>
      </w:r>
      <w:r>
        <w:rPr>
          <w:rFonts w:hint="eastAsia"/>
          <w:color w:val="000000" w:themeColor="text1"/>
          <w:szCs w:val="24"/>
        </w:rPr>
        <w:t>，多年平均流量</w:t>
      </w:r>
      <w:r>
        <w:rPr>
          <w:rFonts w:hint="eastAsia"/>
          <w:color w:val="000000" w:themeColor="text1"/>
          <w:szCs w:val="24"/>
        </w:rPr>
        <w:t>747m</w:t>
      </w:r>
      <w:r>
        <w:rPr>
          <w:rFonts w:hint="eastAsia"/>
          <w:color w:val="000000" w:themeColor="text1"/>
          <w:szCs w:val="24"/>
          <w:vertAlign w:val="superscript"/>
        </w:rPr>
        <w:t>3</w:t>
      </w:r>
      <w:r>
        <w:rPr>
          <w:rFonts w:hint="eastAsia"/>
          <w:color w:val="000000" w:themeColor="text1"/>
          <w:szCs w:val="24"/>
        </w:rPr>
        <w:t>/s</w:t>
      </w:r>
      <w:r>
        <w:rPr>
          <w:rFonts w:hint="eastAsia"/>
          <w:color w:val="000000" w:themeColor="text1"/>
          <w:szCs w:val="24"/>
        </w:rPr>
        <w:t>。目前河床与漫滩高差</w:t>
      </w:r>
      <w:r>
        <w:rPr>
          <w:rFonts w:hint="eastAsia"/>
          <w:color w:val="000000" w:themeColor="text1"/>
          <w:szCs w:val="24"/>
        </w:rPr>
        <w:t>2m</w:t>
      </w:r>
      <w:r>
        <w:rPr>
          <w:rFonts w:hint="eastAsia"/>
          <w:color w:val="000000" w:themeColor="text1"/>
          <w:szCs w:val="24"/>
        </w:rPr>
        <w:t>左右。</w:t>
      </w:r>
    </w:p>
    <w:p w14:paraId="74DF01D8" w14:textId="77777777" w:rsidR="005C76B7" w:rsidRDefault="00000000">
      <w:pPr>
        <w:pStyle w:val="afff4"/>
        <w:rPr>
          <w:color w:val="000000" w:themeColor="text1"/>
          <w:sz w:val="28"/>
          <w:szCs w:val="24"/>
        </w:rPr>
      </w:pPr>
      <w:r>
        <w:rPr>
          <w:rStyle w:val="afffff4"/>
          <w:noProof/>
          <w:color w:val="000000" w:themeColor="text1"/>
        </w:rPr>
        <w:lastRenderedPageBreak/>
        <w:drawing>
          <wp:inline distT="0" distB="0" distL="0" distR="0" wp14:anchorId="4AE6AFD1" wp14:editId="0EF3B8C6">
            <wp:extent cx="5241925" cy="1977390"/>
            <wp:effectExtent l="0" t="0" r="635" b="3810"/>
            <wp:docPr id="1952277011" name="图片 29"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77011" name="图片 29" descr="图表, 折线图&#10;&#10;描述已自动生成"/>
                    <pic:cNvPicPr>
                      <a:picLocks noChangeAspect="1" noChangeArrowheads="1"/>
                    </pic:cNvPicPr>
                  </pic:nvPicPr>
                  <pic:blipFill>
                    <a:blip r:embed="rId10"/>
                    <a:srcRect/>
                    <a:stretch>
                      <a:fillRect/>
                    </a:stretch>
                  </pic:blipFill>
                  <pic:spPr>
                    <a:xfrm>
                      <a:off x="0" y="0"/>
                      <a:ext cx="5241925" cy="1977390"/>
                    </a:xfrm>
                    <a:prstGeom prst="rect">
                      <a:avLst/>
                    </a:prstGeom>
                    <a:noFill/>
                    <a:ln>
                      <a:noFill/>
                    </a:ln>
                  </pic:spPr>
                </pic:pic>
              </a:graphicData>
            </a:graphic>
          </wp:inline>
        </w:drawing>
      </w:r>
    </w:p>
    <w:p w14:paraId="2A569FA6"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rFonts w:hint="eastAsia"/>
          <w:color w:val="000000" w:themeColor="text1"/>
        </w:rPr>
        <w:t xml:space="preserve">     </w:t>
      </w:r>
      <w:r>
        <w:rPr>
          <w:rFonts w:hint="eastAsia"/>
          <w:color w:val="000000" w:themeColor="text1"/>
        </w:rPr>
        <w:t>黄河花园口站多年平均流量曲线图</w:t>
      </w:r>
    </w:p>
    <w:p w14:paraId="58377799" w14:textId="77777777" w:rsidR="005C76B7" w:rsidRDefault="00000000">
      <w:pPr>
        <w:pStyle w:val="afff4"/>
        <w:rPr>
          <w:color w:val="000000" w:themeColor="text1"/>
          <w:sz w:val="28"/>
          <w:szCs w:val="24"/>
        </w:rPr>
      </w:pPr>
      <w:r>
        <w:rPr>
          <w:noProof/>
          <w:color w:val="000000" w:themeColor="text1"/>
        </w:rPr>
        <w:drawing>
          <wp:inline distT="0" distB="0" distL="0" distR="0" wp14:anchorId="37044139" wp14:editId="3946F183">
            <wp:extent cx="5543550" cy="2143125"/>
            <wp:effectExtent l="0" t="0" r="3810" b="5715"/>
            <wp:docPr id="1533139148" name="图片 28"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39148" name="图片 28" descr="图表, 折线图&#10;&#10;描述已自动生成"/>
                    <pic:cNvPicPr>
                      <a:picLocks noChangeAspect="1" noChangeArrowheads="1"/>
                    </pic:cNvPicPr>
                  </pic:nvPicPr>
                  <pic:blipFill>
                    <a:blip r:embed="rId11"/>
                    <a:srcRect/>
                    <a:stretch>
                      <a:fillRect/>
                    </a:stretch>
                  </pic:blipFill>
                  <pic:spPr>
                    <a:xfrm>
                      <a:off x="0" y="0"/>
                      <a:ext cx="5543550" cy="2143125"/>
                    </a:xfrm>
                    <a:prstGeom prst="rect">
                      <a:avLst/>
                    </a:prstGeom>
                    <a:noFill/>
                    <a:ln>
                      <a:noFill/>
                    </a:ln>
                  </pic:spPr>
                </pic:pic>
              </a:graphicData>
            </a:graphic>
          </wp:inline>
        </w:drawing>
      </w:r>
    </w:p>
    <w:p w14:paraId="62F40FAE" w14:textId="77777777" w:rsidR="005C76B7" w:rsidRDefault="00000000">
      <w:pPr>
        <w:pStyle w:val="afff4"/>
        <w:rPr>
          <w:rFonts w:ascii="宋体" w:hAnsi="宋体" w:hint="eastAsia"/>
          <w:color w:val="000000" w:themeColor="text1"/>
          <w:szCs w:val="2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color w:val="000000" w:themeColor="text1"/>
        </w:rPr>
        <w:t xml:space="preserve"> </w:t>
      </w:r>
      <w:r>
        <w:rPr>
          <w:rFonts w:hint="eastAsia"/>
          <w:color w:val="000000" w:themeColor="text1"/>
        </w:rPr>
        <w:t xml:space="preserve">      </w:t>
      </w:r>
      <w:r>
        <w:rPr>
          <w:rFonts w:hint="eastAsia"/>
          <w:color w:val="000000" w:themeColor="text1"/>
        </w:rPr>
        <w:t>黄河花园口站</w:t>
      </w:r>
      <w:r>
        <w:rPr>
          <w:rFonts w:hint="eastAsia"/>
          <w:color w:val="000000" w:themeColor="text1"/>
        </w:rPr>
        <w:t>1949-2009</w:t>
      </w:r>
      <w:r>
        <w:rPr>
          <w:rFonts w:hint="eastAsia"/>
          <w:color w:val="000000" w:themeColor="text1"/>
        </w:rPr>
        <w:t>年各年最大流量、最高水位曲线图</w:t>
      </w:r>
      <w:r>
        <w:rPr>
          <w:noProof/>
          <w:color w:val="000000" w:themeColor="text1"/>
        </w:rPr>
        <w:drawing>
          <wp:inline distT="0" distB="0" distL="0" distR="0" wp14:anchorId="71AC0534" wp14:editId="6F509B31">
            <wp:extent cx="5543550" cy="1981200"/>
            <wp:effectExtent l="0" t="0" r="3810" b="0"/>
            <wp:docPr id="2032981667" name="图片 2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81667" name="图片 27" descr="图表, 折线图&#10;&#10;描述已自动生成"/>
                    <pic:cNvPicPr>
                      <a:picLocks noChangeAspect="1" noChangeArrowheads="1"/>
                    </pic:cNvPicPr>
                  </pic:nvPicPr>
                  <pic:blipFill>
                    <a:blip r:embed="rId12"/>
                    <a:srcRect/>
                    <a:stretch>
                      <a:fillRect/>
                    </a:stretch>
                  </pic:blipFill>
                  <pic:spPr>
                    <a:xfrm>
                      <a:off x="0" y="0"/>
                      <a:ext cx="5543550" cy="1981200"/>
                    </a:xfrm>
                    <a:prstGeom prst="rect">
                      <a:avLst/>
                    </a:prstGeom>
                    <a:noFill/>
                    <a:ln>
                      <a:noFill/>
                    </a:ln>
                  </pic:spPr>
                </pic:pic>
              </a:graphicData>
            </a:graphic>
          </wp:inline>
        </w:drawing>
      </w:r>
    </w:p>
    <w:p w14:paraId="480A8404"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黄河花园口站多年月平均水文曲线图</w:t>
      </w:r>
    </w:p>
    <w:p w14:paraId="56776651" w14:textId="77777777" w:rsidR="005C76B7" w:rsidRDefault="00000000">
      <w:pPr>
        <w:pStyle w:val="afff4"/>
        <w:rPr>
          <w:color w:val="000000" w:themeColor="text1"/>
        </w:rPr>
      </w:pPr>
      <w:r>
        <w:rPr>
          <w:noProof/>
          <w:color w:val="000000" w:themeColor="text1"/>
        </w:rPr>
        <w:lastRenderedPageBreak/>
        <w:drawing>
          <wp:inline distT="0" distB="0" distL="0" distR="0" wp14:anchorId="025E9806" wp14:editId="01FABCFB">
            <wp:extent cx="5543550" cy="2901315"/>
            <wp:effectExtent l="0" t="0" r="3810" b="9525"/>
            <wp:docPr id="2131166819" name="图片 32"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66819" name="图片 32" descr="图片包含 图表&#10;&#10;描述已自动生成"/>
                    <pic:cNvPicPr>
                      <a:picLocks noChangeAspect="1" noChangeArrowheads="1"/>
                    </pic:cNvPicPr>
                  </pic:nvPicPr>
                  <pic:blipFill>
                    <a:blip r:embed="rId13"/>
                    <a:srcRect/>
                    <a:stretch>
                      <a:fillRect/>
                    </a:stretch>
                  </pic:blipFill>
                  <pic:spPr>
                    <a:xfrm>
                      <a:off x="0" y="0"/>
                      <a:ext cx="5543550" cy="2901315"/>
                    </a:xfrm>
                    <a:prstGeom prst="rect">
                      <a:avLst/>
                    </a:prstGeom>
                    <a:noFill/>
                  </pic:spPr>
                </pic:pic>
              </a:graphicData>
            </a:graphic>
          </wp:inline>
        </w:drawing>
      </w: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w:t>
      </w:r>
      <w:r>
        <w:rPr>
          <w:rFonts w:hint="eastAsia"/>
          <w:color w:val="000000" w:themeColor="text1"/>
        </w:rPr>
        <w:t>黄河花园口站</w:t>
      </w:r>
      <w:r>
        <w:rPr>
          <w:rFonts w:hint="eastAsia"/>
          <w:color w:val="000000" w:themeColor="text1"/>
        </w:rPr>
        <w:t>1990-2009</w:t>
      </w:r>
      <w:r>
        <w:rPr>
          <w:rFonts w:hint="eastAsia"/>
          <w:color w:val="000000" w:themeColor="text1"/>
        </w:rPr>
        <w:t>年月均水位、流量曲线图</w:t>
      </w:r>
    </w:p>
    <w:p w14:paraId="3D9D1B9A" w14:textId="77777777" w:rsidR="005C76B7" w:rsidRDefault="00000000">
      <w:pPr>
        <w:ind w:firstLine="482"/>
        <w:rPr>
          <w:color w:val="000000" w:themeColor="text1"/>
          <w:szCs w:val="24"/>
        </w:rPr>
      </w:pPr>
      <w:r>
        <w:rPr>
          <w:rFonts w:hint="eastAsia"/>
          <w:b/>
          <w:bCs/>
          <w:color w:val="000000" w:themeColor="text1"/>
          <w:szCs w:val="24"/>
        </w:rPr>
        <w:t>文岩渠：</w:t>
      </w:r>
      <w:r>
        <w:rPr>
          <w:rFonts w:hint="eastAsia"/>
          <w:color w:val="000000" w:themeColor="text1"/>
          <w:szCs w:val="24"/>
        </w:rPr>
        <w:t>文岩渠源于本县西部祝楼村南的背河洼地，往东北行至韩庄出境境内渠长</w:t>
      </w:r>
      <w:r>
        <w:rPr>
          <w:rFonts w:hint="eastAsia"/>
          <w:color w:val="000000" w:themeColor="text1"/>
          <w:szCs w:val="24"/>
        </w:rPr>
        <w:t>36km</w:t>
      </w:r>
      <w:r>
        <w:rPr>
          <w:rFonts w:hint="eastAsia"/>
          <w:color w:val="000000" w:themeColor="text1"/>
          <w:szCs w:val="24"/>
        </w:rPr>
        <w:t>，主要为排涝渠道，也兼做引黄灌溉之用。</w:t>
      </w:r>
    </w:p>
    <w:p w14:paraId="4F38A52E" w14:textId="77777777" w:rsidR="005C76B7" w:rsidRDefault="00000000">
      <w:pPr>
        <w:ind w:firstLine="482"/>
        <w:rPr>
          <w:color w:val="000000" w:themeColor="text1"/>
          <w:szCs w:val="24"/>
        </w:rPr>
      </w:pPr>
      <w:r>
        <w:rPr>
          <w:rFonts w:hint="eastAsia"/>
          <w:b/>
          <w:bCs/>
          <w:color w:val="000000" w:themeColor="text1"/>
          <w:szCs w:val="24"/>
        </w:rPr>
        <w:t>天然渠</w:t>
      </w:r>
      <w:r>
        <w:rPr>
          <w:rFonts w:hint="eastAsia"/>
          <w:color w:val="000000" w:themeColor="text1"/>
          <w:szCs w:val="24"/>
        </w:rPr>
        <w:t>：天然渠发源于本县西部祝楼南部的背河洼地，平行于黄河大堤，自西向东至梁寨出境，全长</w:t>
      </w:r>
      <w:r>
        <w:rPr>
          <w:rFonts w:hint="eastAsia"/>
          <w:color w:val="000000" w:themeColor="text1"/>
          <w:szCs w:val="24"/>
        </w:rPr>
        <w:t>59km</w:t>
      </w:r>
      <w:r>
        <w:rPr>
          <w:rFonts w:hint="eastAsia"/>
          <w:color w:val="000000" w:themeColor="text1"/>
          <w:szCs w:val="24"/>
        </w:rPr>
        <w:t>，排涝面积</w:t>
      </w:r>
      <w:r>
        <w:rPr>
          <w:rFonts w:hint="eastAsia"/>
          <w:color w:val="000000" w:themeColor="text1"/>
          <w:szCs w:val="24"/>
        </w:rPr>
        <w:t>161</w:t>
      </w:r>
      <w:r>
        <w:rPr>
          <w:rFonts w:hint="eastAsia"/>
          <w:color w:val="000000" w:themeColor="text1"/>
          <w:szCs w:val="24"/>
        </w:rPr>
        <w:t>平方公里，常年排泄地下水和汛期洪水。</w:t>
      </w:r>
    </w:p>
    <w:p w14:paraId="4B25C56E" w14:textId="77777777" w:rsidR="005C76B7" w:rsidRDefault="00000000">
      <w:pPr>
        <w:ind w:firstLine="482"/>
        <w:rPr>
          <w:color w:val="000000" w:themeColor="text1"/>
          <w:szCs w:val="24"/>
        </w:rPr>
      </w:pPr>
      <w:r>
        <w:rPr>
          <w:rFonts w:hint="eastAsia"/>
          <w:b/>
          <w:bCs/>
          <w:color w:val="000000" w:themeColor="text1"/>
          <w:szCs w:val="24"/>
        </w:rPr>
        <w:t>引黄灌溉渠道：</w:t>
      </w:r>
      <w:r>
        <w:rPr>
          <w:rFonts w:hint="eastAsia"/>
          <w:color w:val="000000" w:themeColor="text1"/>
          <w:szCs w:val="24"/>
        </w:rPr>
        <w:t>原阳县境内现有</w:t>
      </w:r>
      <w:r>
        <w:rPr>
          <w:rFonts w:hint="eastAsia"/>
          <w:color w:val="000000" w:themeColor="text1"/>
          <w:szCs w:val="24"/>
        </w:rPr>
        <w:t>6</w:t>
      </w:r>
      <w:r>
        <w:rPr>
          <w:rFonts w:hint="eastAsia"/>
          <w:color w:val="000000" w:themeColor="text1"/>
          <w:szCs w:val="24"/>
        </w:rPr>
        <w:t>个引黄闸，已建成堤南、韩董庄、祥符朱大引黄灌区，灌区内渠道纵横，仅干支渠就将近</w:t>
      </w:r>
      <w:r>
        <w:rPr>
          <w:rFonts w:hint="eastAsia"/>
          <w:color w:val="000000" w:themeColor="text1"/>
          <w:szCs w:val="24"/>
        </w:rPr>
        <w:t>300</w:t>
      </w:r>
      <w:r>
        <w:rPr>
          <w:rFonts w:hint="eastAsia"/>
          <w:color w:val="000000" w:themeColor="text1"/>
          <w:szCs w:val="24"/>
        </w:rPr>
        <w:t>条，总长约</w:t>
      </w:r>
      <w:r>
        <w:rPr>
          <w:rFonts w:hint="eastAsia"/>
          <w:color w:val="000000" w:themeColor="text1"/>
          <w:szCs w:val="24"/>
        </w:rPr>
        <w:t>800km</w:t>
      </w:r>
      <w:r>
        <w:rPr>
          <w:rFonts w:hint="eastAsia"/>
          <w:color w:val="000000" w:themeColor="text1"/>
          <w:szCs w:val="24"/>
        </w:rPr>
        <w:t>。</w:t>
      </w:r>
    </w:p>
    <w:p w14:paraId="0313E023" w14:textId="77777777" w:rsidR="005C76B7" w:rsidRDefault="00000000">
      <w:pPr>
        <w:ind w:firstLine="482"/>
        <w:rPr>
          <w:color w:val="000000" w:themeColor="text1"/>
          <w:szCs w:val="24"/>
        </w:rPr>
      </w:pPr>
      <w:r>
        <w:rPr>
          <w:rFonts w:hint="eastAsia"/>
          <w:b/>
          <w:bCs/>
          <w:color w:val="000000" w:themeColor="text1"/>
          <w:szCs w:val="24"/>
        </w:rPr>
        <w:t>新一干渠：</w:t>
      </w:r>
      <w:r>
        <w:rPr>
          <w:rFonts w:hint="eastAsia"/>
          <w:color w:val="000000" w:themeColor="text1"/>
          <w:szCs w:val="24"/>
        </w:rPr>
        <w:t>为新乡市第五水厂饮用水渠，自黄河取水口取水，送入福宁集南岳蓄水池，作为饮用水源。</w:t>
      </w:r>
    </w:p>
    <w:p w14:paraId="2C8A43A8" w14:textId="77777777" w:rsidR="005C76B7" w:rsidRDefault="00000000">
      <w:pPr>
        <w:rPr>
          <w:color w:val="000000" w:themeColor="text1"/>
          <w:szCs w:val="24"/>
        </w:rPr>
      </w:pPr>
      <w:r>
        <w:rPr>
          <w:rFonts w:hint="eastAsia"/>
          <w:color w:val="000000" w:themeColor="text1"/>
          <w:szCs w:val="24"/>
        </w:rPr>
        <w:t>（</w:t>
      </w:r>
      <w:r>
        <w:rPr>
          <w:rFonts w:hint="eastAsia"/>
          <w:color w:val="000000" w:themeColor="text1"/>
          <w:szCs w:val="24"/>
        </w:rPr>
        <w:t>2</w:t>
      </w:r>
      <w:r>
        <w:rPr>
          <w:rFonts w:hint="eastAsia"/>
          <w:color w:val="000000" w:themeColor="text1"/>
          <w:szCs w:val="24"/>
        </w:rPr>
        <w:t>）地下水</w:t>
      </w:r>
    </w:p>
    <w:p w14:paraId="4F524C90" w14:textId="77777777" w:rsidR="005C76B7" w:rsidRDefault="00000000">
      <w:pPr>
        <w:rPr>
          <w:color w:val="000000" w:themeColor="text1"/>
          <w:szCs w:val="24"/>
        </w:rPr>
      </w:pPr>
      <w:r>
        <w:rPr>
          <w:rFonts w:hint="eastAsia"/>
          <w:color w:val="000000" w:themeColor="text1"/>
          <w:szCs w:val="24"/>
        </w:rPr>
        <w:t>①浅层地下水</w:t>
      </w:r>
    </w:p>
    <w:p w14:paraId="23501A90" w14:textId="77777777" w:rsidR="005C76B7" w:rsidRDefault="00000000">
      <w:pPr>
        <w:rPr>
          <w:color w:val="000000" w:themeColor="text1"/>
          <w:szCs w:val="24"/>
        </w:rPr>
      </w:pPr>
      <w:r>
        <w:rPr>
          <w:color w:val="000000" w:themeColor="text1"/>
          <w:szCs w:val="24"/>
        </w:rPr>
        <w:t>含水层为全新统</w:t>
      </w:r>
      <w:r>
        <w:rPr>
          <w:rFonts w:hint="eastAsia"/>
          <w:color w:val="000000" w:themeColor="text1"/>
          <w:szCs w:val="24"/>
        </w:rPr>
        <w:t>（</w:t>
      </w:r>
      <w:r>
        <w:rPr>
          <w:color w:val="000000" w:themeColor="text1"/>
          <w:szCs w:val="24"/>
        </w:rPr>
        <w:t>Q</w:t>
      </w:r>
      <w:r>
        <w:rPr>
          <w:color w:val="000000" w:themeColor="text1"/>
          <w:szCs w:val="24"/>
          <w:vertAlign w:val="subscript"/>
        </w:rPr>
        <w:t>4</w:t>
      </w:r>
      <w:r>
        <w:rPr>
          <w:rFonts w:hint="eastAsia"/>
          <w:color w:val="000000" w:themeColor="text1"/>
          <w:szCs w:val="24"/>
        </w:rPr>
        <w:t>）</w:t>
      </w:r>
      <w:r>
        <w:rPr>
          <w:color w:val="000000" w:themeColor="text1"/>
          <w:szCs w:val="24"/>
        </w:rPr>
        <w:t>、晚更新统</w:t>
      </w:r>
      <w:r>
        <w:rPr>
          <w:rFonts w:hint="eastAsia"/>
          <w:color w:val="000000" w:themeColor="text1"/>
          <w:szCs w:val="24"/>
        </w:rPr>
        <w:t>（</w:t>
      </w:r>
      <w:r>
        <w:rPr>
          <w:color w:val="000000" w:themeColor="text1"/>
          <w:szCs w:val="24"/>
        </w:rPr>
        <w:t>Q</w:t>
      </w:r>
      <w:r>
        <w:rPr>
          <w:color w:val="000000" w:themeColor="text1"/>
          <w:szCs w:val="24"/>
          <w:vertAlign w:val="subscript"/>
        </w:rPr>
        <w:t>3</w:t>
      </w:r>
      <w:r>
        <w:rPr>
          <w:color w:val="000000" w:themeColor="text1"/>
          <w:szCs w:val="24"/>
          <w:vertAlign w:val="superscript"/>
        </w:rPr>
        <w:t>al</w:t>
      </w:r>
      <w:r>
        <w:rPr>
          <w:rFonts w:hint="eastAsia"/>
          <w:color w:val="000000" w:themeColor="text1"/>
          <w:szCs w:val="24"/>
        </w:rPr>
        <w:t>）</w:t>
      </w:r>
      <w:r>
        <w:rPr>
          <w:color w:val="000000" w:themeColor="text1"/>
          <w:szCs w:val="24"/>
        </w:rPr>
        <w:t>黄河冲积层。岩性由粉细砂、细砂、中粗砂组成。全新统含水砂层主要分布千县城以南及县城，颗粒以中粗砂为主；晚更新统主要分布千县城以东，北部较薄。以细砂、粉细砂为主。共有</w:t>
      </w:r>
      <w:r>
        <w:rPr>
          <w:color w:val="000000" w:themeColor="text1"/>
          <w:szCs w:val="24"/>
        </w:rPr>
        <w:t>1-2</w:t>
      </w:r>
      <w:r>
        <w:rPr>
          <w:color w:val="000000" w:themeColor="text1"/>
          <w:szCs w:val="24"/>
        </w:rPr>
        <w:t>层砂分布，底板埋深</w:t>
      </w:r>
      <w:r>
        <w:rPr>
          <w:color w:val="000000" w:themeColor="text1"/>
          <w:szCs w:val="24"/>
        </w:rPr>
        <w:t>15.0-63.10m</w:t>
      </w:r>
      <w:r>
        <w:rPr>
          <w:color w:val="000000" w:themeColor="text1"/>
          <w:szCs w:val="24"/>
        </w:rPr>
        <w:t>。分为强富水区和富水区。</w:t>
      </w:r>
    </w:p>
    <w:p w14:paraId="5317CF84" w14:textId="77777777" w:rsidR="005C76B7" w:rsidRDefault="00000000">
      <w:pPr>
        <w:rPr>
          <w:color w:val="000000" w:themeColor="text1"/>
          <w:szCs w:val="24"/>
        </w:rPr>
      </w:pPr>
      <w:r>
        <w:rPr>
          <w:color w:val="000000" w:themeColor="text1"/>
          <w:szCs w:val="24"/>
        </w:rPr>
        <w:t>强富水区</w:t>
      </w:r>
      <w:r>
        <w:rPr>
          <w:rFonts w:hint="eastAsia"/>
          <w:color w:val="000000" w:themeColor="text1"/>
          <w:szCs w:val="24"/>
        </w:rPr>
        <w:t>（</w:t>
      </w:r>
      <w:r>
        <w:rPr>
          <w:color w:val="000000" w:themeColor="text1"/>
          <w:szCs w:val="24"/>
        </w:rPr>
        <w:t>3000</w:t>
      </w:r>
      <w:r>
        <w:rPr>
          <w:rFonts w:hint="eastAsia"/>
          <w:color w:val="000000" w:themeColor="text1"/>
          <w:szCs w:val="24"/>
        </w:rPr>
        <w:t>-</w:t>
      </w:r>
      <w:r>
        <w:rPr>
          <w:color w:val="000000" w:themeColor="text1"/>
          <w:szCs w:val="24"/>
        </w:rPr>
        <w:t>5000m</w:t>
      </w:r>
      <w:r>
        <w:rPr>
          <w:color w:val="000000" w:themeColor="text1"/>
          <w:szCs w:val="24"/>
          <w:vertAlign w:val="superscript"/>
        </w:rPr>
        <w:t>3</w:t>
      </w:r>
      <w:r>
        <w:rPr>
          <w:color w:val="000000" w:themeColor="text1"/>
          <w:szCs w:val="24"/>
        </w:rPr>
        <w:t>/d</w:t>
      </w:r>
      <w:r>
        <w:rPr>
          <w:rFonts w:hint="eastAsia"/>
          <w:color w:val="000000" w:themeColor="text1"/>
          <w:szCs w:val="24"/>
        </w:rPr>
        <w:t>）</w:t>
      </w:r>
      <w:r>
        <w:rPr>
          <w:color w:val="000000" w:themeColor="text1"/>
          <w:szCs w:val="24"/>
        </w:rPr>
        <w:t>：分布于县城周围及县城北东，广泛分布于调查区。含水岩性以全新统细砂、中细砂、粗中砂、粗砂为主。单井涌水量</w:t>
      </w:r>
      <w:r>
        <w:rPr>
          <w:color w:val="000000" w:themeColor="text1"/>
          <w:szCs w:val="24"/>
        </w:rPr>
        <w:lastRenderedPageBreak/>
        <w:t>2880m</w:t>
      </w:r>
      <w:r>
        <w:rPr>
          <w:color w:val="000000" w:themeColor="text1"/>
          <w:szCs w:val="24"/>
          <w:vertAlign w:val="superscript"/>
        </w:rPr>
        <w:t>3</w:t>
      </w:r>
      <w:r>
        <w:rPr>
          <w:color w:val="000000" w:themeColor="text1"/>
          <w:szCs w:val="24"/>
        </w:rPr>
        <w:t>/d</w:t>
      </w:r>
      <w:r>
        <w:rPr>
          <w:color w:val="000000" w:themeColor="text1"/>
          <w:szCs w:val="24"/>
        </w:rPr>
        <w:t>，水位降深</w:t>
      </w:r>
      <w:r>
        <w:rPr>
          <w:color w:val="000000" w:themeColor="text1"/>
          <w:szCs w:val="24"/>
        </w:rPr>
        <w:t>3.54m</w:t>
      </w:r>
      <w:r>
        <w:rPr>
          <w:color w:val="000000" w:themeColor="text1"/>
          <w:szCs w:val="24"/>
        </w:rPr>
        <w:t>。按</w:t>
      </w:r>
      <w:r>
        <w:rPr>
          <w:color w:val="000000" w:themeColor="text1"/>
          <w:szCs w:val="24"/>
        </w:rPr>
        <w:t>5m</w:t>
      </w:r>
      <w:r>
        <w:rPr>
          <w:color w:val="000000" w:themeColor="text1"/>
          <w:szCs w:val="24"/>
        </w:rPr>
        <w:t>降深换算单井涌水量为</w:t>
      </w:r>
      <w:r>
        <w:rPr>
          <w:color w:val="000000" w:themeColor="text1"/>
          <w:szCs w:val="24"/>
        </w:rPr>
        <w:t>4067.8m</w:t>
      </w:r>
      <w:r>
        <w:rPr>
          <w:color w:val="000000" w:themeColor="text1"/>
          <w:szCs w:val="24"/>
          <w:vertAlign w:val="superscript"/>
        </w:rPr>
        <w:t>3</w:t>
      </w:r>
      <w:r>
        <w:rPr>
          <w:color w:val="000000" w:themeColor="text1"/>
          <w:szCs w:val="24"/>
        </w:rPr>
        <w:t>/d</w:t>
      </w:r>
      <w:r>
        <w:rPr>
          <w:color w:val="000000" w:themeColor="text1"/>
          <w:szCs w:val="24"/>
        </w:rPr>
        <w:t>。含水层渗透系数</w:t>
      </w:r>
      <w:r>
        <w:rPr>
          <w:color w:val="000000" w:themeColor="text1"/>
          <w:szCs w:val="24"/>
        </w:rPr>
        <w:t>34.3m/d</w:t>
      </w:r>
      <w:r>
        <w:rPr>
          <w:color w:val="000000" w:themeColor="text1"/>
          <w:szCs w:val="24"/>
        </w:rPr>
        <w:t>。区内地下水位埋深</w:t>
      </w:r>
      <w:r>
        <w:rPr>
          <w:color w:val="000000" w:themeColor="text1"/>
          <w:szCs w:val="24"/>
        </w:rPr>
        <w:t>3-5m</w:t>
      </w:r>
      <w:r>
        <w:rPr>
          <w:rFonts w:hint="eastAsia"/>
          <w:color w:val="000000" w:themeColor="text1"/>
          <w:szCs w:val="24"/>
        </w:rPr>
        <w:t>，</w:t>
      </w:r>
      <w:r>
        <w:rPr>
          <w:color w:val="000000" w:themeColor="text1"/>
          <w:szCs w:val="24"/>
        </w:rPr>
        <w:t>县城南部水位埋深较浅，北部较深。地下水</w:t>
      </w:r>
      <w:r>
        <w:rPr>
          <w:rFonts w:hint="eastAsia"/>
          <w:color w:val="000000" w:themeColor="text1"/>
          <w:szCs w:val="24"/>
        </w:rPr>
        <w:t>pH</w:t>
      </w:r>
      <w:r>
        <w:rPr>
          <w:rFonts w:hint="eastAsia"/>
          <w:color w:val="000000" w:themeColor="text1"/>
          <w:szCs w:val="24"/>
        </w:rPr>
        <w:t>值</w:t>
      </w:r>
      <w:r>
        <w:rPr>
          <w:color w:val="000000" w:themeColor="text1"/>
          <w:szCs w:val="24"/>
        </w:rPr>
        <w:t>为</w:t>
      </w:r>
      <w:r>
        <w:rPr>
          <w:color w:val="000000" w:themeColor="text1"/>
          <w:szCs w:val="24"/>
        </w:rPr>
        <w:t>7.3-7.4</w:t>
      </w:r>
      <w:r>
        <w:rPr>
          <w:rFonts w:hint="eastAsia"/>
          <w:color w:val="000000" w:themeColor="text1"/>
          <w:szCs w:val="24"/>
        </w:rPr>
        <w:t>，</w:t>
      </w:r>
      <w:r>
        <w:rPr>
          <w:color w:val="000000" w:themeColor="text1"/>
          <w:szCs w:val="24"/>
        </w:rPr>
        <w:t>总硬度</w:t>
      </w:r>
      <w:r>
        <w:rPr>
          <w:color w:val="000000" w:themeColor="text1"/>
          <w:szCs w:val="24"/>
        </w:rPr>
        <w:t>471.5-552.0mg/</w:t>
      </w:r>
      <w:r>
        <w:rPr>
          <w:rFonts w:hint="eastAsia"/>
          <w:color w:val="000000" w:themeColor="text1"/>
          <w:szCs w:val="24"/>
        </w:rPr>
        <w:t>L</w:t>
      </w:r>
      <w:r>
        <w:rPr>
          <w:rFonts w:hint="eastAsia"/>
          <w:color w:val="000000" w:themeColor="text1"/>
          <w:szCs w:val="24"/>
        </w:rPr>
        <w:t>（</w:t>
      </w:r>
      <w:r>
        <w:rPr>
          <w:color w:val="000000" w:themeColor="text1"/>
          <w:szCs w:val="24"/>
        </w:rPr>
        <w:t>CaCO</w:t>
      </w:r>
      <w:r>
        <w:rPr>
          <w:color w:val="000000" w:themeColor="text1"/>
          <w:szCs w:val="24"/>
          <w:vertAlign w:val="subscript"/>
        </w:rPr>
        <w:t>3</w:t>
      </w:r>
      <w:r>
        <w:rPr>
          <w:color w:val="000000" w:themeColor="text1"/>
          <w:szCs w:val="24"/>
        </w:rPr>
        <w:t>计</w:t>
      </w:r>
      <w:r>
        <w:rPr>
          <w:rFonts w:hint="eastAsia"/>
          <w:color w:val="000000" w:themeColor="text1"/>
          <w:szCs w:val="24"/>
        </w:rPr>
        <w:t>）</w:t>
      </w:r>
      <w:r>
        <w:rPr>
          <w:color w:val="000000" w:themeColor="text1"/>
          <w:szCs w:val="24"/>
        </w:rPr>
        <w:t>，水化学类型为</w:t>
      </w:r>
      <w:r>
        <w:rPr>
          <w:color w:val="000000" w:themeColor="text1"/>
          <w:szCs w:val="24"/>
        </w:rPr>
        <w:t>HCO</w:t>
      </w:r>
      <w:r>
        <w:rPr>
          <w:color w:val="000000" w:themeColor="text1"/>
          <w:szCs w:val="24"/>
          <w:vertAlign w:val="subscript"/>
        </w:rPr>
        <w:t>3</w:t>
      </w:r>
      <w:r>
        <w:rPr>
          <w:color w:val="000000" w:themeColor="text1"/>
          <w:szCs w:val="24"/>
        </w:rPr>
        <w:t>-Na.Ca.Mg</w:t>
      </w:r>
      <w:r>
        <w:rPr>
          <w:color w:val="000000" w:themeColor="text1"/>
          <w:szCs w:val="24"/>
        </w:rPr>
        <w:t>型。</w:t>
      </w:r>
    </w:p>
    <w:p w14:paraId="5380E68D" w14:textId="77777777" w:rsidR="005C76B7" w:rsidRDefault="00000000">
      <w:pPr>
        <w:rPr>
          <w:color w:val="000000" w:themeColor="text1"/>
          <w:szCs w:val="24"/>
        </w:rPr>
      </w:pPr>
      <w:r>
        <w:rPr>
          <w:color w:val="000000" w:themeColor="text1"/>
          <w:szCs w:val="24"/>
        </w:rPr>
        <w:t>富水区（单井涌水量</w:t>
      </w:r>
      <w:r>
        <w:rPr>
          <w:color w:val="000000" w:themeColor="text1"/>
          <w:szCs w:val="24"/>
        </w:rPr>
        <w:t>1000-3000m</w:t>
      </w:r>
      <w:r>
        <w:rPr>
          <w:color w:val="000000" w:themeColor="text1"/>
          <w:szCs w:val="24"/>
          <w:vertAlign w:val="superscript"/>
        </w:rPr>
        <w:t>3</w:t>
      </w:r>
      <w:r>
        <w:rPr>
          <w:color w:val="000000" w:themeColor="text1"/>
          <w:szCs w:val="24"/>
        </w:rPr>
        <w:t>/d</w:t>
      </w:r>
      <w:r>
        <w:rPr>
          <w:color w:val="000000" w:themeColor="text1"/>
          <w:szCs w:val="24"/>
        </w:rPr>
        <w:t>）分布在县城以东及北。含水层为上更新统冲积层的粉砂、细砂、中砂、粗砂为主。厚</w:t>
      </w:r>
      <w:r>
        <w:rPr>
          <w:color w:val="000000" w:themeColor="text1"/>
          <w:szCs w:val="24"/>
        </w:rPr>
        <w:t>13.9-32.8m</w:t>
      </w:r>
      <w:r>
        <w:rPr>
          <w:color w:val="000000" w:themeColor="text1"/>
          <w:szCs w:val="24"/>
        </w:rPr>
        <w:t>，顶板埋深</w:t>
      </w:r>
      <w:r>
        <w:rPr>
          <w:color w:val="000000" w:themeColor="text1"/>
          <w:szCs w:val="24"/>
        </w:rPr>
        <w:t>5.7-13.0m</w:t>
      </w:r>
      <w:r>
        <w:rPr>
          <w:color w:val="000000" w:themeColor="text1"/>
          <w:szCs w:val="24"/>
        </w:rPr>
        <w:t>，水位降深</w:t>
      </w:r>
      <w:r>
        <w:rPr>
          <w:color w:val="000000" w:themeColor="text1"/>
          <w:szCs w:val="24"/>
        </w:rPr>
        <w:t>2.26-4.50m</w:t>
      </w:r>
      <w:r>
        <w:rPr>
          <w:color w:val="000000" w:themeColor="text1"/>
          <w:szCs w:val="24"/>
        </w:rPr>
        <w:t>，单井出水量</w:t>
      </w:r>
      <w:r>
        <w:rPr>
          <w:color w:val="000000" w:themeColor="text1"/>
          <w:szCs w:val="24"/>
        </w:rPr>
        <w:t>1140-1488m</w:t>
      </w:r>
      <w:r>
        <w:rPr>
          <w:color w:val="000000" w:themeColor="text1"/>
          <w:szCs w:val="24"/>
          <w:vertAlign w:val="superscript"/>
        </w:rPr>
        <w:t>3</w:t>
      </w:r>
      <w:r>
        <w:rPr>
          <w:color w:val="000000" w:themeColor="text1"/>
          <w:szCs w:val="24"/>
        </w:rPr>
        <w:t>/d</w:t>
      </w:r>
      <w:r>
        <w:rPr>
          <w:color w:val="000000" w:themeColor="text1"/>
          <w:szCs w:val="24"/>
        </w:rPr>
        <w:t>。按</w:t>
      </w:r>
      <w:r>
        <w:rPr>
          <w:color w:val="000000" w:themeColor="text1"/>
          <w:szCs w:val="24"/>
        </w:rPr>
        <w:t>5m</w:t>
      </w:r>
      <w:r>
        <w:rPr>
          <w:color w:val="000000" w:themeColor="text1"/>
          <w:szCs w:val="24"/>
        </w:rPr>
        <w:t>降深换算单井涌水量为</w:t>
      </w:r>
      <w:r>
        <w:rPr>
          <w:color w:val="000000" w:themeColor="text1"/>
          <w:szCs w:val="24"/>
        </w:rPr>
        <w:t>1781.25-2976.m</w:t>
      </w:r>
      <w:r>
        <w:rPr>
          <w:color w:val="000000" w:themeColor="text1"/>
          <w:szCs w:val="24"/>
          <w:vertAlign w:val="superscript"/>
        </w:rPr>
        <w:t>3</w:t>
      </w:r>
      <w:r>
        <w:rPr>
          <w:color w:val="000000" w:themeColor="text1"/>
          <w:szCs w:val="24"/>
        </w:rPr>
        <w:t>/d</w:t>
      </w:r>
      <w:r>
        <w:rPr>
          <w:color w:val="000000" w:themeColor="text1"/>
          <w:szCs w:val="24"/>
        </w:rPr>
        <w:t>。地下水位埋深一般为</w:t>
      </w:r>
      <w:r>
        <w:rPr>
          <w:color w:val="000000" w:themeColor="text1"/>
          <w:szCs w:val="24"/>
        </w:rPr>
        <w:t>3-6m</w:t>
      </w:r>
      <w:r>
        <w:rPr>
          <w:color w:val="000000" w:themeColor="text1"/>
          <w:szCs w:val="24"/>
        </w:rPr>
        <w:t>，部分洼地为</w:t>
      </w:r>
      <w:r>
        <w:rPr>
          <w:color w:val="000000" w:themeColor="text1"/>
          <w:szCs w:val="24"/>
        </w:rPr>
        <w:t>1-3m</w:t>
      </w:r>
      <w:r>
        <w:rPr>
          <w:color w:val="000000" w:themeColor="text1"/>
          <w:szCs w:val="24"/>
        </w:rPr>
        <w:t>，含水层渗透系数</w:t>
      </w:r>
      <w:r>
        <w:rPr>
          <w:color w:val="000000" w:themeColor="text1"/>
          <w:szCs w:val="24"/>
        </w:rPr>
        <w:t>16.0-83m/d</w:t>
      </w:r>
      <w:r>
        <w:rPr>
          <w:color w:val="000000" w:themeColor="text1"/>
          <w:szCs w:val="24"/>
        </w:rPr>
        <w:t>，地下水矿化度</w:t>
      </w:r>
      <w:r>
        <w:rPr>
          <w:color w:val="000000" w:themeColor="text1"/>
          <w:szCs w:val="24"/>
        </w:rPr>
        <w:t>0.2-0.65g/</w:t>
      </w:r>
      <w:r>
        <w:rPr>
          <w:rFonts w:hint="eastAsia"/>
          <w:color w:val="000000" w:themeColor="text1"/>
          <w:szCs w:val="24"/>
        </w:rPr>
        <w:t>L</w:t>
      </w:r>
      <w:r>
        <w:rPr>
          <w:color w:val="000000" w:themeColor="text1"/>
          <w:szCs w:val="24"/>
        </w:rPr>
        <w:t>。地下水类型为</w:t>
      </w:r>
      <w:r>
        <w:rPr>
          <w:color w:val="000000" w:themeColor="text1"/>
          <w:szCs w:val="24"/>
        </w:rPr>
        <w:t>HCO</w:t>
      </w:r>
      <w:r>
        <w:rPr>
          <w:color w:val="000000" w:themeColor="text1"/>
          <w:szCs w:val="24"/>
          <w:vertAlign w:val="subscript"/>
        </w:rPr>
        <w:t>3</w:t>
      </w:r>
      <w:r>
        <w:rPr>
          <w:color w:val="000000" w:themeColor="text1"/>
          <w:szCs w:val="24"/>
        </w:rPr>
        <w:t>-Ca.Mg.Na</w:t>
      </w:r>
      <w:r>
        <w:rPr>
          <w:color w:val="000000" w:themeColor="text1"/>
          <w:szCs w:val="24"/>
        </w:rPr>
        <w:t>、</w:t>
      </w:r>
      <w:r>
        <w:rPr>
          <w:color w:val="000000" w:themeColor="text1"/>
          <w:szCs w:val="24"/>
        </w:rPr>
        <w:t>HCO</w:t>
      </w:r>
      <w:r>
        <w:rPr>
          <w:color w:val="000000" w:themeColor="text1"/>
          <w:szCs w:val="24"/>
          <w:vertAlign w:val="subscript"/>
        </w:rPr>
        <w:t>3</w:t>
      </w:r>
      <w:r>
        <w:rPr>
          <w:color w:val="000000" w:themeColor="text1"/>
          <w:szCs w:val="24"/>
        </w:rPr>
        <w:t>-Ca.Mg</w:t>
      </w:r>
      <w:r>
        <w:rPr>
          <w:color w:val="000000" w:themeColor="text1"/>
          <w:szCs w:val="24"/>
        </w:rPr>
        <w:t>、</w:t>
      </w:r>
      <w:r>
        <w:rPr>
          <w:color w:val="000000" w:themeColor="text1"/>
          <w:szCs w:val="24"/>
        </w:rPr>
        <w:t>HCO</w:t>
      </w:r>
      <w:r>
        <w:rPr>
          <w:color w:val="000000" w:themeColor="text1"/>
          <w:szCs w:val="24"/>
          <w:vertAlign w:val="subscript"/>
        </w:rPr>
        <w:t>3</w:t>
      </w:r>
      <w:r>
        <w:rPr>
          <w:color w:val="000000" w:themeColor="text1"/>
          <w:szCs w:val="24"/>
        </w:rPr>
        <w:t>.Cl-Na.Mg</w:t>
      </w:r>
      <w:r>
        <w:rPr>
          <w:color w:val="000000" w:themeColor="text1"/>
          <w:szCs w:val="24"/>
        </w:rPr>
        <w:t>型等。</w:t>
      </w:r>
    </w:p>
    <w:p w14:paraId="131982C5" w14:textId="77777777" w:rsidR="005C76B7" w:rsidRDefault="00000000">
      <w:pPr>
        <w:rPr>
          <w:color w:val="000000" w:themeColor="text1"/>
          <w:szCs w:val="24"/>
        </w:rPr>
      </w:pPr>
      <w:r>
        <w:rPr>
          <w:rFonts w:hint="eastAsia"/>
          <w:color w:val="000000" w:themeColor="text1"/>
          <w:szCs w:val="24"/>
        </w:rPr>
        <w:t>②中深层地下水</w:t>
      </w:r>
    </w:p>
    <w:p w14:paraId="54BA8759" w14:textId="77777777" w:rsidR="005C76B7" w:rsidRDefault="00000000">
      <w:pPr>
        <w:rPr>
          <w:color w:val="000000" w:themeColor="text1"/>
          <w:szCs w:val="24"/>
        </w:rPr>
      </w:pPr>
      <w:r>
        <w:rPr>
          <w:color w:val="000000" w:themeColor="text1"/>
          <w:szCs w:val="24"/>
        </w:rPr>
        <w:t>含水层为下更新统冲积</w:t>
      </w:r>
      <w:r>
        <w:rPr>
          <w:rFonts w:hint="eastAsia"/>
          <w:color w:val="000000" w:themeColor="text1"/>
          <w:szCs w:val="24"/>
        </w:rPr>
        <w:t>（</w:t>
      </w:r>
      <w:r>
        <w:rPr>
          <w:color w:val="000000" w:themeColor="text1"/>
          <w:szCs w:val="24"/>
        </w:rPr>
        <w:t>Q</w:t>
      </w:r>
      <w:r>
        <w:rPr>
          <w:color w:val="000000" w:themeColor="text1"/>
          <w:szCs w:val="24"/>
          <w:vertAlign w:val="subscript"/>
        </w:rPr>
        <w:t>1</w:t>
      </w:r>
      <w:r>
        <w:rPr>
          <w:color w:val="000000" w:themeColor="text1"/>
          <w:szCs w:val="24"/>
          <w:vertAlign w:val="superscript"/>
        </w:rPr>
        <w:t>al+pl</w:t>
      </w:r>
      <w:r>
        <w:rPr>
          <w:rFonts w:hint="eastAsia"/>
          <w:color w:val="000000" w:themeColor="text1"/>
          <w:szCs w:val="24"/>
        </w:rPr>
        <w:t>）</w:t>
      </w:r>
      <w:r>
        <w:rPr>
          <w:color w:val="000000" w:themeColor="text1"/>
          <w:szCs w:val="24"/>
        </w:rPr>
        <w:t>，中更新统冲洪积砂层</w:t>
      </w:r>
      <w:r>
        <w:rPr>
          <w:rFonts w:hint="eastAsia"/>
          <w:color w:val="000000" w:themeColor="text1"/>
          <w:szCs w:val="24"/>
        </w:rPr>
        <w:t>（</w:t>
      </w:r>
      <w:r>
        <w:rPr>
          <w:color w:val="000000" w:themeColor="text1"/>
          <w:szCs w:val="24"/>
        </w:rPr>
        <w:t>Q</w:t>
      </w:r>
      <w:r>
        <w:rPr>
          <w:color w:val="000000" w:themeColor="text1"/>
          <w:szCs w:val="24"/>
          <w:vertAlign w:val="subscript"/>
        </w:rPr>
        <w:t>2</w:t>
      </w:r>
      <w:r>
        <w:rPr>
          <w:color w:val="000000" w:themeColor="text1"/>
          <w:szCs w:val="24"/>
          <w:vertAlign w:val="superscript"/>
        </w:rPr>
        <w:t>al+pl</w:t>
      </w:r>
      <w:r>
        <w:rPr>
          <w:rFonts w:hint="eastAsia"/>
          <w:color w:val="000000" w:themeColor="text1"/>
          <w:szCs w:val="24"/>
        </w:rPr>
        <w:t>）</w:t>
      </w:r>
      <w:r>
        <w:rPr>
          <w:color w:val="000000" w:themeColor="text1"/>
          <w:szCs w:val="24"/>
        </w:rPr>
        <w:t>，上更新统冲洪积砂层</w:t>
      </w:r>
      <w:r>
        <w:rPr>
          <w:rFonts w:hint="eastAsia"/>
          <w:color w:val="000000" w:themeColor="text1"/>
          <w:szCs w:val="24"/>
        </w:rPr>
        <w:t>（</w:t>
      </w:r>
      <w:r>
        <w:rPr>
          <w:color w:val="000000" w:themeColor="text1"/>
          <w:szCs w:val="24"/>
        </w:rPr>
        <w:t>Q</w:t>
      </w:r>
      <w:r>
        <w:rPr>
          <w:color w:val="000000" w:themeColor="text1"/>
          <w:szCs w:val="24"/>
          <w:vertAlign w:val="subscript"/>
        </w:rPr>
        <w:t>3</w:t>
      </w:r>
      <w:r>
        <w:rPr>
          <w:color w:val="000000" w:themeColor="text1"/>
          <w:szCs w:val="24"/>
          <w:vertAlign w:val="superscript"/>
        </w:rPr>
        <w:t>al+pl</w:t>
      </w:r>
      <w:r>
        <w:rPr>
          <w:rFonts w:hint="eastAsia"/>
          <w:color w:val="000000" w:themeColor="text1"/>
          <w:szCs w:val="24"/>
        </w:rPr>
        <w:t>）</w:t>
      </w:r>
      <w:r>
        <w:rPr>
          <w:color w:val="000000" w:themeColor="text1"/>
          <w:szCs w:val="24"/>
        </w:rPr>
        <w:t>，岩性由细砂，细中砂及中粗砂组成。含水砂层以上、中更新统为主，下更新统仅在城区北部有分布。砂层顶板埋深</w:t>
      </w:r>
      <w:r>
        <w:rPr>
          <w:color w:val="000000" w:themeColor="text1"/>
          <w:szCs w:val="24"/>
        </w:rPr>
        <w:t>60-80m</w:t>
      </w:r>
      <w:r>
        <w:rPr>
          <w:color w:val="000000" w:themeColor="text1"/>
          <w:szCs w:val="24"/>
        </w:rPr>
        <w:t>，共有</w:t>
      </w:r>
      <w:r>
        <w:rPr>
          <w:color w:val="000000" w:themeColor="text1"/>
          <w:szCs w:val="24"/>
        </w:rPr>
        <w:t>3-6</w:t>
      </w:r>
      <w:r>
        <w:rPr>
          <w:color w:val="000000" w:themeColor="text1"/>
          <w:szCs w:val="24"/>
        </w:rPr>
        <w:t>层，砂层厚度大且分布稳定，单层厚</w:t>
      </w:r>
      <w:r>
        <w:rPr>
          <w:color w:val="000000" w:themeColor="text1"/>
          <w:szCs w:val="24"/>
        </w:rPr>
        <w:t>10-35.0m</w:t>
      </w:r>
      <w:r>
        <w:rPr>
          <w:color w:val="000000" w:themeColor="text1"/>
          <w:szCs w:val="24"/>
        </w:rPr>
        <w:t>，砂层总厚</w:t>
      </w:r>
      <w:r>
        <w:rPr>
          <w:color w:val="000000" w:themeColor="text1"/>
          <w:szCs w:val="24"/>
        </w:rPr>
        <w:t>45.0-75.5m</w:t>
      </w:r>
      <w:r>
        <w:rPr>
          <w:color w:val="000000" w:themeColor="text1"/>
          <w:szCs w:val="24"/>
        </w:rPr>
        <w:t>。与上部浅层含水层之间有</w:t>
      </w:r>
      <w:r>
        <w:rPr>
          <w:color w:val="000000" w:themeColor="text1"/>
          <w:szCs w:val="24"/>
        </w:rPr>
        <w:t>7-15m</w:t>
      </w:r>
      <w:r>
        <w:rPr>
          <w:color w:val="000000" w:themeColor="text1"/>
          <w:szCs w:val="24"/>
        </w:rPr>
        <w:t>厚的粉土、粉质粘土、粘土相隔。浅层与中深层地下水的联系微弱。区内中深层地下水分为水量强丰富和水量丰富区。</w:t>
      </w:r>
    </w:p>
    <w:p w14:paraId="12E73BA0" w14:textId="77777777" w:rsidR="005C76B7" w:rsidRDefault="00000000">
      <w:pPr>
        <w:rPr>
          <w:color w:val="000000" w:themeColor="text1"/>
          <w:szCs w:val="24"/>
        </w:rPr>
      </w:pPr>
      <w:r>
        <w:rPr>
          <w:color w:val="000000" w:themeColor="text1"/>
          <w:szCs w:val="24"/>
        </w:rPr>
        <w:t>（</w:t>
      </w:r>
      <w:r>
        <w:rPr>
          <w:color w:val="000000" w:themeColor="text1"/>
          <w:szCs w:val="24"/>
        </w:rPr>
        <w:t>I</w:t>
      </w:r>
      <w:r>
        <w:rPr>
          <w:color w:val="000000" w:themeColor="text1"/>
          <w:szCs w:val="24"/>
        </w:rPr>
        <w:t>）水量强丰富区（单井涌水量</w:t>
      </w:r>
      <w:r>
        <w:rPr>
          <w:color w:val="000000" w:themeColor="text1"/>
          <w:szCs w:val="24"/>
        </w:rPr>
        <w:t>3000-5000m</w:t>
      </w:r>
      <w:r>
        <w:rPr>
          <w:color w:val="000000" w:themeColor="text1"/>
          <w:szCs w:val="24"/>
          <w:vertAlign w:val="superscript"/>
        </w:rPr>
        <w:t>3</w:t>
      </w:r>
      <w:r>
        <w:rPr>
          <w:color w:val="000000" w:themeColor="text1"/>
          <w:szCs w:val="24"/>
        </w:rPr>
        <w:t>/d)</w:t>
      </w:r>
    </w:p>
    <w:p w14:paraId="4BE717E1" w14:textId="77777777" w:rsidR="005C76B7" w:rsidRDefault="00000000">
      <w:pPr>
        <w:rPr>
          <w:color w:val="000000" w:themeColor="text1"/>
          <w:szCs w:val="24"/>
        </w:rPr>
      </w:pPr>
      <w:r>
        <w:rPr>
          <w:color w:val="000000" w:themeColor="text1"/>
          <w:szCs w:val="24"/>
        </w:rPr>
        <w:t>分布于县城南部及西南部，含水层岩性主要为细砂、中细砂、中粗砂为主，单井涌水量按</w:t>
      </w:r>
      <w:r>
        <w:rPr>
          <w:color w:val="000000" w:themeColor="text1"/>
          <w:szCs w:val="24"/>
        </w:rPr>
        <w:t>15m</w:t>
      </w:r>
      <w:r>
        <w:rPr>
          <w:color w:val="000000" w:themeColor="text1"/>
          <w:szCs w:val="24"/>
        </w:rPr>
        <w:t>降深换算为</w:t>
      </w:r>
      <w:r>
        <w:rPr>
          <w:color w:val="000000" w:themeColor="text1"/>
          <w:szCs w:val="24"/>
        </w:rPr>
        <w:t>3096m</w:t>
      </w:r>
      <w:r>
        <w:rPr>
          <w:color w:val="000000" w:themeColor="text1"/>
          <w:szCs w:val="24"/>
          <w:vertAlign w:val="superscript"/>
        </w:rPr>
        <w:t>3</w:t>
      </w:r>
      <w:r>
        <w:rPr>
          <w:color w:val="000000" w:themeColor="text1"/>
          <w:szCs w:val="24"/>
        </w:rPr>
        <w:t>/d</w:t>
      </w:r>
      <w:r>
        <w:rPr>
          <w:color w:val="000000" w:themeColor="text1"/>
          <w:szCs w:val="24"/>
        </w:rPr>
        <w:t>和</w:t>
      </w:r>
      <w:r>
        <w:rPr>
          <w:color w:val="000000" w:themeColor="text1"/>
          <w:szCs w:val="24"/>
        </w:rPr>
        <w:t>3186m</w:t>
      </w:r>
      <w:r>
        <w:rPr>
          <w:color w:val="000000" w:themeColor="text1"/>
          <w:szCs w:val="24"/>
          <w:vertAlign w:val="superscript"/>
        </w:rPr>
        <w:t>3</w:t>
      </w:r>
      <w:r>
        <w:rPr>
          <w:color w:val="000000" w:themeColor="text1"/>
          <w:szCs w:val="24"/>
        </w:rPr>
        <w:t>/d</w:t>
      </w:r>
      <w:r>
        <w:rPr>
          <w:color w:val="000000" w:themeColor="text1"/>
          <w:szCs w:val="24"/>
        </w:rPr>
        <w:t>，为水量强丰富区。含水层渗透系数</w:t>
      </w:r>
      <w:r>
        <w:rPr>
          <w:color w:val="000000" w:themeColor="text1"/>
          <w:szCs w:val="24"/>
        </w:rPr>
        <w:t>10.0-12.3m/d</w:t>
      </w:r>
      <w:r>
        <w:rPr>
          <w:color w:val="000000" w:themeColor="text1"/>
          <w:szCs w:val="24"/>
        </w:rPr>
        <w:t>，导水系数</w:t>
      </w:r>
      <w:r>
        <w:rPr>
          <w:color w:val="000000" w:themeColor="text1"/>
          <w:szCs w:val="24"/>
        </w:rPr>
        <w:t>650-871.3m</w:t>
      </w:r>
      <w:r>
        <w:rPr>
          <w:color w:val="000000" w:themeColor="text1"/>
          <w:szCs w:val="24"/>
          <w:vertAlign w:val="superscript"/>
        </w:rPr>
        <w:t>2</w:t>
      </w:r>
      <w:r>
        <w:rPr>
          <w:color w:val="000000" w:themeColor="text1"/>
          <w:szCs w:val="24"/>
        </w:rPr>
        <w:t>/d</w:t>
      </w:r>
      <w:r>
        <w:rPr>
          <w:color w:val="000000" w:themeColor="text1"/>
          <w:szCs w:val="24"/>
        </w:rPr>
        <w:t>。地下水类型属</w:t>
      </w:r>
      <w:r>
        <w:rPr>
          <w:color w:val="000000" w:themeColor="text1"/>
          <w:szCs w:val="24"/>
        </w:rPr>
        <w:t>HCO</w:t>
      </w:r>
      <w:r>
        <w:rPr>
          <w:color w:val="000000" w:themeColor="text1"/>
          <w:szCs w:val="24"/>
          <w:vertAlign w:val="subscript"/>
        </w:rPr>
        <w:t>3</w:t>
      </w:r>
      <w:r>
        <w:rPr>
          <w:color w:val="000000" w:themeColor="text1"/>
          <w:szCs w:val="24"/>
        </w:rPr>
        <w:t>-Ca.Mg.Na</w:t>
      </w:r>
      <w:r>
        <w:rPr>
          <w:color w:val="000000" w:themeColor="text1"/>
          <w:szCs w:val="24"/>
        </w:rPr>
        <w:t>型，矿化度</w:t>
      </w:r>
      <w:r>
        <w:rPr>
          <w:color w:val="000000" w:themeColor="text1"/>
          <w:szCs w:val="24"/>
        </w:rPr>
        <w:t>0.52-0.94g/</w:t>
      </w:r>
      <w:r>
        <w:rPr>
          <w:rFonts w:hint="eastAsia"/>
          <w:color w:val="000000" w:themeColor="text1"/>
          <w:szCs w:val="24"/>
        </w:rPr>
        <w:t>L</w:t>
      </w:r>
      <w:r>
        <w:rPr>
          <w:color w:val="000000" w:themeColor="text1"/>
          <w:szCs w:val="24"/>
        </w:rPr>
        <w:t>，总硬度</w:t>
      </w:r>
      <w:r>
        <w:rPr>
          <w:color w:val="000000" w:themeColor="text1"/>
          <w:szCs w:val="24"/>
        </w:rPr>
        <w:t>235.5-664.0mg/</w:t>
      </w:r>
      <w:r>
        <w:rPr>
          <w:rFonts w:hint="eastAsia"/>
          <w:color w:val="000000" w:themeColor="text1"/>
          <w:szCs w:val="24"/>
        </w:rPr>
        <w:t>L</w:t>
      </w:r>
      <w:r>
        <w:rPr>
          <w:color w:val="000000" w:themeColor="text1"/>
          <w:szCs w:val="24"/>
        </w:rPr>
        <w:t>，</w:t>
      </w:r>
      <w:r>
        <w:rPr>
          <w:rFonts w:hint="eastAsia"/>
          <w:color w:val="000000" w:themeColor="text1"/>
          <w:szCs w:val="24"/>
        </w:rPr>
        <w:t>pH</w:t>
      </w:r>
      <w:r>
        <w:rPr>
          <w:rFonts w:hint="eastAsia"/>
          <w:color w:val="000000" w:themeColor="text1"/>
          <w:szCs w:val="24"/>
        </w:rPr>
        <w:t>值</w:t>
      </w:r>
      <w:r>
        <w:rPr>
          <w:color w:val="000000" w:themeColor="text1"/>
          <w:szCs w:val="24"/>
        </w:rPr>
        <w:t>为</w:t>
      </w:r>
      <w:r>
        <w:rPr>
          <w:color w:val="000000" w:themeColor="text1"/>
          <w:szCs w:val="24"/>
        </w:rPr>
        <w:t>7.4-7.6</w:t>
      </w:r>
      <w:r>
        <w:rPr>
          <w:color w:val="000000" w:themeColor="text1"/>
          <w:szCs w:val="24"/>
        </w:rPr>
        <w:t>，属低矿化中－硬弱碱淡水。</w:t>
      </w:r>
    </w:p>
    <w:p w14:paraId="7B8BF9C3" w14:textId="77777777" w:rsidR="005C76B7" w:rsidRDefault="00000000">
      <w:pPr>
        <w:rPr>
          <w:color w:val="000000" w:themeColor="text1"/>
          <w:szCs w:val="24"/>
        </w:rPr>
      </w:pPr>
      <w:r>
        <w:rPr>
          <w:color w:val="000000" w:themeColor="text1"/>
          <w:szCs w:val="24"/>
        </w:rPr>
        <w:t>（</w:t>
      </w:r>
      <w:r>
        <w:rPr>
          <w:color w:val="000000" w:themeColor="text1"/>
          <w:szCs w:val="24"/>
        </w:rPr>
        <w:t>Ⅱ</w:t>
      </w:r>
      <w:r>
        <w:rPr>
          <w:color w:val="000000" w:themeColor="text1"/>
          <w:szCs w:val="24"/>
        </w:rPr>
        <w:t>）水量丰富区（单井涌水量</w:t>
      </w:r>
      <w:r>
        <w:rPr>
          <w:color w:val="000000" w:themeColor="text1"/>
          <w:szCs w:val="24"/>
        </w:rPr>
        <w:t>1000-3000m</w:t>
      </w:r>
      <w:r>
        <w:rPr>
          <w:color w:val="000000" w:themeColor="text1"/>
          <w:szCs w:val="24"/>
          <w:vertAlign w:val="superscript"/>
        </w:rPr>
        <w:t>3</w:t>
      </w:r>
      <w:r>
        <w:rPr>
          <w:color w:val="000000" w:themeColor="text1"/>
          <w:szCs w:val="24"/>
        </w:rPr>
        <w:t>/d)</w:t>
      </w:r>
    </w:p>
    <w:p w14:paraId="43F9A4AD" w14:textId="77777777" w:rsidR="005C76B7" w:rsidRDefault="00000000">
      <w:pPr>
        <w:rPr>
          <w:color w:val="000000" w:themeColor="text1"/>
          <w:szCs w:val="24"/>
        </w:rPr>
      </w:pPr>
      <w:r>
        <w:rPr>
          <w:color w:val="000000" w:themeColor="text1"/>
          <w:szCs w:val="24"/>
        </w:rPr>
        <w:t>分布</w:t>
      </w:r>
      <w:r>
        <w:rPr>
          <w:rFonts w:hint="eastAsia"/>
          <w:color w:val="000000" w:themeColor="text1"/>
          <w:szCs w:val="24"/>
        </w:rPr>
        <w:t>于</w:t>
      </w:r>
      <w:r>
        <w:rPr>
          <w:color w:val="000000" w:themeColor="text1"/>
          <w:szCs w:val="24"/>
        </w:rPr>
        <w:t>县城北部及西北部，含水层岩性主要为细砂、中细砂、中砂为主，单井涌水量按</w:t>
      </w:r>
      <w:r>
        <w:rPr>
          <w:color w:val="000000" w:themeColor="text1"/>
          <w:szCs w:val="24"/>
        </w:rPr>
        <w:t>15m</w:t>
      </w:r>
      <w:r>
        <w:rPr>
          <w:color w:val="000000" w:themeColor="text1"/>
          <w:szCs w:val="24"/>
        </w:rPr>
        <w:t>降深换算为</w:t>
      </w:r>
      <w:r>
        <w:rPr>
          <w:color w:val="000000" w:themeColor="text1"/>
          <w:szCs w:val="24"/>
        </w:rPr>
        <w:t>1440m</w:t>
      </w:r>
      <w:r>
        <w:rPr>
          <w:color w:val="000000" w:themeColor="text1"/>
          <w:szCs w:val="24"/>
          <w:vertAlign w:val="superscript"/>
        </w:rPr>
        <w:t>3</w:t>
      </w:r>
      <w:r>
        <w:rPr>
          <w:color w:val="000000" w:themeColor="text1"/>
          <w:szCs w:val="24"/>
        </w:rPr>
        <w:t>/d</w:t>
      </w:r>
      <w:r>
        <w:rPr>
          <w:color w:val="000000" w:themeColor="text1"/>
          <w:szCs w:val="24"/>
        </w:rPr>
        <w:t>和</w:t>
      </w:r>
      <w:r>
        <w:rPr>
          <w:color w:val="000000" w:themeColor="text1"/>
          <w:szCs w:val="24"/>
        </w:rPr>
        <w:t>3186m</w:t>
      </w:r>
      <w:r>
        <w:rPr>
          <w:color w:val="000000" w:themeColor="text1"/>
          <w:szCs w:val="24"/>
          <w:vertAlign w:val="superscript"/>
        </w:rPr>
        <w:t>3</w:t>
      </w:r>
      <w:r>
        <w:rPr>
          <w:color w:val="000000" w:themeColor="text1"/>
          <w:szCs w:val="24"/>
        </w:rPr>
        <w:t>/d</w:t>
      </w:r>
      <w:r>
        <w:rPr>
          <w:color w:val="000000" w:themeColor="text1"/>
          <w:szCs w:val="24"/>
        </w:rPr>
        <w:t>，为水量丰富区。含水层渗</w:t>
      </w:r>
      <w:r>
        <w:rPr>
          <w:color w:val="000000" w:themeColor="text1"/>
          <w:szCs w:val="24"/>
        </w:rPr>
        <w:lastRenderedPageBreak/>
        <w:t>透系数</w:t>
      </w:r>
      <w:r>
        <w:rPr>
          <w:color w:val="000000" w:themeColor="text1"/>
          <w:szCs w:val="24"/>
        </w:rPr>
        <w:t>8.0</w:t>
      </w:r>
      <w:r>
        <w:rPr>
          <w:rFonts w:hint="eastAsia"/>
          <w:color w:val="000000" w:themeColor="text1"/>
          <w:szCs w:val="24"/>
        </w:rPr>
        <w:t>～</w:t>
      </w:r>
      <w:r>
        <w:rPr>
          <w:color w:val="000000" w:themeColor="text1"/>
          <w:szCs w:val="24"/>
        </w:rPr>
        <w:t>10.6m/d</w:t>
      </w:r>
      <w:r>
        <w:rPr>
          <w:color w:val="000000" w:themeColor="text1"/>
          <w:szCs w:val="24"/>
        </w:rPr>
        <w:t>，导水系数</w:t>
      </w:r>
      <w:r>
        <w:rPr>
          <w:color w:val="000000" w:themeColor="text1"/>
          <w:szCs w:val="24"/>
        </w:rPr>
        <w:t>600-801.3m</w:t>
      </w:r>
      <w:r>
        <w:rPr>
          <w:color w:val="000000" w:themeColor="text1"/>
          <w:szCs w:val="24"/>
          <w:vertAlign w:val="superscript"/>
        </w:rPr>
        <w:t>2</w:t>
      </w:r>
      <w:r>
        <w:rPr>
          <w:color w:val="000000" w:themeColor="text1"/>
          <w:szCs w:val="24"/>
        </w:rPr>
        <w:t>/d</w:t>
      </w:r>
      <w:r>
        <w:rPr>
          <w:color w:val="000000" w:themeColor="text1"/>
          <w:szCs w:val="24"/>
        </w:rPr>
        <w:t>。地下水类型属</w:t>
      </w:r>
      <w:r>
        <w:rPr>
          <w:color w:val="000000" w:themeColor="text1"/>
          <w:szCs w:val="24"/>
        </w:rPr>
        <w:t>HCO</w:t>
      </w:r>
      <w:r>
        <w:rPr>
          <w:color w:val="000000" w:themeColor="text1"/>
          <w:szCs w:val="24"/>
          <w:vertAlign w:val="subscript"/>
        </w:rPr>
        <w:t>3</w:t>
      </w:r>
      <w:r>
        <w:rPr>
          <w:color w:val="000000" w:themeColor="text1"/>
          <w:szCs w:val="24"/>
        </w:rPr>
        <w:t>-Ca.Mg.Na</w:t>
      </w:r>
      <w:r>
        <w:rPr>
          <w:color w:val="000000" w:themeColor="text1"/>
          <w:szCs w:val="24"/>
        </w:rPr>
        <w:t>、</w:t>
      </w:r>
      <w:r>
        <w:rPr>
          <w:color w:val="000000" w:themeColor="text1"/>
          <w:szCs w:val="24"/>
        </w:rPr>
        <w:t>Cl.HCO</w:t>
      </w:r>
      <w:r>
        <w:rPr>
          <w:color w:val="000000" w:themeColor="text1"/>
          <w:szCs w:val="24"/>
          <w:vertAlign w:val="subscript"/>
        </w:rPr>
        <w:t>3</w:t>
      </w:r>
      <w:r>
        <w:rPr>
          <w:color w:val="000000" w:themeColor="text1"/>
          <w:szCs w:val="24"/>
        </w:rPr>
        <w:t>-Ca.Mg.Na</w:t>
      </w:r>
      <w:r>
        <w:rPr>
          <w:color w:val="000000" w:themeColor="text1"/>
          <w:szCs w:val="24"/>
        </w:rPr>
        <w:t>型，矿化度</w:t>
      </w:r>
      <w:r>
        <w:rPr>
          <w:color w:val="000000" w:themeColor="text1"/>
          <w:szCs w:val="24"/>
        </w:rPr>
        <w:t>0.52-0.69g/</w:t>
      </w:r>
      <w:r>
        <w:rPr>
          <w:rFonts w:hint="eastAsia"/>
          <w:color w:val="000000" w:themeColor="text1"/>
          <w:szCs w:val="24"/>
        </w:rPr>
        <w:t>L</w:t>
      </w:r>
      <w:r>
        <w:rPr>
          <w:color w:val="000000" w:themeColor="text1"/>
          <w:szCs w:val="24"/>
        </w:rPr>
        <w:t>，总硬度</w:t>
      </w:r>
      <w:r>
        <w:rPr>
          <w:color w:val="000000" w:themeColor="text1"/>
          <w:szCs w:val="24"/>
        </w:rPr>
        <w:t>259.0-664.0mg/</w:t>
      </w:r>
      <w:r>
        <w:rPr>
          <w:rFonts w:hint="eastAsia"/>
          <w:color w:val="000000" w:themeColor="text1"/>
          <w:szCs w:val="24"/>
        </w:rPr>
        <w:t>L</w:t>
      </w:r>
      <w:r>
        <w:rPr>
          <w:color w:val="000000" w:themeColor="text1"/>
          <w:szCs w:val="24"/>
        </w:rPr>
        <w:t>，</w:t>
      </w:r>
      <w:r>
        <w:rPr>
          <w:color w:val="000000" w:themeColor="text1"/>
          <w:szCs w:val="24"/>
        </w:rPr>
        <w:t>pH</w:t>
      </w:r>
      <w:r>
        <w:rPr>
          <w:color w:val="000000" w:themeColor="text1"/>
          <w:szCs w:val="24"/>
        </w:rPr>
        <w:t>值为</w:t>
      </w:r>
      <w:r>
        <w:rPr>
          <w:color w:val="000000" w:themeColor="text1"/>
          <w:szCs w:val="24"/>
        </w:rPr>
        <w:t>7.4-7.6</w:t>
      </w:r>
      <w:r>
        <w:rPr>
          <w:color w:val="000000" w:themeColor="text1"/>
          <w:szCs w:val="24"/>
        </w:rPr>
        <w:t>，属低矿化中－硬弱碱淡水。但在县城北城关中学附近矿化度</w:t>
      </w:r>
      <w:r>
        <w:rPr>
          <w:color w:val="000000" w:themeColor="text1"/>
          <w:szCs w:val="24"/>
        </w:rPr>
        <w:t>1455mg/</w:t>
      </w:r>
      <w:r>
        <w:rPr>
          <w:rFonts w:hint="eastAsia"/>
          <w:color w:val="000000" w:themeColor="text1"/>
          <w:szCs w:val="24"/>
        </w:rPr>
        <w:t>L</w:t>
      </w:r>
      <w:r>
        <w:rPr>
          <w:color w:val="000000" w:themeColor="text1"/>
          <w:szCs w:val="24"/>
        </w:rPr>
        <w:t>，总硬度</w:t>
      </w:r>
      <w:r>
        <w:rPr>
          <w:color w:val="000000" w:themeColor="text1"/>
          <w:szCs w:val="24"/>
        </w:rPr>
        <w:t>664mg/l</w:t>
      </w:r>
      <w:r>
        <w:rPr>
          <w:color w:val="000000" w:themeColor="text1"/>
          <w:szCs w:val="24"/>
        </w:rPr>
        <w:t>，两项指标均偏高。</w:t>
      </w:r>
    </w:p>
    <w:p w14:paraId="5B2F5DFB" w14:textId="77777777" w:rsidR="005C76B7" w:rsidRDefault="00000000">
      <w:pPr>
        <w:rPr>
          <w:color w:val="000000" w:themeColor="text1"/>
          <w:szCs w:val="24"/>
        </w:rPr>
      </w:pPr>
      <w:r>
        <w:rPr>
          <w:color w:val="000000" w:themeColor="text1"/>
          <w:szCs w:val="24"/>
        </w:rPr>
        <w:t>中深层地下水位动态受大气降水影响较弱，受开采强度影响较大。目前，通过实际开采量调查，原阳县城区现状开采量为</w:t>
      </w:r>
      <w:r>
        <w:rPr>
          <w:color w:val="000000" w:themeColor="text1"/>
          <w:szCs w:val="24"/>
        </w:rPr>
        <w:t>21700m</w:t>
      </w:r>
      <w:r>
        <w:rPr>
          <w:color w:val="000000" w:themeColor="text1"/>
          <w:szCs w:val="24"/>
          <w:vertAlign w:val="superscript"/>
        </w:rPr>
        <w:t>3</w:t>
      </w:r>
      <w:r>
        <w:rPr>
          <w:color w:val="000000" w:themeColor="text1"/>
          <w:szCs w:val="24"/>
        </w:rPr>
        <w:t>/d</w:t>
      </w:r>
      <w:r>
        <w:rPr>
          <w:color w:val="000000" w:themeColor="text1"/>
          <w:szCs w:val="24"/>
        </w:rPr>
        <w:t>，县城区以外基本不开采中深层地下水。县城周围七十年代化肥厂一带自流</w:t>
      </w:r>
      <w:r>
        <w:rPr>
          <w:rFonts w:hint="eastAsia"/>
          <w:color w:val="000000" w:themeColor="text1"/>
          <w:szCs w:val="24"/>
        </w:rPr>
        <w:t>于</w:t>
      </w:r>
      <w:r>
        <w:rPr>
          <w:color w:val="000000" w:themeColor="text1"/>
          <w:szCs w:val="24"/>
        </w:rPr>
        <w:t>地表，现在水位埋深在</w:t>
      </w:r>
      <w:r>
        <w:rPr>
          <w:color w:val="000000" w:themeColor="text1"/>
          <w:szCs w:val="24"/>
        </w:rPr>
        <w:t>7.6m</w:t>
      </w:r>
      <w:r>
        <w:rPr>
          <w:color w:val="000000" w:themeColor="text1"/>
          <w:szCs w:val="24"/>
        </w:rPr>
        <w:t>左右。城区的县宾馆、人民医院等水位埋深也在</w:t>
      </w:r>
      <w:r>
        <w:rPr>
          <w:color w:val="000000" w:themeColor="text1"/>
          <w:szCs w:val="24"/>
        </w:rPr>
        <w:t>7m</w:t>
      </w:r>
      <w:r>
        <w:rPr>
          <w:color w:val="000000" w:themeColor="text1"/>
          <w:szCs w:val="24"/>
        </w:rPr>
        <w:t>左右。中深层地下水位变化总体较为平缓，呈缓慢下降趋势。</w:t>
      </w:r>
    </w:p>
    <w:p w14:paraId="43355DEB" w14:textId="77777777" w:rsidR="005C76B7" w:rsidRDefault="00000000">
      <w:pPr>
        <w:rPr>
          <w:bCs/>
          <w:color w:val="000000" w:themeColor="text1"/>
          <w:szCs w:val="24"/>
        </w:rPr>
      </w:pPr>
      <w:r>
        <w:rPr>
          <w:rFonts w:hint="eastAsia"/>
          <w:bCs/>
          <w:color w:val="000000" w:themeColor="text1"/>
          <w:szCs w:val="24"/>
        </w:rPr>
        <w:t>③</w:t>
      </w:r>
      <w:r>
        <w:rPr>
          <w:bCs/>
          <w:color w:val="000000" w:themeColor="text1"/>
          <w:szCs w:val="24"/>
        </w:rPr>
        <w:t>深层地下水</w:t>
      </w:r>
    </w:p>
    <w:p w14:paraId="7160E43F" w14:textId="77777777" w:rsidR="005C76B7" w:rsidRDefault="00000000">
      <w:pPr>
        <w:rPr>
          <w:color w:val="000000" w:themeColor="text1"/>
        </w:rPr>
      </w:pPr>
      <w:r>
        <w:rPr>
          <w:color w:val="000000" w:themeColor="text1"/>
          <w:szCs w:val="24"/>
        </w:rPr>
        <w:t>系指下更新统和部分上第三系松散沉积物孔隙水，其上部有比较稳定的粘土、亚粘土隔水层使地下水具有明显的承压性质，与上部含水层水力联系较差。岩性为中砂、细砂、粉细砂，地下水类型为</w:t>
      </w:r>
      <w:r>
        <w:rPr>
          <w:color w:val="000000" w:themeColor="text1"/>
          <w:szCs w:val="24"/>
        </w:rPr>
        <w:t>HCO</w:t>
      </w:r>
      <w:r>
        <w:rPr>
          <w:color w:val="000000" w:themeColor="text1"/>
          <w:szCs w:val="24"/>
          <w:vertAlign w:val="subscript"/>
        </w:rPr>
        <w:t>3</w:t>
      </w:r>
      <w:r>
        <w:rPr>
          <w:color w:val="000000" w:themeColor="text1"/>
          <w:szCs w:val="24"/>
        </w:rPr>
        <w:t>-Na.Mg.Ca</w:t>
      </w:r>
      <w:r>
        <w:rPr>
          <w:color w:val="000000" w:themeColor="text1"/>
          <w:szCs w:val="24"/>
        </w:rPr>
        <w:t>型。</w:t>
      </w:r>
    </w:p>
    <w:p w14:paraId="2D2149F6" w14:textId="77777777" w:rsidR="005C76B7" w:rsidRDefault="00000000">
      <w:pPr>
        <w:pStyle w:val="3"/>
        <w:spacing w:before="240" w:after="120"/>
        <w:rPr>
          <w:color w:val="000000" w:themeColor="text1"/>
        </w:rPr>
      </w:pPr>
      <w:r>
        <w:rPr>
          <w:rFonts w:hint="eastAsia"/>
          <w:color w:val="000000" w:themeColor="text1"/>
        </w:rPr>
        <w:t>气候气象</w:t>
      </w:r>
    </w:p>
    <w:p w14:paraId="711F2C9E" w14:textId="77777777" w:rsidR="005C76B7" w:rsidRDefault="00000000">
      <w:pPr>
        <w:rPr>
          <w:color w:val="000000" w:themeColor="text1"/>
          <w:szCs w:val="24"/>
        </w:rPr>
      </w:pPr>
      <w:r>
        <w:rPr>
          <w:rFonts w:hint="eastAsia"/>
          <w:color w:val="000000" w:themeColor="text1"/>
          <w:szCs w:val="24"/>
        </w:rPr>
        <w:t>原阳属暖温带大陆性季风气候。其特点是：四季分明，即冬季寒冷干燥，雨雪稀少；春秋干旱多风，气温上升而不稳；夏季炎热多雨，气温高、湿度大，降水多而集中，易造成夏涝和伏旱；秋季秋高气爽，天气多晴朗，降温快，日差较大，部分年份秋雨连绵。因此，旱、涝、风、雹、低温、霜冻和干热风等气候灾害较多，尤其以干旱危害最大。</w:t>
      </w:r>
    </w:p>
    <w:p w14:paraId="53FFA9D3" w14:textId="77777777" w:rsidR="005C76B7" w:rsidRDefault="00000000">
      <w:pPr>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）日照</w:t>
      </w:r>
    </w:p>
    <w:p w14:paraId="1222EA62" w14:textId="77777777" w:rsidR="005C76B7" w:rsidRDefault="00000000">
      <w:pPr>
        <w:rPr>
          <w:color w:val="000000" w:themeColor="text1"/>
          <w:szCs w:val="24"/>
        </w:rPr>
      </w:pPr>
      <w:r>
        <w:rPr>
          <w:rFonts w:hint="eastAsia"/>
          <w:color w:val="000000" w:themeColor="text1"/>
          <w:szCs w:val="24"/>
        </w:rPr>
        <w:t>历年平均年日照</w:t>
      </w:r>
      <w:r>
        <w:rPr>
          <w:rFonts w:hint="eastAsia"/>
          <w:color w:val="000000" w:themeColor="text1"/>
          <w:szCs w:val="24"/>
        </w:rPr>
        <w:t>2324.2</w:t>
      </w:r>
      <w:r>
        <w:rPr>
          <w:rFonts w:hint="eastAsia"/>
          <w:color w:val="000000" w:themeColor="text1"/>
          <w:szCs w:val="24"/>
        </w:rPr>
        <w:t>时，日照率为</w:t>
      </w:r>
      <w:r>
        <w:rPr>
          <w:rFonts w:hint="eastAsia"/>
          <w:color w:val="000000" w:themeColor="text1"/>
          <w:szCs w:val="24"/>
        </w:rPr>
        <w:t>53%</w:t>
      </w:r>
      <w:r>
        <w:rPr>
          <w:rFonts w:hint="eastAsia"/>
          <w:color w:val="000000" w:themeColor="text1"/>
          <w:szCs w:val="24"/>
        </w:rPr>
        <w:t>，今年太阳总辐射量为</w:t>
      </w:r>
      <w:r>
        <w:rPr>
          <w:rFonts w:hint="eastAsia"/>
          <w:color w:val="000000" w:themeColor="text1"/>
          <w:szCs w:val="24"/>
        </w:rPr>
        <w:t>113.34</w:t>
      </w:r>
      <w:r>
        <w:rPr>
          <w:rFonts w:hint="eastAsia"/>
          <w:color w:val="000000" w:themeColor="text1"/>
          <w:szCs w:val="24"/>
        </w:rPr>
        <w:t>千卡</w:t>
      </w:r>
      <w:r>
        <w:rPr>
          <w:rFonts w:hint="eastAsia"/>
          <w:color w:val="000000" w:themeColor="text1"/>
          <w:szCs w:val="24"/>
        </w:rPr>
        <w:t>/</w:t>
      </w:r>
      <w:r>
        <w:rPr>
          <w:rFonts w:hint="eastAsia"/>
          <w:color w:val="000000" w:themeColor="text1"/>
          <w:szCs w:val="24"/>
        </w:rPr>
        <w:t>平方厘米。光合有效辐射量为</w:t>
      </w:r>
      <w:r>
        <w:rPr>
          <w:rFonts w:hint="eastAsia"/>
          <w:color w:val="000000" w:themeColor="text1"/>
          <w:szCs w:val="24"/>
        </w:rPr>
        <w:t>55.5</w:t>
      </w:r>
      <w:r>
        <w:rPr>
          <w:rFonts w:hint="eastAsia"/>
          <w:color w:val="000000" w:themeColor="text1"/>
          <w:szCs w:val="24"/>
        </w:rPr>
        <w:t>千卡</w:t>
      </w:r>
      <w:r>
        <w:rPr>
          <w:rFonts w:hint="eastAsia"/>
          <w:color w:val="000000" w:themeColor="text1"/>
          <w:szCs w:val="24"/>
        </w:rPr>
        <w:t>/</w:t>
      </w:r>
      <w:r>
        <w:rPr>
          <w:rFonts w:hint="eastAsia"/>
          <w:color w:val="000000" w:themeColor="text1"/>
          <w:szCs w:val="24"/>
        </w:rPr>
        <w:t>平方厘米，属高值区。</w:t>
      </w:r>
    </w:p>
    <w:p w14:paraId="60866633" w14:textId="77777777" w:rsidR="005C76B7" w:rsidRDefault="00000000">
      <w:pPr>
        <w:rPr>
          <w:color w:val="000000" w:themeColor="text1"/>
          <w:szCs w:val="24"/>
        </w:rPr>
      </w:pPr>
      <w:r>
        <w:rPr>
          <w:rFonts w:hint="eastAsia"/>
          <w:color w:val="000000" w:themeColor="text1"/>
          <w:szCs w:val="24"/>
        </w:rPr>
        <w:t>（</w:t>
      </w:r>
      <w:r>
        <w:rPr>
          <w:rFonts w:hint="eastAsia"/>
          <w:color w:val="000000" w:themeColor="text1"/>
          <w:szCs w:val="24"/>
        </w:rPr>
        <w:t>2</w:t>
      </w:r>
      <w:r>
        <w:rPr>
          <w:rFonts w:hint="eastAsia"/>
          <w:color w:val="000000" w:themeColor="text1"/>
          <w:szCs w:val="24"/>
        </w:rPr>
        <w:t>）气温、积温</w:t>
      </w:r>
    </w:p>
    <w:p w14:paraId="1F0BA000" w14:textId="77777777" w:rsidR="005C76B7" w:rsidRDefault="00000000">
      <w:pPr>
        <w:rPr>
          <w:color w:val="000000" w:themeColor="text1"/>
          <w:szCs w:val="24"/>
        </w:rPr>
      </w:pPr>
      <w:r>
        <w:rPr>
          <w:color w:val="000000" w:themeColor="text1"/>
          <w:szCs w:val="24"/>
        </w:rPr>
        <w:t>年平均气温为</w:t>
      </w:r>
      <w:r>
        <w:rPr>
          <w:color w:val="000000" w:themeColor="text1"/>
          <w:szCs w:val="24"/>
        </w:rPr>
        <w:t>14.4℃</w:t>
      </w:r>
      <w:r>
        <w:rPr>
          <w:rFonts w:hint="eastAsia"/>
          <w:color w:val="000000" w:themeColor="text1"/>
          <w:szCs w:val="24"/>
        </w:rPr>
        <w:t>，介于</w:t>
      </w:r>
      <w:r>
        <w:rPr>
          <w:rFonts w:hint="eastAsia"/>
          <w:color w:val="000000" w:themeColor="text1"/>
          <w:szCs w:val="24"/>
        </w:rPr>
        <w:t>13.5~15.5</w:t>
      </w:r>
      <w:r>
        <w:rPr>
          <w:color w:val="000000" w:themeColor="text1"/>
          <w:szCs w:val="24"/>
        </w:rPr>
        <w:t>℃</w:t>
      </w:r>
      <w:r>
        <w:rPr>
          <w:rFonts w:hint="eastAsia"/>
          <w:color w:val="000000" w:themeColor="text1"/>
          <w:szCs w:val="24"/>
        </w:rPr>
        <w:t>之间。平均气温以</w:t>
      </w:r>
      <w:r>
        <w:rPr>
          <w:rFonts w:hint="eastAsia"/>
          <w:color w:val="000000" w:themeColor="text1"/>
          <w:szCs w:val="24"/>
        </w:rPr>
        <w:t>7</w:t>
      </w:r>
      <w:r>
        <w:rPr>
          <w:rFonts w:hint="eastAsia"/>
          <w:color w:val="000000" w:themeColor="text1"/>
          <w:szCs w:val="24"/>
        </w:rPr>
        <w:t>月份最高，元月份最低。极端最高气温</w:t>
      </w:r>
      <w:r>
        <w:rPr>
          <w:rFonts w:hint="eastAsia"/>
          <w:color w:val="000000" w:themeColor="text1"/>
          <w:szCs w:val="24"/>
        </w:rPr>
        <w:t>44.1</w:t>
      </w:r>
      <w:r>
        <w:rPr>
          <w:color w:val="000000" w:themeColor="text1"/>
          <w:szCs w:val="24"/>
        </w:rPr>
        <w:t>℃</w:t>
      </w:r>
      <w:r>
        <w:rPr>
          <w:rFonts w:hint="eastAsia"/>
          <w:color w:val="000000" w:themeColor="text1"/>
          <w:szCs w:val="24"/>
        </w:rPr>
        <w:t>，极端最低气温</w:t>
      </w:r>
      <w:r>
        <w:rPr>
          <w:rFonts w:hint="eastAsia"/>
          <w:color w:val="000000" w:themeColor="text1"/>
          <w:szCs w:val="24"/>
        </w:rPr>
        <w:t>-18.9</w:t>
      </w:r>
      <w:r>
        <w:rPr>
          <w:color w:val="000000" w:themeColor="text1"/>
          <w:szCs w:val="24"/>
        </w:rPr>
        <w:t>℃</w:t>
      </w:r>
      <w:r>
        <w:rPr>
          <w:rFonts w:hint="eastAsia"/>
          <w:color w:val="000000" w:themeColor="text1"/>
          <w:szCs w:val="24"/>
        </w:rPr>
        <w:t>。年均积温为</w:t>
      </w:r>
      <w:r>
        <w:rPr>
          <w:rFonts w:hint="eastAsia"/>
          <w:color w:val="000000" w:themeColor="text1"/>
          <w:szCs w:val="24"/>
        </w:rPr>
        <w:t>52987</w:t>
      </w:r>
      <w:r>
        <w:rPr>
          <w:color w:val="000000" w:themeColor="text1"/>
          <w:szCs w:val="24"/>
        </w:rPr>
        <w:t>℃</w:t>
      </w:r>
      <w:r>
        <w:rPr>
          <w:rFonts w:hint="eastAsia"/>
          <w:color w:val="000000" w:themeColor="text1"/>
          <w:szCs w:val="24"/>
        </w:rPr>
        <w:t>，稳定通过</w:t>
      </w:r>
      <w:r>
        <w:rPr>
          <w:rFonts w:hint="eastAsia"/>
          <w:color w:val="000000" w:themeColor="text1"/>
          <w:szCs w:val="24"/>
        </w:rPr>
        <w:t>0</w:t>
      </w:r>
      <w:r>
        <w:rPr>
          <w:color w:val="000000" w:themeColor="text1"/>
          <w:szCs w:val="24"/>
        </w:rPr>
        <w:t>℃</w:t>
      </w:r>
      <w:r>
        <w:rPr>
          <w:rFonts w:hint="eastAsia"/>
          <w:color w:val="000000" w:themeColor="text1"/>
          <w:szCs w:val="24"/>
        </w:rPr>
        <w:t>的（按</w:t>
      </w:r>
      <w:r>
        <w:rPr>
          <w:rFonts w:hint="eastAsia"/>
          <w:color w:val="000000" w:themeColor="text1"/>
          <w:szCs w:val="24"/>
        </w:rPr>
        <w:t>80%</w:t>
      </w:r>
      <w:r>
        <w:rPr>
          <w:rFonts w:hint="eastAsia"/>
          <w:color w:val="000000" w:themeColor="text1"/>
          <w:szCs w:val="24"/>
        </w:rPr>
        <w:t>保证率）为</w:t>
      </w:r>
      <w:r>
        <w:rPr>
          <w:rFonts w:hint="eastAsia"/>
          <w:color w:val="000000" w:themeColor="text1"/>
          <w:szCs w:val="24"/>
        </w:rPr>
        <w:t>282</w:t>
      </w:r>
      <w:r>
        <w:rPr>
          <w:rFonts w:hint="eastAsia"/>
          <w:color w:val="000000" w:themeColor="text1"/>
          <w:szCs w:val="24"/>
        </w:rPr>
        <w:t>天。</w:t>
      </w:r>
    </w:p>
    <w:p w14:paraId="1C05E1F0" w14:textId="77777777" w:rsidR="005C76B7" w:rsidRDefault="00000000">
      <w:pPr>
        <w:rPr>
          <w:color w:val="000000" w:themeColor="text1"/>
          <w:szCs w:val="24"/>
        </w:rPr>
      </w:pPr>
      <w:r>
        <w:rPr>
          <w:rFonts w:hint="eastAsia"/>
          <w:color w:val="000000" w:themeColor="text1"/>
          <w:szCs w:val="24"/>
        </w:rPr>
        <w:lastRenderedPageBreak/>
        <w:t>（</w:t>
      </w:r>
      <w:r>
        <w:rPr>
          <w:rFonts w:hint="eastAsia"/>
          <w:color w:val="000000" w:themeColor="text1"/>
          <w:szCs w:val="24"/>
        </w:rPr>
        <w:t>3</w:t>
      </w:r>
      <w:r>
        <w:rPr>
          <w:rFonts w:hint="eastAsia"/>
          <w:color w:val="000000" w:themeColor="text1"/>
          <w:szCs w:val="24"/>
        </w:rPr>
        <w:t>）地温</w:t>
      </w:r>
    </w:p>
    <w:p w14:paraId="28B98809" w14:textId="77777777" w:rsidR="005C76B7" w:rsidRDefault="00000000">
      <w:pPr>
        <w:rPr>
          <w:color w:val="000000" w:themeColor="text1"/>
          <w:szCs w:val="24"/>
        </w:rPr>
      </w:pPr>
      <w:r>
        <w:rPr>
          <w:rFonts w:hint="eastAsia"/>
          <w:color w:val="000000" w:themeColor="text1"/>
          <w:szCs w:val="24"/>
        </w:rPr>
        <w:t>地温年变化趋势与气温的年变化趋势基本一致。地面温度年平均为</w:t>
      </w:r>
      <w:r>
        <w:rPr>
          <w:rFonts w:hint="eastAsia"/>
          <w:color w:val="000000" w:themeColor="text1"/>
          <w:szCs w:val="24"/>
        </w:rPr>
        <w:t>17</w:t>
      </w:r>
      <w:r>
        <w:rPr>
          <w:color w:val="000000" w:themeColor="text1"/>
          <w:szCs w:val="24"/>
        </w:rPr>
        <w:t>℃</w:t>
      </w:r>
      <w:r>
        <w:rPr>
          <w:rFonts w:hint="eastAsia"/>
          <w:color w:val="000000" w:themeColor="text1"/>
          <w:szCs w:val="24"/>
        </w:rPr>
        <w:t>，比平均气温高</w:t>
      </w:r>
      <w:r>
        <w:rPr>
          <w:rFonts w:hint="eastAsia"/>
          <w:color w:val="000000" w:themeColor="text1"/>
          <w:szCs w:val="24"/>
        </w:rPr>
        <w:t>2.6</w:t>
      </w:r>
      <w:r>
        <w:rPr>
          <w:color w:val="000000" w:themeColor="text1"/>
          <w:szCs w:val="24"/>
        </w:rPr>
        <w:t>℃</w:t>
      </w:r>
      <w:r>
        <w:rPr>
          <w:rFonts w:hint="eastAsia"/>
          <w:color w:val="000000" w:themeColor="text1"/>
          <w:szCs w:val="24"/>
        </w:rPr>
        <w:t>。</w:t>
      </w:r>
    </w:p>
    <w:p w14:paraId="70A47E8F" w14:textId="77777777" w:rsidR="005C76B7" w:rsidRDefault="00000000">
      <w:pPr>
        <w:rPr>
          <w:color w:val="000000" w:themeColor="text1"/>
          <w:szCs w:val="24"/>
        </w:rPr>
      </w:pPr>
      <w:r>
        <w:rPr>
          <w:rFonts w:hint="eastAsia"/>
          <w:color w:val="000000" w:themeColor="text1"/>
          <w:szCs w:val="24"/>
        </w:rPr>
        <w:t>（</w:t>
      </w:r>
      <w:r>
        <w:rPr>
          <w:rFonts w:hint="eastAsia"/>
          <w:color w:val="000000" w:themeColor="text1"/>
          <w:szCs w:val="24"/>
        </w:rPr>
        <w:t>4</w:t>
      </w:r>
      <w:r>
        <w:rPr>
          <w:rFonts w:hint="eastAsia"/>
          <w:color w:val="000000" w:themeColor="text1"/>
          <w:szCs w:val="24"/>
        </w:rPr>
        <w:t>）降水</w:t>
      </w:r>
    </w:p>
    <w:p w14:paraId="7198241D" w14:textId="77777777" w:rsidR="005C76B7" w:rsidRDefault="00000000">
      <w:pPr>
        <w:rPr>
          <w:color w:val="000000" w:themeColor="text1"/>
          <w:szCs w:val="24"/>
        </w:rPr>
      </w:pPr>
      <w:r>
        <w:rPr>
          <w:rFonts w:hint="eastAsia"/>
          <w:color w:val="000000" w:themeColor="text1"/>
          <w:szCs w:val="24"/>
        </w:rPr>
        <w:t>平均年降水量为</w:t>
      </w:r>
      <w:r>
        <w:rPr>
          <w:rFonts w:hint="eastAsia"/>
          <w:color w:val="000000" w:themeColor="text1"/>
          <w:szCs w:val="24"/>
        </w:rPr>
        <w:t>549.9mm</w:t>
      </w:r>
      <w:r>
        <w:rPr>
          <w:rFonts w:hint="eastAsia"/>
          <w:color w:val="000000" w:themeColor="text1"/>
          <w:szCs w:val="24"/>
        </w:rPr>
        <w:t>，但年际变化大，四季分配不均。最多的年降水量达</w:t>
      </w:r>
      <w:r>
        <w:rPr>
          <w:rFonts w:hint="eastAsia"/>
          <w:color w:val="000000" w:themeColor="text1"/>
          <w:szCs w:val="24"/>
        </w:rPr>
        <w:t>874.8mm</w:t>
      </w:r>
      <w:r>
        <w:rPr>
          <w:rFonts w:hint="eastAsia"/>
          <w:color w:val="000000" w:themeColor="text1"/>
          <w:szCs w:val="24"/>
        </w:rPr>
        <w:t>（</w:t>
      </w:r>
      <w:r>
        <w:rPr>
          <w:rFonts w:hint="eastAsia"/>
          <w:color w:val="000000" w:themeColor="text1"/>
          <w:szCs w:val="24"/>
        </w:rPr>
        <w:t>1964</w:t>
      </w:r>
      <w:r>
        <w:rPr>
          <w:rFonts w:hint="eastAsia"/>
          <w:color w:val="000000" w:themeColor="text1"/>
          <w:szCs w:val="24"/>
        </w:rPr>
        <w:t>年），最少的降水量只有</w:t>
      </w:r>
      <w:r>
        <w:rPr>
          <w:rFonts w:hint="eastAsia"/>
          <w:color w:val="000000" w:themeColor="text1"/>
          <w:szCs w:val="24"/>
        </w:rPr>
        <w:t>282.9mm</w:t>
      </w:r>
      <w:r>
        <w:rPr>
          <w:rFonts w:hint="eastAsia"/>
          <w:color w:val="000000" w:themeColor="text1"/>
          <w:szCs w:val="24"/>
        </w:rPr>
        <w:t>（</w:t>
      </w:r>
      <w:r>
        <w:rPr>
          <w:rFonts w:hint="eastAsia"/>
          <w:color w:val="000000" w:themeColor="text1"/>
          <w:szCs w:val="24"/>
        </w:rPr>
        <w:t>1966</w:t>
      </w:r>
      <w:r>
        <w:rPr>
          <w:rFonts w:hint="eastAsia"/>
          <w:color w:val="000000" w:themeColor="text1"/>
          <w:szCs w:val="24"/>
        </w:rPr>
        <w:t>年）。在年内降水量中，夏季</w:t>
      </w:r>
      <w:r>
        <w:rPr>
          <w:rFonts w:hint="eastAsia"/>
          <w:color w:val="000000" w:themeColor="text1"/>
          <w:szCs w:val="24"/>
        </w:rPr>
        <w:t>6</w:t>
      </w:r>
      <w:r>
        <w:rPr>
          <w:rFonts w:hint="eastAsia"/>
          <w:color w:val="000000" w:themeColor="text1"/>
          <w:szCs w:val="24"/>
        </w:rPr>
        <w:t>、</w:t>
      </w:r>
      <w:r>
        <w:rPr>
          <w:rFonts w:hint="eastAsia"/>
          <w:color w:val="000000" w:themeColor="text1"/>
          <w:szCs w:val="24"/>
        </w:rPr>
        <w:t>7</w:t>
      </w:r>
      <w:r>
        <w:rPr>
          <w:rFonts w:hint="eastAsia"/>
          <w:color w:val="000000" w:themeColor="text1"/>
          <w:szCs w:val="24"/>
        </w:rPr>
        <w:t>、</w:t>
      </w:r>
      <w:r>
        <w:rPr>
          <w:rFonts w:hint="eastAsia"/>
          <w:color w:val="000000" w:themeColor="text1"/>
          <w:szCs w:val="24"/>
        </w:rPr>
        <w:t>8</w:t>
      </w:r>
      <w:r>
        <w:rPr>
          <w:rFonts w:hint="eastAsia"/>
          <w:color w:val="000000" w:themeColor="text1"/>
          <w:szCs w:val="24"/>
        </w:rPr>
        <w:t>三个月降水多而集中，占全年总降水量的</w:t>
      </w:r>
      <w:r>
        <w:rPr>
          <w:rFonts w:hint="eastAsia"/>
          <w:color w:val="000000" w:themeColor="text1"/>
          <w:szCs w:val="24"/>
        </w:rPr>
        <w:t>57.6%</w:t>
      </w:r>
      <w:r>
        <w:rPr>
          <w:rFonts w:hint="eastAsia"/>
          <w:color w:val="000000" w:themeColor="text1"/>
          <w:szCs w:val="24"/>
        </w:rPr>
        <w:t>，以</w:t>
      </w:r>
      <w:r>
        <w:rPr>
          <w:rFonts w:hint="eastAsia"/>
          <w:color w:val="000000" w:themeColor="text1"/>
          <w:szCs w:val="24"/>
        </w:rPr>
        <w:t>7</w:t>
      </w:r>
      <w:r>
        <w:rPr>
          <w:rFonts w:hint="eastAsia"/>
          <w:color w:val="000000" w:themeColor="text1"/>
          <w:szCs w:val="24"/>
        </w:rPr>
        <w:t>月份量多，平均</w:t>
      </w:r>
      <w:r>
        <w:rPr>
          <w:rFonts w:hint="eastAsia"/>
          <w:color w:val="000000" w:themeColor="text1"/>
          <w:szCs w:val="24"/>
        </w:rPr>
        <w:t>151mm</w:t>
      </w:r>
      <w:r>
        <w:rPr>
          <w:rFonts w:hint="eastAsia"/>
          <w:color w:val="000000" w:themeColor="text1"/>
          <w:szCs w:val="24"/>
        </w:rPr>
        <w:t>，冬春季雨水稀少，元月份最少，平均只有</w:t>
      </w:r>
      <w:r>
        <w:rPr>
          <w:rFonts w:hint="eastAsia"/>
          <w:color w:val="000000" w:themeColor="text1"/>
          <w:szCs w:val="24"/>
        </w:rPr>
        <w:t>3.7mm</w:t>
      </w:r>
      <w:r>
        <w:rPr>
          <w:rFonts w:hint="eastAsia"/>
          <w:color w:val="000000" w:themeColor="text1"/>
          <w:szCs w:val="24"/>
        </w:rPr>
        <w:t>。</w:t>
      </w:r>
    </w:p>
    <w:p w14:paraId="74AE6996" w14:textId="77777777" w:rsidR="005C76B7" w:rsidRDefault="00000000">
      <w:pPr>
        <w:rPr>
          <w:color w:val="000000" w:themeColor="text1"/>
          <w:szCs w:val="24"/>
        </w:rPr>
      </w:pPr>
      <w:r>
        <w:rPr>
          <w:rFonts w:hint="eastAsia"/>
          <w:color w:val="000000" w:themeColor="text1"/>
          <w:szCs w:val="24"/>
        </w:rPr>
        <w:t>（</w:t>
      </w:r>
      <w:r>
        <w:rPr>
          <w:rFonts w:hint="eastAsia"/>
          <w:color w:val="000000" w:themeColor="text1"/>
          <w:szCs w:val="24"/>
        </w:rPr>
        <w:t>5</w:t>
      </w:r>
      <w:r>
        <w:rPr>
          <w:rFonts w:hint="eastAsia"/>
          <w:color w:val="000000" w:themeColor="text1"/>
          <w:szCs w:val="24"/>
        </w:rPr>
        <w:t>）风</w:t>
      </w:r>
    </w:p>
    <w:p w14:paraId="6215A5D6" w14:textId="77777777" w:rsidR="005C76B7" w:rsidRDefault="00000000">
      <w:pPr>
        <w:rPr>
          <w:color w:val="000000" w:themeColor="text1"/>
          <w:szCs w:val="24"/>
        </w:rPr>
      </w:pPr>
      <w:r>
        <w:rPr>
          <w:rFonts w:hint="eastAsia"/>
          <w:color w:val="000000" w:themeColor="text1"/>
          <w:szCs w:val="24"/>
        </w:rPr>
        <w:t>原阳县属季风气候区。风向、风力随季节的更替而变化，年最多风向频率为东北风（</w:t>
      </w:r>
      <w:r>
        <w:rPr>
          <w:rFonts w:hint="eastAsia"/>
          <w:color w:val="000000" w:themeColor="text1"/>
          <w:szCs w:val="24"/>
        </w:rPr>
        <w:t>NE</w:t>
      </w:r>
      <w:r>
        <w:rPr>
          <w:rFonts w:hint="eastAsia"/>
          <w:color w:val="000000" w:themeColor="text1"/>
          <w:szCs w:val="24"/>
        </w:rPr>
        <w:t>）</w:t>
      </w:r>
      <w:r>
        <w:rPr>
          <w:rFonts w:hint="eastAsia"/>
          <w:color w:val="000000" w:themeColor="text1"/>
          <w:szCs w:val="24"/>
        </w:rPr>
        <w:t>15%</w:t>
      </w:r>
      <w:r>
        <w:rPr>
          <w:rFonts w:hint="eastAsia"/>
          <w:color w:val="000000" w:themeColor="text1"/>
          <w:szCs w:val="24"/>
        </w:rPr>
        <w:t>，静风（</w:t>
      </w:r>
      <w:r>
        <w:rPr>
          <w:rFonts w:hint="eastAsia"/>
          <w:color w:val="000000" w:themeColor="text1"/>
          <w:szCs w:val="24"/>
        </w:rPr>
        <w:t>C</w:t>
      </w:r>
      <w:r>
        <w:rPr>
          <w:rFonts w:hint="eastAsia"/>
          <w:color w:val="000000" w:themeColor="text1"/>
          <w:szCs w:val="24"/>
        </w:rPr>
        <w:t>）</w:t>
      </w:r>
      <w:r>
        <w:rPr>
          <w:rFonts w:hint="eastAsia"/>
          <w:color w:val="000000" w:themeColor="text1"/>
          <w:szCs w:val="24"/>
        </w:rPr>
        <w:t>14%</w:t>
      </w:r>
      <w:r>
        <w:rPr>
          <w:rFonts w:hint="eastAsia"/>
          <w:color w:val="000000" w:themeColor="text1"/>
          <w:szCs w:val="24"/>
        </w:rPr>
        <w:t>。多年年内平均风速为</w:t>
      </w:r>
      <w:r>
        <w:rPr>
          <w:rFonts w:hint="eastAsia"/>
          <w:color w:val="000000" w:themeColor="text1"/>
          <w:szCs w:val="24"/>
        </w:rPr>
        <w:t>3.4m/s</w:t>
      </w:r>
      <w:r>
        <w:rPr>
          <w:rFonts w:hint="eastAsia"/>
          <w:color w:val="000000" w:themeColor="text1"/>
          <w:szCs w:val="24"/>
        </w:rPr>
        <w:t>。冬春主导风向为东北风和西北风，最大风力为</w:t>
      </w:r>
      <w:r>
        <w:rPr>
          <w:rFonts w:hint="eastAsia"/>
          <w:color w:val="000000" w:themeColor="text1"/>
          <w:szCs w:val="24"/>
        </w:rPr>
        <w:t>24m/s</w:t>
      </w:r>
      <w:r>
        <w:rPr>
          <w:rFonts w:hint="eastAsia"/>
          <w:color w:val="000000" w:themeColor="text1"/>
          <w:szCs w:val="24"/>
        </w:rPr>
        <w:t>。夏季多东南风和南风，最大风力为</w:t>
      </w:r>
      <w:r>
        <w:rPr>
          <w:rFonts w:hint="eastAsia"/>
          <w:color w:val="000000" w:themeColor="text1"/>
          <w:szCs w:val="24"/>
        </w:rPr>
        <w:t>20m/s</w:t>
      </w:r>
      <w:r>
        <w:rPr>
          <w:rFonts w:hint="eastAsia"/>
          <w:color w:val="000000" w:themeColor="text1"/>
          <w:szCs w:val="24"/>
        </w:rPr>
        <w:t>。</w:t>
      </w:r>
    </w:p>
    <w:p w14:paraId="7387F6CE" w14:textId="77777777" w:rsidR="005C76B7" w:rsidRDefault="00000000">
      <w:pPr>
        <w:pStyle w:val="3"/>
        <w:spacing w:before="240" w:after="120"/>
        <w:rPr>
          <w:color w:val="000000" w:themeColor="text1"/>
        </w:rPr>
      </w:pPr>
      <w:bookmarkStart w:id="16" w:name="_Toc428287535"/>
      <w:bookmarkStart w:id="17" w:name="_Toc428287183"/>
      <w:bookmarkStart w:id="18" w:name="_Toc428286789"/>
      <w:bookmarkStart w:id="19" w:name="_Toc249411650"/>
      <w:bookmarkStart w:id="20" w:name="_Toc245630714"/>
      <w:bookmarkStart w:id="21" w:name="_Toc242350681"/>
      <w:bookmarkStart w:id="22" w:name="_Toc251338304"/>
      <w:bookmarkStart w:id="23" w:name="_Toc245634107"/>
      <w:r>
        <w:rPr>
          <w:color w:val="000000" w:themeColor="text1"/>
        </w:rPr>
        <w:t>土壤</w:t>
      </w:r>
      <w:bookmarkEnd w:id="16"/>
      <w:bookmarkEnd w:id="17"/>
      <w:bookmarkEnd w:id="18"/>
    </w:p>
    <w:p w14:paraId="42142489" w14:textId="77777777" w:rsidR="005C76B7" w:rsidRDefault="00000000">
      <w:pPr>
        <w:spacing w:line="480" w:lineRule="exact"/>
        <w:rPr>
          <w:bCs/>
          <w:color w:val="000000" w:themeColor="text1"/>
          <w:szCs w:val="24"/>
        </w:rPr>
      </w:pPr>
      <w:r>
        <w:rPr>
          <w:bCs/>
          <w:color w:val="000000" w:themeColor="text1"/>
          <w:szCs w:val="24"/>
        </w:rPr>
        <w:t>原阳县的土壤分两大类：潮土和风沙土。潮土类土壤面积所占比例较大，分布在全县各个乡、镇。其地势平坦、土层深厚，土质偏碱性，适宜多种农作物、林木和其他植物。区域内植被多为农作物栽培植被片，成片林植被分布在故道沙区。其余植被系统为人工植被，人工栽培的杨类、旱柳与农作物组成的大面积的人工农田林网。</w:t>
      </w:r>
    </w:p>
    <w:p w14:paraId="19CA8499" w14:textId="77777777" w:rsidR="005C76B7" w:rsidRDefault="00000000">
      <w:pPr>
        <w:spacing w:line="480" w:lineRule="exact"/>
        <w:rPr>
          <w:color w:val="000000" w:themeColor="text1"/>
          <w:szCs w:val="24"/>
        </w:rPr>
      </w:pPr>
      <w:r>
        <w:rPr>
          <w:rFonts w:hint="eastAsia"/>
          <w:color w:val="000000" w:themeColor="text1"/>
          <w:szCs w:val="24"/>
        </w:rPr>
        <w:t>根据国家土壤信息平台中土壤发生类型（</w:t>
      </w:r>
      <w:r>
        <w:rPr>
          <w:rFonts w:hint="eastAsia"/>
          <w:color w:val="000000" w:themeColor="text1"/>
          <w:szCs w:val="24"/>
        </w:rPr>
        <w:t>2016</w:t>
      </w:r>
      <w:r>
        <w:rPr>
          <w:rFonts w:hint="eastAsia"/>
          <w:color w:val="000000" w:themeColor="text1"/>
          <w:szCs w:val="24"/>
        </w:rPr>
        <w:t>）相关图件（中国</w:t>
      </w:r>
      <w:r>
        <w:rPr>
          <w:rFonts w:hint="eastAsia"/>
          <w:color w:val="000000" w:themeColor="text1"/>
          <w:szCs w:val="24"/>
        </w:rPr>
        <w:t>1</w:t>
      </w:r>
      <w:r>
        <w:rPr>
          <w:rFonts w:hint="eastAsia"/>
          <w:color w:val="000000" w:themeColor="text1"/>
          <w:szCs w:val="24"/>
        </w:rPr>
        <w:t>公里发生分类土壤图，图</w:t>
      </w:r>
      <w:r>
        <w:rPr>
          <w:color w:val="000000" w:themeColor="text1"/>
          <w:szCs w:val="24"/>
        </w:rPr>
        <w:t>4-</w:t>
      </w:r>
      <w:r>
        <w:rPr>
          <w:rFonts w:hint="eastAsia"/>
          <w:color w:val="000000" w:themeColor="text1"/>
          <w:szCs w:val="24"/>
        </w:rPr>
        <w:t>6</w:t>
      </w:r>
      <w:r>
        <w:rPr>
          <w:rFonts w:hint="eastAsia"/>
          <w:color w:val="000000" w:themeColor="text1"/>
          <w:szCs w:val="24"/>
        </w:rPr>
        <w:t>），本项目所在区域土壤类型为黄褐土。</w:t>
      </w:r>
    </w:p>
    <w:p w14:paraId="094D997B" w14:textId="77777777" w:rsidR="005C76B7" w:rsidRDefault="00000000">
      <w:pPr>
        <w:spacing w:line="360" w:lineRule="auto"/>
        <w:ind w:firstLineChars="0" w:firstLine="0"/>
        <w:rPr>
          <w:color w:val="000000" w:themeColor="text1"/>
          <w:szCs w:val="24"/>
        </w:rPr>
      </w:pPr>
      <w:r>
        <w:rPr>
          <w:noProof/>
          <w:color w:val="000000" w:themeColor="text1"/>
          <w:sz w:val="28"/>
          <w:szCs w:val="24"/>
        </w:rPr>
        <w:lastRenderedPageBreak/>
        <mc:AlternateContent>
          <mc:Choice Requires="wps">
            <w:drawing>
              <wp:anchor distT="0" distB="0" distL="114300" distR="114300" simplePos="0" relativeHeight="251671552" behindDoc="0" locked="0" layoutInCell="1" allowOverlap="1" wp14:anchorId="0B308F67" wp14:editId="60FA1EF4">
                <wp:simplePos x="0" y="0"/>
                <wp:positionH relativeFrom="column">
                  <wp:posOffset>2292350</wp:posOffset>
                </wp:positionH>
                <wp:positionV relativeFrom="paragraph">
                  <wp:posOffset>349885</wp:posOffset>
                </wp:positionV>
                <wp:extent cx="953770" cy="349885"/>
                <wp:effectExtent l="285750" t="190500" r="17780" b="12065"/>
                <wp:wrapNone/>
                <wp:docPr id="1564736185" name="对话气泡: 圆角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349885"/>
                        </a:xfrm>
                        <a:prstGeom prst="wedgeRectCallout">
                          <a:avLst>
                            <a:gd name="adj1" fmla="val -75909"/>
                            <a:gd name="adj2" fmla="val -98754"/>
                          </a:avLst>
                        </a:prstGeom>
                        <a:noFill/>
                        <a:ln w="9525">
                          <a:solidFill>
                            <a:srgbClr val="000000"/>
                          </a:solidFill>
                          <a:miter lim="800000"/>
                        </a:ln>
                      </wps:spPr>
                      <wps:txbx>
                        <w:txbxContent>
                          <w:p w14:paraId="608897D0" w14:textId="77777777" w:rsidR="005C76B7" w:rsidRDefault="00000000">
                            <w:pPr>
                              <w:spacing w:line="340" w:lineRule="exact"/>
                              <w:ind w:firstLineChars="0" w:firstLine="0"/>
                              <w:rPr>
                                <w:sz w:val="22"/>
                                <w:szCs w:val="21"/>
                              </w:rPr>
                            </w:pPr>
                            <w:r>
                              <w:rPr>
                                <w:rFonts w:hint="eastAsia"/>
                                <w:sz w:val="22"/>
                                <w:szCs w:val="21"/>
                              </w:rPr>
                              <w:t>本项目位置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对话气泡: 圆角矩形 31" o:spid="_x0000_s1026" o:spt="61" type="#_x0000_t61" style="position:absolute;left:0pt;margin-left:180.5pt;margin-top:27.55pt;height:27.55pt;width:75.1pt;z-index:251671552;mso-width-relative:page;mso-height-relative:page;" filled="f" stroked="t" coordsize="21600,21600" o:gfxdata="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f99hrYAAAACgEAAA8A&#10;AAAAAAAAAQAgAAAAIgAAAGRycy9kb3ducmV2LnhtbFBLAQIUABQAAAAIAIdO4kDuLAdgiQIAAM0E&#10;AAAOAAAAAAAAAAEAIAAAACcBAABkcnMvZTJvRG9jLnhtbFBLBQYAAAAABgAGAFkBAAAiBgAAAAA=&#10;" adj="-5596,-10531">
                <v:fill on="f" focussize="0,0"/>
                <v:stroke color="#000000" miterlimit="8" joinstyle="miter"/>
                <v:imagedata o:title=""/>
                <o:lock v:ext="edit" aspectratio="f"/>
                <v:textbox>
                  <w:txbxContent>
                    <w:p w14:paraId="1AF549BE">
                      <w:pPr>
                        <w:spacing w:line="340" w:lineRule="exact"/>
                        <w:ind w:firstLine="0" w:firstLineChars="0"/>
                        <w:rPr>
                          <w:sz w:val="22"/>
                          <w:szCs w:val="21"/>
                        </w:rPr>
                      </w:pPr>
                      <w:r>
                        <w:rPr>
                          <w:rFonts w:hint="eastAsia"/>
                          <w:sz w:val="22"/>
                          <w:szCs w:val="21"/>
                        </w:rPr>
                        <w:t>本项目位置</w:t>
                      </w:r>
                    </w:p>
                  </w:txbxContent>
                </v:textbox>
              </v:shape>
            </w:pict>
          </mc:Fallback>
        </mc:AlternateContent>
      </w:r>
      <w:r>
        <w:rPr>
          <w:rStyle w:val="aff8"/>
          <w:noProof/>
          <w:color w:val="000000" w:themeColor="text1"/>
        </w:rPr>
        <w:drawing>
          <wp:inline distT="0" distB="0" distL="0" distR="0" wp14:anchorId="76826639" wp14:editId="0398A2CE">
            <wp:extent cx="5486400" cy="3104515"/>
            <wp:effectExtent l="0" t="0" r="0" b="4445"/>
            <wp:docPr id="1975368437" name="图片 26"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68437" name="图片 26" descr="地图&#10;&#10;描述已自动生成"/>
                    <pic:cNvPicPr>
                      <a:picLocks noChangeAspect="1" noChangeArrowheads="1"/>
                    </pic:cNvPicPr>
                  </pic:nvPicPr>
                  <pic:blipFill>
                    <a:blip r:embed="rId14"/>
                    <a:srcRect/>
                    <a:stretch>
                      <a:fillRect/>
                    </a:stretch>
                  </pic:blipFill>
                  <pic:spPr>
                    <a:xfrm>
                      <a:off x="0" y="0"/>
                      <a:ext cx="5486400" cy="3104515"/>
                    </a:xfrm>
                    <a:prstGeom prst="rect">
                      <a:avLst/>
                    </a:prstGeom>
                    <a:noFill/>
                    <a:ln>
                      <a:noFill/>
                    </a:ln>
                  </pic:spPr>
                </pic:pic>
              </a:graphicData>
            </a:graphic>
          </wp:inline>
        </w:drawing>
      </w:r>
    </w:p>
    <w:p w14:paraId="0105CA7F" w14:textId="77777777" w:rsidR="005C76B7" w:rsidRDefault="00000000">
      <w:pPr>
        <w:pStyle w:val="afff4"/>
        <w:rPr>
          <w:rStyle w:val="affa"/>
          <w:color w:val="000000" w:themeColor="text1"/>
          <w:u w:val="none"/>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w:t>
      </w:r>
      <w:r>
        <w:rPr>
          <w:color w:val="000000" w:themeColor="text1"/>
        </w:rPr>
        <w:fldChar w:fldCharType="end"/>
      </w:r>
      <w:r>
        <w:rPr>
          <w:rStyle w:val="affa"/>
          <w:rFonts w:hint="eastAsia"/>
          <w:color w:val="000000" w:themeColor="text1"/>
          <w:u w:val="none"/>
        </w:rPr>
        <w:t xml:space="preserve"> </w:t>
      </w:r>
      <w:r>
        <w:rPr>
          <w:rStyle w:val="affa"/>
          <w:color w:val="000000" w:themeColor="text1"/>
          <w:u w:val="none"/>
        </w:rPr>
        <w:t xml:space="preserve">  </w:t>
      </w:r>
      <w:r>
        <w:rPr>
          <w:rStyle w:val="affa"/>
          <w:color w:val="000000" w:themeColor="text1"/>
          <w:u w:val="none"/>
        </w:rPr>
        <w:t>中国</w:t>
      </w:r>
      <w:r>
        <w:rPr>
          <w:rStyle w:val="affa"/>
          <w:color w:val="000000" w:themeColor="text1"/>
          <w:u w:val="none"/>
        </w:rPr>
        <w:t>1</w:t>
      </w:r>
      <w:r>
        <w:rPr>
          <w:rStyle w:val="affa"/>
          <w:color w:val="000000" w:themeColor="text1"/>
          <w:u w:val="none"/>
        </w:rPr>
        <w:t>公里发生分类土壤图（原阳县附近区域）</w:t>
      </w:r>
    </w:p>
    <w:p w14:paraId="56361033" w14:textId="77777777" w:rsidR="005C76B7" w:rsidRDefault="00000000">
      <w:pPr>
        <w:spacing w:line="480" w:lineRule="exact"/>
        <w:rPr>
          <w:color w:val="000000" w:themeColor="text1"/>
          <w:szCs w:val="24"/>
        </w:rPr>
      </w:pPr>
      <w:r>
        <w:rPr>
          <w:rFonts w:hint="eastAsia"/>
          <w:color w:val="000000" w:themeColor="text1"/>
          <w:szCs w:val="24"/>
        </w:rPr>
        <w:t>黄褐土土体深厚，土壤呈黄褐色或黄棕色，质地粘重（黏壤土至粘土），土层紧实，尤以心底土中的粘粒聚集明显，并有铁锰胶膜和结核淀积。</w:t>
      </w:r>
    </w:p>
    <w:p w14:paraId="731858DB" w14:textId="77777777" w:rsidR="005C76B7" w:rsidRDefault="00000000">
      <w:pPr>
        <w:spacing w:line="480" w:lineRule="exact"/>
        <w:rPr>
          <w:color w:val="000000" w:themeColor="text1"/>
          <w:szCs w:val="24"/>
        </w:rPr>
      </w:pPr>
      <w:r>
        <w:rPr>
          <w:rFonts w:hint="eastAsia"/>
          <w:color w:val="000000" w:themeColor="text1"/>
          <w:szCs w:val="24"/>
        </w:rPr>
        <w:t>黄褐土理化性质调查：淮北地区黄褐壤呈中性，交换性酸在</w:t>
      </w:r>
      <w:r>
        <w:rPr>
          <w:rFonts w:hint="eastAsia"/>
          <w:color w:val="000000" w:themeColor="text1"/>
          <w:szCs w:val="24"/>
        </w:rPr>
        <w:t>0.03</w:t>
      </w:r>
      <w:r>
        <w:rPr>
          <w:rFonts w:hint="eastAsia"/>
          <w:color w:val="000000" w:themeColor="text1"/>
          <w:szCs w:val="24"/>
        </w:rPr>
        <w:t>～</w:t>
      </w:r>
      <w:r>
        <w:rPr>
          <w:rFonts w:hint="eastAsia"/>
          <w:color w:val="000000" w:themeColor="text1"/>
          <w:szCs w:val="24"/>
        </w:rPr>
        <w:t>4.0</w:t>
      </w:r>
      <w:r>
        <w:rPr>
          <w:rFonts w:hint="eastAsia"/>
          <w:color w:val="000000" w:themeColor="text1"/>
          <w:szCs w:val="24"/>
        </w:rPr>
        <w:t>毫克当量／百克土之间，其中交换性铝离子平均为</w:t>
      </w:r>
      <w:r>
        <w:rPr>
          <w:rFonts w:hint="eastAsia"/>
          <w:color w:val="000000" w:themeColor="text1"/>
          <w:szCs w:val="24"/>
        </w:rPr>
        <w:t>72%</w:t>
      </w:r>
      <w:r>
        <w:rPr>
          <w:rFonts w:hint="eastAsia"/>
          <w:color w:val="000000" w:themeColor="text1"/>
          <w:szCs w:val="24"/>
        </w:rPr>
        <w:t>。盐基饱和度为</w:t>
      </w:r>
      <w:r>
        <w:rPr>
          <w:rFonts w:hint="eastAsia"/>
          <w:color w:val="000000" w:themeColor="text1"/>
          <w:szCs w:val="24"/>
        </w:rPr>
        <w:t>60</w:t>
      </w:r>
      <w:r>
        <w:rPr>
          <w:rFonts w:hint="eastAsia"/>
          <w:color w:val="000000" w:themeColor="text1"/>
          <w:szCs w:val="24"/>
        </w:rPr>
        <w:t>～</w:t>
      </w:r>
      <w:r>
        <w:rPr>
          <w:rFonts w:hint="eastAsia"/>
          <w:color w:val="000000" w:themeColor="text1"/>
          <w:szCs w:val="24"/>
        </w:rPr>
        <w:t>90%</w:t>
      </w:r>
      <w:r>
        <w:rPr>
          <w:rFonts w:hint="eastAsia"/>
          <w:color w:val="000000" w:themeColor="text1"/>
          <w:szCs w:val="24"/>
        </w:rPr>
        <w:t>，沿江地区为</w:t>
      </w:r>
      <w:r>
        <w:rPr>
          <w:rFonts w:hint="eastAsia"/>
          <w:color w:val="000000" w:themeColor="text1"/>
          <w:szCs w:val="24"/>
        </w:rPr>
        <w:t>58</w:t>
      </w:r>
      <w:r>
        <w:rPr>
          <w:rFonts w:hint="eastAsia"/>
          <w:color w:val="000000" w:themeColor="text1"/>
          <w:szCs w:val="24"/>
        </w:rPr>
        <w:t>．</w:t>
      </w:r>
      <w:r>
        <w:rPr>
          <w:rFonts w:hint="eastAsia"/>
          <w:color w:val="000000" w:themeColor="text1"/>
          <w:szCs w:val="24"/>
        </w:rPr>
        <w:t>17%</w:t>
      </w:r>
      <w:r>
        <w:rPr>
          <w:rFonts w:hint="eastAsia"/>
          <w:color w:val="000000" w:themeColor="text1"/>
          <w:szCs w:val="24"/>
        </w:rPr>
        <w:t>，中部江淮丘陵土壤为</w:t>
      </w:r>
      <w:r>
        <w:rPr>
          <w:rFonts w:hint="eastAsia"/>
          <w:color w:val="000000" w:themeColor="text1"/>
          <w:szCs w:val="24"/>
        </w:rPr>
        <w:t>74</w:t>
      </w:r>
      <w:r>
        <w:rPr>
          <w:rFonts w:hint="eastAsia"/>
          <w:color w:val="000000" w:themeColor="text1"/>
          <w:szCs w:val="24"/>
        </w:rPr>
        <w:t>．</w:t>
      </w:r>
      <w:r>
        <w:rPr>
          <w:rFonts w:hint="eastAsia"/>
          <w:color w:val="000000" w:themeColor="text1"/>
          <w:szCs w:val="24"/>
        </w:rPr>
        <w:t>98%</w:t>
      </w:r>
      <w:r>
        <w:rPr>
          <w:rFonts w:hint="eastAsia"/>
          <w:color w:val="000000" w:themeColor="text1"/>
          <w:szCs w:val="24"/>
        </w:rPr>
        <w:t>，淮北黄褐土盐基交换量</w:t>
      </w:r>
      <w:r>
        <w:rPr>
          <w:rFonts w:hint="eastAsia"/>
          <w:color w:val="000000" w:themeColor="text1"/>
          <w:szCs w:val="24"/>
        </w:rPr>
        <w:t>17~27mg/</w:t>
      </w:r>
      <w:r>
        <w:rPr>
          <w:rFonts w:hint="eastAsia"/>
          <w:color w:val="000000" w:themeColor="text1"/>
          <w:szCs w:val="24"/>
        </w:rPr>
        <w:t>百克土，其中以交换性钙和镁为主，饱和度为</w:t>
      </w:r>
      <w:r>
        <w:rPr>
          <w:rFonts w:hint="eastAsia"/>
          <w:color w:val="000000" w:themeColor="text1"/>
          <w:szCs w:val="24"/>
        </w:rPr>
        <w:t>80%</w:t>
      </w:r>
      <w:r>
        <w:rPr>
          <w:rFonts w:hint="eastAsia"/>
          <w:color w:val="000000" w:themeColor="text1"/>
          <w:szCs w:val="24"/>
        </w:rPr>
        <w:t>以上。土体中铁、锰的淋溶与淀积强烈，下部出现大量铁锰结核和铁锰胶斑。淀积层有较多粘粒积聚，粘土矿物以伊利石为主，自南向北有伊利石含量逐渐减少，蒙脱石逐渐增加的变化规律。土壤中铁的游离度为</w:t>
      </w:r>
      <w:r>
        <w:rPr>
          <w:rFonts w:hint="eastAsia"/>
          <w:color w:val="000000" w:themeColor="text1"/>
          <w:szCs w:val="24"/>
        </w:rPr>
        <w:t>40%</w:t>
      </w:r>
      <w:r>
        <w:rPr>
          <w:rFonts w:hint="eastAsia"/>
          <w:color w:val="000000" w:themeColor="text1"/>
          <w:szCs w:val="24"/>
        </w:rPr>
        <w:t>，粘粒部分硅铝率变动于</w:t>
      </w:r>
      <w:r>
        <w:rPr>
          <w:rFonts w:hint="eastAsia"/>
          <w:color w:val="000000" w:themeColor="text1"/>
          <w:szCs w:val="24"/>
        </w:rPr>
        <w:t>2.8</w:t>
      </w:r>
      <w:r>
        <w:rPr>
          <w:rFonts w:hint="eastAsia"/>
          <w:color w:val="000000" w:themeColor="text1"/>
          <w:szCs w:val="24"/>
        </w:rPr>
        <w:t>～</w:t>
      </w:r>
      <w:r>
        <w:rPr>
          <w:rFonts w:hint="eastAsia"/>
          <w:color w:val="000000" w:themeColor="text1"/>
          <w:szCs w:val="24"/>
        </w:rPr>
        <w:t>3.6</w:t>
      </w:r>
      <w:r>
        <w:rPr>
          <w:rFonts w:hint="eastAsia"/>
          <w:color w:val="000000" w:themeColor="text1"/>
          <w:szCs w:val="24"/>
        </w:rPr>
        <w:t>之间，硅铝铁率为</w:t>
      </w:r>
      <w:r>
        <w:rPr>
          <w:rFonts w:hint="eastAsia"/>
          <w:color w:val="000000" w:themeColor="text1"/>
          <w:szCs w:val="24"/>
        </w:rPr>
        <w:t>2.2</w:t>
      </w:r>
      <w:r>
        <w:rPr>
          <w:color w:val="000000" w:themeColor="text1"/>
          <w:szCs w:val="24"/>
        </w:rPr>
        <w:t>～</w:t>
      </w:r>
      <w:r>
        <w:rPr>
          <w:rFonts w:hint="eastAsia"/>
          <w:color w:val="000000" w:themeColor="text1"/>
          <w:szCs w:val="24"/>
        </w:rPr>
        <w:t>2.8</w:t>
      </w:r>
      <w:r>
        <w:rPr>
          <w:rFonts w:hint="eastAsia"/>
          <w:color w:val="000000" w:themeColor="text1"/>
          <w:szCs w:val="24"/>
        </w:rPr>
        <w:t>。</w:t>
      </w:r>
    </w:p>
    <w:p w14:paraId="0815B72F" w14:textId="77777777" w:rsidR="005C76B7" w:rsidRDefault="00000000">
      <w:pPr>
        <w:rPr>
          <w:color w:val="000000" w:themeColor="text1"/>
        </w:rPr>
      </w:pPr>
      <w:r>
        <w:rPr>
          <w:rFonts w:hint="eastAsia"/>
          <w:bCs/>
          <w:color w:val="000000" w:themeColor="text1"/>
          <w:szCs w:val="24"/>
        </w:rPr>
        <w:t>土壤养分状况：有机质和氮含量偏低，钾较为丰富，磷贫缺。有效微量元素中，铁和锰含量丰富，锌和钼属于低值范围，硼极缺。</w:t>
      </w:r>
    </w:p>
    <w:p w14:paraId="44212FA9" w14:textId="77777777" w:rsidR="005C76B7" w:rsidRDefault="00000000">
      <w:pPr>
        <w:pStyle w:val="20"/>
        <w:ind w:firstLine="301"/>
        <w:rPr>
          <w:color w:val="000000" w:themeColor="text1"/>
        </w:rPr>
      </w:pPr>
      <w:bookmarkStart w:id="24" w:name="_Toc200653455"/>
      <w:bookmarkStart w:id="25" w:name="_Toc150259470"/>
      <w:bookmarkStart w:id="26" w:name="_Toc166576638"/>
      <w:bookmarkEnd w:id="19"/>
      <w:bookmarkEnd w:id="20"/>
      <w:bookmarkEnd w:id="21"/>
      <w:bookmarkEnd w:id="22"/>
      <w:bookmarkEnd w:id="23"/>
      <w:r>
        <w:rPr>
          <w:rFonts w:hint="eastAsia"/>
          <w:color w:val="000000" w:themeColor="text1"/>
        </w:rPr>
        <w:t>环境质量现状监测与评价</w:t>
      </w:r>
      <w:bookmarkEnd w:id="24"/>
      <w:bookmarkEnd w:id="25"/>
      <w:bookmarkEnd w:id="26"/>
    </w:p>
    <w:p w14:paraId="482E38F7" w14:textId="77777777" w:rsidR="005C76B7" w:rsidRDefault="00000000">
      <w:pPr>
        <w:pStyle w:val="3"/>
        <w:spacing w:before="240" w:after="120"/>
        <w:rPr>
          <w:color w:val="000000" w:themeColor="text1"/>
        </w:rPr>
      </w:pPr>
      <w:r>
        <w:rPr>
          <w:rFonts w:hint="eastAsia"/>
          <w:color w:val="000000" w:themeColor="text1"/>
        </w:rPr>
        <w:t>现状监测数据来源</w:t>
      </w:r>
    </w:p>
    <w:p w14:paraId="304C3C04" w14:textId="77777777" w:rsidR="005C76B7" w:rsidRDefault="00000000">
      <w:pPr>
        <w:pStyle w:val="afff6"/>
        <w:rPr>
          <w:color w:val="000000" w:themeColor="text1"/>
        </w:rPr>
      </w:pPr>
      <w:r>
        <w:rPr>
          <w:color w:val="000000" w:themeColor="text1"/>
        </w:rPr>
        <w:t>环境空气质量评价因子中基本污染物（</w:t>
      </w:r>
      <w:r>
        <w:rPr>
          <w:color w:val="000000" w:themeColor="text1"/>
        </w:rPr>
        <w:t>SO</w:t>
      </w:r>
      <w:r>
        <w:rPr>
          <w:color w:val="000000" w:themeColor="text1"/>
          <w:vertAlign w:val="subscript"/>
        </w:rPr>
        <w:t>2</w:t>
      </w:r>
      <w:r>
        <w:rPr>
          <w:color w:val="000000" w:themeColor="text1"/>
        </w:rPr>
        <w:t>、</w:t>
      </w:r>
      <w:r>
        <w:rPr>
          <w:color w:val="000000" w:themeColor="text1"/>
        </w:rPr>
        <w:t>NO</w:t>
      </w:r>
      <w:r>
        <w:rPr>
          <w:color w:val="000000" w:themeColor="text1"/>
          <w:vertAlign w:val="subscript"/>
        </w:rPr>
        <w:t>2</w:t>
      </w:r>
      <w:r>
        <w:rPr>
          <w:color w:val="000000" w:themeColor="text1"/>
        </w:rPr>
        <w:t>、</w:t>
      </w:r>
      <w:r>
        <w:rPr>
          <w:color w:val="000000" w:themeColor="text1"/>
        </w:rPr>
        <w:t>PM</w:t>
      </w:r>
      <w:r>
        <w:rPr>
          <w:color w:val="000000" w:themeColor="text1"/>
          <w:vertAlign w:val="subscript"/>
        </w:rPr>
        <w:t>10</w:t>
      </w:r>
      <w:r>
        <w:rPr>
          <w:color w:val="000000" w:themeColor="text1"/>
        </w:rPr>
        <w:t>、</w:t>
      </w:r>
      <w:r>
        <w:rPr>
          <w:color w:val="000000" w:themeColor="text1"/>
        </w:rPr>
        <w:t>PM</w:t>
      </w:r>
      <w:r>
        <w:rPr>
          <w:color w:val="000000" w:themeColor="text1"/>
          <w:vertAlign w:val="subscript"/>
        </w:rPr>
        <w:t>2.5</w:t>
      </w:r>
      <w:r>
        <w:rPr>
          <w:color w:val="000000" w:themeColor="text1"/>
        </w:rPr>
        <w:t>、</w:t>
      </w:r>
      <w:r>
        <w:rPr>
          <w:color w:val="000000" w:themeColor="text1"/>
        </w:rPr>
        <w:t>CO</w:t>
      </w:r>
      <w:r>
        <w:rPr>
          <w:color w:val="000000" w:themeColor="text1"/>
        </w:rPr>
        <w:t>、</w:t>
      </w:r>
      <w:r>
        <w:rPr>
          <w:color w:val="000000" w:themeColor="text1"/>
        </w:rPr>
        <w:t>O</w:t>
      </w:r>
      <w:r>
        <w:rPr>
          <w:color w:val="000000" w:themeColor="text1"/>
          <w:vertAlign w:val="subscript"/>
        </w:rPr>
        <w:t>3</w:t>
      </w:r>
      <w:r>
        <w:rPr>
          <w:color w:val="000000" w:themeColor="text1"/>
        </w:rPr>
        <w:t>）环境质量现状数据来源于新乡市生态环境局发布的《新乡市</w:t>
      </w:r>
      <w:r>
        <w:rPr>
          <w:color w:val="000000" w:themeColor="text1"/>
        </w:rPr>
        <w:t>202</w:t>
      </w:r>
      <w:r>
        <w:rPr>
          <w:rFonts w:hint="eastAsia"/>
          <w:color w:val="000000" w:themeColor="text1"/>
        </w:rPr>
        <w:t>3</w:t>
      </w:r>
      <w:r>
        <w:rPr>
          <w:color w:val="000000" w:themeColor="text1"/>
        </w:rPr>
        <w:t>年环境质量年</w:t>
      </w:r>
      <w:r>
        <w:rPr>
          <w:color w:val="000000" w:themeColor="text1"/>
        </w:rPr>
        <w:lastRenderedPageBreak/>
        <w:t>报》</w:t>
      </w:r>
      <w:r>
        <w:rPr>
          <w:rFonts w:hint="eastAsia"/>
          <w:color w:val="000000" w:themeColor="text1"/>
        </w:rPr>
        <w:t>和</w:t>
      </w:r>
      <w:r>
        <w:rPr>
          <w:color w:val="000000" w:themeColor="text1"/>
        </w:rPr>
        <w:t>《新乡市</w:t>
      </w:r>
      <w:r>
        <w:rPr>
          <w:color w:val="000000" w:themeColor="text1"/>
        </w:rPr>
        <w:t>202</w:t>
      </w:r>
      <w:r>
        <w:rPr>
          <w:rFonts w:hint="eastAsia"/>
          <w:color w:val="000000" w:themeColor="text1"/>
        </w:rPr>
        <w:t>4</w:t>
      </w:r>
      <w:r>
        <w:rPr>
          <w:color w:val="000000" w:themeColor="text1"/>
        </w:rPr>
        <w:t>年环境质量年报》。其他污染物（</w:t>
      </w:r>
      <w:r>
        <w:rPr>
          <w:rFonts w:hint="eastAsia"/>
          <w:color w:val="000000" w:themeColor="text1"/>
        </w:rPr>
        <w:t>氮氧化物、氟化物</w:t>
      </w:r>
      <w:r>
        <w:rPr>
          <w:color w:val="000000" w:themeColor="text1"/>
        </w:rPr>
        <w:t>）环境质量现状数据来源于本次环评委托的</w:t>
      </w:r>
      <w:r>
        <w:rPr>
          <w:rFonts w:hint="eastAsia"/>
          <w:snapToGrid w:val="0"/>
          <w:color w:val="000000" w:themeColor="text1"/>
        </w:rPr>
        <w:t>河南嘉昱环保技术有限公司</w:t>
      </w:r>
      <w:r>
        <w:rPr>
          <w:color w:val="000000" w:themeColor="text1"/>
        </w:rPr>
        <w:t>202</w:t>
      </w:r>
      <w:r>
        <w:rPr>
          <w:rFonts w:hint="eastAsia"/>
          <w:color w:val="000000" w:themeColor="text1"/>
        </w:rPr>
        <w:t>5</w:t>
      </w:r>
      <w:r>
        <w:rPr>
          <w:color w:val="000000" w:themeColor="text1"/>
        </w:rPr>
        <w:t>年</w:t>
      </w:r>
      <w:r>
        <w:rPr>
          <w:rFonts w:hint="eastAsia"/>
          <w:color w:val="000000" w:themeColor="text1"/>
        </w:rPr>
        <w:t>4</w:t>
      </w:r>
      <w:r>
        <w:rPr>
          <w:color w:val="000000" w:themeColor="text1"/>
        </w:rPr>
        <w:t>月</w:t>
      </w:r>
      <w:r>
        <w:rPr>
          <w:rFonts w:hint="eastAsia"/>
          <w:color w:val="000000" w:themeColor="text1"/>
        </w:rPr>
        <w:t>4</w:t>
      </w:r>
      <w:r>
        <w:rPr>
          <w:color w:val="000000" w:themeColor="text1"/>
        </w:rPr>
        <w:t>日</w:t>
      </w:r>
      <w:r>
        <w:rPr>
          <w:color w:val="000000" w:themeColor="text1"/>
        </w:rPr>
        <w:t>~</w:t>
      </w:r>
      <w:r>
        <w:rPr>
          <w:rFonts w:hint="eastAsia"/>
          <w:color w:val="000000" w:themeColor="text1"/>
        </w:rPr>
        <w:t>11</w:t>
      </w:r>
      <w:r>
        <w:rPr>
          <w:color w:val="000000" w:themeColor="text1"/>
        </w:rPr>
        <w:t>日进行的监测。</w:t>
      </w:r>
    </w:p>
    <w:p w14:paraId="77A72896" w14:textId="77777777" w:rsidR="005C76B7" w:rsidRDefault="00000000">
      <w:pPr>
        <w:pStyle w:val="afff6"/>
        <w:rPr>
          <w:color w:val="000000" w:themeColor="text1"/>
        </w:rPr>
      </w:pPr>
      <w:bookmarkStart w:id="27" w:name="OLE_LINK13"/>
      <w:r>
        <w:rPr>
          <w:color w:val="000000" w:themeColor="text1"/>
        </w:rPr>
        <w:t>地表水环境质量现状监测数据来源：引用新乡市环境监测站编制的监测通报</w:t>
      </w:r>
      <w:r>
        <w:rPr>
          <w:color w:val="000000" w:themeColor="text1"/>
        </w:rPr>
        <w:t>20</w:t>
      </w:r>
      <w:r>
        <w:rPr>
          <w:rFonts w:hint="eastAsia"/>
          <w:color w:val="000000" w:themeColor="text1"/>
        </w:rPr>
        <w:t>24</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~2024</w:t>
      </w:r>
      <w:r>
        <w:rPr>
          <w:rFonts w:hint="eastAsia"/>
          <w:color w:val="000000" w:themeColor="text1"/>
        </w:rPr>
        <w:t>年</w:t>
      </w:r>
      <w:r>
        <w:rPr>
          <w:rFonts w:hint="eastAsia"/>
          <w:color w:val="000000" w:themeColor="text1"/>
        </w:rPr>
        <w:t>12</w:t>
      </w:r>
      <w:r>
        <w:rPr>
          <w:rFonts w:hint="eastAsia"/>
          <w:color w:val="000000" w:themeColor="text1"/>
        </w:rPr>
        <w:t>月文岩渠安乐庄断面</w:t>
      </w:r>
      <w:r>
        <w:rPr>
          <w:color w:val="000000" w:themeColor="text1"/>
        </w:rPr>
        <w:t>水质的常规监测资料。</w:t>
      </w:r>
    </w:p>
    <w:bookmarkEnd w:id="27"/>
    <w:p w14:paraId="62CCF91A" w14:textId="77777777" w:rsidR="005C76B7" w:rsidRDefault="00000000">
      <w:pPr>
        <w:pStyle w:val="afff6"/>
        <w:rPr>
          <w:color w:val="000000" w:themeColor="text1"/>
        </w:rPr>
      </w:pPr>
      <w:r>
        <w:rPr>
          <w:color w:val="000000" w:themeColor="text1"/>
        </w:rPr>
        <w:t>声环境质量现状来源于本次环评委托的</w:t>
      </w:r>
      <w:r>
        <w:rPr>
          <w:rFonts w:hint="eastAsia"/>
          <w:snapToGrid w:val="0"/>
          <w:color w:val="000000" w:themeColor="text1"/>
        </w:rPr>
        <w:t>河南嘉昱环保技术有限公司</w:t>
      </w:r>
      <w:r>
        <w:rPr>
          <w:color w:val="000000" w:themeColor="text1"/>
        </w:rPr>
        <w:t>202</w:t>
      </w:r>
      <w:r>
        <w:rPr>
          <w:rFonts w:hint="eastAsia"/>
          <w:color w:val="000000" w:themeColor="text1"/>
        </w:rPr>
        <w:t>5</w:t>
      </w:r>
      <w:r>
        <w:rPr>
          <w:color w:val="000000" w:themeColor="text1"/>
        </w:rPr>
        <w:t>年</w:t>
      </w:r>
      <w:r>
        <w:rPr>
          <w:rFonts w:hint="eastAsia"/>
          <w:color w:val="000000" w:themeColor="text1"/>
        </w:rPr>
        <w:t>4</w:t>
      </w:r>
      <w:r>
        <w:rPr>
          <w:color w:val="000000" w:themeColor="text1"/>
        </w:rPr>
        <w:t>月</w:t>
      </w:r>
      <w:r>
        <w:rPr>
          <w:rFonts w:hint="eastAsia"/>
          <w:color w:val="000000" w:themeColor="text1"/>
        </w:rPr>
        <w:t>7</w:t>
      </w:r>
      <w:r>
        <w:rPr>
          <w:color w:val="000000" w:themeColor="text1"/>
        </w:rPr>
        <w:t>日</w:t>
      </w:r>
      <w:r>
        <w:rPr>
          <w:color w:val="000000" w:themeColor="text1"/>
        </w:rPr>
        <w:t>~</w:t>
      </w:r>
      <w:r>
        <w:rPr>
          <w:rFonts w:hint="eastAsia"/>
          <w:color w:val="000000" w:themeColor="text1"/>
        </w:rPr>
        <w:t>8</w:t>
      </w:r>
      <w:r>
        <w:rPr>
          <w:color w:val="000000" w:themeColor="text1"/>
        </w:rPr>
        <w:t>日</w:t>
      </w:r>
      <w:r>
        <w:rPr>
          <w:rFonts w:hint="eastAsia"/>
          <w:color w:val="000000" w:themeColor="text1"/>
        </w:rPr>
        <w:t>和</w:t>
      </w:r>
      <w:r>
        <w:rPr>
          <w:rFonts w:hint="eastAsia"/>
          <w:color w:val="000000" w:themeColor="text1"/>
        </w:rPr>
        <w:t>2025</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23~24</w:t>
      </w:r>
      <w:r>
        <w:rPr>
          <w:rFonts w:hint="eastAsia"/>
          <w:color w:val="000000" w:themeColor="text1"/>
        </w:rPr>
        <w:t>日</w:t>
      </w:r>
      <w:r>
        <w:rPr>
          <w:color w:val="000000" w:themeColor="text1"/>
        </w:rPr>
        <w:t>进行的监测。</w:t>
      </w:r>
    </w:p>
    <w:p w14:paraId="6C7D48F6" w14:textId="77777777" w:rsidR="005C76B7" w:rsidRDefault="00000000">
      <w:pPr>
        <w:pStyle w:val="afff6"/>
        <w:rPr>
          <w:color w:val="000000" w:themeColor="text1"/>
        </w:rPr>
      </w:pPr>
      <w:r>
        <w:rPr>
          <w:color w:val="000000" w:themeColor="text1"/>
        </w:rPr>
        <w:t>土壤环境质量现状来源于本次环评委托的</w:t>
      </w:r>
      <w:r>
        <w:rPr>
          <w:rFonts w:hint="eastAsia"/>
          <w:snapToGrid w:val="0"/>
          <w:color w:val="000000" w:themeColor="text1"/>
        </w:rPr>
        <w:t>河南嘉昱环保技术有限公司</w:t>
      </w:r>
      <w:r>
        <w:rPr>
          <w:color w:val="000000" w:themeColor="text1"/>
        </w:rPr>
        <w:t>20</w:t>
      </w:r>
      <w:r>
        <w:rPr>
          <w:rFonts w:hint="eastAsia"/>
          <w:color w:val="000000" w:themeColor="text1"/>
        </w:rPr>
        <w:t>25</w:t>
      </w:r>
      <w:r>
        <w:rPr>
          <w:color w:val="000000" w:themeColor="text1"/>
        </w:rPr>
        <w:t>年</w:t>
      </w:r>
      <w:r>
        <w:rPr>
          <w:rFonts w:hint="eastAsia"/>
          <w:color w:val="000000" w:themeColor="text1"/>
        </w:rPr>
        <w:t>4</w:t>
      </w:r>
      <w:r>
        <w:rPr>
          <w:color w:val="000000" w:themeColor="text1"/>
        </w:rPr>
        <w:t>月</w:t>
      </w:r>
      <w:r>
        <w:rPr>
          <w:rFonts w:hint="eastAsia"/>
          <w:color w:val="000000" w:themeColor="text1"/>
        </w:rPr>
        <w:t>9</w:t>
      </w:r>
      <w:r>
        <w:rPr>
          <w:color w:val="000000" w:themeColor="text1"/>
        </w:rPr>
        <w:t>日</w:t>
      </w:r>
      <w:r>
        <w:rPr>
          <w:rFonts w:hint="eastAsia"/>
          <w:color w:val="000000" w:themeColor="text1"/>
        </w:rPr>
        <w:t>~10</w:t>
      </w:r>
      <w:r>
        <w:rPr>
          <w:rFonts w:hint="eastAsia"/>
          <w:color w:val="000000" w:themeColor="text1"/>
        </w:rPr>
        <w:t>日</w:t>
      </w:r>
      <w:r>
        <w:rPr>
          <w:color w:val="000000" w:themeColor="text1"/>
        </w:rPr>
        <w:t>进行的监测。</w:t>
      </w:r>
    </w:p>
    <w:p w14:paraId="1D650280" w14:textId="77777777" w:rsidR="005C76B7" w:rsidRDefault="00000000">
      <w:pPr>
        <w:pStyle w:val="afff6"/>
        <w:rPr>
          <w:color w:val="000000" w:themeColor="text1"/>
        </w:rPr>
      </w:pPr>
      <w:r>
        <w:rPr>
          <w:color w:val="000000" w:themeColor="text1"/>
        </w:rPr>
        <w:t>地下水环境质量现状来源于本次环评委托的</w:t>
      </w:r>
      <w:r>
        <w:rPr>
          <w:rFonts w:hint="eastAsia"/>
          <w:snapToGrid w:val="0"/>
          <w:color w:val="000000" w:themeColor="text1"/>
        </w:rPr>
        <w:t>河南嘉昱环保技术有限公司</w:t>
      </w:r>
      <w:r>
        <w:rPr>
          <w:color w:val="000000" w:themeColor="text1"/>
        </w:rPr>
        <w:t>202</w:t>
      </w:r>
      <w:r>
        <w:rPr>
          <w:rFonts w:hint="eastAsia"/>
          <w:color w:val="000000" w:themeColor="text1"/>
        </w:rPr>
        <w:t>5</w:t>
      </w:r>
      <w:r>
        <w:rPr>
          <w:color w:val="000000" w:themeColor="text1"/>
        </w:rPr>
        <w:t>年</w:t>
      </w:r>
      <w:r>
        <w:rPr>
          <w:rFonts w:hint="eastAsia"/>
          <w:color w:val="000000" w:themeColor="text1"/>
        </w:rPr>
        <w:t>4</w:t>
      </w:r>
      <w:r>
        <w:rPr>
          <w:color w:val="000000" w:themeColor="text1"/>
        </w:rPr>
        <w:t>月</w:t>
      </w:r>
      <w:r>
        <w:rPr>
          <w:rFonts w:hint="eastAsia"/>
          <w:color w:val="000000" w:themeColor="text1"/>
        </w:rPr>
        <w:t>7</w:t>
      </w:r>
      <w:r>
        <w:rPr>
          <w:color w:val="000000" w:themeColor="text1"/>
        </w:rPr>
        <w:t>日</w:t>
      </w:r>
      <w:r>
        <w:rPr>
          <w:color w:val="000000" w:themeColor="text1"/>
        </w:rPr>
        <w:t>~</w:t>
      </w:r>
      <w:r>
        <w:rPr>
          <w:rFonts w:hint="eastAsia"/>
          <w:color w:val="000000" w:themeColor="text1"/>
        </w:rPr>
        <w:t>8</w:t>
      </w:r>
      <w:r>
        <w:rPr>
          <w:color w:val="000000" w:themeColor="text1"/>
        </w:rPr>
        <w:t>日进行的监测</w:t>
      </w:r>
      <w:r>
        <w:rPr>
          <w:rFonts w:hint="eastAsia"/>
          <w:color w:val="000000" w:themeColor="text1"/>
        </w:rPr>
        <w:t>。</w:t>
      </w:r>
    </w:p>
    <w:p w14:paraId="471DA92A" w14:textId="77777777" w:rsidR="005C76B7" w:rsidRDefault="00000000">
      <w:pPr>
        <w:pStyle w:val="afff6"/>
        <w:rPr>
          <w:color w:val="000000" w:themeColor="text1"/>
        </w:rPr>
      </w:pPr>
      <w:r>
        <w:rPr>
          <w:color w:val="000000" w:themeColor="text1"/>
        </w:rPr>
        <w:t>本次评价根据以上监测数据对本项目所在区域环境质量进行评价。</w:t>
      </w:r>
    </w:p>
    <w:p w14:paraId="57EF80BB" w14:textId="77777777" w:rsidR="005C76B7" w:rsidRDefault="00000000">
      <w:pPr>
        <w:pStyle w:val="3"/>
        <w:spacing w:before="240" w:after="120"/>
        <w:rPr>
          <w:color w:val="000000" w:themeColor="text1"/>
        </w:rPr>
      </w:pPr>
      <w:r>
        <w:rPr>
          <w:rFonts w:hint="eastAsia"/>
          <w:color w:val="000000" w:themeColor="text1"/>
        </w:rPr>
        <w:t>环境空气质量现状评价</w:t>
      </w:r>
    </w:p>
    <w:p w14:paraId="1A2A62EC" w14:textId="77777777" w:rsidR="005C76B7" w:rsidRDefault="00000000">
      <w:pPr>
        <w:pStyle w:val="4"/>
        <w:ind w:left="120" w:firstLine="241"/>
        <w:rPr>
          <w:color w:val="000000" w:themeColor="text1"/>
        </w:rPr>
      </w:pPr>
      <w:r>
        <w:rPr>
          <w:rFonts w:hint="eastAsia"/>
          <w:color w:val="000000" w:themeColor="text1"/>
        </w:rPr>
        <w:t>基本污染物环境质量现状评价</w:t>
      </w:r>
    </w:p>
    <w:p w14:paraId="6721BB2B" w14:textId="77777777" w:rsidR="005C76B7" w:rsidRDefault="00000000">
      <w:pPr>
        <w:pStyle w:val="afff6"/>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）基准年环境空气质量现状</w:t>
      </w:r>
    </w:p>
    <w:p w14:paraId="14164CBF" w14:textId="77777777" w:rsidR="005C76B7" w:rsidRDefault="00000000">
      <w:pPr>
        <w:pStyle w:val="afff6"/>
        <w:rPr>
          <w:color w:val="000000" w:themeColor="text1"/>
        </w:rPr>
      </w:pPr>
      <w:r>
        <w:rPr>
          <w:color w:val="000000" w:themeColor="text1"/>
        </w:rPr>
        <w:t>根据大气功能区划分原则，项目所在区域为二类功能区，环境空气质量应执行《环境空气质量标准》（</w:t>
      </w:r>
      <w:r>
        <w:rPr>
          <w:color w:val="000000" w:themeColor="text1"/>
        </w:rPr>
        <w:t>GB3095-2012</w:t>
      </w:r>
      <w:r>
        <w:rPr>
          <w:color w:val="000000" w:themeColor="text1"/>
        </w:rPr>
        <w:t>）二级标准。</w:t>
      </w:r>
    </w:p>
    <w:p w14:paraId="368AF2FC" w14:textId="77777777" w:rsidR="005C76B7" w:rsidRDefault="00000000">
      <w:pPr>
        <w:pStyle w:val="afff6"/>
        <w:rPr>
          <w:color w:val="000000" w:themeColor="text1"/>
        </w:rPr>
      </w:pPr>
      <w:r>
        <w:rPr>
          <w:rFonts w:hint="eastAsia"/>
          <w:color w:val="000000" w:themeColor="text1"/>
        </w:rPr>
        <w:t>①基准年</w:t>
      </w:r>
    </w:p>
    <w:p w14:paraId="0B987ED9" w14:textId="77777777" w:rsidR="005C76B7" w:rsidRDefault="00000000">
      <w:pPr>
        <w:pStyle w:val="afff6"/>
        <w:rPr>
          <w:color w:val="000000" w:themeColor="text1"/>
        </w:rPr>
      </w:pPr>
      <w:r>
        <w:rPr>
          <w:rFonts w:hint="eastAsia"/>
          <w:color w:val="000000" w:themeColor="text1"/>
        </w:rPr>
        <w:t>本次大气环境影响评价基准年为</w:t>
      </w:r>
      <w:r>
        <w:rPr>
          <w:rFonts w:hint="eastAsia"/>
          <w:color w:val="000000" w:themeColor="text1"/>
        </w:rPr>
        <w:t>2</w:t>
      </w:r>
      <w:r>
        <w:rPr>
          <w:color w:val="000000" w:themeColor="text1"/>
        </w:rPr>
        <w:t>02</w:t>
      </w:r>
      <w:r>
        <w:rPr>
          <w:rFonts w:hint="eastAsia"/>
          <w:color w:val="000000" w:themeColor="text1"/>
        </w:rPr>
        <w:t>3</w:t>
      </w:r>
      <w:r>
        <w:rPr>
          <w:rFonts w:hint="eastAsia"/>
          <w:color w:val="000000" w:themeColor="text1"/>
        </w:rPr>
        <w:t>年。</w:t>
      </w:r>
      <w:r>
        <w:rPr>
          <w:color w:val="000000" w:themeColor="text1"/>
        </w:rPr>
        <w:t>根据新乡市生态环境局发布的《</w:t>
      </w:r>
      <w:r>
        <w:rPr>
          <w:rFonts w:hint="eastAsia"/>
          <w:color w:val="000000" w:themeColor="text1"/>
        </w:rPr>
        <w:t>2023</w:t>
      </w:r>
      <w:r>
        <w:rPr>
          <w:rFonts w:hint="eastAsia"/>
          <w:color w:val="000000" w:themeColor="text1"/>
        </w:rPr>
        <w:t>年新乡市环境质量公报</w:t>
      </w:r>
      <w:r>
        <w:rPr>
          <w:color w:val="000000" w:themeColor="text1"/>
        </w:rPr>
        <w:t>》</w:t>
      </w:r>
      <w:r>
        <w:rPr>
          <w:rFonts w:hint="eastAsia"/>
          <w:color w:val="000000" w:themeColor="text1"/>
        </w:rPr>
        <w:t>，</w:t>
      </w:r>
      <w:r>
        <w:rPr>
          <w:rFonts w:hint="eastAsia"/>
          <w:color w:val="000000" w:themeColor="text1"/>
        </w:rPr>
        <w:t>2023</w:t>
      </w:r>
      <w:r>
        <w:rPr>
          <w:rFonts w:hint="eastAsia"/>
          <w:color w:val="000000" w:themeColor="text1"/>
        </w:rPr>
        <w:t>年区域空气质量现状数据如下表所示。</w:t>
      </w:r>
    </w:p>
    <w:p w14:paraId="74470161"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hint="eastAsia"/>
          <w:color w:val="000000" w:themeColor="text1"/>
        </w:rPr>
        <w:t>区域空气质量现状评价表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276"/>
        <w:gridCol w:w="1975"/>
        <w:gridCol w:w="1168"/>
        <w:gridCol w:w="1547"/>
        <w:gridCol w:w="1163"/>
        <w:gridCol w:w="1163"/>
      </w:tblGrid>
      <w:tr w:rsidR="005C76B7" w14:paraId="3B7E6C7E" w14:textId="77777777">
        <w:trPr>
          <w:cantSplit/>
          <w:trHeight w:val="397"/>
          <w:tblHeader/>
          <w:jc w:val="center"/>
        </w:trPr>
        <w:tc>
          <w:tcPr>
            <w:tcW w:w="769" w:type="pct"/>
            <w:tcMar>
              <w:top w:w="57" w:type="dxa"/>
              <w:left w:w="85" w:type="dxa"/>
              <w:bottom w:w="57" w:type="dxa"/>
              <w:right w:w="85" w:type="dxa"/>
            </w:tcMar>
            <w:vAlign w:val="center"/>
          </w:tcPr>
          <w:p w14:paraId="630CC911" w14:textId="77777777" w:rsidR="005C76B7" w:rsidRDefault="00000000">
            <w:pPr>
              <w:pStyle w:val="afff2"/>
              <w:rPr>
                <w:color w:val="000000" w:themeColor="text1"/>
              </w:rPr>
            </w:pPr>
            <w:r>
              <w:rPr>
                <w:rFonts w:hint="eastAsia"/>
                <w:color w:val="000000" w:themeColor="text1"/>
              </w:rPr>
              <w:t>污染物</w:t>
            </w:r>
          </w:p>
        </w:tc>
        <w:tc>
          <w:tcPr>
            <w:tcW w:w="1191" w:type="pct"/>
            <w:tcMar>
              <w:top w:w="57" w:type="dxa"/>
              <w:left w:w="85" w:type="dxa"/>
              <w:bottom w:w="57" w:type="dxa"/>
              <w:right w:w="85" w:type="dxa"/>
            </w:tcMar>
            <w:vAlign w:val="center"/>
          </w:tcPr>
          <w:p w14:paraId="7C8A817D" w14:textId="77777777" w:rsidR="005C76B7" w:rsidRDefault="00000000">
            <w:pPr>
              <w:pStyle w:val="afff2"/>
              <w:rPr>
                <w:color w:val="000000" w:themeColor="text1"/>
              </w:rPr>
            </w:pPr>
            <w:r>
              <w:rPr>
                <w:rFonts w:hint="eastAsia"/>
                <w:color w:val="000000" w:themeColor="text1"/>
              </w:rPr>
              <w:t>年评价指标</w:t>
            </w:r>
          </w:p>
        </w:tc>
        <w:tc>
          <w:tcPr>
            <w:tcW w:w="704" w:type="pct"/>
            <w:tcMar>
              <w:top w:w="57" w:type="dxa"/>
              <w:left w:w="85" w:type="dxa"/>
              <w:bottom w:w="57" w:type="dxa"/>
              <w:right w:w="85" w:type="dxa"/>
            </w:tcMar>
            <w:vAlign w:val="center"/>
          </w:tcPr>
          <w:p w14:paraId="6896A353" w14:textId="77777777" w:rsidR="005C76B7" w:rsidRDefault="00000000">
            <w:pPr>
              <w:pStyle w:val="afff2"/>
              <w:rPr>
                <w:color w:val="000000" w:themeColor="text1"/>
              </w:rPr>
            </w:pPr>
            <w:r>
              <w:rPr>
                <w:rFonts w:hint="eastAsia"/>
                <w:color w:val="000000" w:themeColor="text1"/>
              </w:rPr>
              <w:t>现状浓度</w:t>
            </w:r>
            <w:r>
              <w:rPr>
                <w:rFonts w:hint="eastAsia"/>
                <w:color w:val="000000" w:themeColor="text1"/>
              </w:rPr>
              <w:t>/</w:t>
            </w:r>
            <w:r>
              <w:rPr>
                <w:color w:val="000000" w:themeColor="text1"/>
              </w:rPr>
              <w:t>（</w:t>
            </w:r>
            <w:r>
              <w:rPr>
                <w:color w:val="000000" w:themeColor="text1"/>
              </w:rPr>
              <w:t>μg/m</w:t>
            </w:r>
            <w:r>
              <w:rPr>
                <w:color w:val="000000" w:themeColor="text1"/>
                <w:vertAlign w:val="superscript"/>
              </w:rPr>
              <w:t>3</w:t>
            </w:r>
            <w:r>
              <w:rPr>
                <w:color w:val="000000" w:themeColor="text1"/>
              </w:rPr>
              <w:t>）</w:t>
            </w:r>
          </w:p>
        </w:tc>
        <w:tc>
          <w:tcPr>
            <w:tcW w:w="933" w:type="pct"/>
            <w:tcMar>
              <w:top w:w="57" w:type="dxa"/>
              <w:left w:w="85" w:type="dxa"/>
              <w:bottom w:w="57" w:type="dxa"/>
              <w:right w:w="85" w:type="dxa"/>
            </w:tcMar>
            <w:vAlign w:val="center"/>
          </w:tcPr>
          <w:p w14:paraId="76049E5C" w14:textId="77777777" w:rsidR="005C76B7" w:rsidRDefault="00000000">
            <w:pPr>
              <w:pStyle w:val="afff2"/>
              <w:rPr>
                <w:color w:val="000000" w:themeColor="text1"/>
              </w:rPr>
            </w:pPr>
            <w:r>
              <w:rPr>
                <w:color w:val="000000" w:themeColor="text1"/>
              </w:rPr>
              <w:t>标准值</w:t>
            </w:r>
            <w:r>
              <w:rPr>
                <w:rFonts w:hint="eastAsia"/>
                <w:color w:val="000000" w:themeColor="text1"/>
              </w:rPr>
              <w:t>/</w:t>
            </w:r>
            <w:r>
              <w:rPr>
                <w:color w:val="000000" w:themeColor="text1"/>
              </w:rPr>
              <w:t>（</w:t>
            </w:r>
            <w:r>
              <w:rPr>
                <w:color w:val="000000" w:themeColor="text1"/>
              </w:rPr>
              <w:t>μg/m</w:t>
            </w:r>
            <w:r>
              <w:rPr>
                <w:color w:val="000000" w:themeColor="text1"/>
                <w:vertAlign w:val="superscript"/>
              </w:rPr>
              <w:t>3</w:t>
            </w:r>
            <w:r>
              <w:rPr>
                <w:color w:val="000000" w:themeColor="text1"/>
              </w:rPr>
              <w:t>）</w:t>
            </w:r>
          </w:p>
        </w:tc>
        <w:tc>
          <w:tcPr>
            <w:tcW w:w="701" w:type="pct"/>
            <w:tcMar>
              <w:top w:w="57" w:type="dxa"/>
              <w:left w:w="85" w:type="dxa"/>
              <w:bottom w:w="57" w:type="dxa"/>
              <w:right w:w="85" w:type="dxa"/>
            </w:tcMar>
            <w:vAlign w:val="center"/>
          </w:tcPr>
          <w:p w14:paraId="2A3C2F40" w14:textId="77777777" w:rsidR="005C76B7" w:rsidRDefault="00000000">
            <w:pPr>
              <w:pStyle w:val="afff2"/>
              <w:rPr>
                <w:color w:val="000000" w:themeColor="text1"/>
              </w:rPr>
            </w:pPr>
            <w:r>
              <w:rPr>
                <w:rFonts w:hint="eastAsia"/>
                <w:color w:val="000000" w:themeColor="text1"/>
              </w:rPr>
              <w:t>占标率</w:t>
            </w:r>
            <w:r>
              <w:rPr>
                <w:rFonts w:hint="eastAsia"/>
                <w:color w:val="000000" w:themeColor="text1"/>
              </w:rPr>
              <w:t>/</w:t>
            </w:r>
          </w:p>
          <w:p w14:paraId="61ED7F97" w14:textId="77777777" w:rsidR="005C76B7" w:rsidRDefault="00000000">
            <w:pPr>
              <w:pStyle w:val="afff2"/>
              <w:rPr>
                <w:color w:val="000000" w:themeColor="text1"/>
              </w:rPr>
            </w:pPr>
            <w:r>
              <w:rPr>
                <w:color w:val="000000" w:themeColor="text1"/>
              </w:rPr>
              <w:t>%</w:t>
            </w:r>
          </w:p>
        </w:tc>
        <w:tc>
          <w:tcPr>
            <w:tcW w:w="701" w:type="pct"/>
            <w:tcMar>
              <w:top w:w="57" w:type="dxa"/>
              <w:left w:w="85" w:type="dxa"/>
              <w:bottom w:w="57" w:type="dxa"/>
              <w:right w:w="85" w:type="dxa"/>
            </w:tcMar>
            <w:vAlign w:val="center"/>
          </w:tcPr>
          <w:p w14:paraId="6F44BFC9" w14:textId="77777777" w:rsidR="005C76B7" w:rsidRDefault="00000000">
            <w:pPr>
              <w:pStyle w:val="afff2"/>
              <w:rPr>
                <w:color w:val="000000" w:themeColor="text1"/>
              </w:rPr>
            </w:pPr>
            <w:r>
              <w:rPr>
                <w:rFonts w:hint="eastAsia"/>
                <w:color w:val="000000" w:themeColor="text1"/>
              </w:rPr>
              <w:t>达标情况</w:t>
            </w:r>
          </w:p>
        </w:tc>
      </w:tr>
      <w:tr w:rsidR="005C76B7" w14:paraId="76534F88" w14:textId="77777777">
        <w:trPr>
          <w:cantSplit/>
          <w:trHeight w:val="397"/>
          <w:jc w:val="center"/>
        </w:trPr>
        <w:tc>
          <w:tcPr>
            <w:tcW w:w="769" w:type="pct"/>
            <w:tcMar>
              <w:top w:w="57" w:type="dxa"/>
              <w:left w:w="85" w:type="dxa"/>
              <w:bottom w:w="57" w:type="dxa"/>
              <w:right w:w="85" w:type="dxa"/>
            </w:tcMar>
            <w:vAlign w:val="center"/>
          </w:tcPr>
          <w:p w14:paraId="7C14FBF4"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1191" w:type="pct"/>
            <w:tcMar>
              <w:top w:w="57" w:type="dxa"/>
              <w:left w:w="85" w:type="dxa"/>
              <w:bottom w:w="57" w:type="dxa"/>
              <w:right w:w="85" w:type="dxa"/>
            </w:tcMar>
            <w:vAlign w:val="center"/>
          </w:tcPr>
          <w:p w14:paraId="4C12CC35"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0830DDCE" w14:textId="77777777" w:rsidR="005C76B7" w:rsidRDefault="00000000">
            <w:pPr>
              <w:pStyle w:val="affe"/>
              <w:rPr>
                <w:color w:val="000000" w:themeColor="text1"/>
              </w:rPr>
            </w:pPr>
            <w:r>
              <w:rPr>
                <w:color w:val="000000" w:themeColor="text1"/>
              </w:rPr>
              <w:t>8</w:t>
            </w:r>
            <w:r>
              <w:rPr>
                <w:rFonts w:hint="eastAsia"/>
                <w:color w:val="000000" w:themeColor="text1"/>
              </w:rPr>
              <w:t>0</w:t>
            </w:r>
          </w:p>
        </w:tc>
        <w:tc>
          <w:tcPr>
            <w:tcW w:w="933" w:type="pct"/>
            <w:tcMar>
              <w:top w:w="57" w:type="dxa"/>
              <w:left w:w="85" w:type="dxa"/>
              <w:bottom w:w="57" w:type="dxa"/>
              <w:right w:w="85" w:type="dxa"/>
            </w:tcMar>
            <w:vAlign w:val="center"/>
          </w:tcPr>
          <w:p w14:paraId="55B9E56D" w14:textId="77777777" w:rsidR="005C76B7" w:rsidRDefault="00000000">
            <w:pPr>
              <w:pStyle w:val="affe"/>
              <w:rPr>
                <w:color w:val="000000" w:themeColor="text1"/>
              </w:rPr>
            </w:pPr>
            <w:r>
              <w:rPr>
                <w:color w:val="000000" w:themeColor="text1"/>
              </w:rPr>
              <w:t>70</w:t>
            </w:r>
          </w:p>
        </w:tc>
        <w:tc>
          <w:tcPr>
            <w:tcW w:w="701" w:type="pct"/>
            <w:tcMar>
              <w:top w:w="57" w:type="dxa"/>
              <w:left w:w="85" w:type="dxa"/>
              <w:bottom w:w="57" w:type="dxa"/>
              <w:right w:w="85" w:type="dxa"/>
            </w:tcMar>
            <w:vAlign w:val="center"/>
          </w:tcPr>
          <w:p w14:paraId="57A36C46" w14:textId="77777777" w:rsidR="005C76B7" w:rsidRDefault="00000000">
            <w:pPr>
              <w:pStyle w:val="affe"/>
              <w:rPr>
                <w:color w:val="000000" w:themeColor="text1"/>
              </w:rPr>
            </w:pPr>
            <w:r>
              <w:rPr>
                <w:color w:val="000000" w:themeColor="text1"/>
              </w:rPr>
              <w:t>1</w:t>
            </w:r>
            <w:r>
              <w:rPr>
                <w:rFonts w:hint="eastAsia"/>
                <w:color w:val="000000" w:themeColor="text1"/>
              </w:rPr>
              <w:t>14</w:t>
            </w:r>
          </w:p>
        </w:tc>
        <w:tc>
          <w:tcPr>
            <w:tcW w:w="701" w:type="pct"/>
            <w:tcMar>
              <w:top w:w="57" w:type="dxa"/>
              <w:left w:w="85" w:type="dxa"/>
              <w:bottom w:w="57" w:type="dxa"/>
              <w:right w:w="85" w:type="dxa"/>
            </w:tcMar>
            <w:vAlign w:val="center"/>
          </w:tcPr>
          <w:p w14:paraId="337DA5ED" w14:textId="77777777" w:rsidR="005C76B7" w:rsidRDefault="00000000">
            <w:pPr>
              <w:pStyle w:val="affe"/>
              <w:rPr>
                <w:color w:val="000000" w:themeColor="text1"/>
              </w:rPr>
            </w:pPr>
            <w:r>
              <w:rPr>
                <w:color w:val="000000" w:themeColor="text1"/>
              </w:rPr>
              <w:t>超标</w:t>
            </w:r>
          </w:p>
        </w:tc>
      </w:tr>
      <w:tr w:rsidR="005C76B7" w14:paraId="1C0C7BAA" w14:textId="77777777">
        <w:trPr>
          <w:cantSplit/>
          <w:trHeight w:val="397"/>
          <w:jc w:val="center"/>
        </w:trPr>
        <w:tc>
          <w:tcPr>
            <w:tcW w:w="769" w:type="pct"/>
            <w:tcMar>
              <w:top w:w="57" w:type="dxa"/>
              <w:left w:w="85" w:type="dxa"/>
              <w:bottom w:w="57" w:type="dxa"/>
              <w:right w:w="85" w:type="dxa"/>
            </w:tcMar>
            <w:vAlign w:val="center"/>
          </w:tcPr>
          <w:p w14:paraId="751F1DD2" w14:textId="77777777" w:rsidR="005C76B7" w:rsidRDefault="00000000">
            <w:pPr>
              <w:pStyle w:val="affe"/>
              <w:rPr>
                <w:color w:val="000000" w:themeColor="text1"/>
              </w:rPr>
            </w:pPr>
            <w:r>
              <w:rPr>
                <w:color w:val="000000" w:themeColor="text1"/>
              </w:rPr>
              <w:t>PM</w:t>
            </w:r>
            <w:r>
              <w:rPr>
                <w:color w:val="000000" w:themeColor="text1"/>
                <w:vertAlign w:val="subscript"/>
              </w:rPr>
              <w:t>2.5</w:t>
            </w:r>
          </w:p>
        </w:tc>
        <w:tc>
          <w:tcPr>
            <w:tcW w:w="1191" w:type="pct"/>
            <w:tcMar>
              <w:top w:w="57" w:type="dxa"/>
              <w:left w:w="85" w:type="dxa"/>
              <w:bottom w:w="57" w:type="dxa"/>
              <w:right w:w="85" w:type="dxa"/>
            </w:tcMar>
            <w:vAlign w:val="center"/>
          </w:tcPr>
          <w:p w14:paraId="45C80696"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25B187BA" w14:textId="77777777" w:rsidR="005C76B7" w:rsidRDefault="00000000">
            <w:pPr>
              <w:pStyle w:val="affe"/>
              <w:rPr>
                <w:color w:val="000000" w:themeColor="text1"/>
              </w:rPr>
            </w:pPr>
            <w:r>
              <w:rPr>
                <w:rFonts w:hint="eastAsia"/>
                <w:color w:val="000000" w:themeColor="text1"/>
              </w:rPr>
              <w:t>47</w:t>
            </w:r>
          </w:p>
        </w:tc>
        <w:tc>
          <w:tcPr>
            <w:tcW w:w="933" w:type="pct"/>
            <w:tcMar>
              <w:top w:w="57" w:type="dxa"/>
              <w:left w:w="85" w:type="dxa"/>
              <w:bottom w:w="57" w:type="dxa"/>
              <w:right w:w="85" w:type="dxa"/>
            </w:tcMar>
            <w:vAlign w:val="center"/>
          </w:tcPr>
          <w:p w14:paraId="26B0BF3E" w14:textId="77777777" w:rsidR="005C76B7" w:rsidRDefault="00000000">
            <w:pPr>
              <w:pStyle w:val="affe"/>
              <w:rPr>
                <w:color w:val="000000" w:themeColor="text1"/>
              </w:rPr>
            </w:pPr>
            <w:r>
              <w:rPr>
                <w:color w:val="000000" w:themeColor="text1"/>
              </w:rPr>
              <w:t>35</w:t>
            </w:r>
          </w:p>
        </w:tc>
        <w:tc>
          <w:tcPr>
            <w:tcW w:w="701" w:type="pct"/>
            <w:tcMar>
              <w:top w:w="57" w:type="dxa"/>
              <w:left w:w="85" w:type="dxa"/>
              <w:bottom w:w="57" w:type="dxa"/>
              <w:right w:w="85" w:type="dxa"/>
            </w:tcMar>
            <w:vAlign w:val="center"/>
          </w:tcPr>
          <w:p w14:paraId="65A56ABD" w14:textId="77777777" w:rsidR="005C76B7" w:rsidRDefault="00000000">
            <w:pPr>
              <w:pStyle w:val="affe"/>
              <w:rPr>
                <w:color w:val="000000" w:themeColor="text1"/>
              </w:rPr>
            </w:pPr>
            <w:r>
              <w:rPr>
                <w:rFonts w:hint="eastAsia"/>
                <w:color w:val="000000" w:themeColor="text1"/>
              </w:rPr>
              <w:t>134</w:t>
            </w:r>
          </w:p>
        </w:tc>
        <w:tc>
          <w:tcPr>
            <w:tcW w:w="701" w:type="pct"/>
            <w:tcMar>
              <w:top w:w="57" w:type="dxa"/>
              <w:left w:w="85" w:type="dxa"/>
              <w:bottom w:w="57" w:type="dxa"/>
              <w:right w:w="85" w:type="dxa"/>
            </w:tcMar>
            <w:vAlign w:val="center"/>
          </w:tcPr>
          <w:p w14:paraId="15FCBDDD" w14:textId="77777777" w:rsidR="005C76B7" w:rsidRDefault="00000000">
            <w:pPr>
              <w:pStyle w:val="affe"/>
              <w:rPr>
                <w:color w:val="000000" w:themeColor="text1"/>
              </w:rPr>
            </w:pPr>
            <w:r>
              <w:rPr>
                <w:color w:val="000000" w:themeColor="text1"/>
              </w:rPr>
              <w:t>超标</w:t>
            </w:r>
          </w:p>
        </w:tc>
      </w:tr>
      <w:tr w:rsidR="005C76B7" w14:paraId="2214877B" w14:textId="77777777">
        <w:trPr>
          <w:cantSplit/>
          <w:trHeight w:val="397"/>
          <w:jc w:val="center"/>
        </w:trPr>
        <w:tc>
          <w:tcPr>
            <w:tcW w:w="769" w:type="pct"/>
            <w:tcMar>
              <w:top w:w="57" w:type="dxa"/>
              <w:left w:w="85" w:type="dxa"/>
              <w:bottom w:w="57" w:type="dxa"/>
              <w:right w:w="85" w:type="dxa"/>
            </w:tcMar>
            <w:vAlign w:val="center"/>
          </w:tcPr>
          <w:p w14:paraId="25F0DAF6"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1191" w:type="pct"/>
            <w:tcMar>
              <w:top w:w="57" w:type="dxa"/>
              <w:left w:w="85" w:type="dxa"/>
              <w:bottom w:w="57" w:type="dxa"/>
              <w:right w:w="85" w:type="dxa"/>
            </w:tcMar>
            <w:vAlign w:val="center"/>
          </w:tcPr>
          <w:p w14:paraId="240CDDAB"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1CA0BBD8" w14:textId="77777777" w:rsidR="005C76B7" w:rsidRDefault="00000000">
            <w:pPr>
              <w:pStyle w:val="affe"/>
              <w:rPr>
                <w:color w:val="000000" w:themeColor="text1"/>
              </w:rPr>
            </w:pPr>
            <w:r>
              <w:rPr>
                <w:rFonts w:hint="eastAsia"/>
                <w:color w:val="000000" w:themeColor="text1"/>
              </w:rPr>
              <w:t>9</w:t>
            </w:r>
          </w:p>
        </w:tc>
        <w:tc>
          <w:tcPr>
            <w:tcW w:w="933" w:type="pct"/>
            <w:tcMar>
              <w:top w:w="57" w:type="dxa"/>
              <w:left w:w="85" w:type="dxa"/>
              <w:bottom w:w="57" w:type="dxa"/>
              <w:right w:w="85" w:type="dxa"/>
            </w:tcMar>
            <w:vAlign w:val="center"/>
          </w:tcPr>
          <w:p w14:paraId="5D531553" w14:textId="77777777" w:rsidR="005C76B7" w:rsidRDefault="00000000">
            <w:pPr>
              <w:pStyle w:val="affe"/>
              <w:rPr>
                <w:color w:val="000000" w:themeColor="text1"/>
              </w:rPr>
            </w:pPr>
            <w:r>
              <w:rPr>
                <w:color w:val="000000" w:themeColor="text1"/>
              </w:rPr>
              <w:t>60</w:t>
            </w:r>
          </w:p>
        </w:tc>
        <w:tc>
          <w:tcPr>
            <w:tcW w:w="701" w:type="pct"/>
            <w:tcMar>
              <w:top w:w="57" w:type="dxa"/>
              <w:left w:w="85" w:type="dxa"/>
              <w:bottom w:w="57" w:type="dxa"/>
              <w:right w:w="85" w:type="dxa"/>
            </w:tcMar>
            <w:vAlign w:val="center"/>
          </w:tcPr>
          <w:p w14:paraId="5765F268" w14:textId="77777777" w:rsidR="005C76B7" w:rsidRDefault="00000000">
            <w:pPr>
              <w:pStyle w:val="affe"/>
              <w:rPr>
                <w:color w:val="000000" w:themeColor="text1"/>
              </w:rPr>
            </w:pPr>
            <w:r>
              <w:rPr>
                <w:color w:val="000000" w:themeColor="text1"/>
              </w:rPr>
              <w:t>1</w:t>
            </w:r>
            <w:r>
              <w:rPr>
                <w:rFonts w:hint="eastAsia"/>
                <w:color w:val="000000" w:themeColor="text1"/>
              </w:rPr>
              <w:t>5</w:t>
            </w:r>
          </w:p>
        </w:tc>
        <w:tc>
          <w:tcPr>
            <w:tcW w:w="701" w:type="pct"/>
            <w:tcMar>
              <w:top w:w="57" w:type="dxa"/>
              <w:left w:w="85" w:type="dxa"/>
              <w:bottom w:w="57" w:type="dxa"/>
              <w:right w:w="85" w:type="dxa"/>
            </w:tcMar>
            <w:vAlign w:val="center"/>
          </w:tcPr>
          <w:p w14:paraId="7D117723" w14:textId="77777777" w:rsidR="005C76B7" w:rsidRDefault="00000000">
            <w:pPr>
              <w:pStyle w:val="affe"/>
              <w:rPr>
                <w:color w:val="000000" w:themeColor="text1"/>
              </w:rPr>
            </w:pPr>
            <w:r>
              <w:rPr>
                <w:color w:val="000000" w:themeColor="text1"/>
              </w:rPr>
              <w:t>达标</w:t>
            </w:r>
          </w:p>
        </w:tc>
      </w:tr>
      <w:tr w:rsidR="005C76B7" w14:paraId="21D2F5C4" w14:textId="77777777">
        <w:trPr>
          <w:cantSplit/>
          <w:trHeight w:val="397"/>
          <w:jc w:val="center"/>
        </w:trPr>
        <w:tc>
          <w:tcPr>
            <w:tcW w:w="769" w:type="pct"/>
            <w:tcMar>
              <w:top w:w="57" w:type="dxa"/>
              <w:left w:w="85" w:type="dxa"/>
              <w:bottom w:w="57" w:type="dxa"/>
              <w:right w:w="85" w:type="dxa"/>
            </w:tcMar>
            <w:vAlign w:val="center"/>
          </w:tcPr>
          <w:p w14:paraId="089E46A3" w14:textId="77777777" w:rsidR="005C76B7" w:rsidRDefault="00000000">
            <w:pPr>
              <w:pStyle w:val="affe"/>
              <w:rPr>
                <w:color w:val="000000" w:themeColor="text1"/>
              </w:rPr>
            </w:pPr>
            <w:r>
              <w:rPr>
                <w:color w:val="000000" w:themeColor="text1"/>
              </w:rPr>
              <w:t>NO</w:t>
            </w:r>
            <w:r>
              <w:rPr>
                <w:color w:val="000000" w:themeColor="text1"/>
                <w:vertAlign w:val="subscript"/>
              </w:rPr>
              <w:t>2</w:t>
            </w:r>
          </w:p>
        </w:tc>
        <w:tc>
          <w:tcPr>
            <w:tcW w:w="1191" w:type="pct"/>
            <w:tcMar>
              <w:top w:w="57" w:type="dxa"/>
              <w:left w:w="85" w:type="dxa"/>
              <w:bottom w:w="57" w:type="dxa"/>
              <w:right w:w="85" w:type="dxa"/>
            </w:tcMar>
            <w:vAlign w:val="center"/>
          </w:tcPr>
          <w:p w14:paraId="3B08A399"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5578E9E4" w14:textId="77777777" w:rsidR="005C76B7" w:rsidRDefault="00000000">
            <w:pPr>
              <w:pStyle w:val="affe"/>
              <w:rPr>
                <w:color w:val="000000" w:themeColor="text1"/>
              </w:rPr>
            </w:pPr>
            <w:r>
              <w:rPr>
                <w:color w:val="000000" w:themeColor="text1"/>
              </w:rPr>
              <w:t>30</w:t>
            </w:r>
          </w:p>
        </w:tc>
        <w:tc>
          <w:tcPr>
            <w:tcW w:w="933" w:type="pct"/>
            <w:tcMar>
              <w:top w:w="57" w:type="dxa"/>
              <w:left w:w="85" w:type="dxa"/>
              <w:bottom w:w="57" w:type="dxa"/>
              <w:right w:w="85" w:type="dxa"/>
            </w:tcMar>
            <w:vAlign w:val="center"/>
          </w:tcPr>
          <w:p w14:paraId="1AB1AA58" w14:textId="77777777" w:rsidR="005C76B7" w:rsidRDefault="00000000">
            <w:pPr>
              <w:pStyle w:val="affe"/>
              <w:rPr>
                <w:color w:val="000000" w:themeColor="text1"/>
              </w:rPr>
            </w:pPr>
            <w:r>
              <w:rPr>
                <w:color w:val="000000" w:themeColor="text1"/>
              </w:rPr>
              <w:t>40</w:t>
            </w:r>
          </w:p>
        </w:tc>
        <w:tc>
          <w:tcPr>
            <w:tcW w:w="701" w:type="pct"/>
            <w:tcMar>
              <w:top w:w="57" w:type="dxa"/>
              <w:left w:w="85" w:type="dxa"/>
              <w:bottom w:w="57" w:type="dxa"/>
              <w:right w:w="85" w:type="dxa"/>
            </w:tcMar>
            <w:vAlign w:val="center"/>
          </w:tcPr>
          <w:p w14:paraId="2CE0B5A1" w14:textId="77777777" w:rsidR="005C76B7" w:rsidRDefault="00000000">
            <w:pPr>
              <w:pStyle w:val="affe"/>
              <w:rPr>
                <w:color w:val="000000" w:themeColor="text1"/>
              </w:rPr>
            </w:pPr>
            <w:r>
              <w:rPr>
                <w:color w:val="000000" w:themeColor="text1"/>
              </w:rPr>
              <w:t>75</w:t>
            </w:r>
          </w:p>
        </w:tc>
        <w:tc>
          <w:tcPr>
            <w:tcW w:w="701" w:type="pct"/>
            <w:tcMar>
              <w:top w:w="57" w:type="dxa"/>
              <w:left w:w="85" w:type="dxa"/>
              <w:bottom w:w="57" w:type="dxa"/>
              <w:right w:w="85" w:type="dxa"/>
            </w:tcMar>
            <w:vAlign w:val="center"/>
          </w:tcPr>
          <w:p w14:paraId="43A4BC27" w14:textId="77777777" w:rsidR="005C76B7" w:rsidRDefault="00000000">
            <w:pPr>
              <w:pStyle w:val="affe"/>
              <w:rPr>
                <w:color w:val="000000" w:themeColor="text1"/>
              </w:rPr>
            </w:pPr>
            <w:r>
              <w:rPr>
                <w:color w:val="000000" w:themeColor="text1"/>
              </w:rPr>
              <w:t>达标</w:t>
            </w:r>
          </w:p>
        </w:tc>
      </w:tr>
      <w:tr w:rsidR="005C76B7" w14:paraId="4EE55407" w14:textId="77777777">
        <w:trPr>
          <w:cantSplit/>
          <w:trHeight w:val="397"/>
          <w:jc w:val="center"/>
        </w:trPr>
        <w:tc>
          <w:tcPr>
            <w:tcW w:w="769" w:type="pct"/>
            <w:tcMar>
              <w:top w:w="57" w:type="dxa"/>
              <w:left w:w="85" w:type="dxa"/>
              <w:bottom w:w="57" w:type="dxa"/>
              <w:right w:w="85" w:type="dxa"/>
            </w:tcMar>
            <w:vAlign w:val="center"/>
          </w:tcPr>
          <w:p w14:paraId="352B32A0" w14:textId="77777777" w:rsidR="005C76B7" w:rsidRDefault="00000000">
            <w:pPr>
              <w:pStyle w:val="affe"/>
              <w:rPr>
                <w:color w:val="000000" w:themeColor="text1"/>
              </w:rPr>
            </w:pPr>
            <w:r>
              <w:rPr>
                <w:color w:val="000000" w:themeColor="text1"/>
              </w:rPr>
              <w:lastRenderedPageBreak/>
              <w:t>CO</w:t>
            </w:r>
          </w:p>
        </w:tc>
        <w:tc>
          <w:tcPr>
            <w:tcW w:w="1191" w:type="pct"/>
            <w:tcMar>
              <w:top w:w="57" w:type="dxa"/>
              <w:left w:w="85" w:type="dxa"/>
              <w:bottom w:w="57" w:type="dxa"/>
              <w:right w:w="85" w:type="dxa"/>
            </w:tcMar>
            <w:vAlign w:val="center"/>
          </w:tcPr>
          <w:p w14:paraId="5541F678" w14:textId="77777777" w:rsidR="005C76B7" w:rsidRDefault="00000000">
            <w:pPr>
              <w:pStyle w:val="affe"/>
              <w:rPr>
                <w:color w:val="000000" w:themeColor="text1"/>
              </w:rPr>
            </w:pPr>
            <w:r>
              <w:rPr>
                <w:color w:val="000000" w:themeColor="text1"/>
              </w:rPr>
              <w:t>第</w:t>
            </w:r>
            <w:r>
              <w:rPr>
                <w:color w:val="000000" w:themeColor="text1"/>
              </w:rPr>
              <w:t>95</w:t>
            </w:r>
            <w:r>
              <w:rPr>
                <w:color w:val="000000" w:themeColor="text1"/>
              </w:rPr>
              <w:t>百分位浓度</w:t>
            </w:r>
          </w:p>
        </w:tc>
        <w:tc>
          <w:tcPr>
            <w:tcW w:w="704" w:type="pct"/>
            <w:tcMar>
              <w:top w:w="57" w:type="dxa"/>
              <w:left w:w="85" w:type="dxa"/>
              <w:bottom w:w="57" w:type="dxa"/>
              <w:right w:w="85" w:type="dxa"/>
            </w:tcMar>
            <w:vAlign w:val="center"/>
          </w:tcPr>
          <w:p w14:paraId="5E994B55" w14:textId="77777777" w:rsidR="005C76B7" w:rsidRDefault="00000000">
            <w:pPr>
              <w:pStyle w:val="affe"/>
              <w:rPr>
                <w:color w:val="000000" w:themeColor="text1"/>
              </w:rPr>
            </w:pPr>
            <w:r>
              <w:rPr>
                <w:color w:val="000000" w:themeColor="text1"/>
              </w:rPr>
              <w:t>1.4mg/m</w:t>
            </w:r>
            <w:r>
              <w:rPr>
                <w:color w:val="000000" w:themeColor="text1"/>
                <w:vertAlign w:val="superscript"/>
              </w:rPr>
              <w:t>3</w:t>
            </w:r>
          </w:p>
        </w:tc>
        <w:tc>
          <w:tcPr>
            <w:tcW w:w="933" w:type="pct"/>
            <w:tcMar>
              <w:top w:w="57" w:type="dxa"/>
              <w:left w:w="85" w:type="dxa"/>
              <w:bottom w:w="57" w:type="dxa"/>
              <w:right w:w="85" w:type="dxa"/>
            </w:tcMar>
            <w:vAlign w:val="center"/>
          </w:tcPr>
          <w:p w14:paraId="39EBF1BE" w14:textId="77777777" w:rsidR="005C76B7" w:rsidRDefault="00000000">
            <w:pPr>
              <w:pStyle w:val="affe"/>
              <w:rPr>
                <w:color w:val="000000" w:themeColor="text1"/>
              </w:rPr>
            </w:pPr>
            <w:r>
              <w:rPr>
                <w:color w:val="000000" w:themeColor="text1"/>
              </w:rPr>
              <w:t>4mg/m</w:t>
            </w:r>
            <w:r>
              <w:rPr>
                <w:color w:val="000000" w:themeColor="text1"/>
                <w:vertAlign w:val="superscript"/>
              </w:rPr>
              <w:t>3</w:t>
            </w:r>
          </w:p>
        </w:tc>
        <w:tc>
          <w:tcPr>
            <w:tcW w:w="701" w:type="pct"/>
            <w:tcMar>
              <w:top w:w="57" w:type="dxa"/>
              <w:left w:w="85" w:type="dxa"/>
              <w:bottom w:w="57" w:type="dxa"/>
              <w:right w:w="85" w:type="dxa"/>
            </w:tcMar>
            <w:vAlign w:val="center"/>
          </w:tcPr>
          <w:p w14:paraId="2BA5D526" w14:textId="77777777" w:rsidR="005C76B7" w:rsidRDefault="00000000">
            <w:pPr>
              <w:pStyle w:val="affe"/>
              <w:rPr>
                <w:color w:val="000000" w:themeColor="text1"/>
              </w:rPr>
            </w:pPr>
            <w:r>
              <w:rPr>
                <w:color w:val="000000" w:themeColor="text1"/>
              </w:rPr>
              <w:t>35</w:t>
            </w:r>
          </w:p>
        </w:tc>
        <w:tc>
          <w:tcPr>
            <w:tcW w:w="701" w:type="pct"/>
            <w:tcMar>
              <w:top w:w="57" w:type="dxa"/>
              <w:left w:w="85" w:type="dxa"/>
              <w:bottom w:w="57" w:type="dxa"/>
              <w:right w:w="85" w:type="dxa"/>
            </w:tcMar>
            <w:vAlign w:val="center"/>
          </w:tcPr>
          <w:p w14:paraId="13EEE574" w14:textId="77777777" w:rsidR="005C76B7" w:rsidRDefault="00000000">
            <w:pPr>
              <w:pStyle w:val="affe"/>
              <w:rPr>
                <w:color w:val="000000" w:themeColor="text1"/>
              </w:rPr>
            </w:pPr>
            <w:r>
              <w:rPr>
                <w:color w:val="000000" w:themeColor="text1"/>
              </w:rPr>
              <w:t>达标</w:t>
            </w:r>
          </w:p>
        </w:tc>
      </w:tr>
      <w:tr w:rsidR="005C76B7" w14:paraId="2FCBF3CE" w14:textId="77777777">
        <w:trPr>
          <w:cantSplit/>
          <w:trHeight w:val="397"/>
          <w:jc w:val="center"/>
        </w:trPr>
        <w:tc>
          <w:tcPr>
            <w:tcW w:w="769" w:type="pct"/>
            <w:tcMar>
              <w:top w:w="57" w:type="dxa"/>
              <w:left w:w="85" w:type="dxa"/>
              <w:bottom w:w="57" w:type="dxa"/>
              <w:right w:w="85" w:type="dxa"/>
            </w:tcMar>
            <w:vAlign w:val="center"/>
          </w:tcPr>
          <w:p w14:paraId="4ED575EC" w14:textId="77777777" w:rsidR="005C76B7" w:rsidRDefault="00000000">
            <w:pPr>
              <w:pStyle w:val="affe"/>
              <w:rPr>
                <w:color w:val="000000" w:themeColor="text1"/>
              </w:rPr>
            </w:pPr>
            <w:r>
              <w:rPr>
                <w:color w:val="000000" w:themeColor="text1"/>
              </w:rPr>
              <w:t>O</w:t>
            </w:r>
            <w:r>
              <w:rPr>
                <w:color w:val="000000" w:themeColor="text1"/>
                <w:vertAlign w:val="subscript"/>
              </w:rPr>
              <w:t>3</w:t>
            </w:r>
          </w:p>
        </w:tc>
        <w:tc>
          <w:tcPr>
            <w:tcW w:w="1191" w:type="pct"/>
            <w:tcMar>
              <w:top w:w="57" w:type="dxa"/>
              <w:left w:w="85" w:type="dxa"/>
              <w:bottom w:w="57" w:type="dxa"/>
              <w:right w:w="85" w:type="dxa"/>
            </w:tcMar>
            <w:vAlign w:val="center"/>
          </w:tcPr>
          <w:p w14:paraId="6E19AF5B" w14:textId="77777777" w:rsidR="005C76B7" w:rsidRDefault="00000000">
            <w:pPr>
              <w:pStyle w:val="affe"/>
              <w:rPr>
                <w:color w:val="000000" w:themeColor="text1"/>
              </w:rPr>
            </w:pPr>
            <w:r>
              <w:rPr>
                <w:color w:val="000000" w:themeColor="text1"/>
              </w:rPr>
              <w:t>第</w:t>
            </w:r>
            <w:r>
              <w:rPr>
                <w:color w:val="000000" w:themeColor="text1"/>
              </w:rPr>
              <w:t>90</w:t>
            </w:r>
            <w:r>
              <w:rPr>
                <w:color w:val="000000" w:themeColor="text1"/>
              </w:rPr>
              <w:t>百分位浓度</w:t>
            </w:r>
          </w:p>
        </w:tc>
        <w:tc>
          <w:tcPr>
            <w:tcW w:w="704" w:type="pct"/>
            <w:tcMar>
              <w:top w:w="57" w:type="dxa"/>
              <w:left w:w="85" w:type="dxa"/>
              <w:bottom w:w="57" w:type="dxa"/>
              <w:right w:w="85" w:type="dxa"/>
            </w:tcMar>
            <w:vAlign w:val="center"/>
          </w:tcPr>
          <w:p w14:paraId="6A6920FB" w14:textId="77777777" w:rsidR="005C76B7" w:rsidRDefault="00000000">
            <w:pPr>
              <w:pStyle w:val="affe"/>
              <w:rPr>
                <w:color w:val="000000" w:themeColor="text1"/>
              </w:rPr>
            </w:pPr>
            <w:r>
              <w:rPr>
                <w:color w:val="000000" w:themeColor="text1"/>
              </w:rPr>
              <w:t>18</w:t>
            </w:r>
            <w:r>
              <w:rPr>
                <w:rFonts w:hint="eastAsia"/>
                <w:color w:val="000000" w:themeColor="text1"/>
              </w:rPr>
              <w:t>3</w:t>
            </w:r>
          </w:p>
        </w:tc>
        <w:tc>
          <w:tcPr>
            <w:tcW w:w="933" w:type="pct"/>
            <w:tcMar>
              <w:top w:w="57" w:type="dxa"/>
              <w:left w:w="85" w:type="dxa"/>
              <w:bottom w:w="57" w:type="dxa"/>
              <w:right w:w="85" w:type="dxa"/>
            </w:tcMar>
            <w:vAlign w:val="center"/>
          </w:tcPr>
          <w:p w14:paraId="5E231ED0" w14:textId="77777777" w:rsidR="005C76B7" w:rsidRDefault="00000000">
            <w:pPr>
              <w:pStyle w:val="affe"/>
              <w:rPr>
                <w:color w:val="000000" w:themeColor="text1"/>
              </w:rPr>
            </w:pPr>
            <w:r>
              <w:rPr>
                <w:color w:val="000000" w:themeColor="text1"/>
              </w:rPr>
              <w:t>160</w:t>
            </w:r>
          </w:p>
        </w:tc>
        <w:tc>
          <w:tcPr>
            <w:tcW w:w="701" w:type="pct"/>
            <w:tcMar>
              <w:top w:w="57" w:type="dxa"/>
              <w:left w:w="85" w:type="dxa"/>
              <w:bottom w:w="57" w:type="dxa"/>
              <w:right w:w="85" w:type="dxa"/>
            </w:tcMar>
            <w:vAlign w:val="center"/>
          </w:tcPr>
          <w:p w14:paraId="04620568" w14:textId="77777777" w:rsidR="005C76B7" w:rsidRDefault="00000000">
            <w:pPr>
              <w:pStyle w:val="affe"/>
              <w:rPr>
                <w:color w:val="000000" w:themeColor="text1"/>
              </w:rPr>
            </w:pPr>
            <w:r>
              <w:rPr>
                <w:color w:val="000000" w:themeColor="text1"/>
              </w:rPr>
              <w:t>114</w:t>
            </w:r>
          </w:p>
        </w:tc>
        <w:tc>
          <w:tcPr>
            <w:tcW w:w="701" w:type="pct"/>
            <w:tcMar>
              <w:top w:w="57" w:type="dxa"/>
              <w:left w:w="85" w:type="dxa"/>
              <w:bottom w:w="57" w:type="dxa"/>
              <w:right w:w="85" w:type="dxa"/>
            </w:tcMar>
            <w:vAlign w:val="center"/>
          </w:tcPr>
          <w:p w14:paraId="3F761337" w14:textId="77777777" w:rsidR="005C76B7" w:rsidRDefault="00000000">
            <w:pPr>
              <w:pStyle w:val="affe"/>
              <w:rPr>
                <w:color w:val="000000" w:themeColor="text1"/>
              </w:rPr>
            </w:pPr>
            <w:r>
              <w:rPr>
                <w:color w:val="000000" w:themeColor="text1"/>
              </w:rPr>
              <w:t>超标</w:t>
            </w:r>
          </w:p>
        </w:tc>
      </w:tr>
    </w:tbl>
    <w:p w14:paraId="3E5502F9" w14:textId="77777777" w:rsidR="005C76B7" w:rsidRDefault="00000000">
      <w:pPr>
        <w:pStyle w:val="afff6"/>
        <w:rPr>
          <w:color w:val="000000" w:themeColor="text1"/>
        </w:rPr>
      </w:pPr>
      <w:r>
        <w:rPr>
          <w:rFonts w:hint="eastAsia"/>
          <w:color w:val="000000" w:themeColor="text1"/>
        </w:rPr>
        <w:t>由上表可知，其中</w:t>
      </w:r>
      <w:r>
        <w:rPr>
          <w:rFonts w:hint="eastAsia"/>
          <w:color w:val="000000" w:themeColor="text1"/>
        </w:rPr>
        <w:t>PM</w:t>
      </w:r>
      <w:r>
        <w:rPr>
          <w:rFonts w:hint="eastAsia"/>
          <w:color w:val="000000" w:themeColor="text1"/>
          <w:vertAlign w:val="subscript"/>
        </w:rPr>
        <w:t>10</w:t>
      </w:r>
      <w:r>
        <w:rPr>
          <w:rFonts w:hint="eastAsia"/>
          <w:color w:val="000000" w:themeColor="text1"/>
        </w:rPr>
        <w:t>、</w:t>
      </w:r>
      <w:r>
        <w:rPr>
          <w:rFonts w:hint="eastAsia"/>
          <w:color w:val="000000" w:themeColor="text1"/>
        </w:rPr>
        <w:t>PM</w:t>
      </w:r>
      <w:r>
        <w:rPr>
          <w:rFonts w:hint="eastAsia"/>
          <w:color w:val="000000" w:themeColor="text1"/>
          <w:vertAlign w:val="subscript"/>
        </w:rPr>
        <w:t>2.5</w:t>
      </w:r>
      <w:r>
        <w:rPr>
          <w:rFonts w:hint="eastAsia"/>
          <w:color w:val="000000" w:themeColor="text1"/>
        </w:rPr>
        <w:t>和</w:t>
      </w:r>
      <w:r>
        <w:rPr>
          <w:rFonts w:hint="eastAsia"/>
          <w:color w:val="000000" w:themeColor="text1"/>
        </w:rPr>
        <w:t>O</w:t>
      </w:r>
      <w:r>
        <w:rPr>
          <w:rFonts w:hint="eastAsia"/>
          <w:color w:val="000000" w:themeColor="text1"/>
          <w:vertAlign w:val="subscript"/>
        </w:rPr>
        <w:t>3</w:t>
      </w:r>
      <w:r>
        <w:rPr>
          <w:rFonts w:hint="eastAsia"/>
          <w:color w:val="000000" w:themeColor="text1"/>
        </w:rPr>
        <w:t>均不能够满足《环境空气质量标准》（</w:t>
      </w:r>
      <w:r>
        <w:rPr>
          <w:rFonts w:hint="eastAsia"/>
          <w:color w:val="000000" w:themeColor="text1"/>
        </w:rPr>
        <w:t>GB3095-2012</w:t>
      </w:r>
      <w:r>
        <w:rPr>
          <w:rFonts w:hint="eastAsia"/>
          <w:color w:val="000000" w:themeColor="text1"/>
        </w:rPr>
        <w:t>）二级标准要求。根据《环境影响评价技术导则大气环境》（</w:t>
      </w:r>
      <w:r>
        <w:rPr>
          <w:rFonts w:hint="eastAsia"/>
          <w:color w:val="000000" w:themeColor="text1"/>
        </w:rPr>
        <w:t>HJ2.2-2018</w:t>
      </w:r>
      <w:r>
        <w:rPr>
          <w:rFonts w:hint="eastAsia"/>
          <w:color w:val="000000" w:themeColor="text1"/>
        </w:rPr>
        <w:t>），本项目所在区域属于未达标区。</w:t>
      </w:r>
    </w:p>
    <w:p w14:paraId="5E5FDBD4" w14:textId="77777777" w:rsidR="005C76B7" w:rsidRDefault="00000000">
      <w:pPr>
        <w:pStyle w:val="afff6"/>
        <w:rPr>
          <w:color w:val="000000" w:themeColor="text1"/>
        </w:rPr>
      </w:pPr>
      <w:bookmarkStart w:id="28" w:name="OLE_LINK32"/>
      <w:r>
        <w:rPr>
          <w:rFonts w:hint="eastAsia"/>
          <w:color w:val="000000" w:themeColor="text1"/>
        </w:rPr>
        <w:t>2023</w:t>
      </w:r>
      <w:r>
        <w:rPr>
          <w:rFonts w:hint="eastAsia"/>
          <w:color w:val="000000" w:themeColor="text1"/>
        </w:rPr>
        <w:t>年，颗粒物</w:t>
      </w:r>
      <w:r>
        <w:rPr>
          <w:rFonts w:hint="eastAsia"/>
          <w:color w:val="000000" w:themeColor="text1"/>
        </w:rPr>
        <w:t>PM</w:t>
      </w:r>
      <w:r>
        <w:rPr>
          <w:rFonts w:hint="eastAsia"/>
          <w:color w:val="000000" w:themeColor="text1"/>
          <w:vertAlign w:val="subscript"/>
        </w:rPr>
        <w:t>10</w:t>
      </w:r>
      <w:r>
        <w:rPr>
          <w:rFonts w:hint="eastAsia"/>
          <w:color w:val="000000" w:themeColor="text1"/>
        </w:rPr>
        <w:t>平均浓度</w:t>
      </w:r>
      <w:r>
        <w:rPr>
          <w:rFonts w:hint="eastAsia"/>
          <w:color w:val="000000" w:themeColor="text1"/>
        </w:rPr>
        <w:t>80</w:t>
      </w:r>
      <w:r>
        <w:rPr>
          <w:rFonts w:hint="eastAsia"/>
          <w:color w:val="000000" w:themeColor="text1"/>
        </w:rPr>
        <w:t>微克</w:t>
      </w:r>
      <w:r>
        <w:rPr>
          <w:rFonts w:hint="eastAsia"/>
          <w:color w:val="000000" w:themeColor="text1"/>
        </w:rPr>
        <w:t>/</w:t>
      </w:r>
      <w:r>
        <w:rPr>
          <w:rFonts w:hint="eastAsia"/>
          <w:color w:val="000000" w:themeColor="text1"/>
        </w:rPr>
        <w:t>立方米，同比下降</w:t>
      </w:r>
      <w:r>
        <w:rPr>
          <w:rFonts w:hint="eastAsia"/>
          <w:color w:val="000000" w:themeColor="text1"/>
        </w:rPr>
        <w:t>9</w:t>
      </w:r>
      <w:r>
        <w:rPr>
          <w:rFonts w:hint="eastAsia"/>
          <w:color w:val="000000" w:themeColor="text1"/>
        </w:rPr>
        <w:t>微克</w:t>
      </w:r>
      <w:r>
        <w:rPr>
          <w:rFonts w:hint="eastAsia"/>
          <w:color w:val="000000" w:themeColor="text1"/>
        </w:rPr>
        <w:t>/</w:t>
      </w:r>
      <w:r>
        <w:rPr>
          <w:rFonts w:hint="eastAsia"/>
          <w:color w:val="000000" w:themeColor="text1"/>
        </w:rPr>
        <w:t>立方米，降幅</w:t>
      </w:r>
      <w:r>
        <w:rPr>
          <w:rFonts w:hint="eastAsia"/>
          <w:color w:val="000000" w:themeColor="text1"/>
        </w:rPr>
        <w:t>10.1%</w:t>
      </w:r>
      <w:r>
        <w:rPr>
          <w:rFonts w:hint="eastAsia"/>
          <w:color w:val="000000" w:themeColor="text1"/>
        </w:rPr>
        <w:t>；</w:t>
      </w:r>
      <w:r>
        <w:rPr>
          <w:rFonts w:hint="eastAsia"/>
          <w:color w:val="000000" w:themeColor="text1"/>
        </w:rPr>
        <w:t>PM</w:t>
      </w:r>
      <w:r>
        <w:rPr>
          <w:rFonts w:hint="eastAsia"/>
          <w:color w:val="000000" w:themeColor="text1"/>
          <w:vertAlign w:val="subscript"/>
        </w:rPr>
        <w:t>2.5</w:t>
      </w:r>
      <w:r>
        <w:rPr>
          <w:rFonts w:hint="eastAsia"/>
          <w:color w:val="000000" w:themeColor="text1"/>
        </w:rPr>
        <w:t>平均浓度值</w:t>
      </w:r>
      <w:r>
        <w:rPr>
          <w:rFonts w:hint="eastAsia"/>
          <w:color w:val="000000" w:themeColor="text1"/>
        </w:rPr>
        <w:t>47</w:t>
      </w:r>
      <w:r>
        <w:rPr>
          <w:rFonts w:hint="eastAsia"/>
          <w:color w:val="000000" w:themeColor="text1"/>
        </w:rPr>
        <w:t>微克</w:t>
      </w:r>
      <w:r>
        <w:rPr>
          <w:rFonts w:hint="eastAsia"/>
          <w:color w:val="000000" w:themeColor="text1"/>
        </w:rPr>
        <w:t>/</w:t>
      </w:r>
      <w:r>
        <w:rPr>
          <w:rFonts w:hint="eastAsia"/>
          <w:color w:val="000000" w:themeColor="text1"/>
        </w:rPr>
        <w:t>立方米，同比下降</w:t>
      </w:r>
      <w:r>
        <w:rPr>
          <w:rFonts w:hint="eastAsia"/>
          <w:color w:val="000000" w:themeColor="text1"/>
        </w:rPr>
        <w:t>3</w:t>
      </w:r>
      <w:r>
        <w:rPr>
          <w:rFonts w:hint="eastAsia"/>
          <w:color w:val="000000" w:themeColor="text1"/>
        </w:rPr>
        <w:t>微克</w:t>
      </w:r>
      <w:r>
        <w:rPr>
          <w:rFonts w:hint="eastAsia"/>
          <w:color w:val="000000" w:themeColor="text1"/>
        </w:rPr>
        <w:t>/</w:t>
      </w:r>
      <w:r>
        <w:rPr>
          <w:rFonts w:hint="eastAsia"/>
          <w:color w:val="000000" w:themeColor="text1"/>
        </w:rPr>
        <w:t>立方米，降幅</w:t>
      </w:r>
      <w:r>
        <w:rPr>
          <w:rFonts w:hint="eastAsia"/>
          <w:color w:val="000000" w:themeColor="text1"/>
        </w:rPr>
        <w:t>6.0%</w:t>
      </w:r>
      <w:r>
        <w:rPr>
          <w:rFonts w:hint="eastAsia"/>
          <w:color w:val="000000" w:themeColor="text1"/>
        </w:rPr>
        <w:t>。气态污染物</w:t>
      </w:r>
      <w:r>
        <w:rPr>
          <w:rFonts w:hint="eastAsia"/>
          <w:color w:val="000000" w:themeColor="text1"/>
        </w:rPr>
        <w:t>SO</w:t>
      </w:r>
      <w:r>
        <w:rPr>
          <w:rFonts w:hint="eastAsia"/>
          <w:color w:val="000000" w:themeColor="text1"/>
          <w:vertAlign w:val="subscript"/>
        </w:rPr>
        <w:t>2</w:t>
      </w:r>
      <w:r>
        <w:rPr>
          <w:rFonts w:hint="eastAsia"/>
          <w:color w:val="000000" w:themeColor="text1"/>
        </w:rPr>
        <w:t>平均浓度</w:t>
      </w:r>
      <w:r>
        <w:rPr>
          <w:rFonts w:hint="eastAsia"/>
          <w:color w:val="000000" w:themeColor="text1"/>
        </w:rPr>
        <w:t>9</w:t>
      </w:r>
      <w:r>
        <w:rPr>
          <w:rFonts w:hint="eastAsia"/>
          <w:color w:val="000000" w:themeColor="text1"/>
        </w:rPr>
        <w:t>微克</w:t>
      </w:r>
      <w:r>
        <w:rPr>
          <w:rFonts w:hint="eastAsia"/>
          <w:color w:val="000000" w:themeColor="text1"/>
        </w:rPr>
        <w:t>/</w:t>
      </w:r>
      <w:r>
        <w:rPr>
          <w:rFonts w:hint="eastAsia"/>
          <w:color w:val="000000" w:themeColor="text1"/>
        </w:rPr>
        <w:t>立方米，同比下降</w:t>
      </w:r>
      <w:r>
        <w:rPr>
          <w:rFonts w:hint="eastAsia"/>
          <w:color w:val="000000" w:themeColor="text1"/>
        </w:rPr>
        <w:t>1</w:t>
      </w:r>
      <w:r>
        <w:rPr>
          <w:rFonts w:hint="eastAsia"/>
          <w:color w:val="000000" w:themeColor="text1"/>
        </w:rPr>
        <w:t>微克</w:t>
      </w:r>
      <w:r>
        <w:rPr>
          <w:rFonts w:hint="eastAsia"/>
          <w:color w:val="000000" w:themeColor="text1"/>
        </w:rPr>
        <w:t>/</w:t>
      </w:r>
      <w:r>
        <w:rPr>
          <w:rFonts w:hint="eastAsia"/>
          <w:color w:val="000000" w:themeColor="text1"/>
        </w:rPr>
        <w:t>立方米，降幅</w:t>
      </w:r>
      <w:r>
        <w:rPr>
          <w:rFonts w:hint="eastAsia"/>
          <w:color w:val="000000" w:themeColor="text1"/>
        </w:rPr>
        <w:t>10.0%</w:t>
      </w:r>
      <w:r>
        <w:rPr>
          <w:rFonts w:hint="eastAsia"/>
          <w:color w:val="000000" w:themeColor="text1"/>
        </w:rPr>
        <w:t>；</w:t>
      </w:r>
      <w:r>
        <w:rPr>
          <w:rFonts w:hint="eastAsia"/>
          <w:color w:val="000000" w:themeColor="text1"/>
        </w:rPr>
        <w:t>NO</w:t>
      </w:r>
      <w:r>
        <w:rPr>
          <w:rFonts w:hint="eastAsia"/>
          <w:color w:val="000000" w:themeColor="text1"/>
          <w:vertAlign w:val="subscript"/>
        </w:rPr>
        <w:t>2</w:t>
      </w:r>
      <w:r>
        <w:rPr>
          <w:rFonts w:hint="eastAsia"/>
          <w:color w:val="000000" w:themeColor="text1"/>
        </w:rPr>
        <w:t>平均浓度</w:t>
      </w:r>
      <w:r>
        <w:rPr>
          <w:rFonts w:hint="eastAsia"/>
          <w:color w:val="000000" w:themeColor="text1"/>
        </w:rPr>
        <w:t>30</w:t>
      </w:r>
      <w:r>
        <w:rPr>
          <w:rFonts w:hint="eastAsia"/>
          <w:color w:val="000000" w:themeColor="text1"/>
        </w:rPr>
        <w:t>微克</w:t>
      </w:r>
      <w:r>
        <w:rPr>
          <w:rFonts w:hint="eastAsia"/>
          <w:color w:val="000000" w:themeColor="text1"/>
        </w:rPr>
        <w:t>/</w:t>
      </w:r>
      <w:r>
        <w:rPr>
          <w:rFonts w:hint="eastAsia"/>
          <w:color w:val="000000" w:themeColor="text1"/>
        </w:rPr>
        <w:t>立方米，同比持平；</w:t>
      </w:r>
      <w:r>
        <w:rPr>
          <w:rFonts w:hint="eastAsia"/>
          <w:color w:val="000000" w:themeColor="text1"/>
        </w:rPr>
        <w:t>O</w:t>
      </w:r>
      <w:r>
        <w:rPr>
          <w:rFonts w:hint="eastAsia"/>
          <w:color w:val="000000" w:themeColor="text1"/>
          <w:vertAlign w:val="subscript"/>
        </w:rPr>
        <w:t>3</w:t>
      </w:r>
      <w:r>
        <w:rPr>
          <w:rFonts w:hint="eastAsia"/>
          <w:color w:val="000000" w:themeColor="text1"/>
        </w:rPr>
        <w:t>第</w:t>
      </w:r>
      <w:r>
        <w:rPr>
          <w:rFonts w:hint="eastAsia"/>
          <w:color w:val="000000" w:themeColor="text1"/>
        </w:rPr>
        <w:t>90</w:t>
      </w:r>
      <w:r>
        <w:rPr>
          <w:rFonts w:hint="eastAsia"/>
          <w:color w:val="000000" w:themeColor="text1"/>
        </w:rPr>
        <w:t>百分位浓度</w:t>
      </w:r>
      <w:r>
        <w:rPr>
          <w:rFonts w:hint="eastAsia"/>
          <w:color w:val="000000" w:themeColor="text1"/>
        </w:rPr>
        <w:t>183</w:t>
      </w:r>
      <w:r>
        <w:rPr>
          <w:rFonts w:hint="eastAsia"/>
          <w:color w:val="000000" w:themeColor="text1"/>
        </w:rPr>
        <w:t>微克</w:t>
      </w:r>
      <w:r>
        <w:rPr>
          <w:rFonts w:hint="eastAsia"/>
          <w:color w:val="000000" w:themeColor="text1"/>
        </w:rPr>
        <w:t>/</w:t>
      </w:r>
      <w:r>
        <w:rPr>
          <w:rFonts w:hint="eastAsia"/>
          <w:color w:val="000000" w:themeColor="text1"/>
        </w:rPr>
        <w:t>立方米，同比上升</w:t>
      </w:r>
      <w:r>
        <w:rPr>
          <w:rFonts w:hint="eastAsia"/>
          <w:color w:val="000000" w:themeColor="text1"/>
        </w:rPr>
        <w:t>1</w:t>
      </w:r>
      <w:r>
        <w:rPr>
          <w:rFonts w:hint="eastAsia"/>
          <w:color w:val="000000" w:themeColor="text1"/>
        </w:rPr>
        <w:t>微克</w:t>
      </w:r>
      <w:r>
        <w:rPr>
          <w:rFonts w:hint="eastAsia"/>
          <w:color w:val="000000" w:themeColor="text1"/>
        </w:rPr>
        <w:t>/</w:t>
      </w:r>
      <w:r>
        <w:rPr>
          <w:rFonts w:hint="eastAsia"/>
          <w:color w:val="000000" w:themeColor="text1"/>
        </w:rPr>
        <w:t>立方米，升幅</w:t>
      </w:r>
      <w:r>
        <w:rPr>
          <w:rFonts w:hint="eastAsia"/>
          <w:color w:val="000000" w:themeColor="text1"/>
        </w:rPr>
        <w:t>0.5%</w:t>
      </w:r>
      <w:r>
        <w:rPr>
          <w:rFonts w:hint="eastAsia"/>
          <w:color w:val="000000" w:themeColor="text1"/>
        </w:rPr>
        <w:t>；</w:t>
      </w:r>
      <w:r>
        <w:rPr>
          <w:rFonts w:hint="eastAsia"/>
          <w:color w:val="000000" w:themeColor="text1"/>
        </w:rPr>
        <w:t>CO</w:t>
      </w:r>
      <w:r>
        <w:rPr>
          <w:rFonts w:hint="eastAsia"/>
          <w:color w:val="000000" w:themeColor="text1"/>
        </w:rPr>
        <w:t>第</w:t>
      </w:r>
      <w:r>
        <w:rPr>
          <w:rFonts w:hint="eastAsia"/>
          <w:color w:val="000000" w:themeColor="text1"/>
        </w:rPr>
        <w:t>95</w:t>
      </w:r>
      <w:r>
        <w:rPr>
          <w:rFonts w:hint="eastAsia"/>
          <w:color w:val="000000" w:themeColor="text1"/>
        </w:rPr>
        <w:t>百分位浓度</w:t>
      </w:r>
      <w:r>
        <w:rPr>
          <w:rFonts w:hint="eastAsia"/>
          <w:color w:val="000000" w:themeColor="text1"/>
        </w:rPr>
        <w:t>1.4</w:t>
      </w:r>
      <w:r>
        <w:rPr>
          <w:rFonts w:hint="eastAsia"/>
          <w:color w:val="000000" w:themeColor="text1"/>
        </w:rPr>
        <w:t>毫克</w:t>
      </w:r>
      <w:r>
        <w:rPr>
          <w:rFonts w:hint="eastAsia"/>
          <w:color w:val="000000" w:themeColor="text1"/>
        </w:rPr>
        <w:t>/</w:t>
      </w:r>
      <w:r>
        <w:rPr>
          <w:rFonts w:hint="eastAsia"/>
          <w:color w:val="000000" w:themeColor="text1"/>
        </w:rPr>
        <w:t>立方米，同比持平。</w:t>
      </w:r>
      <w:r>
        <w:rPr>
          <w:color w:val="000000" w:themeColor="text1"/>
        </w:rPr>
        <w:t>超标现象</w:t>
      </w:r>
      <w:r>
        <w:rPr>
          <w:rFonts w:hint="eastAsia"/>
          <w:color w:val="000000" w:themeColor="text1"/>
        </w:rPr>
        <w:t>仍</w:t>
      </w:r>
      <w:r>
        <w:rPr>
          <w:color w:val="000000" w:themeColor="text1"/>
        </w:rPr>
        <w:t>属于区域性污染问题。</w:t>
      </w:r>
    </w:p>
    <w:p w14:paraId="1E8137E6" w14:textId="77777777" w:rsidR="005C76B7" w:rsidRDefault="00000000">
      <w:pPr>
        <w:pStyle w:val="afff6"/>
        <w:rPr>
          <w:color w:val="000000" w:themeColor="text1"/>
        </w:rPr>
      </w:pPr>
      <w:r>
        <w:rPr>
          <w:rFonts w:hint="eastAsia"/>
          <w:color w:val="000000" w:themeColor="text1"/>
        </w:rPr>
        <w:t>②上一年度</w:t>
      </w:r>
    </w:p>
    <w:p w14:paraId="5E4A2AE6" w14:textId="77777777" w:rsidR="005C76B7" w:rsidRDefault="00000000">
      <w:pPr>
        <w:pStyle w:val="afff6"/>
        <w:rPr>
          <w:color w:val="000000" w:themeColor="text1"/>
        </w:rPr>
      </w:pPr>
      <w:bookmarkStart w:id="29" w:name="OLE_LINK8"/>
      <w:r>
        <w:rPr>
          <w:color w:val="000000" w:themeColor="text1"/>
        </w:rPr>
        <w:t>根据新乡市生态环境局发布的《</w:t>
      </w:r>
      <w:r>
        <w:rPr>
          <w:rFonts w:hint="eastAsia"/>
          <w:color w:val="000000" w:themeColor="text1"/>
        </w:rPr>
        <w:t>2024</w:t>
      </w:r>
      <w:r>
        <w:rPr>
          <w:rFonts w:hint="eastAsia"/>
          <w:color w:val="000000" w:themeColor="text1"/>
        </w:rPr>
        <w:t>年新乡市环境质量公报</w:t>
      </w:r>
      <w:r>
        <w:rPr>
          <w:color w:val="000000" w:themeColor="text1"/>
        </w:rPr>
        <w:t>》</w:t>
      </w:r>
      <w:r>
        <w:rPr>
          <w:rFonts w:hint="eastAsia"/>
          <w:color w:val="000000" w:themeColor="text1"/>
        </w:rPr>
        <w:t>，</w:t>
      </w:r>
      <w:r>
        <w:rPr>
          <w:rFonts w:hint="eastAsia"/>
          <w:color w:val="000000" w:themeColor="text1"/>
        </w:rPr>
        <w:t>2024</w:t>
      </w:r>
      <w:r>
        <w:rPr>
          <w:rFonts w:hint="eastAsia"/>
          <w:color w:val="000000" w:themeColor="text1"/>
        </w:rPr>
        <w:t>年区域空气质量现状数据如下表所示。</w:t>
      </w:r>
    </w:p>
    <w:p w14:paraId="5E5CAA2C"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w:t>
      </w:r>
      <w:r>
        <w:rPr>
          <w:rFonts w:hint="eastAsia"/>
          <w:color w:val="000000" w:themeColor="text1"/>
        </w:rPr>
        <w:t>区域空气质量现状评价表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276"/>
        <w:gridCol w:w="1975"/>
        <w:gridCol w:w="1168"/>
        <w:gridCol w:w="1547"/>
        <w:gridCol w:w="1163"/>
        <w:gridCol w:w="1163"/>
      </w:tblGrid>
      <w:tr w:rsidR="005C76B7" w14:paraId="4A0EA87D" w14:textId="77777777">
        <w:trPr>
          <w:cantSplit/>
          <w:trHeight w:val="397"/>
          <w:tblHeader/>
          <w:jc w:val="center"/>
        </w:trPr>
        <w:tc>
          <w:tcPr>
            <w:tcW w:w="769" w:type="pct"/>
            <w:tcMar>
              <w:top w:w="57" w:type="dxa"/>
              <w:left w:w="85" w:type="dxa"/>
              <w:bottom w:w="57" w:type="dxa"/>
              <w:right w:w="85" w:type="dxa"/>
            </w:tcMar>
            <w:vAlign w:val="center"/>
          </w:tcPr>
          <w:p w14:paraId="23F9340D" w14:textId="77777777" w:rsidR="005C76B7" w:rsidRDefault="00000000">
            <w:pPr>
              <w:pStyle w:val="afff2"/>
              <w:rPr>
                <w:color w:val="000000" w:themeColor="text1"/>
              </w:rPr>
            </w:pPr>
            <w:r>
              <w:rPr>
                <w:rFonts w:hint="eastAsia"/>
                <w:color w:val="000000" w:themeColor="text1"/>
              </w:rPr>
              <w:t>污染物</w:t>
            </w:r>
          </w:p>
        </w:tc>
        <w:tc>
          <w:tcPr>
            <w:tcW w:w="1191" w:type="pct"/>
            <w:tcMar>
              <w:top w:w="57" w:type="dxa"/>
              <w:left w:w="85" w:type="dxa"/>
              <w:bottom w:w="57" w:type="dxa"/>
              <w:right w:w="85" w:type="dxa"/>
            </w:tcMar>
            <w:vAlign w:val="center"/>
          </w:tcPr>
          <w:p w14:paraId="2A4E96F0" w14:textId="77777777" w:rsidR="005C76B7" w:rsidRDefault="00000000">
            <w:pPr>
              <w:pStyle w:val="afff2"/>
              <w:rPr>
                <w:color w:val="000000" w:themeColor="text1"/>
              </w:rPr>
            </w:pPr>
            <w:r>
              <w:rPr>
                <w:rFonts w:hint="eastAsia"/>
                <w:color w:val="000000" w:themeColor="text1"/>
              </w:rPr>
              <w:t>年评价指标</w:t>
            </w:r>
          </w:p>
        </w:tc>
        <w:tc>
          <w:tcPr>
            <w:tcW w:w="704" w:type="pct"/>
            <w:tcMar>
              <w:top w:w="57" w:type="dxa"/>
              <w:left w:w="85" w:type="dxa"/>
              <w:bottom w:w="57" w:type="dxa"/>
              <w:right w:w="85" w:type="dxa"/>
            </w:tcMar>
            <w:vAlign w:val="center"/>
          </w:tcPr>
          <w:p w14:paraId="24014237" w14:textId="77777777" w:rsidR="005C76B7" w:rsidRDefault="00000000">
            <w:pPr>
              <w:pStyle w:val="afff2"/>
              <w:rPr>
                <w:color w:val="000000" w:themeColor="text1"/>
              </w:rPr>
            </w:pPr>
            <w:r>
              <w:rPr>
                <w:rFonts w:hint="eastAsia"/>
                <w:color w:val="000000" w:themeColor="text1"/>
              </w:rPr>
              <w:t>现状浓度</w:t>
            </w:r>
            <w:r>
              <w:rPr>
                <w:rFonts w:hint="eastAsia"/>
                <w:color w:val="000000" w:themeColor="text1"/>
              </w:rPr>
              <w:t>/</w:t>
            </w:r>
            <w:r>
              <w:rPr>
                <w:color w:val="000000" w:themeColor="text1"/>
              </w:rPr>
              <w:t>（</w:t>
            </w:r>
            <w:r>
              <w:rPr>
                <w:color w:val="000000" w:themeColor="text1"/>
              </w:rPr>
              <w:t>μg/m</w:t>
            </w:r>
            <w:r>
              <w:rPr>
                <w:color w:val="000000" w:themeColor="text1"/>
                <w:vertAlign w:val="superscript"/>
              </w:rPr>
              <w:t>3</w:t>
            </w:r>
            <w:r>
              <w:rPr>
                <w:color w:val="000000" w:themeColor="text1"/>
              </w:rPr>
              <w:t>）</w:t>
            </w:r>
          </w:p>
        </w:tc>
        <w:tc>
          <w:tcPr>
            <w:tcW w:w="933" w:type="pct"/>
            <w:tcMar>
              <w:top w:w="57" w:type="dxa"/>
              <w:left w:w="85" w:type="dxa"/>
              <w:bottom w:w="57" w:type="dxa"/>
              <w:right w:w="85" w:type="dxa"/>
            </w:tcMar>
            <w:vAlign w:val="center"/>
          </w:tcPr>
          <w:p w14:paraId="5F560754" w14:textId="77777777" w:rsidR="005C76B7" w:rsidRDefault="00000000">
            <w:pPr>
              <w:pStyle w:val="afff2"/>
              <w:rPr>
                <w:color w:val="000000" w:themeColor="text1"/>
              </w:rPr>
            </w:pPr>
            <w:r>
              <w:rPr>
                <w:color w:val="000000" w:themeColor="text1"/>
              </w:rPr>
              <w:t>标准值</w:t>
            </w:r>
            <w:r>
              <w:rPr>
                <w:rFonts w:hint="eastAsia"/>
                <w:color w:val="000000" w:themeColor="text1"/>
              </w:rPr>
              <w:t>/</w:t>
            </w:r>
            <w:r>
              <w:rPr>
                <w:color w:val="000000" w:themeColor="text1"/>
              </w:rPr>
              <w:t>（</w:t>
            </w:r>
            <w:r>
              <w:rPr>
                <w:color w:val="000000" w:themeColor="text1"/>
              </w:rPr>
              <w:t>μg/m</w:t>
            </w:r>
            <w:r>
              <w:rPr>
                <w:color w:val="000000" w:themeColor="text1"/>
                <w:vertAlign w:val="superscript"/>
              </w:rPr>
              <w:t>3</w:t>
            </w:r>
            <w:r>
              <w:rPr>
                <w:color w:val="000000" w:themeColor="text1"/>
              </w:rPr>
              <w:t>）</w:t>
            </w:r>
          </w:p>
        </w:tc>
        <w:tc>
          <w:tcPr>
            <w:tcW w:w="701" w:type="pct"/>
            <w:tcMar>
              <w:top w:w="57" w:type="dxa"/>
              <w:left w:w="85" w:type="dxa"/>
              <w:bottom w:w="57" w:type="dxa"/>
              <w:right w:w="85" w:type="dxa"/>
            </w:tcMar>
            <w:vAlign w:val="center"/>
          </w:tcPr>
          <w:p w14:paraId="02640912" w14:textId="77777777" w:rsidR="005C76B7" w:rsidRDefault="00000000">
            <w:pPr>
              <w:pStyle w:val="afff2"/>
              <w:rPr>
                <w:color w:val="000000" w:themeColor="text1"/>
              </w:rPr>
            </w:pPr>
            <w:r>
              <w:rPr>
                <w:rFonts w:hint="eastAsia"/>
                <w:color w:val="000000" w:themeColor="text1"/>
              </w:rPr>
              <w:t>占标率</w:t>
            </w:r>
            <w:r>
              <w:rPr>
                <w:rFonts w:hint="eastAsia"/>
                <w:color w:val="000000" w:themeColor="text1"/>
              </w:rPr>
              <w:t>/</w:t>
            </w:r>
          </w:p>
          <w:p w14:paraId="52BCAC10" w14:textId="77777777" w:rsidR="005C76B7" w:rsidRDefault="00000000">
            <w:pPr>
              <w:pStyle w:val="afff2"/>
              <w:rPr>
                <w:color w:val="000000" w:themeColor="text1"/>
              </w:rPr>
            </w:pPr>
            <w:r>
              <w:rPr>
                <w:color w:val="000000" w:themeColor="text1"/>
              </w:rPr>
              <w:t>%</w:t>
            </w:r>
          </w:p>
        </w:tc>
        <w:tc>
          <w:tcPr>
            <w:tcW w:w="701" w:type="pct"/>
            <w:tcMar>
              <w:top w:w="57" w:type="dxa"/>
              <w:left w:w="85" w:type="dxa"/>
              <w:bottom w:w="57" w:type="dxa"/>
              <w:right w:w="85" w:type="dxa"/>
            </w:tcMar>
            <w:vAlign w:val="center"/>
          </w:tcPr>
          <w:p w14:paraId="2B21C851" w14:textId="77777777" w:rsidR="005C76B7" w:rsidRDefault="00000000">
            <w:pPr>
              <w:pStyle w:val="afff2"/>
              <w:rPr>
                <w:color w:val="000000" w:themeColor="text1"/>
              </w:rPr>
            </w:pPr>
            <w:r>
              <w:rPr>
                <w:rFonts w:hint="eastAsia"/>
                <w:color w:val="000000" w:themeColor="text1"/>
              </w:rPr>
              <w:t>达标情况</w:t>
            </w:r>
          </w:p>
        </w:tc>
      </w:tr>
      <w:tr w:rsidR="005C76B7" w14:paraId="171213F5" w14:textId="77777777">
        <w:trPr>
          <w:cantSplit/>
          <w:trHeight w:val="397"/>
          <w:jc w:val="center"/>
        </w:trPr>
        <w:tc>
          <w:tcPr>
            <w:tcW w:w="769" w:type="pct"/>
            <w:tcMar>
              <w:top w:w="57" w:type="dxa"/>
              <w:left w:w="85" w:type="dxa"/>
              <w:bottom w:w="57" w:type="dxa"/>
              <w:right w:w="85" w:type="dxa"/>
            </w:tcMar>
            <w:vAlign w:val="center"/>
          </w:tcPr>
          <w:p w14:paraId="2F628DD1"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1191" w:type="pct"/>
            <w:tcMar>
              <w:top w:w="57" w:type="dxa"/>
              <w:left w:w="85" w:type="dxa"/>
              <w:bottom w:w="57" w:type="dxa"/>
              <w:right w:w="85" w:type="dxa"/>
            </w:tcMar>
            <w:vAlign w:val="center"/>
          </w:tcPr>
          <w:p w14:paraId="72E74C8F"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2E710EA6" w14:textId="77777777" w:rsidR="005C76B7" w:rsidRDefault="00000000">
            <w:pPr>
              <w:pStyle w:val="affe"/>
              <w:rPr>
                <w:color w:val="000000" w:themeColor="text1"/>
              </w:rPr>
            </w:pPr>
            <w:r>
              <w:rPr>
                <w:rFonts w:hint="eastAsia"/>
                <w:color w:val="000000" w:themeColor="text1"/>
              </w:rPr>
              <w:t>82</w:t>
            </w:r>
          </w:p>
        </w:tc>
        <w:tc>
          <w:tcPr>
            <w:tcW w:w="933" w:type="pct"/>
            <w:tcMar>
              <w:top w:w="57" w:type="dxa"/>
              <w:left w:w="85" w:type="dxa"/>
              <w:bottom w:w="57" w:type="dxa"/>
              <w:right w:w="85" w:type="dxa"/>
            </w:tcMar>
            <w:vAlign w:val="center"/>
          </w:tcPr>
          <w:p w14:paraId="424BC428" w14:textId="77777777" w:rsidR="005C76B7" w:rsidRDefault="00000000">
            <w:pPr>
              <w:pStyle w:val="affe"/>
              <w:rPr>
                <w:color w:val="000000" w:themeColor="text1"/>
              </w:rPr>
            </w:pPr>
            <w:r>
              <w:rPr>
                <w:color w:val="000000" w:themeColor="text1"/>
              </w:rPr>
              <w:t>70</w:t>
            </w:r>
          </w:p>
        </w:tc>
        <w:tc>
          <w:tcPr>
            <w:tcW w:w="701" w:type="pct"/>
            <w:tcMar>
              <w:top w:w="57" w:type="dxa"/>
              <w:left w:w="85" w:type="dxa"/>
              <w:bottom w:w="57" w:type="dxa"/>
              <w:right w:w="85" w:type="dxa"/>
            </w:tcMar>
            <w:vAlign w:val="center"/>
          </w:tcPr>
          <w:p w14:paraId="6FB101CE" w14:textId="77777777" w:rsidR="005C76B7" w:rsidRDefault="00000000">
            <w:pPr>
              <w:pStyle w:val="affe"/>
              <w:rPr>
                <w:color w:val="000000" w:themeColor="text1"/>
              </w:rPr>
            </w:pPr>
            <w:r>
              <w:rPr>
                <w:rFonts w:eastAsia="等线"/>
                <w:color w:val="000000" w:themeColor="text1"/>
              </w:rPr>
              <w:t>117</w:t>
            </w:r>
          </w:p>
        </w:tc>
        <w:tc>
          <w:tcPr>
            <w:tcW w:w="701" w:type="pct"/>
            <w:tcMar>
              <w:top w:w="57" w:type="dxa"/>
              <w:left w:w="85" w:type="dxa"/>
              <w:bottom w:w="57" w:type="dxa"/>
              <w:right w:w="85" w:type="dxa"/>
            </w:tcMar>
            <w:vAlign w:val="center"/>
          </w:tcPr>
          <w:p w14:paraId="749F1C6A" w14:textId="77777777" w:rsidR="005C76B7" w:rsidRDefault="00000000">
            <w:pPr>
              <w:pStyle w:val="affe"/>
              <w:rPr>
                <w:color w:val="000000" w:themeColor="text1"/>
              </w:rPr>
            </w:pPr>
            <w:r>
              <w:rPr>
                <w:color w:val="000000" w:themeColor="text1"/>
              </w:rPr>
              <w:t>超标</w:t>
            </w:r>
          </w:p>
        </w:tc>
      </w:tr>
      <w:tr w:rsidR="005C76B7" w14:paraId="569FE54F" w14:textId="77777777">
        <w:trPr>
          <w:cantSplit/>
          <w:trHeight w:val="397"/>
          <w:jc w:val="center"/>
        </w:trPr>
        <w:tc>
          <w:tcPr>
            <w:tcW w:w="769" w:type="pct"/>
            <w:tcMar>
              <w:top w:w="57" w:type="dxa"/>
              <w:left w:w="85" w:type="dxa"/>
              <w:bottom w:w="57" w:type="dxa"/>
              <w:right w:w="85" w:type="dxa"/>
            </w:tcMar>
            <w:vAlign w:val="center"/>
          </w:tcPr>
          <w:p w14:paraId="2B9464D0" w14:textId="77777777" w:rsidR="005C76B7" w:rsidRDefault="00000000">
            <w:pPr>
              <w:pStyle w:val="affe"/>
              <w:rPr>
                <w:color w:val="000000" w:themeColor="text1"/>
              </w:rPr>
            </w:pPr>
            <w:r>
              <w:rPr>
                <w:color w:val="000000" w:themeColor="text1"/>
              </w:rPr>
              <w:t>PM</w:t>
            </w:r>
            <w:r>
              <w:rPr>
                <w:color w:val="000000" w:themeColor="text1"/>
                <w:vertAlign w:val="subscript"/>
              </w:rPr>
              <w:t>2.5</w:t>
            </w:r>
          </w:p>
        </w:tc>
        <w:tc>
          <w:tcPr>
            <w:tcW w:w="1191" w:type="pct"/>
            <w:tcMar>
              <w:top w:w="57" w:type="dxa"/>
              <w:left w:w="85" w:type="dxa"/>
              <w:bottom w:w="57" w:type="dxa"/>
              <w:right w:w="85" w:type="dxa"/>
            </w:tcMar>
            <w:vAlign w:val="center"/>
          </w:tcPr>
          <w:p w14:paraId="76EC4BFD"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622C0D3D" w14:textId="77777777" w:rsidR="005C76B7" w:rsidRDefault="00000000">
            <w:pPr>
              <w:pStyle w:val="affe"/>
              <w:rPr>
                <w:color w:val="000000" w:themeColor="text1"/>
              </w:rPr>
            </w:pPr>
            <w:r>
              <w:rPr>
                <w:rFonts w:hint="eastAsia"/>
                <w:color w:val="000000" w:themeColor="text1"/>
              </w:rPr>
              <w:t>49</w:t>
            </w:r>
          </w:p>
        </w:tc>
        <w:tc>
          <w:tcPr>
            <w:tcW w:w="933" w:type="pct"/>
            <w:tcMar>
              <w:top w:w="57" w:type="dxa"/>
              <w:left w:w="85" w:type="dxa"/>
              <w:bottom w:w="57" w:type="dxa"/>
              <w:right w:w="85" w:type="dxa"/>
            </w:tcMar>
            <w:vAlign w:val="center"/>
          </w:tcPr>
          <w:p w14:paraId="4F04BF64" w14:textId="77777777" w:rsidR="005C76B7" w:rsidRDefault="00000000">
            <w:pPr>
              <w:pStyle w:val="affe"/>
              <w:rPr>
                <w:color w:val="000000" w:themeColor="text1"/>
              </w:rPr>
            </w:pPr>
            <w:r>
              <w:rPr>
                <w:color w:val="000000" w:themeColor="text1"/>
              </w:rPr>
              <w:t>35</w:t>
            </w:r>
          </w:p>
        </w:tc>
        <w:tc>
          <w:tcPr>
            <w:tcW w:w="701" w:type="pct"/>
            <w:tcMar>
              <w:top w:w="57" w:type="dxa"/>
              <w:left w:w="85" w:type="dxa"/>
              <w:bottom w:w="57" w:type="dxa"/>
              <w:right w:w="85" w:type="dxa"/>
            </w:tcMar>
            <w:vAlign w:val="center"/>
          </w:tcPr>
          <w:p w14:paraId="042F3E31" w14:textId="77777777" w:rsidR="005C76B7" w:rsidRDefault="00000000">
            <w:pPr>
              <w:pStyle w:val="affe"/>
              <w:rPr>
                <w:color w:val="000000" w:themeColor="text1"/>
              </w:rPr>
            </w:pPr>
            <w:r>
              <w:rPr>
                <w:rFonts w:eastAsia="等线"/>
                <w:color w:val="000000" w:themeColor="text1"/>
              </w:rPr>
              <w:t>140</w:t>
            </w:r>
          </w:p>
        </w:tc>
        <w:tc>
          <w:tcPr>
            <w:tcW w:w="701" w:type="pct"/>
            <w:tcMar>
              <w:top w:w="57" w:type="dxa"/>
              <w:left w:w="85" w:type="dxa"/>
              <w:bottom w:w="57" w:type="dxa"/>
              <w:right w:w="85" w:type="dxa"/>
            </w:tcMar>
            <w:vAlign w:val="center"/>
          </w:tcPr>
          <w:p w14:paraId="23718FA1" w14:textId="77777777" w:rsidR="005C76B7" w:rsidRDefault="00000000">
            <w:pPr>
              <w:pStyle w:val="affe"/>
              <w:rPr>
                <w:color w:val="000000" w:themeColor="text1"/>
              </w:rPr>
            </w:pPr>
            <w:r>
              <w:rPr>
                <w:color w:val="000000" w:themeColor="text1"/>
              </w:rPr>
              <w:t>超标</w:t>
            </w:r>
          </w:p>
        </w:tc>
      </w:tr>
      <w:tr w:rsidR="005C76B7" w14:paraId="0DBE4A87" w14:textId="77777777">
        <w:trPr>
          <w:cantSplit/>
          <w:trHeight w:val="397"/>
          <w:jc w:val="center"/>
        </w:trPr>
        <w:tc>
          <w:tcPr>
            <w:tcW w:w="769" w:type="pct"/>
            <w:tcMar>
              <w:top w:w="57" w:type="dxa"/>
              <w:left w:w="85" w:type="dxa"/>
              <w:bottom w:w="57" w:type="dxa"/>
              <w:right w:w="85" w:type="dxa"/>
            </w:tcMar>
            <w:vAlign w:val="center"/>
          </w:tcPr>
          <w:p w14:paraId="4F2CEF06"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1191" w:type="pct"/>
            <w:tcMar>
              <w:top w:w="57" w:type="dxa"/>
              <w:left w:w="85" w:type="dxa"/>
              <w:bottom w:w="57" w:type="dxa"/>
              <w:right w:w="85" w:type="dxa"/>
            </w:tcMar>
            <w:vAlign w:val="center"/>
          </w:tcPr>
          <w:p w14:paraId="09DAA588"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240CF88C" w14:textId="77777777" w:rsidR="005C76B7" w:rsidRDefault="00000000">
            <w:pPr>
              <w:pStyle w:val="affe"/>
              <w:rPr>
                <w:color w:val="000000" w:themeColor="text1"/>
              </w:rPr>
            </w:pPr>
            <w:r>
              <w:rPr>
                <w:rFonts w:hint="eastAsia"/>
                <w:color w:val="000000" w:themeColor="text1"/>
              </w:rPr>
              <w:t>8</w:t>
            </w:r>
          </w:p>
        </w:tc>
        <w:tc>
          <w:tcPr>
            <w:tcW w:w="933" w:type="pct"/>
            <w:tcMar>
              <w:top w:w="57" w:type="dxa"/>
              <w:left w:w="85" w:type="dxa"/>
              <w:bottom w:w="57" w:type="dxa"/>
              <w:right w:w="85" w:type="dxa"/>
            </w:tcMar>
            <w:vAlign w:val="center"/>
          </w:tcPr>
          <w:p w14:paraId="20A7D7CC" w14:textId="77777777" w:rsidR="005C76B7" w:rsidRDefault="00000000">
            <w:pPr>
              <w:pStyle w:val="affe"/>
              <w:rPr>
                <w:color w:val="000000" w:themeColor="text1"/>
              </w:rPr>
            </w:pPr>
            <w:r>
              <w:rPr>
                <w:color w:val="000000" w:themeColor="text1"/>
              </w:rPr>
              <w:t>60</w:t>
            </w:r>
          </w:p>
        </w:tc>
        <w:tc>
          <w:tcPr>
            <w:tcW w:w="701" w:type="pct"/>
            <w:tcMar>
              <w:top w:w="57" w:type="dxa"/>
              <w:left w:w="85" w:type="dxa"/>
              <w:bottom w:w="57" w:type="dxa"/>
              <w:right w:w="85" w:type="dxa"/>
            </w:tcMar>
            <w:vAlign w:val="center"/>
          </w:tcPr>
          <w:p w14:paraId="620E64C8" w14:textId="77777777" w:rsidR="005C76B7" w:rsidRDefault="00000000">
            <w:pPr>
              <w:pStyle w:val="affe"/>
              <w:rPr>
                <w:color w:val="000000" w:themeColor="text1"/>
              </w:rPr>
            </w:pPr>
            <w:r>
              <w:rPr>
                <w:rFonts w:eastAsia="等线"/>
                <w:color w:val="000000" w:themeColor="text1"/>
              </w:rPr>
              <w:t>13</w:t>
            </w:r>
          </w:p>
        </w:tc>
        <w:tc>
          <w:tcPr>
            <w:tcW w:w="701" w:type="pct"/>
            <w:tcMar>
              <w:top w:w="57" w:type="dxa"/>
              <w:left w:w="85" w:type="dxa"/>
              <w:bottom w:w="57" w:type="dxa"/>
              <w:right w:w="85" w:type="dxa"/>
            </w:tcMar>
            <w:vAlign w:val="center"/>
          </w:tcPr>
          <w:p w14:paraId="5D3D24EC" w14:textId="77777777" w:rsidR="005C76B7" w:rsidRDefault="00000000">
            <w:pPr>
              <w:pStyle w:val="affe"/>
              <w:rPr>
                <w:color w:val="000000" w:themeColor="text1"/>
              </w:rPr>
            </w:pPr>
            <w:r>
              <w:rPr>
                <w:color w:val="000000" w:themeColor="text1"/>
              </w:rPr>
              <w:t>达标</w:t>
            </w:r>
          </w:p>
        </w:tc>
      </w:tr>
      <w:tr w:rsidR="005C76B7" w14:paraId="6D83488A" w14:textId="77777777">
        <w:trPr>
          <w:cantSplit/>
          <w:trHeight w:val="397"/>
          <w:jc w:val="center"/>
        </w:trPr>
        <w:tc>
          <w:tcPr>
            <w:tcW w:w="769" w:type="pct"/>
            <w:tcMar>
              <w:top w:w="57" w:type="dxa"/>
              <w:left w:w="85" w:type="dxa"/>
              <w:bottom w:w="57" w:type="dxa"/>
              <w:right w:w="85" w:type="dxa"/>
            </w:tcMar>
            <w:vAlign w:val="center"/>
          </w:tcPr>
          <w:p w14:paraId="583DD9E2" w14:textId="77777777" w:rsidR="005C76B7" w:rsidRDefault="00000000">
            <w:pPr>
              <w:pStyle w:val="affe"/>
              <w:rPr>
                <w:color w:val="000000" w:themeColor="text1"/>
              </w:rPr>
            </w:pPr>
            <w:r>
              <w:rPr>
                <w:color w:val="000000" w:themeColor="text1"/>
              </w:rPr>
              <w:t>NO</w:t>
            </w:r>
            <w:r>
              <w:rPr>
                <w:color w:val="000000" w:themeColor="text1"/>
                <w:vertAlign w:val="subscript"/>
              </w:rPr>
              <w:t>2</w:t>
            </w:r>
          </w:p>
        </w:tc>
        <w:tc>
          <w:tcPr>
            <w:tcW w:w="1191" w:type="pct"/>
            <w:tcMar>
              <w:top w:w="57" w:type="dxa"/>
              <w:left w:w="85" w:type="dxa"/>
              <w:bottom w:w="57" w:type="dxa"/>
              <w:right w:w="85" w:type="dxa"/>
            </w:tcMar>
            <w:vAlign w:val="center"/>
          </w:tcPr>
          <w:p w14:paraId="57DC9FD2" w14:textId="77777777" w:rsidR="005C76B7" w:rsidRDefault="00000000">
            <w:pPr>
              <w:pStyle w:val="affe"/>
              <w:rPr>
                <w:color w:val="000000" w:themeColor="text1"/>
              </w:rPr>
            </w:pPr>
            <w:r>
              <w:rPr>
                <w:color w:val="000000" w:themeColor="text1"/>
              </w:rPr>
              <w:t>年平均质量浓度</w:t>
            </w:r>
          </w:p>
        </w:tc>
        <w:tc>
          <w:tcPr>
            <w:tcW w:w="704" w:type="pct"/>
            <w:tcMar>
              <w:top w:w="57" w:type="dxa"/>
              <w:left w:w="85" w:type="dxa"/>
              <w:bottom w:w="57" w:type="dxa"/>
              <w:right w:w="85" w:type="dxa"/>
            </w:tcMar>
            <w:vAlign w:val="center"/>
          </w:tcPr>
          <w:p w14:paraId="45EC2AA2" w14:textId="77777777" w:rsidR="005C76B7" w:rsidRDefault="00000000">
            <w:pPr>
              <w:pStyle w:val="affe"/>
              <w:rPr>
                <w:color w:val="000000" w:themeColor="text1"/>
              </w:rPr>
            </w:pPr>
            <w:r>
              <w:rPr>
                <w:rFonts w:hint="eastAsia"/>
                <w:color w:val="000000" w:themeColor="text1"/>
              </w:rPr>
              <w:t>27</w:t>
            </w:r>
          </w:p>
        </w:tc>
        <w:tc>
          <w:tcPr>
            <w:tcW w:w="933" w:type="pct"/>
            <w:tcMar>
              <w:top w:w="57" w:type="dxa"/>
              <w:left w:w="85" w:type="dxa"/>
              <w:bottom w:w="57" w:type="dxa"/>
              <w:right w:w="85" w:type="dxa"/>
            </w:tcMar>
            <w:vAlign w:val="center"/>
          </w:tcPr>
          <w:p w14:paraId="102C5F8C" w14:textId="77777777" w:rsidR="005C76B7" w:rsidRDefault="00000000">
            <w:pPr>
              <w:pStyle w:val="affe"/>
              <w:rPr>
                <w:color w:val="000000" w:themeColor="text1"/>
              </w:rPr>
            </w:pPr>
            <w:r>
              <w:rPr>
                <w:color w:val="000000" w:themeColor="text1"/>
              </w:rPr>
              <w:t>40</w:t>
            </w:r>
          </w:p>
        </w:tc>
        <w:tc>
          <w:tcPr>
            <w:tcW w:w="701" w:type="pct"/>
            <w:tcMar>
              <w:top w:w="57" w:type="dxa"/>
              <w:left w:w="85" w:type="dxa"/>
              <w:bottom w:w="57" w:type="dxa"/>
              <w:right w:w="85" w:type="dxa"/>
            </w:tcMar>
            <w:vAlign w:val="center"/>
          </w:tcPr>
          <w:p w14:paraId="115A3768" w14:textId="77777777" w:rsidR="005C76B7" w:rsidRDefault="00000000">
            <w:pPr>
              <w:pStyle w:val="affe"/>
              <w:rPr>
                <w:color w:val="000000" w:themeColor="text1"/>
              </w:rPr>
            </w:pPr>
            <w:r>
              <w:rPr>
                <w:rFonts w:eastAsia="等线"/>
                <w:color w:val="000000" w:themeColor="text1"/>
              </w:rPr>
              <w:t>68</w:t>
            </w:r>
          </w:p>
        </w:tc>
        <w:tc>
          <w:tcPr>
            <w:tcW w:w="701" w:type="pct"/>
            <w:tcMar>
              <w:top w:w="57" w:type="dxa"/>
              <w:left w:w="85" w:type="dxa"/>
              <w:bottom w:w="57" w:type="dxa"/>
              <w:right w:w="85" w:type="dxa"/>
            </w:tcMar>
            <w:vAlign w:val="center"/>
          </w:tcPr>
          <w:p w14:paraId="4D0C5770" w14:textId="77777777" w:rsidR="005C76B7" w:rsidRDefault="00000000">
            <w:pPr>
              <w:pStyle w:val="affe"/>
              <w:rPr>
                <w:color w:val="000000" w:themeColor="text1"/>
              </w:rPr>
            </w:pPr>
            <w:r>
              <w:rPr>
                <w:color w:val="000000" w:themeColor="text1"/>
              </w:rPr>
              <w:t>达标</w:t>
            </w:r>
          </w:p>
        </w:tc>
      </w:tr>
      <w:tr w:rsidR="005C76B7" w14:paraId="08DDDAFA" w14:textId="77777777">
        <w:trPr>
          <w:cantSplit/>
          <w:trHeight w:val="397"/>
          <w:jc w:val="center"/>
        </w:trPr>
        <w:tc>
          <w:tcPr>
            <w:tcW w:w="769" w:type="pct"/>
            <w:tcMar>
              <w:top w:w="57" w:type="dxa"/>
              <w:left w:w="85" w:type="dxa"/>
              <w:bottom w:w="57" w:type="dxa"/>
              <w:right w:w="85" w:type="dxa"/>
            </w:tcMar>
            <w:vAlign w:val="center"/>
          </w:tcPr>
          <w:p w14:paraId="6082C2B4" w14:textId="77777777" w:rsidR="005C76B7" w:rsidRDefault="00000000">
            <w:pPr>
              <w:pStyle w:val="affe"/>
              <w:rPr>
                <w:color w:val="000000" w:themeColor="text1"/>
              </w:rPr>
            </w:pPr>
            <w:r>
              <w:rPr>
                <w:color w:val="000000" w:themeColor="text1"/>
              </w:rPr>
              <w:t>CO</w:t>
            </w:r>
          </w:p>
        </w:tc>
        <w:tc>
          <w:tcPr>
            <w:tcW w:w="1191" w:type="pct"/>
            <w:tcMar>
              <w:top w:w="57" w:type="dxa"/>
              <w:left w:w="85" w:type="dxa"/>
              <w:bottom w:w="57" w:type="dxa"/>
              <w:right w:w="85" w:type="dxa"/>
            </w:tcMar>
            <w:vAlign w:val="center"/>
          </w:tcPr>
          <w:p w14:paraId="137454E0" w14:textId="77777777" w:rsidR="005C76B7" w:rsidRDefault="00000000">
            <w:pPr>
              <w:pStyle w:val="affe"/>
              <w:rPr>
                <w:color w:val="000000" w:themeColor="text1"/>
              </w:rPr>
            </w:pPr>
            <w:r>
              <w:rPr>
                <w:color w:val="000000" w:themeColor="text1"/>
              </w:rPr>
              <w:t>第</w:t>
            </w:r>
            <w:r>
              <w:rPr>
                <w:color w:val="000000" w:themeColor="text1"/>
              </w:rPr>
              <w:t>95</w:t>
            </w:r>
            <w:r>
              <w:rPr>
                <w:color w:val="000000" w:themeColor="text1"/>
              </w:rPr>
              <w:t>百分位浓度</w:t>
            </w:r>
          </w:p>
        </w:tc>
        <w:tc>
          <w:tcPr>
            <w:tcW w:w="704" w:type="pct"/>
            <w:tcMar>
              <w:top w:w="57" w:type="dxa"/>
              <w:left w:w="85" w:type="dxa"/>
              <w:bottom w:w="57" w:type="dxa"/>
              <w:right w:w="85" w:type="dxa"/>
            </w:tcMar>
            <w:vAlign w:val="center"/>
          </w:tcPr>
          <w:p w14:paraId="70E8D4E9" w14:textId="77777777" w:rsidR="005C76B7" w:rsidRDefault="00000000">
            <w:pPr>
              <w:pStyle w:val="affe"/>
              <w:rPr>
                <w:color w:val="000000" w:themeColor="text1"/>
              </w:rPr>
            </w:pPr>
            <w:r>
              <w:rPr>
                <w:color w:val="000000" w:themeColor="text1"/>
              </w:rPr>
              <w:t>1.</w:t>
            </w:r>
            <w:r>
              <w:rPr>
                <w:rFonts w:hint="eastAsia"/>
                <w:color w:val="000000" w:themeColor="text1"/>
              </w:rPr>
              <w:t>3</w:t>
            </w:r>
            <w:r>
              <w:rPr>
                <w:color w:val="000000" w:themeColor="text1"/>
              </w:rPr>
              <w:t>mg/m</w:t>
            </w:r>
            <w:r>
              <w:rPr>
                <w:color w:val="000000" w:themeColor="text1"/>
                <w:vertAlign w:val="superscript"/>
              </w:rPr>
              <w:t>3</w:t>
            </w:r>
          </w:p>
        </w:tc>
        <w:tc>
          <w:tcPr>
            <w:tcW w:w="933" w:type="pct"/>
            <w:tcMar>
              <w:top w:w="57" w:type="dxa"/>
              <w:left w:w="85" w:type="dxa"/>
              <w:bottom w:w="57" w:type="dxa"/>
              <w:right w:w="85" w:type="dxa"/>
            </w:tcMar>
            <w:vAlign w:val="center"/>
          </w:tcPr>
          <w:p w14:paraId="2F3CF00C" w14:textId="77777777" w:rsidR="005C76B7" w:rsidRDefault="00000000">
            <w:pPr>
              <w:pStyle w:val="affe"/>
              <w:rPr>
                <w:color w:val="000000" w:themeColor="text1"/>
              </w:rPr>
            </w:pPr>
            <w:r>
              <w:rPr>
                <w:color w:val="000000" w:themeColor="text1"/>
              </w:rPr>
              <w:t>4mg/m</w:t>
            </w:r>
            <w:r>
              <w:rPr>
                <w:color w:val="000000" w:themeColor="text1"/>
                <w:vertAlign w:val="superscript"/>
              </w:rPr>
              <w:t>3</w:t>
            </w:r>
          </w:p>
        </w:tc>
        <w:tc>
          <w:tcPr>
            <w:tcW w:w="701" w:type="pct"/>
            <w:tcMar>
              <w:top w:w="57" w:type="dxa"/>
              <w:left w:w="85" w:type="dxa"/>
              <w:bottom w:w="57" w:type="dxa"/>
              <w:right w:w="85" w:type="dxa"/>
            </w:tcMar>
            <w:vAlign w:val="center"/>
          </w:tcPr>
          <w:p w14:paraId="4FD1CA82" w14:textId="77777777" w:rsidR="005C76B7" w:rsidRDefault="00000000">
            <w:pPr>
              <w:pStyle w:val="affe"/>
              <w:rPr>
                <w:color w:val="000000" w:themeColor="text1"/>
              </w:rPr>
            </w:pPr>
            <w:r>
              <w:rPr>
                <w:rFonts w:eastAsia="等线"/>
                <w:color w:val="000000" w:themeColor="text1"/>
              </w:rPr>
              <w:t>33</w:t>
            </w:r>
          </w:p>
        </w:tc>
        <w:tc>
          <w:tcPr>
            <w:tcW w:w="701" w:type="pct"/>
            <w:tcMar>
              <w:top w:w="57" w:type="dxa"/>
              <w:left w:w="85" w:type="dxa"/>
              <w:bottom w:w="57" w:type="dxa"/>
              <w:right w:w="85" w:type="dxa"/>
            </w:tcMar>
            <w:vAlign w:val="center"/>
          </w:tcPr>
          <w:p w14:paraId="3E52C860" w14:textId="77777777" w:rsidR="005C76B7" w:rsidRDefault="00000000">
            <w:pPr>
              <w:pStyle w:val="affe"/>
              <w:rPr>
                <w:color w:val="000000" w:themeColor="text1"/>
              </w:rPr>
            </w:pPr>
            <w:r>
              <w:rPr>
                <w:color w:val="000000" w:themeColor="text1"/>
              </w:rPr>
              <w:t>达标</w:t>
            </w:r>
          </w:p>
        </w:tc>
      </w:tr>
      <w:tr w:rsidR="005C76B7" w14:paraId="1A42996B" w14:textId="77777777">
        <w:trPr>
          <w:cantSplit/>
          <w:trHeight w:val="397"/>
          <w:jc w:val="center"/>
        </w:trPr>
        <w:tc>
          <w:tcPr>
            <w:tcW w:w="769" w:type="pct"/>
            <w:tcMar>
              <w:top w:w="57" w:type="dxa"/>
              <w:left w:w="85" w:type="dxa"/>
              <w:bottom w:w="57" w:type="dxa"/>
              <w:right w:w="85" w:type="dxa"/>
            </w:tcMar>
            <w:vAlign w:val="center"/>
          </w:tcPr>
          <w:p w14:paraId="422662F7" w14:textId="77777777" w:rsidR="005C76B7" w:rsidRDefault="00000000">
            <w:pPr>
              <w:pStyle w:val="affe"/>
              <w:rPr>
                <w:color w:val="000000" w:themeColor="text1"/>
              </w:rPr>
            </w:pPr>
            <w:r>
              <w:rPr>
                <w:color w:val="000000" w:themeColor="text1"/>
              </w:rPr>
              <w:t>O</w:t>
            </w:r>
            <w:r>
              <w:rPr>
                <w:color w:val="000000" w:themeColor="text1"/>
                <w:vertAlign w:val="subscript"/>
              </w:rPr>
              <w:t>3</w:t>
            </w:r>
          </w:p>
        </w:tc>
        <w:tc>
          <w:tcPr>
            <w:tcW w:w="1191" w:type="pct"/>
            <w:tcMar>
              <w:top w:w="57" w:type="dxa"/>
              <w:left w:w="85" w:type="dxa"/>
              <w:bottom w:w="57" w:type="dxa"/>
              <w:right w:w="85" w:type="dxa"/>
            </w:tcMar>
            <w:vAlign w:val="center"/>
          </w:tcPr>
          <w:p w14:paraId="55AF75C5" w14:textId="77777777" w:rsidR="005C76B7" w:rsidRDefault="00000000">
            <w:pPr>
              <w:pStyle w:val="affe"/>
              <w:rPr>
                <w:color w:val="000000" w:themeColor="text1"/>
              </w:rPr>
            </w:pPr>
            <w:r>
              <w:rPr>
                <w:color w:val="000000" w:themeColor="text1"/>
              </w:rPr>
              <w:t>第</w:t>
            </w:r>
            <w:r>
              <w:rPr>
                <w:color w:val="000000" w:themeColor="text1"/>
              </w:rPr>
              <w:t>90</w:t>
            </w:r>
            <w:r>
              <w:rPr>
                <w:color w:val="000000" w:themeColor="text1"/>
              </w:rPr>
              <w:t>百分位浓度</w:t>
            </w:r>
          </w:p>
        </w:tc>
        <w:tc>
          <w:tcPr>
            <w:tcW w:w="704" w:type="pct"/>
            <w:tcMar>
              <w:top w:w="57" w:type="dxa"/>
              <w:left w:w="85" w:type="dxa"/>
              <w:bottom w:w="57" w:type="dxa"/>
              <w:right w:w="85" w:type="dxa"/>
            </w:tcMar>
            <w:vAlign w:val="center"/>
          </w:tcPr>
          <w:p w14:paraId="4745F0D1" w14:textId="77777777" w:rsidR="005C76B7" w:rsidRDefault="00000000">
            <w:pPr>
              <w:pStyle w:val="affe"/>
              <w:rPr>
                <w:color w:val="000000" w:themeColor="text1"/>
              </w:rPr>
            </w:pPr>
            <w:r>
              <w:rPr>
                <w:color w:val="000000" w:themeColor="text1"/>
              </w:rPr>
              <w:t>18</w:t>
            </w:r>
            <w:r>
              <w:rPr>
                <w:rFonts w:hint="eastAsia"/>
                <w:color w:val="000000" w:themeColor="text1"/>
              </w:rPr>
              <w:t>3</w:t>
            </w:r>
          </w:p>
        </w:tc>
        <w:tc>
          <w:tcPr>
            <w:tcW w:w="933" w:type="pct"/>
            <w:tcMar>
              <w:top w:w="57" w:type="dxa"/>
              <w:left w:w="85" w:type="dxa"/>
              <w:bottom w:w="57" w:type="dxa"/>
              <w:right w:w="85" w:type="dxa"/>
            </w:tcMar>
            <w:vAlign w:val="center"/>
          </w:tcPr>
          <w:p w14:paraId="61344B21" w14:textId="77777777" w:rsidR="005C76B7" w:rsidRDefault="00000000">
            <w:pPr>
              <w:pStyle w:val="affe"/>
              <w:rPr>
                <w:color w:val="000000" w:themeColor="text1"/>
              </w:rPr>
            </w:pPr>
            <w:r>
              <w:rPr>
                <w:color w:val="000000" w:themeColor="text1"/>
              </w:rPr>
              <w:t>160</w:t>
            </w:r>
          </w:p>
        </w:tc>
        <w:tc>
          <w:tcPr>
            <w:tcW w:w="701" w:type="pct"/>
            <w:tcMar>
              <w:top w:w="57" w:type="dxa"/>
              <w:left w:w="85" w:type="dxa"/>
              <w:bottom w:w="57" w:type="dxa"/>
              <w:right w:w="85" w:type="dxa"/>
            </w:tcMar>
            <w:vAlign w:val="center"/>
          </w:tcPr>
          <w:p w14:paraId="2E331C96" w14:textId="77777777" w:rsidR="005C76B7" w:rsidRDefault="00000000">
            <w:pPr>
              <w:pStyle w:val="affe"/>
              <w:rPr>
                <w:color w:val="000000" w:themeColor="text1"/>
              </w:rPr>
            </w:pPr>
            <w:r>
              <w:rPr>
                <w:rFonts w:eastAsia="等线"/>
                <w:color w:val="000000" w:themeColor="text1"/>
              </w:rPr>
              <w:t>114</w:t>
            </w:r>
          </w:p>
        </w:tc>
        <w:tc>
          <w:tcPr>
            <w:tcW w:w="701" w:type="pct"/>
            <w:tcMar>
              <w:top w:w="57" w:type="dxa"/>
              <w:left w:w="85" w:type="dxa"/>
              <w:bottom w:w="57" w:type="dxa"/>
              <w:right w:w="85" w:type="dxa"/>
            </w:tcMar>
            <w:vAlign w:val="center"/>
          </w:tcPr>
          <w:p w14:paraId="79DC7A09" w14:textId="77777777" w:rsidR="005C76B7" w:rsidRDefault="00000000">
            <w:pPr>
              <w:pStyle w:val="affe"/>
              <w:rPr>
                <w:color w:val="000000" w:themeColor="text1"/>
              </w:rPr>
            </w:pPr>
            <w:r>
              <w:rPr>
                <w:color w:val="000000" w:themeColor="text1"/>
              </w:rPr>
              <w:t>超标</w:t>
            </w:r>
          </w:p>
        </w:tc>
      </w:tr>
    </w:tbl>
    <w:bookmarkEnd w:id="29"/>
    <w:p w14:paraId="080451F3" w14:textId="77777777" w:rsidR="005C76B7" w:rsidRDefault="00000000">
      <w:pPr>
        <w:pStyle w:val="afff6"/>
        <w:rPr>
          <w:color w:val="000000" w:themeColor="text1"/>
        </w:rPr>
      </w:pPr>
      <w:r>
        <w:rPr>
          <w:rFonts w:hint="eastAsia"/>
          <w:color w:val="000000" w:themeColor="text1"/>
        </w:rPr>
        <w:t>由上表可知，其中</w:t>
      </w:r>
      <w:r>
        <w:rPr>
          <w:rFonts w:hint="eastAsia"/>
          <w:color w:val="000000" w:themeColor="text1"/>
        </w:rPr>
        <w:t>PM</w:t>
      </w:r>
      <w:r>
        <w:rPr>
          <w:rFonts w:hint="eastAsia"/>
          <w:color w:val="000000" w:themeColor="text1"/>
          <w:vertAlign w:val="subscript"/>
        </w:rPr>
        <w:t>10</w:t>
      </w:r>
      <w:r>
        <w:rPr>
          <w:rFonts w:hint="eastAsia"/>
          <w:color w:val="000000" w:themeColor="text1"/>
        </w:rPr>
        <w:t>、</w:t>
      </w:r>
      <w:r>
        <w:rPr>
          <w:rFonts w:hint="eastAsia"/>
          <w:color w:val="000000" w:themeColor="text1"/>
        </w:rPr>
        <w:t>PM</w:t>
      </w:r>
      <w:r>
        <w:rPr>
          <w:rFonts w:hint="eastAsia"/>
          <w:color w:val="000000" w:themeColor="text1"/>
          <w:vertAlign w:val="subscript"/>
        </w:rPr>
        <w:t>2.5</w:t>
      </w:r>
      <w:r>
        <w:rPr>
          <w:rFonts w:hint="eastAsia"/>
          <w:color w:val="000000" w:themeColor="text1"/>
        </w:rPr>
        <w:t>和</w:t>
      </w:r>
      <w:r>
        <w:rPr>
          <w:rFonts w:hint="eastAsia"/>
          <w:color w:val="000000" w:themeColor="text1"/>
        </w:rPr>
        <w:t>O</w:t>
      </w:r>
      <w:r>
        <w:rPr>
          <w:rFonts w:hint="eastAsia"/>
          <w:color w:val="000000" w:themeColor="text1"/>
          <w:vertAlign w:val="subscript"/>
        </w:rPr>
        <w:t>3</w:t>
      </w:r>
      <w:r>
        <w:rPr>
          <w:rFonts w:hint="eastAsia"/>
          <w:color w:val="000000" w:themeColor="text1"/>
        </w:rPr>
        <w:t>均不能够满足《环境空气质量标准》（</w:t>
      </w:r>
      <w:r>
        <w:rPr>
          <w:rFonts w:hint="eastAsia"/>
          <w:color w:val="000000" w:themeColor="text1"/>
        </w:rPr>
        <w:t>GB3095-2012</w:t>
      </w:r>
      <w:r>
        <w:rPr>
          <w:rFonts w:hint="eastAsia"/>
          <w:color w:val="000000" w:themeColor="text1"/>
        </w:rPr>
        <w:t>）二级标准要求。根据《环境影响评价技术导则大气环境》（</w:t>
      </w:r>
      <w:r>
        <w:rPr>
          <w:rFonts w:hint="eastAsia"/>
          <w:color w:val="000000" w:themeColor="text1"/>
        </w:rPr>
        <w:t>HJ2.2-2018</w:t>
      </w:r>
      <w:r>
        <w:rPr>
          <w:rFonts w:hint="eastAsia"/>
          <w:color w:val="000000" w:themeColor="text1"/>
        </w:rPr>
        <w:t>），本项目所在区域属于未达标区。</w:t>
      </w:r>
    </w:p>
    <w:p w14:paraId="28C893F9" w14:textId="77777777" w:rsidR="005C76B7" w:rsidRDefault="00000000">
      <w:pPr>
        <w:pStyle w:val="afff6"/>
        <w:rPr>
          <w:color w:val="000000" w:themeColor="text1"/>
        </w:rPr>
      </w:pPr>
      <w:r>
        <w:rPr>
          <w:rFonts w:hint="eastAsia"/>
          <w:color w:val="000000" w:themeColor="text1"/>
        </w:rPr>
        <w:lastRenderedPageBreak/>
        <w:t>2024</w:t>
      </w:r>
      <w:r>
        <w:rPr>
          <w:rFonts w:hint="eastAsia"/>
          <w:color w:val="000000" w:themeColor="text1"/>
        </w:rPr>
        <w:t>年，颗粒物</w:t>
      </w:r>
      <w:r>
        <w:rPr>
          <w:rFonts w:hint="eastAsia"/>
          <w:color w:val="000000" w:themeColor="text1"/>
          <w:lang w:bidi="en-US"/>
        </w:rPr>
        <w:t>PM</w:t>
      </w:r>
      <w:r>
        <w:rPr>
          <w:rFonts w:hint="eastAsia"/>
          <w:color w:val="000000" w:themeColor="text1"/>
          <w:vertAlign w:val="subscript"/>
          <w:lang w:bidi="en-US"/>
        </w:rPr>
        <w:t>10</w:t>
      </w:r>
      <w:r>
        <w:rPr>
          <w:color w:val="000000" w:themeColor="text1"/>
          <w:lang w:bidi="en-US"/>
        </w:rPr>
        <w:t>平均浓度</w:t>
      </w:r>
      <w:r>
        <w:rPr>
          <w:color w:val="000000" w:themeColor="text1"/>
          <w:lang w:bidi="en-US"/>
        </w:rPr>
        <w:t>82</w:t>
      </w:r>
      <w:r>
        <w:rPr>
          <w:color w:val="000000" w:themeColor="text1"/>
          <w:lang w:bidi="en-US"/>
        </w:rPr>
        <w:t>微克</w:t>
      </w:r>
      <w:r>
        <w:rPr>
          <w:color w:val="000000" w:themeColor="text1"/>
          <w:lang w:bidi="en-US"/>
        </w:rPr>
        <w:t>/</w:t>
      </w:r>
      <w:r>
        <w:rPr>
          <w:color w:val="000000" w:themeColor="text1"/>
          <w:lang w:bidi="en-US"/>
        </w:rPr>
        <w:t>立方米，同比</w:t>
      </w:r>
      <w:r>
        <w:rPr>
          <w:rFonts w:hint="eastAsia"/>
          <w:color w:val="000000" w:themeColor="text1"/>
          <w:lang w:bidi="en-US"/>
        </w:rPr>
        <w:t>上升</w:t>
      </w:r>
      <w:r>
        <w:rPr>
          <w:rFonts w:hint="eastAsia"/>
          <w:color w:val="000000" w:themeColor="text1"/>
          <w:lang w:bidi="en-US"/>
        </w:rPr>
        <w:t>2</w:t>
      </w:r>
      <w:r>
        <w:rPr>
          <w:color w:val="000000" w:themeColor="text1"/>
          <w:lang w:bidi="en-US"/>
        </w:rPr>
        <w:t>微克</w:t>
      </w:r>
      <w:r>
        <w:rPr>
          <w:color w:val="000000" w:themeColor="text1"/>
          <w:lang w:bidi="en-US"/>
        </w:rPr>
        <w:t>/</w:t>
      </w:r>
      <w:r>
        <w:rPr>
          <w:color w:val="000000" w:themeColor="text1"/>
          <w:lang w:bidi="en-US"/>
        </w:rPr>
        <w:t>立方米，</w:t>
      </w:r>
      <w:r>
        <w:rPr>
          <w:rFonts w:hint="eastAsia"/>
          <w:color w:val="000000" w:themeColor="text1"/>
          <w:lang w:bidi="en-US"/>
        </w:rPr>
        <w:t>升</w:t>
      </w:r>
      <w:r>
        <w:rPr>
          <w:color w:val="000000" w:themeColor="text1"/>
          <w:lang w:bidi="en-US"/>
        </w:rPr>
        <w:t>幅</w:t>
      </w:r>
      <w:r>
        <w:rPr>
          <w:color w:val="000000" w:themeColor="text1"/>
          <w:lang w:bidi="en-US"/>
        </w:rPr>
        <w:t>2.5%</w:t>
      </w:r>
      <w:r>
        <w:rPr>
          <w:rFonts w:hint="eastAsia"/>
          <w:color w:val="000000" w:themeColor="text1"/>
          <w:lang w:bidi="en-US"/>
        </w:rPr>
        <w:t>；</w:t>
      </w:r>
      <w:r>
        <w:rPr>
          <w:rFonts w:hint="eastAsia"/>
          <w:color w:val="000000" w:themeColor="text1"/>
          <w:lang w:bidi="en-US"/>
        </w:rPr>
        <w:t>PM</w:t>
      </w:r>
      <w:r>
        <w:rPr>
          <w:rFonts w:hint="eastAsia"/>
          <w:color w:val="000000" w:themeColor="text1"/>
          <w:vertAlign w:val="subscript"/>
          <w:lang w:bidi="en-US"/>
        </w:rPr>
        <w:t>2.5</w:t>
      </w:r>
      <w:r>
        <w:rPr>
          <w:rFonts w:hint="eastAsia"/>
          <w:color w:val="000000" w:themeColor="text1"/>
          <w:lang w:bidi="en-US"/>
        </w:rPr>
        <w:t>平均浓度值</w:t>
      </w:r>
      <w:r>
        <w:rPr>
          <w:color w:val="000000" w:themeColor="text1"/>
          <w:lang w:bidi="en-US"/>
        </w:rPr>
        <w:t>49</w:t>
      </w:r>
      <w:r>
        <w:rPr>
          <w:color w:val="000000" w:themeColor="text1"/>
          <w:lang w:bidi="en-US"/>
        </w:rPr>
        <w:t>微克</w:t>
      </w:r>
      <w:r>
        <w:rPr>
          <w:color w:val="000000" w:themeColor="text1"/>
          <w:lang w:bidi="en-US"/>
        </w:rPr>
        <w:t>/</w:t>
      </w:r>
      <w:r>
        <w:rPr>
          <w:color w:val="000000" w:themeColor="text1"/>
          <w:lang w:bidi="en-US"/>
        </w:rPr>
        <w:t>立方米</w:t>
      </w:r>
      <w:r>
        <w:rPr>
          <w:rFonts w:hint="eastAsia"/>
          <w:color w:val="000000" w:themeColor="text1"/>
          <w:lang w:bidi="en-US"/>
        </w:rPr>
        <w:t>，</w:t>
      </w:r>
      <w:r>
        <w:rPr>
          <w:color w:val="000000" w:themeColor="text1"/>
          <w:lang w:bidi="en-US"/>
        </w:rPr>
        <w:t>同比</w:t>
      </w:r>
      <w:r>
        <w:rPr>
          <w:rFonts w:hint="eastAsia"/>
          <w:color w:val="000000" w:themeColor="text1"/>
          <w:lang w:bidi="en-US"/>
        </w:rPr>
        <w:t>上升</w:t>
      </w:r>
      <w:r>
        <w:rPr>
          <w:rFonts w:hint="eastAsia"/>
          <w:color w:val="000000" w:themeColor="text1"/>
          <w:lang w:bidi="en-US"/>
        </w:rPr>
        <w:t>2</w:t>
      </w:r>
      <w:r>
        <w:rPr>
          <w:color w:val="000000" w:themeColor="text1"/>
          <w:lang w:bidi="en-US"/>
        </w:rPr>
        <w:t>微克</w:t>
      </w:r>
      <w:r>
        <w:rPr>
          <w:color w:val="000000" w:themeColor="text1"/>
          <w:lang w:bidi="en-US"/>
        </w:rPr>
        <w:t>/</w:t>
      </w:r>
      <w:r>
        <w:rPr>
          <w:color w:val="000000" w:themeColor="text1"/>
          <w:lang w:bidi="en-US"/>
        </w:rPr>
        <w:t>立方米，</w:t>
      </w:r>
      <w:r>
        <w:rPr>
          <w:rFonts w:hint="eastAsia"/>
          <w:color w:val="000000" w:themeColor="text1"/>
          <w:lang w:bidi="en-US"/>
        </w:rPr>
        <w:t>升</w:t>
      </w:r>
      <w:r>
        <w:rPr>
          <w:color w:val="000000" w:themeColor="text1"/>
          <w:lang w:bidi="en-US"/>
        </w:rPr>
        <w:t>幅</w:t>
      </w:r>
      <w:r>
        <w:rPr>
          <w:color w:val="000000" w:themeColor="text1"/>
          <w:lang w:bidi="en-US"/>
        </w:rPr>
        <w:t>4.3%</w:t>
      </w:r>
      <w:r>
        <w:rPr>
          <w:color w:val="000000" w:themeColor="text1"/>
          <w:lang w:bidi="en-US"/>
        </w:rPr>
        <w:t>。</w:t>
      </w:r>
      <w:r>
        <w:rPr>
          <w:rFonts w:hint="eastAsia"/>
          <w:color w:val="000000" w:themeColor="text1"/>
        </w:rPr>
        <w:t>气态污染物</w:t>
      </w:r>
      <w:r>
        <w:rPr>
          <w:rFonts w:hint="eastAsia"/>
          <w:color w:val="000000" w:themeColor="text1"/>
        </w:rPr>
        <w:t xml:space="preserve"> SO</w:t>
      </w:r>
      <w:r>
        <w:rPr>
          <w:rFonts w:hint="eastAsia"/>
          <w:color w:val="000000" w:themeColor="text1"/>
          <w:vertAlign w:val="subscript"/>
        </w:rPr>
        <w:t>2</w:t>
      </w:r>
      <w:r>
        <w:rPr>
          <w:rFonts w:hint="eastAsia"/>
          <w:color w:val="000000" w:themeColor="text1"/>
        </w:rPr>
        <w:t>平均浓度</w:t>
      </w:r>
      <w:r>
        <w:rPr>
          <w:color w:val="000000" w:themeColor="text1"/>
        </w:rPr>
        <w:t>8</w:t>
      </w:r>
      <w:r>
        <w:rPr>
          <w:color w:val="000000" w:themeColor="text1"/>
        </w:rPr>
        <w:t>微克</w:t>
      </w:r>
      <w:r>
        <w:rPr>
          <w:color w:val="000000" w:themeColor="text1"/>
        </w:rPr>
        <w:t>/</w:t>
      </w:r>
      <w:r>
        <w:rPr>
          <w:color w:val="000000" w:themeColor="text1"/>
        </w:rPr>
        <w:t>立方米，同比</w:t>
      </w:r>
      <w:r>
        <w:rPr>
          <w:rFonts w:hint="eastAsia"/>
          <w:color w:val="000000" w:themeColor="text1"/>
        </w:rPr>
        <w:t>下降</w:t>
      </w:r>
      <w:r>
        <w:rPr>
          <w:color w:val="000000" w:themeColor="text1"/>
        </w:rPr>
        <w:t>1</w:t>
      </w:r>
      <w:r>
        <w:rPr>
          <w:color w:val="000000" w:themeColor="text1"/>
        </w:rPr>
        <w:t>微克</w:t>
      </w:r>
      <w:r>
        <w:rPr>
          <w:color w:val="000000" w:themeColor="text1"/>
        </w:rPr>
        <w:t>/</w:t>
      </w:r>
      <w:r>
        <w:rPr>
          <w:color w:val="000000" w:themeColor="text1"/>
        </w:rPr>
        <w:t>立方米，</w:t>
      </w:r>
      <w:r>
        <w:rPr>
          <w:rFonts w:hint="eastAsia"/>
          <w:color w:val="000000" w:themeColor="text1"/>
        </w:rPr>
        <w:t>降</w:t>
      </w:r>
      <w:r>
        <w:rPr>
          <w:color w:val="000000" w:themeColor="text1"/>
        </w:rPr>
        <w:t>幅</w:t>
      </w:r>
      <w:r>
        <w:rPr>
          <w:color w:val="000000" w:themeColor="text1"/>
        </w:rPr>
        <w:t>11.1%</w:t>
      </w:r>
      <w:r>
        <w:rPr>
          <w:rFonts w:hint="eastAsia"/>
          <w:color w:val="000000" w:themeColor="text1"/>
        </w:rPr>
        <w:t>；</w:t>
      </w:r>
      <w:r>
        <w:rPr>
          <w:rFonts w:hint="eastAsia"/>
          <w:color w:val="000000" w:themeColor="text1"/>
        </w:rPr>
        <w:t>NO</w:t>
      </w:r>
      <w:r>
        <w:rPr>
          <w:color w:val="000000" w:themeColor="text1"/>
          <w:vertAlign w:val="subscript"/>
        </w:rPr>
        <w:t>2</w:t>
      </w:r>
      <w:r>
        <w:rPr>
          <w:rFonts w:hint="eastAsia"/>
          <w:color w:val="000000" w:themeColor="text1"/>
        </w:rPr>
        <w:t>平均浓度</w:t>
      </w:r>
      <w:r>
        <w:rPr>
          <w:color w:val="000000" w:themeColor="text1"/>
        </w:rPr>
        <w:t>27</w:t>
      </w:r>
      <w:r>
        <w:rPr>
          <w:color w:val="000000" w:themeColor="text1"/>
        </w:rPr>
        <w:t>微克</w:t>
      </w:r>
      <w:r>
        <w:rPr>
          <w:color w:val="000000" w:themeColor="text1"/>
        </w:rPr>
        <w:t>/</w:t>
      </w:r>
      <w:r>
        <w:rPr>
          <w:color w:val="000000" w:themeColor="text1"/>
        </w:rPr>
        <w:t>立方米，同比</w:t>
      </w:r>
      <w:bookmarkStart w:id="30" w:name="_Hlk188260581"/>
      <w:r>
        <w:rPr>
          <w:rFonts w:hint="eastAsia"/>
          <w:color w:val="000000" w:themeColor="text1"/>
        </w:rPr>
        <w:t>下降</w:t>
      </w:r>
      <w:r>
        <w:rPr>
          <w:color w:val="000000" w:themeColor="text1"/>
        </w:rPr>
        <w:t>3</w:t>
      </w:r>
      <w:r>
        <w:rPr>
          <w:color w:val="000000" w:themeColor="text1"/>
        </w:rPr>
        <w:t>微克</w:t>
      </w:r>
      <w:r>
        <w:rPr>
          <w:color w:val="000000" w:themeColor="text1"/>
        </w:rPr>
        <w:t>/</w:t>
      </w:r>
      <w:r>
        <w:rPr>
          <w:color w:val="000000" w:themeColor="text1"/>
        </w:rPr>
        <w:t>立方米，</w:t>
      </w:r>
      <w:r>
        <w:rPr>
          <w:rFonts w:hint="eastAsia"/>
          <w:color w:val="000000" w:themeColor="text1"/>
        </w:rPr>
        <w:t>降</w:t>
      </w:r>
      <w:r>
        <w:rPr>
          <w:color w:val="000000" w:themeColor="text1"/>
        </w:rPr>
        <w:t>幅</w:t>
      </w:r>
      <w:r>
        <w:rPr>
          <w:color w:val="000000" w:themeColor="text1"/>
        </w:rPr>
        <w:t>10.0%</w:t>
      </w:r>
      <w:bookmarkEnd w:id="30"/>
      <w:r>
        <w:rPr>
          <w:rFonts w:hint="eastAsia"/>
          <w:color w:val="000000" w:themeColor="text1"/>
        </w:rPr>
        <w:t>；</w:t>
      </w:r>
      <w:r>
        <w:rPr>
          <w:rFonts w:hint="eastAsia"/>
          <w:color w:val="000000" w:themeColor="text1"/>
        </w:rPr>
        <w:t>O</w:t>
      </w:r>
      <w:r>
        <w:rPr>
          <w:rFonts w:hint="eastAsia"/>
          <w:color w:val="000000" w:themeColor="text1"/>
          <w:vertAlign w:val="subscript"/>
        </w:rPr>
        <w:t>3</w:t>
      </w:r>
      <w:r>
        <w:rPr>
          <w:rFonts w:hint="eastAsia"/>
          <w:color w:val="000000" w:themeColor="text1"/>
        </w:rPr>
        <w:t>第</w:t>
      </w:r>
      <w:r>
        <w:rPr>
          <w:rFonts w:hint="eastAsia"/>
          <w:color w:val="000000" w:themeColor="text1"/>
        </w:rPr>
        <w:t>90</w:t>
      </w:r>
      <w:r>
        <w:rPr>
          <w:rFonts w:hint="eastAsia"/>
          <w:color w:val="000000" w:themeColor="text1"/>
        </w:rPr>
        <w:t>百分位浓度</w:t>
      </w:r>
      <w:r>
        <w:rPr>
          <w:color w:val="000000" w:themeColor="text1"/>
        </w:rPr>
        <w:t>183</w:t>
      </w:r>
      <w:r>
        <w:rPr>
          <w:color w:val="000000" w:themeColor="text1"/>
        </w:rPr>
        <w:t>微克</w:t>
      </w:r>
      <w:r>
        <w:rPr>
          <w:color w:val="000000" w:themeColor="text1"/>
        </w:rPr>
        <w:t>/</w:t>
      </w:r>
      <w:r>
        <w:rPr>
          <w:color w:val="000000" w:themeColor="text1"/>
        </w:rPr>
        <w:t>立方米，同比</w:t>
      </w:r>
      <w:r>
        <w:rPr>
          <w:rFonts w:hint="eastAsia"/>
          <w:color w:val="000000" w:themeColor="text1"/>
        </w:rPr>
        <w:t>持平；</w:t>
      </w:r>
      <w:r>
        <w:rPr>
          <w:rFonts w:hint="eastAsia"/>
          <w:color w:val="000000" w:themeColor="text1"/>
        </w:rPr>
        <w:t>CO</w:t>
      </w:r>
      <w:r>
        <w:rPr>
          <w:rFonts w:hint="eastAsia"/>
          <w:color w:val="000000" w:themeColor="text1"/>
        </w:rPr>
        <w:t>第</w:t>
      </w:r>
      <w:r>
        <w:rPr>
          <w:rFonts w:hint="eastAsia"/>
          <w:color w:val="000000" w:themeColor="text1"/>
        </w:rPr>
        <w:t>95</w:t>
      </w:r>
      <w:r>
        <w:rPr>
          <w:rFonts w:hint="eastAsia"/>
          <w:color w:val="000000" w:themeColor="text1"/>
        </w:rPr>
        <w:t>百分位浓度</w:t>
      </w:r>
      <w:r>
        <w:rPr>
          <w:color w:val="000000" w:themeColor="text1"/>
        </w:rPr>
        <w:t>1.3</w:t>
      </w:r>
      <w:r>
        <w:rPr>
          <w:color w:val="000000" w:themeColor="text1"/>
        </w:rPr>
        <w:t>毫克</w:t>
      </w:r>
      <w:r>
        <w:rPr>
          <w:color w:val="000000" w:themeColor="text1"/>
        </w:rPr>
        <w:t>/</w:t>
      </w:r>
      <w:r>
        <w:rPr>
          <w:color w:val="000000" w:themeColor="text1"/>
        </w:rPr>
        <w:t>立方米，同比</w:t>
      </w:r>
      <w:r>
        <w:rPr>
          <w:rFonts w:hint="eastAsia"/>
          <w:color w:val="000000" w:themeColor="text1"/>
        </w:rPr>
        <w:t>下降</w:t>
      </w:r>
      <w:r>
        <w:rPr>
          <w:color w:val="000000" w:themeColor="text1"/>
        </w:rPr>
        <w:t>0.1</w:t>
      </w:r>
      <w:r>
        <w:rPr>
          <w:color w:val="000000" w:themeColor="text1"/>
        </w:rPr>
        <w:t>毫克</w:t>
      </w:r>
      <w:r>
        <w:rPr>
          <w:color w:val="000000" w:themeColor="text1"/>
        </w:rPr>
        <w:t>/</w:t>
      </w:r>
      <w:r>
        <w:rPr>
          <w:color w:val="000000" w:themeColor="text1"/>
        </w:rPr>
        <w:t>立方米，</w:t>
      </w:r>
      <w:r>
        <w:rPr>
          <w:rFonts w:hint="eastAsia"/>
          <w:color w:val="000000" w:themeColor="text1"/>
        </w:rPr>
        <w:t>降</w:t>
      </w:r>
      <w:r>
        <w:rPr>
          <w:color w:val="000000" w:themeColor="text1"/>
        </w:rPr>
        <w:t>幅</w:t>
      </w:r>
      <w:r>
        <w:rPr>
          <w:color w:val="000000" w:themeColor="text1"/>
        </w:rPr>
        <w:t>7.1%</w:t>
      </w:r>
      <w:r>
        <w:rPr>
          <w:rFonts w:hint="eastAsia"/>
          <w:color w:val="000000" w:themeColor="text1"/>
        </w:rPr>
        <w:t>。</w:t>
      </w:r>
      <w:r>
        <w:rPr>
          <w:color w:val="000000" w:themeColor="text1"/>
        </w:rPr>
        <w:t>超标现象</w:t>
      </w:r>
      <w:r>
        <w:rPr>
          <w:rFonts w:hint="eastAsia"/>
          <w:color w:val="000000" w:themeColor="text1"/>
        </w:rPr>
        <w:t>仍</w:t>
      </w:r>
      <w:r>
        <w:rPr>
          <w:color w:val="000000" w:themeColor="text1"/>
        </w:rPr>
        <w:t>属于区域性污染问题。</w:t>
      </w:r>
    </w:p>
    <w:p w14:paraId="31E16FE1" w14:textId="77777777" w:rsidR="005C76B7" w:rsidRDefault="00000000">
      <w:pPr>
        <w:pStyle w:val="afff6"/>
        <w:rPr>
          <w:color w:val="000000" w:themeColor="text1"/>
        </w:rPr>
      </w:pPr>
      <w:r>
        <w:rPr>
          <w:rFonts w:hint="eastAsia"/>
          <w:color w:val="000000" w:themeColor="text1"/>
        </w:rPr>
        <w:t>目前，新乡市正在实施</w:t>
      </w:r>
      <w:r>
        <w:rPr>
          <w:color w:val="000000" w:themeColor="text1"/>
        </w:rPr>
        <w:t>《新乡市生态环境保护委员会办公室关于印发</w:t>
      </w:r>
      <w:r>
        <w:rPr>
          <w:color w:val="000000" w:themeColor="text1"/>
        </w:rPr>
        <w:t>&lt;</w:t>
      </w:r>
      <w:r>
        <w:rPr>
          <w:color w:val="000000" w:themeColor="text1"/>
        </w:rPr>
        <w:t>新乡市</w:t>
      </w:r>
      <w:r>
        <w:rPr>
          <w:color w:val="000000" w:themeColor="text1"/>
        </w:rPr>
        <w:t>2025</w:t>
      </w:r>
      <w:r>
        <w:rPr>
          <w:color w:val="000000" w:themeColor="text1"/>
        </w:rPr>
        <w:t>年蓝天保卫战实施方案</w:t>
      </w:r>
      <w:r>
        <w:rPr>
          <w:color w:val="000000" w:themeColor="text1"/>
        </w:rPr>
        <w:t>&gt;&lt;</w:t>
      </w:r>
      <w:r>
        <w:rPr>
          <w:color w:val="000000" w:themeColor="text1"/>
        </w:rPr>
        <w:t>新乡市</w:t>
      </w:r>
      <w:r>
        <w:rPr>
          <w:color w:val="000000" w:themeColor="text1"/>
        </w:rPr>
        <w:t xml:space="preserve"> 2025 </w:t>
      </w:r>
      <w:r>
        <w:rPr>
          <w:color w:val="000000" w:themeColor="text1"/>
        </w:rPr>
        <w:t>年碧水保卫战实施方案</w:t>
      </w:r>
      <w:r>
        <w:rPr>
          <w:color w:val="000000" w:themeColor="text1"/>
        </w:rPr>
        <w:t>&gt;&lt;</w:t>
      </w:r>
      <w:r>
        <w:rPr>
          <w:color w:val="000000" w:themeColor="text1"/>
        </w:rPr>
        <w:t>新乡市</w:t>
      </w:r>
      <w:r>
        <w:rPr>
          <w:color w:val="000000" w:themeColor="text1"/>
        </w:rPr>
        <w:t>2025</w:t>
      </w:r>
      <w:r>
        <w:rPr>
          <w:color w:val="000000" w:themeColor="text1"/>
        </w:rPr>
        <w:t>年净土保卫战实施方案</w:t>
      </w:r>
      <w:r>
        <w:rPr>
          <w:color w:val="000000" w:themeColor="text1"/>
        </w:rPr>
        <w:t>&gt;&lt;</w:t>
      </w:r>
      <w:r>
        <w:rPr>
          <w:color w:val="000000" w:themeColor="text1"/>
        </w:rPr>
        <w:t>新乡市</w:t>
      </w:r>
      <w:r>
        <w:rPr>
          <w:color w:val="000000" w:themeColor="text1"/>
        </w:rPr>
        <w:t>2025</w:t>
      </w:r>
      <w:r>
        <w:rPr>
          <w:color w:val="000000" w:themeColor="text1"/>
        </w:rPr>
        <w:t>年柴油货车污染治理攻坚战实施方案</w:t>
      </w:r>
      <w:r>
        <w:rPr>
          <w:color w:val="000000" w:themeColor="text1"/>
        </w:rPr>
        <w:t>&gt;</w:t>
      </w:r>
      <w:r>
        <w:rPr>
          <w:color w:val="000000" w:themeColor="text1"/>
        </w:rPr>
        <w:t>的通知》（新环委办</w:t>
      </w:r>
      <w:r>
        <w:rPr>
          <w:color w:val="000000" w:themeColor="text1"/>
        </w:rPr>
        <w:t>[2025]38</w:t>
      </w:r>
      <w:r>
        <w:rPr>
          <w:color w:val="000000" w:themeColor="text1"/>
        </w:rPr>
        <w:t>号）</w:t>
      </w:r>
      <w:r>
        <w:rPr>
          <w:rFonts w:hint="eastAsia"/>
          <w:color w:val="000000" w:themeColor="text1"/>
        </w:rPr>
        <w:t>等一系列措施，将不断改善区域大气环境质量，逐步实现空气质量达标的目标</w:t>
      </w:r>
      <w:r>
        <w:rPr>
          <w:rFonts w:ascii="宋体" w:hAnsi="宋体" w:hint="eastAsia"/>
          <w:color w:val="000000" w:themeColor="text1"/>
        </w:rPr>
        <w:t>。</w:t>
      </w:r>
    </w:p>
    <w:bookmarkEnd w:id="28"/>
    <w:p w14:paraId="308DDBF6" w14:textId="77777777" w:rsidR="005C76B7" w:rsidRDefault="00000000">
      <w:pPr>
        <w:pStyle w:val="4"/>
        <w:ind w:left="120" w:firstLine="241"/>
        <w:rPr>
          <w:color w:val="000000" w:themeColor="text1"/>
        </w:rPr>
      </w:pPr>
      <w:r>
        <w:rPr>
          <w:rFonts w:hint="eastAsia"/>
          <w:color w:val="000000" w:themeColor="text1"/>
        </w:rPr>
        <w:t>其他因子监测点位及监测因子</w:t>
      </w:r>
    </w:p>
    <w:p w14:paraId="4D3C424F" w14:textId="77777777" w:rsidR="005C76B7" w:rsidRDefault="00000000">
      <w:pPr>
        <w:pStyle w:val="afff6"/>
        <w:rPr>
          <w:color w:val="000000" w:themeColor="text1"/>
        </w:rPr>
      </w:pPr>
      <w:bookmarkStart w:id="31" w:name="OLE_LINK33"/>
      <w:bookmarkStart w:id="32" w:name="_Toc324839604"/>
      <w:bookmarkStart w:id="33" w:name="_Toc324839307"/>
      <w:r>
        <w:rPr>
          <w:rFonts w:hint="eastAsia"/>
          <w:color w:val="000000" w:themeColor="text1"/>
        </w:rPr>
        <w:t>本次环境空气质量现状监测共在项目厂址及下风向布设了</w:t>
      </w:r>
      <w:r>
        <w:rPr>
          <w:rFonts w:hint="eastAsia"/>
          <w:color w:val="000000" w:themeColor="text1"/>
        </w:rPr>
        <w:t>2</w:t>
      </w:r>
      <w:r>
        <w:rPr>
          <w:rFonts w:hint="eastAsia"/>
          <w:color w:val="000000" w:themeColor="text1"/>
        </w:rPr>
        <w:t>个监测点，具体监测点位布设及监测因子情况见下表。</w:t>
      </w:r>
    </w:p>
    <w:p w14:paraId="1BC8B7A7"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 xml:space="preserve">                    </w:t>
      </w:r>
      <w:r>
        <w:rPr>
          <w:rFonts w:hint="eastAsia"/>
          <w:color w:val="000000" w:themeColor="text1"/>
        </w:rPr>
        <w:t>环境空气监测布点及监测因子一览表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58"/>
        <w:gridCol w:w="2168"/>
        <w:gridCol w:w="993"/>
        <w:gridCol w:w="1416"/>
        <w:gridCol w:w="1763"/>
        <w:gridCol w:w="1294"/>
      </w:tblGrid>
      <w:tr w:rsidR="005C76B7" w14:paraId="194ACA0E" w14:textId="77777777">
        <w:trPr>
          <w:trHeight w:val="397"/>
          <w:jc w:val="center"/>
        </w:trPr>
        <w:tc>
          <w:tcPr>
            <w:tcW w:w="397" w:type="pct"/>
            <w:vAlign w:val="center"/>
          </w:tcPr>
          <w:p w14:paraId="7E3A4B2B" w14:textId="77777777" w:rsidR="005C76B7" w:rsidRDefault="00000000">
            <w:pPr>
              <w:pStyle w:val="afff2"/>
              <w:rPr>
                <w:color w:val="000000" w:themeColor="text1"/>
              </w:rPr>
            </w:pPr>
            <w:r>
              <w:rPr>
                <w:color w:val="000000" w:themeColor="text1"/>
              </w:rPr>
              <w:t>编号</w:t>
            </w:r>
          </w:p>
        </w:tc>
        <w:tc>
          <w:tcPr>
            <w:tcW w:w="1307" w:type="pct"/>
            <w:vAlign w:val="center"/>
          </w:tcPr>
          <w:p w14:paraId="1D62B818" w14:textId="77777777" w:rsidR="005C76B7" w:rsidRDefault="00000000">
            <w:pPr>
              <w:pStyle w:val="afff2"/>
              <w:rPr>
                <w:color w:val="000000" w:themeColor="text1"/>
              </w:rPr>
            </w:pPr>
            <w:r>
              <w:rPr>
                <w:color w:val="000000" w:themeColor="text1"/>
              </w:rPr>
              <w:t>监测点名称</w:t>
            </w:r>
          </w:p>
        </w:tc>
        <w:tc>
          <w:tcPr>
            <w:tcW w:w="599" w:type="pct"/>
            <w:vAlign w:val="center"/>
          </w:tcPr>
          <w:p w14:paraId="6F3D33C7" w14:textId="77777777" w:rsidR="005C76B7" w:rsidRDefault="00000000">
            <w:pPr>
              <w:pStyle w:val="afff2"/>
              <w:rPr>
                <w:color w:val="000000" w:themeColor="text1"/>
              </w:rPr>
            </w:pPr>
            <w:r>
              <w:rPr>
                <w:color w:val="000000" w:themeColor="text1"/>
              </w:rPr>
              <w:t>方位</w:t>
            </w:r>
          </w:p>
        </w:tc>
        <w:tc>
          <w:tcPr>
            <w:tcW w:w="854" w:type="pct"/>
            <w:vAlign w:val="center"/>
          </w:tcPr>
          <w:p w14:paraId="19F848F0" w14:textId="77777777" w:rsidR="005C76B7" w:rsidRDefault="00000000">
            <w:pPr>
              <w:pStyle w:val="afff2"/>
              <w:rPr>
                <w:color w:val="000000" w:themeColor="text1"/>
              </w:rPr>
            </w:pPr>
            <w:r>
              <w:rPr>
                <w:rFonts w:hint="eastAsia"/>
                <w:color w:val="000000" w:themeColor="text1"/>
              </w:rPr>
              <w:t>距厂界距离（</w:t>
            </w:r>
            <w:r>
              <w:rPr>
                <w:rFonts w:hint="eastAsia"/>
                <w:color w:val="000000" w:themeColor="text1"/>
              </w:rPr>
              <w:t>m</w:t>
            </w:r>
            <w:r>
              <w:rPr>
                <w:rFonts w:hint="eastAsia"/>
                <w:color w:val="000000" w:themeColor="text1"/>
              </w:rPr>
              <w:t>）</w:t>
            </w:r>
          </w:p>
        </w:tc>
        <w:tc>
          <w:tcPr>
            <w:tcW w:w="1063" w:type="pct"/>
            <w:vAlign w:val="center"/>
          </w:tcPr>
          <w:p w14:paraId="6512EB8A" w14:textId="77777777" w:rsidR="005C76B7" w:rsidRDefault="00000000">
            <w:pPr>
              <w:pStyle w:val="afff2"/>
              <w:rPr>
                <w:color w:val="000000" w:themeColor="text1"/>
              </w:rPr>
            </w:pPr>
            <w:r>
              <w:rPr>
                <w:rFonts w:hint="eastAsia"/>
                <w:color w:val="000000" w:themeColor="text1"/>
              </w:rPr>
              <w:t>监测因子</w:t>
            </w:r>
          </w:p>
        </w:tc>
        <w:tc>
          <w:tcPr>
            <w:tcW w:w="780" w:type="pct"/>
            <w:vAlign w:val="center"/>
          </w:tcPr>
          <w:p w14:paraId="21E2EA7F" w14:textId="77777777" w:rsidR="005C76B7" w:rsidRDefault="00000000">
            <w:pPr>
              <w:pStyle w:val="afff2"/>
              <w:rPr>
                <w:color w:val="000000" w:themeColor="text1"/>
              </w:rPr>
            </w:pPr>
            <w:r>
              <w:rPr>
                <w:color w:val="000000" w:themeColor="text1"/>
              </w:rPr>
              <w:t>功能</w:t>
            </w:r>
          </w:p>
        </w:tc>
      </w:tr>
      <w:tr w:rsidR="005C76B7" w14:paraId="1EF71BBC" w14:textId="77777777">
        <w:trPr>
          <w:trHeight w:val="397"/>
          <w:jc w:val="center"/>
        </w:trPr>
        <w:tc>
          <w:tcPr>
            <w:tcW w:w="397" w:type="pct"/>
            <w:vAlign w:val="center"/>
          </w:tcPr>
          <w:p w14:paraId="65362C3D" w14:textId="77777777" w:rsidR="005C76B7" w:rsidRDefault="00000000">
            <w:pPr>
              <w:pStyle w:val="affe"/>
              <w:rPr>
                <w:color w:val="000000" w:themeColor="text1"/>
              </w:rPr>
            </w:pPr>
            <w:r>
              <w:rPr>
                <w:rFonts w:hint="eastAsia"/>
                <w:color w:val="000000" w:themeColor="text1"/>
              </w:rPr>
              <w:t>1#</w:t>
            </w:r>
          </w:p>
        </w:tc>
        <w:tc>
          <w:tcPr>
            <w:tcW w:w="1307" w:type="pct"/>
            <w:vAlign w:val="center"/>
          </w:tcPr>
          <w:p w14:paraId="6A4BFFFE" w14:textId="77777777" w:rsidR="005C76B7" w:rsidRDefault="00000000">
            <w:pPr>
              <w:pStyle w:val="affe"/>
              <w:rPr>
                <w:color w:val="000000" w:themeColor="text1"/>
              </w:rPr>
            </w:pPr>
            <w:r>
              <w:rPr>
                <w:rFonts w:hint="eastAsia"/>
                <w:color w:val="000000" w:themeColor="text1"/>
              </w:rPr>
              <w:t>厂区</w:t>
            </w:r>
          </w:p>
        </w:tc>
        <w:tc>
          <w:tcPr>
            <w:tcW w:w="599" w:type="pct"/>
            <w:vAlign w:val="center"/>
          </w:tcPr>
          <w:p w14:paraId="00A89954" w14:textId="77777777" w:rsidR="005C76B7" w:rsidRDefault="00000000">
            <w:pPr>
              <w:pStyle w:val="affe"/>
              <w:rPr>
                <w:color w:val="000000" w:themeColor="text1"/>
              </w:rPr>
            </w:pPr>
            <w:r>
              <w:rPr>
                <w:color w:val="000000" w:themeColor="text1"/>
              </w:rPr>
              <w:t>/</w:t>
            </w:r>
          </w:p>
        </w:tc>
        <w:tc>
          <w:tcPr>
            <w:tcW w:w="854" w:type="pct"/>
            <w:vAlign w:val="center"/>
          </w:tcPr>
          <w:p w14:paraId="5F0EEE20" w14:textId="77777777" w:rsidR="005C76B7" w:rsidRDefault="00000000">
            <w:pPr>
              <w:pStyle w:val="affe"/>
              <w:rPr>
                <w:color w:val="000000" w:themeColor="text1"/>
              </w:rPr>
            </w:pPr>
            <w:r>
              <w:rPr>
                <w:color w:val="000000" w:themeColor="text1"/>
              </w:rPr>
              <w:t>/</w:t>
            </w:r>
          </w:p>
        </w:tc>
        <w:tc>
          <w:tcPr>
            <w:tcW w:w="1063" w:type="pct"/>
            <w:vMerge w:val="restart"/>
            <w:vAlign w:val="center"/>
          </w:tcPr>
          <w:p w14:paraId="5AD22DD2" w14:textId="77777777" w:rsidR="005C76B7" w:rsidRDefault="00000000">
            <w:pPr>
              <w:pStyle w:val="affe"/>
              <w:rPr>
                <w:color w:val="000000" w:themeColor="text1"/>
              </w:rPr>
            </w:pPr>
            <w:r>
              <w:rPr>
                <w:rFonts w:hint="eastAsia"/>
                <w:color w:val="000000" w:themeColor="text1"/>
              </w:rPr>
              <w:t>氮氧化物、氟化物</w:t>
            </w:r>
          </w:p>
        </w:tc>
        <w:tc>
          <w:tcPr>
            <w:tcW w:w="780" w:type="pct"/>
            <w:vAlign w:val="center"/>
          </w:tcPr>
          <w:p w14:paraId="4C34C1AE" w14:textId="77777777" w:rsidR="005C76B7" w:rsidRDefault="00000000">
            <w:pPr>
              <w:pStyle w:val="affe"/>
              <w:rPr>
                <w:color w:val="000000" w:themeColor="text1"/>
              </w:rPr>
            </w:pPr>
            <w:r>
              <w:rPr>
                <w:color w:val="000000" w:themeColor="text1"/>
              </w:rPr>
              <w:t>厂址位置</w:t>
            </w:r>
          </w:p>
        </w:tc>
      </w:tr>
      <w:tr w:rsidR="005C76B7" w14:paraId="6E416D52" w14:textId="77777777">
        <w:trPr>
          <w:trHeight w:val="397"/>
          <w:jc w:val="center"/>
        </w:trPr>
        <w:tc>
          <w:tcPr>
            <w:tcW w:w="397" w:type="pct"/>
            <w:vAlign w:val="center"/>
          </w:tcPr>
          <w:p w14:paraId="08EFC7E1" w14:textId="77777777" w:rsidR="005C76B7" w:rsidRDefault="00000000">
            <w:pPr>
              <w:pStyle w:val="affe"/>
              <w:rPr>
                <w:color w:val="000000" w:themeColor="text1"/>
              </w:rPr>
            </w:pPr>
            <w:r>
              <w:rPr>
                <w:rFonts w:hint="eastAsia"/>
                <w:color w:val="000000" w:themeColor="text1"/>
              </w:rPr>
              <w:t>2#</w:t>
            </w:r>
          </w:p>
        </w:tc>
        <w:tc>
          <w:tcPr>
            <w:tcW w:w="1307" w:type="pct"/>
            <w:vAlign w:val="center"/>
          </w:tcPr>
          <w:p w14:paraId="71D3A846" w14:textId="77777777" w:rsidR="005C76B7" w:rsidRDefault="00000000">
            <w:pPr>
              <w:pStyle w:val="affe"/>
              <w:rPr>
                <w:color w:val="000000" w:themeColor="text1"/>
              </w:rPr>
            </w:pPr>
            <w:r>
              <w:rPr>
                <w:rFonts w:hint="eastAsia"/>
                <w:color w:val="000000" w:themeColor="text1"/>
              </w:rPr>
              <w:t>大张寨村</w:t>
            </w:r>
          </w:p>
        </w:tc>
        <w:tc>
          <w:tcPr>
            <w:tcW w:w="599" w:type="pct"/>
            <w:vAlign w:val="center"/>
          </w:tcPr>
          <w:p w14:paraId="5FEB85B5" w14:textId="77777777" w:rsidR="005C76B7" w:rsidRDefault="00000000">
            <w:pPr>
              <w:pStyle w:val="affe"/>
              <w:rPr>
                <w:color w:val="000000" w:themeColor="text1"/>
              </w:rPr>
            </w:pPr>
            <w:r>
              <w:rPr>
                <w:rFonts w:hint="eastAsia"/>
                <w:color w:val="000000" w:themeColor="text1"/>
              </w:rPr>
              <w:t>西南</w:t>
            </w:r>
          </w:p>
        </w:tc>
        <w:tc>
          <w:tcPr>
            <w:tcW w:w="854" w:type="pct"/>
            <w:vAlign w:val="center"/>
          </w:tcPr>
          <w:p w14:paraId="69754964" w14:textId="77777777" w:rsidR="005C76B7" w:rsidRDefault="00000000">
            <w:pPr>
              <w:pStyle w:val="affe"/>
              <w:rPr>
                <w:color w:val="000000" w:themeColor="text1"/>
              </w:rPr>
            </w:pPr>
            <w:r>
              <w:rPr>
                <w:rFonts w:hint="eastAsia"/>
                <w:color w:val="000000" w:themeColor="text1"/>
              </w:rPr>
              <w:t>2250</w:t>
            </w:r>
          </w:p>
        </w:tc>
        <w:tc>
          <w:tcPr>
            <w:tcW w:w="1063" w:type="pct"/>
            <w:vMerge/>
            <w:vAlign w:val="center"/>
          </w:tcPr>
          <w:p w14:paraId="538D7CF5" w14:textId="77777777" w:rsidR="005C76B7" w:rsidRDefault="005C76B7">
            <w:pPr>
              <w:pStyle w:val="affe"/>
              <w:rPr>
                <w:color w:val="000000" w:themeColor="text1"/>
              </w:rPr>
            </w:pPr>
          </w:p>
        </w:tc>
        <w:tc>
          <w:tcPr>
            <w:tcW w:w="780" w:type="pct"/>
            <w:vAlign w:val="center"/>
          </w:tcPr>
          <w:p w14:paraId="75FFB7F7" w14:textId="77777777" w:rsidR="005C76B7" w:rsidRDefault="00000000">
            <w:pPr>
              <w:pStyle w:val="affe"/>
              <w:rPr>
                <w:color w:val="000000" w:themeColor="text1"/>
              </w:rPr>
            </w:pPr>
            <w:r>
              <w:rPr>
                <w:color w:val="000000" w:themeColor="text1"/>
              </w:rPr>
              <w:t>下风向</w:t>
            </w:r>
          </w:p>
        </w:tc>
      </w:tr>
    </w:tbl>
    <w:bookmarkEnd w:id="31"/>
    <w:p w14:paraId="5F0BE6E3" w14:textId="77777777" w:rsidR="005C76B7" w:rsidRDefault="00000000">
      <w:pPr>
        <w:pStyle w:val="4"/>
        <w:ind w:left="120" w:firstLine="241"/>
        <w:rPr>
          <w:color w:val="000000" w:themeColor="text1"/>
        </w:rPr>
      </w:pPr>
      <w:r>
        <w:rPr>
          <w:rFonts w:hint="eastAsia"/>
          <w:color w:val="000000" w:themeColor="text1"/>
        </w:rPr>
        <w:t>监测时间和频率</w:t>
      </w:r>
    </w:p>
    <w:p w14:paraId="66A5754B" w14:textId="77777777" w:rsidR="005C76B7" w:rsidRDefault="00000000">
      <w:pPr>
        <w:pStyle w:val="afff6"/>
        <w:rPr>
          <w:color w:val="000000" w:themeColor="text1"/>
        </w:rPr>
      </w:pPr>
      <w:bookmarkStart w:id="34" w:name="OLE_LINK36"/>
      <w:r>
        <w:rPr>
          <w:rFonts w:hint="eastAsia"/>
          <w:color w:val="000000" w:themeColor="text1"/>
        </w:rPr>
        <w:t>各监测因子均进行了连续</w:t>
      </w:r>
      <w:r>
        <w:rPr>
          <w:rFonts w:hint="eastAsia"/>
          <w:color w:val="000000" w:themeColor="text1"/>
        </w:rPr>
        <w:t>7</w:t>
      </w:r>
      <w:r>
        <w:rPr>
          <w:rFonts w:hint="eastAsia"/>
          <w:color w:val="000000" w:themeColor="text1"/>
        </w:rPr>
        <w:t>天的环境空气质量现状监测，监测因子及频率见下表。</w:t>
      </w:r>
    </w:p>
    <w:bookmarkEnd w:id="34"/>
    <w:p w14:paraId="7491AE7C"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rFonts w:hint="eastAsia"/>
          <w:color w:val="000000" w:themeColor="text1"/>
        </w:rPr>
        <w:t xml:space="preserve">                     </w:t>
      </w:r>
      <w:r>
        <w:rPr>
          <w:rFonts w:hint="eastAsia"/>
          <w:color w:val="000000" w:themeColor="text1"/>
        </w:rPr>
        <w:t>监测因子及频率一览表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08"/>
        <w:gridCol w:w="2126"/>
        <w:gridCol w:w="4758"/>
      </w:tblGrid>
      <w:tr w:rsidR="005C76B7" w14:paraId="294447E1" w14:textId="77777777">
        <w:trPr>
          <w:trHeight w:val="397"/>
          <w:jc w:val="center"/>
        </w:trPr>
        <w:tc>
          <w:tcPr>
            <w:tcW w:w="1408" w:type="dxa"/>
            <w:vAlign w:val="center"/>
          </w:tcPr>
          <w:p w14:paraId="13DFCF00" w14:textId="77777777" w:rsidR="005C76B7" w:rsidRDefault="00000000">
            <w:pPr>
              <w:pStyle w:val="afff2"/>
              <w:rPr>
                <w:color w:val="000000" w:themeColor="text1"/>
              </w:rPr>
            </w:pPr>
            <w:r>
              <w:rPr>
                <w:rFonts w:hint="eastAsia"/>
                <w:color w:val="000000" w:themeColor="text1"/>
              </w:rPr>
              <w:t>监测因子</w:t>
            </w:r>
          </w:p>
        </w:tc>
        <w:tc>
          <w:tcPr>
            <w:tcW w:w="2126" w:type="dxa"/>
            <w:vAlign w:val="center"/>
          </w:tcPr>
          <w:p w14:paraId="0C14E189" w14:textId="77777777" w:rsidR="005C76B7" w:rsidRDefault="00000000">
            <w:pPr>
              <w:pStyle w:val="afff2"/>
              <w:rPr>
                <w:color w:val="000000" w:themeColor="text1"/>
              </w:rPr>
            </w:pPr>
            <w:r>
              <w:rPr>
                <w:rFonts w:hint="eastAsia"/>
                <w:color w:val="000000" w:themeColor="text1"/>
              </w:rPr>
              <w:t>监测项目</w:t>
            </w:r>
          </w:p>
        </w:tc>
        <w:tc>
          <w:tcPr>
            <w:tcW w:w="4758" w:type="dxa"/>
            <w:vAlign w:val="center"/>
          </w:tcPr>
          <w:p w14:paraId="181CF088" w14:textId="77777777" w:rsidR="005C76B7" w:rsidRDefault="00000000">
            <w:pPr>
              <w:pStyle w:val="afff2"/>
              <w:rPr>
                <w:color w:val="000000" w:themeColor="text1"/>
              </w:rPr>
            </w:pPr>
            <w:r>
              <w:rPr>
                <w:rFonts w:hint="eastAsia"/>
                <w:color w:val="000000" w:themeColor="text1"/>
              </w:rPr>
              <w:t>监测频率</w:t>
            </w:r>
          </w:p>
        </w:tc>
      </w:tr>
      <w:tr w:rsidR="005C76B7" w14:paraId="0F291FF8" w14:textId="77777777">
        <w:trPr>
          <w:trHeight w:val="397"/>
          <w:jc w:val="center"/>
        </w:trPr>
        <w:tc>
          <w:tcPr>
            <w:tcW w:w="1408" w:type="dxa"/>
            <w:vMerge w:val="restart"/>
            <w:vAlign w:val="center"/>
          </w:tcPr>
          <w:p w14:paraId="3B865E9A" w14:textId="77777777" w:rsidR="005C76B7" w:rsidRDefault="00000000">
            <w:pPr>
              <w:pStyle w:val="affe"/>
              <w:rPr>
                <w:color w:val="000000" w:themeColor="text1"/>
              </w:rPr>
            </w:pPr>
            <w:r>
              <w:rPr>
                <w:rFonts w:hint="eastAsia"/>
                <w:color w:val="000000" w:themeColor="text1"/>
              </w:rPr>
              <w:t>氟化物、氮氧化物</w:t>
            </w:r>
          </w:p>
        </w:tc>
        <w:tc>
          <w:tcPr>
            <w:tcW w:w="2126" w:type="dxa"/>
            <w:vAlign w:val="center"/>
          </w:tcPr>
          <w:p w14:paraId="2CE807F2" w14:textId="77777777" w:rsidR="005C76B7" w:rsidRDefault="00000000">
            <w:pPr>
              <w:pStyle w:val="affe"/>
              <w:rPr>
                <w:color w:val="000000" w:themeColor="text1"/>
              </w:rPr>
            </w:pPr>
            <w:r>
              <w:rPr>
                <w:rFonts w:hint="eastAsia"/>
                <w:color w:val="000000" w:themeColor="text1"/>
              </w:rPr>
              <w:t>1h</w:t>
            </w:r>
            <w:r>
              <w:rPr>
                <w:rFonts w:hint="eastAsia"/>
                <w:color w:val="000000" w:themeColor="text1"/>
              </w:rPr>
              <w:t>平均</w:t>
            </w:r>
          </w:p>
        </w:tc>
        <w:tc>
          <w:tcPr>
            <w:tcW w:w="4758" w:type="dxa"/>
            <w:vAlign w:val="center"/>
          </w:tcPr>
          <w:p w14:paraId="5C85AC20" w14:textId="77777777" w:rsidR="005C76B7" w:rsidRDefault="00000000">
            <w:pPr>
              <w:pStyle w:val="affe"/>
              <w:rPr>
                <w:color w:val="000000" w:themeColor="text1"/>
              </w:rPr>
            </w:pPr>
            <w:r>
              <w:rPr>
                <w:color w:val="000000" w:themeColor="text1"/>
              </w:rPr>
              <w:t>连续监测</w:t>
            </w:r>
            <w:r>
              <w:rPr>
                <w:rFonts w:hint="eastAsia"/>
                <w:color w:val="000000" w:themeColor="text1"/>
              </w:rPr>
              <w:t>7</w:t>
            </w:r>
            <w:r>
              <w:rPr>
                <w:color w:val="000000" w:themeColor="text1"/>
              </w:rPr>
              <w:t>天，</w:t>
            </w:r>
            <w:r>
              <w:rPr>
                <w:rFonts w:hint="eastAsia"/>
                <w:color w:val="000000" w:themeColor="text1"/>
              </w:rPr>
              <w:t>每次采样时间不少于</w:t>
            </w:r>
            <w:r>
              <w:rPr>
                <w:rFonts w:hint="eastAsia"/>
                <w:color w:val="000000" w:themeColor="text1"/>
              </w:rPr>
              <w:t>45min</w:t>
            </w:r>
            <w:r>
              <w:rPr>
                <w:color w:val="000000" w:themeColor="text1"/>
              </w:rPr>
              <w:t xml:space="preserve"> </w:t>
            </w:r>
          </w:p>
        </w:tc>
      </w:tr>
      <w:tr w:rsidR="005C76B7" w14:paraId="1B2EAE79" w14:textId="77777777">
        <w:trPr>
          <w:trHeight w:val="397"/>
          <w:jc w:val="center"/>
        </w:trPr>
        <w:tc>
          <w:tcPr>
            <w:tcW w:w="1408" w:type="dxa"/>
            <w:vMerge/>
            <w:vAlign w:val="center"/>
          </w:tcPr>
          <w:p w14:paraId="37BC267D" w14:textId="77777777" w:rsidR="005C76B7" w:rsidRDefault="005C76B7">
            <w:pPr>
              <w:pStyle w:val="affe"/>
              <w:rPr>
                <w:color w:val="000000" w:themeColor="text1"/>
              </w:rPr>
            </w:pPr>
          </w:p>
        </w:tc>
        <w:tc>
          <w:tcPr>
            <w:tcW w:w="2126" w:type="dxa"/>
            <w:vAlign w:val="center"/>
          </w:tcPr>
          <w:p w14:paraId="481D687E" w14:textId="77777777" w:rsidR="005C76B7" w:rsidRDefault="00000000">
            <w:pPr>
              <w:pStyle w:val="affe"/>
              <w:rPr>
                <w:color w:val="000000" w:themeColor="text1"/>
              </w:rPr>
            </w:pPr>
            <w:r>
              <w:rPr>
                <w:rFonts w:hint="eastAsia"/>
                <w:color w:val="000000" w:themeColor="text1"/>
              </w:rPr>
              <w:t>24h</w:t>
            </w:r>
            <w:r>
              <w:rPr>
                <w:rFonts w:hint="eastAsia"/>
                <w:color w:val="000000" w:themeColor="text1"/>
              </w:rPr>
              <w:t>平均</w:t>
            </w:r>
          </w:p>
        </w:tc>
        <w:tc>
          <w:tcPr>
            <w:tcW w:w="4758" w:type="dxa"/>
            <w:vAlign w:val="center"/>
          </w:tcPr>
          <w:p w14:paraId="2B3E96DF" w14:textId="77777777" w:rsidR="005C76B7" w:rsidRDefault="00000000">
            <w:pPr>
              <w:pStyle w:val="affe"/>
              <w:rPr>
                <w:color w:val="000000" w:themeColor="text1"/>
              </w:rPr>
            </w:pPr>
            <w:r>
              <w:rPr>
                <w:color w:val="000000" w:themeColor="text1"/>
              </w:rPr>
              <w:t>连续监测</w:t>
            </w:r>
            <w:r>
              <w:rPr>
                <w:rFonts w:hint="eastAsia"/>
                <w:color w:val="000000" w:themeColor="text1"/>
              </w:rPr>
              <w:t>7</w:t>
            </w:r>
            <w:r>
              <w:rPr>
                <w:color w:val="000000" w:themeColor="text1"/>
              </w:rPr>
              <w:t>天，</w:t>
            </w:r>
            <w:r>
              <w:rPr>
                <w:rFonts w:hint="eastAsia"/>
                <w:color w:val="000000" w:themeColor="text1"/>
              </w:rPr>
              <w:t>每天连续采样</w:t>
            </w:r>
            <w:r>
              <w:rPr>
                <w:rFonts w:hint="eastAsia"/>
                <w:color w:val="000000" w:themeColor="text1"/>
              </w:rPr>
              <w:t>24h</w:t>
            </w:r>
            <w:r>
              <w:rPr>
                <w:color w:val="000000" w:themeColor="text1"/>
              </w:rPr>
              <w:t xml:space="preserve"> </w:t>
            </w:r>
          </w:p>
        </w:tc>
      </w:tr>
    </w:tbl>
    <w:p w14:paraId="68E81A0B" w14:textId="77777777" w:rsidR="005C76B7" w:rsidRDefault="00000000">
      <w:pPr>
        <w:pStyle w:val="4"/>
        <w:ind w:left="120" w:firstLine="241"/>
        <w:rPr>
          <w:color w:val="000000" w:themeColor="text1"/>
        </w:rPr>
      </w:pPr>
      <w:r>
        <w:rPr>
          <w:rFonts w:hint="eastAsia"/>
          <w:color w:val="000000" w:themeColor="text1"/>
        </w:rPr>
        <w:lastRenderedPageBreak/>
        <w:t>监测分析方法</w:t>
      </w:r>
    </w:p>
    <w:p w14:paraId="2B3BF9C7" w14:textId="77777777" w:rsidR="005C76B7" w:rsidRDefault="00000000">
      <w:pPr>
        <w:pStyle w:val="afff6"/>
        <w:rPr>
          <w:color w:val="000000" w:themeColor="text1"/>
        </w:rPr>
      </w:pPr>
      <w:r>
        <w:rPr>
          <w:rFonts w:hint="eastAsia"/>
          <w:color w:val="000000" w:themeColor="text1"/>
        </w:rPr>
        <w:t>环境空气监测中的采样点、采样环境、采样高度及采样频率的要求，按《环境监测技术规范》（大气部分）执行。各项监测因子分析方法见下表。</w:t>
      </w:r>
    </w:p>
    <w:p w14:paraId="36EA22B5"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w:t>
      </w:r>
      <w:r>
        <w:rPr>
          <w:rFonts w:hint="eastAsia"/>
          <w:color w:val="000000" w:themeColor="text1"/>
        </w:rPr>
        <w:t>环境空气监测分析方法一览表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9"/>
        <w:gridCol w:w="3066"/>
        <w:gridCol w:w="1885"/>
        <w:gridCol w:w="1701"/>
        <w:gridCol w:w="931"/>
      </w:tblGrid>
      <w:tr w:rsidR="005C76B7" w14:paraId="2AF9A7D0" w14:textId="77777777">
        <w:trPr>
          <w:trHeight w:val="397"/>
          <w:tblHeader/>
          <w:jc w:val="center"/>
        </w:trPr>
        <w:tc>
          <w:tcPr>
            <w:tcW w:w="709" w:type="dxa"/>
            <w:vAlign w:val="center"/>
          </w:tcPr>
          <w:p w14:paraId="4F42444F" w14:textId="77777777" w:rsidR="005C76B7" w:rsidRDefault="00000000">
            <w:pPr>
              <w:pStyle w:val="affe"/>
              <w:rPr>
                <w:b/>
                <w:bCs/>
                <w:color w:val="000000" w:themeColor="text1"/>
              </w:rPr>
            </w:pPr>
            <w:r>
              <w:rPr>
                <w:rFonts w:hint="eastAsia"/>
                <w:b/>
                <w:bCs/>
                <w:color w:val="000000" w:themeColor="text1"/>
              </w:rPr>
              <w:t>项目</w:t>
            </w:r>
          </w:p>
        </w:tc>
        <w:tc>
          <w:tcPr>
            <w:tcW w:w="3066" w:type="dxa"/>
            <w:vAlign w:val="center"/>
          </w:tcPr>
          <w:p w14:paraId="3C435A46" w14:textId="77777777" w:rsidR="005C76B7" w:rsidRDefault="00000000">
            <w:pPr>
              <w:pStyle w:val="affe"/>
              <w:rPr>
                <w:b/>
                <w:bCs/>
                <w:color w:val="000000" w:themeColor="text1"/>
              </w:rPr>
            </w:pPr>
            <w:r>
              <w:rPr>
                <w:rFonts w:hint="eastAsia"/>
                <w:b/>
                <w:bCs/>
                <w:color w:val="000000" w:themeColor="text1"/>
              </w:rPr>
              <w:t>分析方法</w:t>
            </w:r>
          </w:p>
        </w:tc>
        <w:tc>
          <w:tcPr>
            <w:tcW w:w="1885" w:type="dxa"/>
            <w:vAlign w:val="center"/>
          </w:tcPr>
          <w:p w14:paraId="7EEB0585" w14:textId="77777777" w:rsidR="005C76B7" w:rsidRDefault="00000000">
            <w:pPr>
              <w:pStyle w:val="affe"/>
              <w:rPr>
                <w:b/>
                <w:bCs/>
                <w:color w:val="000000" w:themeColor="text1"/>
              </w:rPr>
            </w:pPr>
            <w:r>
              <w:rPr>
                <w:rFonts w:hint="eastAsia"/>
                <w:b/>
                <w:bCs/>
                <w:color w:val="000000" w:themeColor="text1"/>
              </w:rPr>
              <w:t>仪器型号及编号</w:t>
            </w:r>
          </w:p>
        </w:tc>
        <w:tc>
          <w:tcPr>
            <w:tcW w:w="1701" w:type="dxa"/>
            <w:vAlign w:val="center"/>
          </w:tcPr>
          <w:p w14:paraId="193FB435" w14:textId="77777777" w:rsidR="005C76B7" w:rsidRDefault="00000000">
            <w:pPr>
              <w:pStyle w:val="affe"/>
              <w:rPr>
                <w:b/>
                <w:bCs/>
                <w:color w:val="000000" w:themeColor="text1"/>
              </w:rPr>
            </w:pPr>
            <w:r>
              <w:rPr>
                <w:rFonts w:hint="eastAsia"/>
                <w:b/>
                <w:bCs/>
                <w:color w:val="000000" w:themeColor="text1"/>
              </w:rPr>
              <w:t>检出限</w:t>
            </w:r>
          </w:p>
        </w:tc>
        <w:tc>
          <w:tcPr>
            <w:tcW w:w="931" w:type="dxa"/>
            <w:vAlign w:val="center"/>
          </w:tcPr>
          <w:p w14:paraId="3BF11684" w14:textId="77777777" w:rsidR="005C76B7" w:rsidRDefault="00000000">
            <w:pPr>
              <w:pStyle w:val="affe"/>
              <w:rPr>
                <w:b/>
                <w:bCs/>
                <w:color w:val="000000" w:themeColor="text1"/>
              </w:rPr>
            </w:pPr>
            <w:r>
              <w:rPr>
                <w:rFonts w:hint="eastAsia"/>
                <w:b/>
                <w:bCs/>
                <w:color w:val="000000" w:themeColor="text1"/>
              </w:rPr>
              <w:t>最低检出浓度</w:t>
            </w:r>
          </w:p>
        </w:tc>
      </w:tr>
      <w:tr w:rsidR="005C76B7" w14:paraId="7DEE9AF6" w14:textId="77777777">
        <w:trPr>
          <w:trHeight w:val="397"/>
          <w:jc w:val="center"/>
        </w:trPr>
        <w:tc>
          <w:tcPr>
            <w:tcW w:w="709" w:type="dxa"/>
            <w:vAlign w:val="center"/>
          </w:tcPr>
          <w:p w14:paraId="46A79294" w14:textId="77777777" w:rsidR="005C76B7" w:rsidRDefault="00000000">
            <w:pPr>
              <w:pStyle w:val="affe"/>
              <w:rPr>
                <w:iCs/>
                <w:color w:val="000000" w:themeColor="text1"/>
              </w:rPr>
            </w:pPr>
            <w:r>
              <w:rPr>
                <w:color w:val="000000" w:themeColor="text1"/>
              </w:rPr>
              <w:t>氟化物</w:t>
            </w:r>
          </w:p>
        </w:tc>
        <w:tc>
          <w:tcPr>
            <w:tcW w:w="3066" w:type="dxa"/>
            <w:vAlign w:val="center"/>
          </w:tcPr>
          <w:p w14:paraId="25AF2490" w14:textId="77777777" w:rsidR="005C76B7" w:rsidRDefault="00000000">
            <w:pPr>
              <w:pStyle w:val="affe"/>
              <w:rPr>
                <w:color w:val="000000" w:themeColor="text1"/>
              </w:rPr>
            </w:pPr>
            <w:r>
              <w:rPr>
                <w:color w:val="000000" w:themeColor="text1"/>
              </w:rPr>
              <w:t>《环境空气</w:t>
            </w:r>
            <w:r>
              <w:rPr>
                <w:color w:val="000000" w:themeColor="text1"/>
              </w:rPr>
              <w:t xml:space="preserve"> </w:t>
            </w:r>
            <w:r>
              <w:rPr>
                <w:color w:val="000000" w:themeColor="text1"/>
              </w:rPr>
              <w:t>氟化物的测定</w:t>
            </w:r>
            <w:r>
              <w:rPr>
                <w:color w:val="000000" w:themeColor="text1"/>
              </w:rPr>
              <w:t xml:space="preserve"> </w:t>
            </w:r>
            <w:r>
              <w:rPr>
                <w:color w:val="000000" w:themeColor="text1"/>
              </w:rPr>
              <w:t>滤膜采样</w:t>
            </w:r>
            <w:r>
              <w:rPr>
                <w:color w:val="000000" w:themeColor="text1"/>
              </w:rPr>
              <w:t>/</w:t>
            </w:r>
            <w:r>
              <w:rPr>
                <w:color w:val="000000" w:themeColor="text1"/>
              </w:rPr>
              <w:t>氟离子选择电极法》</w:t>
            </w:r>
          </w:p>
          <w:p w14:paraId="4B1A7843" w14:textId="77777777" w:rsidR="005C76B7" w:rsidRDefault="00000000">
            <w:pPr>
              <w:pStyle w:val="affe"/>
              <w:rPr>
                <w:color w:val="000000" w:themeColor="text1"/>
              </w:rPr>
            </w:pPr>
            <w:r>
              <w:rPr>
                <w:color w:val="000000" w:themeColor="text1"/>
              </w:rPr>
              <w:t>HJ 955-2018</w:t>
            </w:r>
          </w:p>
        </w:tc>
        <w:tc>
          <w:tcPr>
            <w:tcW w:w="1885" w:type="dxa"/>
            <w:vAlign w:val="center"/>
          </w:tcPr>
          <w:p w14:paraId="518474E9" w14:textId="77777777" w:rsidR="005C76B7" w:rsidRDefault="00000000">
            <w:pPr>
              <w:pStyle w:val="affe"/>
              <w:rPr>
                <w:color w:val="000000" w:themeColor="text1"/>
              </w:rPr>
            </w:pPr>
            <w:r>
              <w:rPr>
                <w:color w:val="000000" w:themeColor="text1"/>
              </w:rPr>
              <w:t>pH</w:t>
            </w:r>
            <w:r>
              <w:rPr>
                <w:color w:val="000000" w:themeColor="text1"/>
              </w:rPr>
              <w:t>计</w:t>
            </w:r>
          </w:p>
          <w:p w14:paraId="6185EEED" w14:textId="77777777" w:rsidR="005C76B7" w:rsidRDefault="00000000">
            <w:pPr>
              <w:pStyle w:val="affe"/>
              <w:rPr>
                <w:color w:val="000000" w:themeColor="text1"/>
              </w:rPr>
            </w:pPr>
            <w:r>
              <w:rPr>
                <w:color w:val="000000" w:themeColor="text1"/>
              </w:rPr>
              <w:t>PHS-25</w:t>
            </w:r>
            <w:r>
              <w:rPr>
                <w:color w:val="000000" w:themeColor="text1"/>
              </w:rPr>
              <w:t>型</w:t>
            </w:r>
          </w:p>
          <w:p w14:paraId="6A2BE398" w14:textId="77777777" w:rsidR="005C76B7" w:rsidRDefault="00000000">
            <w:pPr>
              <w:pStyle w:val="affe"/>
              <w:rPr>
                <w:color w:val="000000" w:themeColor="text1"/>
              </w:rPr>
            </w:pPr>
            <w:r>
              <w:rPr>
                <w:color w:val="000000" w:themeColor="text1"/>
              </w:rPr>
              <w:t>(</w:t>
            </w:r>
            <w:r>
              <w:rPr>
                <w:color w:val="000000" w:themeColor="text1"/>
              </w:rPr>
              <w:t>氟离子电极</w:t>
            </w:r>
            <w:r>
              <w:rPr>
                <w:color w:val="000000" w:themeColor="text1"/>
              </w:rPr>
              <w:t>)</w:t>
            </w:r>
          </w:p>
          <w:p w14:paraId="30C734D5" w14:textId="77777777" w:rsidR="005C76B7" w:rsidRDefault="00000000">
            <w:pPr>
              <w:pStyle w:val="affe"/>
              <w:rPr>
                <w:color w:val="000000" w:themeColor="text1"/>
              </w:rPr>
            </w:pPr>
            <w:r>
              <w:rPr>
                <w:color w:val="000000" w:themeColor="text1"/>
              </w:rPr>
              <w:t>JYYQ-1-13-1</w:t>
            </w:r>
          </w:p>
        </w:tc>
        <w:tc>
          <w:tcPr>
            <w:tcW w:w="1701" w:type="dxa"/>
            <w:vAlign w:val="center"/>
          </w:tcPr>
          <w:p w14:paraId="65429775" w14:textId="77777777" w:rsidR="005C76B7" w:rsidRDefault="00000000">
            <w:pPr>
              <w:pStyle w:val="affe"/>
              <w:rPr>
                <w:color w:val="000000" w:themeColor="text1"/>
              </w:rPr>
            </w:pPr>
            <w:r>
              <w:rPr>
                <w:rFonts w:hint="eastAsia"/>
                <w:color w:val="000000" w:themeColor="text1"/>
              </w:rPr>
              <w:t>小时值</w:t>
            </w:r>
          </w:p>
          <w:p w14:paraId="46B959AA" w14:textId="77777777" w:rsidR="005C76B7" w:rsidRDefault="00000000">
            <w:pPr>
              <w:pStyle w:val="affe"/>
              <w:rPr>
                <w:color w:val="000000" w:themeColor="text1"/>
                <w:vertAlign w:val="superscript"/>
              </w:rPr>
            </w:pPr>
            <w:r>
              <w:rPr>
                <w:color w:val="000000" w:themeColor="text1"/>
              </w:rPr>
              <w:t>0.5μg/m</w:t>
            </w:r>
            <w:r>
              <w:rPr>
                <w:color w:val="000000" w:themeColor="text1"/>
                <w:vertAlign w:val="superscript"/>
              </w:rPr>
              <w:t>3</w:t>
            </w:r>
          </w:p>
          <w:p w14:paraId="4FB1B9C1" w14:textId="77777777" w:rsidR="005C76B7" w:rsidRDefault="00000000">
            <w:pPr>
              <w:pStyle w:val="affe"/>
              <w:rPr>
                <w:color w:val="000000" w:themeColor="text1"/>
                <w:kern w:val="2"/>
              </w:rPr>
            </w:pPr>
            <w:r>
              <w:rPr>
                <w:rFonts w:hint="eastAsia"/>
                <w:color w:val="000000" w:themeColor="text1"/>
              </w:rPr>
              <w:t>日均值</w:t>
            </w:r>
            <w:r>
              <w:rPr>
                <w:rFonts w:hint="eastAsia"/>
                <w:color w:val="000000" w:themeColor="text1"/>
              </w:rPr>
              <w:t>0.06</w:t>
            </w:r>
            <w:r>
              <w:rPr>
                <w:color w:val="000000" w:themeColor="text1"/>
              </w:rPr>
              <w:t>μg/m</w:t>
            </w:r>
            <w:r>
              <w:rPr>
                <w:color w:val="000000" w:themeColor="text1"/>
                <w:vertAlign w:val="superscript"/>
              </w:rPr>
              <w:t>3</w:t>
            </w:r>
          </w:p>
        </w:tc>
        <w:tc>
          <w:tcPr>
            <w:tcW w:w="931" w:type="dxa"/>
            <w:vAlign w:val="center"/>
          </w:tcPr>
          <w:p w14:paraId="703009A3" w14:textId="77777777" w:rsidR="005C76B7" w:rsidRDefault="00000000">
            <w:pPr>
              <w:pStyle w:val="affe"/>
              <w:rPr>
                <w:color w:val="000000" w:themeColor="text1"/>
              </w:rPr>
            </w:pPr>
            <w:r>
              <w:rPr>
                <w:rFonts w:hint="eastAsia"/>
                <w:color w:val="000000" w:themeColor="text1"/>
              </w:rPr>
              <w:t>/</w:t>
            </w:r>
          </w:p>
        </w:tc>
      </w:tr>
      <w:tr w:rsidR="005C76B7" w14:paraId="4B856526" w14:textId="77777777">
        <w:trPr>
          <w:trHeight w:val="397"/>
          <w:jc w:val="center"/>
        </w:trPr>
        <w:tc>
          <w:tcPr>
            <w:tcW w:w="709" w:type="dxa"/>
            <w:vAlign w:val="center"/>
          </w:tcPr>
          <w:p w14:paraId="45BBCD2C" w14:textId="77777777" w:rsidR="005C76B7" w:rsidRDefault="00000000">
            <w:pPr>
              <w:pStyle w:val="affe"/>
              <w:rPr>
                <w:iCs/>
                <w:color w:val="000000" w:themeColor="text1"/>
              </w:rPr>
            </w:pPr>
            <w:r>
              <w:rPr>
                <w:rFonts w:hint="eastAsia"/>
                <w:color w:val="000000" w:themeColor="text1"/>
              </w:rPr>
              <w:t>氮氧化物</w:t>
            </w:r>
          </w:p>
        </w:tc>
        <w:tc>
          <w:tcPr>
            <w:tcW w:w="3066" w:type="dxa"/>
            <w:vAlign w:val="center"/>
          </w:tcPr>
          <w:p w14:paraId="50BAE9EC" w14:textId="77777777" w:rsidR="005C76B7" w:rsidRDefault="00000000">
            <w:pPr>
              <w:pStyle w:val="affe"/>
              <w:rPr>
                <w:color w:val="000000" w:themeColor="text1"/>
              </w:rPr>
            </w:pPr>
            <w:r>
              <w:rPr>
                <w:rFonts w:hint="eastAsia"/>
                <w:color w:val="000000" w:themeColor="text1"/>
              </w:rPr>
              <w:t>《环境空气</w:t>
            </w:r>
            <w:r>
              <w:rPr>
                <w:rFonts w:hint="eastAsia"/>
                <w:color w:val="000000" w:themeColor="text1"/>
              </w:rPr>
              <w:t xml:space="preserve"> </w:t>
            </w:r>
            <w:r>
              <w:rPr>
                <w:rFonts w:hint="eastAsia"/>
                <w:color w:val="000000" w:themeColor="text1"/>
              </w:rPr>
              <w:t>氮氧化物（一氧化氮和二氧化氮）的测定</w:t>
            </w:r>
            <w:r>
              <w:rPr>
                <w:rFonts w:hint="eastAsia"/>
                <w:color w:val="000000" w:themeColor="text1"/>
              </w:rPr>
              <w:t xml:space="preserve"> </w:t>
            </w:r>
            <w:r>
              <w:rPr>
                <w:rFonts w:hint="eastAsia"/>
                <w:color w:val="000000" w:themeColor="text1"/>
              </w:rPr>
              <w:t>盐酸萘乙二胺分光光度法》</w:t>
            </w:r>
            <w:r>
              <w:rPr>
                <w:rFonts w:hint="eastAsia"/>
                <w:color w:val="000000" w:themeColor="text1"/>
              </w:rPr>
              <w:t xml:space="preserve"> </w:t>
            </w:r>
          </w:p>
          <w:p w14:paraId="2DACF3E1" w14:textId="77777777" w:rsidR="005C76B7" w:rsidRDefault="00000000">
            <w:pPr>
              <w:pStyle w:val="affe"/>
              <w:rPr>
                <w:color w:val="000000" w:themeColor="text1"/>
              </w:rPr>
            </w:pPr>
            <w:r>
              <w:rPr>
                <w:rFonts w:hint="eastAsia"/>
                <w:color w:val="000000" w:themeColor="text1"/>
              </w:rPr>
              <w:t>HJ 479-2009</w:t>
            </w:r>
            <w:r>
              <w:rPr>
                <w:rFonts w:hint="eastAsia"/>
                <w:color w:val="000000" w:themeColor="text1"/>
              </w:rPr>
              <w:t>及修改单</w:t>
            </w:r>
          </w:p>
        </w:tc>
        <w:tc>
          <w:tcPr>
            <w:tcW w:w="1885" w:type="dxa"/>
            <w:vAlign w:val="center"/>
          </w:tcPr>
          <w:p w14:paraId="5F14BCDA" w14:textId="77777777" w:rsidR="005C76B7" w:rsidRDefault="00000000">
            <w:pPr>
              <w:pStyle w:val="affe"/>
              <w:rPr>
                <w:color w:val="000000" w:themeColor="text1"/>
              </w:rPr>
            </w:pPr>
            <w:r>
              <w:rPr>
                <w:color w:val="000000" w:themeColor="text1"/>
              </w:rPr>
              <w:t>紫外可见分光光度计</w:t>
            </w:r>
            <w:r>
              <w:rPr>
                <w:rFonts w:hint="eastAsia"/>
                <w:color w:val="000000" w:themeColor="text1"/>
              </w:rPr>
              <w:t>/</w:t>
            </w:r>
            <w:r>
              <w:rPr>
                <w:color w:val="000000" w:themeColor="text1"/>
              </w:rPr>
              <w:t>T6</w:t>
            </w:r>
            <w:r>
              <w:rPr>
                <w:color w:val="000000" w:themeColor="text1"/>
              </w:rPr>
              <w:t>新世纪</w:t>
            </w:r>
            <w:r>
              <w:rPr>
                <w:color w:val="000000" w:themeColor="text1"/>
              </w:rPr>
              <w:t>JYYQ-1-07-1</w:t>
            </w:r>
          </w:p>
        </w:tc>
        <w:tc>
          <w:tcPr>
            <w:tcW w:w="1701" w:type="dxa"/>
            <w:vAlign w:val="center"/>
          </w:tcPr>
          <w:p w14:paraId="399DE74A" w14:textId="77777777" w:rsidR="005C76B7" w:rsidRDefault="00000000">
            <w:pPr>
              <w:pStyle w:val="affe"/>
              <w:rPr>
                <w:color w:val="000000" w:themeColor="text1"/>
                <w:vertAlign w:val="superscript"/>
              </w:rPr>
            </w:pPr>
            <w:r>
              <w:rPr>
                <w:rFonts w:hint="eastAsia"/>
                <w:color w:val="000000" w:themeColor="text1"/>
              </w:rPr>
              <w:t>小时值</w:t>
            </w:r>
            <w:r>
              <w:rPr>
                <w:rFonts w:hint="eastAsia"/>
                <w:color w:val="000000" w:themeColor="text1"/>
                <w:lang w:bidi="ar"/>
              </w:rPr>
              <w:t>0.005</w:t>
            </w:r>
            <w:r>
              <w:rPr>
                <w:color w:val="000000" w:themeColor="text1"/>
              </w:rPr>
              <w:t>mg/m</w:t>
            </w:r>
            <w:r>
              <w:rPr>
                <w:color w:val="000000" w:themeColor="text1"/>
                <w:vertAlign w:val="superscript"/>
              </w:rPr>
              <w:t>3</w:t>
            </w:r>
          </w:p>
          <w:p w14:paraId="79BED187" w14:textId="77777777" w:rsidR="005C76B7" w:rsidRDefault="00000000">
            <w:pPr>
              <w:pStyle w:val="affe"/>
              <w:rPr>
                <w:color w:val="000000" w:themeColor="text1"/>
              </w:rPr>
            </w:pPr>
            <w:r>
              <w:rPr>
                <w:rFonts w:hint="eastAsia"/>
                <w:color w:val="000000" w:themeColor="text1"/>
              </w:rPr>
              <w:t>日均值</w:t>
            </w:r>
            <w:r>
              <w:rPr>
                <w:rFonts w:hint="eastAsia"/>
                <w:color w:val="000000" w:themeColor="text1"/>
              </w:rPr>
              <w:t>0.003</w:t>
            </w:r>
            <w:r>
              <w:rPr>
                <w:color w:val="000000" w:themeColor="text1"/>
              </w:rPr>
              <w:t>mg/m</w:t>
            </w:r>
            <w:r>
              <w:rPr>
                <w:color w:val="000000" w:themeColor="text1"/>
                <w:vertAlign w:val="superscript"/>
              </w:rPr>
              <w:t>3</w:t>
            </w:r>
          </w:p>
        </w:tc>
        <w:tc>
          <w:tcPr>
            <w:tcW w:w="931" w:type="dxa"/>
            <w:vAlign w:val="center"/>
          </w:tcPr>
          <w:p w14:paraId="28792B78" w14:textId="77777777" w:rsidR="005C76B7" w:rsidRDefault="00000000">
            <w:pPr>
              <w:pStyle w:val="affe"/>
              <w:rPr>
                <w:color w:val="000000" w:themeColor="text1"/>
              </w:rPr>
            </w:pPr>
            <w:r>
              <w:rPr>
                <w:rFonts w:hint="eastAsia"/>
                <w:color w:val="000000" w:themeColor="text1"/>
              </w:rPr>
              <w:t>/</w:t>
            </w:r>
          </w:p>
        </w:tc>
      </w:tr>
    </w:tbl>
    <w:p w14:paraId="57863261" w14:textId="77777777" w:rsidR="005C76B7" w:rsidRDefault="00000000">
      <w:pPr>
        <w:pStyle w:val="4"/>
        <w:ind w:left="120" w:firstLine="241"/>
        <w:rPr>
          <w:color w:val="000000" w:themeColor="text1"/>
        </w:rPr>
      </w:pPr>
      <w:r>
        <w:rPr>
          <w:rFonts w:hint="eastAsia"/>
          <w:color w:val="000000" w:themeColor="text1"/>
        </w:rPr>
        <w:t>评价标准</w:t>
      </w:r>
    </w:p>
    <w:p w14:paraId="52478955" w14:textId="77777777" w:rsidR="005C76B7" w:rsidRDefault="00000000">
      <w:pPr>
        <w:rPr>
          <w:color w:val="000000" w:themeColor="text1"/>
        </w:rPr>
      </w:pPr>
      <w:bookmarkStart w:id="35" w:name="OLE_LINK40"/>
      <w:r>
        <w:rPr>
          <w:rFonts w:hint="eastAsia"/>
          <w:color w:val="000000" w:themeColor="text1"/>
        </w:rPr>
        <w:t>本项目</w:t>
      </w:r>
      <w:r>
        <w:rPr>
          <w:color w:val="000000" w:themeColor="text1"/>
        </w:rPr>
        <w:t>环境空气质量现状评价标准执行《环境空气质量标准》（</w:t>
      </w:r>
      <w:r>
        <w:rPr>
          <w:color w:val="000000" w:themeColor="text1"/>
        </w:rPr>
        <w:t>GB3095-2012</w:t>
      </w:r>
      <w:r>
        <w:rPr>
          <w:color w:val="000000" w:themeColor="text1"/>
        </w:rPr>
        <w:t>）二级标准和《环境空气质量标准》（</w:t>
      </w:r>
      <w:r>
        <w:rPr>
          <w:color w:val="000000" w:themeColor="text1"/>
        </w:rPr>
        <w:t>GB3095-2012</w:t>
      </w:r>
      <w:r>
        <w:rPr>
          <w:color w:val="000000" w:themeColor="text1"/>
        </w:rPr>
        <w:t>）附录</w:t>
      </w:r>
      <w:r>
        <w:rPr>
          <w:color w:val="000000" w:themeColor="text1"/>
        </w:rPr>
        <w:t xml:space="preserve">A  </w:t>
      </w:r>
      <w:r>
        <w:rPr>
          <w:color w:val="000000" w:themeColor="text1"/>
        </w:rPr>
        <w:t>表</w:t>
      </w:r>
      <w:r>
        <w:rPr>
          <w:color w:val="000000" w:themeColor="text1"/>
        </w:rPr>
        <w:t>A.1</w:t>
      </w:r>
      <w:r>
        <w:rPr>
          <w:color w:val="000000" w:themeColor="text1"/>
        </w:rPr>
        <w:t>二级标准参考限值等。各标准限值见下表。</w:t>
      </w:r>
    </w:p>
    <w:bookmarkEnd w:id="35"/>
    <w:p w14:paraId="1D6C5068"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w:t>
      </w:r>
      <w:r>
        <w:rPr>
          <w:color w:val="000000" w:themeColor="text1"/>
        </w:rPr>
        <w:fldChar w:fldCharType="end"/>
      </w:r>
      <w:r>
        <w:rPr>
          <w:rFonts w:hint="eastAsia"/>
          <w:color w:val="000000" w:themeColor="text1"/>
        </w:rPr>
        <w:t xml:space="preserve">                    </w:t>
      </w:r>
      <w:r>
        <w:rPr>
          <w:rFonts w:hint="eastAsia"/>
          <w:color w:val="000000" w:themeColor="text1"/>
        </w:rPr>
        <w:t>环境空气质量评价标准</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50"/>
        <w:gridCol w:w="1701"/>
        <w:gridCol w:w="1701"/>
        <w:gridCol w:w="3340"/>
      </w:tblGrid>
      <w:tr w:rsidR="005C76B7" w14:paraId="08C6877B" w14:textId="77777777">
        <w:trPr>
          <w:trHeight w:val="397"/>
          <w:jc w:val="center"/>
        </w:trPr>
        <w:tc>
          <w:tcPr>
            <w:tcW w:w="1550" w:type="dxa"/>
            <w:vAlign w:val="center"/>
          </w:tcPr>
          <w:p w14:paraId="5F55670B" w14:textId="77777777" w:rsidR="005C76B7" w:rsidRDefault="00000000">
            <w:pPr>
              <w:pStyle w:val="afff2"/>
              <w:rPr>
                <w:color w:val="000000" w:themeColor="text1"/>
              </w:rPr>
            </w:pPr>
            <w:r>
              <w:rPr>
                <w:rFonts w:hint="eastAsia"/>
                <w:color w:val="000000" w:themeColor="text1"/>
              </w:rPr>
              <w:t>污染物名称</w:t>
            </w:r>
          </w:p>
        </w:tc>
        <w:tc>
          <w:tcPr>
            <w:tcW w:w="1701" w:type="dxa"/>
            <w:vAlign w:val="center"/>
          </w:tcPr>
          <w:p w14:paraId="6A5EF2DA" w14:textId="77777777" w:rsidR="005C76B7" w:rsidRDefault="00000000">
            <w:pPr>
              <w:pStyle w:val="afff2"/>
              <w:rPr>
                <w:color w:val="000000" w:themeColor="text1"/>
              </w:rPr>
            </w:pPr>
            <w:r>
              <w:rPr>
                <w:rFonts w:hint="eastAsia"/>
                <w:color w:val="000000" w:themeColor="text1"/>
              </w:rPr>
              <w:t>取值时间</w:t>
            </w:r>
          </w:p>
        </w:tc>
        <w:tc>
          <w:tcPr>
            <w:tcW w:w="1701" w:type="dxa"/>
            <w:vAlign w:val="center"/>
          </w:tcPr>
          <w:p w14:paraId="57977793" w14:textId="77777777" w:rsidR="005C76B7" w:rsidRDefault="00000000">
            <w:pPr>
              <w:pStyle w:val="afff2"/>
              <w:rPr>
                <w:color w:val="000000" w:themeColor="text1"/>
              </w:rPr>
            </w:pPr>
            <w:r>
              <w:rPr>
                <w:rFonts w:hint="eastAsia"/>
                <w:color w:val="000000" w:themeColor="text1"/>
              </w:rPr>
              <w:t>标准浓度限值（</w:t>
            </w:r>
            <w:r>
              <w:rPr>
                <w:color w:val="000000" w:themeColor="text1"/>
              </w:rPr>
              <w:t>μg/m</w:t>
            </w:r>
            <w:r>
              <w:rPr>
                <w:color w:val="000000" w:themeColor="text1"/>
                <w:vertAlign w:val="superscript"/>
              </w:rPr>
              <w:t>3</w:t>
            </w:r>
            <w:r>
              <w:rPr>
                <w:rFonts w:hint="eastAsia"/>
                <w:color w:val="000000" w:themeColor="text1"/>
              </w:rPr>
              <w:t>）</w:t>
            </w:r>
          </w:p>
        </w:tc>
        <w:tc>
          <w:tcPr>
            <w:tcW w:w="3340" w:type="dxa"/>
            <w:vAlign w:val="center"/>
          </w:tcPr>
          <w:p w14:paraId="68D32F32" w14:textId="77777777" w:rsidR="005C76B7" w:rsidRDefault="00000000">
            <w:pPr>
              <w:pStyle w:val="afff2"/>
              <w:rPr>
                <w:color w:val="000000" w:themeColor="text1"/>
              </w:rPr>
            </w:pPr>
            <w:r>
              <w:rPr>
                <w:rFonts w:hint="eastAsia"/>
                <w:color w:val="000000" w:themeColor="text1"/>
              </w:rPr>
              <w:t>标准出处</w:t>
            </w:r>
          </w:p>
        </w:tc>
      </w:tr>
      <w:tr w:rsidR="005C76B7" w14:paraId="271B1161" w14:textId="77777777">
        <w:trPr>
          <w:trHeight w:val="397"/>
          <w:jc w:val="center"/>
        </w:trPr>
        <w:tc>
          <w:tcPr>
            <w:tcW w:w="1550" w:type="dxa"/>
            <w:vMerge w:val="restart"/>
            <w:vAlign w:val="center"/>
          </w:tcPr>
          <w:p w14:paraId="434825E4" w14:textId="77777777" w:rsidR="005C76B7" w:rsidRDefault="00000000">
            <w:pPr>
              <w:pStyle w:val="affe"/>
              <w:rPr>
                <w:color w:val="000000" w:themeColor="text1"/>
              </w:rPr>
            </w:pPr>
            <w:r>
              <w:rPr>
                <w:color w:val="000000" w:themeColor="text1"/>
              </w:rPr>
              <w:t>氮氧化物</w:t>
            </w:r>
          </w:p>
        </w:tc>
        <w:tc>
          <w:tcPr>
            <w:tcW w:w="1701" w:type="dxa"/>
            <w:vAlign w:val="center"/>
          </w:tcPr>
          <w:p w14:paraId="41E27C1C" w14:textId="77777777" w:rsidR="005C76B7" w:rsidRDefault="00000000">
            <w:pPr>
              <w:pStyle w:val="affe"/>
              <w:rPr>
                <w:color w:val="000000" w:themeColor="text1"/>
              </w:rPr>
            </w:pPr>
            <w:r>
              <w:rPr>
                <w:color w:val="000000" w:themeColor="text1"/>
              </w:rPr>
              <w:t>1</w:t>
            </w:r>
            <w:r>
              <w:rPr>
                <w:color w:val="000000" w:themeColor="text1"/>
              </w:rPr>
              <w:t>小时平均</w:t>
            </w:r>
          </w:p>
        </w:tc>
        <w:tc>
          <w:tcPr>
            <w:tcW w:w="1701" w:type="dxa"/>
            <w:vAlign w:val="center"/>
          </w:tcPr>
          <w:p w14:paraId="28C027AC" w14:textId="77777777" w:rsidR="005C76B7" w:rsidRDefault="00000000">
            <w:pPr>
              <w:pStyle w:val="affe"/>
              <w:rPr>
                <w:color w:val="000000" w:themeColor="text1"/>
              </w:rPr>
            </w:pPr>
            <w:r>
              <w:rPr>
                <w:color w:val="000000" w:themeColor="text1"/>
              </w:rPr>
              <w:t>250</w:t>
            </w:r>
          </w:p>
        </w:tc>
        <w:tc>
          <w:tcPr>
            <w:tcW w:w="3340" w:type="dxa"/>
            <w:vMerge w:val="restart"/>
            <w:vAlign w:val="center"/>
          </w:tcPr>
          <w:p w14:paraId="6EBEC1BB" w14:textId="77777777" w:rsidR="005C76B7" w:rsidRDefault="00000000">
            <w:pPr>
              <w:pStyle w:val="affe"/>
              <w:rPr>
                <w:color w:val="000000" w:themeColor="text1"/>
              </w:rPr>
            </w:pPr>
            <w:r>
              <w:rPr>
                <w:color w:val="000000" w:themeColor="text1"/>
              </w:rPr>
              <w:t>《环境空气质量标准》（</w:t>
            </w:r>
            <w:r>
              <w:rPr>
                <w:color w:val="000000" w:themeColor="text1"/>
              </w:rPr>
              <w:t>GB3095-2012</w:t>
            </w:r>
            <w:r>
              <w:rPr>
                <w:color w:val="000000" w:themeColor="text1"/>
              </w:rPr>
              <w:t>）</w:t>
            </w:r>
            <w:r>
              <w:rPr>
                <w:rFonts w:hint="eastAsia"/>
                <w:color w:val="000000" w:themeColor="text1"/>
              </w:rPr>
              <w:t>表</w:t>
            </w:r>
            <w:r>
              <w:rPr>
                <w:rFonts w:hint="eastAsia"/>
                <w:color w:val="000000" w:themeColor="text1"/>
              </w:rPr>
              <w:t>2</w:t>
            </w:r>
            <w:r>
              <w:rPr>
                <w:rFonts w:hint="eastAsia"/>
                <w:color w:val="000000" w:themeColor="text1"/>
              </w:rPr>
              <w:t>、</w:t>
            </w:r>
            <w:r>
              <w:rPr>
                <w:color w:val="000000" w:themeColor="text1"/>
              </w:rPr>
              <w:t>附录</w:t>
            </w:r>
            <w:r>
              <w:rPr>
                <w:color w:val="000000" w:themeColor="text1"/>
              </w:rPr>
              <w:t>A</w:t>
            </w:r>
            <w:r>
              <w:rPr>
                <w:color w:val="000000" w:themeColor="text1"/>
              </w:rPr>
              <w:t>表</w:t>
            </w:r>
            <w:r>
              <w:rPr>
                <w:color w:val="000000" w:themeColor="text1"/>
              </w:rPr>
              <w:t>A.1</w:t>
            </w:r>
            <w:r>
              <w:rPr>
                <w:color w:val="000000" w:themeColor="text1"/>
              </w:rPr>
              <w:t>二级</w:t>
            </w:r>
          </w:p>
        </w:tc>
      </w:tr>
      <w:tr w:rsidR="005C76B7" w14:paraId="4AA8EE51" w14:textId="77777777">
        <w:trPr>
          <w:trHeight w:val="397"/>
          <w:jc w:val="center"/>
        </w:trPr>
        <w:tc>
          <w:tcPr>
            <w:tcW w:w="1550" w:type="dxa"/>
            <w:vMerge/>
            <w:vAlign w:val="center"/>
          </w:tcPr>
          <w:p w14:paraId="54768630" w14:textId="77777777" w:rsidR="005C76B7" w:rsidRDefault="005C76B7">
            <w:pPr>
              <w:pStyle w:val="affe"/>
              <w:rPr>
                <w:color w:val="000000" w:themeColor="text1"/>
              </w:rPr>
            </w:pPr>
          </w:p>
        </w:tc>
        <w:tc>
          <w:tcPr>
            <w:tcW w:w="1701" w:type="dxa"/>
            <w:vAlign w:val="center"/>
          </w:tcPr>
          <w:p w14:paraId="6206B202" w14:textId="77777777" w:rsidR="005C76B7" w:rsidRDefault="00000000">
            <w:pPr>
              <w:pStyle w:val="affe"/>
              <w:rPr>
                <w:color w:val="000000" w:themeColor="text1"/>
              </w:rPr>
            </w:pPr>
            <w:r>
              <w:rPr>
                <w:color w:val="000000" w:themeColor="text1"/>
              </w:rPr>
              <w:t>日平均浓度</w:t>
            </w:r>
          </w:p>
        </w:tc>
        <w:tc>
          <w:tcPr>
            <w:tcW w:w="1701" w:type="dxa"/>
            <w:vAlign w:val="center"/>
          </w:tcPr>
          <w:p w14:paraId="35E7D703" w14:textId="77777777" w:rsidR="005C76B7" w:rsidRDefault="00000000">
            <w:pPr>
              <w:pStyle w:val="affe"/>
              <w:rPr>
                <w:color w:val="000000" w:themeColor="text1"/>
              </w:rPr>
            </w:pPr>
            <w:r>
              <w:rPr>
                <w:color w:val="000000" w:themeColor="text1"/>
              </w:rPr>
              <w:t>100</w:t>
            </w:r>
          </w:p>
        </w:tc>
        <w:tc>
          <w:tcPr>
            <w:tcW w:w="3340" w:type="dxa"/>
            <w:vMerge/>
            <w:vAlign w:val="center"/>
          </w:tcPr>
          <w:p w14:paraId="1A30513A" w14:textId="77777777" w:rsidR="005C76B7" w:rsidRDefault="005C76B7">
            <w:pPr>
              <w:pStyle w:val="affe"/>
              <w:rPr>
                <w:color w:val="000000" w:themeColor="text1"/>
              </w:rPr>
            </w:pPr>
          </w:p>
        </w:tc>
      </w:tr>
      <w:tr w:rsidR="005C76B7" w14:paraId="08151FB1" w14:textId="77777777">
        <w:trPr>
          <w:trHeight w:val="397"/>
          <w:jc w:val="center"/>
        </w:trPr>
        <w:tc>
          <w:tcPr>
            <w:tcW w:w="1550" w:type="dxa"/>
            <w:vMerge w:val="restart"/>
            <w:vAlign w:val="center"/>
          </w:tcPr>
          <w:p w14:paraId="4DCB87DF" w14:textId="77777777" w:rsidR="005C76B7" w:rsidRDefault="00000000">
            <w:pPr>
              <w:pStyle w:val="affe"/>
              <w:rPr>
                <w:color w:val="000000" w:themeColor="text1"/>
              </w:rPr>
            </w:pPr>
            <w:r>
              <w:rPr>
                <w:color w:val="000000" w:themeColor="text1"/>
              </w:rPr>
              <w:t>氟化物</w:t>
            </w:r>
          </w:p>
        </w:tc>
        <w:tc>
          <w:tcPr>
            <w:tcW w:w="1701" w:type="dxa"/>
            <w:vAlign w:val="center"/>
          </w:tcPr>
          <w:p w14:paraId="142845D0" w14:textId="77777777" w:rsidR="005C76B7" w:rsidRDefault="00000000">
            <w:pPr>
              <w:pStyle w:val="affe"/>
              <w:rPr>
                <w:color w:val="000000" w:themeColor="text1"/>
              </w:rPr>
            </w:pPr>
            <w:r>
              <w:rPr>
                <w:color w:val="000000" w:themeColor="text1"/>
              </w:rPr>
              <w:t>1</w:t>
            </w:r>
            <w:r>
              <w:rPr>
                <w:color w:val="000000" w:themeColor="text1"/>
              </w:rPr>
              <w:t>小时平均</w:t>
            </w:r>
          </w:p>
        </w:tc>
        <w:tc>
          <w:tcPr>
            <w:tcW w:w="1701" w:type="dxa"/>
            <w:vAlign w:val="center"/>
          </w:tcPr>
          <w:p w14:paraId="680B0132" w14:textId="77777777" w:rsidR="005C76B7" w:rsidRDefault="00000000">
            <w:pPr>
              <w:pStyle w:val="affe"/>
              <w:rPr>
                <w:color w:val="000000" w:themeColor="text1"/>
              </w:rPr>
            </w:pPr>
            <w:r>
              <w:rPr>
                <w:color w:val="000000" w:themeColor="text1"/>
              </w:rPr>
              <w:t>20</w:t>
            </w:r>
          </w:p>
        </w:tc>
        <w:tc>
          <w:tcPr>
            <w:tcW w:w="3340" w:type="dxa"/>
            <w:vMerge/>
            <w:vAlign w:val="center"/>
          </w:tcPr>
          <w:p w14:paraId="0939C3B1" w14:textId="77777777" w:rsidR="005C76B7" w:rsidRDefault="005C76B7">
            <w:pPr>
              <w:pStyle w:val="affe"/>
              <w:rPr>
                <w:color w:val="000000" w:themeColor="text1"/>
              </w:rPr>
            </w:pPr>
          </w:p>
        </w:tc>
      </w:tr>
      <w:tr w:rsidR="005C76B7" w14:paraId="06EEA39F" w14:textId="77777777">
        <w:trPr>
          <w:trHeight w:val="397"/>
          <w:jc w:val="center"/>
        </w:trPr>
        <w:tc>
          <w:tcPr>
            <w:tcW w:w="1550" w:type="dxa"/>
            <w:vMerge/>
            <w:vAlign w:val="center"/>
          </w:tcPr>
          <w:p w14:paraId="2D6D7A3B" w14:textId="77777777" w:rsidR="005C76B7" w:rsidRDefault="005C76B7">
            <w:pPr>
              <w:pStyle w:val="affe"/>
              <w:rPr>
                <w:iCs/>
                <w:color w:val="000000" w:themeColor="text1"/>
              </w:rPr>
            </w:pPr>
          </w:p>
        </w:tc>
        <w:tc>
          <w:tcPr>
            <w:tcW w:w="1701" w:type="dxa"/>
            <w:vAlign w:val="center"/>
          </w:tcPr>
          <w:p w14:paraId="5BF6F45C" w14:textId="77777777" w:rsidR="005C76B7" w:rsidRDefault="00000000">
            <w:pPr>
              <w:pStyle w:val="affe"/>
              <w:rPr>
                <w:color w:val="000000" w:themeColor="text1"/>
              </w:rPr>
            </w:pPr>
            <w:r>
              <w:rPr>
                <w:color w:val="000000" w:themeColor="text1"/>
              </w:rPr>
              <w:t>日平均浓度</w:t>
            </w:r>
          </w:p>
        </w:tc>
        <w:tc>
          <w:tcPr>
            <w:tcW w:w="1701" w:type="dxa"/>
            <w:vAlign w:val="center"/>
          </w:tcPr>
          <w:p w14:paraId="2C095FD7" w14:textId="77777777" w:rsidR="005C76B7" w:rsidRDefault="00000000">
            <w:pPr>
              <w:pStyle w:val="affe"/>
              <w:rPr>
                <w:color w:val="000000" w:themeColor="text1"/>
              </w:rPr>
            </w:pPr>
            <w:r>
              <w:rPr>
                <w:color w:val="000000" w:themeColor="text1"/>
              </w:rPr>
              <w:t>7</w:t>
            </w:r>
          </w:p>
        </w:tc>
        <w:tc>
          <w:tcPr>
            <w:tcW w:w="3340" w:type="dxa"/>
            <w:vMerge/>
            <w:vAlign w:val="center"/>
          </w:tcPr>
          <w:p w14:paraId="7EAE7C97" w14:textId="77777777" w:rsidR="005C76B7" w:rsidRDefault="005C76B7">
            <w:pPr>
              <w:pStyle w:val="affe"/>
              <w:rPr>
                <w:color w:val="000000" w:themeColor="text1"/>
              </w:rPr>
            </w:pPr>
          </w:p>
        </w:tc>
      </w:tr>
    </w:tbl>
    <w:p w14:paraId="0C07BA7F" w14:textId="77777777" w:rsidR="005C76B7" w:rsidRDefault="00000000">
      <w:pPr>
        <w:pStyle w:val="4"/>
        <w:ind w:left="120" w:firstLine="241"/>
        <w:rPr>
          <w:color w:val="000000" w:themeColor="text1"/>
        </w:rPr>
      </w:pPr>
      <w:r>
        <w:rPr>
          <w:rFonts w:hint="eastAsia"/>
          <w:color w:val="000000" w:themeColor="text1"/>
        </w:rPr>
        <w:t>评价方法</w:t>
      </w:r>
    </w:p>
    <w:p w14:paraId="1F8A424D" w14:textId="77777777" w:rsidR="005C76B7" w:rsidRDefault="00000000">
      <w:pPr>
        <w:pStyle w:val="afff6"/>
        <w:rPr>
          <w:color w:val="000000" w:themeColor="text1"/>
        </w:rPr>
      </w:pPr>
      <w:r>
        <w:rPr>
          <w:rFonts w:hint="eastAsia"/>
          <w:color w:val="000000" w:themeColor="text1"/>
        </w:rPr>
        <w:t>环境空气质量现状评价方法采用统计监测浓度范围，同时计算其超标率及最大值超标倍数。采用单因子污染指数法进行评价，计算公式如下：</w:t>
      </w:r>
    </w:p>
    <w:p w14:paraId="161E453D" w14:textId="77777777" w:rsidR="005C76B7" w:rsidRDefault="00000000">
      <w:pPr>
        <w:pStyle w:val="afff1"/>
        <w:spacing w:before="240" w:after="120"/>
        <w:rPr>
          <w:color w:val="000000" w:themeColor="text1"/>
        </w:rPr>
      </w:pPr>
      <w:r>
        <w:rPr>
          <w:color w:val="000000" w:themeColor="text1"/>
        </w:rPr>
        <w:t>Pi=Ci/Si</w:t>
      </w:r>
    </w:p>
    <w:p w14:paraId="2252F0A8" w14:textId="77777777" w:rsidR="005C76B7" w:rsidRDefault="00000000">
      <w:pPr>
        <w:pStyle w:val="afff6"/>
        <w:rPr>
          <w:color w:val="000000" w:themeColor="text1"/>
        </w:rPr>
      </w:pPr>
      <w:r>
        <w:rPr>
          <w:color w:val="000000" w:themeColor="text1"/>
        </w:rPr>
        <w:t>P</w:t>
      </w:r>
      <w:r>
        <w:rPr>
          <w:color w:val="000000" w:themeColor="text1"/>
          <w:kern w:val="2"/>
          <w:szCs w:val="28"/>
          <w:vertAlign w:val="subscript"/>
        </w:rPr>
        <w:t>i</w:t>
      </w:r>
      <w:r>
        <w:rPr>
          <w:color w:val="000000" w:themeColor="text1"/>
        </w:rPr>
        <w:t>:i</w:t>
      </w:r>
      <w:r>
        <w:rPr>
          <w:rFonts w:hint="eastAsia"/>
          <w:color w:val="000000" w:themeColor="text1"/>
        </w:rPr>
        <w:t>种污染物的单因子污染指数</w:t>
      </w:r>
    </w:p>
    <w:p w14:paraId="62E7190C" w14:textId="77777777" w:rsidR="005C76B7" w:rsidRDefault="00000000">
      <w:pPr>
        <w:pStyle w:val="afff6"/>
        <w:rPr>
          <w:color w:val="000000" w:themeColor="text1"/>
        </w:rPr>
      </w:pPr>
      <w:r>
        <w:rPr>
          <w:color w:val="000000" w:themeColor="text1"/>
        </w:rPr>
        <w:t>C</w:t>
      </w:r>
      <w:r>
        <w:rPr>
          <w:color w:val="000000" w:themeColor="text1"/>
          <w:kern w:val="2"/>
          <w:szCs w:val="28"/>
          <w:vertAlign w:val="subscript"/>
        </w:rPr>
        <w:t>i</w:t>
      </w:r>
      <w:r>
        <w:rPr>
          <w:color w:val="000000" w:themeColor="text1"/>
        </w:rPr>
        <w:t>:i</w:t>
      </w:r>
      <w:r>
        <w:rPr>
          <w:rFonts w:hint="eastAsia"/>
          <w:color w:val="000000" w:themeColor="text1"/>
        </w:rPr>
        <w:t>种污染物的实测浓度（</w:t>
      </w:r>
      <w:r>
        <w:rPr>
          <w:color w:val="000000" w:themeColor="text1"/>
        </w:rPr>
        <w:t>μg</w:t>
      </w:r>
      <w:r>
        <w:rPr>
          <w:rFonts w:hint="eastAsia"/>
          <w:color w:val="000000" w:themeColor="text1"/>
        </w:rPr>
        <w:t>/m</w:t>
      </w:r>
      <w:r>
        <w:rPr>
          <w:rFonts w:hint="eastAsia"/>
          <w:color w:val="000000" w:themeColor="text1"/>
          <w:vertAlign w:val="superscript"/>
        </w:rPr>
        <w:t>3</w:t>
      </w:r>
      <w:r>
        <w:rPr>
          <w:rFonts w:hint="eastAsia"/>
          <w:color w:val="000000" w:themeColor="text1"/>
        </w:rPr>
        <w:t>）</w:t>
      </w:r>
    </w:p>
    <w:p w14:paraId="56B8CE27" w14:textId="77777777" w:rsidR="005C76B7" w:rsidRDefault="00000000">
      <w:pPr>
        <w:pStyle w:val="4"/>
        <w:ind w:left="120" w:firstLine="241"/>
        <w:rPr>
          <w:color w:val="000000" w:themeColor="text1"/>
        </w:rPr>
      </w:pPr>
      <w:r>
        <w:rPr>
          <w:rFonts w:hint="eastAsia"/>
          <w:color w:val="000000" w:themeColor="text1"/>
        </w:rPr>
        <w:lastRenderedPageBreak/>
        <w:t>监测统计结果分析</w:t>
      </w:r>
    </w:p>
    <w:p w14:paraId="0AC9A47C" w14:textId="77777777" w:rsidR="005C76B7" w:rsidRDefault="00000000">
      <w:pPr>
        <w:pStyle w:val="afff6"/>
        <w:rPr>
          <w:color w:val="000000" w:themeColor="text1"/>
        </w:rPr>
      </w:pPr>
      <w:bookmarkStart w:id="36" w:name="OLE_LINK41"/>
      <w:r>
        <w:rPr>
          <w:rFonts w:hint="eastAsia"/>
          <w:color w:val="000000" w:themeColor="text1"/>
        </w:rPr>
        <w:t>各污染物浓度监测</w:t>
      </w:r>
      <w:r>
        <w:rPr>
          <w:rFonts w:hint="eastAsia"/>
          <w:bCs/>
          <w:color w:val="000000" w:themeColor="text1"/>
        </w:rPr>
        <w:t>数据</w:t>
      </w:r>
      <w:r>
        <w:rPr>
          <w:rFonts w:hint="eastAsia"/>
          <w:color w:val="000000" w:themeColor="text1"/>
        </w:rPr>
        <w:t>统计见下表。</w:t>
      </w:r>
    </w:p>
    <w:p w14:paraId="74B7D540"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7</w:t>
      </w:r>
      <w:r>
        <w:rPr>
          <w:color w:val="000000" w:themeColor="text1"/>
        </w:rPr>
        <w:fldChar w:fldCharType="end"/>
      </w:r>
      <w:r>
        <w:rPr>
          <w:rFonts w:hint="eastAsia"/>
          <w:color w:val="000000" w:themeColor="text1"/>
        </w:rPr>
        <w:t xml:space="preserve">             </w:t>
      </w:r>
      <w:r>
        <w:rPr>
          <w:color w:val="000000" w:themeColor="text1"/>
        </w:rPr>
        <w:t>其他污染物环境空气现状补充监测数据统计</w:t>
      </w:r>
    </w:p>
    <w:tbl>
      <w:tblPr>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0"/>
        <w:gridCol w:w="954"/>
        <w:gridCol w:w="1032"/>
        <w:gridCol w:w="877"/>
        <w:gridCol w:w="1119"/>
        <w:gridCol w:w="1274"/>
        <w:gridCol w:w="796"/>
        <w:gridCol w:w="796"/>
        <w:gridCol w:w="604"/>
      </w:tblGrid>
      <w:tr w:rsidR="005C76B7" w14:paraId="7A248550" w14:textId="77777777">
        <w:trPr>
          <w:trHeight w:val="397"/>
          <w:tblHeader/>
        </w:trPr>
        <w:tc>
          <w:tcPr>
            <w:tcW w:w="507" w:type="pct"/>
            <w:vAlign w:val="center"/>
          </w:tcPr>
          <w:p w14:paraId="4B7CFEE5" w14:textId="77777777" w:rsidR="005C76B7" w:rsidRDefault="00000000">
            <w:pPr>
              <w:pStyle w:val="affe"/>
              <w:rPr>
                <w:b/>
                <w:bCs/>
                <w:color w:val="000000" w:themeColor="text1"/>
              </w:rPr>
            </w:pPr>
            <w:r>
              <w:rPr>
                <w:b/>
                <w:bCs/>
                <w:color w:val="000000" w:themeColor="text1"/>
              </w:rPr>
              <w:t>日期</w:t>
            </w:r>
          </w:p>
        </w:tc>
        <w:tc>
          <w:tcPr>
            <w:tcW w:w="575" w:type="pct"/>
            <w:vAlign w:val="center"/>
          </w:tcPr>
          <w:p w14:paraId="154B80C5" w14:textId="77777777" w:rsidR="005C76B7" w:rsidRDefault="00000000">
            <w:pPr>
              <w:pStyle w:val="affe"/>
              <w:rPr>
                <w:b/>
                <w:bCs/>
                <w:color w:val="000000" w:themeColor="text1"/>
              </w:rPr>
            </w:pPr>
            <w:r>
              <w:rPr>
                <w:b/>
                <w:bCs/>
                <w:color w:val="000000" w:themeColor="text1"/>
              </w:rPr>
              <w:t>污染物</w:t>
            </w:r>
          </w:p>
        </w:tc>
        <w:tc>
          <w:tcPr>
            <w:tcW w:w="622" w:type="pct"/>
            <w:vAlign w:val="center"/>
          </w:tcPr>
          <w:p w14:paraId="0C97B66C" w14:textId="77777777" w:rsidR="005C76B7" w:rsidRDefault="00000000">
            <w:pPr>
              <w:pStyle w:val="affe"/>
              <w:rPr>
                <w:b/>
                <w:bCs/>
                <w:color w:val="000000" w:themeColor="text1"/>
              </w:rPr>
            </w:pPr>
            <w:r>
              <w:rPr>
                <w:b/>
                <w:bCs/>
                <w:color w:val="000000" w:themeColor="text1"/>
              </w:rPr>
              <w:t>监测点位</w:t>
            </w:r>
          </w:p>
        </w:tc>
        <w:tc>
          <w:tcPr>
            <w:tcW w:w="529" w:type="pct"/>
            <w:vAlign w:val="center"/>
          </w:tcPr>
          <w:p w14:paraId="333E1132" w14:textId="77777777" w:rsidR="005C76B7" w:rsidRDefault="00000000">
            <w:pPr>
              <w:pStyle w:val="affe"/>
              <w:rPr>
                <w:b/>
                <w:bCs/>
                <w:color w:val="000000" w:themeColor="text1"/>
              </w:rPr>
            </w:pPr>
            <w:r>
              <w:rPr>
                <w:rFonts w:hint="eastAsia"/>
                <w:b/>
                <w:bCs/>
                <w:color w:val="000000" w:themeColor="text1"/>
              </w:rPr>
              <w:t>平均时间</w:t>
            </w:r>
          </w:p>
        </w:tc>
        <w:tc>
          <w:tcPr>
            <w:tcW w:w="675" w:type="pct"/>
            <w:vAlign w:val="center"/>
          </w:tcPr>
          <w:p w14:paraId="6F267B56" w14:textId="77777777" w:rsidR="005C76B7" w:rsidRDefault="00000000">
            <w:pPr>
              <w:pStyle w:val="affe"/>
              <w:rPr>
                <w:b/>
                <w:bCs/>
                <w:color w:val="000000" w:themeColor="text1"/>
              </w:rPr>
            </w:pPr>
            <w:r>
              <w:rPr>
                <w:b/>
                <w:bCs/>
                <w:color w:val="000000" w:themeColor="text1"/>
              </w:rPr>
              <w:t>标准限值</w:t>
            </w:r>
          </w:p>
          <w:p w14:paraId="325679B8" w14:textId="77777777" w:rsidR="005C76B7" w:rsidRDefault="00000000">
            <w:pPr>
              <w:pStyle w:val="affe"/>
              <w:rPr>
                <w:b/>
                <w:bCs/>
                <w:color w:val="000000" w:themeColor="text1"/>
              </w:rPr>
            </w:pPr>
            <w:r>
              <w:rPr>
                <w:b/>
                <w:bCs/>
                <w:color w:val="000000" w:themeColor="text1"/>
              </w:rPr>
              <w:t>（</w:t>
            </w:r>
            <w:r>
              <w:rPr>
                <w:rFonts w:hint="eastAsia"/>
                <w:b/>
                <w:bCs/>
                <w:color w:val="000000" w:themeColor="text1"/>
              </w:rPr>
              <w:t>m</w:t>
            </w:r>
            <w:r>
              <w:rPr>
                <w:b/>
                <w:bCs/>
                <w:color w:val="000000" w:themeColor="text1"/>
              </w:rPr>
              <w:t>g/m</w:t>
            </w:r>
            <w:r>
              <w:rPr>
                <w:b/>
                <w:bCs/>
                <w:color w:val="000000" w:themeColor="text1"/>
                <w:vertAlign w:val="superscript"/>
              </w:rPr>
              <w:t>3</w:t>
            </w:r>
            <w:r>
              <w:rPr>
                <w:b/>
                <w:bCs/>
                <w:color w:val="000000" w:themeColor="text1"/>
              </w:rPr>
              <w:t>）</w:t>
            </w:r>
          </w:p>
        </w:tc>
        <w:tc>
          <w:tcPr>
            <w:tcW w:w="768" w:type="pct"/>
            <w:vAlign w:val="center"/>
          </w:tcPr>
          <w:p w14:paraId="3A885BD7" w14:textId="77777777" w:rsidR="005C76B7" w:rsidRDefault="00000000">
            <w:pPr>
              <w:pStyle w:val="affe"/>
              <w:rPr>
                <w:b/>
                <w:bCs/>
                <w:color w:val="000000" w:themeColor="text1"/>
              </w:rPr>
            </w:pPr>
            <w:r>
              <w:rPr>
                <w:b/>
                <w:bCs/>
                <w:color w:val="000000" w:themeColor="text1"/>
              </w:rPr>
              <w:t>监测浓度</w:t>
            </w:r>
            <w:r>
              <w:rPr>
                <w:rFonts w:hint="eastAsia"/>
                <w:b/>
                <w:bCs/>
                <w:color w:val="000000" w:themeColor="text1"/>
              </w:rPr>
              <w:t>范围</w:t>
            </w:r>
            <w:r>
              <w:rPr>
                <w:rFonts w:hint="eastAsia"/>
                <w:b/>
                <w:bCs/>
                <w:color w:val="000000" w:themeColor="text1"/>
              </w:rPr>
              <w:t>(m</w:t>
            </w:r>
            <w:r>
              <w:rPr>
                <w:b/>
                <w:bCs/>
                <w:color w:val="000000" w:themeColor="text1"/>
              </w:rPr>
              <w:t>g/m</w:t>
            </w:r>
            <w:r>
              <w:rPr>
                <w:b/>
                <w:bCs/>
                <w:color w:val="000000" w:themeColor="text1"/>
                <w:vertAlign w:val="superscript"/>
              </w:rPr>
              <w:t>3</w:t>
            </w:r>
            <w:r>
              <w:rPr>
                <w:rFonts w:hint="eastAsia"/>
                <w:b/>
                <w:bCs/>
                <w:color w:val="000000" w:themeColor="text1"/>
              </w:rPr>
              <w:t>)</w:t>
            </w:r>
          </w:p>
        </w:tc>
        <w:tc>
          <w:tcPr>
            <w:tcW w:w="480" w:type="pct"/>
            <w:vAlign w:val="center"/>
          </w:tcPr>
          <w:p w14:paraId="1C381256" w14:textId="77777777" w:rsidR="005C76B7" w:rsidRDefault="00000000">
            <w:pPr>
              <w:pStyle w:val="affe"/>
              <w:rPr>
                <w:b/>
                <w:bCs/>
                <w:color w:val="000000" w:themeColor="text1"/>
              </w:rPr>
            </w:pPr>
            <w:r>
              <w:rPr>
                <w:b/>
                <w:bCs/>
                <w:color w:val="000000" w:themeColor="text1"/>
              </w:rPr>
              <w:t>最大浓度占标率</w:t>
            </w:r>
            <w:r>
              <w:rPr>
                <w:rFonts w:hint="eastAsia"/>
                <w:b/>
                <w:bCs/>
                <w:color w:val="000000" w:themeColor="text1"/>
              </w:rPr>
              <w:t>(</w:t>
            </w:r>
            <w:r>
              <w:rPr>
                <w:b/>
                <w:bCs/>
                <w:color w:val="000000" w:themeColor="text1"/>
              </w:rPr>
              <w:t>%</w:t>
            </w:r>
            <w:r>
              <w:rPr>
                <w:rFonts w:hint="eastAsia"/>
                <w:b/>
                <w:bCs/>
                <w:color w:val="000000" w:themeColor="text1"/>
              </w:rPr>
              <w:t>)</w:t>
            </w:r>
          </w:p>
        </w:tc>
        <w:tc>
          <w:tcPr>
            <w:tcW w:w="480" w:type="pct"/>
            <w:vAlign w:val="center"/>
          </w:tcPr>
          <w:p w14:paraId="2E242ECE" w14:textId="77777777" w:rsidR="005C76B7" w:rsidRDefault="00000000">
            <w:pPr>
              <w:pStyle w:val="affe"/>
              <w:rPr>
                <w:b/>
                <w:bCs/>
                <w:color w:val="000000" w:themeColor="text1"/>
              </w:rPr>
            </w:pPr>
            <w:r>
              <w:rPr>
                <w:b/>
                <w:bCs/>
                <w:color w:val="000000" w:themeColor="text1"/>
              </w:rPr>
              <w:t>超标率</w:t>
            </w:r>
          </w:p>
          <w:p w14:paraId="3D246C34" w14:textId="77777777" w:rsidR="005C76B7" w:rsidRDefault="00000000">
            <w:pPr>
              <w:pStyle w:val="affe"/>
              <w:rPr>
                <w:b/>
                <w:bCs/>
                <w:color w:val="000000" w:themeColor="text1"/>
              </w:rPr>
            </w:pPr>
            <w:r>
              <w:rPr>
                <w:b/>
                <w:bCs/>
                <w:color w:val="000000" w:themeColor="text1"/>
              </w:rPr>
              <w:t>（</w:t>
            </w:r>
            <w:r>
              <w:rPr>
                <w:b/>
                <w:bCs/>
                <w:color w:val="000000" w:themeColor="text1"/>
              </w:rPr>
              <w:t>%</w:t>
            </w:r>
            <w:r>
              <w:rPr>
                <w:b/>
                <w:bCs/>
                <w:color w:val="000000" w:themeColor="text1"/>
              </w:rPr>
              <w:t>）</w:t>
            </w:r>
          </w:p>
        </w:tc>
        <w:tc>
          <w:tcPr>
            <w:tcW w:w="364" w:type="pct"/>
            <w:vAlign w:val="center"/>
          </w:tcPr>
          <w:p w14:paraId="3957D8CA" w14:textId="77777777" w:rsidR="005C76B7" w:rsidRDefault="00000000">
            <w:pPr>
              <w:pStyle w:val="affe"/>
              <w:rPr>
                <w:b/>
                <w:bCs/>
                <w:color w:val="000000" w:themeColor="text1"/>
              </w:rPr>
            </w:pPr>
            <w:r>
              <w:rPr>
                <w:b/>
                <w:bCs/>
                <w:color w:val="000000" w:themeColor="text1"/>
              </w:rPr>
              <w:t>达标情况</w:t>
            </w:r>
          </w:p>
        </w:tc>
      </w:tr>
      <w:tr w:rsidR="005C76B7" w14:paraId="2B07F3A4" w14:textId="77777777">
        <w:trPr>
          <w:trHeight w:val="397"/>
        </w:trPr>
        <w:tc>
          <w:tcPr>
            <w:tcW w:w="507" w:type="pct"/>
            <w:vMerge w:val="restart"/>
            <w:vAlign w:val="center"/>
          </w:tcPr>
          <w:p w14:paraId="661B3649" w14:textId="77777777" w:rsidR="005C76B7" w:rsidRDefault="00000000">
            <w:pPr>
              <w:pStyle w:val="affe"/>
              <w:rPr>
                <w:color w:val="000000" w:themeColor="text1"/>
                <w:kern w:val="2"/>
              </w:rPr>
            </w:pPr>
            <w:r>
              <w:rPr>
                <w:color w:val="000000" w:themeColor="text1"/>
              </w:rPr>
              <w:t>202</w:t>
            </w:r>
            <w:r>
              <w:rPr>
                <w:rFonts w:hint="eastAsia"/>
                <w:color w:val="000000" w:themeColor="text1"/>
              </w:rPr>
              <w:t>5.4.4-4.10</w:t>
            </w:r>
          </w:p>
        </w:tc>
        <w:tc>
          <w:tcPr>
            <w:tcW w:w="575" w:type="pct"/>
            <w:vMerge w:val="restart"/>
            <w:vAlign w:val="center"/>
          </w:tcPr>
          <w:p w14:paraId="3CFE81D6" w14:textId="77777777" w:rsidR="005C76B7" w:rsidRDefault="00000000">
            <w:pPr>
              <w:pStyle w:val="affe"/>
              <w:rPr>
                <w:color w:val="000000" w:themeColor="text1"/>
                <w:kern w:val="2"/>
              </w:rPr>
            </w:pPr>
            <w:r>
              <w:rPr>
                <w:rFonts w:hint="eastAsia"/>
                <w:color w:val="000000" w:themeColor="text1"/>
              </w:rPr>
              <w:t>氟化物</w:t>
            </w:r>
          </w:p>
        </w:tc>
        <w:tc>
          <w:tcPr>
            <w:tcW w:w="622" w:type="pct"/>
            <w:vAlign w:val="center"/>
          </w:tcPr>
          <w:p w14:paraId="0AC7B720" w14:textId="77777777" w:rsidR="005C76B7" w:rsidRDefault="00000000">
            <w:pPr>
              <w:pStyle w:val="affe"/>
              <w:rPr>
                <w:color w:val="000000" w:themeColor="text1"/>
                <w:kern w:val="2"/>
              </w:rPr>
            </w:pPr>
            <w:r>
              <w:rPr>
                <w:rFonts w:hint="eastAsia"/>
                <w:color w:val="000000" w:themeColor="text1"/>
              </w:rPr>
              <w:t>厂区</w:t>
            </w:r>
          </w:p>
        </w:tc>
        <w:tc>
          <w:tcPr>
            <w:tcW w:w="529" w:type="pct"/>
            <w:vMerge w:val="restart"/>
            <w:vAlign w:val="center"/>
          </w:tcPr>
          <w:p w14:paraId="2AC90BEF" w14:textId="77777777" w:rsidR="005C76B7" w:rsidRDefault="00000000">
            <w:pPr>
              <w:pStyle w:val="affe"/>
              <w:rPr>
                <w:color w:val="000000" w:themeColor="text1"/>
                <w:kern w:val="2"/>
              </w:rPr>
            </w:pPr>
            <w:r>
              <w:rPr>
                <w:rFonts w:hint="eastAsia"/>
                <w:color w:val="000000" w:themeColor="text1"/>
                <w:kern w:val="2"/>
              </w:rPr>
              <w:t>1h</w:t>
            </w:r>
            <w:r>
              <w:rPr>
                <w:rFonts w:hint="eastAsia"/>
                <w:color w:val="000000" w:themeColor="text1"/>
                <w:kern w:val="2"/>
              </w:rPr>
              <w:t>平均</w:t>
            </w:r>
          </w:p>
        </w:tc>
        <w:tc>
          <w:tcPr>
            <w:tcW w:w="675" w:type="pct"/>
            <w:vMerge w:val="restart"/>
            <w:vAlign w:val="center"/>
          </w:tcPr>
          <w:p w14:paraId="7DDBAA56" w14:textId="77777777" w:rsidR="005C76B7" w:rsidRDefault="00000000">
            <w:pPr>
              <w:pStyle w:val="affe"/>
              <w:rPr>
                <w:color w:val="000000" w:themeColor="text1"/>
                <w:kern w:val="2"/>
              </w:rPr>
            </w:pPr>
            <w:r>
              <w:rPr>
                <w:rFonts w:hint="eastAsia"/>
                <w:color w:val="000000" w:themeColor="text1"/>
                <w:kern w:val="2"/>
              </w:rPr>
              <w:t>0.02</w:t>
            </w:r>
          </w:p>
        </w:tc>
        <w:tc>
          <w:tcPr>
            <w:tcW w:w="768" w:type="pct"/>
            <w:vAlign w:val="center"/>
          </w:tcPr>
          <w:p w14:paraId="6F228F43" w14:textId="77777777" w:rsidR="005C76B7" w:rsidRDefault="00000000">
            <w:pPr>
              <w:pStyle w:val="affe"/>
              <w:rPr>
                <w:color w:val="000000" w:themeColor="text1"/>
                <w:kern w:val="2"/>
              </w:rPr>
            </w:pPr>
            <w:r>
              <w:rPr>
                <w:rFonts w:hint="eastAsia"/>
                <w:color w:val="000000" w:themeColor="text1"/>
                <w:kern w:val="2"/>
              </w:rPr>
              <w:t>未检出</w:t>
            </w:r>
          </w:p>
        </w:tc>
        <w:tc>
          <w:tcPr>
            <w:tcW w:w="480" w:type="pct"/>
            <w:vAlign w:val="center"/>
          </w:tcPr>
          <w:p w14:paraId="1BDEFE72" w14:textId="77777777" w:rsidR="005C76B7" w:rsidRDefault="00000000">
            <w:pPr>
              <w:pStyle w:val="affe"/>
              <w:rPr>
                <w:color w:val="000000" w:themeColor="text1"/>
                <w:kern w:val="2"/>
              </w:rPr>
            </w:pPr>
            <w:r>
              <w:rPr>
                <w:rFonts w:hint="eastAsia"/>
                <w:color w:val="000000" w:themeColor="text1"/>
                <w:kern w:val="2"/>
              </w:rPr>
              <w:t>/</w:t>
            </w:r>
          </w:p>
        </w:tc>
        <w:tc>
          <w:tcPr>
            <w:tcW w:w="480" w:type="pct"/>
            <w:vAlign w:val="center"/>
          </w:tcPr>
          <w:p w14:paraId="54D40DB1" w14:textId="77777777" w:rsidR="005C76B7" w:rsidRDefault="00000000">
            <w:pPr>
              <w:pStyle w:val="affe"/>
              <w:rPr>
                <w:color w:val="000000" w:themeColor="text1"/>
              </w:rPr>
            </w:pPr>
            <w:r>
              <w:rPr>
                <w:color w:val="000000" w:themeColor="text1"/>
              </w:rPr>
              <w:t>0</w:t>
            </w:r>
          </w:p>
        </w:tc>
        <w:tc>
          <w:tcPr>
            <w:tcW w:w="364" w:type="pct"/>
            <w:vAlign w:val="center"/>
          </w:tcPr>
          <w:p w14:paraId="661E1491" w14:textId="77777777" w:rsidR="005C76B7" w:rsidRDefault="00000000">
            <w:pPr>
              <w:pStyle w:val="affe"/>
              <w:rPr>
                <w:color w:val="000000" w:themeColor="text1"/>
              </w:rPr>
            </w:pPr>
            <w:r>
              <w:rPr>
                <w:color w:val="000000" w:themeColor="text1"/>
              </w:rPr>
              <w:t>达标</w:t>
            </w:r>
          </w:p>
        </w:tc>
      </w:tr>
      <w:tr w:rsidR="005C76B7" w14:paraId="250EAD4C" w14:textId="77777777">
        <w:trPr>
          <w:trHeight w:val="397"/>
        </w:trPr>
        <w:tc>
          <w:tcPr>
            <w:tcW w:w="507" w:type="pct"/>
            <w:vMerge/>
            <w:vAlign w:val="center"/>
          </w:tcPr>
          <w:p w14:paraId="6B1AA2CF" w14:textId="77777777" w:rsidR="005C76B7" w:rsidRDefault="005C76B7">
            <w:pPr>
              <w:pStyle w:val="affe"/>
              <w:rPr>
                <w:color w:val="000000" w:themeColor="text1"/>
              </w:rPr>
            </w:pPr>
          </w:p>
        </w:tc>
        <w:tc>
          <w:tcPr>
            <w:tcW w:w="575" w:type="pct"/>
            <w:vMerge/>
            <w:vAlign w:val="center"/>
          </w:tcPr>
          <w:p w14:paraId="77E4BCEE" w14:textId="77777777" w:rsidR="005C76B7" w:rsidRDefault="005C76B7">
            <w:pPr>
              <w:pStyle w:val="affe"/>
              <w:rPr>
                <w:color w:val="000000" w:themeColor="text1"/>
              </w:rPr>
            </w:pPr>
          </w:p>
        </w:tc>
        <w:tc>
          <w:tcPr>
            <w:tcW w:w="622" w:type="pct"/>
            <w:vAlign w:val="center"/>
          </w:tcPr>
          <w:p w14:paraId="1D30FFA8" w14:textId="77777777" w:rsidR="005C76B7" w:rsidRDefault="00000000">
            <w:pPr>
              <w:pStyle w:val="affe"/>
              <w:rPr>
                <w:color w:val="000000" w:themeColor="text1"/>
              </w:rPr>
            </w:pPr>
            <w:r>
              <w:rPr>
                <w:rFonts w:hint="eastAsia"/>
                <w:color w:val="000000" w:themeColor="text1"/>
              </w:rPr>
              <w:t>大张寨村</w:t>
            </w:r>
          </w:p>
        </w:tc>
        <w:tc>
          <w:tcPr>
            <w:tcW w:w="529" w:type="pct"/>
            <w:vMerge/>
            <w:vAlign w:val="center"/>
          </w:tcPr>
          <w:p w14:paraId="7BCC99FB" w14:textId="77777777" w:rsidR="005C76B7" w:rsidRDefault="005C76B7">
            <w:pPr>
              <w:pStyle w:val="affe"/>
              <w:rPr>
                <w:color w:val="000000" w:themeColor="text1"/>
                <w:kern w:val="2"/>
              </w:rPr>
            </w:pPr>
          </w:p>
        </w:tc>
        <w:tc>
          <w:tcPr>
            <w:tcW w:w="675" w:type="pct"/>
            <w:vMerge/>
            <w:vAlign w:val="center"/>
          </w:tcPr>
          <w:p w14:paraId="733C3D19" w14:textId="77777777" w:rsidR="005C76B7" w:rsidRDefault="005C76B7">
            <w:pPr>
              <w:pStyle w:val="affe"/>
              <w:rPr>
                <w:color w:val="000000" w:themeColor="text1"/>
                <w:kern w:val="2"/>
              </w:rPr>
            </w:pPr>
          </w:p>
        </w:tc>
        <w:tc>
          <w:tcPr>
            <w:tcW w:w="768" w:type="pct"/>
            <w:vAlign w:val="center"/>
          </w:tcPr>
          <w:p w14:paraId="6900DF4A" w14:textId="77777777" w:rsidR="005C76B7" w:rsidRDefault="00000000">
            <w:pPr>
              <w:pStyle w:val="affe"/>
              <w:rPr>
                <w:rFonts w:eastAsia="等线"/>
                <w:color w:val="000000" w:themeColor="text1"/>
              </w:rPr>
            </w:pPr>
            <w:r>
              <w:rPr>
                <w:rFonts w:hint="eastAsia"/>
                <w:color w:val="000000" w:themeColor="text1"/>
                <w:kern w:val="2"/>
              </w:rPr>
              <w:t>未检出</w:t>
            </w:r>
          </w:p>
        </w:tc>
        <w:tc>
          <w:tcPr>
            <w:tcW w:w="480" w:type="pct"/>
            <w:vAlign w:val="center"/>
          </w:tcPr>
          <w:p w14:paraId="618319C9" w14:textId="77777777" w:rsidR="005C76B7" w:rsidRDefault="00000000">
            <w:pPr>
              <w:pStyle w:val="affe"/>
              <w:rPr>
                <w:color w:val="000000" w:themeColor="text1"/>
                <w:kern w:val="2"/>
              </w:rPr>
            </w:pPr>
            <w:r>
              <w:rPr>
                <w:rFonts w:hint="eastAsia"/>
                <w:color w:val="000000" w:themeColor="text1"/>
                <w:kern w:val="2"/>
              </w:rPr>
              <w:t>/</w:t>
            </w:r>
          </w:p>
        </w:tc>
        <w:tc>
          <w:tcPr>
            <w:tcW w:w="480" w:type="pct"/>
            <w:vAlign w:val="center"/>
          </w:tcPr>
          <w:p w14:paraId="7D81102E" w14:textId="77777777" w:rsidR="005C76B7" w:rsidRDefault="00000000">
            <w:pPr>
              <w:pStyle w:val="affe"/>
              <w:rPr>
                <w:color w:val="000000" w:themeColor="text1"/>
              </w:rPr>
            </w:pPr>
            <w:r>
              <w:rPr>
                <w:rFonts w:hint="eastAsia"/>
                <w:color w:val="000000" w:themeColor="text1"/>
              </w:rPr>
              <w:t>0</w:t>
            </w:r>
          </w:p>
        </w:tc>
        <w:tc>
          <w:tcPr>
            <w:tcW w:w="364" w:type="pct"/>
            <w:vAlign w:val="center"/>
          </w:tcPr>
          <w:p w14:paraId="5B569E95" w14:textId="77777777" w:rsidR="005C76B7" w:rsidRDefault="00000000">
            <w:pPr>
              <w:pStyle w:val="affe"/>
              <w:rPr>
                <w:color w:val="000000" w:themeColor="text1"/>
              </w:rPr>
            </w:pPr>
            <w:r>
              <w:rPr>
                <w:color w:val="000000" w:themeColor="text1"/>
              </w:rPr>
              <w:t>达标</w:t>
            </w:r>
          </w:p>
        </w:tc>
      </w:tr>
      <w:tr w:rsidR="005C76B7" w14:paraId="098EE412" w14:textId="77777777">
        <w:trPr>
          <w:trHeight w:val="397"/>
        </w:trPr>
        <w:tc>
          <w:tcPr>
            <w:tcW w:w="507" w:type="pct"/>
            <w:vMerge/>
            <w:vAlign w:val="center"/>
          </w:tcPr>
          <w:p w14:paraId="3F1AF70E" w14:textId="77777777" w:rsidR="005C76B7" w:rsidRDefault="005C76B7">
            <w:pPr>
              <w:pStyle w:val="affe"/>
              <w:rPr>
                <w:color w:val="000000" w:themeColor="text1"/>
                <w:kern w:val="2"/>
              </w:rPr>
            </w:pPr>
          </w:p>
        </w:tc>
        <w:tc>
          <w:tcPr>
            <w:tcW w:w="575" w:type="pct"/>
            <w:vMerge w:val="restart"/>
            <w:vAlign w:val="center"/>
          </w:tcPr>
          <w:p w14:paraId="0884A1A4" w14:textId="77777777" w:rsidR="005C76B7" w:rsidRDefault="00000000">
            <w:pPr>
              <w:pStyle w:val="affe"/>
              <w:rPr>
                <w:color w:val="000000" w:themeColor="text1"/>
                <w:kern w:val="2"/>
              </w:rPr>
            </w:pPr>
            <w:r>
              <w:rPr>
                <w:rFonts w:hint="eastAsia"/>
                <w:color w:val="000000" w:themeColor="text1"/>
                <w:kern w:val="2"/>
              </w:rPr>
              <w:t>氮氧化物</w:t>
            </w:r>
          </w:p>
        </w:tc>
        <w:tc>
          <w:tcPr>
            <w:tcW w:w="622" w:type="pct"/>
            <w:vAlign w:val="center"/>
          </w:tcPr>
          <w:p w14:paraId="6339C3FA" w14:textId="77777777" w:rsidR="005C76B7" w:rsidRDefault="00000000">
            <w:pPr>
              <w:pStyle w:val="affe"/>
              <w:rPr>
                <w:color w:val="000000" w:themeColor="text1"/>
                <w:kern w:val="2"/>
              </w:rPr>
            </w:pPr>
            <w:r>
              <w:rPr>
                <w:color w:val="000000" w:themeColor="text1"/>
              </w:rPr>
              <w:t>厂</w:t>
            </w:r>
            <w:r>
              <w:rPr>
                <w:rFonts w:hint="eastAsia"/>
                <w:color w:val="000000" w:themeColor="text1"/>
              </w:rPr>
              <w:t>区</w:t>
            </w:r>
          </w:p>
        </w:tc>
        <w:tc>
          <w:tcPr>
            <w:tcW w:w="529" w:type="pct"/>
            <w:vMerge/>
            <w:vAlign w:val="center"/>
          </w:tcPr>
          <w:p w14:paraId="3A203EE3" w14:textId="77777777" w:rsidR="005C76B7" w:rsidRDefault="005C76B7">
            <w:pPr>
              <w:pStyle w:val="affe"/>
              <w:rPr>
                <w:color w:val="000000" w:themeColor="text1"/>
                <w:kern w:val="2"/>
              </w:rPr>
            </w:pPr>
          </w:p>
        </w:tc>
        <w:tc>
          <w:tcPr>
            <w:tcW w:w="675" w:type="pct"/>
            <w:vMerge w:val="restart"/>
            <w:vAlign w:val="center"/>
          </w:tcPr>
          <w:p w14:paraId="021967FB" w14:textId="77777777" w:rsidR="005C76B7" w:rsidRDefault="00000000">
            <w:pPr>
              <w:pStyle w:val="affe"/>
              <w:rPr>
                <w:color w:val="000000" w:themeColor="text1"/>
                <w:kern w:val="2"/>
              </w:rPr>
            </w:pPr>
            <w:r>
              <w:rPr>
                <w:rFonts w:hint="eastAsia"/>
                <w:color w:val="000000" w:themeColor="text1"/>
                <w:kern w:val="2"/>
              </w:rPr>
              <w:t>0.25</w:t>
            </w:r>
          </w:p>
        </w:tc>
        <w:tc>
          <w:tcPr>
            <w:tcW w:w="768" w:type="pct"/>
            <w:vAlign w:val="center"/>
          </w:tcPr>
          <w:p w14:paraId="23B6AFAC" w14:textId="77777777" w:rsidR="005C76B7" w:rsidRDefault="00000000">
            <w:pPr>
              <w:pStyle w:val="affe"/>
              <w:rPr>
                <w:color w:val="000000" w:themeColor="text1"/>
                <w:kern w:val="2"/>
              </w:rPr>
            </w:pPr>
            <w:r>
              <w:rPr>
                <w:rFonts w:hint="eastAsia"/>
                <w:color w:val="000000" w:themeColor="text1"/>
                <w:kern w:val="2"/>
              </w:rPr>
              <w:t>0.031-0.067</w:t>
            </w:r>
          </w:p>
        </w:tc>
        <w:tc>
          <w:tcPr>
            <w:tcW w:w="480" w:type="pct"/>
            <w:vAlign w:val="center"/>
          </w:tcPr>
          <w:p w14:paraId="327E28C3" w14:textId="77777777" w:rsidR="005C76B7" w:rsidRDefault="00000000">
            <w:pPr>
              <w:pStyle w:val="affe"/>
              <w:rPr>
                <w:color w:val="000000" w:themeColor="text1"/>
                <w:kern w:val="2"/>
              </w:rPr>
            </w:pPr>
            <w:r>
              <w:rPr>
                <w:rFonts w:hint="eastAsia"/>
                <w:color w:val="000000" w:themeColor="text1"/>
                <w:kern w:val="2"/>
              </w:rPr>
              <w:t>26.8</w:t>
            </w:r>
          </w:p>
        </w:tc>
        <w:tc>
          <w:tcPr>
            <w:tcW w:w="480" w:type="pct"/>
            <w:vAlign w:val="center"/>
          </w:tcPr>
          <w:p w14:paraId="2CEE9210" w14:textId="77777777" w:rsidR="005C76B7" w:rsidRDefault="00000000">
            <w:pPr>
              <w:pStyle w:val="affe"/>
              <w:rPr>
                <w:color w:val="000000" w:themeColor="text1"/>
              </w:rPr>
            </w:pPr>
            <w:r>
              <w:rPr>
                <w:color w:val="000000" w:themeColor="text1"/>
              </w:rPr>
              <w:t>0</w:t>
            </w:r>
          </w:p>
        </w:tc>
        <w:tc>
          <w:tcPr>
            <w:tcW w:w="364" w:type="pct"/>
            <w:vAlign w:val="center"/>
          </w:tcPr>
          <w:p w14:paraId="576645C1" w14:textId="77777777" w:rsidR="005C76B7" w:rsidRDefault="00000000">
            <w:pPr>
              <w:pStyle w:val="affe"/>
              <w:rPr>
                <w:color w:val="000000" w:themeColor="text1"/>
              </w:rPr>
            </w:pPr>
            <w:r>
              <w:rPr>
                <w:color w:val="000000" w:themeColor="text1"/>
              </w:rPr>
              <w:t>达标</w:t>
            </w:r>
          </w:p>
        </w:tc>
      </w:tr>
      <w:tr w:rsidR="005C76B7" w14:paraId="48096EE1" w14:textId="77777777">
        <w:trPr>
          <w:trHeight w:val="397"/>
        </w:trPr>
        <w:tc>
          <w:tcPr>
            <w:tcW w:w="507" w:type="pct"/>
            <w:vMerge/>
            <w:vAlign w:val="center"/>
          </w:tcPr>
          <w:p w14:paraId="49D029AE" w14:textId="77777777" w:rsidR="005C76B7" w:rsidRDefault="005C76B7">
            <w:pPr>
              <w:pStyle w:val="affe"/>
              <w:rPr>
                <w:color w:val="000000" w:themeColor="text1"/>
                <w:kern w:val="2"/>
              </w:rPr>
            </w:pPr>
          </w:p>
        </w:tc>
        <w:tc>
          <w:tcPr>
            <w:tcW w:w="575" w:type="pct"/>
            <w:vMerge/>
            <w:vAlign w:val="center"/>
          </w:tcPr>
          <w:p w14:paraId="51DBD951" w14:textId="77777777" w:rsidR="005C76B7" w:rsidRDefault="005C76B7">
            <w:pPr>
              <w:pStyle w:val="affe"/>
              <w:rPr>
                <w:color w:val="000000" w:themeColor="text1"/>
                <w:kern w:val="2"/>
              </w:rPr>
            </w:pPr>
          </w:p>
        </w:tc>
        <w:tc>
          <w:tcPr>
            <w:tcW w:w="622" w:type="pct"/>
            <w:vAlign w:val="center"/>
          </w:tcPr>
          <w:p w14:paraId="7A2CE1D9" w14:textId="77777777" w:rsidR="005C76B7" w:rsidRDefault="00000000">
            <w:pPr>
              <w:pStyle w:val="affe"/>
              <w:rPr>
                <w:color w:val="000000" w:themeColor="text1"/>
                <w:kern w:val="2"/>
              </w:rPr>
            </w:pPr>
            <w:r>
              <w:rPr>
                <w:rFonts w:hint="eastAsia"/>
                <w:color w:val="000000" w:themeColor="text1"/>
              </w:rPr>
              <w:t>大张寨村</w:t>
            </w:r>
          </w:p>
        </w:tc>
        <w:tc>
          <w:tcPr>
            <w:tcW w:w="529" w:type="pct"/>
            <w:vMerge/>
            <w:vAlign w:val="center"/>
          </w:tcPr>
          <w:p w14:paraId="26E1317A" w14:textId="77777777" w:rsidR="005C76B7" w:rsidRDefault="005C76B7">
            <w:pPr>
              <w:pStyle w:val="affe"/>
              <w:rPr>
                <w:color w:val="000000" w:themeColor="text1"/>
                <w:kern w:val="2"/>
              </w:rPr>
            </w:pPr>
          </w:p>
        </w:tc>
        <w:tc>
          <w:tcPr>
            <w:tcW w:w="675" w:type="pct"/>
            <w:vMerge/>
            <w:vAlign w:val="center"/>
          </w:tcPr>
          <w:p w14:paraId="2833E1AD" w14:textId="77777777" w:rsidR="005C76B7" w:rsidRDefault="005C76B7">
            <w:pPr>
              <w:pStyle w:val="affe"/>
              <w:rPr>
                <w:color w:val="000000" w:themeColor="text1"/>
                <w:kern w:val="2"/>
              </w:rPr>
            </w:pPr>
          </w:p>
        </w:tc>
        <w:tc>
          <w:tcPr>
            <w:tcW w:w="768" w:type="pct"/>
            <w:vAlign w:val="center"/>
          </w:tcPr>
          <w:p w14:paraId="696560D8" w14:textId="77777777" w:rsidR="005C76B7" w:rsidRDefault="00000000">
            <w:pPr>
              <w:pStyle w:val="affe"/>
              <w:rPr>
                <w:rFonts w:eastAsia="等线"/>
                <w:color w:val="000000" w:themeColor="text1"/>
              </w:rPr>
            </w:pPr>
            <w:r>
              <w:rPr>
                <w:rFonts w:eastAsia="等线" w:hint="eastAsia"/>
                <w:color w:val="000000" w:themeColor="text1"/>
              </w:rPr>
              <w:t>0.03-0.07</w:t>
            </w:r>
          </w:p>
        </w:tc>
        <w:tc>
          <w:tcPr>
            <w:tcW w:w="480" w:type="pct"/>
            <w:vAlign w:val="center"/>
          </w:tcPr>
          <w:p w14:paraId="714124BE" w14:textId="77777777" w:rsidR="005C76B7" w:rsidRDefault="00000000">
            <w:pPr>
              <w:pStyle w:val="affe"/>
              <w:rPr>
                <w:color w:val="000000" w:themeColor="text1"/>
                <w:kern w:val="2"/>
              </w:rPr>
            </w:pPr>
            <w:r>
              <w:rPr>
                <w:rFonts w:hint="eastAsia"/>
                <w:color w:val="000000" w:themeColor="text1"/>
                <w:kern w:val="2"/>
              </w:rPr>
              <w:t>28</w:t>
            </w:r>
          </w:p>
        </w:tc>
        <w:tc>
          <w:tcPr>
            <w:tcW w:w="480" w:type="pct"/>
            <w:vAlign w:val="center"/>
          </w:tcPr>
          <w:p w14:paraId="6B2B8AE7" w14:textId="77777777" w:rsidR="005C76B7" w:rsidRDefault="00000000">
            <w:pPr>
              <w:pStyle w:val="affe"/>
              <w:rPr>
                <w:color w:val="000000" w:themeColor="text1"/>
              </w:rPr>
            </w:pPr>
            <w:r>
              <w:rPr>
                <w:rFonts w:hint="eastAsia"/>
                <w:color w:val="000000" w:themeColor="text1"/>
              </w:rPr>
              <w:t>0</w:t>
            </w:r>
          </w:p>
        </w:tc>
        <w:tc>
          <w:tcPr>
            <w:tcW w:w="364" w:type="pct"/>
            <w:vAlign w:val="center"/>
          </w:tcPr>
          <w:p w14:paraId="007C9FC1" w14:textId="77777777" w:rsidR="005C76B7" w:rsidRDefault="00000000">
            <w:pPr>
              <w:pStyle w:val="affe"/>
              <w:rPr>
                <w:color w:val="000000" w:themeColor="text1"/>
              </w:rPr>
            </w:pPr>
            <w:r>
              <w:rPr>
                <w:color w:val="000000" w:themeColor="text1"/>
              </w:rPr>
              <w:t>达标</w:t>
            </w:r>
          </w:p>
        </w:tc>
      </w:tr>
      <w:tr w:rsidR="005C76B7" w14:paraId="73393776" w14:textId="77777777">
        <w:trPr>
          <w:trHeight w:val="397"/>
        </w:trPr>
        <w:tc>
          <w:tcPr>
            <w:tcW w:w="507" w:type="pct"/>
            <w:vMerge w:val="restart"/>
            <w:vAlign w:val="center"/>
          </w:tcPr>
          <w:p w14:paraId="2CEF7752" w14:textId="77777777" w:rsidR="005C76B7" w:rsidRDefault="00000000">
            <w:pPr>
              <w:pStyle w:val="affe"/>
              <w:rPr>
                <w:color w:val="000000" w:themeColor="text1"/>
                <w:kern w:val="2"/>
              </w:rPr>
            </w:pPr>
            <w:r>
              <w:rPr>
                <w:color w:val="000000" w:themeColor="text1"/>
              </w:rPr>
              <w:t>202</w:t>
            </w:r>
            <w:r>
              <w:rPr>
                <w:rFonts w:hint="eastAsia"/>
                <w:color w:val="000000" w:themeColor="text1"/>
              </w:rPr>
              <w:t>5.4.4-4.10</w:t>
            </w:r>
          </w:p>
        </w:tc>
        <w:tc>
          <w:tcPr>
            <w:tcW w:w="575" w:type="pct"/>
            <w:vMerge w:val="restart"/>
            <w:vAlign w:val="center"/>
          </w:tcPr>
          <w:p w14:paraId="79C151F6" w14:textId="77777777" w:rsidR="005C76B7" w:rsidRDefault="00000000">
            <w:pPr>
              <w:pStyle w:val="affe"/>
              <w:rPr>
                <w:color w:val="000000" w:themeColor="text1"/>
                <w:kern w:val="2"/>
              </w:rPr>
            </w:pPr>
            <w:r>
              <w:rPr>
                <w:rFonts w:hint="eastAsia"/>
                <w:color w:val="000000" w:themeColor="text1"/>
              </w:rPr>
              <w:t>氟化物</w:t>
            </w:r>
          </w:p>
        </w:tc>
        <w:tc>
          <w:tcPr>
            <w:tcW w:w="622" w:type="pct"/>
            <w:vAlign w:val="center"/>
          </w:tcPr>
          <w:p w14:paraId="08724E05" w14:textId="77777777" w:rsidR="005C76B7" w:rsidRDefault="00000000">
            <w:pPr>
              <w:pStyle w:val="affe"/>
              <w:rPr>
                <w:color w:val="000000" w:themeColor="text1"/>
              </w:rPr>
            </w:pPr>
            <w:r>
              <w:rPr>
                <w:color w:val="000000" w:themeColor="text1"/>
              </w:rPr>
              <w:t>厂</w:t>
            </w:r>
            <w:r>
              <w:rPr>
                <w:rFonts w:hint="eastAsia"/>
                <w:color w:val="000000" w:themeColor="text1"/>
              </w:rPr>
              <w:t>区</w:t>
            </w:r>
          </w:p>
        </w:tc>
        <w:tc>
          <w:tcPr>
            <w:tcW w:w="529" w:type="pct"/>
            <w:vMerge w:val="restart"/>
            <w:vAlign w:val="center"/>
          </w:tcPr>
          <w:p w14:paraId="2427CED7" w14:textId="77777777" w:rsidR="005C76B7" w:rsidRDefault="00000000">
            <w:pPr>
              <w:pStyle w:val="affe"/>
              <w:rPr>
                <w:color w:val="000000" w:themeColor="text1"/>
                <w:kern w:val="2"/>
              </w:rPr>
            </w:pPr>
            <w:r>
              <w:rPr>
                <w:rFonts w:hint="eastAsia"/>
                <w:color w:val="000000" w:themeColor="text1"/>
                <w:kern w:val="2"/>
              </w:rPr>
              <w:t>24h</w:t>
            </w:r>
            <w:r>
              <w:rPr>
                <w:rFonts w:hint="eastAsia"/>
                <w:color w:val="000000" w:themeColor="text1"/>
                <w:kern w:val="2"/>
              </w:rPr>
              <w:t>平均</w:t>
            </w:r>
          </w:p>
        </w:tc>
        <w:tc>
          <w:tcPr>
            <w:tcW w:w="675" w:type="pct"/>
            <w:vMerge w:val="restart"/>
            <w:vAlign w:val="center"/>
          </w:tcPr>
          <w:p w14:paraId="2636CA5A" w14:textId="77777777" w:rsidR="005C76B7" w:rsidRDefault="00000000">
            <w:pPr>
              <w:pStyle w:val="affe"/>
              <w:rPr>
                <w:color w:val="000000" w:themeColor="text1"/>
                <w:kern w:val="2"/>
              </w:rPr>
            </w:pPr>
            <w:r>
              <w:rPr>
                <w:rFonts w:hint="eastAsia"/>
                <w:color w:val="000000" w:themeColor="text1"/>
                <w:kern w:val="2"/>
              </w:rPr>
              <w:t>0.007</w:t>
            </w:r>
          </w:p>
        </w:tc>
        <w:tc>
          <w:tcPr>
            <w:tcW w:w="768" w:type="pct"/>
            <w:vAlign w:val="center"/>
          </w:tcPr>
          <w:p w14:paraId="1EFD93AC" w14:textId="77777777" w:rsidR="005C76B7" w:rsidRDefault="00000000">
            <w:pPr>
              <w:pStyle w:val="affe"/>
              <w:rPr>
                <w:color w:val="000000" w:themeColor="text1"/>
              </w:rPr>
            </w:pPr>
            <w:r>
              <w:rPr>
                <w:rFonts w:hint="eastAsia"/>
                <w:color w:val="000000" w:themeColor="text1"/>
                <w:kern w:val="2"/>
              </w:rPr>
              <w:t>未检出</w:t>
            </w:r>
          </w:p>
        </w:tc>
        <w:tc>
          <w:tcPr>
            <w:tcW w:w="480" w:type="pct"/>
            <w:vAlign w:val="center"/>
          </w:tcPr>
          <w:p w14:paraId="0116F113" w14:textId="77777777" w:rsidR="005C76B7" w:rsidRDefault="00000000">
            <w:pPr>
              <w:pStyle w:val="affe"/>
              <w:rPr>
                <w:color w:val="000000" w:themeColor="text1"/>
                <w:kern w:val="2"/>
              </w:rPr>
            </w:pPr>
            <w:r>
              <w:rPr>
                <w:rFonts w:hint="eastAsia"/>
                <w:color w:val="000000" w:themeColor="text1"/>
                <w:kern w:val="2"/>
              </w:rPr>
              <w:t>/</w:t>
            </w:r>
          </w:p>
        </w:tc>
        <w:tc>
          <w:tcPr>
            <w:tcW w:w="480" w:type="pct"/>
            <w:vAlign w:val="center"/>
          </w:tcPr>
          <w:p w14:paraId="682B133B" w14:textId="77777777" w:rsidR="005C76B7" w:rsidRDefault="00000000">
            <w:pPr>
              <w:pStyle w:val="affe"/>
              <w:rPr>
                <w:color w:val="000000" w:themeColor="text1"/>
              </w:rPr>
            </w:pPr>
            <w:r>
              <w:rPr>
                <w:rFonts w:hint="eastAsia"/>
                <w:color w:val="000000" w:themeColor="text1"/>
              </w:rPr>
              <w:t>0</w:t>
            </w:r>
          </w:p>
        </w:tc>
        <w:tc>
          <w:tcPr>
            <w:tcW w:w="364" w:type="pct"/>
            <w:vAlign w:val="center"/>
          </w:tcPr>
          <w:p w14:paraId="578DBA84" w14:textId="77777777" w:rsidR="005C76B7" w:rsidRDefault="00000000">
            <w:pPr>
              <w:pStyle w:val="affe"/>
              <w:rPr>
                <w:color w:val="000000" w:themeColor="text1"/>
              </w:rPr>
            </w:pPr>
            <w:r>
              <w:rPr>
                <w:color w:val="000000" w:themeColor="text1"/>
              </w:rPr>
              <w:t>达标</w:t>
            </w:r>
          </w:p>
        </w:tc>
      </w:tr>
      <w:tr w:rsidR="005C76B7" w14:paraId="2D0BD61F" w14:textId="77777777">
        <w:trPr>
          <w:trHeight w:val="397"/>
        </w:trPr>
        <w:tc>
          <w:tcPr>
            <w:tcW w:w="507" w:type="pct"/>
            <w:vMerge/>
            <w:vAlign w:val="center"/>
          </w:tcPr>
          <w:p w14:paraId="75119E14" w14:textId="77777777" w:rsidR="005C76B7" w:rsidRDefault="005C76B7">
            <w:pPr>
              <w:pStyle w:val="affe"/>
              <w:rPr>
                <w:color w:val="000000" w:themeColor="text1"/>
                <w:kern w:val="2"/>
              </w:rPr>
            </w:pPr>
          </w:p>
        </w:tc>
        <w:tc>
          <w:tcPr>
            <w:tcW w:w="575" w:type="pct"/>
            <w:vMerge/>
            <w:vAlign w:val="center"/>
          </w:tcPr>
          <w:p w14:paraId="3FEA5AFA" w14:textId="77777777" w:rsidR="005C76B7" w:rsidRDefault="005C76B7">
            <w:pPr>
              <w:pStyle w:val="affe"/>
              <w:rPr>
                <w:color w:val="000000" w:themeColor="text1"/>
                <w:kern w:val="2"/>
              </w:rPr>
            </w:pPr>
          </w:p>
        </w:tc>
        <w:tc>
          <w:tcPr>
            <w:tcW w:w="622" w:type="pct"/>
            <w:vAlign w:val="center"/>
          </w:tcPr>
          <w:p w14:paraId="1CB11073" w14:textId="77777777" w:rsidR="005C76B7" w:rsidRDefault="00000000">
            <w:pPr>
              <w:pStyle w:val="affe"/>
              <w:rPr>
                <w:color w:val="000000" w:themeColor="text1"/>
              </w:rPr>
            </w:pPr>
            <w:r>
              <w:rPr>
                <w:rFonts w:hint="eastAsia"/>
                <w:color w:val="000000" w:themeColor="text1"/>
              </w:rPr>
              <w:t>大张寨村</w:t>
            </w:r>
          </w:p>
        </w:tc>
        <w:tc>
          <w:tcPr>
            <w:tcW w:w="529" w:type="pct"/>
            <w:vMerge/>
            <w:vAlign w:val="center"/>
          </w:tcPr>
          <w:p w14:paraId="4FD0C745" w14:textId="77777777" w:rsidR="005C76B7" w:rsidRDefault="005C76B7">
            <w:pPr>
              <w:pStyle w:val="affe"/>
              <w:rPr>
                <w:color w:val="000000" w:themeColor="text1"/>
                <w:kern w:val="2"/>
              </w:rPr>
            </w:pPr>
          </w:p>
        </w:tc>
        <w:tc>
          <w:tcPr>
            <w:tcW w:w="675" w:type="pct"/>
            <w:vMerge/>
            <w:vAlign w:val="center"/>
          </w:tcPr>
          <w:p w14:paraId="17798473" w14:textId="77777777" w:rsidR="005C76B7" w:rsidRDefault="005C76B7">
            <w:pPr>
              <w:pStyle w:val="affe"/>
              <w:rPr>
                <w:color w:val="000000" w:themeColor="text1"/>
                <w:kern w:val="2"/>
              </w:rPr>
            </w:pPr>
          </w:p>
        </w:tc>
        <w:tc>
          <w:tcPr>
            <w:tcW w:w="768" w:type="pct"/>
            <w:vAlign w:val="center"/>
          </w:tcPr>
          <w:p w14:paraId="2BDAF636" w14:textId="77777777" w:rsidR="005C76B7" w:rsidRDefault="00000000">
            <w:pPr>
              <w:pStyle w:val="affe"/>
              <w:rPr>
                <w:color w:val="000000" w:themeColor="text1"/>
              </w:rPr>
            </w:pPr>
            <w:r>
              <w:rPr>
                <w:rFonts w:hint="eastAsia"/>
                <w:color w:val="000000" w:themeColor="text1"/>
                <w:kern w:val="2"/>
              </w:rPr>
              <w:t>未检出</w:t>
            </w:r>
          </w:p>
        </w:tc>
        <w:tc>
          <w:tcPr>
            <w:tcW w:w="480" w:type="pct"/>
            <w:vAlign w:val="center"/>
          </w:tcPr>
          <w:p w14:paraId="0A244592" w14:textId="77777777" w:rsidR="005C76B7" w:rsidRDefault="00000000">
            <w:pPr>
              <w:pStyle w:val="affe"/>
              <w:rPr>
                <w:color w:val="000000" w:themeColor="text1"/>
                <w:kern w:val="2"/>
              </w:rPr>
            </w:pPr>
            <w:r>
              <w:rPr>
                <w:rFonts w:hint="eastAsia"/>
                <w:color w:val="000000" w:themeColor="text1"/>
                <w:kern w:val="2"/>
              </w:rPr>
              <w:t>/</w:t>
            </w:r>
          </w:p>
        </w:tc>
        <w:tc>
          <w:tcPr>
            <w:tcW w:w="480" w:type="pct"/>
            <w:vAlign w:val="center"/>
          </w:tcPr>
          <w:p w14:paraId="2C8D9E40" w14:textId="77777777" w:rsidR="005C76B7" w:rsidRDefault="00000000">
            <w:pPr>
              <w:pStyle w:val="affe"/>
              <w:rPr>
                <w:color w:val="000000" w:themeColor="text1"/>
              </w:rPr>
            </w:pPr>
            <w:r>
              <w:rPr>
                <w:rFonts w:hint="eastAsia"/>
                <w:color w:val="000000" w:themeColor="text1"/>
              </w:rPr>
              <w:t>0</w:t>
            </w:r>
          </w:p>
        </w:tc>
        <w:tc>
          <w:tcPr>
            <w:tcW w:w="364" w:type="pct"/>
            <w:vAlign w:val="center"/>
          </w:tcPr>
          <w:p w14:paraId="4FFCB72B" w14:textId="77777777" w:rsidR="005C76B7" w:rsidRDefault="00000000">
            <w:pPr>
              <w:pStyle w:val="affe"/>
              <w:rPr>
                <w:color w:val="000000" w:themeColor="text1"/>
              </w:rPr>
            </w:pPr>
            <w:r>
              <w:rPr>
                <w:color w:val="000000" w:themeColor="text1"/>
              </w:rPr>
              <w:t>达标</w:t>
            </w:r>
          </w:p>
        </w:tc>
      </w:tr>
      <w:tr w:rsidR="005C76B7" w14:paraId="34D55D85" w14:textId="77777777">
        <w:trPr>
          <w:trHeight w:val="397"/>
        </w:trPr>
        <w:tc>
          <w:tcPr>
            <w:tcW w:w="507" w:type="pct"/>
            <w:vMerge/>
            <w:vAlign w:val="center"/>
          </w:tcPr>
          <w:p w14:paraId="3A223383" w14:textId="77777777" w:rsidR="005C76B7" w:rsidRDefault="005C76B7">
            <w:pPr>
              <w:pStyle w:val="affe"/>
              <w:rPr>
                <w:color w:val="000000" w:themeColor="text1"/>
                <w:kern w:val="2"/>
              </w:rPr>
            </w:pPr>
          </w:p>
        </w:tc>
        <w:tc>
          <w:tcPr>
            <w:tcW w:w="575" w:type="pct"/>
            <w:vMerge w:val="restart"/>
            <w:vAlign w:val="center"/>
          </w:tcPr>
          <w:p w14:paraId="4D1EF0AC" w14:textId="77777777" w:rsidR="005C76B7" w:rsidRDefault="00000000">
            <w:pPr>
              <w:pStyle w:val="affe"/>
              <w:rPr>
                <w:color w:val="000000" w:themeColor="text1"/>
                <w:kern w:val="2"/>
              </w:rPr>
            </w:pPr>
            <w:r>
              <w:rPr>
                <w:rFonts w:hint="eastAsia"/>
                <w:color w:val="000000" w:themeColor="text1"/>
                <w:kern w:val="2"/>
              </w:rPr>
              <w:t>氮氧化物</w:t>
            </w:r>
          </w:p>
        </w:tc>
        <w:tc>
          <w:tcPr>
            <w:tcW w:w="622" w:type="pct"/>
            <w:vAlign w:val="center"/>
          </w:tcPr>
          <w:p w14:paraId="3703C649" w14:textId="77777777" w:rsidR="005C76B7" w:rsidRDefault="00000000">
            <w:pPr>
              <w:pStyle w:val="affe"/>
              <w:rPr>
                <w:color w:val="000000" w:themeColor="text1"/>
              </w:rPr>
            </w:pPr>
            <w:r>
              <w:rPr>
                <w:color w:val="000000" w:themeColor="text1"/>
              </w:rPr>
              <w:t>厂</w:t>
            </w:r>
            <w:r>
              <w:rPr>
                <w:rFonts w:hint="eastAsia"/>
                <w:color w:val="000000" w:themeColor="text1"/>
              </w:rPr>
              <w:t>区</w:t>
            </w:r>
          </w:p>
        </w:tc>
        <w:tc>
          <w:tcPr>
            <w:tcW w:w="529" w:type="pct"/>
            <w:vMerge/>
            <w:vAlign w:val="center"/>
          </w:tcPr>
          <w:p w14:paraId="26DAA328" w14:textId="77777777" w:rsidR="005C76B7" w:rsidRDefault="005C76B7">
            <w:pPr>
              <w:pStyle w:val="affe"/>
              <w:rPr>
                <w:color w:val="000000" w:themeColor="text1"/>
                <w:kern w:val="2"/>
              </w:rPr>
            </w:pPr>
          </w:p>
        </w:tc>
        <w:tc>
          <w:tcPr>
            <w:tcW w:w="675" w:type="pct"/>
            <w:vMerge w:val="restart"/>
            <w:vAlign w:val="center"/>
          </w:tcPr>
          <w:p w14:paraId="2CB1F7B2" w14:textId="77777777" w:rsidR="005C76B7" w:rsidRDefault="00000000">
            <w:pPr>
              <w:pStyle w:val="affe"/>
              <w:rPr>
                <w:color w:val="000000" w:themeColor="text1"/>
                <w:kern w:val="2"/>
              </w:rPr>
            </w:pPr>
            <w:r>
              <w:rPr>
                <w:rFonts w:hint="eastAsia"/>
                <w:color w:val="000000" w:themeColor="text1"/>
                <w:kern w:val="2"/>
              </w:rPr>
              <w:t>0.1</w:t>
            </w:r>
          </w:p>
        </w:tc>
        <w:tc>
          <w:tcPr>
            <w:tcW w:w="768" w:type="pct"/>
            <w:vAlign w:val="center"/>
          </w:tcPr>
          <w:p w14:paraId="42782A0D" w14:textId="77777777" w:rsidR="005C76B7" w:rsidRDefault="00000000">
            <w:pPr>
              <w:pStyle w:val="affe"/>
              <w:rPr>
                <w:color w:val="000000" w:themeColor="text1"/>
              </w:rPr>
            </w:pPr>
            <w:r>
              <w:rPr>
                <w:rFonts w:hint="eastAsia"/>
                <w:color w:val="000000" w:themeColor="text1"/>
              </w:rPr>
              <w:t>0.043-0.053</w:t>
            </w:r>
          </w:p>
        </w:tc>
        <w:tc>
          <w:tcPr>
            <w:tcW w:w="480" w:type="pct"/>
            <w:vAlign w:val="center"/>
          </w:tcPr>
          <w:p w14:paraId="16F20C04" w14:textId="77777777" w:rsidR="005C76B7" w:rsidRDefault="00000000">
            <w:pPr>
              <w:pStyle w:val="affe"/>
              <w:rPr>
                <w:color w:val="000000" w:themeColor="text1"/>
                <w:kern w:val="2"/>
              </w:rPr>
            </w:pPr>
            <w:r>
              <w:rPr>
                <w:rFonts w:hint="eastAsia"/>
                <w:color w:val="000000" w:themeColor="text1"/>
                <w:kern w:val="2"/>
              </w:rPr>
              <w:t>53</w:t>
            </w:r>
          </w:p>
        </w:tc>
        <w:tc>
          <w:tcPr>
            <w:tcW w:w="480" w:type="pct"/>
            <w:vAlign w:val="center"/>
          </w:tcPr>
          <w:p w14:paraId="5EC3C061" w14:textId="77777777" w:rsidR="005C76B7" w:rsidRDefault="00000000">
            <w:pPr>
              <w:pStyle w:val="affe"/>
              <w:rPr>
                <w:color w:val="000000" w:themeColor="text1"/>
              </w:rPr>
            </w:pPr>
            <w:r>
              <w:rPr>
                <w:rFonts w:hint="eastAsia"/>
                <w:color w:val="000000" w:themeColor="text1"/>
              </w:rPr>
              <w:t>0</w:t>
            </w:r>
          </w:p>
        </w:tc>
        <w:tc>
          <w:tcPr>
            <w:tcW w:w="364" w:type="pct"/>
            <w:vAlign w:val="center"/>
          </w:tcPr>
          <w:p w14:paraId="16B83BA8" w14:textId="77777777" w:rsidR="005C76B7" w:rsidRDefault="00000000">
            <w:pPr>
              <w:pStyle w:val="affe"/>
              <w:rPr>
                <w:color w:val="000000" w:themeColor="text1"/>
              </w:rPr>
            </w:pPr>
            <w:r>
              <w:rPr>
                <w:color w:val="000000" w:themeColor="text1"/>
              </w:rPr>
              <w:t>达标</w:t>
            </w:r>
          </w:p>
        </w:tc>
      </w:tr>
      <w:tr w:rsidR="005C76B7" w14:paraId="3691BB32" w14:textId="77777777">
        <w:trPr>
          <w:trHeight w:val="397"/>
        </w:trPr>
        <w:tc>
          <w:tcPr>
            <w:tcW w:w="507" w:type="pct"/>
            <w:vMerge/>
            <w:vAlign w:val="center"/>
          </w:tcPr>
          <w:p w14:paraId="787187B6" w14:textId="77777777" w:rsidR="005C76B7" w:rsidRDefault="005C76B7">
            <w:pPr>
              <w:pStyle w:val="affe"/>
              <w:rPr>
                <w:color w:val="000000" w:themeColor="text1"/>
                <w:kern w:val="2"/>
              </w:rPr>
            </w:pPr>
          </w:p>
        </w:tc>
        <w:tc>
          <w:tcPr>
            <w:tcW w:w="575" w:type="pct"/>
            <w:vMerge/>
            <w:vAlign w:val="center"/>
          </w:tcPr>
          <w:p w14:paraId="36704D80" w14:textId="77777777" w:rsidR="005C76B7" w:rsidRDefault="005C76B7">
            <w:pPr>
              <w:pStyle w:val="affe"/>
              <w:rPr>
                <w:color w:val="000000" w:themeColor="text1"/>
                <w:kern w:val="2"/>
              </w:rPr>
            </w:pPr>
          </w:p>
        </w:tc>
        <w:tc>
          <w:tcPr>
            <w:tcW w:w="622" w:type="pct"/>
            <w:vAlign w:val="center"/>
          </w:tcPr>
          <w:p w14:paraId="0D59EF0F" w14:textId="77777777" w:rsidR="005C76B7" w:rsidRDefault="00000000">
            <w:pPr>
              <w:pStyle w:val="affe"/>
              <w:rPr>
                <w:color w:val="000000" w:themeColor="text1"/>
              </w:rPr>
            </w:pPr>
            <w:r>
              <w:rPr>
                <w:rFonts w:hint="eastAsia"/>
                <w:color w:val="000000" w:themeColor="text1"/>
              </w:rPr>
              <w:t>大张寨村</w:t>
            </w:r>
          </w:p>
        </w:tc>
        <w:tc>
          <w:tcPr>
            <w:tcW w:w="529" w:type="pct"/>
            <w:vMerge/>
            <w:vAlign w:val="center"/>
          </w:tcPr>
          <w:p w14:paraId="4E34D7D5" w14:textId="77777777" w:rsidR="005C76B7" w:rsidRDefault="005C76B7">
            <w:pPr>
              <w:pStyle w:val="affe"/>
              <w:rPr>
                <w:color w:val="000000" w:themeColor="text1"/>
                <w:kern w:val="2"/>
              </w:rPr>
            </w:pPr>
          </w:p>
        </w:tc>
        <w:tc>
          <w:tcPr>
            <w:tcW w:w="675" w:type="pct"/>
            <w:vMerge/>
            <w:vAlign w:val="center"/>
          </w:tcPr>
          <w:p w14:paraId="5C48E7DC" w14:textId="77777777" w:rsidR="005C76B7" w:rsidRDefault="005C76B7">
            <w:pPr>
              <w:pStyle w:val="affe"/>
              <w:rPr>
                <w:color w:val="000000" w:themeColor="text1"/>
                <w:kern w:val="2"/>
              </w:rPr>
            </w:pPr>
          </w:p>
        </w:tc>
        <w:tc>
          <w:tcPr>
            <w:tcW w:w="768" w:type="pct"/>
            <w:vAlign w:val="center"/>
          </w:tcPr>
          <w:p w14:paraId="73F3C8D2" w14:textId="77777777" w:rsidR="005C76B7" w:rsidRDefault="00000000">
            <w:pPr>
              <w:pStyle w:val="affe"/>
              <w:rPr>
                <w:color w:val="000000" w:themeColor="text1"/>
              </w:rPr>
            </w:pPr>
            <w:r>
              <w:rPr>
                <w:rFonts w:hint="eastAsia"/>
                <w:color w:val="000000" w:themeColor="text1"/>
              </w:rPr>
              <w:t>0.039-0.055</w:t>
            </w:r>
          </w:p>
        </w:tc>
        <w:tc>
          <w:tcPr>
            <w:tcW w:w="480" w:type="pct"/>
            <w:vAlign w:val="center"/>
          </w:tcPr>
          <w:p w14:paraId="6A6C21B0" w14:textId="77777777" w:rsidR="005C76B7" w:rsidRDefault="00000000">
            <w:pPr>
              <w:pStyle w:val="affe"/>
              <w:rPr>
                <w:color w:val="000000" w:themeColor="text1"/>
                <w:kern w:val="2"/>
              </w:rPr>
            </w:pPr>
            <w:r>
              <w:rPr>
                <w:rFonts w:hint="eastAsia"/>
                <w:color w:val="000000" w:themeColor="text1"/>
                <w:kern w:val="2"/>
              </w:rPr>
              <w:t>55</w:t>
            </w:r>
          </w:p>
        </w:tc>
        <w:tc>
          <w:tcPr>
            <w:tcW w:w="480" w:type="pct"/>
            <w:vAlign w:val="center"/>
          </w:tcPr>
          <w:p w14:paraId="51555173" w14:textId="77777777" w:rsidR="005C76B7" w:rsidRDefault="00000000">
            <w:pPr>
              <w:pStyle w:val="affe"/>
              <w:rPr>
                <w:color w:val="000000" w:themeColor="text1"/>
              </w:rPr>
            </w:pPr>
            <w:r>
              <w:rPr>
                <w:rFonts w:hint="eastAsia"/>
                <w:color w:val="000000" w:themeColor="text1"/>
              </w:rPr>
              <w:t>0</w:t>
            </w:r>
          </w:p>
        </w:tc>
        <w:tc>
          <w:tcPr>
            <w:tcW w:w="364" w:type="pct"/>
            <w:vAlign w:val="center"/>
          </w:tcPr>
          <w:p w14:paraId="512293ED" w14:textId="77777777" w:rsidR="005C76B7" w:rsidRDefault="00000000">
            <w:pPr>
              <w:pStyle w:val="affe"/>
              <w:rPr>
                <w:color w:val="000000" w:themeColor="text1"/>
              </w:rPr>
            </w:pPr>
            <w:r>
              <w:rPr>
                <w:color w:val="000000" w:themeColor="text1"/>
              </w:rPr>
              <w:t>达标</w:t>
            </w:r>
          </w:p>
        </w:tc>
      </w:tr>
    </w:tbl>
    <w:p w14:paraId="0FC74DAD" w14:textId="77777777" w:rsidR="005C76B7" w:rsidRDefault="00000000">
      <w:pPr>
        <w:pStyle w:val="afff6"/>
        <w:rPr>
          <w:color w:val="000000" w:themeColor="text1"/>
        </w:rPr>
      </w:pPr>
      <w:r>
        <w:rPr>
          <w:rFonts w:hint="eastAsia"/>
          <w:color w:val="000000" w:themeColor="text1"/>
        </w:rPr>
        <w:t>根据环境空气现状监测统计结果可知：</w:t>
      </w:r>
    </w:p>
    <w:p w14:paraId="6BFB9786" w14:textId="77777777" w:rsidR="005C76B7" w:rsidRDefault="00000000">
      <w:pPr>
        <w:rPr>
          <w:color w:val="000000" w:themeColor="text1"/>
        </w:rPr>
      </w:pPr>
      <w:bookmarkStart w:id="37" w:name="OLE_LINK65"/>
      <w:r>
        <w:rPr>
          <w:color w:val="000000" w:themeColor="text1"/>
        </w:rPr>
        <w:t>氟化物</w:t>
      </w:r>
      <w:r>
        <w:rPr>
          <w:color w:val="000000" w:themeColor="text1"/>
        </w:rPr>
        <w:t>1</w:t>
      </w:r>
      <w:r>
        <w:rPr>
          <w:color w:val="000000" w:themeColor="text1"/>
        </w:rPr>
        <w:t>小时浓度</w:t>
      </w:r>
      <w:r>
        <w:rPr>
          <w:rFonts w:hint="eastAsia"/>
          <w:color w:val="000000" w:themeColor="text1"/>
        </w:rPr>
        <w:t>、</w:t>
      </w:r>
      <w:r>
        <w:rPr>
          <w:rFonts w:hint="eastAsia"/>
          <w:color w:val="000000" w:themeColor="text1"/>
        </w:rPr>
        <w:t>24h</w:t>
      </w:r>
      <w:r>
        <w:rPr>
          <w:rFonts w:hint="eastAsia"/>
          <w:color w:val="000000" w:themeColor="text1"/>
        </w:rPr>
        <w:t>浓度均</w:t>
      </w:r>
      <w:r>
        <w:rPr>
          <w:color w:val="000000" w:themeColor="text1"/>
        </w:rPr>
        <w:t>未检出，能够满足</w:t>
      </w:r>
      <w:r>
        <w:rPr>
          <w:color w:val="000000" w:themeColor="text1"/>
          <w:kern w:val="2"/>
        </w:rPr>
        <w:t>《环境空气质量标准》（</w:t>
      </w:r>
      <w:r>
        <w:rPr>
          <w:color w:val="000000" w:themeColor="text1"/>
          <w:kern w:val="2"/>
        </w:rPr>
        <w:t>GB3095-2012</w:t>
      </w:r>
      <w:r>
        <w:rPr>
          <w:color w:val="000000" w:themeColor="text1"/>
          <w:kern w:val="2"/>
        </w:rPr>
        <w:t>）</w:t>
      </w:r>
      <w:r>
        <w:rPr>
          <w:rFonts w:hint="eastAsia"/>
          <w:color w:val="000000" w:themeColor="text1"/>
          <w:kern w:val="2"/>
        </w:rPr>
        <w:t>附录</w:t>
      </w:r>
      <w:r>
        <w:rPr>
          <w:rFonts w:hint="eastAsia"/>
          <w:color w:val="000000" w:themeColor="text1"/>
          <w:kern w:val="2"/>
        </w:rPr>
        <w:t>A</w:t>
      </w:r>
      <w:r>
        <w:rPr>
          <w:color w:val="000000" w:themeColor="text1"/>
          <w:kern w:val="2"/>
        </w:rPr>
        <w:t>二级</w:t>
      </w:r>
      <w:r>
        <w:rPr>
          <w:color w:val="000000" w:themeColor="text1"/>
        </w:rPr>
        <w:t>限值要求。</w:t>
      </w:r>
    </w:p>
    <w:p w14:paraId="2DF0D9EE" w14:textId="77777777" w:rsidR="005C76B7" w:rsidRDefault="00000000">
      <w:pPr>
        <w:rPr>
          <w:color w:val="000000" w:themeColor="text1"/>
        </w:rPr>
      </w:pPr>
      <w:r>
        <w:rPr>
          <w:rFonts w:hint="eastAsia"/>
          <w:color w:val="000000" w:themeColor="text1"/>
        </w:rPr>
        <w:t>氮氧化物</w:t>
      </w:r>
      <w:r>
        <w:rPr>
          <w:color w:val="000000" w:themeColor="text1"/>
        </w:rPr>
        <w:t>1</w:t>
      </w:r>
      <w:r>
        <w:rPr>
          <w:color w:val="000000" w:themeColor="text1"/>
        </w:rPr>
        <w:t>小时浓度最大值为</w:t>
      </w:r>
      <w:r>
        <w:rPr>
          <w:rFonts w:hint="eastAsia"/>
          <w:color w:val="000000" w:themeColor="text1"/>
        </w:rPr>
        <w:t>0.07</w:t>
      </w:r>
      <w:r>
        <w:rPr>
          <w:color w:val="000000" w:themeColor="text1"/>
        </w:rPr>
        <w:t>mg/m</w:t>
      </w:r>
      <w:r>
        <w:rPr>
          <w:color w:val="000000" w:themeColor="text1"/>
          <w:vertAlign w:val="superscript"/>
        </w:rPr>
        <w:t>3</w:t>
      </w:r>
      <w:r>
        <w:rPr>
          <w:color w:val="000000" w:themeColor="text1"/>
        </w:rPr>
        <w:t>，</w:t>
      </w:r>
      <w:r>
        <w:rPr>
          <w:rFonts w:hint="eastAsia"/>
          <w:color w:val="000000" w:themeColor="text1"/>
        </w:rPr>
        <w:t>最大浓度占标率</w:t>
      </w:r>
      <w:r>
        <w:rPr>
          <w:color w:val="000000" w:themeColor="text1"/>
        </w:rPr>
        <w:t>为</w:t>
      </w:r>
      <w:r>
        <w:rPr>
          <w:rFonts w:hint="eastAsia"/>
          <w:color w:val="000000" w:themeColor="text1"/>
        </w:rPr>
        <w:t>28%</w:t>
      </w:r>
      <w:r>
        <w:rPr>
          <w:rFonts w:hint="eastAsia"/>
          <w:color w:val="000000" w:themeColor="text1"/>
        </w:rPr>
        <w:t>，</w:t>
      </w:r>
      <w:r>
        <w:rPr>
          <w:rFonts w:hint="eastAsia"/>
          <w:color w:val="000000" w:themeColor="text1"/>
        </w:rPr>
        <w:t>24h</w:t>
      </w:r>
      <w:r>
        <w:rPr>
          <w:color w:val="000000" w:themeColor="text1"/>
        </w:rPr>
        <w:t>浓度最大值为</w:t>
      </w:r>
      <w:r>
        <w:rPr>
          <w:rFonts w:hint="eastAsia"/>
          <w:color w:val="000000" w:themeColor="text1"/>
        </w:rPr>
        <w:t>0.055</w:t>
      </w:r>
      <w:r>
        <w:rPr>
          <w:color w:val="000000" w:themeColor="text1"/>
        </w:rPr>
        <w:t>mg/m</w:t>
      </w:r>
      <w:r>
        <w:rPr>
          <w:color w:val="000000" w:themeColor="text1"/>
          <w:vertAlign w:val="superscript"/>
        </w:rPr>
        <w:t>3</w:t>
      </w:r>
      <w:r>
        <w:rPr>
          <w:color w:val="000000" w:themeColor="text1"/>
        </w:rPr>
        <w:t>，</w:t>
      </w:r>
      <w:r>
        <w:rPr>
          <w:rFonts w:hint="eastAsia"/>
          <w:color w:val="000000" w:themeColor="text1"/>
        </w:rPr>
        <w:t>最大浓度占标率</w:t>
      </w:r>
      <w:r>
        <w:rPr>
          <w:color w:val="000000" w:themeColor="text1"/>
        </w:rPr>
        <w:t>为</w:t>
      </w:r>
      <w:r>
        <w:rPr>
          <w:rFonts w:hint="eastAsia"/>
          <w:color w:val="000000" w:themeColor="text1"/>
        </w:rPr>
        <w:t>55%</w:t>
      </w:r>
      <w:r>
        <w:rPr>
          <w:rFonts w:hint="eastAsia"/>
          <w:color w:val="000000" w:themeColor="text1"/>
        </w:rPr>
        <w:t>，能够满足</w:t>
      </w:r>
      <w:r>
        <w:rPr>
          <w:color w:val="000000" w:themeColor="text1"/>
          <w:kern w:val="2"/>
        </w:rPr>
        <w:t>《环境空气质量标准》（</w:t>
      </w:r>
      <w:r>
        <w:rPr>
          <w:color w:val="000000" w:themeColor="text1"/>
          <w:kern w:val="2"/>
        </w:rPr>
        <w:t>GB3095-2012</w:t>
      </w:r>
      <w:r>
        <w:rPr>
          <w:color w:val="000000" w:themeColor="text1"/>
          <w:kern w:val="2"/>
        </w:rPr>
        <w:t>）</w:t>
      </w:r>
      <w:r>
        <w:rPr>
          <w:rFonts w:hint="eastAsia"/>
          <w:color w:val="000000" w:themeColor="text1"/>
          <w:kern w:val="2"/>
        </w:rPr>
        <w:t>表</w:t>
      </w:r>
      <w:r>
        <w:rPr>
          <w:rFonts w:hint="eastAsia"/>
          <w:color w:val="000000" w:themeColor="text1"/>
          <w:kern w:val="2"/>
        </w:rPr>
        <w:t>2</w:t>
      </w:r>
      <w:r>
        <w:rPr>
          <w:color w:val="000000" w:themeColor="text1"/>
          <w:kern w:val="2"/>
        </w:rPr>
        <w:t>二级</w:t>
      </w:r>
      <w:r>
        <w:rPr>
          <w:color w:val="000000" w:themeColor="text1"/>
        </w:rPr>
        <w:t>限值要求</w:t>
      </w:r>
      <w:r>
        <w:rPr>
          <w:rFonts w:hint="eastAsia"/>
          <w:color w:val="000000" w:themeColor="text1"/>
        </w:rPr>
        <w:t>。</w:t>
      </w:r>
    </w:p>
    <w:bookmarkEnd w:id="32"/>
    <w:bookmarkEnd w:id="33"/>
    <w:bookmarkEnd w:id="36"/>
    <w:bookmarkEnd w:id="37"/>
    <w:p w14:paraId="0BE548D2" w14:textId="77777777" w:rsidR="005C76B7" w:rsidRDefault="00000000">
      <w:pPr>
        <w:pStyle w:val="3"/>
        <w:spacing w:before="240" w:after="120"/>
        <w:rPr>
          <w:color w:val="000000" w:themeColor="text1"/>
        </w:rPr>
      </w:pPr>
      <w:r>
        <w:rPr>
          <w:color w:val="000000" w:themeColor="text1"/>
        </w:rPr>
        <w:t>地表水环境质量现状评价</w:t>
      </w:r>
    </w:p>
    <w:p w14:paraId="76274D18" w14:textId="77777777" w:rsidR="005C76B7" w:rsidRDefault="00000000">
      <w:pPr>
        <w:pStyle w:val="4"/>
        <w:ind w:left="120" w:firstLine="241"/>
        <w:rPr>
          <w:color w:val="000000" w:themeColor="text1"/>
        </w:rPr>
      </w:pPr>
      <w:r>
        <w:rPr>
          <w:color w:val="000000" w:themeColor="text1"/>
        </w:rPr>
        <w:t>项目纳污水体环境概况</w:t>
      </w:r>
    </w:p>
    <w:p w14:paraId="5CC58362" w14:textId="77777777" w:rsidR="005C76B7" w:rsidRDefault="00000000">
      <w:pPr>
        <w:pStyle w:val="afff6"/>
        <w:rPr>
          <w:color w:val="000000" w:themeColor="text1"/>
        </w:rPr>
      </w:pPr>
      <w:bookmarkStart w:id="38" w:name="OLE_LINK66"/>
      <w:r>
        <w:rPr>
          <w:color w:val="000000" w:themeColor="text1"/>
        </w:rPr>
        <w:t>本项目废水经厂内污水处理设施处理后，进入原阳县产业集聚区污水处理厂进一步处理后外排</w:t>
      </w:r>
      <w:r>
        <w:rPr>
          <w:rFonts w:hint="eastAsia"/>
          <w:color w:val="000000" w:themeColor="text1"/>
        </w:rPr>
        <w:t>至</w:t>
      </w:r>
      <w:r>
        <w:rPr>
          <w:bCs/>
          <w:color w:val="000000" w:themeColor="text1"/>
        </w:rPr>
        <w:t>东关排，汇入文岩渠</w:t>
      </w:r>
      <w:r>
        <w:rPr>
          <w:rFonts w:hint="eastAsia"/>
          <w:bCs/>
          <w:color w:val="000000" w:themeColor="text1"/>
        </w:rPr>
        <w:t>，</w:t>
      </w:r>
      <w:r>
        <w:rPr>
          <w:color w:val="000000" w:themeColor="text1"/>
        </w:rPr>
        <w:t>距离污水处理厂排污口下游最近的断面为文岩渠安乐庄断面。根据《新乡市生态环境局关于下达</w:t>
      </w:r>
      <w:r>
        <w:rPr>
          <w:color w:val="000000" w:themeColor="text1"/>
        </w:rPr>
        <w:t>202</w:t>
      </w:r>
      <w:r>
        <w:rPr>
          <w:rFonts w:hint="eastAsia"/>
          <w:color w:val="000000" w:themeColor="text1"/>
        </w:rPr>
        <w:t>4</w:t>
      </w:r>
      <w:r>
        <w:rPr>
          <w:color w:val="000000" w:themeColor="text1"/>
        </w:rPr>
        <w:t>年地表水环境质量暂定目标的函》</w:t>
      </w:r>
      <w:r>
        <w:rPr>
          <w:rFonts w:hint="eastAsia"/>
          <w:color w:val="000000" w:themeColor="text1"/>
        </w:rPr>
        <w:t>和</w:t>
      </w:r>
      <w:r>
        <w:rPr>
          <w:color w:val="000000" w:themeColor="text1"/>
        </w:rPr>
        <w:t>《新乡市生态环境局关于下达</w:t>
      </w:r>
      <w:r>
        <w:rPr>
          <w:color w:val="000000" w:themeColor="text1"/>
        </w:rPr>
        <w:t>202</w:t>
      </w:r>
      <w:r>
        <w:rPr>
          <w:rFonts w:hint="eastAsia"/>
          <w:color w:val="000000" w:themeColor="text1"/>
        </w:rPr>
        <w:t>5</w:t>
      </w:r>
      <w:r>
        <w:rPr>
          <w:color w:val="000000" w:themeColor="text1"/>
        </w:rPr>
        <w:t>年地表水环境质量暂定目标的函》，</w:t>
      </w:r>
      <w:r>
        <w:rPr>
          <w:rFonts w:hint="eastAsia"/>
          <w:bCs/>
          <w:color w:val="000000" w:themeColor="text1"/>
        </w:rPr>
        <w:t>文岩渠安乐庄</w:t>
      </w:r>
      <w:r>
        <w:rPr>
          <w:bCs/>
          <w:color w:val="000000" w:themeColor="text1"/>
        </w:rPr>
        <w:t>断面</w:t>
      </w:r>
      <w:r>
        <w:rPr>
          <w:rFonts w:hint="eastAsia"/>
          <w:color w:val="000000" w:themeColor="text1"/>
        </w:rPr>
        <w:t>2</w:t>
      </w:r>
      <w:r>
        <w:rPr>
          <w:color w:val="000000" w:themeColor="text1"/>
        </w:rPr>
        <w:t>02</w:t>
      </w:r>
      <w:r>
        <w:rPr>
          <w:rFonts w:hint="eastAsia"/>
          <w:color w:val="000000" w:themeColor="text1"/>
        </w:rPr>
        <w:t>4</w:t>
      </w:r>
      <w:r>
        <w:rPr>
          <w:color w:val="000000" w:themeColor="text1"/>
        </w:rPr>
        <w:t>年</w:t>
      </w:r>
      <w:r>
        <w:rPr>
          <w:rFonts w:hint="eastAsia"/>
          <w:color w:val="000000" w:themeColor="text1"/>
        </w:rPr>
        <w:t>和</w:t>
      </w:r>
      <w:r>
        <w:rPr>
          <w:rFonts w:hint="eastAsia"/>
          <w:color w:val="000000" w:themeColor="text1"/>
        </w:rPr>
        <w:t>2025</w:t>
      </w:r>
      <w:r>
        <w:rPr>
          <w:rFonts w:hint="eastAsia"/>
          <w:color w:val="000000" w:themeColor="text1"/>
        </w:rPr>
        <w:t>年</w:t>
      </w:r>
      <w:r>
        <w:rPr>
          <w:color w:val="000000" w:themeColor="text1"/>
        </w:rPr>
        <w:t>目标</w:t>
      </w:r>
      <w:r>
        <w:rPr>
          <w:rFonts w:hint="eastAsia"/>
          <w:color w:val="000000" w:themeColor="text1"/>
        </w:rPr>
        <w:t>均</w:t>
      </w:r>
      <w:r>
        <w:rPr>
          <w:color w:val="000000" w:themeColor="text1"/>
        </w:rPr>
        <w:t>为</w:t>
      </w:r>
      <w:r>
        <w:rPr>
          <w:color w:val="000000" w:themeColor="text1"/>
        </w:rPr>
        <w:t>Ⅲ</w:t>
      </w:r>
      <w:r>
        <w:rPr>
          <w:color w:val="000000" w:themeColor="text1"/>
        </w:rPr>
        <w:t>类水环境功能区</w:t>
      </w:r>
      <w:r>
        <w:rPr>
          <w:rFonts w:hint="eastAsia"/>
          <w:color w:val="000000" w:themeColor="text1"/>
        </w:rPr>
        <w:t>，</w:t>
      </w:r>
      <w:r>
        <w:rPr>
          <w:color w:val="000000" w:themeColor="text1"/>
        </w:rPr>
        <w:t>控制断面水质要求为：</w:t>
      </w:r>
      <w:r>
        <w:rPr>
          <w:color w:val="000000" w:themeColor="text1"/>
        </w:rPr>
        <w:t>COD</w:t>
      </w:r>
      <w:r>
        <w:rPr>
          <w:rFonts w:hint="eastAsia"/>
          <w:color w:val="000000" w:themeColor="text1"/>
        </w:rPr>
        <w:t>20</w:t>
      </w:r>
      <w:r>
        <w:rPr>
          <w:color w:val="000000" w:themeColor="text1"/>
        </w:rPr>
        <w:t>mg/L</w:t>
      </w:r>
      <w:r>
        <w:rPr>
          <w:color w:val="000000" w:themeColor="text1"/>
        </w:rPr>
        <w:t>、氨氮</w:t>
      </w:r>
      <w:r>
        <w:rPr>
          <w:color w:val="000000" w:themeColor="text1"/>
        </w:rPr>
        <w:t>1.</w:t>
      </w:r>
      <w:r>
        <w:rPr>
          <w:rFonts w:hint="eastAsia"/>
          <w:color w:val="000000" w:themeColor="text1"/>
        </w:rPr>
        <w:t>0</w:t>
      </w:r>
      <w:r>
        <w:rPr>
          <w:color w:val="000000" w:themeColor="text1"/>
        </w:rPr>
        <w:t>mg/L</w:t>
      </w:r>
      <w:r>
        <w:rPr>
          <w:color w:val="000000" w:themeColor="text1"/>
        </w:rPr>
        <w:t>、总磷</w:t>
      </w:r>
      <w:r>
        <w:rPr>
          <w:color w:val="000000" w:themeColor="text1"/>
        </w:rPr>
        <w:t>0.</w:t>
      </w:r>
      <w:r>
        <w:rPr>
          <w:rFonts w:hint="eastAsia"/>
          <w:color w:val="000000" w:themeColor="text1"/>
        </w:rPr>
        <w:t>2</w:t>
      </w:r>
      <w:r>
        <w:rPr>
          <w:color w:val="000000" w:themeColor="text1"/>
        </w:rPr>
        <w:t>mg/L</w:t>
      </w:r>
      <w:r>
        <w:rPr>
          <w:color w:val="000000" w:themeColor="text1"/>
        </w:rPr>
        <w:t>。项目附近地表水体分布示意图详见下图。</w:t>
      </w:r>
    </w:p>
    <w:p w14:paraId="204E3593" w14:textId="77777777" w:rsidR="005C76B7" w:rsidRDefault="00000000">
      <w:pPr>
        <w:pStyle w:val="afff6"/>
        <w:spacing w:line="360" w:lineRule="auto"/>
        <w:ind w:firstLineChars="0" w:firstLine="0"/>
        <w:jc w:val="center"/>
        <w:rPr>
          <w:color w:val="000000" w:themeColor="text1"/>
        </w:rPr>
      </w:pPr>
      <w:r>
        <w:rPr>
          <w:noProof/>
          <w:color w:val="000000" w:themeColor="text1"/>
        </w:rPr>
        <w:lastRenderedPageBreak/>
        <w:drawing>
          <wp:inline distT="0" distB="0" distL="0" distR="0" wp14:anchorId="11AA6353" wp14:editId="50B11A41">
            <wp:extent cx="4258945" cy="4157345"/>
            <wp:effectExtent l="9525" t="9525" r="13970" b="24130"/>
            <wp:docPr id="101312247"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2247" name="图片 1" descr="图示&#10;&#10;AI 生成的内容可能不正确。"/>
                    <pic:cNvPicPr>
                      <a:picLocks noChangeAspect="1"/>
                    </pic:cNvPicPr>
                  </pic:nvPicPr>
                  <pic:blipFill>
                    <a:blip r:embed="rId15"/>
                    <a:stretch>
                      <a:fillRect/>
                    </a:stretch>
                  </pic:blipFill>
                  <pic:spPr>
                    <a:xfrm>
                      <a:off x="0" y="0"/>
                      <a:ext cx="4258945" cy="4163103"/>
                    </a:xfrm>
                    <a:prstGeom prst="rect">
                      <a:avLst/>
                    </a:prstGeom>
                    <a:ln w="3175">
                      <a:solidFill>
                        <a:schemeClr val="tx1"/>
                      </a:solidFill>
                    </a:ln>
                  </pic:spPr>
                </pic:pic>
              </a:graphicData>
            </a:graphic>
          </wp:inline>
        </w:drawing>
      </w:r>
    </w:p>
    <w:p w14:paraId="7369FC40"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7</w:t>
      </w:r>
      <w:r>
        <w:rPr>
          <w:color w:val="000000" w:themeColor="text1"/>
        </w:rPr>
        <w:fldChar w:fldCharType="end"/>
      </w:r>
      <w:r>
        <w:rPr>
          <w:color w:val="000000" w:themeColor="text1"/>
        </w:rPr>
        <w:t>项目附近地表水体分布示意图</w:t>
      </w:r>
    </w:p>
    <w:bookmarkEnd w:id="38"/>
    <w:p w14:paraId="43FF17C3" w14:textId="77777777" w:rsidR="005C76B7" w:rsidRDefault="00000000">
      <w:pPr>
        <w:pStyle w:val="4"/>
        <w:numPr>
          <w:ilvl w:val="3"/>
          <w:numId w:val="8"/>
        </w:numPr>
        <w:tabs>
          <w:tab w:val="left" w:pos="360"/>
        </w:tabs>
        <w:rPr>
          <w:color w:val="000000" w:themeColor="text1"/>
        </w:rPr>
      </w:pPr>
      <w:r>
        <w:rPr>
          <w:rFonts w:hint="eastAsia"/>
          <w:color w:val="000000" w:themeColor="text1"/>
        </w:rPr>
        <w:t>文岩渠</w:t>
      </w:r>
      <w:r>
        <w:rPr>
          <w:color w:val="000000" w:themeColor="text1"/>
        </w:rPr>
        <w:t>水质现状</w:t>
      </w:r>
    </w:p>
    <w:p w14:paraId="2C3F7F10" w14:textId="77777777" w:rsidR="005C76B7" w:rsidRDefault="00000000">
      <w:pPr>
        <w:pStyle w:val="afff6"/>
        <w:rPr>
          <w:color w:val="000000" w:themeColor="text1"/>
        </w:rPr>
      </w:pPr>
      <w:bookmarkStart w:id="39" w:name="OLE_LINK67"/>
      <w:r>
        <w:rPr>
          <w:color w:val="000000" w:themeColor="text1"/>
        </w:rPr>
        <w:t>为反映本项目纳污水体</w:t>
      </w:r>
      <w:r>
        <w:rPr>
          <w:rFonts w:hint="eastAsia"/>
          <w:color w:val="000000" w:themeColor="text1"/>
        </w:rPr>
        <w:t>文岩渠</w:t>
      </w:r>
      <w:r>
        <w:rPr>
          <w:color w:val="000000" w:themeColor="text1"/>
        </w:rPr>
        <w:t>的环境质量现状，本次评价引用新乡市环境监测站编制的例行监测中</w:t>
      </w:r>
      <w:bookmarkStart w:id="40" w:name="OLE_LINK4"/>
      <w:r>
        <w:rPr>
          <w:rFonts w:hint="eastAsia"/>
          <w:color w:val="000000" w:themeColor="text1"/>
        </w:rPr>
        <w:t>安乐庄</w:t>
      </w:r>
      <w:bookmarkEnd w:id="40"/>
      <w:r>
        <w:rPr>
          <w:rFonts w:hint="eastAsia"/>
          <w:color w:val="000000" w:themeColor="text1"/>
        </w:rPr>
        <w:t>断面</w:t>
      </w:r>
      <w:r>
        <w:rPr>
          <w:color w:val="000000" w:themeColor="text1"/>
        </w:rPr>
        <w:t>20</w:t>
      </w:r>
      <w:r>
        <w:rPr>
          <w:rFonts w:hint="eastAsia"/>
          <w:color w:val="000000" w:themeColor="text1"/>
        </w:rPr>
        <w:t>24</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~2024</w:t>
      </w:r>
      <w:r>
        <w:rPr>
          <w:rFonts w:hint="eastAsia"/>
          <w:color w:val="000000" w:themeColor="text1"/>
        </w:rPr>
        <w:t>年</w:t>
      </w:r>
      <w:r>
        <w:rPr>
          <w:rFonts w:hint="eastAsia"/>
          <w:color w:val="000000" w:themeColor="text1"/>
        </w:rPr>
        <w:t>12</w:t>
      </w:r>
      <w:r>
        <w:rPr>
          <w:rFonts w:hint="eastAsia"/>
          <w:color w:val="000000" w:themeColor="text1"/>
        </w:rPr>
        <w:t>月的一个连续水文年的监测结果</w:t>
      </w:r>
      <w:r>
        <w:rPr>
          <w:color w:val="000000" w:themeColor="text1"/>
        </w:rPr>
        <w:t>来进行说明，详见</w:t>
      </w:r>
      <w:r>
        <w:rPr>
          <w:rFonts w:hint="eastAsia"/>
          <w:color w:val="000000" w:themeColor="text1"/>
        </w:rPr>
        <w:t>下表。</w:t>
      </w:r>
    </w:p>
    <w:bookmarkEnd w:id="39"/>
    <w:p w14:paraId="1AFA5FE2"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w:t>
      </w:r>
      <w:r>
        <w:rPr>
          <w:rFonts w:hint="eastAsia"/>
          <w:color w:val="000000" w:themeColor="text1"/>
        </w:rPr>
        <w:t>文岩渠</w:t>
      </w:r>
      <w:r>
        <w:rPr>
          <w:color w:val="000000" w:themeColor="text1"/>
        </w:rPr>
        <w:t>水质例行监测结果统计一览表</w:t>
      </w:r>
      <w:r>
        <w:rPr>
          <w:rFonts w:hint="eastAsia"/>
          <w:color w:val="000000" w:themeColor="text1"/>
        </w:rPr>
        <w:t xml:space="preserve">              </w:t>
      </w:r>
      <w:r>
        <w:rPr>
          <w:color w:val="000000" w:themeColor="text1"/>
        </w:rPr>
        <w:t>单位：</w:t>
      </w:r>
      <w:r>
        <w:rPr>
          <w:color w:val="000000" w:themeColor="text1"/>
        </w:rPr>
        <w:t>mg/L</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8"/>
        <w:gridCol w:w="1319"/>
        <w:gridCol w:w="964"/>
        <w:gridCol w:w="916"/>
        <w:gridCol w:w="1046"/>
        <w:gridCol w:w="971"/>
        <w:gridCol w:w="1066"/>
        <w:gridCol w:w="882"/>
      </w:tblGrid>
      <w:tr w:rsidR="005C76B7" w14:paraId="35564213" w14:textId="77777777">
        <w:trPr>
          <w:trHeight w:val="397"/>
          <w:tblHeader/>
          <w:jc w:val="center"/>
        </w:trPr>
        <w:tc>
          <w:tcPr>
            <w:tcW w:w="1128" w:type="dxa"/>
            <w:vMerge w:val="restart"/>
            <w:vAlign w:val="center"/>
          </w:tcPr>
          <w:p w14:paraId="123D1721" w14:textId="77777777" w:rsidR="005C76B7" w:rsidRDefault="00000000">
            <w:pPr>
              <w:pStyle w:val="afff2"/>
              <w:rPr>
                <w:rFonts w:cs="Times New Roman"/>
                <w:color w:val="000000" w:themeColor="text1"/>
              </w:rPr>
            </w:pPr>
            <w:bookmarkStart w:id="41" w:name="OLE_LINK68"/>
            <w:r>
              <w:rPr>
                <w:rFonts w:cs="Times New Roman"/>
                <w:color w:val="000000" w:themeColor="text1"/>
              </w:rPr>
              <w:t>监测项目</w:t>
            </w:r>
          </w:p>
        </w:tc>
        <w:tc>
          <w:tcPr>
            <w:tcW w:w="1319" w:type="dxa"/>
            <w:vMerge w:val="restart"/>
            <w:vAlign w:val="center"/>
          </w:tcPr>
          <w:p w14:paraId="4CACFF0A" w14:textId="77777777" w:rsidR="005C76B7" w:rsidRDefault="00000000">
            <w:pPr>
              <w:pStyle w:val="afff2"/>
              <w:rPr>
                <w:rFonts w:cs="Times New Roman"/>
                <w:color w:val="000000" w:themeColor="text1"/>
              </w:rPr>
            </w:pPr>
            <w:r>
              <w:rPr>
                <w:rFonts w:cs="Times New Roman"/>
                <w:color w:val="000000" w:themeColor="text1"/>
              </w:rPr>
              <w:t>监测时间</w:t>
            </w:r>
          </w:p>
        </w:tc>
        <w:tc>
          <w:tcPr>
            <w:tcW w:w="2926" w:type="dxa"/>
            <w:gridSpan w:val="3"/>
            <w:vAlign w:val="center"/>
          </w:tcPr>
          <w:p w14:paraId="23C1095D" w14:textId="77777777" w:rsidR="005C76B7" w:rsidRDefault="00000000">
            <w:pPr>
              <w:pStyle w:val="afff2"/>
              <w:rPr>
                <w:rFonts w:cs="Times New Roman"/>
                <w:color w:val="000000" w:themeColor="text1"/>
              </w:rPr>
            </w:pPr>
            <w:r>
              <w:rPr>
                <w:rFonts w:cs="Times New Roman"/>
                <w:color w:val="000000" w:themeColor="text1"/>
              </w:rPr>
              <w:t>监测结果（</w:t>
            </w:r>
            <w:r>
              <w:rPr>
                <w:rFonts w:cs="Times New Roman"/>
                <w:color w:val="000000" w:themeColor="text1"/>
              </w:rPr>
              <w:t>mg/L</w:t>
            </w:r>
            <w:r>
              <w:rPr>
                <w:rFonts w:cs="Times New Roman"/>
                <w:color w:val="000000" w:themeColor="text1"/>
              </w:rPr>
              <w:t>）</w:t>
            </w:r>
          </w:p>
        </w:tc>
        <w:tc>
          <w:tcPr>
            <w:tcW w:w="2919" w:type="dxa"/>
            <w:gridSpan w:val="3"/>
            <w:vAlign w:val="center"/>
          </w:tcPr>
          <w:p w14:paraId="3F90E963" w14:textId="77777777" w:rsidR="005C76B7" w:rsidRDefault="00000000">
            <w:pPr>
              <w:pStyle w:val="afff2"/>
              <w:rPr>
                <w:rFonts w:cs="Times New Roman"/>
                <w:color w:val="000000" w:themeColor="text1"/>
              </w:rPr>
            </w:pPr>
            <w:r>
              <w:rPr>
                <w:rFonts w:cs="Times New Roman"/>
                <w:color w:val="000000" w:themeColor="text1"/>
              </w:rPr>
              <w:t>污染指数</w:t>
            </w:r>
          </w:p>
        </w:tc>
      </w:tr>
      <w:tr w:rsidR="005C76B7" w14:paraId="14545E7D" w14:textId="77777777">
        <w:trPr>
          <w:trHeight w:val="397"/>
          <w:tblHeader/>
          <w:jc w:val="center"/>
        </w:trPr>
        <w:tc>
          <w:tcPr>
            <w:tcW w:w="1128" w:type="dxa"/>
            <w:vMerge/>
            <w:vAlign w:val="center"/>
          </w:tcPr>
          <w:p w14:paraId="493194D7" w14:textId="77777777" w:rsidR="005C76B7" w:rsidRDefault="005C76B7">
            <w:pPr>
              <w:pStyle w:val="afff2"/>
              <w:rPr>
                <w:rFonts w:cs="Times New Roman"/>
                <w:color w:val="000000" w:themeColor="text1"/>
              </w:rPr>
            </w:pPr>
          </w:p>
        </w:tc>
        <w:tc>
          <w:tcPr>
            <w:tcW w:w="1319" w:type="dxa"/>
            <w:vMerge/>
            <w:vAlign w:val="center"/>
          </w:tcPr>
          <w:p w14:paraId="0E27CFF4" w14:textId="77777777" w:rsidR="005C76B7" w:rsidRDefault="005C76B7">
            <w:pPr>
              <w:pStyle w:val="afff2"/>
              <w:rPr>
                <w:rFonts w:cs="Times New Roman"/>
                <w:color w:val="000000" w:themeColor="text1"/>
              </w:rPr>
            </w:pPr>
          </w:p>
        </w:tc>
        <w:tc>
          <w:tcPr>
            <w:tcW w:w="964" w:type="dxa"/>
            <w:vAlign w:val="center"/>
          </w:tcPr>
          <w:p w14:paraId="286180EF" w14:textId="77777777" w:rsidR="005C76B7" w:rsidRDefault="00000000">
            <w:pPr>
              <w:pStyle w:val="afff2"/>
              <w:rPr>
                <w:rFonts w:cs="Times New Roman"/>
                <w:color w:val="000000" w:themeColor="text1"/>
              </w:rPr>
            </w:pPr>
            <w:r>
              <w:rPr>
                <w:rFonts w:cs="Times New Roman"/>
                <w:color w:val="000000" w:themeColor="text1"/>
              </w:rPr>
              <w:t>COD</w:t>
            </w:r>
          </w:p>
        </w:tc>
        <w:tc>
          <w:tcPr>
            <w:tcW w:w="916" w:type="dxa"/>
            <w:vAlign w:val="center"/>
          </w:tcPr>
          <w:p w14:paraId="3F9C1AA1" w14:textId="77777777" w:rsidR="005C76B7" w:rsidRDefault="00000000">
            <w:pPr>
              <w:pStyle w:val="afff2"/>
              <w:rPr>
                <w:rFonts w:cs="Times New Roman"/>
                <w:color w:val="000000" w:themeColor="text1"/>
              </w:rPr>
            </w:pPr>
            <w:r>
              <w:rPr>
                <w:rFonts w:cs="Times New Roman"/>
                <w:color w:val="000000" w:themeColor="text1"/>
              </w:rPr>
              <w:t>氨氮</w:t>
            </w:r>
          </w:p>
        </w:tc>
        <w:tc>
          <w:tcPr>
            <w:tcW w:w="1046" w:type="dxa"/>
            <w:vAlign w:val="center"/>
          </w:tcPr>
          <w:p w14:paraId="62B6691B" w14:textId="77777777" w:rsidR="005C76B7" w:rsidRDefault="00000000">
            <w:pPr>
              <w:pStyle w:val="afff2"/>
              <w:rPr>
                <w:rFonts w:cs="Times New Roman"/>
                <w:color w:val="000000" w:themeColor="text1"/>
              </w:rPr>
            </w:pPr>
            <w:r>
              <w:rPr>
                <w:rFonts w:cs="Times New Roman"/>
                <w:color w:val="000000" w:themeColor="text1"/>
              </w:rPr>
              <w:t>总磷</w:t>
            </w:r>
          </w:p>
        </w:tc>
        <w:tc>
          <w:tcPr>
            <w:tcW w:w="971" w:type="dxa"/>
            <w:vAlign w:val="center"/>
          </w:tcPr>
          <w:p w14:paraId="0AEB09C1" w14:textId="77777777" w:rsidR="005C76B7" w:rsidRDefault="00000000">
            <w:pPr>
              <w:pStyle w:val="afff2"/>
              <w:rPr>
                <w:rFonts w:cs="Times New Roman"/>
                <w:color w:val="000000" w:themeColor="text1"/>
              </w:rPr>
            </w:pPr>
            <w:r>
              <w:rPr>
                <w:rFonts w:cs="Times New Roman"/>
                <w:color w:val="000000" w:themeColor="text1"/>
              </w:rPr>
              <w:t>COD</w:t>
            </w:r>
          </w:p>
        </w:tc>
        <w:tc>
          <w:tcPr>
            <w:tcW w:w="1066" w:type="dxa"/>
            <w:vAlign w:val="center"/>
          </w:tcPr>
          <w:p w14:paraId="75E1D587" w14:textId="77777777" w:rsidR="005C76B7" w:rsidRDefault="00000000">
            <w:pPr>
              <w:pStyle w:val="afff2"/>
              <w:rPr>
                <w:rFonts w:cs="Times New Roman"/>
                <w:color w:val="000000" w:themeColor="text1"/>
              </w:rPr>
            </w:pPr>
            <w:r>
              <w:rPr>
                <w:rFonts w:cs="Times New Roman"/>
                <w:color w:val="000000" w:themeColor="text1"/>
              </w:rPr>
              <w:t>氨氮</w:t>
            </w:r>
          </w:p>
        </w:tc>
        <w:tc>
          <w:tcPr>
            <w:tcW w:w="882" w:type="dxa"/>
            <w:vAlign w:val="center"/>
          </w:tcPr>
          <w:p w14:paraId="73C98085" w14:textId="77777777" w:rsidR="005C76B7" w:rsidRDefault="00000000">
            <w:pPr>
              <w:pStyle w:val="afff2"/>
              <w:rPr>
                <w:rFonts w:cs="Times New Roman"/>
                <w:color w:val="000000" w:themeColor="text1"/>
              </w:rPr>
            </w:pPr>
            <w:r>
              <w:rPr>
                <w:rFonts w:cs="Times New Roman"/>
                <w:color w:val="000000" w:themeColor="text1"/>
              </w:rPr>
              <w:t>总磷</w:t>
            </w:r>
          </w:p>
        </w:tc>
      </w:tr>
      <w:tr w:rsidR="005C76B7" w14:paraId="57258711" w14:textId="77777777">
        <w:trPr>
          <w:trHeight w:val="397"/>
          <w:jc w:val="center"/>
        </w:trPr>
        <w:tc>
          <w:tcPr>
            <w:tcW w:w="1128" w:type="dxa"/>
            <w:vMerge w:val="restart"/>
            <w:vAlign w:val="center"/>
          </w:tcPr>
          <w:p w14:paraId="03B991BE" w14:textId="77777777" w:rsidR="005C76B7" w:rsidRDefault="00000000">
            <w:pPr>
              <w:pStyle w:val="affe"/>
              <w:rPr>
                <w:color w:val="000000" w:themeColor="text1"/>
              </w:rPr>
            </w:pPr>
            <w:bookmarkStart w:id="42" w:name="_Hlk184031297"/>
            <w:r>
              <w:rPr>
                <w:rFonts w:hint="eastAsia"/>
                <w:color w:val="000000" w:themeColor="text1"/>
              </w:rPr>
              <w:t>安乐庄断面</w:t>
            </w:r>
          </w:p>
        </w:tc>
        <w:tc>
          <w:tcPr>
            <w:tcW w:w="1319" w:type="dxa"/>
            <w:vAlign w:val="center"/>
          </w:tcPr>
          <w:p w14:paraId="0118DF93"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.01</w:t>
            </w:r>
          </w:p>
        </w:tc>
        <w:tc>
          <w:tcPr>
            <w:tcW w:w="964" w:type="dxa"/>
            <w:vAlign w:val="center"/>
          </w:tcPr>
          <w:p w14:paraId="3245AAB3" w14:textId="77777777" w:rsidR="005C76B7" w:rsidRDefault="00000000">
            <w:pPr>
              <w:pStyle w:val="affe"/>
              <w:rPr>
                <w:color w:val="000000" w:themeColor="text1"/>
              </w:rPr>
            </w:pPr>
            <w:r>
              <w:rPr>
                <w:rFonts w:hint="eastAsia"/>
                <w:color w:val="000000" w:themeColor="text1"/>
              </w:rPr>
              <w:t xml:space="preserve">15.9 </w:t>
            </w:r>
          </w:p>
        </w:tc>
        <w:tc>
          <w:tcPr>
            <w:tcW w:w="916" w:type="dxa"/>
            <w:vAlign w:val="center"/>
          </w:tcPr>
          <w:p w14:paraId="35B25385" w14:textId="77777777" w:rsidR="005C76B7" w:rsidRDefault="00000000">
            <w:pPr>
              <w:pStyle w:val="affe"/>
              <w:rPr>
                <w:color w:val="000000" w:themeColor="text1"/>
              </w:rPr>
            </w:pPr>
            <w:r>
              <w:rPr>
                <w:rFonts w:hint="eastAsia"/>
                <w:color w:val="000000" w:themeColor="text1"/>
              </w:rPr>
              <w:t xml:space="preserve">0.8 </w:t>
            </w:r>
          </w:p>
        </w:tc>
        <w:tc>
          <w:tcPr>
            <w:tcW w:w="1046" w:type="dxa"/>
            <w:vAlign w:val="center"/>
          </w:tcPr>
          <w:p w14:paraId="153AE707" w14:textId="77777777" w:rsidR="005C76B7" w:rsidRDefault="00000000">
            <w:pPr>
              <w:pStyle w:val="affe"/>
              <w:rPr>
                <w:color w:val="000000" w:themeColor="text1"/>
              </w:rPr>
            </w:pPr>
            <w:r>
              <w:rPr>
                <w:rFonts w:hint="eastAsia"/>
                <w:color w:val="000000" w:themeColor="text1"/>
              </w:rPr>
              <w:t xml:space="preserve">0.11 </w:t>
            </w:r>
          </w:p>
        </w:tc>
        <w:tc>
          <w:tcPr>
            <w:tcW w:w="971" w:type="dxa"/>
            <w:vAlign w:val="center"/>
          </w:tcPr>
          <w:p w14:paraId="0FBDC147" w14:textId="77777777" w:rsidR="005C76B7" w:rsidRDefault="00000000">
            <w:pPr>
              <w:pStyle w:val="affe"/>
              <w:rPr>
                <w:color w:val="000000" w:themeColor="text1"/>
              </w:rPr>
            </w:pPr>
            <w:r>
              <w:rPr>
                <w:rFonts w:hint="eastAsia"/>
                <w:color w:val="000000" w:themeColor="text1"/>
              </w:rPr>
              <w:t>0.80</w:t>
            </w:r>
          </w:p>
        </w:tc>
        <w:tc>
          <w:tcPr>
            <w:tcW w:w="1066" w:type="dxa"/>
            <w:vAlign w:val="center"/>
          </w:tcPr>
          <w:p w14:paraId="7DAC6A13" w14:textId="77777777" w:rsidR="005C76B7" w:rsidRDefault="00000000">
            <w:pPr>
              <w:pStyle w:val="affe"/>
              <w:rPr>
                <w:color w:val="000000" w:themeColor="text1"/>
              </w:rPr>
            </w:pPr>
            <w:r>
              <w:rPr>
                <w:rFonts w:hint="eastAsia"/>
                <w:color w:val="000000" w:themeColor="text1"/>
              </w:rPr>
              <w:t>0.8</w:t>
            </w:r>
          </w:p>
        </w:tc>
        <w:tc>
          <w:tcPr>
            <w:tcW w:w="882" w:type="dxa"/>
            <w:vAlign w:val="center"/>
          </w:tcPr>
          <w:p w14:paraId="5A6E5E53" w14:textId="77777777" w:rsidR="005C76B7" w:rsidRDefault="00000000">
            <w:pPr>
              <w:pStyle w:val="affe"/>
              <w:rPr>
                <w:color w:val="000000" w:themeColor="text1"/>
              </w:rPr>
            </w:pPr>
            <w:r>
              <w:rPr>
                <w:rFonts w:hint="eastAsia"/>
                <w:color w:val="000000" w:themeColor="text1"/>
              </w:rPr>
              <w:t>0.56</w:t>
            </w:r>
          </w:p>
        </w:tc>
      </w:tr>
      <w:tr w:rsidR="005C76B7" w14:paraId="7D61AD7E" w14:textId="77777777">
        <w:trPr>
          <w:trHeight w:val="397"/>
          <w:jc w:val="center"/>
        </w:trPr>
        <w:tc>
          <w:tcPr>
            <w:tcW w:w="1128" w:type="dxa"/>
            <w:vMerge/>
            <w:vAlign w:val="center"/>
          </w:tcPr>
          <w:p w14:paraId="55BB8D1D" w14:textId="77777777" w:rsidR="005C76B7" w:rsidRDefault="005C76B7">
            <w:pPr>
              <w:pStyle w:val="affe"/>
              <w:rPr>
                <w:color w:val="000000" w:themeColor="text1"/>
              </w:rPr>
            </w:pPr>
          </w:p>
        </w:tc>
        <w:tc>
          <w:tcPr>
            <w:tcW w:w="1319" w:type="dxa"/>
            <w:vAlign w:val="center"/>
          </w:tcPr>
          <w:p w14:paraId="172167A1" w14:textId="77777777" w:rsidR="005C76B7" w:rsidRDefault="00000000">
            <w:pPr>
              <w:pStyle w:val="affe"/>
              <w:rPr>
                <w:color w:val="000000" w:themeColor="text1"/>
              </w:rPr>
            </w:pPr>
            <w:r>
              <w:rPr>
                <w:color w:val="000000" w:themeColor="text1"/>
              </w:rPr>
              <w:t>20</w:t>
            </w:r>
            <w:r>
              <w:rPr>
                <w:rFonts w:hint="eastAsia"/>
                <w:color w:val="000000" w:themeColor="text1"/>
              </w:rPr>
              <w:t>24</w:t>
            </w:r>
            <w:r>
              <w:rPr>
                <w:color w:val="000000" w:themeColor="text1"/>
              </w:rPr>
              <w:t>.02</w:t>
            </w:r>
          </w:p>
        </w:tc>
        <w:tc>
          <w:tcPr>
            <w:tcW w:w="964" w:type="dxa"/>
            <w:vAlign w:val="center"/>
          </w:tcPr>
          <w:p w14:paraId="77915A03" w14:textId="77777777" w:rsidR="005C76B7" w:rsidRDefault="00000000">
            <w:pPr>
              <w:pStyle w:val="affe"/>
              <w:rPr>
                <w:color w:val="000000" w:themeColor="text1"/>
              </w:rPr>
            </w:pPr>
            <w:r>
              <w:rPr>
                <w:rFonts w:hint="eastAsia"/>
                <w:color w:val="000000" w:themeColor="text1"/>
              </w:rPr>
              <w:t xml:space="preserve">18.6 </w:t>
            </w:r>
          </w:p>
        </w:tc>
        <w:tc>
          <w:tcPr>
            <w:tcW w:w="916" w:type="dxa"/>
            <w:vAlign w:val="center"/>
          </w:tcPr>
          <w:p w14:paraId="1E370CB8" w14:textId="77777777" w:rsidR="005C76B7" w:rsidRDefault="00000000">
            <w:pPr>
              <w:pStyle w:val="affe"/>
              <w:rPr>
                <w:color w:val="000000" w:themeColor="text1"/>
              </w:rPr>
            </w:pPr>
            <w:r>
              <w:rPr>
                <w:rFonts w:hint="eastAsia"/>
                <w:color w:val="000000" w:themeColor="text1"/>
              </w:rPr>
              <w:t xml:space="preserve">0.5 </w:t>
            </w:r>
          </w:p>
        </w:tc>
        <w:tc>
          <w:tcPr>
            <w:tcW w:w="1046" w:type="dxa"/>
            <w:vAlign w:val="center"/>
          </w:tcPr>
          <w:p w14:paraId="40EFAA69" w14:textId="77777777" w:rsidR="005C76B7" w:rsidRDefault="00000000">
            <w:pPr>
              <w:pStyle w:val="affe"/>
              <w:rPr>
                <w:color w:val="000000" w:themeColor="text1"/>
              </w:rPr>
            </w:pPr>
            <w:r>
              <w:rPr>
                <w:rFonts w:hint="eastAsia"/>
                <w:color w:val="000000" w:themeColor="text1"/>
              </w:rPr>
              <w:t xml:space="preserve">0.09 </w:t>
            </w:r>
          </w:p>
        </w:tc>
        <w:tc>
          <w:tcPr>
            <w:tcW w:w="971" w:type="dxa"/>
            <w:vAlign w:val="center"/>
          </w:tcPr>
          <w:p w14:paraId="4569677E" w14:textId="77777777" w:rsidR="005C76B7" w:rsidRDefault="00000000">
            <w:pPr>
              <w:pStyle w:val="affe"/>
              <w:rPr>
                <w:color w:val="000000" w:themeColor="text1"/>
              </w:rPr>
            </w:pPr>
            <w:r>
              <w:rPr>
                <w:rFonts w:hint="eastAsia"/>
                <w:color w:val="000000" w:themeColor="text1"/>
              </w:rPr>
              <w:t>0.93</w:t>
            </w:r>
          </w:p>
        </w:tc>
        <w:tc>
          <w:tcPr>
            <w:tcW w:w="1066" w:type="dxa"/>
            <w:vAlign w:val="center"/>
          </w:tcPr>
          <w:p w14:paraId="77B43572" w14:textId="77777777" w:rsidR="005C76B7" w:rsidRDefault="00000000">
            <w:pPr>
              <w:pStyle w:val="affe"/>
              <w:rPr>
                <w:color w:val="000000" w:themeColor="text1"/>
              </w:rPr>
            </w:pPr>
            <w:r>
              <w:rPr>
                <w:rFonts w:hint="eastAsia"/>
                <w:color w:val="000000" w:themeColor="text1"/>
              </w:rPr>
              <w:t>0.5</w:t>
            </w:r>
          </w:p>
        </w:tc>
        <w:tc>
          <w:tcPr>
            <w:tcW w:w="882" w:type="dxa"/>
            <w:vAlign w:val="center"/>
          </w:tcPr>
          <w:p w14:paraId="57734D19" w14:textId="77777777" w:rsidR="005C76B7" w:rsidRDefault="00000000">
            <w:pPr>
              <w:pStyle w:val="affe"/>
              <w:rPr>
                <w:color w:val="000000" w:themeColor="text1"/>
              </w:rPr>
            </w:pPr>
            <w:r>
              <w:rPr>
                <w:rFonts w:hint="eastAsia"/>
                <w:color w:val="000000" w:themeColor="text1"/>
              </w:rPr>
              <w:t>0.43</w:t>
            </w:r>
          </w:p>
        </w:tc>
      </w:tr>
      <w:tr w:rsidR="005C76B7" w14:paraId="399FFDC8" w14:textId="77777777">
        <w:trPr>
          <w:trHeight w:val="397"/>
          <w:jc w:val="center"/>
        </w:trPr>
        <w:tc>
          <w:tcPr>
            <w:tcW w:w="1128" w:type="dxa"/>
            <w:vMerge/>
            <w:vAlign w:val="center"/>
          </w:tcPr>
          <w:p w14:paraId="2749ACD1" w14:textId="77777777" w:rsidR="005C76B7" w:rsidRDefault="005C76B7">
            <w:pPr>
              <w:pStyle w:val="affe"/>
              <w:rPr>
                <w:color w:val="000000" w:themeColor="text1"/>
              </w:rPr>
            </w:pPr>
          </w:p>
        </w:tc>
        <w:tc>
          <w:tcPr>
            <w:tcW w:w="1319" w:type="dxa"/>
            <w:vAlign w:val="center"/>
          </w:tcPr>
          <w:p w14:paraId="50779315" w14:textId="77777777" w:rsidR="005C76B7" w:rsidRDefault="00000000">
            <w:pPr>
              <w:pStyle w:val="affe"/>
              <w:rPr>
                <w:color w:val="000000" w:themeColor="text1"/>
              </w:rPr>
            </w:pPr>
            <w:r>
              <w:rPr>
                <w:color w:val="000000" w:themeColor="text1"/>
              </w:rPr>
              <w:t>20</w:t>
            </w:r>
            <w:r>
              <w:rPr>
                <w:rFonts w:hint="eastAsia"/>
                <w:color w:val="000000" w:themeColor="text1"/>
              </w:rPr>
              <w:t>24</w:t>
            </w:r>
            <w:r>
              <w:rPr>
                <w:color w:val="000000" w:themeColor="text1"/>
              </w:rPr>
              <w:t>.03</w:t>
            </w:r>
          </w:p>
        </w:tc>
        <w:tc>
          <w:tcPr>
            <w:tcW w:w="964" w:type="dxa"/>
            <w:vAlign w:val="center"/>
          </w:tcPr>
          <w:p w14:paraId="16527F92" w14:textId="77777777" w:rsidR="005C76B7" w:rsidRDefault="00000000">
            <w:pPr>
              <w:pStyle w:val="affe"/>
              <w:rPr>
                <w:color w:val="000000" w:themeColor="text1"/>
              </w:rPr>
            </w:pPr>
            <w:r>
              <w:rPr>
                <w:rFonts w:hint="eastAsia"/>
                <w:color w:val="000000" w:themeColor="text1"/>
              </w:rPr>
              <w:t xml:space="preserve">19.5 </w:t>
            </w:r>
          </w:p>
        </w:tc>
        <w:tc>
          <w:tcPr>
            <w:tcW w:w="916" w:type="dxa"/>
            <w:vAlign w:val="center"/>
          </w:tcPr>
          <w:p w14:paraId="75F4CFF0" w14:textId="77777777" w:rsidR="005C76B7" w:rsidRDefault="00000000">
            <w:pPr>
              <w:pStyle w:val="affe"/>
              <w:rPr>
                <w:color w:val="000000" w:themeColor="text1"/>
              </w:rPr>
            </w:pPr>
            <w:r>
              <w:rPr>
                <w:rFonts w:hint="eastAsia"/>
                <w:color w:val="000000" w:themeColor="text1"/>
              </w:rPr>
              <w:t xml:space="preserve">0.3 </w:t>
            </w:r>
          </w:p>
        </w:tc>
        <w:tc>
          <w:tcPr>
            <w:tcW w:w="1046" w:type="dxa"/>
            <w:vAlign w:val="center"/>
          </w:tcPr>
          <w:p w14:paraId="4BDA2A77" w14:textId="77777777" w:rsidR="005C76B7" w:rsidRDefault="00000000">
            <w:pPr>
              <w:pStyle w:val="affe"/>
              <w:rPr>
                <w:color w:val="000000" w:themeColor="text1"/>
              </w:rPr>
            </w:pPr>
            <w:r>
              <w:rPr>
                <w:rFonts w:hint="eastAsia"/>
                <w:color w:val="000000" w:themeColor="text1"/>
              </w:rPr>
              <w:t xml:space="preserve">0.06 </w:t>
            </w:r>
          </w:p>
        </w:tc>
        <w:tc>
          <w:tcPr>
            <w:tcW w:w="971" w:type="dxa"/>
            <w:vAlign w:val="center"/>
          </w:tcPr>
          <w:p w14:paraId="0B9BEFE0" w14:textId="77777777" w:rsidR="005C76B7" w:rsidRDefault="00000000">
            <w:pPr>
              <w:pStyle w:val="affe"/>
              <w:rPr>
                <w:color w:val="000000" w:themeColor="text1"/>
              </w:rPr>
            </w:pPr>
            <w:r>
              <w:rPr>
                <w:rFonts w:hint="eastAsia"/>
                <w:color w:val="000000" w:themeColor="text1"/>
              </w:rPr>
              <w:t>0.98</w:t>
            </w:r>
          </w:p>
        </w:tc>
        <w:tc>
          <w:tcPr>
            <w:tcW w:w="1066" w:type="dxa"/>
            <w:vAlign w:val="center"/>
          </w:tcPr>
          <w:p w14:paraId="784E1347" w14:textId="77777777" w:rsidR="005C76B7" w:rsidRDefault="00000000">
            <w:pPr>
              <w:pStyle w:val="affe"/>
              <w:rPr>
                <w:color w:val="000000" w:themeColor="text1"/>
              </w:rPr>
            </w:pPr>
            <w:r>
              <w:rPr>
                <w:rFonts w:hint="eastAsia"/>
                <w:color w:val="000000" w:themeColor="text1"/>
              </w:rPr>
              <w:t>0.3</w:t>
            </w:r>
          </w:p>
        </w:tc>
        <w:tc>
          <w:tcPr>
            <w:tcW w:w="882" w:type="dxa"/>
            <w:vAlign w:val="center"/>
          </w:tcPr>
          <w:p w14:paraId="66467FC1" w14:textId="77777777" w:rsidR="005C76B7" w:rsidRDefault="00000000">
            <w:pPr>
              <w:pStyle w:val="affe"/>
              <w:rPr>
                <w:color w:val="000000" w:themeColor="text1"/>
              </w:rPr>
            </w:pPr>
            <w:r>
              <w:rPr>
                <w:rFonts w:hint="eastAsia"/>
                <w:color w:val="000000" w:themeColor="text1"/>
              </w:rPr>
              <w:t>0.30</w:t>
            </w:r>
          </w:p>
        </w:tc>
      </w:tr>
      <w:tr w:rsidR="005C76B7" w14:paraId="527C85CB" w14:textId="77777777">
        <w:trPr>
          <w:trHeight w:val="397"/>
          <w:jc w:val="center"/>
        </w:trPr>
        <w:tc>
          <w:tcPr>
            <w:tcW w:w="1128" w:type="dxa"/>
            <w:vMerge/>
            <w:vAlign w:val="center"/>
          </w:tcPr>
          <w:p w14:paraId="49D7C65C" w14:textId="77777777" w:rsidR="005C76B7" w:rsidRDefault="005C76B7">
            <w:pPr>
              <w:pStyle w:val="affe"/>
              <w:rPr>
                <w:color w:val="000000" w:themeColor="text1"/>
              </w:rPr>
            </w:pPr>
          </w:p>
        </w:tc>
        <w:tc>
          <w:tcPr>
            <w:tcW w:w="1319" w:type="dxa"/>
            <w:vAlign w:val="center"/>
          </w:tcPr>
          <w:p w14:paraId="75E1960E"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.04</w:t>
            </w:r>
          </w:p>
        </w:tc>
        <w:tc>
          <w:tcPr>
            <w:tcW w:w="964" w:type="dxa"/>
            <w:vAlign w:val="center"/>
          </w:tcPr>
          <w:p w14:paraId="6A4680BC" w14:textId="77777777" w:rsidR="005C76B7" w:rsidRDefault="00000000">
            <w:pPr>
              <w:pStyle w:val="affe"/>
              <w:rPr>
                <w:color w:val="000000" w:themeColor="text1"/>
              </w:rPr>
            </w:pPr>
            <w:r>
              <w:rPr>
                <w:rFonts w:hint="eastAsia"/>
                <w:color w:val="000000" w:themeColor="text1"/>
              </w:rPr>
              <w:t xml:space="preserve">15.6 </w:t>
            </w:r>
          </w:p>
        </w:tc>
        <w:tc>
          <w:tcPr>
            <w:tcW w:w="916" w:type="dxa"/>
            <w:vAlign w:val="center"/>
          </w:tcPr>
          <w:p w14:paraId="2DC58AA2" w14:textId="77777777" w:rsidR="005C76B7" w:rsidRDefault="00000000">
            <w:pPr>
              <w:pStyle w:val="affe"/>
              <w:rPr>
                <w:color w:val="000000" w:themeColor="text1"/>
              </w:rPr>
            </w:pPr>
            <w:r>
              <w:rPr>
                <w:rFonts w:hint="eastAsia"/>
                <w:color w:val="000000" w:themeColor="text1"/>
              </w:rPr>
              <w:t xml:space="preserve">0.2 </w:t>
            </w:r>
          </w:p>
        </w:tc>
        <w:tc>
          <w:tcPr>
            <w:tcW w:w="1046" w:type="dxa"/>
            <w:vAlign w:val="center"/>
          </w:tcPr>
          <w:p w14:paraId="0E6436A1" w14:textId="77777777" w:rsidR="005C76B7" w:rsidRDefault="00000000">
            <w:pPr>
              <w:pStyle w:val="affe"/>
              <w:rPr>
                <w:color w:val="000000" w:themeColor="text1"/>
              </w:rPr>
            </w:pPr>
            <w:r>
              <w:rPr>
                <w:rFonts w:hint="eastAsia"/>
                <w:color w:val="000000" w:themeColor="text1"/>
              </w:rPr>
              <w:t xml:space="preserve">0.03 </w:t>
            </w:r>
          </w:p>
        </w:tc>
        <w:tc>
          <w:tcPr>
            <w:tcW w:w="971" w:type="dxa"/>
            <w:vAlign w:val="center"/>
          </w:tcPr>
          <w:p w14:paraId="359086CC" w14:textId="77777777" w:rsidR="005C76B7" w:rsidRDefault="00000000">
            <w:pPr>
              <w:pStyle w:val="affe"/>
              <w:rPr>
                <w:color w:val="000000" w:themeColor="text1"/>
              </w:rPr>
            </w:pPr>
            <w:r>
              <w:rPr>
                <w:rFonts w:hint="eastAsia"/>
                <w:color w:val="000000" w:themeColor="text1"/>
              </w:rPr>
              <w:t>0.78</w:t>
            </w:r>
          </w:p>
        </w:tc>
        <w:tc>
          <w:tcPr>
            <w:tcW w:w="1066" w:type="dxa"/>
            <w:vAlign w:val="center"/>
          </w:tcPr>
          <w:p w14:paraId="048FFE74" w14:textId="77777777" w:rsidR="005C76B7" w:rsidRDefault="00000000">
            <w:pPr>
              <w:pStyle w:val="affe"/>
              <w:rPr>
                <w:color w:val="000000" w:themeColor="text1"/>
              </w:rPr>
            </w:pPr>
            <w:r>
              <w:rPr>
                <w:rFonts w:hint="eastAsia"/>
                <w:color w:val="000000" w:themeColor="text1"/>
              </w:rPr>
              <w:t>0.2</w:t>
            </w:r>
          </w:p>
        </w:tc>
        <w:tc>
          <w:tcPr>
            <w:tcW w:w="882" w:type="dxa"/>
            <w:vAlign w:val="center"/>
          </w:tcPr>
          <w:p w14:paraId="2321606A" w14:textId="77777777" w:rsidR="005C76B7" w:rsidRDefault="00000000">
            <w:pPr>
              <w:pStyle w:val="affe"/>
              <w:rPr>
                <w:color w:val="000000" w:themeColor="text1"/>
              </w:rPr>
            </w:pPr>
            <w:r>
              <w:rPr>
                <w:rFonts w:hint="eastAsia"/>
                <w:color w:val="000000" w:themeColor="text1"/>
              </w:rPr>
              <w:t>0.17</w:t>
            </w:r>
          </w:p>
        </w:tc>
      </w:tr>
      <w:tr w:rsidR="005C76B7" w14:paraId="7DBD9B8D" w14:textId="77777777">
        <w:trPr>
          <w:trHeight w:val="397"/>
          <w:jc w:val="center"/>
        </w:trPr>
        <w:tc>
          <w:tcPr>
            <w:tcW w:w="1128" w:type="dxa"/>
            <w:vMerge/>
            <w:vAlign w:val="center"/>
          </w:tcPr>
          <w:p w14:paraId="0E259AEF" w14:textId="77777777" w:rsidR="005C76B7" w:rsidRDefault="005C76B7">
            <w:pPr>
              <w:pStyle w:val="affe"/>
              <w:rPr>
                <w:color w:val="000000" w:themeColor="text1"/>
              </w:rPr>
            </w:pPr>
          </w:p>
        </w:tc>
        <w:tc>
          <w:tcPr>
            <w:tcW w:w="1319" w:type="dxa"/>
            <w:vAlign w:val="center"/>
          </w:tcPr>
          <w:p w14:paraId="53B582AA"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.05</w:t>
            </w:r>
          </w:p>
        </w:tc>
        <w:tc>
          <w:tcPr>
            <w:tcW w:w="964" w:type="dxa"/>
            <w:vAlign w:val="center"/>
          </w:tcPr>
          <w:p w14:paraId="7562844E" w14:textId="77777777" w:rsidR="005C76B7" w:rsidRDefault="00000000">
            <w:pPr>
              <w:pStyle w:val="affe"/>
              <w:rPr>
                <w:color w:val="000000" w:themeColor="text1"/>
              </w:rPr>
            </w:pPr>
            <w:r>
              <w:rPr>
                <w:rFonts w:hint="eastAsia"/>
                <w:color w:val="000000" w:themeColor="text1"/>
              </w:rPr>
              <w:t xml:space="preserve">18.8 </w:t>
            </w:r>
          </w:p>
        </w:tc>
        <w:tc>
          <w:tcPr>
            <w:tcW w:w="916" w:type="dxa"/>
            <w:vAlign w:val="center"/>
          </w:tcPr>
          <w:p w14:paraId="5F7A884A" w14:textId="77777777" w:rsidR="005C76B7" w:rsidRDefault="00000000">
            <w:pPr>
              <w:pStyle w:val="affe"/>
              <w:rPr>
                <w:color w:val="000000" w:themeColor="text1"/>
              </w:rPr>
            </w:pPr>
            <w:r>
              <w:rPr>
                <w:rFonts w:hint="eastAsia"/>
                <w:color w:val="000000" w:themeColor="text1"/>
              </w:rPr>
              <w:t xml:space="preserve">0.3 </w:t>
            </w:r>
          </w:p>
        </w:tc>
        <w:tc>
          <w:tcPr>
            <w:tcW w:w="1046" w:type="dxa"/>
            <w:vAlign w:val="center"/>
          </w:tcPr>
          <w:p w14:paraId="7ACB64B5" w14:textId="77777777" w:rsidR="005C76B7" w:rsidRDefault="00000000">
            <w:pPr>
              <w:pStyle w:val="affe"/>
              <w:rPr>
                <w:color w:val="000000" w:themeColor="text1"/>
              </w:rPr>
            </w:pPr>
            <w:r>
              <w:rPr>
                <w:rFonts w:hint="eastAsia"/>
                <w:color w:val="000000" w:themeColor="text1"/>
              </w:rPr>
              <w:t xml:space="preserve">0.06 </w:t>
            </w:r>
          </w:p>
        </w:tc>
        <w:tc>
          <w:tcPr>
            <w:tcW w:w="971" w:type="dxa"/>
            <w:vAlign w:val="center"/>
          </w:tcPr>
          <w:p w14:paraId="67E36E2F" w14:textId="77777777" w:rsidR="005C76B7" w:rsidRDefault="00000000">
            <w:pPr>
              <w:pStyle w:val="affe"/>
              <w:rPr>
                <w:color w:val="000000" w:themeColor="text1"/>
              </w:rPr>
            </w:pPr>
            <w:r>
              <w:rPr>
                <w:rFonts w:hint="eastAsia"/>
                <w:color w:val="000000" w:themeColor="text1"/>
              </w:rPr>
              <w:t>0.94</w:t>
            </w:r>
          </w:p>
        </w:tc>
        <w:tc>
          <w:tcPr>
            <w:tcW w:w="1066" w:type="dxa"/>
            <w:vAlign w:val="center"/>
          </w:tcPr>
          <w:p w14:paraId="1B06F9C9" w14:textId="77777777" w:rsidR="005C76B7" w:rsidRDefault="00000000">
            <w:pPr>
              <w:pStyle w:val="affe"/>
              <w:rPr>
                <w:color w:val="000000" w:themeColor="text1"/>
              </w:rPr>
            </w:pPr>
            <w:r>
              <w:rPr>
                <w:rFonts w:hint="eastAsia"/>
                <w:color w:val="000000" w:themeColor="text1"/>
              </w:rPr>
              <w:t>0.3</w:t>
            </w:r>
          </w:p>
        </w:tc>
        <w:tc>
          <w:tcPr>
            <w:tcW w:w="882" w:type="dxa"/>
            <w:vAlign w:val="center"/>
          </w:tcPr>
          <w:p w14:paraId="75A95F65" w14:textId="77777777" w:rsidR="005C76B7" w:rsidRDefault="00000000">
            <w:pPr>
              <w:pStyle w:val="affe"/>
              <w:rPr>
                <w:color w:val="000000" w:themeColor="text1"/>
              </w:rPr>
            </w:pPr>
            <w:r>
              <w:rPr>
                <w:rFonts w:hint="eastAsia"/>
                <w:color w:val="000000" w:themeColor="text1"/>
              </w:rPr>
              <w:t>0.28</w:t>
            </w:r>
          </w:p>
        </w:tc>
      </w:tr>
      <w:bookmarkEnd w:id="42"/>
      <w:tr w:rsidR="005C76B7" w14:paraId="41D466C3" w14:textId="77777777">
        <w:trPr>
          <w:trHeight w:val="397"/>
          <w:jc w:val="center"/>
        </w:trPr>
        <w:tc>
          <w:tcPr>
            <w:tcW w:w="1128" w:type="dxa"/>
            <w:vMerge/>
            <w:vAlign w:val="center"/>
          </w:tcPr>
          <w:p w14:paraId="6E0565C8" w14:textId="77777777" w:rsidR="005C76B7" w:rsidRDefault="005C76B7">
            <w:pPr>
              <w:pStyle w:val="affe"/>
              <w:rPr>
                <w:color w:val="000000" w:themeColor="text1"/>
              </w:rPr>
            </w:pPr>
          </w:p>
        </w:tc>
        <w:tc>
          <w:tcPr>
            <w:tcW w:w="1319" w:type="dxa"/>
            <w:vAlign w:val="center"/>
          </w:tcPr>
          <w:p w14:paraId="601EA9B5"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.06</w:t>
            </w:r>
          </w:p>
        </w:tc>
        <w:tc>
          <w:tcPr>
            <w:tcW w:w="964" w:type="dxa"/>
            <w:vAlign w:val="center"/>
          </w:tcPr>
          <w:p w14:paraId="13616EEE" w14:textId="77777777" w:rsidR="005C76B7" w:rsidRDefault="00000000">
            <w:pPr>
              <w:pStyle w:val="affe"/>
              <w:rPr>
                <w:color w:val="000000" w:themeColor="text1"/>
              </w:rPr>
            </w:pPr>
            <w:r>
              <w:rPr>
                <w:rFonts w:hint="eastAsia"/>
                <w:color w:val="000000" w:themeColor="text1"/>
              </w:rPr>
              <w:t xml:space="preserve">18.8 </w:t>
            </w:r>
          </w:p>
        </w:tc>
        <w:tc>
          <w:tcPr>
            <w:tcW w:w="916" w:type="dxa"/>
            <w:vAlign w:val="center"/>
          </w:tcPr>
          <w:p w14:paraId="1BE962B3" w14:textId="77777777" w:rsidR="005C76B7" w:rsidRDefault="00000000">
            <w:pPr>
              <w:pStyle w:val="affe"/>
              <w:rPr>
                <w:color w:val="000000" w:themeColor="text1"/>
              </w:rPr>
            </w:pPr>
            <w:r>
              <w:rPr>
                <w:rFonts w:hint="eastAsia"/>
                <w:color w:val="000000" w:themeColor="text1"/>
              </w:rPr>
              <w:t xml:space="preserve">0.8 </w:t>
            </w:r>
          </w:p>
        </w:tc>
        <w:tc>
          <w:tcPr>
            <w:tcW w:w="1046" w:type="dxa"/>
            <w:vAlign w:val="center"/>
          </w:tcPr>
          <w:p w14:paraId="637C3661" w14:textId="77777777" w:rsidR="005C76B7" w:rsidRDefault="00000000">
            <w:pPr>
              <w:pStyle w:val="affe"/>
              <w:rPr>
                <w:color w:val="000000" w:themeColor="text1"/>
              </w:rPr>
            </w:pPr>
            <w:r>
              <w:rPr>
                <w:rFonts w:hint="eastAsia"/>
                <w:color w:val="000000" w:themeColor="text1"/>
              </w:rPr>
              <w:t xml:space="preserve">0.13 </w:t>
            </w:r>
          </w:p>
        </w:tc>
        <w:tc>
          <w:tcPr>
            <w:tcW w:w="971" w:type="dxa"/>
            <w:vAlign w:val="center"/>
          </w:tcPr>
          <w:p w14:paraId="2F3F20C6" w14:textId="77777777" w:rsidR="005C76B7" w:rsidRDefault="00000000">
            <w:pPr>
              <w:pStyle w:val="affe"/>
              <w:rPr>
                <w:color w:val="000000" w:themeColor="text1"/>
              </w:rPr>
            </w:pPr>
            <w:r>
              <w:rPr>
                <w:rFonts w:hint="eastAsia"/>
                <w:color w:val="000000" w:themeColor="text1"/>
              </w:rPr>
              <w:t>0.94</w:t>
            </w:r>
          </w:p>
        </w:tc>
        <w:tc>
          <w:tcPr>
            <w:tcW w:w="1066" w:type="dxa"/>
            <w:vAlign w:val="center"/>
          </w:tcPr>
          <w:p w14:paraId="23D9173C" w14:textId="77777777" w:rsidR="005C76B7" w:rsidRDefault="00000000">
            <w:pPr>
              <w:pStyle w:val="affe"/>
              <w:rPr>
                <w:color w:val="000000" w:themeColor="text1"/>
              </w:rPr>
            </w:pPr>
            <w:r>
              <w:rPr>
                <w:rFonts w:hint="eastAsia"/>
                <w:color w:val="000000" w:themeColor="text1"/>
              </w:rPr>
              <w:t>0.8</w:t>
            </w:r>
          </w:p>
        </w:tc>
        <w:tc>
          <w:tcPr>
            <w:tcW w:w="882" w:type="dxa"/>
            <w:vAlign w:val="center"/>
          </w:tcPr>
          <w:p w14:paraId="5A5D2154" w14:textId="77777777" w:rsidR="005C76B7" w:rsidRDefault="00000000">
            <w:pPr>
              <w:pStyle w:val="affe"/>
              <w:rPr>
                <w:color w:val="000000" w:themeColor="text1"/>
              </w:rPr>
            </w:pPr>
            <w:r>
              <w:rPr>
                <w:rFonts w:hint="eastAsia"/>
                <w:color w:val="000000" w:themeColor="text1"/>
              </w:rPr>
              <w:t>0.66</w:t>
            </w:r>
          </w:p>
        </w:tc>
      </w:tr>
      <w:tr w:rsidR="005C76B7" w14:paraId="20F918AE" w14:textId="77777777">
        <w:trPr>
          <w:trHeight w:val="397"/>
          <w:jc w:val="center"/>
        </w:trPr>
        <w:tc>
          <w:tcPr>
            <w:tcW w:w="1128" w:type="dxa"/>
            <w:vMerge/>
            <w:vAlign w:val="center"/>
          </w:tcPr>
          <w:p w14:paraId="0C77191D" w14:textId="77777777" w:rsidR="005C76B7" w:rsidRDefault="005C76B7">
            <w:pPr>
              <w:pStyle w:val="affe"/>
              <w:rPr>
                <w:color w:val="000000" w:themeColor="text1"/>
              </w:rPr>
            </w:pPr>
          </w:p>
        </w:tc>
        <w:tc>
          <w:tcPr>
            <w:tcW w:w="1319" w:type="dxa"/>
            <w:vAlign w:val="center"/>
          </w:tcPr>
          <w:p w14:paraId="500B31F2"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.07</w:t>
            </w:r>
          </w:p>
        </w:tc>
        <w:tc>
          <w:tcPr>
            <w:tcW w:w="964" w:type="dxa"/>
            <w:vAlign w:val="center"/>
          </w:tcPr>
          <w:p w14:paraId="5887E488" w14:textId="77777777" w:rsidR="005C76B7" w:rsidRDefault="00000000">
            <w:pPr>
              <w:pStyle w:val="affe"/>
              <w:rPr>
                <w:color w:val="000000" w:themeColor="text1"/>
              </w:rPr>
            </w:pPr>
            <w:r>
              <w:rPr>
                <w:rFonts w:hint="eastAsia"/>
                <w:color w:val="000000" w:themeColor="text1"/>
              </w:rPr>
              <w:t xml:space="preserve">17.2 </w:t>
            </w:r>
          </w:p>
        </w:tc>
        <w:tc>
          <w:tcPr>
            <w:tcW w:w="916" w:type="dxa"/>
            <w:vAlign w:val="center"/>
          </w:tcPr>
          <w:p w14:paraId="70572A84" w14:textId="77777777" w:rsidR="005C76B7" w:rsidRDefault="00000000">
            <w:pPr>
              <w:pStyle w:val="affe"/>
              <w:rPr>
                <w:color w:val="000000" w:themeColor="text1"/>
              </w:rPr>
            </w:pPr>
            <w:r>
              <w:rPr>
                <w:rFonts w:hint="eastAsia"/>
                <w:color w:val="000000" w:themeColor="text1"/>
              </w:rPr>
              <w:t xml:space="preserve">1.2 </w:t>
            </w:r>
          </w:p>
        </w:tc>
        <w:tc>
          <w:tcPr>
            <w:tcW w:w="1046" w:type="dxa"/>
            <w:vAlign w:val="center"/>
          </w:tcPr>
          <w:p w14:paraId="5B07067C" w14:textId="77777777" w:rsidR="005C76B7" w:rsidRDefault="00000000">
            <w:pPr>
              <w:pStyle w:val="affe"/>
              <w:rPr>
                <w:color w:val="000000" w:themeColor="text1"/>
              </w:rPr>
            </w:pPr>
            <w:r>
              <w:rPr>
                <w:rFonts w:hint="eastAsia"/>
                <w:color w:val="000000" w:themeColor="text1"/>
              </w:rPr>
              <w:t xml:space="preserve">0.19 </w:t>
            </w:r>
          </w:p>
        </w:tc>
        <w:tc>
          <w:tcPr>
            <w:tcW w:w="971" w:type="dxa"/>
            <w:vAlign w:val="center"/>
          </w:tcPr>
          <w:p w14:paraId="379098B1" w14:textId="77777777" w:rsidR="005C76B7" w:rsidRDefault="00000000">
            <w:pPr>
              <w:pStyle w:val="affe"/>
              <w:rPr>
                <w:color w:val="000000" w:themeColor="text1"/>
              </w:rPr>
            </w:pPr>
            <w:r>
              <w:rPr>
                <w:rFonts w:hint="eastAsia"/>
                <w:color w:val="000000" w:themeColor="text1"/>
              </w:rPr>
              <w:t>0.86</w:t>
            </w:r>
          </w:p>
        </w:tc>
        <w:tc>
          <w:tcPr>
            <w:tcW w:w="1066" w:type="dxa"/>
            <w:vAlign w:val="center"/>
          </w:tcPr>
          <w:p w14:paraId="413E8961" w14:textId="77777777" w:rsidR="005C76B7" w:rsidRDefault="00000000">
            <w:pPr>
              <w:pStyle w:val="affe"/>
              <w:rPr>
                <w:color w:val="000000" w:themeColor="text1"/>
              </w:rPr>
            </w:pPr>
            <w:r>
              <w:rPr>
                <w:rFonts w:hint="eastAsia"/>
                <w:color w:val="000000" w:themeColor="text1"/>
              </w:rPr>
              <w:t>1.2</w:t>
            </w:r>
          </w:p>
        </w:tc>
        <w:tc>
          <w:tcPr>
            <w:tcW w:w="882" w:type="dxa"/>
            <w:vAlign w:val="center"/>
          </w:tcPr>
          <w:p w14:paraId="1729283B" w14:textId="77777777" w:rsidR="005C76B7" w:rsidRDefault="00000000">
            <w:pPr>
              <w:pStyle w:val="affe"/>
              <w:rPr>
                <w:color w:val="000000" w:themeColor="text1"/>
              </w:rPr>
            </w:pPr>
            <w:r>
              <w:rPr>
                <w:rFonts w:hint="eastAsia"/>
                <w:color w:val="000000" w:themeColor="text1"/>
              </w:rPr>
              <w:t>0.93</w:t>
            </w:r>
          </w:p>
        </w:tc>
      </w:tr>
      <w:tr w:rsidR="005C76B7" w14:paraId="1C3CABF6" w14:textId="77777777">
        <w:trPr>
          <w:trHeight w:val="397"/>
          <w:jc w:val="center"/>
        </w:trPr>
        <w:tc>
          <w:tcPr>
            <w:tcW w:w="1128" w:type="dxa"/>
            <w:vMerge/>
            <w:vAlign w:val="center"/>
          </w:tcPr>
          <w:p w14:paraId="0F349C5D" w14:textId="77777777" w:rsidR="005C76B7" w:rsidRDefault="005C76B7">
            <w:pPr>
              <w:pStyle w:val="affe"/>
              <w:rPr>
                <w:color w:val="000000" w:themeColor="text1"/>
              </w:rPr>
            </w:pPr>
          </w:p>
        </w:tc>
        <w:tc>
          <w:tcPr>
            <w:tcW w:w="1319" w:type="dxa"/>
            <w:vAlign w:val="center"/>
          </w:tcPr>
          <w:p w14:paraId="705F4465"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.08</w:t>
            </w:r>
          </w:p>
        </w:tc>
        <w:tc>
          <w:tcPr>
            <w:tcW w:w="964" w:type="dxa"/>
            <w:vAlign w:val="center"/>
          </w:tcPr>
          <w:p w14:paraId="11CFC1C4" w14:textId="77777777" w:rsidR="005C76B7" w:rsidRDefault="00000000">
            <w:pPr>
              <w:pStyle w:val="affe"/>
              <w:rPr>
                <w:color w:val="000000" w:themeColor="text1"/>
              </w:rPr>
            </w:pPr>
            <w:r>
              <w:rPr>
                <w:rFonts w:hint="eastAsia"/>
                <w:color w:val="000000" w:themeColor="text1"/>
              </w:rPr>
              <w:t xml:space="preserve">21.3 </w:t>
            </w:r>
          </w:p>
        </w:tc>
        <w:tc>
          <w:tcPr>
            <w:tcW w:w="916" w:type="dxa"/>
            <w:vAlign w:val="center"/>
          </w:tcPr>
          <w:p w14:paraId="6A494568" w14:textId="77777777" w:rsidR="005C76B7" w:rsidRDefault="00000000">
            <w:pPr>
              <w:pStyle w:val="affe"/>
              <w:rPr>
                <w:color w:val="000000" w:themeColor="text1"/>
              </w:rPr>
            </w:pPr>
            <w:r>
              <w:rPr>
                <w:rFonts w:hint="eastAsia"/>
                <w:color w:val="000000" w:themeColor="text1"/>
              </w:rPr>
              <w:t xml:space="preserve">1.5 </w:t>
            </w:r>
          </w:p>
        </w:tc>
        <w:tc>
          <w:tcPr>
            <w:tcW w:w="1046" w:type="dxa"/>
            <w:vAlign w:val="center"/>
          </w:tcPr>
          <w:p w14:paraId="17F89262" w14:textId="77777777" w:rsidR="005C76B7" w:rsidRDefault="00000000">
            <w:pPr>
              <w:pStyle w:val="affe"/>
              <w:rPr>
                <w:color w:val="000000" w:themeColor="text1"/>
              </w:rPr>
            </w:pPr>
            <w:r>
              <w:rPr>
                <w:rFonts w:hint="eastAsia"/>
                <w:color w:val="000000" w:themeColor="text1"/>
              </w:rPr>
              <w:t xml:space="preserve">0.23 </w:t>
            </w:r>
          </w:p>
        </w:tc>
        <w:tc>
          <w:tcPr>
            <w:tcW w:w="971" w:type="dxa"/>
            <w:vAlign w:val="center"/>
          </w:tcPr>
          <w:p w14:paraId="361466C9" w14:textId="77777777" w:rsidR="005C76B7" w:rsidRDefault="00000000">
            <w:pPr>
              <w:pStyle w:val="affe"/>
              <w:rPr>
                <w:color w:val="000000" w:themeColor="text1"/>
              </w:rPr>
            </w:pPr>
            <w:r>
              <w:rPr>
                <w:rFonts w:hint="eastAsia"/>
                <w:color w:val="000000" w:themeColor="text1"/>
              </w:rPr>
              <w:t>1.06</w:t>
            </w:r>
          </w:p>
        </w:tc>
        <w:tc>
          <w:tcPr>
            <w:tcW w:w="1066" w:type="dxa"/>
            <w:vAlign w:val="center"/>
          </w:tcPr>
          <w:p w14:paraId="47B7F4CD" w14:textId="77777777" w:rsidR="005C76B7" w:rsidRDefault="00000000">
            <w:pPr>
              <w:pStyle w:val="affe"/>
              <w:rPr>
                <w:color w:val="000000" w:themeColor="text1"/>
              </w:rPr>
            </w:pPr>
            <w:r>
              <w:rPr>
                <w:rFonts w:hint="eastAsia"/>
                <w:color w:val="000000" w:themeColor="text1"/>
              </w:rPr>
              <w:t>1.5</w:t>
            </w:r>
          </w:p>
        </w:tc>
        <w:tc>
          <w:tcPr>
            <w:tcW w:w="882" w:type="dxa"/>
            <w:vAlign w:val="center"/>
          </w:tcPr>
          <w:p w14:paraId="773736C2" w14:textId="77777777" w:rsidR="005C76B7" w:rsidRDefault="00000000">
            <w:pPr>
              <w:pStyle w:val="affe"/>
              <w:rPr>
                <w:color w:val="000000" w:themeColor="text1"/>
              </w:rPr>
            </w:pPr>
            <w:r>
              <w:rPr>
                <w:rFonts w:hint="eastAsia"/>
                <w:color w:val="000000" w:themeColor="text1"/>
              </w:rPr>
              <w:t>1.14</w:t>
            </w:r>
          </w:p>
        </w:tc>
      </w:tr>
      <w:tr w:rsidR="005C76B7" w14:paraId="058A97B1" w14:textId="77777777">
        <w:trPr>
          <w:trHeight w:val="397"/>
          <w:jc w:val="center"/>
        </w:trPr>
        <w:tc>
          <w:tcPr>
            <w:tcW w:w="1128" w:type="dxa"/>
            <w:vMerge/>
            <w:vAlign w:val="center"/>
          </w:tcPr>
          <w:p w14:paraId="5E9DBD07" w14:textId="77777777" w:rsidR="005C76B7" w:rsidRDefault="005C76B7">
            <w:pPr>
              <w:pStyle w:val="affe"/>
              <w:rPr>
                <w:color w:val="000000" w:themeColor="text1"/>
              </w:rPr>
            </w:pPr>
          </w:p>
        </w:tc>
        <w:tc>
          <w:tcPr>
            <w:tcW w:w="1319" w:type="dxa"/>
            <w:vAlign w:val="center"/>
          </w:tcPr>
          <w:p w14:paraId="6469AC61"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.09</w:t>
            </w:r>
          </w:p>
        </w:tc>
        <w:tc>
          <w:tcPr>
            <w:tcW w:w="964" w:type="dxa"/>
            <w:vAlign w:val="center"/>
          </w:tcPr>
          <w:p w14:paraId="4506E239" w14:textId="77777777" w:rsidR="005C76B7" w:rsidRDefault="00000000">
            <w:pPr>
              <w:pStyle w:val="affe"/>
              <w:rPr>
                <w:color w:val="000000" w:themeColor="text1"/>
              </w:rPr>
            </w:pPr>
            <w:r>
              <w:rPr>
                <w:rFonts w:hint="eastAsia"/>
                <w:color w:val="000000" w:themeColor="text1"/>
              </w:rPr>
              <w:t xml:space="preserve">15.8 </w:t>
            </w:r>
          </w:p>
        </w:tc>
        <w:tc>
          <w:tcPr>
            <w:tcW w:w="916" w:type="dxa"/>
            <w:vAlign w:val="center"/>
          </w:tcPr>
          <w:p w14:paraId="34218E82" w14:textId="77777777" w:rsidR="005C76B7" w:rsidRDefault="00000000">
            <w:pPr>
              <w:pStyle w:val="affe"/>
              <w:rPr>
                <w:color w:val="000000" w:themeColor="text1"/>
              </w:rPr>
            </w:pPr>
            <w:r>
              <w:rPr>
                <w:rFonts w:hint="eastAsia"/>
                <w:color w:val="000000" w:themeColor="text1"/>
              </w:rPr>
              <w:t xml:space="preserve">0.5 </w:t>
            </w:r>
          </w:p>
        </w:tc>
        <w:tc>
          <w:tcPr>
            <w:tcW w:w="1046" w:type="dxa"/>
            <w:vAlign w:val="center"/>
          </w:tcPr>
          <w:p w14:paraId="0664D6FD" w14:textId="77777777" w:rsidR="005C76B7" w:rsidRDefault="00000000">
            <w:pPr>
              <w:pStyle w:val="affe"/>
              <w:rPr>
                <w:color w:val="000000" w:themeColor="text1"/>
              </w:rPr>
            </w:pPr>
            <w:r>
              <w:rPr>
                <w:rFonts w:hint="eastAsia"/>
                <w:color w:val="000000" w:themeColor="text1"/>
              </w:rPr>
              <w:t xml:space="preserve">0.11 </w:t>
            </w:r>
          </w:p>
        </w:tc>
        <w:tc>
          <w:tcPr>
            <w:tcW w:w="971" w:type="dxa"/>
            <w:vAlign w:val="center"/>
          </w:tcPr>
          <w:p w14:paraId="65985F81" w14:textId="77777777" w:rsidR="005C76B7" w:rsidRDefault="00000000">
            <w:pPr>
              <w:pStyle w:val="affe"/>
              <w:rPr>
                <w:color w:val="000000" w:themeColor="text1"/>
              </w:rPr>
            </w:pPr>
            <w:r>
              <w:rPr>
                <w:rFonts w:hint="eastAsia"/>
                <w:color w:val="000000" w:themeColor="text1"/>
              </w:rPr>
              <w:t>0.79</w:t>
            </w:r>
          </w:p>
        </w:tc>
        <w:tc>
          <w:tcPr>
            <w:tcW w:w="1066" w:type="dxa"/>
            <w:vAlign w:val="center"/>
          </w:tcPr>
          <w:p w14:paraId="2194CF87" w14:textId="77777777" w:rsidR="005C76B7" w:rsidRDefault="00000000">
            <w:pPr>
              <w:pStyle w:val="affe"/>
              <w:rPr>
                <w:color w:val="000000" w:themeColor="text1"/>
              </w:rPr>
            </w:pPr>
            <w:r>
              <w:rPr>
                <w:rFonts w:hint="eastAsia"/>
                <w:color w:val="000000" w:themeColor="text1"/>
              </w:rPr>
              <w:t>0.5</w:t>
            </w:r>
          </w:p>
        </w:tc>
        <w:tc>
          <w:tcPr>
            <w:tcW w:w="882" w:type="dxa"/>
            <w:vAlign w:val="center"/>
          </w:tcPr>
          <w:p w14:paraId="64EA2497" w14:textId="77777777" w:rsidR="005C76B7" w:rsidRDefault="00000000">
            <w:pPr>
              <w:pStyle w:val="affe"/>
              <w:rPr>
                <w:color w:val="000000" w:themeColor="text1"/>
              </w:rPr>
            </w:pPr>
            <w:r>
              <w:rPr>
                <w:rFonts w:hint="eastAsia"/>
                <w:color w:val="000000" w:themeColor="text1"/>
              </w:rPr>
              <w:t>0.53</w:t>
            </w:r>
          </w:p>
        </w:tc>
      </w:tr>
      <w:tr w:rsidR="005C76B7" w14:paraId="3FAD8AA4" w14:textId="77777777">
        <w:trPr>
          <w:trHeight w:val="397"/>
          <w:jc w:val="center"/>
        </w:trPr>
        <w:tc>
          <w:tcPr>
            <w:tcW w:w="1128" w:type="dxa"/>
            <w:vMerge/>
            <w:vAlign w:val="center"/>
          </w:tcPr>
          <w:p w14:paraId="30EA04D1" w14:textId="77777777" w:rsidR="005C76B7" w:rsidRDefault="005C76B7">
            <w:pPr>
              <w:pStyle w:val="affe"/>
              <w:rPr>
                <w:color w:val="000000" w:themeColor="text1"/>
              </w:rPr>
            </w:pPr>
          </w:p>
        </w:tc>
        <w:tc>
          <w:tcPr>
            <w:tcW w:w="1319" w:type="dxa"/>
            <w:vAlign w:val="center"/>
          </w:tcPr>
          <w:p w14:paraId="1CC7A384"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.10</w:t>
            </w:r>
          </w:p>
        </w:tc>
        <w:tc>
          <w:tcPr>
            <w:tcW w:w="964" w:type="dxa"/>
            <w:vAlign w:val="center"/>
          </w:tcPr>
          <w:p w14:paraId="31D8AD69" w14:textId="77777777" w:rsidR="005C76B7" w:rsidRDefault="00000000">
            <w:pPr>
              <w:pStyle w:val="affe"/>
              <w:rPr>
                <w:color w:val="000000" w:themeColor="text1"/>
              </w:rPr>
            </w:pPr>
            <w:r>
              <w:rPr>
                <w:rFonts w:hint="eastAsia"/>
                <w:color w:val="000000" w:themeColor="text1"/>
              </w:rPr>
              <w:t xml:space="preserve">14.0 </w:t>
            </w:r>
          </w:p>
        </w:tc>
        <w:tc>
          <w:tcPr>
            <w:tcW w:w="916" w:type="dxa"/>
            <w:vAlign w:val="center"/>
          </w:tcPr>
          <w:p w14:paraId="6081604C" w14:textId="77777777" w:rsidR="005C76B7" w:rsidRDefault="00000000">
            <w:pPr>
              <w:pStyle w:val="affe"/>
              <w:rPr>
                <w:color w:val="000000" w:themeColor="text1"/>
              </w:rPr>
            </w:pPr>
            <w:r>
              <w:rPr>
                <w:rFonts w:hint="eastAsia"/>
                <w:color w:val="000000" w:themeColor="text1"/>
              </w:rPr>
              <w:t xml:space="preserve">0.8 </w:t>
            </w:r>
          </w:p>
        </w:tc>
        <w:tc>
          <w:tcPr>
            <w:tcW w:w="1046" w:type="dxa"/>
            <w:vAlign w:val="center"/>
          </w:tcPr>
          <w:p w14:paraId="5E582491" w14:textId="77777777" w:rsidR="005C76B7" w:rsidRDefault="00000000">
            <w:pPr>
              <w:pStyle w:val="affe"/>
              <w:rPr>
                <w:color w:val="000000" w:themeColor="text1"/>
              </w:rPr>
            </w:pPr>
            <w:r>
              <w:rPr>
                <w:rFonts w:hint="eastAsia"/>
                <w:color w:val="000000" w:themeColor="text1"/>
              </w:rPr>
              <w:t xml:space="preserve">0.10 </w:t>
            </w:r>
          </w:p>
        </w:tc>
        <w:tc>
          <w:tcPr>
            <w:tcW w:w="971" w:type="dxa"/>
            <w:vAlign w:val="center"/>
          </w:tcPr>
          <w:p w14:paraId="767FAA29" w14:textId="77777777" w:rsidR="005C76B7" w:rsidRDefault="00000000">
            <w:pPr>
              <w:pStyle w:val="affe"/>
              <w:rPr>
                <w:color w:val="000000" w:themeColor="text1"/>
              </w:rPr>
            </w:pPr>
            <w:r>
              <w:rPr>
                <w:rFonts w:hint="eastAsia"/>
                <w:color w:val="000000" w:themeColor="text1"/>
              </w:rPr>
              <w:t>0.70</w:t>
            </w:r>
          </w:p>
        </w:tc>
        <w:tc>
          <w:tcPr>
            <w:tcW w:w="1066" w:type="dxa"/>
            <w:vAlign w:val="center"/>
          </w:tcPr>
          <w:p w14:paraId="1AAFDEC8" w14:textId="77777777" w:rsidR="005C76B7" w:rsidRDefault="00000000">
            <w:pPr>
              <w:pStyle w:val="affe"/>
              <w:rPr>
                <w:color w:val="000000" w:themeColor="text1"/>
              </w:rPr>
            </w:pPr>
            <w:r>
              <w:rPr>
                <w:rFonts w:hint="eastAsia"/>
                <w:color w:val="000000" w:themeColor="text1"/>
              </w:rPr>
              <w:t>0.8</w:t>
            </w:r>
          </w:p>
        </w:tc>
        <w:tc>
          <w:tcPr>
            <w:tcW w:w="882" w:type="dxa"/>
            <w:vAlign w:val="center"/>
          </w:tcPr>
          <w:p w14:paraId="68026A1B" w14:textId="77777777" w:rsidR="005C76B7" w:rsidRDefault="00000000">
            <w:pPr>
              <w:pStyle w:val="affe"/>
              <w:rPr>
                <w:color w:val="000000" w:themeColor="text1"/>
              </w:rPr>
            </w:pPr>
            <w:r>
              <w:rPr>
                <w:rFonts w:hint="eastAsia"/>
                <w:color w:val="000000" w:themeColor="text1"/>
              </w:rPr>
              <w:t>0.50</w:t>
            </w:r>
          </w:p>
        </w:tc>
      </w:tr>
      <w:tr w:rsidR="005C76B7" w14:paraId="4BEF62B1" w14:textId="77777777">
        <w:trPr>
          <w:trHeight w:val="397"/>
          <w:jc w:val="center"/>
        </w:trPr>
        <w:tc>
          <w:tcPr>
            <w:tcW w:w="1128" w:type="dxa"/>
            <w:vMerge/>
            <w:vAlign w:val="center"/>
          </w:tcPr>
          <w:p w14:paraId="7FAC8094" w14:textId="77777777" w:rsidR="005C76B7" w:rsidRDefault="005C76B7">
            <w:pPr>
              <w:pStyle w:val="affe"/>
              <w:rPr>
                <w:color w:val="000000" w:themeColor="text1"/>
              </w:rPr>
            </w:pPr>
          </w:p>
        </w:tc>
        <w:tc>
          <w:tcPr>
            <w:tcW w:w="1319" w:type="dxa"/>
            <w:vAlign w:val="center"/>
          </w:tcPr>
          <w:p w14:paraId="17CDA727"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.11</w:t>
            </w:r>
          </w:p>
        </w:tc>
        <w:tc>
          <w:tcPr>
            <w:tcW w:w="964" w:type="dxa"/>
            <w:vAlign w:val="center"/>
          </w:tcPr>
          <w:p w14:paraId="47924089" w14:textId="77777777" w:rsidR="005C76B7" w:rsidRDefault="00000000">
            <w:pPr>
              <w:pStyle w:val="affe"/>
              <w:rPr>
                <w:color w:val="000000" w:themeColor="text1"/>
              </w:rPr>
            </w:pPr>
            <w:r>
              <w:rPr>
                <w:rFonts w:hint="eastAsia"/>
                <w:color w:val="000000" w:themeColor="text1"/>
              </w:rPr>
              <w:t xml:space="preserve">12.6 </w:t>
            </w:r>
          </w:p>
        </w:tc>
        <w:tc>
          <w:tcPr>
            <w:tcW w:w="916" w:type="dxa"/>
            <w:vAlign w:val="center"/>
          </w:tcPr>
          <w:p w14:paraId="50C2988B" w14:textId="77777777" w:rsidR="005C76B7" w:rsidRDefault="00000000">
            <w:pPr>
              <w:pStyle w:val="affe"/>
              <w:rPr>
                <w:color w:val="000000" w:themeColor="text1"/>
              </w:rPr>
            </w:pPr>
            <w:r>
              <w:rPr>
                <w:rFonts w:hint="eastAsia"/>
                <w:color w:val="000000" w:themeColor="text1"/>
              </w:rPr>
              <w:t xml:space="preserve">0.4 </w:t>
            </w:r>
          </w:p>
        </w:tc>
        <w:tc>
          <w:tcPr>
            <w:tcW w:w="1046" w:type="dxa"/>
            <w:vAlign w:val="center"/>
          </w:tcPr>
          <w:p w14:paraId="5462DEFE" w14:textId="77777777" w:rsidR="005C76B7" w:rsidRDefault="00000000">
            <w:pPr>
              <w:pStyle w:val="affe"/>
              <w:rPr>
                <w:color w:val="000000" w:themeColor="text1"/>
              </w:rPr>
            </w:pPr>
            <w:r>
              <w:rPr>
                <w:rFonts w:hint="eastAsia"/>
                <w:color w:val="000000" w:themeColor="text1"/>
              </w:rPr>
              <w:t xml:space="preserve">0.07 </w:t>
            </w:r>
          </w:p>
        </w:tc>
        <w:tc>
          <w:tcPr>
            <w:tcW w:w="971" w:type="dxa"/>
            <w:vAlign w:val="center"/>
          </w:tcPr>
          <w:p w14:paraId="70118F96" w14:textId="77777777" w:rsidR="005C76B7" w:rsidRDefault="00000000">
            <w:pPr>
              <w:pStyle w:val="affe"/>
              <w:rPr>
                <w:color w:val="000000" w:themeColor="text1"/>
              </w:rPr>
            </w:pPr>
            <w:r>
              <w:rPr>
                <w:rFonts w:hint="eastAsia"/>
                <w:color w:val="000000" w:themeColor="text1"/>
              </w:rPr>
              <w:t>0.63</w:t>
            </w:r>
          </w:p>
        </w:tc>
        <w:tc>
          <w:tcPr>
            <w:tcW w:w="1066" w:type="dxa"/>
            <w:vAlign w:val="center"/>
          </w:tcPr>
          <w:p w14:paraId="6CBE5B1C" w14:textId="77777777" w:rsidR="005C76B7" w:rsidRDefault="00000000">
            <w:pPr>
              <w:pStyle w:val="affe"/>
              <w:rPr>
                <w:color w:val="000000" w:themeColor="text1"/>
              </w:rPr>
            </w:pPr>
            <w:r>
              <w:rPr>
                <w:rFonts w:hint="eastAsia"/>
                <w:color w:val="000000" w:themeColor="text1"/>
              </w:rPr>
              <w:t>0.4</w:t>
            </w:r>
          </w:p>
        </w:tc>
        <w:tc>
          <w:tcPr>
            <w:tcW w:w="882" w:type="dxa"/>
            <w:vAlign w:val="center"/>
          </w:tcPr>
          <w:p w14:paraId="5DBA377B" w14:textId="77777777" w:rsidR="005C76B7" w:rsidRDefault="00000000">
            <w:pPr>
              <w:pStyle w:val="affe"/>
              <w:rPr>
                <w:color w:val="000000" w:themeColor="text1"/>
              </w:rPr>
            </w:pPr>
            <w:r>
              <w:rPr>
                <w:rFonts w:hint="eastAsia"/>
                <w:color w:val="000000" w:themeColor="text1"/>
              </w:rPr>
              <w:t>0.33</w:t>
            </w:r>
          </w:p>
        </w:tc>
      </w:tr>
      <w:tr w:rsidR="005C76B7" w14:paraId="6D572D2C" w14:textId="77777777">
        <w:trPr>
          <w:trHeight w:val="397"/>
          <w:jc w:val="center"/>
        </w:trPr>
        <w:tc>
          <w:tcPr>
            <w:tcW w:w="1128" w:type="dxa"/>
            <w:vMerge/>
            <w:vAlign w:val="center"/>
          </w:tcPr>
          <w:p w14:paraId="39AA078D" w14:textId="77777777" w:rsidR="005C76B7" w:rsidRDefault="005C76B7">
            <w:pPr>
              <w:pStyle w:val="affe"/>
              <w:rPr>
                <w:color w:val="000000" w:themeColor="text1"/>
              </w:rPr>
            </w:pPr>
          </w:p>
        </w:tc>
        <w:tc>
          <w:tcPr>
            <w:tcW w:w="1319" w:type="dxa"/>
            <w:vAlign w:val="center"/>
          </w:tcPr>
          <w:p w14:paraId="4AF0919A" w14:textId="77777777" w:rsidR="005C76B7" w:rsidRDefault="00000000">
            <w:pPr>
              <w:pStyle w:val="affe"/>
              <w:rPr>
                <w:color w:val="000000" w:themeColor="text1"/>
              </w:rPr>
            </w:pPr>
            <w:r>
              <w:rPr>
                <w:color w:val="000000" w:themeColor="text1"/>
              </w:rPr>
              <w:t>202</w:t>
            </w:r>
            <w:r>
              <w:rPr>
                <w:rFonts w:hint="eastAsia"/>
                <w:color w:val="000000" w:themeColor="text1"/>
              </w:rPr>
              <w:t>4</w:t>
            </w:r>
            <w:r>
              <w:rPr>
                <w:color w:val="000000" w:themeColor="text1"/>
              </w:rPr>
              <w:t>.12</w:t>
            </w:r>
          </w:p>
        </w:tc>
        <w:tc>
          <w:tcPr>
            <w:tcW w:w="964" w:type="dxa"/>
            <w:vAlign w:val="center"/>
          </w:tcPr>
          <w:p w14:paraId="0A0E9192" w14:textId="77777777" w:rsidR="005C76B7" w:rsidRDefault="00000000">
            <w:pPr>
              <w:pStyle w:val="affe"/>
              <w:rPr>
                <w:color w:val="000000" w:themeColor="text1"/>
              </w:rPr>
            </w:pPr>
            <w:r>
              <w:rPr>
                <w:rFonts w:hint="eastAsia"/>
                <w:color w:val="000000" w:themeColor="text1"/>
              </w:rPr>
              <w:t xml:space="preserve">11.9 </w:t>
            </w:r>
          </w:p>
        </w:tc>
        <w:tc>
          <w:tcPr>
            <w:tcW w:w="916" w:type="dxa"/>
            <w:vAlign w:val="center"/>
          </w:tcPr>
          <w:p w14:paraId="6BF35299" w14:textId="77777777" w:rsidR="005C76B7" w:rsidRDefault="00000000">
            <w:pPr>
              <w:pStyle w:val="affe"/>
              <w:rPr>
                <w:color w:val="000000" w:themeColor="text1"/>
              </w:rPr>
            </w:pPr>
            <w:r>
              <w:rPr>
                <w:rFonts w:hint="eastAsia"/>
                <w:color w:val="000000" w:themeColor="text1"/>
              </w:rPr>
              <w:t xml:space="preserve">0.3 </w:t>
            </w:r>
          </w:p>
        </w:tc>
        <w:tc>
          <w:tcPr>
            <w:tcW w:w="1046" w:type="dxa"/>
            <w:vAlign w:val="center"/>
          </w:tcPr>
          <w:p w14:paraId="70B49923" w14:textId="77777777" w:rsidR="005C76B7" w:rsidRDefault="00000000">
            <w:pPr>
              <w:pStyle w:val="affe"/>
              <w:rPr>
                <w:color w:val="000000" w:themeColor="text1"/>
              </w:rPr>
            </w:pPr>
            <w:r>
              <w:rPr>
                <w:rFonts w:hint="eastAsia"/>
                <w:color w:val="000000" w:themeColor="text1"/>
              </w:rPr>
              <w:t xml:space="preserve">0.06 </w:t>
            </w:r>
          </w:p>
        </w:tc>
        <w:tc>
          <w:tcPr>
            <w:tcW w:w="971" w:type="dxa"/>
            <w:vAlign w:val="center"/>
          </w:tcPr>
          <w:p w14:paraId="5B63C0BC" w14:textId="77777777" w:rsidR="005C76B7" w:rsidRDefault="00000000">
            <w:pPr>
              <w:pStyle w:val="affe"/>
              <w:rPr>
                <w:color w:val="000000" w:themeColor="text1"/>
              </w:rPr>
            </w:pPr>
            <w:r>
              <w:rPr>
                <w:rFonts w:hint="eastAsia"/>
                <w:color w:val="000000" w:themeColor="text1"/>
              </w:rPr>
              <w:t>0.59</w:t>
            </w:r>
          </w:p>
        </w:tc>
        <w:tc>
          <w:tcPr>
            <w:tcW w:w="1066" w:type="dxa"/>
            <w:vAlign w:val="center"/>
          </w:tcPr>
          <w:p w14:paraId="1CE5D13A" w14:textId="77777777" w:rsidR="005C76B7" w:rsidRDefault="00000000">
            <w:pPr>
              <w:pStyle w:val="affe"/>
              <w:rPr>
                <w:color w:val="000000" w:themeColor="text1"/>
              </w:rPr>
            </w:pPr>
            <w:r>
              <w:rPr>
                <w:rFonts w:hint="eastAsia"/>
                <w:color w:val="000000" w:themeColor="text1"/>
              </w:rPr>
              <w:t>0.3</w:t>
            </w:r>
          </w:p>
        </w:tc>
        <w:tc>
          <w:tcPr>
            <w:tcW w:w="882" w:type="dxa"/>
            <w:vAlign w:val="center"/>
          </w:tcPr>
          <w:p w14:paraId="37986B3F" w14:textId="77777777" w:rsidR="005C76B7" w:rsidRDefault="00000000">
            <w:pPr>
              <w:pStyle w:val="affe"/>
              <w:rPr>
                <w:color w:val="000000" w:themeColor="text1"/>
              </w:rPr>
            </w:pPr>
            <w:r>
              <w:rPr>
                <w:rFonts w:hint="eastAsia"/>
                <w:color w:val="000000" w:themeColor="text1"/>
              </w:rPr>
              <w:t>0.31</w:t>
            </w:r>
          </w:p>
        </w:tc>
      </w:tr>
      <w:tr w:rsidR="005C76B7" w14:paraId="4470E25D" w14:textId="77777777">
        <w:trPr>
          <w:trHeight w:val="397"/>
          <w:jc w:val="center"/>
        </w:trPr>
        <w:tc>
          <w:tcPr>
            <w:tcW w:w="1128" w:type="dxa"/>
            <w:vMerge/>
            <w:vAlign w:val="center"/>
          </w:tcPr>
          <w:p w14:paraId="446CD04B" w14:textId="77777777" w:rsidR="005C76B7" w:rsidRDefault="005C76B7">
            <w:pPr>
              <w:pStyle w:val="affe"/>
              <w:rPr>
                <w:color w:val="000000" w:themeColor="text1"/>
              </w:rPr>
            </w:pPr>
          </w:p>
        </w:tc>
        <w:tc>
          <w:tcPr>
            <w:tcW w:w="1319" w:type="dxa"/>
            <w:vAlign w:val="center"/>
          </w:tcPr>
          <w:p w14:paraId="1D7FA8E3" w14:textId="77777777" w:rsidR="005C76B7" w:rsidRDefault="00000000">
            <w:pPr>
              <w:pStyle w:val="affe"/>
              <w:rPr>
                <w:color w:val="000000" w:themeColor="text1"/>
              </w:rPr>
            </w:pPr>
            <w:r>
              <w:rPr>
                <w:rFonts w:hint="eastAsia"/>
                <w:color w:val="000000" w:themeColor="text1"/>
              </w:rPr>
              <w:t>年均值</w:t>
            </w:r>
          </w:p>
        </w:tc>
        <w:tc>
          <w:tcPr>
            <w:tcW w:w="964" w:type="dxa"/>
            <w:vAlign w:val="center"/>
          </w:tcPr>
          <w:p w14:paraId="457EC58F" w14:textId="77777777" w:rsidR="005C76B7" w:rsidRDefault="00000000">
            <w:pPr>
              <w:pStyle w:val="affe"/>
              <w:rPr>
                <w:color w:val="000000" w:themeColor="text1"/>
              </w:rPr>
            </w:pPr>
            <w:r>
              <w:rPr>
                <w:rFonts w:hint="eastAsia"/>
                <w:color w:val="000000" w:themeColor="text1"/>
              </w:rPr>
              <w:t xml:space="preserve">16.7 </w:t>
            </w:r>
          </w:p>
        </w:tc>
        <w:tc>
          <w:tcPr>
            <w:tcW w:w="916" w:type="dxa"/>
            <w:vAlign w:val="center"/>
          </w:tcPr>
          <w:p w14:paraId="2B6DE886" w14:textId="77777777" w:rsidR="005C76B7" w:rsidRDefault="00000000">
            <w:pPr>
              <w:pStyle w:val="affe"/>
              <w:rPr>
                <w:color w:val="000000" w:themeColor="text1"/>
              </w:rPr>
            </w:pPr>
            <w:r>
              <w:rPr>
                <w:rFonts w:hint="eastAsia"/>
                <w:color w:val="000000" w:themeColor="text1"/>
              </w:rPr>
              <w:t xml:space="preserve">0.6 </w:t>
            </w:r>
          </w:p>
        </w:tc>
        <w:tc>
          <w:tcPr>
            <w:tcW w:w="1046" w:type="dxa"/>
            <w:vAlign w:val="center"/>
          </w:tcPr>
          <w:p w14:paraId="327E33E6" w14:textId="77777777" w:rsidR="005C76B7" w:rsidRDefault="00000000">
            <w:pPr>
              <w:pStyle w:val="affe"/>
              <w:rPr>
                <w:color w:val="000000" w:themeColor="text1"/>
              </w:rPr>
            </w:pPr>
            <w:r>
              <w:rPr>
                <w:rFonts w:hint="eastAsia"/>
                <w:color w:val="000000" w:themeColor="text1"/>
              </w:rPr>
              <w:t xml:space="preserve">0.10 </w:t>
            </w:r>
          </w:p>
        </w:tc>
        <w:tc>
          <w:tcPr>
            <w:tcW w:w="971" w:type="dxa"/>
            <w:vAlign w:val="center"/>
          </w:tcPr>
          <w:p w14:paraId="2E99C284" w14:textId="77777777" w:rsidR="005C76B7" w:rsidRDefault="00000000">
            <w:pPr>
              <w:pStyle w:val="affe"/>
              <w:rPr>
                <w:color w:val="000000" w:themeColor="text1"/>
              </w:rPr>
            </w:pPr>
            <w:r>
              <w:rPr>
                <w:rFonts w:hint="eastAsia"/>
                <w:color w:val="000000" w:themeColor="text1"/>
              </w:rPr>
              <w:t>0.80</w:t>
            </w:r>
          </w:p>
        </w:tc>
        <w:tc>
          <w:tcPr>
            <w:tcW w:w="1066" w:type="dxa"/>
            <w:vAlign w:val="center"/>
          </w:tcPr>
          <w:p w14:paraId="5BC81220" w14:textId="77777777" w:rsidR="005C76B7" w:rsidRDefault="00000000">
            <w:pPr>
              <w:pStyle w:val="affe"/>
              <w:rPr>
                <w:color w:val="000000" w:themeColor="text1"/>
              </w:rPr>
            </w:pPr>
            <w:r>
              <w:rPr>
                <w:rFonts w:hint="eastAsia"/>
                <w:color w:val="000000" w:themeColor="text1"/>
              </w:rPr>
              <w:t>0.8</w:t>
            </w:r>
          </w:p>
        </w:tc>
        <w:tc>
          <w:tcPr>
            <w:tcW w:w="882" w:type="dxa"/>
            <w:vAlign w:val="center"/>
          </w:tcPr>
          <w:p w14:paraId="256C3D1A" w14:textId="77777777" w:rsidR="005C76B7" w:rsidRDefault="00000000">
            <w:pPr>
              <w:pStyle w:val="affe"/>
              <w:rPr>
                <w:color w:val="000000" w:themeColor="text1"/>
              </w:rPr>
            </w:pPr>
            <w:r>
              <w:rPr>
                <w:rFonts w:hint="eastAsia"/>
                <w:color w:val="000000" w:themeColor="text1"/>
              </w:rPr>
              <w:t>0.56</w:t>
            </w:r>
          </w:p>
        </w:tc>
      </w:tr>
      <w:tr w:rsidR="005C76B7" w14:paraId="50C08861" w14:textId="77777777">
        <w:trPr>
          <w:trHeight w:val="397"/>
          <w:jc w:val="center"/>
        </w:trPr>
        <w:tc>
          <w:tcPr>
            <w:tcW w:w="2447" w:type="dxa"/>
            <w:gridSpan w:val="2"/>
            <w:vAlign w:val="center"/>
          </w:tcPr>
          <w:p w14:paraId="39A8F469" w14:textId="77777777" w:rsidR="005C76B7" w:rsidRDefault="00000000">
            <w:pPr>
              <w:pStyle w:val="affe"/>
              <w:rPr>
                <w:color w:val="000000" w:themeColor="text1"/>
              </w:rPr>
            </w:pPr>
            <w:r>
              <w:rPr>
                <w:color w:val="000000" w:themeColor="text1"/>
              </w:rPr>
              <w:t>《地表水环境质量标准》（</w:t>
            </w:r>
            <w:r>
              <w:rPr>
                <w:color w:val="000000" w:themeColor="text1"/>
              </w:rPr>
              <w:t>GB3838-2002</w:t>
            </w:r>
            <w:r>
              <w:rPr>
                <w:color w:val="000000" w:themeColor="text1"/>
              </w:rPr>
              <w:t>）</w:t>
            </w:r>
            <w:r>
              <w:rPr>
                <w:color w:val="000000" w:themeColor="text1"/>
              </w:rPr>
              <w:t>Ⅲ</w:t>
            </w:r>
            <w:r>
              <w:rPr>
                <w:rFonts w:hint="eastAsia"/>
                <w:color w:val="000000" w:themeColor="text1"/>
              </w:rPr>
              <w:t>类</w:t>
            </w:r>
          </w:p>
        </w:tc>
        <w:tc>
          <w:tcPr>
            <w:tcW w:w="964" w:type="dxa"/>
            <w:vAlign w:val="center"/>
          </w:tcPr>
          <w:p w14:paraId="21B525D4" w14:textId="77777777" w:rsidR="005C76B7" w:rsidRDefault="00000000">
            <w:pPr>
              <w:pStyle w:val="affe"/>
              <w:rPr>
                <w:color w:val="000000" w:themeColor="text1"/>
              </w:rPr>
            </w:pPr>
            <w:r>
              <w:rPr>
                <w:color w:val="000000" w:themeColor="text1"/>
              </w:rPr>
              <w:t>≤</w:t>
            </w:r>
            <w:r>
              <w:rPr>
                <w:rFonts w:hint="eastAsia"/>
                <w:color w:val="000000" w:themeColor="text1"/>
              </w:rPr>
              <w:t>20</w:t>
            </w:r>
          </w:p>
        </w:tc>
        <w:tc>
          <w:tcPr>
            <w:tcW w:w="916" w:type="dxa"/>
            <w:vAlign w:val="center"/>
          </w:tcPr>
          <w:p w14:paraId="3D790D02" w14:textId="77777777" w:rsidR="005C76B7" w:rsidRDefault="00000000">
            <w:pPr>
              <w:pStyle w:val="affe"/>
              <w:rPr>
                <w:color w:val="000000" w:themeColor="text1"/>
              </w:rPr>
            </w:pPr>
            <w:r>
              <w:rPr>
                <w:color w:val="000000" w:themeColor="text1"/>
              </w:rPr>
              <w:t>≤</w:t>
            </w:r>
            <w:r>
              <w:rPr>
                <w:rFonts w:hint="eastAsia"/>
                <w:color w:val="000000" w:themeColor="text1"/>
              </w:rPr>
              <w:t>1.0</w:t>
            </w:r>
          </w:p>
        </w:tc>
        <w:tc>
          <w:tcPr>
            <w:tcW w:w="1046" w:type="dxa"/>
            <w:vAlign w:val="center"/>
          </w:tcPr>
          <w:p w14:paraId="67F4DB25" w14:textId="77777777" w:rsidR="005C76B7" w:rsidRDefault="00000000">
            <w:pPr>
              <w:pStyle w:val="affe"/>
              <w:rPr>
                <w:color w:val="000000" w:themeColor="text1"/>
              </w:rPr>
            </w:pPr>
            <w:r>
              <w:rPr>
                <w:color w:val="000000" w:themeColor="text1"/>
              </w:rPr>
              <w:t>≤0.</w:t>
            </w:r>
            <w:r>
              <w:rPr>
                <w:rFonts w:hint="eastAsia"/>
                <w:color w:val="000000" w:themeColor="text1"/>
              </w:rPr>
              <w:t>2</w:t>
            </w:r>
          </w:p>
        </w:tc>
        <w:tc>
          <w:tcPr>
            <w:tcW w:w="971" w:type="dxa"/>
            <w:vAlign w:val="center"/>
          </w:tcPr>
          <w:p w14:paraId="3787F6FB" w14:textId="77777777" w:rsidR="005C76B7" w:rsidRDefault="00000000">
            <w:pPr>
              <w:pStyle w:val="affe"/>
              <w:rPr>
                <w:color w:val="000000" w:themeColor="text1"/>
              </w:rPr>
            </w:pPr>
            <w:r>
              <w:rPr>
                <w:color w:val="000000" w:themeColor="text1"/>
              </w:rPr>
              <w:t>/</w:t>
            </w:r>
          </w:p>
        </w:tc>
        <w:tc>
          <w:tcPr>
            <w:tcW w:w="1066" w:type="dxa"/>
            <w:vAlign w:val="center"/>
          </w:tcPr>
          <w:p w14:paraId="761ABB2B" w14:textId="77777777" w:rsidR="005C76B7" w:rsidRDefault="00000000">
            <w:pPr>
              <w:pStyle w:val="affe"/>
              <w:rPr>
                <w:color w:val="000000" w:themeColor="text1"/>
              </w:rPr>
            </w:pPr>
            <w:r>
              <w:rPr>
                <w:color w:val="000000" w:themeColor="text1"/>
              </w:rPr>
              <w:t>/</w:t>
            </w:r>
          </w:p>
        </w:tc>
        <w:tc>
          <w:tcPr>
            <w:tcW w:w="882" w:type="dxa"/>
            <w:vAlign w:val="center"/>
          </w:tcPr>
          <w:p w14:paraId="7A8B6577" w14:textId="77777777" w:rsidR="005C76B7" w:rsidRDefault="00000000">
            <w:pPr>
              <w:pStyle w:val="affe"/>
              <w:rPr>
                <w:color w:val="000000" w:themeColor="text1"/>
              </w:rPr>
            </w:pPr>
            <w:r>
              <w:rPr>
                <w:color w:val="000000" w:themeColor="text1"/>
              </w:rPr>
              <w:t>/</w:t>
            </w:r>
          </w:p>
        </w:tc>
      </w:tr>
    </w:tbl>
    <w:p w14:paraId="053CDEB6" w14:textId="77777777" w:rsidR="005C76B7" w:rsidRDefault="00000000">
      <w:pPr>
        <w:pStyle w:val="afff6"/>
        <w:rPr>
          <w:color w:val="000000" w:themeColor="text1"/>
        </w:rPr>
      </w:pPr>
      <w:bookmarkStart w:id="43" w:name="OLE_LINK69"/>
      <w:bookmarkEnd w:id="41"/>
      <w:r>
        <w:rPr>
          <w:color w:val="000000" w:themeColor="text1"/>
        </w:rPr>
        <w:t>由上表可知，文岩渠安乐庄断面</w:t>
      </w:r>
      <w:r>
        <w:rPr>
          <w:color w:val="000000" w:themeColor="text1"/>
        </w:rPr>
        <w:t>202</w:t>
      </w:r>
      <w:r>
        <w:rPr>
          <w:rFonts w:hint="eastAsia"/>
          <w:color w:val="000000" w:themeColor="text1"/>
        </w:rPr>
        <w:t>4</w:t>
      </w:r>
      <w:r>
        <w:rPr>
          <w:color w:val="000000" w:themeColor="text1"/>
        </w:rPr>
        <w:t>年</w:t>
      </w:r>
      <w:r>
        <w:rPr>
          <w:rFonts w:hint="eastAsia"/>
          <w:color w:val="000000" w:themeColor="text1"/>
        </w:rPr>
        <w:t>年均值</w:t>
      </w:r>
      <w:r>
        <w:rPr>
          <w:rFonts w:hint="eastAsia"/>
          <w:color w:val="000000" w:themeColor="text1"/>
        </w:rPr>
        <w:t>COD16.7mg/L</w:t>
      </w:r>
      <w:r>
        <w:rPr>
          <w:rFonts w:hint="eastAsia"/>
          <w:color w:val="000000" w:themeColor="text1"/>
        </w:rPr>
        <w:t>、</w:t>
      </w:r>
      <w:r>
        <w:rPr>
          <w:rFonts w:hint="eastAsia"/>
          <w:color w:val="000000" w:themeColor="text1"/>
        </w:rPr>
        <w:t>NH</w:t>
      </w:r>
      <w:r>
        <w:rPr>
          <w:rFonts w:hint="eastAsia"/>
          <w:color w:val="000000" w:themeColor="text1"/>
          <w:vertAlign w:val="subscript"/>
        </w:rPr>
        <w:t>3</w:t>
      </w:r>
      <w:r>
        <w:rPr>
          <w:rFonts w:hint="eastAsia"/>
          <w:color w:val="000000" w:themeColor="text1"/>
        </w:rPr>
        <w:t>-N0.6mg/L</w:t>
      </w:r>
      <w:r>
        <w:rPr>
          <w:rFonts w:hint="eastAsia"/>
          <w:color w:val="000000" w:themeColor="text1"/>
        </w:rPr>
        <w:t>、</w:t>
      </w:r>
      <w:r>
        <w:rPr>
          <w:rFonts w:hint="eastAsia"/>
          <w:color w:val="000000" w:themeColor="text1"/>
        </w:rPr>
        <w:t>TP0.</w:t>
      </w:r>
      <w:r>
        <w:rPr>
          <w:color w:val="000000" w:themeColor="text1"/>
        </w:rPr>
        <w:t>1</w:t>
      </w:r>
      <w:r>
        <w:rPr>
          <w:rFonts w:hint="eastAsia"/>
          <w:color w:val="000000" w:themeColor="text1"/>
        </w:rPr>
        <w:t>mg/L</w:t>
      </w:r>
      <w:r>
        <w:rPr>
          <w:rFonts w:hint="eastAsia"/>
          <w:color w:val="000000" w:themeColor="text1"/>
        </w:rPr>
        <w:t>，均能够满足《地表水环境质量标准》（</w:t>
      </w:r>
      <w:r>
        <w:rPr>
          <w:rFonts w:hint="eastAsia"/>
          <w:color w:val="000000" w:themeColor="text1"/>
        </w:rPr>
        <w:t>GB3838-2002</w:t>
      </w:r>
      <w:r>
        <w:rPr>
          <w:rFonts w:hint="eastAsia"/>
          <w:color w:val="000000" w:themeColor="text1"/>
        </w:rPr>
        <w:t>）</w:t>
      </w:r>
      <w:r>
        <w:rPr>
          <w:color w:val="000000" w:themeColor="text1"/>
        </w:rPr>
        <w:t>Ⅲ</w:t>
      </w:r>
      <w:r>
        <w:rPr>
          <w:rFonts w:hint="eastAsia"/>
          <w:color w:val="000000" w:themeColor="text1"/>
        </w:rPr>
        <w:t>类标准（</w:t>
      </w:r>
      <w:r>
        <w:rPr>
          <w:rFonts w:hint="eastAsia"/>
          <w:color w:val="000000" w:themeColor="text1"/>
        </w:rPr>
        <w:t>COD20mg/L</w:t>
      </w:r>
      <w:r>
        <w:rPr>
          <w:rFonts w:hint="eastAsia"/>
          <w:color w:val="000000" w:themeColor="text1"/>
        </w:rPr>
        <w:t>、</w:t>
      </w:r>
      <w:r>
        <w:rPr>
          <w:rFonts w:hint="eastAsia"/>
          <w:color w:val="000000" w:themeColor="text1"/>
        </w:rPr>
        <w:t>NH</w:t>
      </w:r>
      <w:r>
        <w:rPr>
          <w:rFonts w:hint="eastAsia"/>
          <w:color w:val="000000" w:themeColor="text1"/>
          <w:vertAlign w:val="subscript"/>
        </w:rPr>
        <w:t>3</w:t>
      </w:r>
      <w:r>
        <w:rPr>
          <w:rFonts w:hint="eastAsia"/>
          <w:color w:val="000000" w:themeColor="text1"/>
        </w:rPr>
        <w:t>-N1.0mg/L</w:t>
      </w:r>
      <w:r>
        <w:rPr>
          <w:rFonts w:hint="eastAsia"/>
          <w:color w:val="000000" w:themeColor="text1"/>
        </w:rPr>
        <w:t>、</w:t>
      </w:r>
      <w:r>
        <w:rPr>
          <w:rFonts w:hint="eastAsia"/>
          <w:color w:val="000000" w:themeColor="text1"/>
        </w:rPr>
        <w:t>TP0.2mg/L</w:t>
      </w:r>
      <w:r>
        <w:rPr>
          <w:rFonts w:hint="eastAsia"/>
          <w:color w:val="000000" w:themeColor="text1"/>
        </w:rPr>
        <w:t>）。</w:t>
      </w:r>
    </w:p>
    <w:p w14:paraId="0B38AE0F" w14:textId="77777777" w:rsidR="005C76B7" w:rsidRDefault="00000000">
      <w:pPr>
        <w:pStyle w:val="afff6"/>
        <w:rPr>
          <w:color w:val="000000" w:themeColor="text1"/>
        </w:rPr>
      </w:pPr>
      <w:r>
        <w:rPr>
          <w:rFonts w:hint="eastAsia"/>
          <w:color w:val="000000" w:themeColor="text1"/>
        </w:rPr>
        <w:t>目前新乡市正在推进实施《新乡市生态环境保护委员会办公室关于印发</w:t>
      </w:r>
      <w:r>
        <w:rPr>
          <w:rFonts w:hint="eastAsia"/>
          <w:color w:val="000000" w:themeColor="text1"/>
        </w:rPr>
        <w:t>&lt;</w:t>
      </w:r>
      <w:r>
        <w:rPr>
          <w:rFonts w:hint="eastAsia"/>
          <w:color w:val="000000" w:themeColor="text1"/>
        </w:rPr>
        <w:t>新乡市</w:t>
      </w:r>
      <w:r>
        <w:rPr>
          <w:rFonts w:hint="eastAsia"/>
          <w:color w:val="000000" w:themeColor="text1"/>
        </w:rPr>
        <w:t>2025</w:t>
      </w:r>
      <w:r>
        <w:rPr>
          <w:rFonts w:hint="eastAsia"/>
          <w:color w:val="000000" w:themeColor="text1"/>
        </w:rPr>
        <w:t>年蓝天保卫战实施方案</w:t>
      </w:r>
      <w:r>
        <w:rPr>
          <w:rFonts w:hint="eastAsia"/>
          <w:color w:val="000000" w:themeColor="text1"/>
        </w:rPr>
        <w:t>&gt;&lt;</w:t>
      </w:r>
      <w:r>
        <w:rPr>
          <w:rFonts w:hint="eastAsia"/>
          <w:color w:val="000000" w:themeColor="text1"/>
        </w:rPr>
        <w:t>新乡市</w:t>
      </w:r>
      <w:r>
        <w:rPr>
          <w:rFonts w:hint="eastAsia"/>
          <w:color w:val="000000" w:themeColor="text1"/>
        </w:rPr>
        <w:t xml:space="preserve"> 2025 </w:t>
      </w:r>
      <w:r>
        <w:rPr>
          <w:rFonts w:hint="eastAsia"/>
          <w:color w:val="000000" w:themeColor="text1"/>
        </w:rPr>
        <w:t>年碧水保卫战实施方案</w:t>
      </w:r>
      <w:r>
        <w:rPr>
          <w:rFonts w:hint="eastAsia"/>
          <w:color w:val="000000" w:themeColor="text1"/>
        </w:rPr>
        <w:t>&gt;&lt;</w:t>
      </w:r>
      <w:r>
        <w:rPr>
          <w:rFonts w:hint="eastAsia"/>
          <w:color w:val="000000" w:themeColor="text1"/>
        </w:rPr>
        <w:t>新乡市</w:t>
      </w:r>
      <w:r>
        <w:rPr>
          <w:rFonts w:hint="eastAsia"/>
          <w:color w:val="000000" w:themeColor="text1"/>
        </w:rPr>
        <w:t>2025</w:t>
      </w:r>
      <w:r>
        <w:rPr>
          <w:rFonts w:hint="eastAsia"/>
          <w:color w:val="000000" w:themeColor="text1"/>
        </w:rPr>
        <w:t>年净土保卫战实施方案</w:t>
      </w:r>
      <w:r>
        <w:rPr>
          <w:rFonts w:hint="eastAsia"/>
          <w:color w:val="000000" w:themeColor="text1"/>
        </w:rPr>
        <w:t>&gt;&lt;</w:t>
      </w:r>
      <w:r>
        <w:rPr>
          <w:rFonts w:hint="eastAsia"/>
          <w:color w:val="000000" w:themeColor="text1"/>
        </w:rPr>
        <w:t>新乡市</w:t>
      </w:r>
      <w:r>
        <w:rPr>
          <w:rFonts w:hint="eastAsia"/>
          <w:color w:val="000000" w:themeColor="text1"/>
        </w:rPr>
        <w:t>2025</w:t>
      </w:r>
      <w:r>
        <w:rPr>
          <w:rFonts w:hint="eastAsia"/>
          <w:color w:val="000000" w:themeColor="text1"/>
        </w:rPr>
        <w:t>年柴油货车污染治理攻坚战实施方案</w:t>
      </w:r>
      <w:r>
        <w:rPr>
          <w:rFonts w:hint="eastAsia"/>
          <w:color w:val="000000" w:themeColor="text1"/>
        </w:rPr>
        <w:t>&gt;</w:t>
      </w:r>
      <w:r>
        <w:rPr>
          <w:rFonts w:hint="eastAsia"/>
          <w:color w:val="000000" w:themeColor="text1"/>
        </w:rPr>
        <w:t>的通知》（新环委办</w:t>
      </w:r>
      <w:r>
        <w:rPr>
          <w:rFonts w:hint="eastAsia"/>
          <w:color w:val="000000" w:themeColor="text1"/>
        </w:rPr>
        <w:t>[2025]38</w:t>
      </w:r>
      <w:r>
        <w:rPr>
          <w:rFonts w:hint="eastAsia"/>
          <w:color w:val="000000" w:themeColor="text1"/>
        </w:rPr>
        <w:t>号）等文件措施，将继续改善新乡市水环境质量。</w:t>
      </w:r>
    </w:p>
    <w:bookmarkEnd w:id="43"/>
    <w:p w14:paraId="187A22EF" w14:textId="77777777" w:rsidR="005C76B7" w:rsidRDefault="00000000">
      <w:pPr>
        <w:pStyle w:val="3"/>
        <w:spacing w:before="240" w:after="120"/>
        <w:rPr>
          <w:color w:val="000000" w:themeColor="text1"/>
        </w:rPr>
      </w:pPr>
      <w:r>
        <w:rPr>
          <w:rFonts w:hint="eastAsia"/>
          <w:color w:val="000000" w:themeColor="text1"/>
        </w:rPr>
        <w:t>声环境质量现状评价</w:t>
      </w:r>
    </w:p>
    <w:p w14:paraId="209AE81E" w14:textId="77777777" w:rsidR="005C76B7" w:rsidRDefault="00000000">
      <w:pPr>
        <w:pStyle w:val="4"/>
        <w:ind w:left="120" w:firstLine="241"/>
        <w:rPr>
          <w:color w:val="000000" w:themeColor="text1"/>
        </w:rPr>
      </w:pPr>
      <w:r>
        <w:rPr>
          <w:rFonts w:hint="eastAsia"/>
          <w:color w:val="000000" w:themeColor="text1"/>
        </w:rPr>
        <w:t>监测布点</w:t>
      </w:r>
    </w:p>
    <w:p w14:paraId="71C790B3" w14:textId="77777777" w:rsidR="005C76B7" w:rsidRDefault="00000000">
      <w:pPr>
        <w:pStyle w:val="afff6"/>
        <w:rPr>
          <w:color w:val="000000" w:themeColor="text1"/>
        </w:rPr>
      </w:pPr>
      <w:r>
        <w:rPr>
          <w:rFonts w:hint="eastAsia"/>
          <w:color w:val="000000" w:themeColor="text1"/>
        </w:rPr>
        <w:t>本次评价委托河南嘉昱环保技术有限公司</w:t>
      </w:r>
      <w:r>
        <w:rPr>
          <w:color w:val="000000" w:themeColor="text1"/>
        </w:rPr>
        <w:t>202</w:t>
      </w:r>
      <w:r>
        <w:rPr>
          <w:rFonts w:hint="eastAsia"/>
          <w:color w:val="000000" w:themeColor="text1"/>
        </w:rPr>
        <w:t>5</w:t>
      </w:r>
      <w:r>
        <w:rPr>
          <w:color w:val="000000" w:themeColor="text1"/>
        </w:rPr>
        <w:t>年</w:t>
      </w:r>
      <w:r>
        <w:rPr>
          <w:rFonts w:hint="eastAsia"/>
          <w:color w:val="000000" w:themeColor="text1"/>
        </w:rPr>
        <w:t>4</w:t>
      </w:r>
      <w:r>
        <w:rPr>
          <w:color w:val="000000" w:themeColor="text1"/>
        </w:rPr>
        <w:t>月</w:t>
      </w:r>
      <w:r>
        <w:rPr>
          <w:rFonts w:hint="eastAsia"/>
          <w:color w:val="000000" w:themeColor="text1"/>
        </w:rPr>
        <w:t>7</w:t>
      </w:r>
      <w:r>
        <w:rPr>
          <w:color w:val="000000" w:themeColor="text1"/>
        </w:rPr>
        <w:t>日</w:t>
      </w:r>
      <w:r>
        <w:rPr>
          <w:color w:val="000000" w:themeColor="text1"/>
        </w:rPr>
        <w:t>~</w:t>
      </w:r>
      <w:r>
        <w:rPr>
          <w:rFonts w:hint="eastAsia"/>
          <w:color w:val="000000" w:themeColor="text1"/>
        </w:rPr>
        <w:t>8</w:t>
      </w:r>
      <w:r>
        <w:rPr>
          <w:color w:val="000000" w:themeColor="text1"/>
        </w:rPr>
        <w:t>日</w:t>
      </w:r>
      <w:r>
        <w:rPr>
          <w:rFonts w:hint="eastAsia"/>
          <w:color w:val="000000" w:themeColor="text1"/>
        </w:rPr>
        <w:t>对四周厂界的环境噪声现状进行了监测，</w:t>
      </w:r>
      <w:r>
        <w:rPr>
          <w:color w:val="000000" w:themeColor="text1"/>
        </w:rPr>
        <w:t>202</w:t>
      </w:r>
      <w:r>
        <w:rPr>
          <w:rFonts w:hint="eastAsia"/>
          <w:color w:val="000000" w:themeColor="text1"/>
        </w:rPr>
        <w:t>5</w:t>
      </w:r>
      <w:r>
        <w:rPr>
          <w:color w:val="000000" w:themeColor="text1"/>
        </w:rPr>
        <w:t>年</w:t>
      </w:r>
      <w:r>
        <w:rPr>
          <w:rFonts w:hint="eastAsia"/>
          <w:color w:val="000000" w:themeColor="text1"/>
        </w:rPr>
        <w:t>5</w:t>
      </w:r>
      <w:r>
        <w:rPr>
          <w:color w:val="000000" w:themeColor="text1"/>
        </w:rPr>
        <w:t>月</w:t>
      </w:r>
      <w:r>
        <w:rPr>
          <w:rFonts w:hint="eastAsia"/>
          <w:color w:val="000000" w:themeColor="text1"/>
        </w:rPr>
        <w:t>23</w:t>
      </w:r>
      <w:r>
        <w:rPr>
          <w:color w:val="000000" w:themeColor="text1"/>
        </w:rPr>
        <w:t>日</w:t>
      </w:r>
      <w:r>
        <w:rPr>
          <w:color w:val="000000" w:themeColor="text1"/>
        </w:rPr>
        <w:t>~</w:t>
      </w:r>
      <w:r>
        <w:rPr>
          <w:rFonts w:hint="eastAsia"/>
          <w:color w:val="000000" w:themeColor="text1"/>
        </w:rPr>
        <w:t>24</w:t>
      </w:r>
      <w:r>
        <w:rPr>
          <w:color w:val="000000" w:themeColor="text1"/>
        </w:rPr>
        <w:t>日</w:t>
      </w:r>
      <w:r>
        <w:rPr>
          <w:rFonts w:hint="eastAsia"/>
          <w:color w:val="000000" w:themeColor="text1"/>
        </w:rPr>
        <w:t>对敏感点的环境噪声现状进行了监测，共</w:t>
      </w:r>
      <w:r>
        <w:rPr>
          <w:rFonts w:hint="eastAsia"/>
          <w:color w:val="000000" w:themeColor="text1"/>
        </w:rPr>
        <w:t>5</w:t>
      </w:r>
      <w:r>
        <w:rPr>
          <w:rFonts w:hint="eastAsia"/>
          <w:color w:val="000000" w:themeColor="text1"/>
        </w:rPr>
        <w:t>个监测点位。</w:t>
      </w:r>
    </w:p>
    <w:p w14:paraId="10072003" w14:textId="77777777" w:rsidR="005C76B7" w:rsidRDefault="00000000">
      <w:pPr>
        <w:pStyle w:val="4"/>
        <w:ind w:left="120" w:firstLine="241"/>
        <w:rPr>
          <w:color w:val="000000" w:themeColor="text1"/>
        </w:rPr>
      </w:pPr>
      <w:r>
        <w:rPr>
          <w:rFonts w:hint="eastAsia"/>
          <w:color w:val="000000" w:themeColor="text1"/>
        </w:rPr>
        <w:t>监测方法和频率</w:t>
      </w:r>
    </w:p>
    <w:p w14:paraId="7C63C5AA" w14:textId="77777777" w:rsidR="005C76B7" w:rsidRDefault="00000000">
      <w:pPr>
        <w:pStyle w:val="afff6"/>
        <w:rPr>
          <w:color w:val="000000" w:themeColor="text1"/>
        </w:rPr>
      </w:pPr>
      <w:r>
        <w:rPr>
          <w:rFonts w:hint="eastAsia"/>
          <w:color w:val="000000" w:themeColor="text1"/>
        </w:rPr>
        <w:t>监测点位及监测时间见下表。</w:t>
      </w:r>
    </w:p>
    <w:p w14:paraId="1AA2FBE7"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rFonts w:hint="eastAsia"/>
          <w:color w:val="000000" w:themeColor="text1"/>
        </w:rPr>
        <w:t xml:space="preserve">                   </w:t>
      </w:r>
      <w:r>
        <w:rPr>
          <w:rFonts w:hint="eastAsia"/>
          <w:color w:val="000000" w:themeColor="text1"/>
        </w:rPr>
        <w:t>声环境现状监测点位及监测时间表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659"/>
        <w:gridCol w:w="1659"/>
        <w:gridCol w:w="1658"/>
        <w:gridCol w:w="1658"/>
        <w:gridCol w:w="1658"/>
      </w:tblGrid>
      <w:tr w:rsidR="005C76B7" w14:paraId="6C8F4170" w14:textId="77777777">
        <w:trPr>
          <w:cantSplit/>
          <w:trHeight w:val="397"/>
          <w:tblHeader/>
          <w:jc w:val="center"/>
        </w:trPr>
        <w:tc>
          <w:tcPr>
            <w:tcW w:w="1000" w:type="pct"/>
            <w:vAlign w:val="center"/>
          </w:tcPr>
          <w:p w14:paraId="79A68B2E" w14:textId="77777777" w:rsidR="005C76B7" w:rsidRDefault="00000000">
            <w:pPr>
              <w:pStyle w:val="afff2"/>
              <w:rPr>
                <w:color w:val="000000" w:themeColor="text1"/>
              </w:rPr>
            </w:pPr>
            <w:r>
              <w:rPr>
                <w:rFonts w:hint="eastAsia"/>
                <w:color w:val="000000" w:themeColor="text1"/>
              </w:rPr>
              <w:t>监测点位置</w:t>
            </w:r>
          </w:p>
        </w:tc>
        <w:tc>
          <w:tcPr>
            <w:tcW w:w="1000" w:type="pct"/>
            <w:vAlign w:val="center"/>
          </w:tcPr>
          <w:p w14:paraId="053661BF" w14:textId="77777777" w:rsidR="005C76B7" w:rsidRDefault="00000000">
            <w:pPr>
              <w:pStyle w:val="afff2"/>
              <w:rPr>
                <w:color w:val="000000" w:themeColor="text1"/>
              </w:rPr>
            </w:pPr>
            <w:r>
              <w:rPr>
                <w:rFonts w:hint="eastAsia"/>
                <w:color w:val="000000" w:themeColor="text1"/>
              </w:rPr>
              <w:t>监测因子</w:t>
            </w:r>
          </w:p>
        </w:tc>
        <w:tc>
          <w:tcPr>
            <w:tcW w:w="1000" w:type="pct"/>
            <w:vAlign w:val="center"/>
          </w:tcPr>
          <w:p w14:paraId="12507D95" w14:textId="77777777" w:rsidR="005C76B7" w:rsidRDefault="00000000">
            <w:pPr>
              <w:pStyle w:val="afff2"/>
              <w:rPr>
                <w:color w:val="000000" w:themeColor="text1"/>
              </w:rPr>
            </w:pPr>
            <w:r>
              <w:rPr>
                <w:rFonts w:hint="eastAsia"/>
                <w:color w:val="000000" w:themeColor="text1"/>
              </w:rPr>
              <w:t>监测频率</w:t>
            </w:r>
          </w:p>
        </w:tc>
        <w:tc>
          <w:tcPr>
            <w:tcW w:w="1000" w:type="pct"/>
            <w:vAlign w:val="center"/>
          </w:tcPr>
          <w:p w14:paraId="34EE8283" w14:textId="77777777" w:rsidR="005C76B7" w:rsidRDefault="00000000">
            <w:pPr>
              <w:pStyle w:val="afff2"/>
              <w:rPr>
                <w:color w:val="000000" w:themeColor="text1"/>
              </w:rPr>
            </w:pPr>
            <w:r>
              <w:rPr>
                <w:rFonts w:hint="eastAsia"/>
                <w:color w:val="000000" w:themeColor="text1"/>
              </w:rPr>
              <w:t>监测方法</w:t>
            </w:r>
          </w:p>
        </w:tc>
        <w:tc>
          <w:tcPr>
            <w:tcW w:w="1000" w:type="pct"/>
            <w:vAlign w:val="center"/>
          </w:tcPr>
          <w:p w14:paraId="3D11BD12" w14:textId="77777777" w:rsidR="005C76B7" w:rsidRDefault="00000000">
            <w:pPr>
              <w:pStyle w:val="afff2"/>
              <w:rPr>
                <w:color w:val="000000" w:themeColor="text1"/>
              </w:rPr>
            </w:pPr>
            <w:r>
              <w:rPr>
                <w:rFonts w:hint="eastAsia"/>
                <w:color w:val="000000" w:themeColor="text1"/>
              </w:rPr>
              <w:t>检测仪器型号及编号</w:t>
            </w:r>
          </w:p>
        </w:tc>
      </w:tr>
      <w:tr w:rsidR="005C76B7" w14:paraId="15F50E00" w14:textId="77777777">
        <w:trPr>
          <w:cantSplit/>
          <w:trHeight w:val="397"/>
          <w:jc w:val="center"/>
        </w:trPr>
        <w:tc>
          <w:tcPr>
            <w:tcW w:w="1000" w:type="pct"/>
            <w:vAlign w:val="center"/>
          </w:tcPr>
          <w:p w14:paraId="4ECE6717" w14:textId="77777777" w:rsidR="005C76B7" w:rsidRDefault="00000000">
            <w:pPr>
              <w:pStyle w:val="affe"/>
              <w:rPr>
                <w:color w:val="000000" w:themeColor="text1"/>
              </w:rPr>
            </w:pPr>
            <w:r>
              <w:rPr>
                <w:rFonts w:hint="eastAsia"/>
                <w:color w:val="000000" w:themeColor="text1"/>
              </w:rPr>
              <w:t>东厂界</w:t>
            </w:r>
          </w:p>
        </w:tc>
        <w:tc>
          <w:tcPr>
            <w:tcW w:w="1000" w:type="pct"/>
            <w:vMerge w:val="restart"/>
            <w:vAlign w:val="center"/>
          </w:tcPr>
          <w:p w14:paraId="5F55AB81" w14:textId="77777777" w:rsidR="005C76B7" w:rsidRDefault="00000000">
            <w:pPr>
              <w:pStyle w:val="affe"/>
              <w:rPr>
                <w:color w:val="000000" w:themeColor="text1"/>
              </w:rPr>
            </w:pPr>
            <w:r>
              <w:rPr>
                <w:rFonts w:hint="eastAsia"/>
                <w:color w:val="000000" w:themeColor="text1"/>
              </w:rPr>
              <w:t>等效连续</w:t>
            </w:r>
            <w:r>
              <w:rPr>
                <w:rFonts w:hint="eastAsia"/>
                <w:color w:val="000000" w:themeColor="text1"/>
              </w:rPr>
              <w:t>A</w:t>
            </w:r>
            <w:r>
              <w:rPr>
                <w:rFonts w:hint="eastAsia"/>
                <w:color w:val="000000" w:themeColor="text1"/>
              </w:rPr>
              <w:t>声级</w:t>
            </w:r>
          </w:p>
        </w:tc>
        <w:tc>
          <w:tcPr>
            <w:tcW w:w="1000" w:type="pct"/>
            <w:vMerge w:val="restart"/>
            <w:vAlign w:val="center"/>
          </w:tcPr>
          <w:p w14:paraId="74A15F02" w14:textId="77777777" w:rsidR="005C76B7" w:rsidRDefault="00000000">
            <w:pPr>
              <w:pStyle w:val="affe"/>
              <w:rPr>
                <w:color w:val="000000" w:themeColor="text1"/>
              </w:rPr>
            </w:pPr>
            <w:r>
              <w:rPr>
                <w:rFonts w:hint="eastAsia"/>
                <w:color w:val="000000" w:themeColor="text1"/>
              </w:rPr>
              <w:t>连续监测</w:t>
            </w:r>
            <w:r>
              <w:rPr>
                <w:color w:val="000000" w:themeColor="text1"/>
              </w:rPr>
              <w:t>2</w:t>
            </w:r>
            <w:r>
              <w:rPr>
                <w:rFonts w:hint="eastAsia"/>
                <w:color w:val="000000" w:themeColor="text1"/>
              </w:rPr>
              <w:t>天，每天昼夜</w:t>
            </w:r>
            <w:r>
              <w:rPr>
                <w:rFonts w:hint="eastAsia"/>
                <w:color w:val="000000" w:themeColor="text1"/>
              </w:rPr>
              <w:lastRenderedPageBreak/>
              <w:t>各监测一次</w:t>
            </w:r>
          </w:p>
        </w:tc>
        <w:tc>
          <w:tcPr>
            <w:tcW w:w="1000" w:type="pct"/>
            <w:vMerge w:val="restart"/>
            <w:vAlign w:val="center"/>
          </w:tcPr>
          <w:p w14:paraId="6DC6C630" w14:textId="77777777" w:rsidR="005C76B7" w:rsidRDefault="00000000">
            <w:pPr>
              <w:pStyle w:val="affe"/>
              <w:rPr>
                <w:color w:val="000000" w:themeColor="text1"/>
              </w:rPr>
            </w:pPr>
            <w:r>
              <w:rPr>
                <w:rFonts w:hint="eastAsia"/>
                <w:color w:val="000000" w:themeColor="text1"/>
              </w:rPr>
              <w:lastRenderedPageBreak/>
              <w:t>声环境质量标准（附录</w:t>
            </w:r>
            <w:r>
              <w:rPr>
                <w:color w:val="000000" w:themeColor="text1"/>
              </w:rPr>
              <w:t>B</w:t>
            </w:r>
            <w:r>
              <w:rPr>
                <w:rFonts w:hint="eastAsia"/>
                <w:color w:val="000000" w:themeColor="text1"/>
              </w:rPr>
              <w:t>声</w:t>
            </w:r>
            <w:r>
              <w:rPr>
                <w:rFonts w:hint="eastAsia"/>
                <w:color w:val="000000" w:themeColor="text1"/>
              </w:rPr>
              <w:lastRenderedPageBreak/>
              <w:t>环境功能区监测方法）</w:t>
            </w:r>
          </w:p>
          <w:p w14:paraId="7DAE0004" w14:textId="77777777" w:rsidR="005C76B7" w:rsidRDefault="00000000">
            <w:pPr>
              <w:pStyle w:val="affe"/>
              <w:rPr>
                <w:color w:val="000000" w:themeColor="text1"/>
              </w:rPr>
            </w:pPr>
            <w:r>
              <w:rPr>
                <w:color w:val="000000" w:themeColor="text1"/>
              </w:rPr>
              <w:t>GB3096-2008</w:t>
            </w:r>
          </w:p>
        </w:tc>
        <w:tc>
          <w:tcPr>
            <w:tcW w:w="1000" w:type="pct"/>
            <w:vMerge w:val="restart"/>
            <w:vAlign w:val="center"/>
          </w:tcPr>
          <w:p w14:paraId="17439EE7" w14:textId="77777777" w:rsidR="005C76B7" w:rsidRDefault="00000000">
            <w:pPr>
              <w:pStyle w:val="affe"/>
              <w:rPr>
                <w:color w:val="000000" w:themeColor="text1"/>
              </w:rPr>
            </w:pPr>
            <w:r>
              <w:rPr>
                <w:color w:val="000000" w:themeColor="text1"/>
              </w:rPr>
              <w:lastRenderedPageBreak/>
              <w:t>AWA5688</w:t>
            </w:r>
            <w:r>
              <w:rPr>
                <w:rFonts w:hint="eastAsia"/>
                <w:color w:val="000000" w:themeColor="text1"/>
              </w:rPr>
              <w:t>多功能声级计</w:t>
            </w:r>
          </w:p>
          <w:p w14:paraId="1833CABA" w14:textId="77777777" w:rsidR="005C76B7" w:rsidRDefault="00000000">
            <w:pPr>
              <w:pStyle w:val="affe"/>
              <w:rPr>
                <w:color w:val="000000" w:themeColor="text1"/>
              </w:rPr>
            </w:pPr>
            <w:r>
              <w:rPr>
                <w:color w:val="000000" w:themeColor="text1"/>
              </w:rPr>
              <w:t>BZX/YQ-049</w:t>
            </w:r>
          </w:p>
        </w:tc>
      </w:tr>
      <w:tr w:rsidR="005C76B7" w14:paraId="45F49405" w14:textId="77777777">
        <w:trPr>
          <w:cantSplit/>
          <w:trHeight w:val="397"/>
          <w:jc w:val="center"/>
        </w:trPr>
        <w:tc>
          <w:tcPr>
            <w:tcW w:w="1000" w:type="pct"/>
            <w:vAlign w:val="center"/>
          </w:tcPr>
          <w:p w14:paraId="7526D3F6" w14:textId="77777777" w:rsidR="005C76B7" w:rsidRDefault="00000000">
            <w:pPr>
              <w:pStyle w:val="affe"/>
              <w:rPr>
                <w:color w:val="000000" w:themeColor="text1"/>
              </w:rPr>
            </w:pPr>
            <w:r>
              <w:rPr>
                <w:rFonts w:hint="eastAsia"/>
                <w:color w:val="000000" w:themeColor="text1"/>
              </w:rPr>
              <w:t>南厂界</w:t>
            </w:r>
          </w:p>
        </w:tc>
        <w:tc>
          <w:tcPr>
            <w:tcW w:w="1000" w:type="pct"/>
            <w:vMerge/>
            <w:vAlign w:val="center"/>
          </w:tcPr>
          <w:p w14:paraId="6D9E8CE2" w14:textId="77777777" w:rsidR="005C76B7" w:rsidRDefault="005C76B7">
            <w:pPr>
              <w:pStyle w:val="affe"/>
              <w:rPr>
                <w:color w:val="000000" w:themeColor="text1"/>
              </w:rPr>
            </w:pPr>
          </w:p>
        </w:tc>
        <w:tc>
          <w:tcPr>
            <w:tcW w:w="1000" w:type="pct"/>
            <w:vMerge/>
            <w:vAlign w:val="center"/>
          </w:tcPr>
          <w:p w14:paraId="768FB881" w14:textId="77777777" w:rsidR="005C76B7" w:rsidRDefault="005C76B7">
            <w:pPr>
              <w:pStyle w:val="affe"/>
              <w:rPr>
                <w:color w:val="000000" w:themeColor="text1"/>
              </w:rPr>
            </w:pPr>
          </w:p>
        </w:tc>
        <w:tc>
          <w:tcPr>
            <w:tcW w:w="1000" w:type="pct"/>
            <w:vMerge/>
            <w:vAlign w:val="center"/>
          </w:tcPr>
          <w:p w14:paraId="02A61731" w14:textId="77777777" w:rsidR="005C76B7" w:rsidRDefault="005C76B7">
            <w:pPr>
              <w:pStyle w:val="affe"/>
              <w:rPr>
                <w:color w:val="000000" w:themeColor="text1"/>
              </w:rPr>
            </w:pPr>
          </w:p>
        </w:tc>
        <w:tc>
          <w:tcPr>
            <w:tcW w:w="1000" w:type="pct"/>
            <w:vMerge/>
            <w:vAlign w:val="center"/>
          </w:tcPr>
          <w:p w14:paraId="38D45CB0" w14:textId="77777777" w:rsidR="005C76B7" w:rsidRDefault="005C76B7">
            <w:pPr>
              <w:pStyle w:val="affe"/>
              <w:rPr>
                <w:color w:val="000000" w:themeColor="text1"/>
              </w:rPr>
            </w:pPr>
          </w:p>
        </w:tc>
      </w:tr>
      <w:tr w:rsidR="005C76B7" w14:paraId="5C3B2038" w14:textId="77777777">
        <w:trPr>
          <w:cantSplit/>
          <w:trHeight w:val="397"/>
          <w:jc w:val="center"/>
        </w:trPr>
        <w:tc>
          <w:tcPr>
            <w:tcW w:w="1000" w:type="pct"/>
            <w:vAlign w:val="center"/>
          </w:tcPr>
          <w:p w14:paraId="52DF6A9E" w14:textId="77777777" w:rsidR="005C76B7" w:rsidRDefault="00000000">
            <w:pPr>
              <w:pStyle w:val="affe"/>
              <w:rPr>
                <w:color w:val="000000" w:themeColor="text1"/>
              </w:rPr>
            </w:pPr>
            <w:r>
              <w:rPr>
                <w:rFonts w:hint="eastAsia"/>
                <w:color w:val="000000" w:themeColor="text1"/>
              </w:rPr>
              <w:lastRenderedPageBreak/>
              <w:t>西厂界</w:t>
            </w:r>
          </w:p>
        </w:tc>
        <w:tc>
          <w:tcPr>
            <w:tcW w:w="1000" w:type="pct"/>
            <w:vMerge/>
            <w:vAlign w:val="center"/>
          </w:tcPr>
          <w:p w14:paraId="600A1154" w14:textId="77777777" w:rsidR="005C76B7" w:rsidRDefault="005C76B7">
            <w:pPr>
              <w:pStyle w:val="affe"/>
              <w:rPr>
                <w:color w:val="000000" w:themeColor="text1"/>
              </w:rPr>
            </w:pPr>
          </w:p>
        </w:tc>
        <w:tc>
          <w:tcPr>
            <w:tcW w:w="1000" w:type="pct"/>
            <w:vMerge/>
            <w:vAlign w:val="center"/>
          </w:tcPr>
          <w:p w14:paraId="7D47ACDD" w14:textId="77777777" w:rsidR="005C76B7" w:rsidRDefault="005C76B7">
            <w:pPr>
              <w:pStyle w:val="affe"/>
              <w:rPr>
                <w:color w:val="000000" w:themeColor="text1"/>
              </w:rPr>
            </w:pPr>
          </w:p>
        </w:tc>
        <w:tc>
          <w:tcPr>
            <w:tcW w:w="1000" w:type="pct"/>
            <w:vMerge/>
            <w:vAlign w:val="center"/>
          </w:tcPr>
          <w:p w14:paraId="41BF82F6" w14:textId="77777777" w:rsidR="005C76B7" w:rsidRDefault="005C76B7">
            <w:pPr>
              <w:pStyle w:val="affe"/>
              <w:rPr>
                <w:color w:val="000000" w:themeColor="text1"/>
              </w:rPr>
            </w:pPr>
          </w:p>
        </w:tc>
        <w:tc>
          <w:tcPr>
            <w:tcW w:w="1000" w:type="pct"/>
            <w:vMerge/>
            <w:vAlign w:val="center"/>
          </w:tcPr>
          <w:p w14:paraId="6B0FE7C3" w14:textId="77777777" w:rsidR="005C76B7" w:rsidRDefault="005C76B7">
            <w:pPr>
              <w:pStyle w:val="affe"/>
              <w:rPr>
                <w:color w:val="000000" w:themeColor="text1"/>
              </w:rPr>
            </w:pPr>
          </w:p>
        </w:tc>
      </w:tr>
      <w:tr w:rsidR="005C76B7" w14:paraId="33773585" w14:textId="77777777">
        <w:trPr>
          <w:cantSplit/>
          <w:trHeight w:val="397"/>
          <w:jc w:val="center"/>
        </w:trPr>
        <w:tc>
          <w:tcPr>
            <w:tcW w:w="1000" w:type="pct"/>
            <w:vAlign w:val="center"/>
          </w:tcPr>
          <w:p w14:paraId="634FF243" w14:textId="77777777" w:rsidR="005C76B7" w:rsidRDefault="00000000">
            <w:pPr>
              <w:pStyle w:val="affe"/>
              <w:rPr>
                <w:color w:val="000000" w:themeColor="text1"/>
              </w:rPr>
            </w:pPr>
            <w:r>
              <w:rPr>
                <w:rFonts w:hint="eastAsia"/>
                <w:color w:val="000000" w:themeColor="text1"/>
              </w:rPr>
              <w:t>北厂界</w:t>
            </w:r>
          </w:p>
        </w:tc>
        <w:tc>
          <w:tcPr>
            <w:tcW w:w="1000" w:type="pct"/>
            <w:vMerge/>
            <w:vAlign w:val="center"/>
          </w:tcPr>
          <w:p w14:paraId="0D0DE017" w14:textId="77777777" w:rsidR="005C76B7" w:rsidRDefault="005C76B7">
            <w:pPr>
              <w:pStyle w:val="affe"/>
              <w:rPr>
                <w:color w:val="000000" w:themeColor="text1"/>
              </w:rPr>
            </w:pPr>
          </w:p>
        </w:tc>
        <w:tc>
          <w:tcPr>
            <w:tcW w:w="1000" w:type="pct"/>
            <w:vMerge/>
            <w:vAlign w:val="center"/>
          </w:tcPr>
          <w:p w14:paraId="685A8D79" w14:textId="77777777" w:rsidR="005C76B7" w:rsidRDefault="005C76B7">
            <w:pPr>
              <w:pStyle w:val="affe"/>
              <w:rPr>
                <w:color w:val="000000" w:themeColor="text1"/>
              </w:rPr>
            </w:pPr>
          </w:p>
        </w:tc>
        <w:tc>
          <w:tcPr>
            <w:tcW w:w="1000" w:type="pct"/>
            <w:vMerge/>
            <w:vAlign w:val="center"/>
          </w:tcPr>
          <w:p w14:paraId="74F240DB" w14:textId="77777777" w:rsidR="005C76B7" w:rsidRDefault="005C76B7">
            <w:pPr>
              <w:pStyle w:val="affe"/>
              <w:rPr>
                <w:color w:val="000000" w:themeColor="text1"/>
              </w:rPr>
            </w:pPr>
          </w:p>
        </w:tc>
        <w:tc>
          <w:tcPr>
            <w:tcW w:w="1000" w:type="pct"/>
            <w:vMerge/>
            <w:vAlign w:val="center"/>
          </w:tcPr>
          <w:p w14:paraId="0CAF12F7" w14:textId="77777777" w:rsidR="005C76B7" w:rsidRDefault="005C76B7">
            <w:pPr>
              <w:pStyle w:val="affe"/>
              <w:rPr>
                <w:color w:val="000000" w:themeColor="text1"/>
              </w:rPr>
            </w:pPr>
          </w:p>
        </w:tc>
      </w:tr>
    </w:tbl>
    <w:p w14:paraId="7F4CF419" w14:textId="77777777" w:rsidR="005C76B7" w:rsidRDefault="00000000">
      <w:pPr>
        <w:pStyle w:val="4"/>
        <w:ind w:left="120" w:firstLine="241"/>
        <w:rPr>
          <w:color w:val="000000" w:themeColor="text1"/>
        </w:rPr>
      </w:pPr>
      <w:r>
        <w:rPr>
          <w:rFonts w:hint="eastAsia"/>
          <w:color w:val="000000" w:themeColor="text1"/>
        </w:rPr>
        <w:t>评价标准</w:t>
      </w:r>
    </w:p>
    <w:p w14:paraId="463D598B" w14:textId="77777777" w:rsidR="005C76B7" w:rsidRDefault="00000000">
      <w:pPr>
        <w:pStyle w:val="afff6"/>
        <w:rPr>
          <w:color w:val="000000" w:themeColor="text1"/>
        </w:rPr>
      </w:pPr>
      <w:r>
        <w:rPr>
          <w:rFonts w:hint="eastAsia"/>
          <w:color w:val="000000" w:themeColor="text1"/>
        </w:rPr>
        <w:t>本项目厂界执行《声环境质量标准》</w:t>
      </w:r>
      <w:r>
        <w:rPr>
          <w:color w:val="000000" w:themeColor="text1"/>
        </w:rPr>
        <w:t>（</w:t>
      </w:r>
      <w:r>
        <w:rPr>
          <w:color w:val="000000" w:themeColor="text1"/>
        </w:rPr>
        <w:t>GB3096-2008</w:t>
      </w:r>
      <w:r>
        <w:rPr>
          <w:color w:val="000000" w:themeColor="text1"/>
        </w:rPr>
        <w:t>）</w:t>
      </w:r>
      <w:r>
        <w:rPr>
          <w:rFonts w:hint="eastAsia"/>
          <w:color w:val="000000" w:themeColor="text1"/>
        </w:rPr>
        <w:t>2</w:t>
      </w:r>
      <w:r>
        <w:rPr>
          <w:rFonts w:hint="eastAsia"/>
          <w:color w:val="000000" w:themeColor="text1"/>
        </w:rPr>
        <w:t>类</w:t>
      </w:r>
      <w:r>
        <w:rPr>
          <w:color w:val="000000" w:themeColor="text1"/>
        </w:rPr>
        <w:t>标准</w:t>
      </w:r>
      <w:r>
        <w:rPr>
          <w:rFonts w:hint="eastAsia"/>
          <w:color w:val="000000" w:themeColor="text1"/>
        </w:rPr>
        <w:t>。</w:t>
      </w:r>
    </w:p>
    <w:p w14:paraId="3AA10A14"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10</w:t>
      </w:r>
      <w:r>
        <w:rPr>
          <w:color w:val="000000" w:themeColor="text1"/>
        </w:rPr>
        <w:fldChar w:fldCharType="end"/>
      </w:r>
      <w:r>
        <w:rPr>
          <w:rFonts w:hint="eastAsia"/>
          <w:color w:val="000000" w:themeColor="text1"/>
        </w:rPr>
        <w:t xml:space="preserve">                                   </w:t>
      </w:r>
      <w:r>
        <w:rPr>
          <w:color w:val="000000" w:themeColor="text1"/>
        </w:rPr>
        <w:t>声环境现状监测评价标准</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015"/>
        <w:gridCol w:w="1949"/>
        <w:gridCol w:w="4328"/>
      </w:tblGrid>
      <w:tr w:rsidR="005C76B7" w14:paraId="406B591E" w14:textId="77777777">
        <w:trPr>
          <w:cantSplit/>
          <w:trHeight w:val="397"/>
          <w:jc w:val="center"/>
        </w:trPr>
        <w:tc>
          <w:tcPr>
            <w:tcW w:w="1215" w:type="pct"/>
            <w:vAlign w:val="center"/>
          </w:tcPr>
          <w:p w14:paraId="4F0C8046" w14:textId="77777777" w:rsidR="005C76B7" w:rsidRDefault="00000000">
            <w:pPr>
              <w:pStyle w:val="afff2"/>
              <w:rPr>
                <w:color w:val="000000" w:themeColor="text1"/>
              </w:rPr>
            </w:pPr>
            <w:r>
              <w:rPr>
                <w:color w:val="000000" w:themeColor="text1"/>
              </w:rPr>
              <w:t>位置</w:t>
            </w:r>
          </w:p>
        </w:tc>
        <w:tc>
          <w:tcPr>
            <w:tcW w:w="1175" w:type="pct"/>
            <w:vAlign w:val="center"/>
          </w:tcPr>
          <w:p w14:paraId="2DA1E38F" w14:textId="77777777" w:rsidR="005C76B7" w:rsidRDefault="00000000">
            <w:pPr>
              <w:pStyle w:val="afff2"/>
              <w:rPr>
                <w:color w:val="000000" w:themeColor="text1"/>
              </w:rPr>
            </w:pPr>
            <w:r>
              <w:rPr>
                <w:color w:val="000000" w:themeColor="text1"/>
              </w:rPr>
              <w:t>标准值</w:t>
            </w:r>
            <w:r>
              <w:rPr>
                <w:color w:val="000000" w:themeColor="text1"/>
              </w:rPr>
              <w:t>dB</w:t>
            </w:r>
            <w:r>
              <w:rPr>
                <w:color w:val="000000" w:themeColor="text1"/>
              </w:rPr>
              <w:t>（</w:t>
            </w:r>
            <w:r>
              <w:rPr>
                <w:color w:val="000000" w:themeColor="text1"/>
              </w:rPr>
              <w:t>A</w:t>
            </w:r>
            <w:r>
              <w:rPr>
                <w:color w:val="000000" w:themeColor="text1"/>
              </w:rPr>
              <w:t>）</w:t>
            </w:r>
          </w:p>
        </w:tc>
        <w:tc>
          <w:tcPr>
            <w:tcW w:w="2610" w:type="pct"/>
            <w:vAlign w:val="center"/>
          </w:tcPr>
          <w:p w14:paraId="36A3AE88" w14:textId="77777777" w:rsidR="005C76B7" w:rsidRDefault="00000000">
            <w:pPr>
              <w:pStyle w:val="afff2"/>
              <w:rPr>
                <w:color w:val="000000" w:themeColor="text1"/>
              </w:rPr>
            </w:pPr>
            <w:r>
              <w:rPr>
                <w:color w:val="000000" w:themeColor="text1"/>
              </w:rPr>
              <w:t>标准来源</w:t>
            </w:r>
          </w:p>
        </w:tc>
      </w:tr>
      <w:tr w:rsidR="005C76B7" w14:paraId="4BB0172F" w14:textId="77777777">
        <w:trPr>
          <w:cantSplit/>
          <w:trHeight w:val="397"/>
          <w:jc w:val="center"/>
        </w:trPr>
        <w:tc>
          <w:tcPr>
            <w:tcW w:w="1215" w:type="pct"/>
            <w:vAlign w:val="center"/>
          </w:tcPr>
          <w:p w14:paraId="7146B933" w14:textId="77777777" w:rsidR="005C76B7" w:rsidRDefault="00000000">
            <w:pPr>
              <w:pStyle w:val="affe"/>
              <w:rPr>
                <w:color w:val="000000" w:themeColor="text1"/>
              </w:rPr>
            </w:pPr>
            <w:r>
              <w:rPr>
                <w:rFonts w:hint="eastAsia"/>
                <w:color w:val="000000" w:themeColor="text1"/>
              </w:rPr>
              <w:t>厂界</w:t>
            </w:r>
          </w:p>
        </w:tc>
        <w:tc>
          <w:tcPr>
            <w:tcW w:w="1175" w:type="pct"/>
            <w:vAlign w:val="center"/>
          </w:tcPr>
          <w:p w14:paraId="413BC98C" w14:textId="77777777" w:rsidR="005C76B7" w:rsidRDefault="00000000">
            <w:pPr>
              <w:pStyle w:val="affe"/>
              <w:rPr>
                <w:color w:val="000000" w:themeColor="text1"/>
              </w:rPr>
            </w:pPr>
            <w:r>
              <w:rPr>
                <w:color w:val="000000" w:themeColor="text1"/>
              </w:rPr>
              <w:t>昼</w:t>
            </w:r>
            <w:r>
              <w:rPr>
                <w:color w:val="000000" w:themeColor="text1"/>
              </w:rPr>
              <w:t>6</w:t>
            </w:r>
            <w:r>
              <w:rPr>
                <w:rFonts w:hint="eastAsia"/>
                <w:color w:val="000000" w:themeColor="text1"/>
              </w:rPr>
              <w:t>5</w:t>
            </w:r>
            <w:r>
              <w:rPr>
                <w:color w:val="000000" w:themeColor="text1"/>
              </w:rPr>
              <w:t>、夜</w:t>
            </w:r>
            <w:r>
              <w:rPr>
                <w:color w:val="000000" w:themeColor="text1"/>
              </w:rPr>
              <w:t>5</w:t>
            </w:r>
            <w:r>
              <w:rPr>
                <w:rFonts w:hint="eastAsia"/>
                <w:color w:val="000000" w:themeColor="text1"/>
              </w:rPr>
              <w:t>5</w:t>
            </w:r>
          </w:p>
        </w:tc>
        <w:tc>
          <w:tcPr>
            <w:tcW w:w="2610" w:type="pct"/>
            <w:vAlign w:val="center"/>
          </w:tcPr>
          <w:p w14:paraId="2DAFC89E" w14:textId="77777777" w:rsidR="005C76B7" w:rsidRDefault="00000000">
            <w:pPr>
              <w:pStyle w:val="affe"/>
              <w:rPr>
                <w:color w:val="000000" w:themeColor="text1"/>
              </w:rPr>
            </w:pPr>
            <w:r>
              <w:rPr>
                <w:color w:val="000000" w:themeColor="text1"/>
              </w:rPr>
              <w:t>《声环境质量标准》（</w:t>
            </w:r>
            <w:r>
              <w:rPr>
                <w:color w:val="000000" w:themeColor="text1"/>
              </w:rPr>
              <w:t>GB3096-2008</w:t>
            </w:r>
            <w:r>
              <w:rPr>
                <w:rFonts w:hint="eastAsia"/>
                <w:color w:val="000000" w:themeColor="text1"/>
              </w:rPr>
              <w:t>）</w:t>
            </w:r>
            <w:r>
              <w:rPr>
                <w:rFonts w:hint="eastAsia"/>
                <w:color w:val="000000" w:themeColor="text1"/>
              </w:rPr>
              <w:t>3</w:t>
            </w:r>
            <w:r>
              <w:rPr>
                <w:color w:val="000000" w:themeColor="text1"/>
              </w:rPr>
              <w:t>类</w:t>
            </w:r>
          </w:p>
        </w:tc>
      </w:tr>
      <w:tr w:rsidR="005C76B7" w14:paraId="3C9E5D20" w14:textId="77777777">
        <w:trPr>
          <w:cantSplit/>
          <w:trHeight w:val="397"/>
          <w:jc w:val="center"/>
        </w:trPr>
        <w:tc>
          <w:tcPr>
            <w:tcW w:w="1215" w:type="pct"/>
            <w:vAlign w:val="center"/>
          </w:tcPr>
          <w:p w14:paraId="3D765259" w14:textId="77777777" w:rsidR="005C76B7" w:rsidRDefault="00000000">
            <w:pPr>
              <w:pStyle w:val="affe"/>
              <w:rPr>
                <w:color w:val="000000" w:themeColor="text1"/>
              </w:rPr>
            </w:pPr>
            <w:r>
              <w:rPr>
                <w:rFonts w:hint="eastAsia"/>
                <w:color w:val="000000" w:themeColor="text1"/>
              </w:rPr>
              <w:t>任庄村</w:t>
            </w:r>
          </w:p>
        </w:tc>
        <w:tc>
          <w:tcPr>
            <w:tcW w:w="1175" w:type="pct"/>
            <w:vAlign w:val="center"/>
          </w:tcPr>
          <w:p w14:paraId="7F41E5DD" w14:textId="77777777" w:rsidR="005C76B7" w:rsidRDefault="00000000">
            <w:pPr>
              <w:pStyle w:val="affe"/>
              <w:rPr>
                <w:color w:val="000000" w:themeColor="text1"/>
              </w:rPr>
            </w:pPr>
            <w:r>
              <w:rPr>
                <w:color w:val="000000" w:themeColor="text1"/>
              </w:rPr>
              <w:t>昼</w:t>
            </w:r>
            <w:r>
              <w:rPr>
                <w:color w:val="000000" w:themeColor="text1"/>
              </w:rPr>
              <w:t>6</w:t>
            </w:r>
            <w:r>
              <w:rPr>
                <w:rFonts w:hint="eastAsia"/>
                <w:color w:val="000000" w:themeColor="text1"/>
              </w:rPr>
              <w:t>0</w:t>
            </w:r>
            <w:r>
              <w:rPr>
                <w:color w:val="000000" w:themeColor="text1"/>
              </w:rPr>
              <w:t>、夜</w:t>
            </w:r>
            <w:r>
              <w:rPr>
                <w:color w:val="000000" w:themeColor="text1"/>
              </w:rPr>
              <w:t>5</w:t>
            </w:r>
            <w:r>
              <w:rPr>
                <w:rFonts w:hint="eastAsia"/>
                <w:color w:val="000000" w:themeColor="text1"/>
              </w:rPr>
              <w:t>0</w:t>
            </w:r>
          </w:p>
        </w:tc>
        <w:tc>
          <w:tcPr>
            <w:tcW w:w="2610" w:type="pct"/>
            <w:vAlign w:val="center"/>
          </w:tcPr>
          <w:p w14:paraId="1E1C3EB5" w14:textId="77777777" w:rsidR="005C76B7" w:rsidRDefault="00000000">
            <w:pPr>
              <w:pStyle w:val="affe"/>
              <w:rPr>
                <w:color w:val="000000" w:themeColor="text1"/>
              </w:rPr>
            </w:pPr>
            <w:r>
              <w:rPr>
                <w:color w:val="000000" w:themeColor="text1"/>
              </w:rPr>
              <w:t>《声环境质量标准》（</w:t>
            </w:r>
            <w:r>
              <w:rPr>
                <w:color w:val="000000" w:themeColor="text1"/>
              </w:rPr>
              <w:t>GB3096-2008</w:t>
            </w:r>
            <w:r>
              <w:rPr>
                <w:rFonts w:hint="eastAsia"/>
                <w:color w:val="000000" w:themeColor="text1"/>
              </w:rPr>
              <w:t>）</w:t>
            </w:r>
            <w:r>
              <w:rPr>
                <w:rFonts w:hint="eastAsia"/>
                <w:color w:val="000000" w:themeColor="text1"/>
              </w:rPr>
              <w:t>2</w:t>
            </w:r>
            <w:r>
              <w:rPr>
                <w:color w:val="000000" w:themeColor="text1"/>
              </w:rPr>
              <w:t>类</w:t>
            </w:r>
          </w:p>
        </w:tc>
      </w:tr>
    </w:tbl>
    <w:p w14:paraId="22677762" w14:textId="77777777" w:rsidR="005C76B7" w:rsidRDefault="00000000">
      <w:pPr>
        <w:pStyle w:val="4"/>
        <w:ind w:left="120" w:firstLine="241"/>
        <w:rPr>
          <w:color w:val="000000" w:themeColor="text1"/>
        </w:rPr>
      </w:pPr>
      <w:r>
        <w:rPr>
          <w:rFonts w:hint="eastAsia"/>
          <w:color w:val="000000" w:themeColor="text1"/>
        </w:rPr>
        <w:t>评价方法</w:t>
      </w:r>
    </w:p>
    <w:p w14:paraId="765BAD82" w14:textId="77777777" w:rsidR="005C76B7" w:rsidRDefault="00000000">
      <w:pPr>
        <w:pStyle w:val="afff6"/>
        <w:rPr>
          <w:color w:val="000000" w:themeColor="text1"/>
        </w:rPr>
      </w:pPr>
      <w:r>
        <w:rPr>
          <w:rFonts w:hint="eastAsia"/>
          <w:color w:val="000000" w:themeColor="text1"/>
        </w:rPr>
        <w:t>根据噪声现状监测统计结果的等效声级，采用与评价标准直接比较的方法，对评价范围内的声环境现状进行评价。</w:t>
      </w:r>
    </w:p>
    <w:p w14:paraId="361C5C4C" w14:textId="77777777" w:rsidR="005C76B7" w:rsidRDefault="00000000">
      <w:pPr>
        <w:pStyle w:val="4"/>
        <w:ind w:left="120" w:firstLine="241"/>
        <w:rPr>
          <w:color w:val="000000" w:themeColor="text1"/>
        </w:rPr>
      </w:pPr>
      <w:r>
        <w:rPr>
          <w:rFonts w:hint="eastAsia"/>
          <w:color w:val="000000" w:themeColor="text1"/>
        </w:rPr>
        <w:t>监测统计结果分析</w:t>
      </w:r>
    </w:p>
    <w:p w14:paraId="790DA40D" w14:textId="77777777" w:rsidR="005C76B7" w:rsidRDefault="00000000">
      <w:pPr>
        <w:pStyle w:val="afff6"/>
        <w:rPr>
          <w:color w:val="000000" w:themeColor="text1"/>
        </w:rPr>
      </w:pPr>
      <w:r>
        <w:rPr>
          <w:rFonts w:hint="eastAsia"/>
          <w:color w:val="000000" w:themeColor="text1"/>
        </w:rPr>
        <w:t>各监测点现状监测统计结果见下表。</w:t>
      </w:r>
    </w:p>
    <w:p w14:paraId="1B5B7BC3" w14:textId="77777777" w:rsidR="005C76B7" w:rsidRDefault="00000000">
      <w:pPr>
        <w:pStyle w:val="afff0"/>
        <w:spacing w:before="168" w:after="48"/>
        <w:ind w:firstLine="482"/>
        <w:rPr>
          <w:color w:val="000000" w:themeColor="text1"/>
          <w:kern w:val="0"/>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11</w:t>
      </w:r>
      <w:r>
        <w:rPr>
          <w:color w:val="000000" w:themeColor="text1"/>
        </w:rPr>
        <w:fldChar w:fldCharType="end"/>
      </w:r>
      <w:r>
        <w:rPr>
          <w:rFonts w:hint="eastAsia"/>
          <w:color w:val="000000" w:themeColor="text1"/>
        </w:rPr>
        <w:t xml:space="preserve">                                        </w:t>
      </w:r>
      <w:r>
        <w:rPr>
          <w:rFonts w:hint="eastAsia"/>
          <w:color w:val="000000" w:themeColor="text1"/>
          <w:kern w:val="0"/>
        </w:rPr>
        <w:t>噪声监测结果</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4"/>
        <w:gridCol w:w="1560"/>
        <w:gridCol w:w="1275"/>
        <w:gridCol w:w="1418"/>
        <w:gridCol w:w="2915"/>
      </w:tblGrid>
      <w:tr w:rsidR="005C76B7" w14:paraId="3400B67B" w14:textId="77777777">
        <w:trPr>
          <w:trHeight w:val="397"/>
          <w:tblHeader/>
          <w:jc w:val="center"/>
        </w:trPr>
        <w:tc>
          <w:tcPr>
            <w:tcW w:w="1124" w:type="dxa"/>
            <w:vMerge w:val="restart"/>
            <w:vAlign w:val="center"/>
          </w:tcPr>
          <w:p w14:paraId="1FA7B731" w14:textId="77777777" w:rsidR="005C76B7" w:rsidRDefault="00000000">
            <w:pPr>
              <w:pStyle w:val="afff2"/>
              <w:rPr>
                <w:color w:val="000000" w:themeColor="text1"/>
              </w:rPr>
            </w:pPr>
            <w:r>
              <w:rPr>
                <w:color w:val="000000" w:themeColor="text1"/>
              </w:rPr>
              <w:t>监测时间</w:t>
            </w:r>
          </w:p>
        </w:tc>
        <w:tc>
          <w:tcPr>
            <w:tcW w:w="1560" w:type="dxa"/>
            <w:vMerge w:val="restart"/>
            <w:vAlign w:val="center"/>
          </w:tcPr>
          <w:p w14:paraId="002B93FE" w14:textId="77777777" w:rsidR="005C76B7" w:rsidRDefault="00000000">
            <w:pPr>
              <w:pStyle w:val="afff2"/>
              <w:rPr>
                <w:color w:val="000000" w:themeColor="text1"/>
              </w:rPr>
            </w:pPr>
            <w:r>
              <w:rPr>
                <w:color w:val="000000" w:themeColor="text1"/>
              </w:rPr>
              <w:t>监测点位</w:t>
            </w:r>
          </w:p>
        </w:tc>
        <w:tc>
          <w:tcPr>
            <w:tcW w:w="2693" w:type="dxa"/>
            <w:gridSpan w:val="2"/>
            <w:vAlign w:val="center"/>
          </w:tcPr>
          <w:p w14:paraId="22D92BCD" w14:textId="77777777" w:rsidR="005C76B7" w:rsidRDefault="00000000">
            <w:pPr>
              <w:pStyle w:val="afff2"/>
              <w:rPr>
                <w:color w:val="000000" w:themeColor="text1"/>
              </w:rPr>
            </w:pPr>
            <w:r>
              <w:rPr>
                <w:color w:val="000000" w:themeColor="text1"/>
              </w:rPr>
              <w:t>监测结果</w:t>
            </w:r>
            <w:r>
              <w:rPr>
                <w:color w:val="000000" w:themeColor="text1"/>
              </w:rPr>
              <w:t>dB(A)</w:t>
            </w:r>
          </w:p>
        </w:tc>
        <w:tc>
          <w:tcPr>
            <w:tcW w:w="2915" w:type="dxa"/>
            <w:vMerge w:val="restart"/>
            <w:vAlign w:val="center"/>
          </w:tcPr>
          <w:p w14:paraId="0072179E" w14:textId="77777777" w:rsidR="005C76B7" w:rsidRDefault="00000000">
            <w:pPr>
              <w:pStyle w:val="afff2"/>
              <w:rPr>
                <w:color w:val="000000" w:themeColor="text1"/>
              </w:rPr>
            </w:pPr>
            <w:r>
              <w:rPr>
                <w:rFonts w:hint="eastAsia"/>
                <w:color w:val="000000" w:themeColor="text1"/>
              </w:rPr>
              <w:t>标准限值</w:t>
            </w:r>
          </w:p>
        </w:tc>
      </w:tr>
      <w:tr w:rsidR="005C76B7" w14:paraId="18634433" w14:textId="77777777">
        <w:trPr>
          <w:trHeight w:val="397"/>
          <w:tblHeader/>
          <w:jc w:val="center"/>
        </w:trPr>
        <w:tc>
          <w:tcPr>
            <w:tcW w:w="1124" w:type="dxa"/>
            <w:vMerge/>
            <w:vAlign w:val="center"/>
          </w:tcPr>
          <w:p w14:paraId="1A655B5D" w14:textId="77777777" w:rsidR="005C76B7" w:rsidRDefault="005C76B7">
            <w:pPr>
              <w:pStyle w:val="afff2"/>
              <w:rPr>
                <w:color w:val="000000" w:themeColor="text1"/>
              </w:rPr>
            </w:pPr>
          </w:p>
        </w:tc>
        <w:tc>
          <w:tcPr>
            <w:tcW w:w="1560" w:type="dxa"/>
            <w:vMerge/>
            <w:vAlign w:val="center"/>
          </w:tcPr>
          <w:p w14:paraId="3D6EB320" w14:textId="77777777" w:rsidR="005C76B7" w:rsidRDefault="005C76B7">
            <w:pPr>
              <w:pStyle w:val="afff2"/>
              <w:rPr>
                <w:color w:val="000000" w:themeColor="text1"/>
              </w:rPr>
            </w:pPr>
          </w:p>
        </w:tc>
        <w:tc>
          <w:tcPr>
            <w:tcW w:w="1275" w:type="dxa"/>
            <w:vAlign w:val="center"/>
          </w:tcPr>
          <w:p w14:paraId="5ADA9486" w14:textId="77777777" w:rsidR="005C76B7" w:rsidRDefault="00000000">
            <w:pPr>
              <w:pStyle w:val="afff2"/>
              <w:rPr>
                <w:color w:val="000000" w:themeColor="text1"/>
              </w:rPr>
            </w:pPr>
            <w:r>
              <w:rPr>
                <w:color w:val="000000" w:themeColor="text1"/>
              </w:rPr>
              <w:t>昼间</w:t>
            </w:r>
          </w:p>
        </w:tc>
        <w:tc>
          <w:tcPr>
            <w:tcW w:w="1418" w:type="dxa"/>
            <w:vAlign w:val="center"/>
          </w:tcPr>
          <w:p w14:paraId="0E80BC30" w14:textId="77777777" w:rsidR="005C76B7" w:rsidRDefault="00000000">
            <w:pPr>
              <w:pStyle w:val="afff2"/>
              <w:rPr>
                <w:color w:val="000000" w:themeColor="text1"/>
              </w:rPr>
            </w:pPr>
            <w:r>
              <w:rPr>
                <w:rFonts w:hint="eastAsia"/>
                <w:color w:val="000000" w:themeColor="text1"/>
              </w:rPr>
              <w:t>夜间</w:t>
            </w:r>
          </w:p>
        </w:tc>
        <w:tc>
          <w:tcPr>
            <w:tcW w:w="2915" w:type="dxa"/>
            <w:vMerge/>
            <w:vAlign w:val="center"/>
          </w:tcPr>
          <w:p w14:paraId="7BC0394D" w14:textId="77777777" w:rsidR="005C76B7" w:rsidRDefault="005C76B7">
            <w:pPr>
              <w:pStyle w:val="afff2"/>
              <w:rPr>
                <w:color w:val="000000" w:themeColor="text1"/>
              </w:rPr>
            </w:pPr>
          </w:p>
        </w:tc>
      </w:tr>
      <w:tr w:rsidR="005C76B7" w14:paraId="267493E1" w14:textId="77777777">
        <w:trPr>
          <w:trHeight w:val="397"/>
          <w:jc w:val="center"/>
        </w:trPr>
        <w:tc>
          <w:tcPr>
            <w:tcW w:w="1124" w:type="dxa"/>
            <w:vMerge w:val="restart"/>
            <w:vAlign w:val="center"/>
          </w:tcPr>
          <w:p w14:paraId="333C0A81" w14:textId="77777777" w:rsidR="005C76B7" w:rsidRDefault="00000000">
            <w:pPr>
              <w:pStyle w:val="affe"/>
              <w:rPr>
                <w:color w:val="000000" w:themeColor="text1"/>
              </w:rPr>
            </w:pPr>
            <w:r>
              <w:rPr>
                <w:color w:val="000000" w:themeColor="text1"/>
              </w:rPr>
              <w:t>202</w:t>
            </w:r>
            <w:r>
              <w:rPr>
                <w:rFonts w:hint="eastAsia"/>
                <w:color w:val="000000" w:themeColor="text1"/>
              </w:rPr>
              <w:t>5.4.7-4.8</w:t>
            </w:r>
          </w:p>
        </w:tc>
        <w:tc>
          <w:tcPr>
            <w:tcW w:w="1560" w:type="dxa"/>
            <w:vAlign w:val="center"/>
          </w:tcPr>
          <w:p w14:paraId="216BD6A0" w14:textId="77777777" w:rsidR="005C76B7" w:rsidRDefault="00000000">
            <w:pPr>
              <w:pStyle w:val="affe"/>
              <w:rPr>
                <w:color w:val="000000" w:themeColor="text1"/>
              </w:rPr>
            </w:pPr>
            <w:r>
              <w:rPr>
                <w:color w:val="000000" w:themeColor="text1"/>
              </w:rPr>
              <w:t>东厂界</w:t>
            </w:r>
          </w:p>
        </w:tc>
        <w:tc>
          <w:tcPr>
            <w:tcW w:w="1275" w:type="dxa"/>
            <w:vAlign w:val="center"/>
          </w:tcPr>
          <w:p w14:paraId="411570D9" w14:textId="77777777" w:rsidR="005C76B7" w:rsidRDefault="00000000">
            <w:pPr>
              <w:pStyle w:val="affe"/>
              <w:rPr>
                <w:color w:val="000000" w:themeColor="text1"/>
              </w:rPr>
            </w:pPr>
            <w:r>
              <w:rPr>
                <w:rFonts w:hint="eastAsia"/>
                <w:color w:val="000000" w:themeColor="text1"/>
              </w:rPr>
              <w:t>52-53</w:t>
            </w:r>
          </w:p>
        </w:tc>
        <w:tc>
          <w:tcPr>
            <w:tcW w:w="1418" w:type="dxa"/>
            <w:vAlign w:val="center"/>
          </w:tcPr>
          <w:p w14:paraId="6E96FB90" w14:textId="77777777" w:rsidR="005C76B7" w:rsidRDefault="00000000">
            <w:pPr>
              <w:pStyle w:val="affe"/>
              <w:rPr>
                <w:color w:val="000000" w:themeColor="text1"/>
              </w:rPr>
            </w:pPr>
            <w:r>
              <w:rPr>
                <w:rFonts w:hint="eastAsia"/>
                <w:color w:val="000000" w:themeColor="text1"/>
              </w:rPr>
              <w:t>41-42</w:t>
            </w:r>
          </w:p>
        </w:tc>
        <w:tc>
          <w:tcPr>
            <w:tcW w:w="2915" w:type="dxa"/>
            <w:vMerge w:val="restart"/>
            <w:vAlign w:val="center"/>
          </w:tcPr>
          <w:p w14:paraId="313DAF23" w14:textId="77777777" w:rsidR="005C76B7" w:rsidRDefault="00000000">
            <w:pPr>
              <w:pStyle w:val="affe"/>
              <w:rPr>
                <w:color w:val="000000" w:themeColor="text1"/>
              </w:rPr>
            </w:pPr>
            <w:r>
              <w:rPr>
                <w:rFonts w:hint="eastAsia"/>
                <w:color w:val="000000" w:themeColor="text1"/>
              </w:rPr>
              <w:t>《声环境质量标准》（</w:t>
            </w:r>
            <w:r>
              <w:rPr>
                <w:rFonts w:hint="eastAsia"/>
                <w:color w:val="000000" w:themeColor="text1"/>
              </w:rPr>
              <w:t>GB3096-2008</w:t>
            </w:r>
            <w:r>
              <w:rPr>
                <w:rFonts w:hint="eastAsia"/>
                <w:color w:val="000000" w:themeColor="text1"/>
              </w:rPr>
              <w:t>）</w:t>
            </w:r>
            <w:r>
              <w:rPr>
                <w:rFonts w:hint="eastAsia"/>
                <w:color w:val="000000" w:themeColor="text1"/>
              </w:rPr>
              <w:t>3</w:t>
            </w:r>
            <w:r>
              <w:rPr>
                <w:rFonts w:hint="eastAsia"/>
                <w:color w:val="000000" w:themeColor="text1"/>
              </w:rPr>
              <w:t>类标准昼间</w:t>
            </w:r>
            <w:r>
              <w:rPr>
                <w:rFonts w:hint="eastAsia"/>
                <w:color w:val="000000" w:themeColor="text1"/>
              </w:rPr>
              <w:t>65dB(A)</w:t>
            </w:r>
            <w:r>
              <w:rPr>
                <w:rFonts w:hint="eastAsia"/>
                <w:color w:val="000000" w:themeColor="text1"/>
              </w:rPr>
              <w:t>、夜间</w:t>
            </w:r>
            <w:r>
              <w:rPr>
                <w:rFonts w:hint="eastAsia"/>
                <w:color w:val="000000" w:themeColor="text1"/>
              </w:rPr>
              <w:t>55dB(A)</w:t>
            </w:r>
          </w:p>
        </w:tc>
      </w:tr>
      <w:tr w:rsidR="005C76B7" w14:paraId="13C3F84F" w14:textId="77777777">
        <w:trPr>
          <w:trHeight w:val="397"/>
          <w:jc w:val="center"/>
        </w:trPr>
        <w:tc>
          <w:tcPr>
            <w:tcW w:w="1124" w:type="dxa"/>
            <w:vMerge/>
            <w:vAlign w:val="center"/>
          </w:tcPr>
          <w:p w14:paraId="6159E11F" w14:textId="77777777" w:rsidR="005C76B7" w:rsidRDefault="005C76B7">
            <w:pPr>
              <w:pStyle w:val="affe"/>
              <w:rPr>
                <w:color w:val="000000" w:themeColor="text1"/>
              </w:rPr>
            </w:pPr>
          </w:p>
        </w:tc>
        <w:tc>
          <w:tcPr>
            <w:tcW w:w="1560" w:type="dxa"/>
            <w:vAlign w:val="center"/>
          </w:tcPr>
          <w:p w14:paraId="501E5FEA" w14:textId="77777777" w:rsidR="005C76B7" w:rsidRDefault="00000000">
            <w:pPr>
              <w:pStyle w:val="affe"/>
              <w:rPr>
                <w:color w:val="000000" w:themeColor="text1"/>
              </w:rPr>
            </w:pPr>
            <w:r>
              <w:rPr>
                <w:color w:val="000000" w:themeColor="text1"/>
              </w:rPr>
              <w:t>南厂界</w:t>
            </w:r>
          </w:p>
        </w:tc>
        <w:tc>
          <w:tcPr>
            <w:tcW w:w="1275" w:type="dxa"/>
            <w:vAlign w:val="center"/>
          </w:tcPr>
          <w:p w14:paraId="3852854D" w14:textId="77777777" w:rsidR="005C76B7" w:rsidRDefault="00000000">
            <w:pPr>
              <w:pStyle w:val="affe"/>
              <w:rPr>
                <w:color w:val="000000" w:themeColor="text1"/>
              </w:rPr>
            </w:pPr>
            <w:r>
              <w:rPr>
                <w:rFonts w:hint="eastAsia"/>
                <w:color w:val="000000" w:themeColor="text1"/>
              </w:rPr>
              <w:t>52-53</w:t>
            </w:r>
          </w:p>
        </w:tc>
        <w:tc>
          <w:tcPr>
            <w:tcW w:w="1418" w:type="dxa"/>
            <w:vAlign w:val="center"/>
          </w:tcPr>
          <w:p w14:paraId="50D0A706" w14:textId="77777777" w:rsidR="005C76B7" w:rsidRDefault="00000000">
            <w:pPr>
              <w:pStyle w:val="affe"/>
              <w:rPr>
                <w:color w:val="000000" w:themeColor="text1"/>
              </w:rPr>
            </w:pPr>
            <w:r>
              <w:rPr>
                <w:rFonts w:hint="eastAsia"/>
                <w:color w:val="000000" w:themeColor="text1"/>
              </w:rPr>
              <w:t>43</w:t>
            </w:r>
          </w:p>
        </w:tc>
        <w:tc>
          <w:tcPr>
            <w:tcW w:w="2915" w:type="dxa"/>
            <w:vMerge/>
            <w:vAlign w:val="center"/>
          </w:tcPr>
          <w:p w14:paraId="6FA47907" w14:textId="77777777" w:rsidR="005C76B7" w:rsidRDefault="005C76B7">
            <w:pPr>
              <w:pStyle w:val="affe"/>
              <w:rPr>
                <w:color w:val="000000" w:themeColor="text1"/>
              </w:rPr>
            </w:pPr>
          </w:p>
        </w:tc>
      </w:tr>
      <w:tr w:rsidR="005C76B7" w14:paraId="2BCD1358" w14:textId="77777777">
        <w:trPr>
          <w:trHeight w:val="397"/>
          <w:jc w:val="center"/>
        </w:trPr>
        <w:tc>
          <w:tcPr>
            <w:tcW w:w="1124" w:type="dxa"/>
            <w:vMerge/>
            <w:vAlign w:val="center"/>
          </w:tcPr>
          <w:p w14:paraId="60199E6D" w14:textId="77777777" w:rsidR="005C76B7" w:rsidRDefault="005C76B7">
            <w:pPr>
              <w:pStyle w:val="affe"/>
              <w:rPr>
                <w:color w:val="000000" w:themeColor="text1"/>
              </w:rPr>
            </w:pPr>
          </w:p>
        </w:tc>
        <w:tc>
          <w:tcPr>
            <w:tcW w:w="1560" w:type="dxa"/>
            <w:vAlign w:val="center"/>
          </w:tcPr>
          <w:p w14:paraId="51DFB07C" w14:textId="77777777" w:rsidR="005C76B7" w:rsidRDefault="00000000">
            <w:pPr>
              <w:pStyle w:val="affe"/>
              <w:rPr>
                <w:color w:val="000000" w:themeColor="text1"/>
              </w:rPr>
            </w:pPr>
            <w:r>
              <w:rPr>
                <w:color w:val="000000" w:themeColor="text1"/>
              </w:rPr>
              <w:t>西厂界</w:t>
            </w:r>
          </w:p>
        </w:tc>
        <w:tc>
          <w:tcPr>
            <w:tcW w:w="1275" w:type="dxa"/>
            <w:vAlign w:val="center"/>
          </w:tcPr>
          <w:p w14:paraId="0D826CAD" w14:textId="77777777" w:rsidR="005C76B7" w:rsidRDefault="00000000">
            <w:pPr>
              <w:pStyle w:val="affe"/>
              <w:rPr>
                <w:color w:val="000000" w:themeColor="text1"/>
              </w:rPr>
            </w:pPr>
            <w:r>
              <w:rPr>
                <w:rFonts w:hint="eastAsia"/>
                <w:color w:val="000000" w:themeColor="text1"/>
              </w:rPr>
              <w:t>54-55</w:t>
            </w:r>
          </w:p>
        </w:tc>
        <w:tc>
          <w:tcPr>
            <w:tcW w:w="1418" w:type="dxa"/>
            <w:vAlign w:val="center"/>
          </w:tcPr>
          <w:p w14:paraId="5F8FE457" w14:textId="77777777" w:rsidR="005C76B7" w:rsidRDefault="00000000">
            <w:pPr>
              <w:pStyle w:val="affe"/>
              <w:rPr>
                <w:color w:val="000000" w:themeColor="text1"/>
              </w:rPr>
            </w:pPr>
            <w:r>
              <w:rPr>
                <w:rFonts w:hint="eastAsia"/>
                <w:color w:val="000000" w:themeColor="text1"/>
              </w:rPr>
              <w:t>44</w:t>
            </w:r>
          </w:p>
        </w:tc>
        <w:tc>
          <w:tcPr>
            <w:tcW w:w="2915" w:type="dxa"/>
            <w:vMerge/>
            <w:vAlign w:val="center"/>
          </w:tcPr>
          <w:p w14:paraId="2E37BFFD" w14:textId="77777777" w:rsidR="005C76B7" w:rsidRDefault="005C76B7">
            <w:pPr>
              <w:pStyle w:val="affe"/>
              <w:rPr>
                <w:color w:val="000000" w:themeColor="text1"/>
              </w:rPr>
            </w:pPr>
          </w:p>
        </w:tc>
      </w:tr>
      <w:tr w:rsidR="005C76B7" w14:paraId="44B20979" w14:textId="77777777">
        <w:trPr>
          <w:trHeight w:val="397"/>
          <w:jc w:val="center"/>
        </w:trPr>
        <w:tc>
          <w:tcPr>
            <w:tcW w:w="1124" w:type="dxa"/>
            <w:vMerge/>
            <w:vAlign w:val="center"/>
          </w:tcPr>
          <w:p w14:paraId="756BE6EA" w14:textId="77777777" w:rsidR="005C76B7" w:rsidRDefault="005C76B7">
            <w:pPr>
              <w:pStyle w:val="affe"/>
              <w:rPr>
                <w:color w:val="000000" w:themeColor="text1"/>
              </w:rPr>
            </w:pPr>
          </w:p>
        </w:tc>
        <w:tc>
          <w:tcPr>
            <w:tcW w:w="1560" w:type="dxa"/>
            <w:vAlign w:val="center"/>
          </w:tcPr>
          <w:p w14:paraId="478697F1" w14:textId="77777777" w:rsidR="005C76B7" w:rsidRDefault="00000000">
            <w:pPr>
              <w:pStyle w:val="affe"/>
              <w:rPr>
                <w:color w:val="000000" w:themeColor="text1"/>
              </w:rPr>
            </w:pPr>
            <w:r>
              <w:rPr>
                <w:color w:val="000000" w:themeColor="text1"/>
              </w:rPr>
              <w:t>北厂界</w:t>
            </w:r>
          </w:p>
        </w:tc>
        <w:tc>
          <w:tcPr>
            <w:tcW w:w="1275" w:type="dxa"/>
            <w:vAlign w:val="center"/>
          </w:tcPr>
          <w:p w14:paraId="117FD8FD" w14:textId="77777777" w:rsidR="005C76B7" w:rsidRDefault="00000000">
            <w:pPr>
              <w:pStyle w:val="affe"/>
              <w:rPr>
                <w:color w:val="000000" w:themeColor="text1"/>
              </w:rPr>
            </w:pPr>
            <w:r>
              <w:rPr>
                <w:rFonts w:hint="eastAsia"/>
                <w:color w:val="000000" w:themeColor="text1"/>
              </w:rPr>
              <w:t>53-54</w:t>
            </w:r>
          </w:p>
        </w:tc>
        <w:tc>
          <w:tcPr>
            <w:tcW w:w="1418" w:type="dxa"/>
            <w:vAlign w:val="center"/>
          </w:tcPr>
          <w:p w14:paraId="70B40C9E" w14:textId="77777777" w:rsidR="005C76B7" w:rsidRDefault="00000000">
            <w:pPr>
              <w:pStyle w:val="affe"/>
              <w:rPr>
                <w:color w:val="000000" w:themeColor="text1"/>
              </w:rPr>
            </w:pPr>
            <w:r>
              <w:rPr>
                <w:rFonts w:hint="eastAsia"/>
                <w:color w:val="000000" w:themeColor="text1"/>
              </w:rPr>
              <w:t>42-43</w:t>
            </w:r>
          </w:p>
        </w:tc>
        <w:tc>
          <w:tcPr>
            <w:tcW w:w="2915" w:type="dxa"/>
            <w:vMerge/>
            <w:vAlign w:val="center"/>
          </w:tcPr>
          <w:p w14:paraId="4654F7C5" w14:textId="77777777" w:rsidR="005C76B7" w:rsidRDefault="005C76B7">
            <w:pPr>
              <w:pStyle w:val="affe"/>
              <w:rPr>
                <w:color w:val="000000" w:themeColor="text1"/>
              </w:rPr>
            </w:pPr>
          </w:p>
        </w:tc>
      </w:tr>
      <w:tr w:rsidR="005C76B7" w14:paraId="09AEC9B3" w14:textId="77777777">
        <w:trPr>
          <w:trHeight w:val="397"/>
          <w:jc w:val="center"/>
        </w:trPr>
        <w:tc>
          <w:tcPr>
            <w:tcW w:w="1124" w:type="dxa"/>
            <w:vAlign w:val="center"/>
          </w:tcPr>
          <w:p w14:paraId="7D2236AD" w14:textId="77777777" w:rsidR="005C76B7" w:rsidRDefault="00000000">
            <w:pPr>
              <w:pStyle w:val="affe"/>
              <w:rPr>
                <w:color w:val="000000" w:themeColor="text1"/>
              </w:rPr>
            </w:pPr>
            <w:r>
              <w:rPr>
                <w:rFonts w:hint="eastAsia"/>
                <w:color w:val="000000" w:themeColor="text1"/>
              </w:rPr>
              <w:t>2025.5.23-5.24</w:t>
            </w:r>
          </w:p>
        </w:tc>
        <w:tc>
          <w:tcPr>
            <w:tcW w:w="1560" w:type="dxa"/>
            <w:vAlign w:val="center"/>
          </w:tcPr>
          <w:p w14:paraId="2498953E" w14:textId="77777777" w:rsidR="005C76B7" w:rsidRDefault="00000000">
            <w:pPr>
              <w:pStyle w:val="affe"/>
              <w:rPr>
                <w:color w:val="000000" w:themeColor="text1"/>
              </w:rPr>
            </w:pPr>
            <w:r>
              <w:rPr>
                <w:rFonts w:hint="eastAsia"/>
                <w:color w:val="000000" w:themeColor="text1"/>
              </w:rPr>
              <w:t>任庄村</w:t>
            </w:r>
          </w:p>
        </w:tc>
        <w:tc>
          <w:tcPr>
            <w:tcW w:w="1275" w:type="dxa"/>
            <w:vAlign w:val="center"/>
          </w:tcPr>
          <w:p w14:paraId="0CA231E2" w14:textId="77777777" w:rsidR="005C76B7" w:rsidRDefault="00000000">
            <w:pPr>
              <w:pStyle w:val="affe"/>
              <w:rPr>
                <w:color w:val="000000" w:themeColor="text1"/>
              </w:rPr>
            </w:pPr>
            <w:r>
              <w:rPr>
                <w:rFonts w:hint="eastAsia"/>
                <w:color w:val="000000" w:themeColor="text1"/>
              </w:rPr>
              <w:t>50-51</w:t>
            </w:r>
          </w:p>
        </w:tc>
        <w:tc>
          <w:tcPr>
            <w:tcW w:w="1418" w:type="dxa"/>
            <w:vAlign w:val="center"/>
          </w:tcPr>
          <w:p w14:paraId="45607415" w14:textId="77777777" w:rsidR="005C76B7" w:rsidRDefault="00000000">
            <w:pPr>
              <w:pStyle w:val="affe"/>
              <w:rPr>
                <w:color w:val="000000" w:themeColor="text1"/>
              </w:rPr>
            </w:pPr>
            <w:r>
              <w:rPr>
                <w:rFonts w:hint="eastAsia"/>
                <w:color w:val="000000" w:themeColor="text1"/>
              </w:rPr>
              <w:t>42-43</w:t>
            </w:r>
          </w:p>
        </w:tc>
        <w:tc>
          <w:tcPr>
            <w:tcW w:w="2915" w:type="dxa"/>
            <w:vAlign w:val="center"/>
          </w:tcPr>
          <w:p w14:paraId="20522053" w14:textId="77777777" w:rsidR="005C76B7" w:rsidRDefault="00000000">
            <w:pPr>
              <w:pStyle w:val="affe"/>
              <w:rPr>
                <w:color w:val="000000" w:themeColor="text1"/>
              </w:rPr>
            </w:pPr>
            <w:r>
              <w:rPr>
                <w:rFonts w:hint="eastAsia"/>
                <w:color w:val="000000" w:themeColor="text1"/>
              </w:rPr>
              <w:t>《声环境质量标准》（</w:t>
            </w:r>
            <w:r>
              <w:rPr>
                <w:rFonts w:hint="eastAsia"/>
                <w:color w:val="000000" w:themeColor="text1"/>
              </w:rPr>
              <w:t>GB3096-2008</w:t>
            </w:r>
            <w:r>
              <w:rPr>
                <w:rFonts w:hint="eastAsia"/>
                <w:color w:val="000000" w:themeColor="text1"/>
              </w:rPr>
              <w:t>）</w:t>
            </w:r>
            <w:r>
              <w:rPr>
                <w:rFonts w:hint="eastAsia"/>
                <w:color w:val="000000" w:themeColor="text1"/>
              </w:rPr>
              <w:t>2</w:t>
            </w:r>
            <w:r>
              <w:rPr>
                <w:rFonts w:hint="eastAsia"/>
                <w:color w:val="000000" w:themeColor="text1"/>
              </w:rPr>
              <w:t>类标准昼间</w:t>
            </w:r>
            <w:r>
              <w:rPr>
                <w:rFonts w:hint="eastAsia"/>
                <w:color w:val="000000" w:themeColor="text1"/>
              </w:rPr>
              <w:t>60dB(A)</w:t>
            </w:r>
            <w:r>
              <w:rPr>
                <w:rFonts w:hint="eastAsia"/>
                <w:color w:val="000000" w:themeColor="text1"/>
              </w:rPr>
              <w:t>、夜间</w:t>
            </w:r>
            <w:r>
              <w:rPr>
                <w:rFonts w:hint="eastAsia"/>
                <w:color w:val="000000" w:themeColor="text1"/>
              </w:rPr>
              <w:t>50dB(A)</w:t>
            </w:r>
          </w:p>
        </w:tc>
      </w:tr>
    </w:tbl>
    <w:p w14:paraId="117C9EB0" w14:textId="77777777" w:rsidR="005C76B7" w:rsidRDefault="00000000">
      <w:pPr>
        <w:pStyle w:val="afff6"/>
        <w:rPr>
          <w:color w:val="000000" w:themeColor="text1"/>
        </w:rPr>
      </w:pPr>
      <w:r>
        <w:rPr>
          <w:rFonts w:hint="eastAsia"/>
          <w:color w:val="000000" w:themeColor="text1"/>
        </w:rPr>
        <w:t>由监测结果可知：目前项目各厂界现状可以满足</w:t>
      </w:r>
      <w:r>
        <w:rPr>
          <w:color w:val="000000" w:themeColor="text1"/>
        </w:rPr>
        <w:t>《声环境质量标准》（</w:t>
      </w:r>
      <w:r>
        <w:rPr>
          <w:color w:val="000000" w:themeColor="text1"/>
        </w:rPr>
        <w:t>GB3096-2008</w:t>
      </w:r>
      <w:r>
        <w:rPr>
          <w:rFonts w:hint="eastAsia"/>
          <w:color w:val="000000" w:themeColor="text1"/>
        </w:rPr>
        <w:t>）</w:t>
      </w:r>
      <w:r>
        <w:rPr>
          <w:rFonts w:hint="eastAsia"/>
          <w:color w:val="000000" w:themeColor="text1"/>
        </w:rPr>
        <w:t>3</w:t>
      </w:r>
      <w:r>
        <w:rPr>
          <w:rFonts w:hint="eastAsia"/>
          <w:color w:val="000000" w:themeColor="text1"/>
        </w:rPr>
        <w:t>类标准昼间</w:t>
      </w:r>
      <w:r>
        <w:rPr>
          <w:rFonts w:hint="eastAsia"/>
          <w:color w:val="000000" w:themeColor="text1"/>
        </w:rPr>
        <w:t>65dB(A)</w:t>
      </w:r>
      <w:r>
        <w:rPr>
          <w:rFonts w:hint="eastAsia"/>
          <w:color w:val="000000" w:themeColor="text1"/>
        </w:rPr>
        <w:t>、夜间</w:t>
      </w:r>
      <w:r>
        <w:rPr>
          <w:rFonts w:hint="eastAsia"/>
          <w:color w:val="000000" w:themeColor="text1"/>
        </w:rPr>
        <w:t>55dB(A)</w:t>
      </w:r>
      <w:r>
        <w:rPr>
          <w:rFonts w:hint="eastAsia"/>
          <w:color w:val="000000" w:themeColor="text1"/>
        </w:rPr>
        <w:t>的要求，周边敏感点任庄村现状可以满足</w:t>
      </w:r>
      <w:r>
        <w:rPr>
          <w:color w:val="000000" w:themeColor="text1"/>
        </w:rPr>
        <w:t>《声环境质量标准》（</w:t>
      </w:r>
      <w:r>
        <w:rPr>
          <w:color w:val="000000" w:themeColor="text1"/>
        </w:rPr>
        <w:t>GB3096-2008</w:t>
      </w:r>
      <w:r>
        <w:rPr>
          <w:rFonts w:hint="eastAsia"/>
          <w:color w:val="000000" w:themeColor="text1"/>
        </w:rPr>
        <w:t>）</w:t>
      </w:r>
      <w:r>
        <w:rPr>
          <w:rFonts w:hint="eastAsia"/>
          <w:color w:val="000000" w:themeColor="text1"/>
        </w:rPr>
        <w:t>2</w:t>
      </w:r>
      <w:r>
        <w:rPr>
          <w:rFonts w:hint="eastAsia"/>
          <w:color w:val="000000" w:themeColor="text1"/>
        </w:rPr>
        <w:t>类标准昼间</w:t>
      </w:r>
      <w:r>
        <w:rPr>
          <w:rFonts w:hint="eastAsia"/>
          <w:color w:val="000000" w:themeColor="text1"/>
        </w:rPr>
        <w:t>60dB(A)</w:t>
      </w:r>
      <w:r>
        <w:rPr>
          <w:rFonts w:hint="eastAsia"/>
          <w:color w:val="000000" w:themeColor="text1"/>
        </w:rPr>
        <w:t>、夜间</w:t>
      </w:r>
      <w:r>
        <w:rPr>
          <w:rFonts w:hint="eastAsia"/>
          <w:color w:val="000000" w:themeColor="text1"/>
        </w:rPr>
        <w:t>50dB(A)</w:t>
      </w:r>
      <w:r>
        <w:rPr>
          <w:rFonts w:hint="eastAsia"/>
          <w:color w:val="000000" w:themeColor="text1"/>
        </w:rPr>
        <w:t>的要求，</w:t>
      </w:r>
      <w:r>
        <w:rPr>
          <w:color w:val="000000" w:themeColor="text1"/>
        </w:rPr>
        <w:t>厂址区域声环境质量现状较好</w:t>
      </w:r>
      <w:r>
        <w:rPr>
          <w:rFonts w:hint="eastAsia"/>
          <w:color w:val="000000" w:themeColor="text1"/>
        </w:rPr>
        <w:t>。</w:t>
      </w:r>
    </w:p>
    <w:p w14:paraId="74E0846D" w14:textId="77777777" w:rsidR="005C76B7" w:rsidRDefault="00000000">
      <w:pPr>
        <w:pStyle w:val="3"/>
        <w:spacing w:before="240" w:after="120"/>
        <w:rPr>
          <w:color w:val="000000" w:themeColor="text1"/>
        </w:rPr>
      </w:pPr>
      <w:bookmarkStart w:id="44" w:name="_Toc535836888"/>
      <w:r>
        <w:rPr>
          <w:rFonts w:hint="eastAsia"/>
          <w:color w:val="000000" w:themeColor="text1"/>
        </w:rPr>
        <w:lastRenderedPageBreak/>
        <w:t>土壤环境质量现状监测与评价</w:t>
      </w:r>
      <w:bookmarkEnd w:id="44"/>
    </w:p>
    <w:p w14:paraId="6445362B" w14:textId="77777777" w:rsidR="005C76B7" w:rsidRDefault="00000000">
      <w:pPr>
        <w:rPr>
          <w:color w:val="000000" w:themeColor="text1"/>
        </w:rPr>
      </w:pPr>
      <w:bookmarkStart w:id="45" w:name="OLE_LINK5"/>
      <w:r>
        <w:rPr>
          <w:color w:val="000000" w:themeColor="text1"/>
        </w:rPr>
        <w:t>根据本工程特点以及《土壤环境质量</w:t>
      </w:r>
      <w:r>
        <w:rPr>
          <w:rFonts w:hint="eastAsia"/>
          <w:color w:val="000000" w:themeColor="text1"/>
        </w:rPr>
        <w:t xml:space="preserve"> </w:t>
      </w:r>
      <w:r>
        <w:rPr>
          <w:color w:val="000000" w:themeColor="text1"/>
        </w:rPr>
        <w:t>建设用地土壤污染风险管控标准</w:t>
      </w:r>
      <w:r>
        <w:rPr>
          <w:rFonts w:hint="eastAsia"/>
          <w:color w:val="000000" w:themeColor="text1"/>
        </w:rPr>
        <w:t>（试行）</w:t>
      </w:r>
      <w:r>
        <w:rPr>
          <w:color w:val="000000" w:themeColor="text1"/>
        </w:rPr>
        <w:t>》（</w:t>
      </w:r>
      <w:r>
        <w:rPr>
          <w:color w:val="000000" w:themeColor="text1"/>
        </w:rPr>
        <w:t>GB36600-2018</w:t>
      </w:r>
      <w:r>
        <w:rPr>
          <w:color w:val="000000" w:themeColor="text1"/>
        </w:rPr>
        <w:t>）</w:t>
      </w:r>
      <w:r>
        <w:rPr>
          <w:rFonts w:hint="eastAsia"/>
          <w:color w:val="000000" w:themeColor="text1"/>
        </w:rPr>
        <w:t>和《土壤环境质量</w:t>
      </w:r>
      <w:r>
        <w:rPr>
          <w:rFonts w:hint="eastAsia"/>
          <w:color w:val="000000" w:themeColor="text1"/>
        </w:rPr>
        <w:t xml:space="preserve"> </w:t>
      </w:r>
      <w:r>
        <w:rPr>
          <w:rFonts w:hint="eastAsia"/>
          <w:color w:val="000000" w:themeColor="text1"/>
        </w:rPr>
        <w:t>农用地土壤污染风险管控标准（试行》（</w:t>
      </w:r>
      <w:r>
        <w:rPr>
          <w:rFonts w:hint="eastAsia"/>
          <w:color w:val="000000" w:themeColor="text1"/>
        </w:rPr>
        <w:t>GB</w:t>
      </w:r>
      <w:r>
        <w:rPr>
          <w:color w:val="000000" w:themeColor="text1"/>
        </w:rPr>
        <w:t>15618-2018</w:t>
      </w:r>
      <w:r>
        <w:rPr>
          <w:rFonts w:hint="eastAsia"/>
          <w:color w:val="000000" w:themeColor="text1"/>
        </w:rPr>
        <w:t>）</w:t>
      </w:r>
      <w:r>
        <w:rPr>
          <w:color w:val="000000" w:themeColor="text1"/>
        </w:rPr>
        <w:t>要求，本次土壤质量现状监测因子为：</w:t>
      </w:r>
    </w:p>
    <w:p w14:paraId="4E3BF11A" w14:textId="77777777" w:rsidR="005C76B7" w:rsidRDefault="00000000">
      <w:pPr>
        <w:rPr>
          <w:color w:val="000000" w:themeColor="text1"/>
        </w:rPr>
      </w:pPr>
      <w:r>
        <w:rPr>
          <w:color w:val="000000" w:themeColor="text1"/>
        </w:rPr>
        <w:t>（</w:t>
      </w:r>
      <w:r>
        <w:rPr>
          <w:color w:val="000000" w:themeColor="text1"/>
        </w:rPr>
        <w:t>1</w:t>
      </w:r>
      <w:r>
        <w:rPr>
          <w:color w:val="000000" w:themeColor="text1"/>
        </w:rPr>
        <w:t>）重金属和无机物：砷、镉、铬（六价）、铜、铅、汞、镍；（</w:t>
      </w:r>
      <w:r>
        <w:rPr>
          <w:rFonts w:hint="eastAsia"/>
          <w:color w:val="000000" w:themeColor="text1"/>
        </w:rPr>
        <w:t>7</w:t>
      </w:r>
      <w:r>
        <w:rPr>
          <w:color w:val="000000" w:themeColor="text1"/>
        </w:rPr>
        <w:t>项）</w:t>
      </w:r>
    </w:p>
    <w:p w14:paraId="6C9D5858" w14:textId="77777777" w:rsidR="005C76B7" w:rsidRDefault="00000000">
      <w:pPr>
        <w:rPr>
          <w:color w:val="000000" w:themeColor="text1"/>
        </w:rPr>
      </w:pPr>
      <w:r>
        <w:rPr>
          <w:color w:val="000000" w:themeColor="text1"/>
        </w:rPr>
        <w:t>（</w:t>
      </w:r>
      <w:r>
        <w:rPr>
          <w:color w:val="000000" w:themeColor="text1"/>
        </w:rPr>
        <w:t>2</w:t>
      </w:r>
      <w:r>
        <w:rPr>
          <w:color w:val="000000" w:themeColor="text1"/>
        </w:rPr>
        <w:t>）挥发性有机物：四氯化碳、氯仿、氯甲烷、</w:t>
      </w:r>
      <w:r>
        <w:rPr>
          <w:color w:val="000000" w:themeColor="text1"/>
        </w:rPr>
        <w:t>1,1-</w:t>
      </w:r>
      <w:r>
        <w:rPr>
          <w:color w:val="000000" w:themeColor="text1"/>
        </w:rPr>
        <w:t>二氯乙烷、</w:t>
      </w:r>
      <w:r>
        <w:rPr>
          <w:color w:val="000000" w:themeColor="text1"/>
        </w:rPr>
        <w:t>1,2</w:t>
      </w:r>
      <w:r>
        <w:rPr>
          <w:color w:val="000000" w:themeColor="text1"/>
        </w:rPr>
        <w:t>二氯乙烷、</w:t>
      </w:r>
      <w:r>
        <w:rPr>
          <w:color w:val="000000" w:themeColor="text1"/>
        </w:rPr>
        <w:t>1,1-</w:t>
      </w:r>
      <w:r>
        <w:rPr>
          <w:color w:val="000000" w:themeColor="text1"/>
        </w:rPr>
        <w:t>二氯乙烯、顺</w:t>
      </w:r>
      <w:r>
        <w:rPr>
          <w:color w:val="000000" w:themeColor="text1"/>
        </w:rPr>
        <w:t>-1,2-</w:t>
      </w:r>
      <w:r>
        <w:rPr>
          <w:color w:val="000000" w:themeColor="text1"/>
        </w:rPr>
        <w:t>二氯乙烯、反</w:t>
      </w:r>
      <w:r>
        <w:rPr>
          <w:color w:val="000000" w:themeColor="text1"/>
        </w:rPr>
        <w:t>-1,2-</w:t>
      </w:r>
      <w:r>
        <w:rPr>
          <w:color w:val="000000" w:themeColor="text1"/>
        </w:rPr>
        <w:t>二氯乙烯、二氯甲烷、</w:t>
      </w:r>
      <w:r>
        <w:rPr>
          <w:color w:val="000000" w:themeColor="text1"/>
        </w:rPr>
        <w:t>1,2-</w:t>
      </w:r>
      <w:r>
        <w:rPr>
          <w:color w:val="000000" w:themeColor="text1"/>
        </w:rPr>
        <w:t>二氯丙烷、</w:t>
      </w:r>
      <w:r>
        <w:rPr>
          <w:color w:val="000000" w:themeColor="text1"/>
        </w:rPr>
        <w:t>1,1,1,2-</w:t>
      </w:r>
      <w:r>
        <w:rPr>
          <w:color w:val="000000" w:themeColor="text1"/>
        </w:rPr>
        <w:t>四氯乙烷、</w:t>
      </w:r>
      <w:r>
        <w:rPr>
          <w:color w:val="000000" w:themeColor="text1"/>
        </w:rPr>
        <w:t>1,1,2,2-</w:t>
      </w:r>
      <w:r>
        <w:rPr>
          <w:color w:val="000000" w:themeColor="text1"/>
        </w:rPr>
        <w:t>四氯乙烷、四氯乙烯、</w:t>
      </w:r>
      <w:r>
        <w:rPr>
          <w:color w:val="000000" w:themeColor="text1"/>
        </w:rPr>
        <w:t>1,1,1-</w:t>
      </w:r>
      <w:r>
        <w:rPr>
          <w:color w:val="000000" w:themeColor="text1"/>
        </w:rPr>
        <w:t>三氯乙烷、</w:t>
      </w:r>
      <w:r>
        <w:rPr>
          <w:color w:val="000000" w:themeColor="text1"/>
        </w:rPr>
        <w:t>1,1,2-</w:t>
      </w:r>
      <w:r>
        <w:rPr>
          <w:color w:val="000000" w:themeColor="text1"/>
        </w:rPr>
        <w:t>三氯乙烷、三氯乙烯、</w:t>
      </w:r>
      <w:r>
        <w:rPr>
          <w:color w:val="000000" w:themeColor="text1"/>
        </w:rPr>
        <w:t>1,2,3-</w:t>
      </w:r>
      <w:r>
        <w:rPr>
          <w:color w:val="000000" w:themeColor="text1"/>
        </w:rPr>
        <w:t>三氯丙烷、氯乙烯、苯、氯苯、</w:t>
      </w:r>
      <w:r>
        <w:rPr>
          <w:color w:val="000000" w:themeColor="text1"/>
        </w:rPr>
        <w:t>1,2-</w:t>
      </w:r>
      <w:r>
        <w:rPr>
          <w:color w:val="000000" w:themeColor="text1"/>
        </w:rPr>
        <w:t>二氯苯、</w:t>
      </w:r>
      <w:r>
        <w:rPr>
          <w:color w:val="000000" w:themeColor="text1"/>
        </w:rPr>
        <w:t>1,4-</w:t>
      </w:r>
      <w:r>
        <w:rPr>
          <w:color w:val="000000" w:themeColor="text1"/>
        </w:rPr>
        <w:t>二氯苯、乙苯、苯乙烯、甲苯、间二甲苯</w:t>
      </w:r>
      <w:r>
        <w:rPr>
          <w:color w:val="000000" w:themeColor="text1"/>
        </w:rPr>
        <w:t>+</w:t>
      </w:r>
      <w:r>
        <w:rPr>
          <w:color w:val="000000" w:themeColor="text1"/>
        </w:rPr>
        <w:t>对二甲苯、邻二甲苯；（</w:t>
      </w:r>
      <w:r>
        <w:rPr>
          <w:color w:val="000000" w:themeColor="text1"/>
        </w:rPr>
        <w:t>27</w:t>
      </w:r>
      <w:r>
        <w:rPr>
          <w:color w:val="000000" w:themeColor="text1"/>
        </w:rPr>
        <w:t>项）</w:t>
      </w:r>
    </w:p>
    <w:p w14:paraId="6B53295E" w14:textId="77777777" w:rsidR="005C76B7" w:rsidRDefault="00000000">
      <w:pPr>
        <w:rPr>
          <w:color w:val="000000" w:themeColor="text1"/>
        </w:rPr>
      </w:pPr>
      <w:r>
        <w:rPr>
          <w:color w:val="000000" w:themeColor="text1"/>
        </w:rPr>
        <w:t>（</w:t>
      </w:r>
      <w:r>
        <w:rPr>
          <w:color w:val="000000" w:themeColor="text1"/>
        </w:rPr>
        <w:t>3</w:t>
      </w:r>
      <w:r>
        <w:rPr>
          <w:color w:val="000000" w:themeColor="text1"/>
        </w:rPr>
        <w:t>）半挥发性有机物：硝基苯、苯胺、</w:t>
      </w:r>
      <w:r>
        <w:rPr>
          <w:color w:val="000000" w:themeColor="text1"/>
        </w:rPr>
        <w:t>2-</w:t>
      </w:r>
      <w:r>
        <w:rPr>
          <w:color w:val="000000" w:themeColor="text1"/>
        </w:rPr>
        <w:t>氯酚、苯并</w:t>
      </w:r>
      <w:r>
        <w:rPr>
          <w:color w:val="000000" w:themeColor="text1"/>
        </w:rPr>
        <w:t>[a]</w:t>
      </w:r>
      <w:r>
        <w:rPr>
          <w:color w:val="000000" w:themeColor="text1"/>
        </w:rPr>
        <w:t>蒽、苯并</w:t>
      </w:r>
      <w:r>
        <w:rPr>
          <w:color w:val="000000" w:themeColor="text1"/>
        </w:rPr>
        <w:t>[a]</w:t>
      </w:r>
      <w:r>
        <w:rPr>
          <w:color w:val="000000" w:themeColor="text1"/>
        </w:rPr>
        <w:t>芘、苯并</w:t>
      </w:r>
      <w:r>
        <w:rPr>
          <w:color w:val="000000" w:themeColor="text1"/>
        </w:rPr>
        <w:t>[b]</w:t>
      </w:r>
      <w:r>
        <w:rPr>
          <w:color w:val="000000" w:themeColor="text1"/>
        </w:rPr>
        <w:t>荧蒽、苯并</w:t>
      </w:r>
      <w:r>
        <w:rPr>
          <w:color w:val="000000" w:themeColor="text1"/>
        </w:rPr>
        <w:t>[k]</w:t>
      </w:r>
      <w:r>
        <w:rPr>
          <w:color w:val="000000" w:themeColor="text1"/>
        </w:rPr>
        <w:t>荧蒽、</w:t>
      </w:r>
      <w:r>
        <w:rPr>
          <w:rFonts w:hint="eastAsia"/>
          <w:color w:val="000000" w:themeColor="text1"/>
        </w:rPr>
        <w:t>䓛、二苯并</w:t>
      </w:r>
      <w:r>
        <w:rPr>
          <w:color w:val="000000" w:themeColor="text1"/>
        </w:rPr>
        <w:t>[a,h]</w:t>
      </w:r>
      <w:r>
        <w:rPr>
          <w:color w:val="000000" w:themeColor="text1"/>
        </w:rPr>
        <w:t>蒽、茚并</w:t>
      </w:r>
      <w:r>
        <w:rPr>
          <w:color w:val="000000" w:themeColor="text1"/>
        </w:rPr>
        <w:t>[1,2,3-cd]</w:t>
      </w:r>
      <w:r>
        <w:rPr>
          <w:color w:val="000000" w:themeColor="text1"/>
        </w:rPr>
        <w:t>芘、萘。（</w:t>
      </w:r>
      <w:r>
        <w:rPr>
          <w:color w:val="000000" w:themeColor="text1"/>
        </w:rPr>
        <w:t>11</w:t>
      </w:r>
      <w:r>
        <w:rPr>
          <w:color w:val="000000" w:themeColor="text1"/>
        </w:rPr>
        <w:t>项）</w:t>
      </w:r>
    </w:p>
    <w:p w14:paraId="7066EFA9" w14:textId="77777777" w:rsidR="005C76B7" w:rsidRDefault="00000000">
      <w:pPr>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）其他项目：</w:t>
      </w:r>
      <w:r>
        <w:rPr>
          <w:color w:val="000000" w:themeColor="text1"/>
        </w:rPr>
        <w:t>pH</w:t>
      </w:r>
      <w:r>
        <w:rPr>
          <w:color w:val="000000" w:themeColor="text1"/>
        </w:rPr>
        <w:t>、</w:t>
      </w:r>
      <w:r>
        <w:rPr>
          <w:rFonts w:hint="eastAsia"/>
          <w:color w:val="000000" w:themeColor="text1"/>
        </w:rPr>
        <w:t>氟化物</w:t>
      </w:r>
    </w:p>
    <w:p w14:paraId="3805119E" w14:textId="77777777" w:rsidR="005C76B7" w:rsidRDefault="00000000">
      <w:pPr>
        <w:rPr>
          <w:color w:val="000000" w:themeColor="text1"/>
        </w:rPr>
      </w:pPr>
      <w:r>
        <w:rPr>
          <w:rFonts w:hint="eastAsia"/>
          <w:color w:val="000000" w:themeColor="text1"/>
        </w:rPr>
        <w:t>（二）监测布点</w:t>
      </w:r>
    </w:p>
    <w:p w14:paraId="3581B18A" w14:textId="77777777" w:rsidR="005C76B7" w:rsidRDefault="00000000">
      <w:pPr>
        <w:rPr>
          <w:color w:val="000000" w:themeColor="text1"/>
        </w:rPr>
      </w:pPr>
      <w:r>
        <w:rPr>
          <w:color w:val="000000" w:themeColor="text1"/>
        </w:rPr>
        <w:t>本项目位于</w:t>
      </w:r>
      <w:r>
        <w:rPr>
          <w:rFonts w:hint="eastAsia"/>
          <w:color w:val="000000" w:themeColor="text1"/>
        </w:rPr>
        <w:t>原阳县先进制造业开发区</w:t>
      </w:r>
      <w:r>
        <w:rPr>
          <w:color w:val="000000" w:themeColor="text1"/>
        </w:rPr>
        <w:t>，</w:t>
      </w:r>
      <w:r>
        <w:rPr>
          <w:rFonts w:hint="eastAsia"/>
          <w:color w:val="000000" w:themeColor="text1"/>
        </w:rPr>
        <w:t>周边有农田。本次土壤质量现状监测设置</w:t>
      </w:r>
      <w:r>
        <w:rPr>
          <w:rFonts w:hint="eastAsia"/>
          <w:color w:val="000000" w:themeColor="text1"/>
        </w:rPr>
        <w:t>11</w:t>
      </w:r>
      <w:r>
        <w:rPr>
          <w:rFonts w:hint="eastAsia"/>
          <w:color w:val="000000" w:themeColor="text1"/>
        </w:rPr>
        <w:t>个监测点，其中厂区内设</w:t>
      </w:r>
      <w:r>
        <w:rPr>
          <w:rFonts w:hint="eastAsia"/>
          <w:color w:val="000000" w:themeColor="text1"/>
        </w:rPr>
        <w:t>7</w:t>
      </w:r>
      <w:r>
        <w:rPr>
          <w:rFonts w:hint="eastAsia"/>
          <w:color w:val="000000" w:themeColor="text1"/>
        </w:rPr>
        <w:t>个监测点位（</w:t>
      </w:r>
      <w:r>
        <w:rPr>
          <w:rFonts w:hint="eastAsia"/>
          <w:color w:val="000000" w:themeColor="text1"/>
        </w:rPr>
        <w:t>5</w:t>
      </w:r>
      <w:r>
        <w:rPr>
          <w:rFonts w:hint="eastAsia"/>
          <w:color w:val="000000" w:themeColor="text1"/>
        </w:rPr>
        <w:t>个柱状样监测点位、</w:t>
      </w:r>
      <w:r>
        <w:rPr>
          <w:rFonts w:hint="eastAsia"/>
          <w:color w:val="000000" w:themeColor="text1"/>
        </w:rPr>
        <w:t>2</w:t>
      </w:r>
      <w:r>
        <w:rPr>
          <w:rFonts w:hint="eastAsia"/>
          <w:color w:val="000000" w:themeColor="text1"/>
        </w:rPr>
        <w:t>个表层样监测点位），厂区外设</w:t>
      </w:r>
      <w:r>
        <w:rPr>
          <w:rFonts w:hint="eastAsia"/>
          <w:color w:val="000000" w:themeColor="text1"/>
        </w:rPr>
        <w:t>4</w:t>
      </w:r>
      <w:r>
        <w:rPr>
          <w:rFonts w:hint="eastAsia"/>
          <w:color w:val="000000" w:themeColor="text1"/>
        </w:rPr>
        <w:t>个表层样监测点位</w:t>
      </w:r>
      <w:r>
        <w:rPr>
          <w:rFonts w:hint="eastAsia"/>
          <w:color w:val="000000" w:themeColor="text1"/>
          <w:szCs w:val="24"/>
        </w:rPr>
        <w:t>。</w:t>
      </w:r>
    </w:p>
    <w:p w14:paraId="4B84DE7D" w14:textId="77777777" w:rsidR="005C76B7" w:rsidRDefault="00000000">
      <w:pPr>
        <w:rPr>
          <w:color w:val="000000" w:themeColor="text1"/>
          <w:szCs w:val="24"/>
        </w:rPr>
      </w:pPr>
      <w:r>
        <w:rPr>
          <w:rFonts w:hint="eastAsia"/>
          <w:color w:val="000000" w:themeColor="text1"/>
          <w:szCs w:val="24"/>
        </w:rPr>
        <w:t>经查阅《中国土壤数据库》，项目区域内只有一种土壤类型：潮土。因此本次评价在办公楼附近（背景点）做了监测，对</w:t>
      </w:r>
      <w:r>
        <w:rPr>
          <w:rFonts w:hint="eastAsia"/>
          <w:color w:val="000000" w:themeColor="text1"/>
          <w:szCs w:val="24"/>
        </w:rPr>
        <w:t>45</w:t>
      </w:r>
      <w:r>
        <w:rPr>
          <w:rFonts w:hint="eastAsia"/>
          <w:color w:val="000000" w:themeColor="text1"/>
          <w:szCs w:val="24"/>
        </w:rPr>
        <w:t>项基本因子、</w:t>
      </w:r>
      <w:r>
        <w:rPr>
          <w:rFonts w:hint="eastAsia"/>
          <w:color w:val="000000" w:themeColor="text1"/>
          <w:szCs w:val="24"/>
        </w:rPr>
        <w:t>pH</w:t>
      </w:r>
      <w:r>
        <w:rPr>
          <w:rFonts w:hint="eastAsia"/>
          <w:color w:val="000000" w:themeColor="text1"/>
          <w:szCs w:val="24"/>
        </w:rPr>
        <w:t>和特征因子氟化物做了监测。另外在可能污染最重的点（氟硅酸钾反应车间附近）对</w:t>
      </w:r>
      <w:r>
        <w:rPr>
          <w:rFonts w:hint="eastAsia"/>
          <w:color w:val="000000" w:themeColor="text1"/>
          <w:szCs w:val="24"/>
        </w:rPr>
        <w:t>45</w:t>
      </w:r>
      <w:r>
        <w:rPr>
          <w:rFonts w:hint="eastAsia"/>
          <w:color w:val="000000" w:themeColor="text1"/>
          <w:szCs w:val="24"/>
        </w:rPr>
        <w:t>项基本因子、</w:t>
      </w:r>
      <w:r>
        <w:rPr>
          <w:rFonts w:hint="eastAsia"/>
          <w:color w:val="000000" w:themeColor="text1"/>
          <w:szCs w:val="24"/>
        </w:rPr>
        <w:t>pH</w:t>
      </w:r>
      <w:r>
        <w:rPr>
          <w:rFonts w:hint="eastAsia"/>
          <w:color w:val="000000" w:themeColor="text1"/>
          <w:szCs w:val="24"/>
        </w:rPr>
        <w:t>和特征因子氟化物做了监测。其他点位只需监测</w:t>
      </w:r>
      <w:r>
        <w:rPr>
          <w:rFonts w:hint="eastAsia"/>
          <w:color w:val="000000" w:themeColor="text1"/>
          <w:szCs w:val="24"/>
        </w:rPr>
        <w:t>pH</w:t>
      </w:r>
      <w:r>
        <w:rPr>
          <w:rFonts w:hint="eastAsia"/>
          <w:color w:val="000000" w:themeColor="text1"/>
          <w:szCs w:val="24"/>
        </w:rPr>
        <w:t>和特征因子氟化物。</w:t>
      </w:r>
      <w:r>
        <w:rPr>
          <w:rFonts w:hint="eastAsia"/>
          <w:color w:val="000000" w:themeColor="text1"/>
          <w:szCs w:val="24"/>
        </w:rPr>
        <w:t xml:space="preserve"> </w:t>
      </w:r>
    </w:p>
    <w:p w14:paraId="435835B4" w14:textId="77777777" w:rsidR="005C76B7" w:rsidRDefault="00000000">
      <w:pPr>
        <w:rPr>
          <w:color w:val="000000" w:themeColor="text1"/>
          <w:szCs w:val="24"/>
        </w:rPr>
      </w:pPr>
      <w:r>
        <w:rPr>
          <w:rFonts w:hint="eastAsia"/>
          <w:color w:val="000000" w:themeColor="text1"/>
          <w:szCs w:val="24"/>
        </w:rPr>
        <w:t>本项目土壤环境质量现状评价于</w:t>
      </w:r>
      <w:r>
        <w:rPr>
          <w:color w:val="000000" w:themeColor="text1"/>
          <w:szCs w:val="24"/>
        </w:rPr>
        <w:t>20</w:t>
      </w:r>
      <w:r>
        <w:rPr>
          <w:rFonts w:hint="eastAsia"/>
          <w:color w:val="000000" w:themeColor="text1"/>
          <w:szCs w:val="24"/>
        </w:rPr>
        <w:t>25</w:t>
      </w:r>
      <w:r>
        <w:rPr>
          <w:color w:val="000000" w:themeColor="text1"/>
          <w:szCs w:val="24"/>
        </w:rPr>
        <w:t>年</w:t>
      </w:r>
      <w:r>
        <w:rPr>
          <w:rFonts w:hint="eastAsia"/>
          <w:color w:val="000000" w:themeColor="text1"/>
        </w:rPr>
        <w:t>4</w:t>
      </w:r>
      <w:r>
        <w:rPr>
          <w:color w:val="000000" w:themeColor="text1"/>
        </w:rPr>
        <w:t>月</w:t>
      </w:r>
      <w:r>
        <w:rPr>
          <w:rFonts w:hint="eastAsia"/>
          <w:color w:val="000000" w:themeColor="text1"/>
        </w:rPr>
        <w:t>9</w:t>
      </w:r>
      <w:r>
        <w:rPr>
          <w:color w:val="000000" w:themeColor="text1"/>
        </w:rPr>
        <w:t>日</w:t>
      </w:r>
      <w:r>
        <w:rPr>
          <w:rFonts w:hint="eastAsia"/>
          <w:color w:val="000000" w:themeColor="text1"/>
        </w:rPr>
        <w:t>~10</w:t>
      </w:r>
      <w:r>
        <w:rPr>
          <w:rFonts w:hint="eastAsia"/>
          <w:color w:val="000000" w:themeColor="text1"/>
        </w:rPr>
        <w:t>日</w:t>
      </w:r>
      <w:r>
        <w:rPr>
          <w:rFonts w:hint="eastAsia"/>
          <w:color w:val="000000" w:themeColor="text1"/>
          <w:szCs w:val="24"/>
        </w:rPr>
        <w:t>委托</w:t>
      </w:r>
      <w:r>
        <w:rPr>
          <w:rFonts w:hint="eastAsia"/>
          <w:snapToGrid w:val="0"/>
          <w:color w:val="000000" w:themeColor="text1"/>
        </w:rPr>
        <w:t>河南嘉昱环保技术有限公司</w:t>
      </w:r>
      <w:r>
        <w:rPr>
          <w:rFonts w:hint="eastAsia"/>
          <w:color w:val="000000" w:themeColor="text1"/>
          <w:szCs w:val="24"/>
        </w:rPr>
        <w:t>对项目所在区域土壤进行了监测。</w:t>
      </w:r>
    </w:p>
    <w:bookmarkEnd w:id="45"/>
    <w:p w14:paraId="2A11217E" w14:textId="77777777" w:rsidR="005C76B7" w:rsidRDefault="00000000">
      <w:pPr>
        <w:pStyle w:val="4"/>
        <w:ind w:left="120" w:firstLine="241"/>
        <w:rPr>
          <w:color w:val="000000" w:themeColor="text1"/>
        </w:rPr>
      </w:pPr>
      <w:r>
        <w:rPr>
          <w:rFonts w:hint="eastAsia"/>
          <w:color w:val="000000" w:themeColor="text1"/>
        </w:rPr>
        <w:t>监测点位及监测因子</w:t>
      </w:r>
    </w:p>
    <w:p w14:paraId="6E3EB636" w14:textId="77777777" w:rsidR="005C76B7" w:rsidRDefault="00000000">
      <w:pPr>
        <w:pStyle w:val="afff6"/>
        <w:rPr>
          <w:color w:val="000000" w:themeColor="text1"/>
        </w:rPr>
      </w:pPr>
      <w:bookmarkStart w:id="46" w:name="OLE_LINK37"/>
      <w:r>
        <w:rPr>
          <w:rFonts w:hint="eastAsia"/>
          <w:color w:val="000000" w:themeColor="text1"/>
        </w:rPr>
        <w:t>本项目监测点位及监测因子情况见下表。</w:t>
      </w:r>
    </w:p>
    <w:p w14:paraId="76E134D8" w14:textId="77777777" w:rsidR="005C76B7" w:rsidRDefault="00000000">
      <w:pPr>
        <w:pStyle w:val="afff0"/>
        <w:spacing w:before="168" w:after="48"/>
        <w:ind w:firstLine="482"/>
        <w:rPr>
          <w:color w:val="000000" w:themeColor="text1"/>
        </w:rPr>
      </w:pPr>
      <w:r>
        <w:rPr>
          <w:rFonts w:hint="eastAsia"/>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12</w:t>
      </w:r>
      <w:r>
        <w:rPr>
          <w:color w:val="000000" w:themeColor="text1"/>
        </w:rPr>
        <w:fldChar w:fldCharType="end"/>
      </w:r>
      <w:r>
        <w:rPr>
          <w:rFonts w:hint="eastAsia"/>
          <w:color w:val="000000" w:themeColor="text1"/>
        </w:rPr>
        <w:t xml:space="preserve">                </w:t>
      </w:r>
      <w:r>
        <w:rPr>
          <w:rFonts w:hint="eastAsia"/>
          <w:color w:val="000000" w:themeColor="text1"/>
        </w:rPr>
        <w:t>土壤环境现状监测点位及监测因子情况一览表</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677"/>
        <w:gridCol w:w="534"/>
        <w:gridCol w:w="1960"/>
        <w:gridCol w:w="2754"/>
        <w:gridCol w:w="2367"/>
      </w:tblGrid>
      <w:tr w:rsidR="005C76B7" w14:paraId="19799994" w14:textId="77777777">
        <w:trPr>
          <w:trHeight w:val="397"/>
          <w:tblHeader/>
          <w:jc w:val="center"/>
        </w:trPr>
        <w:tc>
          <w:tcPr>
            <w:tcW w:w="677" w:type="dxa"/>
            <w:vAlign w:val="center"/>
          </w:tcPr>
          <w:bookmarkEnd w:id="46"/>
          <w:p w14:paraId="38B52CCB" w14:textId="77777777" w:rsidR="005C76B7" w:rsidRDefault="00000000">
            <w:pPr>
              <w:pStyle w:val="afff2"/>
              <w:rPr>
                <w:color w:val="000000" w:themeColor="text1"/>
                <w:szCs w:val="21"/>
              </w:rPr>
            </w:pPr>
            <w:r>
              <w:rPr>
                <w:rFonts w:hint="eastAsia"/>
                <w:color w:val="000000" w:themeColor="text1"/>
              </w:rPr>
              <w:t>监测点位</w:t>
            </w:r>
          </w:p>
        </w:tc>
        <w:tc>
          <w:tcPr>
            <w:tcW w:w="2494" w:type="dxa"/>
            <w:gridSpan w:val="2"/>
            <w:vAlign w:val="center"/>
          </w:tcPr>
          <w:p w14:paraId="198437FF" w14:textId="77777777" w:rsidR="005C76B7" w:rsidRDefault="00000000">
            <w:pPr>
              <w:pStyle w:val="afff2"/>
              <w:rPr>
                <w:color w:val="000000" w:themeColor="text1"/>
                <w:szCs w:val="21"/>
              </w:rPr>
            </w:pPr>
            <w:r>
              <w:rPr>
                <w:rFonts w:hint="eastAsia"/>
                <w:color w:val="000000" w:themeColor="text1"/>
              </w:rPr>
              <w:t>布点位置</w:t>
            </w:r>
          </w:p>
        </w:tc>
        <w:tc>
          <w:tcPr>
            <w:tcW w:w="2754" w:type="dxa"/>
            <w:vAlign w:val="center"/>
          </w:tcPr>
          <w:p w14:paraId="0064F9B9" w14:textId="77777777" w:rsidR="005C76B7" w:rsidRDefault="00000000">
            <w:pPr>
              <w:pStyle w:val="afff2"/>
              <w:rPr>
                <w:color w:val="000000" w:themeColor="text1"/>
                <w:szCs w:val="21"/>
              </w:rPr>
            </w:pPr>
            <w:r>
              <w:rPr>
                <w:rFonts w:hint="eastAsia"/>
                <w:color w:val="000000" w:themeColor="text1"/>
              </w:rPr>
              <w:t>监测因子</w:t>
            </w:r>
          </w:p>
        </w:tc>
        <w:tc>
          <w:tcPr>
            <w:tcW w:w="2367" w:type="dxa"/>
            <w:vAlign w:val="center"/>
          </w:tcPr>
          <w:p w14:paraId="3CCCD7A5" w14:textId="77777777" w:rsidR="005C76B7" w:rsidRDefault="00000000">
            <w:pPr>
              <w:pStyle w:val="afff2"/>
              <w:rPr>
                <w:color w:val="000000" w:themeColor="text1"/>
                <w:szCs w:val="21"/>
              </w:rPr>
            </w:pPr>
            <w:r>
              <w:rPr>
                <w:rFonts w:hint="eastAsia"/>
                <w:color w:val="000000" w:themeColor="text1"/>
              </w:rPr>
              <w:t>采样深度</w:t>
            </w:r>
          </w:p>
        </w:tc>
      </w:tr>
      <w:tr w:rsidR="005C76B7" w14:paraId="71615C19" w14:textId="77777777">
        <w:trPr>
          <w:trHeight w:val="397"/>
          <w:jc w:val="center"/>
        </w:trPr>
        <w:tc>
          <w:tcPr>
            <w:tcW w:w="677" w:type="dxa"/>
            <w:vAlign w:val="center"/>
          </w:tcPr>
          <w:p w14:paraId="69059350" w14:textId="77777777" w:rsidR="005C76B7" w:rsidRDefault="00000000">
            <w:pPr>
              <w:pStyle w:val="affe"/>
              <w:rPr>
                <w:color w:val="000000" w:themeColor="text1"/>
              </w:rPr>
            </w:pPr>
            <w:r>
              <w:rPr>
                <w:color w:val="000000" w:themeColor="text1"/>
              </w:rPr>
              <w:t>1</w:t>
            </w:r>
          </w:p>
        </w:tc>
        <w:tc>
          <w:tcPr>
            <w:tcW w:w="534" w:type="dxa"/>
            <w:vMerge w:val="restart"/>
            <w:vAlign w:val="center"/>
          </w:tcPr>
          <w:p w14:paraId="15F14805" w14:textId="77777777" w:rsidR="005C76B7" w:rsidRDefault="00000000">
            <w:pPr>
              <w:pStyle w:val="affe"/>
              <w:rPr>
                <w:color w:val="000000" w:themeColor="text1"/>
              </w:rPr>
            </w:pPr>
            <w:r>
              <w:rPr>
                <w:rFonts w:hint="eastAsia"/>
                <w:color w:val="000000" w:themeColor="text1"/>
              </w:rPr>
              <w:t>厂区内</w:t>
            </w:r>
          </w:p>
        </w:tc>
        <w:tc>
          <w:tcPr>
            <w:tcW w:w="1960" w:type="dxa"/>
            <w:vAlign w:val="center"/>
          </w:tcPr>
          <w:p w14:paraId="6464A721" w14:textId="77777777" w:rsidR="005C76B7" w:rsidRDefault="00000000">
            <w:pPr>
              <w:pStyle w:val="affe"/>
              <w:rPr>
                <w:color w:val="000000" w:themeColor="text1"/>
              </w:rPr>
            </w:pPr>
            <w:r>
              <w:rPr>
                <w:rFonts w:hint="eastAsia"/>
                <w:color w:val="000000" w:themeColor="text1"/>
              </w:rPr>
              <w:t>办公楼附近</w:t>
            </w:r>
          </w:p>
        </w:tc>
        <w:tc>
          <w:tcPr>
            <w:tcW w:w="2754" w:type="dxa"/>
            <w:vAlign w:val="center"/>
          </w:tcPr>
          <w:p w14:paraId="046C897D" w14:textId="77777777" w:rsidR="005C76B7" w:rsidRDefault="00000000">
            <w:pPr>
              <w:pStyle w:val="affe"/>
              <w:rPr>
                <w:color w:val="000000" w:themeColor="text1"/>
              </w:rPr>
            </w:pPr>
            <w:r>
              <w:rPr>
                <w:color w:val="000000" w:themeColor="text1"/>
              </w:rPr>
              <w:t>GB36600-2018</w:t>
            </w:r>
            <w:r>
              <w:rPr>
                <w:rFonts w:hint="eastAsia"/>
                <w:color w:val="000000" w:themeColor="text1"/>
              </w:rPr>
              <w:t>表</w:t>
            </w:r>
            <w:r>
              <w:rPr>
                <w:color w:val="000000" w:themeColor="text1"/>
              </w:rPr>
              <w:t>1</w:t>
            </w:r>
            <w:r>
              <w:rPr>
                <w:rFonts w:hint="eastAsia"/>
                <w:color w:val="000000" w:themeColor="text1"/>
              </w:rPr>
              <w:t>中</w:t>
            </w:r>
            <w:r>
              <w:rPr>
                <w:color w:val="000000" w:themeColor="text1"/>
              </w:rPr>
              <w:t>45</w:t>
            </w:r>
            <w:r>
              <w:rPr>
                <w:rFonts w:hint="eastAsia"/>
                <w:color w:val="000000" w:themeColor="text1"/>
              </w:rPr>
              <w:t>项基本因子和</w:t>
            </w:r>
            <w:r>
              <w:rPr>
                <w:rFonts w:hint="eastAsia"/>
                <w:color w:val="000000" w:themeColor="text1"/>
              </w:rPr>
              <w:t>pH</w:t>
            </w:r>
            <w:r>
              <w:rPr>
                <w:rFonts w:hint="eastAsia"/>
                <w:color w:val="000000" w:themeColor="text1"/>
              </w:rPr>
              <w:t>、氟化物</w:t>
            </w:r>
          </w:p>
        </w:tc>
        <w:tc>
          <w:tcPr>
            <w:tcW w:w="2367" w:type="dxa"/>
            <w:vAlign w:val="center"/>
          </w:tcPr>
          <w:p w14:paraId="52E3347C" w14:textId="77777777" w:rsidR="005C76B7" w:rsidRDefault="00000000">
            <w:pPr>
              <w:pStyle w:val="affe"/>
              <w:rPr>
                <w:color w:val="000000" w:themeColor="text1"/>
              </w:rPr>
            </w:pPr>
            <w:r>
              <w:rPr>
                <w:color w:val="000000" w:themeColor="text1"/>
              </w:rPr>
              <w:t>0-0.5m</w:t>
            </w:r>
            <w:r>
              <w:rPr>
                <w:rFonts w:hint="eastAsia"/>
                <w:color w:val="000000" w:themeColor="text1"/>
              </w:rPr>
              <w:t>、</w:t>
            </w:r>
            <w:r>
              <w:rPr>
                <w:color w:val="000000" w:themeColor="text1"/>
              </w:rPr>
              <w:t>0.5-1.5m</w:t>
            </w:r>
            <w:r>
              <w:rPr>
                <w:rFonts w:hint="eastAsia"/>
                <w:color w:val="000000" w:themeColor="text1"/>
              </w:rPr>
              <w:t>、</w:t>
            </w:r>
            <w:r>
              <w:rPr>
                <w:color w:val="000000" w:themeColor="text1"/>
              </w:rPr>
              <w:t>1.5-3</w:t>
            </w:r>
            <w:r>
              <w:rPr>
                <w:rFonts w:hint="eastAsia"/>
                <w:color w:val="000000" w:themeColor="text1"/>
              </w:rPr>
              <w:t>.5</w:t>
            </w:r>
            <w:r>
              <w:rPr>
                <w:color w:val="000000" w:themeColor="text1"/>
              </w:rPr>
              <w:t>m</w:t>
            </w:r>
            <w:r>
              <w:rPr>
                <w:rFonts w:hint="eastAsia"/>
                <w:color w:val="000000" w:themeColor="text1"/>
              </w:rPr>
              <w:t>分别各取</w:t>
            </w:r>
            <w:r>
              <w:rPr>
                <w:color w:val="000000" w:themeColor="text1"/>
              </w:rPr>
              <w:t>1</w:t>
            </w:r>
            <w:r>
              <w:rPr>
                <w:rFonts w:hint="eastAsia"/>
                <w:color w:val="000000" w:themeColor="text1"/>
              </w:rPr>
              <w:t>个样</w:t>
            </w:r>
          </w:p>
        </w:tc>
      </w:tr>
      <w:tr w:rsidR="005C76B7" w14:paraId="6F34BAC7" w14:textId="77777777">
        <w:trPr>
          <w:trHeight w:val="397"/>
          <w:jc w:val="center"/>
        </w:trPr>
        <w:tc>
          <w:tcPr>
            <w:tcW w:w="677" w:type="dxa"/>
            <w:vAlign w:val="center"/>
          </w:tcPr>
          <w:p w14:paraId="3F17303B" w14:textId="77777777" w:rsidR="005C76B7" w:rsidRDefault="00000000">
            <w:pPr>
              <w:pStyle w:val="affe"/>
              <w:rPr>
                <w:color w:val="000000" w:themeColor="text1"/>
              </w:rPr>
            </w:pPr>
            <w:r>
              <w:rPr>
                <w:rFonts w:hint="eastAsia"/>
                <w:color w:val="000000" w:themeColor="text1"/>
              </w:rPr>
              <w:t>2</w:t>
            </w:r>
          </w:p>
        </w:tc>
        <w:tc>
          <w:tcPr>
            <w:tcW w:w="534" w:type="dxa"/>
            <w:vMerge/>
            <w:vAlign w:val="center"/>
          </w:tcPr>
          <w:p w14:paraId="77A218BA" w14:textId="77777777" w:rsidR="005C76B7" w:rsidRDefault="005C76B7">
            <w:pPr>
              <w:pStyle w:val="affe"/>
              <w:rPr>
                <w:color w:val="000000" w:themeColor="text1"/>
              </w:rPr>
            </w:pPr>
          </w:p>
        </w:tc>
        <w:tc>
          <w:tcPr>
            <w:tcW w:w="1960" w:type="dxa"/>
            <w:vAlign w:val="center"/>
          </w:tcPr>
          <w:p w14:paraId="209B9AD9" w14:textId="77777777" w:rsidR="005C76B7" w:rsidRDefault="00000000">
            <w:pPr>
              <w:pStyle w:val="affe"/>
              <w:rPr>
                <w:color w:val="000000" w:themeColor="text1"/>
              </w:rPr>
            </w:pPr>
            <w:r>
              <w:rPr>
                <w:rFonts w:hint="eastAsia"/>
                <w:color w:val="000000" w:themeColor="text1"/>
              </w:rPr>
              <w:t>氟硅酸钾反应车间附近</w:t>
            </w:r>
          </w:p>
        </w:tc>
        <w:tc>
          <w:tcPr>
            <w:tcW w:w="2754" w:type="dxa"/>
            <w:vAlign w:val="center"/>
          </w:tcPr>
          <w:p w14:paraId="0C90334D" w14:textId="77777777" w:rsidR="005C76B7" w:rsidRDefault="00000000">
            <w:pPr>
              <w:pStyle w:val="affe"/>
              <w:rPr>
                <w:color w:val="000000" w:themeColor="text1"/>
              </w:rPr>
            </w:pPr>
            <w:r>
              <w:rPr>
                <w:color w:val="000000" w:themeColor="text1"/>
              </w:rPr>
              <w:t>GB36600-2018</w:t>
            </w:r>
            <w:r>
              <w:rPr>
                <w:rFonts w:hint="eastAsia"/>
                <w:color w:val="000000" w:themeColor="text1"/>
              </w:rPr>
              <w:t>表</w:t>
            </w:r>
            <w:r>
              <w:rPr>
                <w:color w:val="000000" w:themeColor="text1"/>
              </w:rPr>
              <w:t>1</w:t>
            </w:r>
            <w:r>
              <w:rPr>
                <w:rFonts w:hint="eastAsia"/>
                <w:color w:val="000000" w:themeColor="text1"/>
              </w:rPr>
              <w:t>中</w:t>
            </w:r>
            <w:r>
              <w:rPr>
                <w:color w:val="000000" w:themeColor="text1"/>
              </w:rPr>
              <w:t>45</w:t>
            </w:r>
            <w:r>
              <w:rPr>
                <w:rFonts w:hint="eastAsia"/>
                <w:color w:val="000000" w:themeColor="text1"/>
              </w:rPr>
              <w:t>项基本因子和</w:t>
            </w:r>
            <w:r>
              <w:rPr>
                <w:rFonts w:hint="eastAsia"/>
                <w:color w:val="000000" w:themeColor="text1"/>
              </w:rPr>
              <w:t>pH</w:t>
            </w:r>
            <w:r>
              <w:rPr>
                <w:rFonts w:hint="eastAsia"/>
                <w:color w:val="000000" w:themeColor="text1"/>
              </w:rPr>
              <w:t>、氟化物</w:t>
            </w:r>
          </w:p>
        </w:tc>
        <w:tc>
          <w:tcPr>
            <w:tcW w:w="2367" w:type="dxa"/>
            <w:vAlign w:val="center"/>
          </w:tcPr>
          <w:p w14:paraId="130CDADB" w14:textId="77777777" w:rsidR="005C76B7" w:rsidRDefault="00000000">
            <w:pPr>
              <w:pStyle w:val="affe"/>
              <w:rPr>
                <w:color w:val="000000" w:themeColor="text1"/>
              </w:rPr>
            </w:pPr>
            <w:r>
              <w:rPr>
                <w:color w:val="000000" w:themeColor="text1"/>
              </w:rPr>
              <w:t>0-0.5m</w:t>
            </w:r>
            <w:r>
              <w:rPr>
                <w:rFonts w:hint="eastAsia"/>
                <w:color w:val="000000" w:themeColor="text1"/>
              </w:rPr>
              <w:t>、</w:t>
            </w:r>
            <w:r>
              <w:rPr>
                <w:color w:val="000000" w:themeColor="text1"/>
              </w:rPr>
              <w:t>0.5-1.5m</w:t>
            </w:r>
            <w:r>
              <w:rPr>
                <w:rFonts w:hint="eastAsia"/>
                <w:color w:val="000000" w:themeColor="text1"/>
              </w:rPr>
              <w:t>、</w:t>
            </w:r>
            <w:r>
              <w:rPr>
                <w:color w:val="000000" w:themeColor="text1"/>
              </w:rPr>
              <w:t>1.5-3</w:t>
            </w:r>
            <w:r>
              <w:rPr>
                <w:rFonts w:hint="eastAsia"/>
                <w:color w:val="000000" w:themeColor="text1"/>
              </w:rPr>
              <w:t>.5</w:t>
            </w:r>
            <w:r>
              <w:rPr>
                <w:color w:val="000000" w:themeColor="text1"/>
              </w:rPr>
              <w:t>m</w:t>
            </w:r>
            <w:r>
              <w:rPr>
                <w:rFonts w:hint="eastAsia"/>
                <w:color w:val="000000" w:themeColor="text1"/>
              </w:rPr>
              <w:t>分别各取</w:t>
            </w:r>
            <w:r>
              <w:rPr>
                <w:color w:val="000000" w:themeColor="text1"/>
              </w:rPr>
              <w:t>1</w:t>
            </w:r>
            <w:r>
              <w:rPr>
                <w:rFonts w:hint="eastAsia"/>
                <w:color w:val="000000" w:themeColor="text1"/>
              </w:rPr>
              <w:t>个样</w:t>
            </w:r>
          </w:p>
        </w:tc>
      </w:tr>
      <w:tr w:rsidR="005C76B7" w14:paraId="2A6ABFD9" w14:textId="77777777">
        <w:trPr>
          <w:trHeight w:val="397"/>
          <w:jc w:val="center"/>
        </w:trPr>
        <w:tc>
          <w:tcPr>
            <w:tcW w:w="677" w:type="dxa"/>
            <w:vAlign w:val="center"/>
          </w:tcPr>
          <w:p w14:paraId="54EE5F79" w14:textId="77777777" w:rsidR="005C76B7" w:rsidRDefault="00000000">
            <w:pPr>
              <w:pStyle w:val="affe"/>
              <w:rPr>
                <w:color w:val="000000" w:themeColor="text1"/>
              </w:rPr>
            </w:pPr>
            <w:r>
              <w:rPr>
                <w:rFonts w:hint="eastAsia"/>
                <w:color w:val="000000" w:themeColor="text1"/>
              </w:rPr>
              <w:t>3</w:t>
            </w:r>
          </w:p>
        </w:tc>
        <w:tc>
          <w:tcPr>
            <w:tcW w:w="534" w:type="dxa"/>
            <w:vMerge/>
            <w:vAlign w:val="center"/>
          </w:tcPr>
          <w:p w14:paraId="57D19679" w14:textId="77777777" w:rsidR="005C76B7" w:rsidRDefault="005C76B7">
            <w:pPr>
              <w:pStyle w:val="affe"/>
              <w:rPr>
                <w:color w:val="000000" w:themeColor="text1"/>
              </w:rPr>
            </w:pPr>
          </w:p>
        </w:tc>
        <w:tc>
          <w:tcPr>
            <w:tcW w:w="1960" w:type="dxa"/>
            <w:vAlign w:val="center"/>
          </w:tcPr>
          <w:p w14:paraId="1E8680EB" w14:textId="77777777" w:rsidR="005C76B7" w:rsidRDefault="00000000">
            <w:pPr>
              <w:pStyle w:val="affe"/>
              <w:rPr>
                <w:color w:val="000000" w:themeColor="text1"/>
              </w:rPr>
            </w:pPr>
            <w:r>
              <w:rPr>
                <w:rFonts w:hint="eastAsia"/>
                <w:color w:val="000000" w:themeColor="text1"/>
              </w:rPr>
              <w:t>储罐区附近</w:t>
            </w:r>
          </w:p>
        </w:tc>
        <w:tc>
          <w:tcPr>
            <w:tcW w:w="2754" w:type="dxa"/>
            <w:vAlign w:val="center"/>
          </w:tcPr>
          <w:p w14:paraId="290C6C7F"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、氟化物</w:t>
            </w:r>
          </w:p>
        </w:tc>
        <w:tc>
          <w:tcPr>
            <w:tcW w:w="2367" w:type="dxa"/>
            <w:vAlign w:val="center"/>
          </w:tcPr>
          <w:p w14:paraId="5CAB15A8" w14:textId="77777777" w:rsidR="005C76B7" w:rsidRDefault="00000000">
            <w:pPr>
              <w:pStyle w:val="affe"/>
              <w:rPr>
                <w:color w:val="000000" w:themeColor="text1"/>
              </w:rPr>
            </w:pPr>
            <w:r>
              <w:rPr>
                <w:color w:val="000000" w:themeColor="text1"/>
              </w:rPr>
              <w:t>0-0.5m</w:t>
            </w:r>
            <w:r>
              <w:rPr>
                <w:rFonts w:hint="eastAsia"/>
                <w:color w:val="000000" w:themeColor="text1"/>
              </w:rPr>
              <w:t>、</w:t>
            </w:r>
            <w:r>
              <w:rPr>
                <w:color w:val="000000" w:themeColor="text1"/>
              </w:rPr>
              <w:t>0.5-1.5m</w:t>
            </w:r>
            <w:r>
              <w:rPr>
                <w:rFonts w:hint="eastAsia"/>
                <w:color w:val="000000" w:themeColor="text1"/>
              </w:rPr>
              <w:t>、</w:t>
            </w:r>
            <w:r>
              <w:rPr>
                <w:color w:val="000000" w:themeColor="text1"/>
              </w:rPr>
              <w:t>1.5-3</w:t>
            </w:r>
            <w:r>
              <w:rPr>
                <w:rFonts w:hint="eastAsia"/>
                <w:color w:val="000000" w:themeColor="text1"/>
              </w:rPr>
              <w:t>.5</w:t>
            </w:r>
            <w:r>
              <w:rPr>
                <w:color w:val="000000" w:themeColor="text1"/>
              </w:rPr>
              <w:t>m</w:t>
            </w:r>
            <w:r>
              <w:rPr>
                <w:rFonts w:hint="eastAsia"/>
                <w:color w:val="000000" w:themeColor="text1"/>
              </w:rPr>
              <w:t>分别各取</w:t>
            </w:r>
            <w:r>
              <w:rPr>
                <w:color w:val="000000" w:themeColor="text1"/>
              </w:rPr>
              <w:t>1</w:t>
            </w:r>
            <w:r>
              <w:rPr>
                <w:rFonts w:hint="eastAsia"/>
                <w:color w:val="000000" w:themeColor="text1"/>
              </w:rPr>
              <w:t>个样</w:t>
            </w:r>
          </w:p>
        </w:tc>
      </w:tr>
      <w:tr w:rsidR="005C76B7" w14:paraId="3D70AE52" w14:textId="77777777">
        <w:trPr>
          <w:trHeight w:val="397"/>
          <w:jc w:val="center"/>
        </w:trPr>
        <w:tc>
          <w:tcPr>
            <w:tcW w:w="677" w:type="dxa"/>
            <w:vAlign w:val="center"/>
          </w:tcPr>
          <w:p w14:paraId="5C4EBE4C" w14:textId="77777777" w:rsidR="005C76B7" w:rsidRDefault="00000000">
            <w:pPr>
              <w:pStyle w:val="affe"/>
              <w:rPr>
                <w:color w:val="000000" w:themeColor="text1"/>
              </w:rPr>
            </w:pPr>
            <w:r>
              <w:rPr>
                <w:rFonts w:hint="eastAsia"/>
                <w:color w:val="000000" w:themeColor="text1"/>
              </w:rPr>
              <w:t>4</w:t>
            </w:r>
          </w:p>
        </w:tc>
        <w:tc>
          <w:tcPr>
            <w:tcW w:w="534" w:type="dxa"/>
            <w:vMerge/>
            <w:vAlign w:val="center"/>
          </w:tcPr>
          <w:p w14:paraId="53E75AFA" w14:textId="77777777" w:rsidR="005C76B7" w:rsidRDefault="005C76B7">
            <w:pPr>
              <w:pStyle w:val="affe"/>
              <w:rPr>
                <w:color w:val="000000" w:themeColor="text1"/>
              </w:rPr>
            </w:pPr>
          </w:p>
        </w:tc>
        <w:tc>
          <w:tcPr>
            <w:tcW w:w="1960" w:type="dxa"/>
            <w:vAlign w:val="center"/>
          </w:tcPr>
          <w:p w14:paraId="6D99FBD7" w14:textId="77777777" w:rsidR="005C76B7" w:rsidRDefault="00000000">
            <w:pPr>
              <w:pStyle w:val="affe"/>
              <w:rPr>
                <w:color w:val="000000" w:themeColor="text1"/>
              </w:rPr>
            </w:pPr>
            <w:r>
              <w:rPr>
                <w:rFonts w:hint="eastAsia"/>
                <w:color w:val="000000" w:themeColor="text1"/>
              </w:rPr>
              <w:t>事故池附近</w:t>
            </w:r>
          </w:p>
        </w:tc>
        <w:tc>
          <w:tcPr>
            <w:tcW w:w="2754" w:type="dxa"/>
            <w:vAlign w:val="center"/>
          </w:tcPr>
          <w:p w14:paraId="475F4AD6"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、氟化物</w:t>
            </w:r>
          </w:p>
        </w:tc>
        <w:tc>
          <w:tcPr>
            <w:tcW w:w="2367" w:type="dxa"/>
            <w:vAlign w:val="center"/>
          </w:tcPr>
          <w:p w14:paraId="2DC6C497" w14:textId="77777777" w:rsidR="005C76B7" w:rsidRDefault="00000000">
            <w:pPr>
              <w:pStyle w:val="affe"/>
              <w:rPr>
                <w:color w:val="000000" w:themeColor="text1"/>
              </w:rPr>
            </w:pPr>
            <w:r>
              <w:rPr>
                <w:color w:val="000000" w:themeColor="text1"/>
              </w:rPr>
              <w:t>0-0.5m</w:t>
            </w:r>
            <w:r>
              <w:rPr>
                <w:rFonts w:hint="eastAsia"/>
                <w:color w:val="000000" w:themeColor="text1"/>
              </w:rPr>
              <w:t>、</w:t>
            </w:r>
            <w:r>
              <w:rPr>
                <w:color w:val="000000" w:themeColor="text1"/>
              </w:rPr>
              <w:t>0.5-1.5m</w:t>
            </w:r>
            <w:r>
              <w:rPr>
                <w:rFonts w:hint="eastAsia"/>
                <w:color w:val="000000" w:themeColor="text1"/>
              </w:rPr>
              <w:t>、</w:t>
            </w:r>
            <w:r>
              <w:rPr>
                <w:color w:val="000000" w:themeColor="text1"/>
              </w:rPr>
              <w:t>1.5-3</w:t>
            </w:r>
            <w:r>
              <w:rPr>
                <w:rFonts w:hint="eastAsia"/>
                <w:color w:val="000000" w:themeColor="text1"/>
              </w:rPr>
              <w:t>.5</w:t>
            </w:r>
            <w:r>
              <w:rPr>
                <w:color w:val="000000" w:themeColor="text1"/>
              </w:rPr>
              <w:t>m</w:t>
            </w:r>
            <w:r>
              <w:rPr>
                <w:rFonts w:hint="eastAsia"/>
                <w:color w:val="000000" w:themeColor="text1"/>
              </w:rPr>
              <w:t>分别各取</w:t>
            </w:r>
            <w:r>
              <w:rPr>
                <w:color w:val="000000" w:themeColor="text1"/>
              </w:rPr>
              <w:t>1</w:t>
            </w:r>
            <w:r>
              <w:rPr>
                <w:rFonts w:hint="eastAsia"/>
                <w:color w:val="000000" w:themeColor="text1"/>
              </w:rPr>
              <w:t>个样</w:t>
            </w:r>
          </w:p>
        </w:tc>
      </w:tr>
      <w:tr w:rsidR="005C76B7" w14:paraId="5B1D60BF" w14:textId="77777777">
        <w:trPr>
          <w:trHeight w:val="397"/>
          <w:jc w:val="center"/>
        </w:trPr>
        <w:tc>
          <w:tcPr>
            <w:tcW w:w="677" w:type="dxa"/>
            <w:vAlign w:val="center"/>
          </w:tcPr>
          <w:p w14:paraId="26DC54FC" w14:textId="77777777" w:rsidR="005C76B7" w:rsidRDefault="00000000">
            <w:pPr>
              <w:pStyle w:val="affe"/>
              <w:rPr>
                <w:color w:val="000000" w:themeColor="text1"/>
              </w:rPr>
            </w:pPr>
            <w:r>
              <w:rPr>
                <w:rFonts w:hint="eastAsia"/>
                <w:color w:val="000000" w:themeColor="text1"/>
              </w:rPr>
              <w:t>5</w:t>
            </w:r>
          </w:p>
        </w:tc>
        <w:tc>
          <w:tcPr>
            <w:tcW w:w="534" w:type="dxa"/>
            <w:vMerge/>
            <w:vAlign w:val="center"/>
          </w:tcPr>
          <w:p w14:paraId="6DB50F2D" w14:textId="77777777" w:rsidR="005C76B7" w:rsidRDefault="005C76B7">
            <w:pPr>
              <w:pStyle w:val="affe"/>
              <w:rPr>
                <w:color w:val="000000" w:themeColor="text1"/>
              </w:rPr>
            </w:pPr>
          </w:p>
        </w:tc>
        <w:tc>
          <w:tcPr>
            <w:tcW w:w="1960" w:type="dxa"/>
            <w:vAlign w:val="center"/>
          </w:tcPr>
          <w:p w14:paraId="56142410" w14:textId="77777777" w:rsidR="005C76B7" w:rsidRDefault="00000000">
            <w:pPr>
              <w:pStyle w:val="affe"/>
              <w:rPr>
                <w:color w:val="000000" w:themeColor="text1"/>
              </w:rPr>
            </w:pPr>
            <w:r>
              <w:rPr>
                <w:rFonts w:hint="eastAsia"/>
                <w:color w:val="000000" w:themeColor="text1"/>
              </w:rPr>
              <w:t>氟化钾三车间附近</w:t>
            </w:r>
          </w:p>
        </w:tc>
        <w:tc>
          <w:tcPr>
            <w:tcW w:w="2754" w:type="dxa"/>
            <w:vAlign w:val="center"/>
          </w:tcPr>
          <w:p w14:paraId="5DB8573F"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、氟化物</w:t>
            </w:r>
          </w:p>
        </w:tc>
        <w:tc>
          <w:tcPr>
            <w:tcW w:w="2367" w:type="dxa"/>
            <w:vAlign w:val="center"/>
          </w:tcPr>
          <w:p w14:paraId="03F7F923" w14:textId="77777777" w:rsidR="005C76B7" w:rsidRDefault="00000000">
            <w:pPr>
              <w:pStyle w:val="affe"/>
              <w:rPr>
                <w:color w:val="000000" w:themeColor="text1"/>
              </w:rPr>
            </w:pPr>
            <w:r>
              <w:rPr>
                <w:color w:val="000000" w:themeColor="text1"/>
              </w:rPr>
              <w:t>0-0.2m</w:t>
            </w:r>
            <w:r>
              <w:rPr>
                <w:rFonts w:hint="eastAsia"/>
                <w:color w:val="000000" w:themeColor="text1"/>
              </w:rPr>
              <w:t>取</w:t>
            </w:r>
            <w:r>
              <w:rPr>
                <w:rFonts w:hint="eastAsia"/>
                <w:color w:val="000000" w:themeColor="text1"/>
              </w:rPr>
              <w:t>1</w:t>
            </w:r>
            <w:r>
              <w:rPr>
                <w:rFonts w:hint="eastAsia"/>
                <w:color w:val="000000" w:themeColor="text1"/>
              </w:rPr>
              <w:t>个样</w:t>
            </w:r>
          </w:p>
        </w:tc>
      </w:tr>
      <w:tr w:rsidR="005C76B7" w14:paraId="21933288" w14:textId="77777777">
        <w:trPr>
          <w:trHeight w:val="397"/>
          <w:jc w:val="center"/>
        </w:trPr>
        <w:tc>
          <w:tcPr>
            <w:tcW w:w="677" w:type="dxa"/>
            <w:vAlign w:val="center"/>
          </w:tcPr>
          <w:p w14:paraId="11155F99" w14:textId="77777777" w:rsidR="005C76B7" w:rsidRDefault="00000000">
            <w:pPr>
              <w:pStyle w:val="affe"/>
              <w:rPr>
                <w:color w:val="000000" w:themeColor="text1"/>
              </w:rPr>
            </w:pPr>
            <w:r>
              <w:rPr>
                <w:rFonts w:hint="eastAsia"/>
                <w:color w:val="000000" w:themeColor="text1"/>
              </w:rPr>
              <w:t>6</w:t>
            </w:r>
          </w:p>
        </w:tc>
        <w:tc>
          <w:tcPr>
            <w:tcW w:w="534" w:type="dxa"/>
            <w:vMerge/>
            <w:vAlign w:val="center"/>
          </w:tcPr>
          <w:p w14:paraId="7C012CBF" w14:textId="77777777" w:rsidR="005C76B7" w:rsidRDefault="005C76B7">
            <w:pPr>
              <w:pStyle w:val="affe"/>
              <w:rPr>
                <w:color w:val="000000" w:themeColor="text1"/>
              </w:rPr>
            </w:pPr>
          </w:p>
        </w:tc>
        <w:tc>
          <w:tcPr>
            <w:tcW w:w="1960" w:type="dxa"/>
            <w:vAlign w:val="center"/>
          </w:tcPr>
          <w:p w14:paraId="541E961E" w14:textId="77777777" w:rsidR="005C76B7" w:rsidRDefault="00000000">
            <w:pPr>
              <w:pStyle w:val="affe"/>
              <w:rPr>
                <w:color w:val="000000" w:themeColor="text1"/>
              </w:rPr>
            </w:pPr>
            <w:r>
              <w:rPr>
                <w:rFonts w:hint="eastAsia"/>
                <w:color w:val="000000" w:themeColor="text1"/>
              </w:rPr>
              <w:t>氟化钾四车间室外装置区附近</w:t>
            </w:r>
          </w:p>
        </w:tc>
        <w:tc>
          <w:tcPr>
            <w:tcW w:w="2754" w:type="dxa"/>
            <w:vAlign w:val="center"/>
          </w:tcPr>
          <w:p w14:paraId="3471EB1E"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、氟化物</w:t>
            </w:r>
          </w:p>
        </w:tc>
        <w:tc>
          <w:tcPr>
            <w:tcW w:w="2367" w:type="dxa"/>
            <w:vAlign w:val="center"/>
          </w:tcPr>
          <w:p w14:paraId="1155BF29" w14:textId="77777777" w:rsidR="005C76B7" w:rsidRDefault="00000000">
            <w:pPr>
              <w:pStyle w:val="affe"/>
              <w:rPr>
                <w:color w:val="000000" w:themeColor="text1"/>
              </w:rPr>
            </w:pPr>
            <w:r>
              <w:rPr>
                <w:color w:val="000000" w:themeColor="text1"/>
              </w:rPr>
              <w:t>0-0.5m</w:t>
            </w:r>
            <w:r>
              <w:rPr>
                <w:rFonts w:hint="eastAsia"/>
                <w:color w:val="000000" w:themeColor="text1"/>
              </w:rPr>
              <w:t>、</w:t>
            </w:r>
            <w:r>
              <w:rPr>
                <w:color w:val="000000" w:themeColor="text1"/>
              </w:rPr>
              <w:t>0.5-1.5m</w:t>
            </w:r>
            <w:r>
              <w:rPr>
                <w:rFonts w:hint="eastAsia"/>
                <w:color w:val="000000" w:themeColor="text1"/>
              </w:rPr>
              <w:t>、</w:t>
            </w:r>
            <w:r>
              <w:rPr>
                <w:color w:val="000000" w:themeColor="text1"/>
              </w:rPr>
              <w:t>1.5-3</w:t>
            </w:r>
            <w:r>
              <w:rPr>
                <w:rFonts w:hint="eastAsia"/>
                <w:color w:val="000000" w:themeColor="text1"/>
              </w:rPr>
              <w:t>.5</w:t>
            </w:r>
            <w:r>
              <w:rPr>
                <w:color w:val="000000" w:themeColor="text1"/>
              </w:rPr>
              <w:t>m</w:t>
            </w:r>
            <w:r>
              <w:rPr>
                <w:rFonts w:hint="eastAsia"/>
                <w:color w:val="000000" w:themeColor="text1"/>
              </w:rPr>
              <w:t>分别各取</w:t>
            </w:r>
            <w:r>
              <w:rPr>
                <w:color w:val="000000" w:themeColor="text1"/>
              </w:rPr>
              <w:t>1</w:t>
            </w:r>
            <w:r>
              <w:rPr>
                <w:rFonts w:hint="eastAsia"/>
                <w:color w:val="000000" w:themeColor="text1"/>
              </w:rPr>
              <w:t>个样</w:t>
            </w:r>
          </w:p>
        </w:tc>
      </w:tr>
      <w:tr w:rsidR="005C76B7" w14:paraId="643B724C" w14:textId="77777777">
        <w:trPr>
          <w:trHeight w:val="397"/>
          <w:jc w:val="center"/>
        </w:trPr>
        <w:tc>
          <w:tcPr>
            <w:tcW w:w="677" w:type="dxa"/>
            <w:vAlign w:val="center"/>
          </w:tcPr>
          <w:p w14:paraId="27064C72" w14:textId="77777777" w:rsidR="005C76B7" w:rsidRDefault="00000000">
            <w:pPr>
              <w:pStyle w:val="affe"/>
              <w:rPr>
                <w:color w:val="000000" w:themeColor="text1"/>
              </w:rPr>
            </w:pPr>
            <w:r>
              <w:rPr>
                <w:rFonts w:hint="eastAsia"/>
                <w:color w:val="000000" w:themeColor="text1"/>
              </w:rPr>
              <w:t>7</w:t>
            </w:r>
          </w:p>
        </w:tc>
        <w:tc>
          <w:tcPr>
            <w:tcW w:w="534" w:type="dxa"/>
            <w:vMerge/>
            <w:vAlign w:val="center"/>
          </w:tcPr>
          <w:p w14:paraId="37AF7E5E" w14:textId="77777777" w:rsidR="005C76B7" w:rsidRDefault="005C76B7">
            <w:pPr>
              <w:pStyle w:val="affe"/>
              <w:rPr>
                <w:color w:val="000000" w:themeColor="text1"/>
              </w:rPr>
            </w:pPr>
          </w:p>
        </w:tc>
        <w:tc>
          <w:tcPr>
            <w:tcW w:w="1960" w:type="dxa"/>
            <w:vAlign w:val="center"/>
          </w:tcPr>
          <w:p w14:paraId="628FA487" w14:textId="77777777" w:rsidR="005C76B7" w:rsidRDefault="00000000">
            <w:pPr>
              <w:pStyle w:val="affe"/>
              <w:rPr>
                <w:color w:val="000000" w:themeColor="text1"/>
              </w:rPr>
            </w:pPr>
            <w:r>
              <w:rPr>
                <w:rFonts w:hint="eastAsia"/>
                <w:color w:val="000000" w:themeColor="text1"/>
              </w:rPr>
              <w:t>厂区南侧空地</w:t>
            </w:r>
          </w:p>
        </w:tc>
        <w:tc>
          <w:tcPr>
            <w:tcW w:w="2754" w:type="dxa"/>
            <w:vAlign w:val="center"/>
          </w:tcPr>
          <w:p w14:paraId="3BA7BAB7"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、氟化物</w:t>
            </w:r>
          </w:p>
        </w:tc>
        <w:tc>
          <w:tcPr>
            <w:tcW w:w="2367" w:type="dxa"/>
            <w:vAlign w:val="center"/>
          </w:tcPr>
          <w:p w14:paraId="2CB2D8FF" w14:textId="77777777" w:rsidR="005C76B7" w:rsidRDefault="00000000">
            <w:pPr>
              <w:pStyle w:val="affe"/>
              <w:rPr>
                <w:color w:val="000000" w:themeColor="text1"/>
              </w:rPr>
            </w:pPr>
            <w:r>
              <w:rPr>
                <w:color w:val="000000" w:themeColor="text1"/>
              </w:rPr>
              <w:t>0-0.2m</w:t>
            </w:r>
            <w:r>
              <w:rPr>
                <w:rFonts w:hint="eastAsia"/>
                <w:color w:val="000000" w:themeColor="text1"/>
              </w:rPr>
              <w:t>取</w:t>
            </w:r>
            <w:r>
              <w:rPr>
                <w:rFonts w:hint="eastAsia"/>
                <w:color w:val="000000" w:themeColor="text1"/>
              </w:rPr>
              <w:t>1</w:t>
            </w:r>
            <w:r>
              <w:rPr>
                <w:rFonts w:hint="eastAsia"/>
                <w:color w:val="000000" w:themeColor="text1"/>
              </w:rPr>
              <w:t>个样</w:t>
            </w:r>
          </w:p>
        </w:tc>
      </w:tr>
      <w:tr w:rsidR="005C76B7" w14:paraId="23EA4E98" w14:textId="77777777">
        <w:trPr>
          <w:trHeight w:val="397"/>
          <w:jc w:val="center"/>
        </w:trPr>
        <w:tc>
          <w:tcPr>
            <w:tcW w:w="677" w:type="dxa"/>
            <w:vAlign w:val="center"/>
          </w:tcPr>
          <w:p w14:paraId="579CA846" w14:textId="77777777" w:rsidR="005C76B7" w:rsidRDefault="00000000">
            <w:pPr>
              <w:pStyle w:val="affe"/>
              <w:rPr>
                <w:color w:val="000000" w:themeColor="text1"/>
              </w:rPr>
            </w:pPr>
            <w:r>
              <w:rPr>
                <w:rFonts w:hint="eastAsia"/>
                <w:color w:val="000000" w:themeColor="text1"/>
              </w:rPr>
              <w:t>8</w:t>
            </w:r>
          </w:p>
        </w:tc>
        <w:tc>
          <w:tcPr>
            <w:tcW w:w="534" w:type="dxa"/>
            <w:vMerge w:val="restart"/>
            <w:vAlign w:val="center"/>
          </w:tcPr>
          <w:p w14:paraId="2FF05707" w14:textId="77777777" w:rsidR="005C76B7" w:rsidRDefault="00000000">
            <w:pPr>
              <w:pStyle w:val="affe"/>
              <w:rPr>
                <w:color w:val="000000" w:themeColor="text1"/>
              </w:rPr>
            </w:pPr>
            <w:r>
              <w:rPr>
                <w:rFonts w:hint="eastAsia"/>
                <w:color w:val="000000" w:themeColor="text1"/>
              </w:rPr>
              <w:t>厂区外</w:t>
            </w:r>
          </w:p>
        </w:tc>
        <w:tc>
          <w:tcPr>
            <w:tcW w:w="1960" w:type="dxa"/>
            <w:vAlign w:val="center"/>
          </w:tcPr>
          <w:p w14:paraId="324779F7" w14:textId="77777777" w:rsidR="005C76B7" w:rsidRDefault="00000000">
            <w:pPr>
              <w:pStyle w:val="affe"/>
              <w:rPr>
                <w:color w:val="000000" w:themeColor="text1"/>
              </w:rPr>
            </w:pPr>
            <w:r>
              <w:rPr>
                <w:rFonts w:hint="eastAsia"/>
                <w:color w:val="000000" w:themeColor="text1"/>
              </w:rPr>
              <w:t>厂界外南侧农田</w:t>
            </w:r>
          </w:p>
        </w:tc>
        <w:tc>
          <w:tcPr>
            <w:tcW w:w="2754" w:type="dxa"/>
            <w:vAlign w:val="center"/>
          </w:tcPr>
          <w:p w14:paraId="7B1ECB13"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、镉、汞、砷、铅、铬、铜、镍、锌、氟化物</w:t>
            </w:r>
          </w:p>
        </w:tc>
        <w:tc>
          <w:tcPr>
            <w:tcW w:w="2367" w:type="dxa"/>
            <w:vAlign w:val="center"/>
          </w:tcPr>
          <w:p w14:paraId="676189A4" w14:textId="77777777" w:rsidR="005C76B7" w:rsidRDefault="00000000">
            <w:pPr>
              <w:pStyle w:val="affe"/>
              <w:rPr>
                <w:color w:val="000000" w:themeColor="text1"/>
              </w:rPr>
            </w:pPr>
            <w:r>
              <w:rPr>
                <w:color w:val="000000" w:themeColor="text1"/>
              </w:rPr>
              <w:t>0-0.2m</w:t>
            </w:r>
            <w:r>
              <w:rPr>
                <w:rFonts w:hint="eastAsia"/>
                <w:color w:val="000000" w:themeColor="text1"/>
              </w:rPr>
              <w:t>取</w:t>
            </w:r>
            <w:r>
              <w:rPr>
                <w:color w:val="000000" w:themeColor="text1"/>
              </w:rPr>
              <w:t>1</w:t>
            </w:r>
            <w:r>
              <w:rPr>
                <w:rFonts w:hint="eastAsia"/>
                <w:color w:val="000000" w:themeColor="text1"/>
              </w:rPr>
              <w:t>个样</w:t>
            </w:r>
          </w:p>
        </w:tc>
      </w:tr>
      <w:tr w:rsidR="005C76B7" w14:paraId="36066F0D" w14:textId="77777777">
        <w:trPr>
          <w:trHeight w:val="397"/>
          <w:jc w:val="center"/>
        </w:trPr>
        <w:tc>
          <w:tcPr>
            <w:tcW w:w="677" w:type="dxa"/>
            <w:vAlign w:val="center"/>
          </w:tcPr>
          <w:p w14:paraId="6ED5D3EA" w14:textId="77777777" w:rsidR="005C76B7" w:rsidRDefault="00000000">
            <w:pPr>
              <w:pStyle w:val="affe"/>
              <w:rPr>
                <w:color w:val="000000" w:themeColor="text1"/>
              </w:rPr>
            </w:pPr>
            <w:r>
              <w:rPr>
                <w:rFonts w:hint="eastAsia"/>
                <w:color w:val="000000" w:themeColor="text1"/>
              </w:rPr>
              <w:t>9</w:t>
            </w:r>
          </w:p>
        </w:tc>
        <w:tc>
          <w:tcPr>
            <w:tcW w:w="534" w:type="dxa"/>
            <w:vMerge/>
            <w:vAlign w:val="center"/>
          </w:tcPr>
          <w:p w14:paraId="1C2FA8C7" w14:textId="77777777" w:rsidR="005C76B7" w:rsidRDefault="005C76B7">
            <w:pPr>
              <w:pStyle w:val="affe"/>
              <w:rPr>
                <w:color w:val="000000" w:themeColor="text1"/>
              </w:rPr>
            </w:pPr>
          </w:p>
        </w:tc>
        <w:tc>
          <w:tcPr>
            <w:tcW w:w="1960" w:type="dxa"/>
            <w:vAlign w:val="center"/>
          </w:tcPr>
          <w:p w14:paraId="6B6A9C01" w14:textId="77777777" w:rsidR="005C76B7" w:rsidRDefault="00000000">
            <w:pPr>
              <w:pStyle w:val="affe"/>
              <w:rPr>
                <w:color w:val="000000" w:themeColor="text1"/>
              </w:rPr>
            </w:pPr>
            <w:r>
              <w:rPr>
                <w:rFonts w:hint="eastAsia"/>
                <w:color w:val="000000" w:themeColor="text1"/>
              </w:rPr>
              <w:t>厂界外东北侧农田</w:t>
            </w:r>
          </w:p>
        </w:tc>
        <w:tc>
          <w:tcPr>
            <w:tcW w:w="2754" w:type="dxa"/>
            <w:vAlign w:val="center"/>
          </w:tcPr>
          <w:p w14:paraId="73EFB7AA"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、镉、汞、砷、铅、铬、铜、镍、锌、氟化物</w:t>
            </w:r>
          </w:p>
        </w:tc>
        <w:tc>
          <w:tcPr>
            <w:tcW w:w="2367" w:type="dxa"/>
            <w:vAlign w:val="center"/>
          </w:tcPr>
          <w:p w14:paraId="4E65E4C6" w14:textId="77777777" w:rsidR="005C76B7" w:rsidRDefault="00000000">
            <w:pPr>
              <w:pStyle w:val="affe"/>
              <w:rPr>
                <w:color w:val="000000" w:themeColor="text1"/>
              </w:rPr>
            </w:pPr>
            <w:r>
              <w:rPr>
                <w:color w:val="000000" w:themeColor="text1"/>
              </w:rPr>
              <w:t>0-0.2m</w:t>
            </w:r>
            <w:r>
              <w:rPr>
                <w:rFonts w:hint="eastAsia"/>
                <w:color w:val="000000" w:themeColor="text1"/>
              </w:rPr>
              <w:t>取</w:t>
            </w:r>
            <w:r>
              <w:rPr>
                <w:color w:val="000000" w:themeColor="text1"/>
              </w:rPr>
              <w:t>1</w:t>
            </w:r>
            <w:r>
              <w:rPr>
                <w:rFonts w:hint="eastAsia"/>
                <w:color w:val="000000" w:themeColor="text1"/>
              </w:rPr>
              <w:t>个样</w:t>
            </w:r>
          </w:p>
        </w:tc>
      </w:tr>
      <w:tr w:rsidR="005C76B7" w14:paraId="45C0085A" w14:textId="77777777">
        <w:trPr>
          <w:trHeight w:val="397"/>
          <w:jc w:val="center"/>
        </w:trPr>
        <w:tc>
          <w:tcPr>
            <w:tcW w:w="677" w:type="dxa"/>
            <w:vAlign w:val="center"/>
          </w:tcPr>
          <w:p w14:paraId="2FDF0783" w14:textId="77777777" w:rsidR="005C76B7" w:rsidRDefault="00000000">
            <w:pPr>
              <w:pStyle w:val="affe"/>
              <w:rPr>
                <w:color w:val="000000" w:themeColor="text1"/>
              </w:rPr>
            </w:pPr>
            <w:r>
              <w:rPr>
                <w:rFonts w:hint="eastAsia"/>
                <w:color w:val="000000" w:themeColor="text1"/>
              </w:rPr>
              <w:t>10</w:t>
            </w:r>
          </w:p>
        </w:tc>
        <w:tc>
          <w:tcPr>
            <w:tcW w:w="534" w:type="dxa"/>
            <w:vMerge/>
            <w:vAlign w:val="center"/>
          </w:tcPr>
          <w:p w14:paraId="1A2FF280" w14:textId="77777777" w:rsidR="005C76B7" w:rsidRDefault="005C76B7">
            <w:pPr>
              <w:pStyle w:val="affe"/>
              <w:rPr>
                <w:color w:val="000000" w:themeColor="text1"/>
              </w:rPr>
            </w:pPr>
          </w:p>
        </w:tc>
        <w:tc>
          <w:tcPr>
            <w:tcW w:w="1960" w:type="dxa"/>
            <w:vAlign w:val="center"/>
          </w:tcPr>
          <w:p w14:paraId="3C76DE09" w14:textId="77777777" w:rsidR="005C76B7" w:rsidRDefault="00000000">
            <w:pPr>
              <w:pStyle w:val="affe"/>
              <w:rPr>
                <w:color w:val="000000" w:themeColor="text1"/>
              </w:rPr>
            </w:pPr>
            <w:r>
              <w:rPr>
                <w:rFonts w:hint="eastAsia"/>
                <w:color w:val="000000" w:themeColor="text1"/>
              </w:rPr>
              <w:t>厂界外北侧绿化带</w:t>
            </w:r>
          </w:p>
        </w:tc>
        <w:tc>
          <w:tcPr>
            <w:tcW w:w="2754" w:type="dxa"/>
            <w:vAlign w:val="center"/>
          </w:tcPr>
          <w:p w14:paraId="3730C853"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、氟化物</w:t>
            </w:r>
          </w:p>
        </w:tc>
        <w:tc>
          <w:tcPr>
            <w:tcW w:w="2367" w:type="dxa"/>
            <w:vAlign w:val="center"/>
          </w:tcPr>
          <w:p w14:paraId="6581F5D0" w14:textId="77777777" w:rsidR="005C76B7" w:rsidRDefault="00000000">
            <w:pPr>
              <w:pStyle w:val="affe"/>
              <w:rPr>
                <w:color w:val="000000" w:themeColor="text1"/>
              </w:rPr>
            </w:pPr>
            <w:r>
              <w:rPr>
                <w:color w:val="000000" w:themeColor="text1"/>
              </w:rPr>
              <w:t>0-0.2m</w:t>
            </w:r>
            <w:r>
              <w:rPr>
                <w:rFonts w:hint="eastAsia"/>
                <w:color w:val="000000" w:themeColor="text1"/>
              </w:rPr>
              <w:t>取</w:t>
            </w:r>
            <w:r>
              <w:rPr>
                <w:color w:val="000000" w:themeColor="text1"/>
              </w:rPr>
              <w:t>1</w:t>
            </w:r>
            <w:r>
              <w:rPr>
                <w:rFonts w:hint="eastAsia"/>
                <w:color w:val="000000" w:themeColor="text1"/>
              </w:rPr>
              <w:t>个样</w:t>
            </w:r>
          </w:p>
        </w:tc>
      </w:tr>
      <w:tr w:rsidR="005C76B7" w14:paraId="6BB22C85" w14:textId="77777777">
        <w:trPr>
          <w:trHeight w:val="397"/>
          <w:jc w:val="center"/>
        </w:trPr>
        <w:tc>
          <w:tcPr>
            <w:tcW w:w="677" w:type="dxa"/>
            <w:vAlign w:val="center"/>
          </w:tcPr>
          <w:p w14:paraId="730D2BB9" w14:textId="77777777" w:rsidR="005C76B7" w:rsidRDefault="00000000">
            <w:pPr>
              <w:pStyle w:val="affe"/>
              <w:rPr>
                <w:color w:val="000000" w:themeColor="text1"/>
              </w:rPr>
            </w:pPr>
            <w:r>
              <w:rPr>
                <w:rFonts w:hint="eastAsia"/>
                <w:color w:val="000000" w:themeColor="text1"/>
              </w:rPr>
              <w:t>11</w:t>
            </w:r>
          </w:p>
        </w:tc>
        <w:tc>
          <w:tcPr>
            <w:tcW w:w="534" w:type="dxa"/>
            <w:vMerge/>
            <w:vAlign w:val="center"/>
          </w:tcPr>
          <w:p w14:paraId="5B535FE7" w14:textId="77777777" w:rsidR="005C76B7" w:rsidRDefault="005C76B7">
            <w:pPr>
              <w:pStyle w:val="affe"/>
              <w:rPr>
                <w:color w:val="000000" w:themeColor="text1"/>
              </w:rPr>
            </w:pPr>
          </w:p>
        </w:tc>
        <w:tc>
          <w:tcPr>
            <w:tcW w:w="1960" w:type="dxa"/>
            <w:vAlign w:val="center"/>
          </w:tcPr>
          <w:p w14:paraId="2892F8F6" w14:textId="77777777" w:rsidR="005C76B7" w:rsidRDefault="00000000">
            <w:pPr>
              <w:pStyle w:val="affe"/>
              <w:rPr>
                <w:color w:val="000000" w:themeColor="text1"/>
              </w:rPr>
            </w:pPr>
            <w:r>
              <w:rPr>
                <w:rFonts w:hint="eastAsia"/>
                <w:color w:val="000000" w:themeColor="text1"/>
              </w:rPr>
              <w:t>厂界外东侧空地</w:t>
            </w:r>
          </w:p>
        </w:tc>
        <w:tc>
          <w:tcPr>
            <w:tcW w:w="2754" w:type="dxa"/>
            <w:vAlign w:val="center"/>
          </w:tcPr>
          <w:p w14:paraId="2965B941" w14:textId="77777777" w:rsidR="005C76B7" w:rsidRDefault="00000000">
            <w:pPr>
              <w:pStyle w:val="affe"/>
              <w:rPr>
                <w:color w:val="000000" w:themeColor="text1"/>
              </w:rPr>
            </w:pPr>
            <w:r>
              <w:rPr>
                <w:rFonts w:hint="eastAsia"/>
                <w:color w:val="000000" w:themeColor="text1"/>
              </w:rPr>
              <w:t>pH</w:t>
            </w:r>
            <w:r>
              <w:rPr>
                <w:rFonts w:hint="eastAsia"/>
                <w:color w:val="000000" w:themeColor="text1"/>
              </w:rPr>
              <w:t>、氟化物</w:t>
            </w:r>
          </w:p>
        </w:tc>
        <w:tc>
          <w:tcPr>
            <w:tcW w:w="2367" w:type="dxa"/>
            <w:vAlign w:val="center"/>
          </w:tcPr>
          <w:p w14:paraId="3E80BBD2" w14:textId="77777777" w:rsidR="005C76B7" w:rsidRDefault="00000000">
            <w:pPr>
              <w:pStyle w:val="affe"/>
              <w:rPr>
                <w:color w:val="000000" w:themeColor="text1"/>
              </w:rPr>
            </w:pPr>
            <w:r>
              <w:rPr>
                <w:color w:val="000000" w:themeColor="text1"/>
              </w:rPr>
              <w:t>0-0.2m</w:t>
            </w:r>
            <w:r>
              <w:rPr>
                <w:rFonts w:hint="eastAsia"/>
                <w:color w:val="000000" w:themeColor="text1"/>
              </w:rPr>
              <w:t>取</w:t>
            </w:r>
            <w:r>
              <w:rPr>
                <w:color w:val="000000" w:themeColor="text1"/>
              </w:rPr>
              <w:t>1</w:t>
            </w:r>
            <w:r>
              <w:rPr>
                <w:rFonts w:hint="eastAsia"/>
                <w:color w:val="000000" w:themeColor="text1"/>
              </w:rPr>
              <w:t>个样</w:t>
            </w:r>
          </w:p>
        </w:tc>
      </w:tr>
      <w:tr w:rsidR="005C76B7" w14:paraId="45DA4CED" w14:textId="77777777">
        <w:trPr>
          <w:trHeight w:val="397"/>
          <w:jc w:val="center"/>
        </w:trPr>
        <w:tc>
          <w:tcPr>
            <w:tcW w:w="8292" w:type="dxa"/>
            <w:gridSpan w:val="5"/>
            <w:vAlign w:val="center"/>
          </w:tcPr>
          <w:p w14:paraId="2D62E43A" w14:textId="77777777" w:rsidR="005C76B7" w:rsidRDefault="00000000">
            <w:pPr>
              <w:pStyle w:val="afff"/>
              <w:ind w:firstLineChars="0" w:firstLine="0"/>
              <w:rPr>
                <w:color w:val="000000" w:themeColor="text1"/>
              </w:rPr>
            </w:pPr>
            <w:r>
              <w:rPr>
                <w:rFonts w:hint="eastAsia"/>
                <w:color w:val="000000" w:themeColor="text1"/>
              </w:rPr>
              <w:t>注：本项目事故水池为地下构筑物，深度不超过</w:t>
            </w:r>
            <w:r>
              <w:rPr>
                <w:rFonts w:hint="eastAsia"/>
                <w:color w:val="000000" w:themeColor="text1"/>
              </w:rPr>
              <w:t>3.5m</w:t>
            </w:r>
            <w:r>
              <w:rPr>
                <w:rFonts w:hint="eastAsia"/>
                <w:color w:val="000000" w:themeColor="text1"/>
              </w:rPr>
              <w:t>，本次取样深度取</w:t>
            </w:r>
            <w:r>
              <w:rPr>
                <w:rFonts w:hint="eastAsia"/>
                <w:color w:val="000000" w:themeColor="text1"/>
              </w:rPr>
              <w:t>3.5m</w:t>
            </w:r>
            <w:r>
              <w:rPr>
                <w:rFonts w:hint="eastAsia"/>
                <w:color w:val="000000" w:themeColor="text1"/>
              </w:rPr>
              <w:t>。</w:t>
            </w:r>
          </w:p>
        </w:tc>
      </w:tr>
    </w:tbl>
    <w:p w14:paraId="62C6015A" w14:textId="77777777" w:rsidR="005C76B7" w:rsidRDefault="00000000">
      <w:pPr>
        <w:pStyle w:val="4"/>
        <w:ind w:left="120" w:firstLine="241"/>
        <w:rPr>
          <w:color w:val="000000" w:themeColor="text1"/>
        </w:rPr>
      </w:pPr>
      <w:r>
        <w:rPr>
          <w:rFonts w:hint="eastAsia"/>
          <w:color w:val="000000" w:themeColor="text1"/>
        </w:rPr>
        <w:t>监测分析方法</w:t>
      </w:r>
    </w:p>
    <w:p w14:paraId="612ED10E" w14:textId="77777777" w:rsidR="005C76B7" w:rsidRDefault="00000000">
      <w:pPr>
        <w:rPr>
          <w:color w:val="000000" w:themeColor="text1"/>
        </w:rPr>
      </w:pPr>
      <w:r>
        <w:rPr>
          <w:rFonts w:hint="eastAsia"/>
          <w:color w:val="000000" w:themeColor="text1"/>
        </w:rPr>
        <w:t>土壤监测因子及监测分析方法见下表。</w:t>
      </w:r>
    </w:p>
    <w:p w14:paraId="5C16ED7C" w14:textId="77777777" w:rsidR="005C76B7" w:rsidRDefault="00000000">
      <w:pPr>
        <w:pStyle w:val="afff0"/>
        <w:spacing w:before="168" w:after="48"/>
        <w:ind w:firstLine="482"/>
        <w:rPr>
          <w:color w:val="000000" w:themeColor="text1"/>
        </w:rPr>
      </w:pPr>
      <w:bookmarkStart w:id="47" w:name="_Hlk199316916"/>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w:t>
      </w:r>
      <w:bookmarkEnd w:id="47"/>
      <w:r>
        <w:rPr>
          <w:color w:val="000000" w:themeColor="text1"/>
        </w:rPr>
        <w:t xml:space="preserve">                   </w:t>
      </w:r>
      <w:r>
        <w:rPr>
          <w:rFonts w:hint="eastAsia"/>
          <w:color w:val="000000" w:themeColor="text1"/>
        </w:rPr>
        <w:t>土壤各监测因子及分析方法一览表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4"/>
        <w:gridCol w:w="1212"/>
        <w:gridCol w:w="2665"/>
        <w:gridCol w:w="1740"/>
        <w:gridCol w:w="1332"/>
        <w:gridCol w:w="889"/>
      </w:tblGrid>
      <w:tr w:rsidR="005C76B7" w14:paraId="3AAE8C47" w14:textId="77777777">
        <w:trPr>
          <w:trHeight w:val="397"/>
          <w:tblHeader/>
        </w:trPr>
        <w:tc>
          <w:tcPr>
            <w:tcW w:w="274" w:type="pct"/>
            <w:vAlign w:val="center"/>
          </w:tcPr>
          <w:p w14:paraId="76A1A15C" w14:textId="77777777" w:rsidR="005C76B7" w:rsidRDefault="00000000">
            <w:pPr>
              <w:pStyle w:val="affe"/>
              <w:rPr>
                <w:b/>
                <w:bCs/>
                <w:color w:val="000000" w:themeColor="text1"/>
              </w:rPr>
            </w:pPr>
            <w:r>
              <w:rPr>
                <w:b/>
                <w:bCs/>
                <w:color w:val="000000" w:themeColor="text1"/>
              </w:rPr>
              <w:t>序号</w:t>
            </w:r>
          </w:p>
        </w:tc>
        <w:tc>
          <w:tcPr>
            <w:tcW w:w="731" w:type="pct"/>
            <w:vAlign w:val="center"/>
          </w:tcPr>
          <w:p w14:paraId="31B8352B" w14:textId="77777777" w:rsidR="005C76B7" w:rsidRDefault="00000000">
            <w:pPr>
              <w:pStyle w:val="affe"/>
              <w:rPr>
                <w:b/>
                <w:bCs/>
                <w:color w:val="000000" w:themeColor="text1"/>
              </w:rPr>
            </w:pPr>
            <w:r>
              <w:rPr>
                <w:b/>
                <w:bCs/>
                <w:color w:val="000000" w:themeColor="text1"/>
              </w:rPr>
              <w:t>检测因子</w:t>
            </w:r>
          </w:p>
        </w:tc>
        <w:tc>
          <w:tcPr>
            <w:tcW w:w="1607" w:type="pct"/>
            <w:vAlign w:val="center"/>
          </w:tcPr>
          <w:p w14:paraId="02DC7815" w14:textId="77777777" w:rsidR="005C76B7" w:rsidRDefault="00000000">
            <w:pPr>
              <w:pStyle w:val="affe"/>
              <w:rPr>
                <w:b/>
                <w:bCs/>
                <w:color w:val="000000" w:themeColor="text1"/>
              </w:rPr>
            </w:pPr>
            <w:r>
              <w:rPr>
                <w:b/>
                <w:bCs/>
                <w:color w:val="000000" w:themeColor="text1"/>
              </w:rPr>
              <w:t>检测方法及编号</w:t>
            </w:r>
          </w:p>
        </w:tc>
        <w:tc>
          <w:tcPr>
            <w:tcW w:w="1049" w:type="pct"/>
            <w:vAlign w:val="center"/>
          </w:tcPr>
          <w:p w14:paraId="5EF77FB7" w14:textId="77777777" w:rsidR="005C76B7" w:rsidRDefault="00000000">
            <w:pPr>
              <w:pStyle w:val="affe"/>
              <w:rPr>
                <w:b/>
                <w:bCs/>
                <w:color w:val="000000" w:themeColor="text1"/>
              </w:rPr>
            </w:pPr>
            <w:r>
              <w:rPr>
                <w:b/>
                <w:bCs/>
                <w:color w:val="000000" w:themeColor="text1"/>
              </w:rPr>
              <w:t>检测仪器及型号</w:t>
            </w:r>
            <w:r>
              <w:rPr>
                <w:b/>
                <w:bCs/>
                <w:color w:val="000000" w:themeColor="text1"/>
              </w:rPr>
              <w:t>/</w:t>
            </w:r>
            <w:r>
              <w:rPr>
                <w:b/>
                <w:bCs/>
                <w:color w:val="000000" w:themeColor="text1"/>
              </w:rPr>
              <w:t>编号</w:t>
            </w:r>
          </w:p>
        </w:tc>
        <w:tc>
          <w:tcPr>
            <w:tcW w:w="803" w:type="pct"/>
            <w:vAlign w:val="center"/>
          </w:tcPr>
          <w:p w14:paraId="57EB7143" w14:textId="77777777" w:rsidR="005C76B7" w:rsidRDefault="00000000">
            <w:pPr>
              <w:pStyle w:val="affe"/>
              <w:rPr>
                <w:b/>
                <w:bCs/>
                <w:color w:val="000000" w:themeColor="text1"/>
              </w:rPr>
            </w:pPr>
            <w:r>
              <w:rPr>
                <w:b/>
                <w:bCs/>
                <w:color w:val="000000" w:themeColor="text1"/>
              </w:rPr>
              <w:t>检出限</w:t>
            </w:r>
          </w:p>
        </w:tc>
        <w:tc>
          <w:tcPr>
            <w:tcW w:w="536" w:type="pct"/>
            <w:vAlign w:val="center"/>
          </w:tcPr>
          <w:p w14:paraId="7E6509C0" w14:textId="77777777" w:rsidR="005C76B7" w:rsidRDefault="00000000">
            <w:pPr>
              <w:pStyle w:val="affe"/>
              <w:rPr>
                <w:b/>
                <w:bCs/>
                <w:color w:val="000000" w:themeColor="text1"/>
              </w:rPr>
            </w:pPr>
            <w:r>
              <w:rPr>
                <w:b/>
                <w:bCs/>
                <w:color w:val="000000" w:themeColor="text1"/>
              </w:rPr>
              <w:t>最低检</w:t>
            </w:r>
          </w:p>
          <w:p w14:paraId="053418F8" w14:textId="77777777" w:rsidR="005C76B7" w:rsidRDefault="00000000">
            <w:pPr>
              <w:pStyle w:val="affe"/>
              <w:rPr>
                <w:b/>
                <w:bCs/>
                <w:color w:val="000000" w:themeColor="text1"/>
              </w:rPr>
            </w:pPr>
            <w:r>
              <w:rPr>
                <w:b/>
                <w:bCs/>
                <w:color w:val="000000" w:themeColor="text1"/>
              </w:rPr>
              <w:t>出浓度</w:t>
            </w:r>
          </w:p>
        </w:tc>
      </w:tr>
      <w:tr w:rsidR="005C76B7" w14:paraId="3C7B0204" w14:textId="77777777">
        <w:trPr>
          <w:trHeight w:val="397"/>
        </w:trPr>
        <w:tc>
          <w:tcPr>
            <w:tcW w:w="274" w:type="pct"/>
            <w:vAlign w:val="center"/>
          </w:tcPr>
          <w:p w14:paraId="554863BF" w14:textId="77777777" w:rsidR="005C76B7" w:rsidRDefault="00000000">
            <w:pPr>
              <w:pStyle w:val="affe"/>
              <w:rPr>
                <w:color w:val="000000" w:themeColor="text1"/>
              </w:rPr>
            </w:pPr>
            <w:r>
              <w:rPr>
                <w:rFonts w:eastAsia="等线"/>
                <w:color w:val="000000" w:themeColor="text1"/>
                <w:sz w:val="22"/>
                <w:szCs w:val="22"/>
              </w:rPr>
              <w:t>1</w:t>
            </w:r>
          </w:p>
        </w:tc>
        <w:tc>
          <w:tcPr>
            <w:tcW w:w="731" w:type="pct"/>
            <w:vAlign w:val="center"/>
          </w:tcPr>
          <w:p w14:paraId="55277C10" w14:textId="77777777" w:rsidR="005C76B7" w:rsidRDefault="00000000">
            <w:pPr>
              <w:pStyle w:val="affe"/>
              <w:rPr>
                <w:color w:val="000000" w:themeColor="text1"/>
              </w:rPr>
            </w:pPr>
            <w:r>
              <w:rPr>
                <w:color w:val="000000" w:themeColor="text1"/>
              </w:rPr>
              <w:t>六价铬</w:t>
            </w:r>
          </w:p>
        </w:tc>
        <w:tc>
          <w:tcPr>
            <w:tcW w:w="1607" w:type="pct"/>
            <w:vAlign w:val="center"/>
          </w:tcPr>
          <w:p w14:paraId="66CF5E4E" w14:textId="77777777" w:rsidR="005C76B7" w:rsidRDefault="00000000">
            <w:pPr>
              <w:pStyle w:val="affe"/>
              <w:rPr>
                <w:color w:val="000000" w:themeColor="text1"/>
              </w:rPr>
            </w:pPr>
            <w:r>
              <w:rPr>
                <w:color w:val="000000" w:themeColor="text1"/>
              </w:rPr>
              <w:t>《土壤和沉积物</w:t>
            </w:r>
            <w:r>
              <w:rPr>
                <w:color w:val="000000" w:themeColor="text1"/>
              </w:rPr>
              <w:t xml:space="preserve"> </w:t>
            </w:r>
            <w:r>
              <w:rPr>
                <w:color w:val="000000" w:themeColor="text1"/>
              </w:rPr>
              <w:t>六价铬的测定</w:t>
            </w:r>
            <w:r>
              <w:rPr>
                <w:color w:val="000000" w:themeColor="text1"/>
              </w:rPr>
              <w:t xml:space="preserve"> </w:t>
            </w:r>
            <w:r>
              <w:rPr>
                <w:color w:val="000000" w:themeColor="text1"/>
              </w:rPr>
              <w:t>碱溶液提取</w:t>
            </w:r>
            <w:r>
              <w:rPr>
                <w:color w:val="000000" w:themeColor="text1"/>
              </w:rPr>
              <w:t>-</w:t>
            </w:r>
            <w:r>
              <w:rPr>
                <w:color w:val="000000" w:themeColor="text1"/>
              </w:rPr>
              <w:t>火焰原子吸收分光光度法》</w:t>
            </w:r>
            <w:r>
              <w:rPr>
                <w:color w:val="000000" w:themeColor="text1"/>
              </w:rPr>
              <w:t xml:space="preserve"> HJ 1082-2019</w:t>
            </w:r>
          </w:p>
        </w:tc>
        <w:tc>
          <w:tcPr>
            <w:tcW w:w="1049" w:type="pct"/>
            <w:vAlign w:val="center"/>
          </w:tcPr>
          <w:p w14:paraId="3C61D723" w14:textId="77777777" w:rsidR="005C76B7" w:rsidRDefault="00000000">
            <w:pPr>
              <w:pStyle w:val="affe"/>
              <w:rPr>
                <w:color w:val="000000" w:themeColor="text1"/>
                <w:lang w:bidi="ar"/>
              </w:rPr>
            </w:pPr>
            <w:r>
              <w:rPr>
                <w:color w:val="000000" w:themeColor="text1"/>
                <w:lang w:bidi="ar"/>
              </w:rPr>
              <w:t>原子吸收分光光度计</w:t>
            </w:r>
            <w:r>
              <w:rPr>
                <w:color w:val="000000" w:themeColor="text1"/>
                <w:lang w:bidi="ar"/>
              </w:rPr>
              <w:t>/TAS-990AFG</w:t>
            </w:r>
          </w:p>
          <w:p w14:paraId="10873CC6" w14:textId="77777777" w:rsidR="005C76B7" w:rsidRDefault="00000000">
            <w:pPr>
              <w:pStyle w:val="affe"/>
              <w:rPr>
                <w:color w:val="000000" w:themeColor="text1"/>
                <w:lang w:bidi="ar"/>
              </w:rPr>
            </w:pPr>
            <w:r>
              <w:rPr>
                <w:color w:val="000000" w:themeColor="text1"/>
                <w:lang w:bidi="ar"/>
              </w:rPr>
              <w:t>JYYQ-1-02-1</w:t>
            </w:r>
          </w:p>
        </w:tc>
        <w:tc>
          <w:tcPr>
            <w:tcW w:w="803" w:type="pct"/>
            <w:vAlign w:val="center"/>
          </w:tcPr>
          <w:p w14:paraId="2F33305A" w14:textId="77777777" w:rsidR="005C76B7" w:rsidRDefault="00000000">
            <w:pPr>
              <w:pStyle w:val="affe"/>
              <w:rPr>
                <w:color w:val="000000" w:themeColor="text1"/>
              </w:rPr>
            </w:pPr>
            <w:r>
              <w:rPr>
                <w:color w:val="000000" w:themeColor="text1"/>
              </w:rPr>
              <w:t>0.5</w:t>
            </w:r>
          </w:p>
          <w:p w14:paraId="59D2BDEB" w14:textId="77777777" w:rsidR="005C76B7" w:rsidRDefault="00000000">
            <w:pPr>
              <w:pStyle w:val="affe"/>
              <w:rPr>
                <w:color w:val="000000" w:themeColor="text1"/>
                <w:lang w:bidi="ar"/>
              </w:rPr>
            </w:pPr>
            <w:r>
              <w:rPr>
                <w:color w:val="000000" w:themeColor="text1"/>
              </w:rPr>
              <w:t>mg/kg</w:t>
            </w:r>
          </w:p>
        </w:tc>
        <w:tc>
          <w:tcPr>
            <w:tcW w:w="536" w:type="pct"/>
            <w:vAlign w:val="center"/>
          </w:tcPr>
          <w:p w14:paraId="04CCB651" w14:textId="77777777" w:rsidR="005C76B7" w:rsidRDefault="00000000">
            <w:pPr>
              <w:pStyle w:val="affe"/>
              <w:rPr>
                <w:color w:val="000000" w:themeColor="text1"/>
              </w:rPr>
            </w:pPr>
            <w:r>
              <w:rPr>
                <w:color w:val="000000" w:themeColor="text1"/>
              </w:rPr>
              <w:t>/</w:t>
            </w:r>
          </w:p>
        </w:tc>
      </w:tr>
      <w:tr w:rsidR="005C76B7" w14:paraId="261144B3" w14:textId="77777777">
        <w:trPr>
          <w:trHeight w:val="397"/>
        </w:trPr>
        <w:tc>
          <w:tcPr>
            <w:tcW w:w="274" w:type="pct"/>
            <w:vAlign w:val="center"/>
          </w:tcPr>
          <w:p w14:paraId="56091CF5" w14:textId="77777777" w:rsidR="005C76B7" w:rsidRDefault="00000000">
            <w:pPr>
              <w:pStyle w:val="affe"/>
              <w:rPr>
                <w:color w:val="000000" w:themeColor="text1"/>
              </w:rPr>
            </w:pPr>
            <w:r>
              <w:rPr>
                <w:rFonts w:eastAsia="等线"/>
                <w:color w:val="000000" w:themeColor="text1"/>
                <w:sz w:val="22"/>
                <w:szCs w:val="22"/>
              </w:rPr>
              <w:t>2</w:t>
            </w:r>
          </w:p>
        </w:tc>
        <w:tc>
          <w:tcPr>
            <w:tcW w:w="731" w:type="pct"/>
            <w:vAlign w:val="center"/>
          </w:tcPr>
          <w:p w14:paraId="36A8C41D" w14:textId="77777777" w:rsidR="005C76B7" w:rsidRDefault="00000000">
            <w:pPr>
              <w:pStyle w:val="affe"/>
              <w:rPr>
                <w:color w:val="000000" w:themeColor="text1"/>
              </w:rPr>
            </w:pPr>
            <w:r>
              <w:rPr>
                <w:color w:val="000000" w:themeColor="text1"/>
              </w:rPr>
              <w:t>镉</w:t>
            </w:r>
          </w:p>
        </w:tc>
        <w:tc>
          <w:tcPr>
            <w:tcW w:w="1607" w:type="pct"/>
            <w:vAlign w:val="center"/>
          </w:tcPr>
          <w:p w14:paraId="03784F9A" w14:textId="77777777" w:rsidR="005C76B7" w:rsidRDefault="00000000">
            <w:pPr>
              <w:pStyle w:val="affe"/>
              <w:rPr>
                <w:color w:val="000000" w:themeColor="text1"/>
              </w:rPr>
            </w:pPr>
            <w:r>
              <w:rPr>
                <w:color w:val="000000" w:themeColor="text1"/>
              </w:rPr>
              <w:t>《土壤质量</w:t>
            </w:r>
            <w:r>
              <w:rPr>
                <w:color w:val="000000" w:themeColor="text1"/>
              </w:rPr>
              <w:t xml:space="preserve"> </w:t>
            </w:r>
            <w:r>
              <w:rPr>
                <w:color w:val="000000" w:themeColor="text1"/>
              </w:rPr>
              <w:t>铅、镉的测定</w:t>
            </w:r>
            <w:r>
              <w:rPr>
                <w:color w:val="000000" w:themeColor="text1"/>
              </w:rPr>
              <w:t xml:space="preserve"> </w:t>
            </w:r>
            <w:r>
              <w:rPr>
                <w:color w:val="000000" w:themeColor="text1"/>
              </w:rPr>
              <w:t>石墨炉原子吸收分光光度法》</w:t>
            </w:r>
          </w:p>
          <w:p w14:paraId="399269DD" w14:textId="77777777" w:rsidR="005C76B7" w:rsidRDefault="00000000">
            <w:pPr>
              <w:pStyle w:val="affe"/>
              <w:rPr>
                <w:color w:val="000000" w:themeColor="text1"/>
              </w:rPr>
            </w:pPr>
            <w:r>
              <w:rPr>
                <w:color w:val="000000" w:themeColor="text1"/>
              </w:rPr>
              <w:t xml:space="preserve"> </w:t>
            </w:r>
            <w:r>
              <w:rPr>
                <w:color w:val="000000" w:themeColor="text1"/>
                <w:lang w:bidi="ar"/>
              </w:rPr>
              <w:t>GB/T 17141-1997</w:t>
            </w:r>
          </w:p>
        </w:tc>
        <w:tc>
          <w:tcPr>
            <w:tcW w:w="1049" w:type="pct"/>
            <w:vAlign w:val="center"/>
          </w:tcPr>
          <w:p w14:paraId="40F40F7D" w14:textId="77777777" w:rsidR="005C76B7" w:rsidRDefault="00000000">
            <w:pPr>
              <w:pStyle w:val="affe"/>
              <w:rPr>
                <w:color w:val="000000" w:themeColor="text1"/>
              </w:rPr>
            </w:pPr>
            <w:r>
              <w:rPr>
                <w:color w:val="000000" w:themeColor="text1"/>
              </w:rPr>
              <w:t>原子吸收分光光度计</w:t>
            </w:r>
            <w:r>
              <w:rPr>
                <w:color w:val="000000" w:themeColor="text1"/>
              </w:rPr>
              <w:t>/TAS-990AFG</w:t>
            </w:r>
          </w:p>
          <w:p w14:paraId="6E02FDD5" w14:textId="77777777" w:rsidR="005C76B7" w:rsidRDefault="00000000">
            <w:pPr>
              <w:pStyle w:val="affe"/>
              <w:rPr>
                <w:color w:val="000000" w:themeColor="text1"/>
                <w:lang w:bidi="ar"/>
              </w:rPr>
            </w:pPr>
            <w:r>
              <w:rPr>
                <w:color w:val="000000" w:themeColor="text1"/>
              </w:rPr>
              <w:t>JYYQ-1-02-1</w:t>
            </w:r>
          </w:p>
        </w:tc>
        <w:tc>
          <w:tcPr>
            <w:tcW w:w="803" w:type="pct"/>
            <w:vAlign w:val="center"/>
          </w:tcPr>
          <w:p w14:paraId="03D0C2E7" w14:textId="77777777" w:rsidR="005C76B7" w:rsidRDefault="00000000">
            <w:pPr>
              <w:pStyle w:val="affe"/>
              <w:rPr>
                <w:color w:val="000000" w:themeColor="text1"/>
              </w:rPr>
            </w:pPr>
            <w:r>
              <w:rPr>
                <w:color w:val="000000" w:themeColor="text1"/>
              </w:rPr>
              <w:t>0.01</w:t>
            </w:r>
          </w:p>
          <w:p w14:paraId="7AD1C865" w14:textId="77777777" w:rsidR="005C76B7" w:rsidRDefault="00000000">
            <w:pPr>
              <w:pStyle w:val="affe"/>
              <w:rPr>
                <w:color w:val="000000" w:themeColor="text1"/>
              </w:rPr>
            </w:pPr>
            <w:r>
              <w:rPr>
                <w:color w:val="000000" w:themeColor="text1"/>
              </w:rPr>
              <w:t>mg/kg</w:t>
            </w:r>
          </w:p>
        </w:tc>
        <w:tc>
          <w:tcPr>
            <w:tcW w:w="536" w:type="pct"/>
            <w:vAlign w:val="center"/>
          </w:tcPr>
          <w:p w14:paraId="5D01B889" w14:textId="77777777" w:rsidR="005C76B7" w:rsidRDefault="00000000">
            <w:pPr>
              <w:pStyle w:val="affe"/>
              <w:rPr>
                <w:color w:val="000000" w:themeColor="text1"/>
              </w:rPr>
            </w:pPr>
            <w:r>
              <w:rPr>
                <w:color w:val="000000" w:themeColor="text1"/>
              </w:rPr>
              <w:t>/</w:t>
            </w:r>
          </w:p>
        </w:tc>
      </w:tr>
      <w:tr w:rsidR="005C76B7" w14:paraId="00C221A8" w14:textId="77777777">
        <w:trPr>
          <w:trHeight w:val="397"/>
        </w:trPr>
        <w:tc>
          <w:tcPr>
            <w:tcW w:w="274" w:type="pct"/>
            <w:vAlign w:val="center"/>
          </w:tcPr>
          <w:p w14:paraId="7F855433" w14:textId="77777777" w:rsidR="005C76B7" w:rsidRDefault="00000000">
            <w:pPr>
              <w:pStyle w:val="affe"/>
              <w:rPr>
                <w:color w:val="000000" w:themeColor="text1"/>
              </w:rPr>
            </w:pPr>
            <w:r>
              <w:rPr>
                <w:rFonts w:eastAsia="等线"/>
                <w:color w:val="000000" w:themeColor="text1"/>
                <w:sz w:val="22"/>
                <w:szCs w:val="22"/>
              </w:rPr>
              <w:t>3</w:t>
            </w:r>
          </w:p>
        </w:tc>
        <w:tc>
          <w:tcPr>
            <w:tcW w:w="731" w:type="pct"/>
            <w:vAlign w:val="center"/>
          </w:tcPr>
          <w:p w14:paraId="38FC2C2D" w14:textId="77777777" w:rsidR="005C76B7" w:rsidRDefault="00000000">
            <w:pPr>
              <w:pStyle w:val="affe"/>
              <w:rPr>
                <w:color w:val="000000" w:themeColor="text1"/>
              </w:rPr>
            </w:pPr>
            <w:r>
              <w:rPr>
                <w:color w:val="000000" w:themeColor="text1"/>
              </w:rPr>
              <w:t>pH</w:t>
            </w:r>
            <w:r>
              <w:rPr>
                <w:color w:val="000000" w:themeColor="text1"/>
              </w:rPr>
              <w:t>值</w:t>
            </w:r>
          </w:p>
        </w:tc>
        <w:tc>
          <w:tcPr>
            <w:tcW w:w="1607" w:type="pct"/>
            <w:vAlign w:val="center"/>
          </w:tcPr>
          <w:p w14:paraId="3D3799BB" w14:textId="77777777" w:rsidR="005C76B7" w:rsidRDefault="00000000">
            <w:pPr>
              <w:pStyle w:val="affe"/>
              <w:rPr>
                <w:color w:val="000000" w:themeColor="text1"/>
              </w:rPr>
            </w:pPr>
            <w:r>
              <w:rPr>
                <w:color w:val="000000" w:themeColor="text1"/>
              </w:rPr>
              <w:t>《土壤</w:t>
            </w:r>
            <w:r>
              <w:rPr>
                <w:color w:val="000000" w:themeColor="text1"/>
              </w:rPr>
              <w:t xml:space="preserve"> pH </w:t>
            </w:r>
            <w:r>
              <w:rPr>
                <w:color w:val="000000" w:themeColor="text1"/>
              </w:rPr>
              <w:t>值的测定</w:t>
            </w:r>
            <w:r>
              <w:rPr>
                <w:color w:val="000000" w:themeColor="text1"/>
              </w:rPr>
              <w:t xml:space="preserve"> </w:t>
            </w:r>
            <w:r>
              <w:rPr>
                <w:color w:val="000000" w:themeColor="text1"/>
              </w:rPr>
              <w:t>电位法》</w:t>
            </w:r>
            <w:r>
              <w:rPr>
                <w:color w:val="000000" w:themeColor="text1"/>
              </w:rPr>
              <w:t xml:space="preserve"> </w:t>
            </w:r>
          </w:p>
          <w:p w14:paraId="19117D8B" w14:textId="77777777" w:rsidR="005C76B7" w:rsidRDefault="00000000">
            <w:pPr>
              <w:pStyle w:val="affe"/>
              <w:rPr>
                <w:color w:val="000000" w:themeColor="text1"/>
              </w:rPr>
            </w:pPr>
            <w:r>
              <w:rPr>
                <w:color w:val="000000" w:themeColor="text1"/>
              </w:rPr>
              <w:t>HJ 962-2018</w:t>
            </w:r>
          </w:p>
        </w:tc>
        <w:tc>
          <w:tcPr>
            <w:tcW w:w="1049" w:type="pct"/>
            <w:vAlign w:val="center"/>
          </w:tcPr>
          <w:p w14:paraId="4F09F278" w14:textId="77777777" w:rsidR="005C76B7" w:rsidRDefault="00000000">
            <w:pPr>
              <w:pStyle w:val="affe"/>
              <w:rPr>
                <w:color w:val="000000" w:themeColor="text1"/>
              </w:rPr>
            </w:pPr>
            <w:r>
              <w:rPr>
                <w:color w:val="000000" w:themeColor="text1"/>
              </w:rPr>
              <w:t>pH</w:t>
            </w:r>
            <w:r>
              <w:rPr>
                <w:color w:val="000000" w:themeColor="text1"/>
              </w:rPr>
              <w:t>计</w:t>
            </w:r>
          </w:p>
          <w:p w14:paraId="4BA7CF8B" w14:textId="77777777" w:rsidR="005C76B7" w:rsidRDefault="00000000">
            <w:pPr>
              <w:pStyle w:val="affe"/>
              <w:rPr>
                <w:color w:val="000000" w:themeColor="text1"/>
              </w:rPr>
            </w:pPr>
            <w:r>
              <w:rPr>
                <w:color w:val="000000" w:themeColor="text1"/>
              </w:rPr>
              <w:t>PHS-25</w:t>
            </w:r>
          </w:p>
          <w:p w14:paraId="7FD1DB30" w14:textId="77777777" w:rsidR="005C76B7" w:rsidRDefault="00000000">
            <w:pPr>
              <w:pStyle w:val="affe"/>
              <w:rPr>
                <w:color w:val="000000" w:themeColor="text1"/>
                <w:lang w:bidi="ar"/>
              </w:rPr>
            </w:pPr>
            <w:r>
              <w:rPr>
                <w:color w:val="000000" w:themeColor="text1"/>
              </w:rPr>
              <w:t>JYYQ-1-13-1</w:t>
            </w:r>
          </w:p>
        </w:tc>
        <w:tc>
          <w:tcPr>
            <w:tcW w:w="803" w:type="pct"/>
            <w:vAlign w:val="center"/>
          </w:tcPr>
          <w:p w14:paraId="30D2BC85" w14:textId="77777777" w:rsidR="005C76B7" w:rsidRDefault="00000000">
            <w:pPr>
              <w:pStyle w:val="affe"/>
              <w:rPr>
                <w:color w:val="000000" w:themeColor="text1"/>
              </w:rPr>
            </w:pPr>
            <w:r>
              <w:rPr>
                <w:color w:val="000000" w:themeColor="text1"/>
              </w:rPr>
              <w:t>/</w:t>
            </w:r>
          </w:p>
        </w:tc>
        <w:tc>
          <w:tcPr>
            <w:tcW w:w="536" w:type="pct"/>
            <w:vAlign w:val="center"/>
          </w:tcPr>
          <w:p w14:paraId="1F970C5D" w14:textId="77777777" w:rsidR="005C76B7" w:rsidRDefault="00000000">
            <w:pPr>
              <w:pStyle w:val="affe"/>
              <w:rPr>
                <w:color w:val="000000" w:themeColor="text1"/>
              </w:rPr>
            </w:pPr>
            <w:r>
              <w:rPr>
                <w:color w:val="000000" w:themeColor="text1"/>
              </w:rPr>
              <w:t>/</w:t>
            </w:r>
          </w:p>
        </w:tc>
      </w:tr>
      <w:tr w:rsidR="005C76B7" w14:paraId="2197285F" w14:textId="77777777">
        <w:trPr>
          <w:trHeight w:val="397"/>
        </w:trPr>
        <w:tc>
          <w:tcPr>
            <w:tcW w:w="274" w:type="pct"/>
            <w:vAlign w:val="center"/>
          </w:tcPr>
          <w:p w14:paraId="3291E3A7" w14:textId="77777777" w:rsidR="005C76B7" w:rsidRDefault="00000000">
            <w:pPr>
              <w:pStyle w:val="affe"/>
              <w:rPr>
                <w:color w:val="000000" w:themeColor="text1"/>
              </w:rPr>
            </w:pPr>
            <w:r>
              <w:rPr>
                <w:rFonts w:eastAsia="等线"/>
                <w:color w:val="000000" w:themeColor="text1"/>
                <w:sz w:val="22"/>
                <w:szCs w:val="22"/>
              </w:rPr>
              <w:t>4</w:t>
            </w:r>
          </w:p>
        </w:tc>
        <w:tc>
          <w:tcPr>
            <w:tcW w:w="731" w:type="pct"/>
            <w:vAlign w:val="center"/>
          </w:tcPr>
          <w:p w14:paraId="21D74B4C" w14:textId="77777777" w:rsidR="005C76B7" w:rsidRDefault="00000000">
            <w:pPr>
              <w:pStyle w:val="affe"/>
              <w:rPr>
                <w:color w:val="000000" w:themeColor="text1"/>
              </w:rPr>
            </w:pPr>
            <w:r>
              <w:rPr>
                <w:rFonts w:hint="eastAsia"/>
                <w:color w:val="000000" w:themeColor="text1"/>
              </w:rPr>
              <w:t>总氟化物</w:t>
            </w:r>
          </w:p>
        </w:tc>
        <w:tc>
          <w:tcPr>
            <w:tcW w:w="1607" w:type="pct"/>
            <w:vAlign w:val="center"/>
          </w:tcPr>
          <w:p w14:paraId="5B70687B" w14:textId="77777777" w:rsidR="005C76B7" w:rsidRDefault="00000000">
            <w:pPr>
              <w:pStyle w:val="affe"/>
              <w:rPr>
                <w:color w:val="000000" w:themeColor="text1"/>
              </w:rPr>
            </w:pPr>
            <w:r>
              <w:rPr>
                <w:color w:val="000000" w:themeColor="text1"/>
              </w:rPr>
              <w:t>《</w:t>
            </w:r>
            <w:r>
              <w:rPr>
                <w:rFonts w:hint="eastAsia"/>
                <w:color w:val="000000" w:themeColor="text1"/>
              </w:rPr>
              <w:t>土壤</w:t>
            </w:r>
            <w:r>
              <w:rPr>
                <w:rFonts w:hint="eastAsia"/>
                <w:color w:val="000000" w:themeColor="text1"/>
              </w:rPr>
              <w:t xml:space="preserve"> </w:t>
            </w:r>
            <w:r>
              <w:rPr>
                <w:rFonts w:hint="eastAsia"/>
                <w:color w:val="000000" w:themeColor="text1"/>
              </w:rPr>
              <w:t>水溶性氟化物和总氟化物的测定</w:t>
            </w:r>
            <w:r>
              <w:rPr>
                <w:rFonts w:hint="eastAsia"/>
                <w:color w:val="000000" w:themeColor="text1"/>
              </w:rPr>
              <w:t xml:space="preserve"> </w:t>
            </w:r>
            <w:r>
              <w:rPr>
                <w:rFonts w:hint="eastAsia"/>
                <w:color w:val="000000" w:themeColor="text1"/>
              </w:rPr>
              <w:t>离子选择电极法</w:t>
            </w:r>
            <w:r>
              <w:rPr>
                <w:color w:val="000000" w:themeColor="text1"/>
              </w:rPr>
              <w:t>》</w:t>
            </w:r>
            <w:r>
              <w:rPr>
                <w:rFonts w:hint="eastAsia"/>
                <w:color w:val="000000" w:themeColor="text1"/>
              </w:rPr>
              <w:t xml:space="preserve"> </w:t>
            </w:r>
          </w:p>
          <w:p w14:paraId="02650BEB" w14:textId="77777777" w:rsidR="005C76B7" w:rsidRDefault="00000000">
            <w:pPr>
              <w:pStyle w:val="affe"/>
              <w:rPr>
                <w:color w:val="000000" w:themeColor="text1"/>
              </w:rPr>
            </w:pPr>
            <w:r>
              <w:rPr>
                <w:rFonts w:hint="eastAsia"/>
                <w:color w:val="000000" w:themeColor="text1"/>
              </w:rPr>
              <w:t>HJ 873-2017</w:t>
            </w:r>
          </w:p>
        </w:tc>
        <w:tc>
          <w:tcPr>
            <w:tcW w:w="1049" w:type="pct"/>
            <w:vAlign w:val="center"/>
          </w:tcPr>
          <w:p w14:paraId="7986EE44" w14:textId="77777777" w:rsidR="005C76B7" w:rsidRDefault="00000000">
            <w:pPr>
              <w:pStyle w:val="affe"/>
              <w:rPr>
                <w:color w:val="000000" w:themeColor="text1"/>
              </w:rPr>
            </w:pPr>
            <w:r>
              <w:rPr>
                <w:color w:val="000000" w:themeColor="text1"/>
              </w:rPr>
              <w:t>pH</w:t>
            </w:r>
            <w:r>
              <w:rPr>
                <w:color w:val="000000" w:themeColor="text1"/>
              </w:rPr>
              <w:t>计（氟离子电极）</w:t>
            </w:r>
          </w:p>
          <w:p w14:paraId="486F93E0" w14:textId="77777777" w:rsidR="005C76B7" w:rsidRDefault="00000000">
            <w:pPr>
              <w:pStyle w:val="affe"/>
              <w:rPr>
                <w:color w:val="000000" w:themeColor="text1"/>
              </w:rPr>
            </w:pPr>
            <w:r>
              <w:rPr>
                <w:color w:val="000000" w:themeColor="text1"/>
              </w:rPr>
              <w:t>PHS-25</w:t>
            </w:r>
            <w:r>
              <w:rPr>
                <w:color w:val="000000" w:themeColor="text1"/>
              </w:rPr>
              <w:t>型</w:t>
            </w:r>
          </w:p>
          <w:p w14:paraId="7B88DBCD" w14:textId="77777777" w:rsidR="005C76B7" w:rsidRDefault="00000000">
            <w:pPr>
              <w:pStyle w:val="affe"/>
              <w:rPr>
                <w:color w:val="000000" w:themeColor="text1"/>
              </w:rPr>
            </w:pPr>
            <w:r>
              <w:rPr>
                <w:color w:val="000000" w:themeColor="text1"/>
              </w:rPr>
              <w:t>JYYQ-1-13-1</w:t>
            </w:r>
          </w:p>
        </w:tc>
        <w:tc>
          <w:tcPr>
            <w:tcW w:w="803" w:type="pct"/>
            <w:vAlign w:val="center"/>
          </w:tcPr>
          <w:p w14:paraId="4C654919" w14:textId="77777777" w:rsidR="005C76B7" w:rsidRDefault="00000000">
            <w:pPr>
              <w:pStyle w:val="affe"/>
              <w:rPr>
                <w:color w:val="000000" w:themeColor="text1"/>
              </w:rPr>
            </w:pPr>
            <w:r>
              <w:rPr>
                <w:rFonts w:hint="eastAsia"/>
                <w:color w:val="000000" w:themeColor="text1"/>
              </w:rPr>
              <w:t>63mg/kg</w:t>
            </w:r>
          </w:p>
        </w:tc>
        <w:tc>
          <w:tcPr>
            <w:tcW w:w="536" w:type="pct"/>
            <w:vAlign w:val="center"/>
          </w:tcPr>
          <w:p w14:paraId="64B22736" w14:textId="77777777" w:rsidR="005C76B7" w:rsidRDefault="00000000">
            <w:pPr>
              <w:pStyle w:val="affe"/>
              <w:rPr>
                <w:color w:val="000000" w:themeColor="text1"/>
              </w:rPr>
            </w:pPr>
            <w:r>
              <w:rPr>
                <w:color w:val="000000" w:themeColor="text1"/>
              </w:rPr>
              <w:t>/</w:t>
            </w:r>
          </w:p>
        </w:tc>
      </w:tr>
      <w:tr w:rsidR="005C76B7" w14:paraId="3117B165" w14:textId="77777777">
        <w:trPr>
          <w:trHeight w:val="397"/>
        </w:trPr>
        <w:tc>
          <w:tcPr>
            <w:tcW w:w="274" w:type="pct"/>
            <w:vAlign w:val="center"/>
          </w:tcPr>
          <w:p w14:paraId="3EF4919D" w14:textId="77777777" w:rsidR="005C76B7" w:rsidRDefault="00000000">
            <w:pPr>
              <w:pStyle w:val="affe"/>
              <w:rPr>
                <w:color w:val="000000" w:themeColor="text1"/>
              </w:rPr>
            </w:pPr>
            <w:r>
              <w:rPr>
                <w:rFonts w:eastAsia="等线"/>
                <w:color w:val="000000" w:themeColor="text1"/>
                <w:sz w:val="22"/>
                <w:szCs w:val="22"/>
              </w:rPr>
              <w:t>5</w:t>
            </w:r>
          </w:p>
        </w:tc>
        <w:tc>
          <w:tcPr>
            <w:tcW w:w="731" w:type="pct"/>
            <w:vAlign w:val="center"/>
          </w:tcPr>
          <w:p w14:paraId="47830A5A" w14:textId="77777777" w:rsidR="005C76B7" w:rsidRDefault="00000000">
            <w:pPr>
              <w:pStyle w:val="affe"/>
              <w:rPr>
                <w:color w:val="000000" w:themeColor="text1"/>
              </w:rPr>
            </w:pPr>
            <w:r>
              <w:rPr>
                <w:color w:val="000000" w:themeColor="text1"/>
              </w:rPr>
              <w:t>镍</w:t>
            </w:r>
          </w:p>
        </w:tc>
        <w:tc>
          <w:tcPr>
            <w:tcW w:w="1607" w:type="pct"/>
            <w:vMerge w:val="restart"/>
            <w:vAlign w:val="center"/>
          </w:tcPr>
          <w:p w14:paraId="09310221" w14:textId="77777777" w:rsidR="005C76B7" w:rsidRDefault="00000000">
            <w:pPr>
              <w:pStyle w:val="affe"/>
              <w:rPr>
                <w:color w:val="000000" w:themeColor="text1"/>
              </w:rPr>
            </w:pPr>
            <w:r>
              <w:rPr>
                <w:color w:val="000000" w:themeColor="text1"/>
              </w:rPr>
              <w:t>《土壤和沉积物</w:t>
            </w:r>
            <w:r>
              <w:rPr>
                <w:color w:val="000000" w:themeColor="text1"/>
              </w:rPr>
              <w:t xml:space="preserve"> </w:t>
            </w:r>
            <w:r>
              <w:rPr>
                <w:color w:val="000000" w:themeColor="text1"/>
              </w:rPr>
              <w:t>铜、锌、</w:t>
            </w:r>
            <w:r>
              <w:rPr>
                <w:color w:val="000000" w:themeColor="text1"/>
              </w:rPr>
              <w:lastRenderedPageBreak/>
              <w:t>铅、镍、铬的测定</w:t>
            </w:r>
            <w:r>
              <w:rPr>
                <w:color w:val="000000" w:themeColor="text1"/>
              </w:rPr>
              <w:t xml:space="preserve"> </w:t>
            </w:r>
            <w:r>
              <w:rPr>
                <w:color w:val="000000" w:themeColor="text1"/>
              </w:rPr>
              <w:t>火焰原子吸收分光光度法》</w:t>
            </w:r>
            <w:r>
              <w:rPr>
                <w:color w:val="000000" w:themeColor="text1"/>
              </w:rPr>
              <w:t>HJ 491-2019</w:t>
            </w:r>
          </w:p>
        </w:tc>
        <w:tc>
          <w:tcPr>
            <w:tcW w:w="1049" w:type="pct"/>
            <w:vMerge w:val="restart"/>
            <w:vAlign w:val="center"/>
          </w:tcPr>
          <w:p w14:paraId="382B60E3" w14:textId="77777777" w:rsidR="005C76B7" w:rsidRDefault="00000000">
            <w:pPr>
              <w:pStyle w:val="affe"/>
              <w:rPr>
                <w:color w:val="000000" w:themeColor="text1"/>
              </w:rPr>
            </w:pPr>
            <w:r>
              <w:rPr>
                <w:color w:val="000000" w:themeColor="text1"/>
              </w:rPr>
              <w:lastRenderedPageBreak/>
              <w:t>原子吸收分光光</w:t>
            </w:r>
            <w:r>
              <w:rPr>
                <w:color w:val="000000" w:themeColor="text1"/>
              </w:rPr>
              <w:lastRenderedPageBreak/>
              <w:t>度计</w:t>
            </w:r>
            <w:r>
              <w:rPr>
                <w:color w:val="000000" w:themeColor="text1"/>
              </w:rPr>
              <w:t>/TAS-990AFG</w:t>
            </w:r>
          </w:p>
          <w:p w14:paraId="7330C771" w14:textId="77777777" w:rsidR="005C76B7" w:rsidRDefault="00000000">
            <w:pPr>
              <w:pStyle w:val="affe"/>
              <w:rPr>
                <w:color w:val="000000" w:themeColor="text1"/>
                <w:lang w:bidi="ar"/>
              </w:rPr>
            </w:pPr>
            <w:r>
              <w:rPr>
                <w:color w:val="000000" w:themeColor="text1"/>
              </w:rPr>
              <w:t>JYYQ-1-02-1</w:t>
            </w:r>
          </w:p>
        </w:tc>
        <w:tc>
          <w:tcPr>
            <w:tcW w:w="803" w:type="pct"/>
            <w:vAlign w:val="center"/>
          </w:tcPr>
          <w:p w14:paraId="3160383B" w14:textId="77777777" w:rsidR="005C76B7" w:rsidRDefault="00000000">
            <w:pPr>
              <w:pStyle w:val="affe"/>
              <w:rPr>
                <w:color w:val="000000" w:themeColor="text1"/>
              </w:rPr>
            </w:pPr>
            <w:r>
              <w:rPr>
                <w:color w:val="000000" w:themeColor="text1"/>
              </w:rPr>
              <w:lastRenderedPageBreak/>
              <w:t>3</w:t>
            </w:r>
          </w:p>
          <w:p w14:paraId="535A04C7" w14:textId="77777777" w:rsidR="005C76B7" w:rsidRDefault="00000000">
            <w:pPr>
              <w:pStyle w:val="affe"/>
              <w:rPr>
                <w:color w:val="000000" w:themeColor="text1"/>
              </w:rPr>
            </w:pPr>
            <w:r>
              <w:rPr>
                <w:color w:val="000000" w:themeColor="text1"/>
              </w:rPr>
              <w:t>mg/kg</w:t>
            </w:r>
          </w:p>
        </w:tc>
        <w:tc>
          <w:tcPr>
            <w:tcW w:w="536" w:type="pct"/>
            <w:vAlign w:val="center"/>
          </w:tcPr>
          <w:p w14:paraId="3F761BDD" w14:textId="77777777" w:rsidR="005C76B7" w:rsidRDefault="00000000">
            <w:pPr>
              <w:pStyle w:val="affe"/>
              <w:rPr>
                <w:color w:val="000000" w:themeColor="text1"/>
              </w:rPr>
            </w:pPr>
            <w:r>
              <w:rPr>
                <w:color w:val="000000" w:themeColor="text1"/>
              </w:rPr>
              <w:t>/</w:t>
            </w:r>
          </w:p>
        </w:tc>
      </w:tr>
      <w:tr w:rsidR="005C76B7" w14:paraId="274BF116" w14:textId="77777777">
        <w:trPr>
          <w:trHeight w:val="397"/>
        </w:trPr>
        <w:tc>
          <w:tcPr>
            <w:tcW w:w="274" w:type="pct"/>
            <w:vAlign w:val="center"/>
          </w:tcPr>
          <w:p w14:paraId="74FD4DCC" w14:textId="77777777" w:rsidR="005C76B7" w:rsidRDefault="00000000">
            <w:pPr>
              <w:pStyle w:val="affe"/>
              <w:rPr>
                <w:color w:val="000000" w:themeColor="text1"/>
              </w:rPr>
            </w:pPr>
            <w:r>
              <w:rPr>
                <w:rFonts w:eastAsia="等线"/>
                <w:color w:val="000000" w:themeColor="text1"/>
                <w:sz w:val="22"/>
                <w:szCs w:val="22"/>
              </w:rPr>
              <w:lastRenderedPageBreak/>
              <w:t>6</w:t>
            </w:r>
          </w:p>
        </w:tc>
        <w:tc>
          <w:tcPr>
            <w:tcW w:w="731" w:type="pct"/>
            <w:vAlign w:val="center"/>
          </w:tcPr>
          <w:p w14:paraId="349E90B5" w14:textId="77777777" w:rsidR="005C76B7" w:rsidRDefault="00000000">
            <w:pPr>
              <w:pStyle w:val="affe"/>
              <w:rPr>
                <w:color w:val="000000" w:themeColor="text1"/>
              </w:rPr>
            </w:pPr>
            <w:r>
              <w:rPr>
                <w:color w:val="000000" w:themeColor="text1"/>
              </w:rPr>
              <w:t>铅</w:t>
            </w:r>
          </w:p>
        </w:tc>
        <w:tc>
          <w:tcPr>
            <w:tcW w:w="1607" w:type="pct"/>
            <w:vMerge/>
            <w:vAlign w:val="center"/>
          </w:tcPr>
          <w:p w14:paraId="4222447F" w14:textId="77777777" w:rsidR="005C76B7" w:rsidRDefault="005C76B7">
            <w:pPr>
              <w:pStyle w:val="affe"/>
              <w:rPr>
                <w:color w:val="000000" w:themeColor="text1"/>
              </w:rPr>
            </w:pPr>
          </w:p>
        </w:tc>
        <w:tc>
          <w:tcPr>
            <w:tcW w:w="1049" w:type="pct"/>
            <w:vMerge/>
            <w:vAlign w:val="center"/>
          </w:tcPr>
          <w:p w14:paraId="37AAA6B0" w14:textId="77777777" w:rsidR="005C76B7" w:rsidRDefault="005C76B7">
            <w:pPr>
              <w:pStyle w:val="affe"/>
              <w:rPr>
                <w:color w:val="000000" w:themeColor="text1"/>
                <w:lang w:bidi="ar"/>
              </w:rPr>
            </w:pPr>
          </w:p>
        </w:tc>
        <w:tc>
          <w:tcPr>
            <w:tcW w:w="803" w:type="pct"/>
            <w:vAlign w:val="center"/>
          </w:tcPr>
          <w:p w14:paraId="28C96CA7" w14:textId="77777777" w:rsidR="005C76B7" w:rsidRDefault="00000000">
            <w:pPr>
              <w:pStyle w:val="affe"/>
              <w:rPr>
                <w:color w:val="000000" w:themeColor="text1"/>
              </w:rPr>
            </w:pPr>
            <w:r>
              <w:rPr>
                <w:color w:val="000000" w:themeColor="text1"/>
              </w:rPr>
              <w:t>10</w:t>
            </w:r>
          </w:p>
          <w:p w14:paraId="525A1DC8" w14:textId="77777777" w:rsidR="005C76B7" w:rsidRDefault="00000000">
            <w:pPr>
              <w:pStyle w:val="affe"/>
              <w:rPr>
                <w:color w:val="000000" w:themeColor="text1"/>
              </w:rPr>
            </w:pPr>
            <w:r>
              <w:rPr>
                <w:color w:val="000000" w:themeColor="text1"/>
              </w:rPr>
              <w:t>mg/kg</w:t>
            </w:r>
          </w:p>
        </w:tc>
        <w:tc>
          <w:tcPr>
            <w:tcW w:w="536" w:type="pct"/>
            <w:vAlign w:val="center"/>
          </w:tcPr>
          <w:p w14:paraId="663556B3" w14:textId="77777777" w:rsidR="005C76B7" w:rsidRDefault="00000000">
            <w:pPr>
              <w:pStyle w:val="affe"/>
              <w:rPr>
                <w:color w:val="000000" w:themeColor="text1"/>
              </w:rPr>
            </w:pPr>
            <w:r>
              <w:rPr>
                <w:color w:val="000000" w:themeColor="text1"/>
              </w:rPr>
              <w:t>/</w:t>
            </w:r>
          </w:p>
        </w:tc>
      </w:tr>
      <w:tr w:rsidR="005C76B7" w14:paraId="2C4F43D6" w14:textId="77777777">
        <w:trPr>
          <w:trHeight w:val="397"/>
        </w:trPr>
        <w:tc>
          <w:tcPr>
            <w:tcW w:w="274" w:type="pct"/>
            <w:vAlign w:val="center"/>
          </w:tcPr>
          <w:p w14:paraId="276CAD97" w14:textId="77777777" w:rsidR="005C76B7" w:rsidRDefault="00000000">
            <w:pPr>
              <w:pStyle w:val="affe"/>
              <w:rPr>
                <w:color w:val="000000" w:themeColor="text1"/>
              </w:rPr>
            </w:pPr>
            <w:r>
              <w:rPr>
                <w:rFonts w:eastAsia="等线"/>
                <w:color w:val="000000" w:themeColor="text1"/>
                <w:sz w:val="22"/>
                <w:szCs w:val="22"/>
              </w:rPr>
              <w:t>7</w:t>
            </w:r>
          </w:p>
        </w:tc>
        <w:tc>
          <w:tcPr>
            <w:tcW w:w="731" w:type="pct"/>
            <w:vAlign w:val="center"/>
          </w:tcPr>
          <w:p w14:paraId="0F4C301B" w14:textId="77777777" w:rsidR="005C76B7" w:rsidRDefault="00000000">
            <w:pPr>
              <w:pStyle w:val="affe"/>
              <w:rPr>
                <w:color w:val="000000" w:themeColor="text1"/>
              </w:rPr>
            </w:pPr>
            <w:r>
              <w:rPr>
                <w:color w:val="000000" w:themeColor="text1"/>
              </w:rPr>
              <w:t>铜</w:t>
            </w:r>
          </w:p>
        </w:tc>
        <w:tc>
          <w:tcPr>
            <w:tcW w:w="1607" w:type="pct"/>
            <w:vMerge/>
            <w:vAlign w:val="center"/>
          </w:tcPr>
          <w:p w14:paraId="78DE42C3" w14:textId="77777777" w:rsidR="005C76B7" w:rsidRDefault="005C76B7">
            <w:pPr>
              <w:pStyle w:val="affe"/>
              <w:rPr>
                <w:color w:val="000000" w:themeColor="text1"/>
              </w:rPr>
            </w:pPr>
          </w:p>
        </w:tc>
        <w:tc>
          <w:tcPr>
            <w:tcW w:w="1049" w:type="pct"/>
            <w:vMerge/>
            <w:vAlign w:val="center"/>
          </w:tcPr>
          <w:p w14:paraId="01B43392" w14:textId="77777777" w:rsidR="005C76B7" w:rsidRDefault="005C76B7">
            <w:pPr>
              <w:pStyle w:val="affe"/>
              <w:rPr>
                <w:color w:val="000000" w:themeColor="text1"/>
                <w:lang w:bidi="ar"/>
              </w:rPr>
            </w:pPr>
          </w:p>
        </w:tc>
        <w:tc>
          <w:tcPr>
            <w:tcW w:w="803" w:type="pct"/>
            <w:vAlign w:val="center"/>
          </w:tcPr>
          <w:p w14:paraId="792B1DE9" w14:textId="77777777" w:rsidR="005C76B7" w:rsidRDefault="00000000">
            <w:pPr>
              <w:pStyle w:val="affe"/>
              <w:rPr>
                <w:color w:val="000000" w:themeColor="text1"/>
              </w:rPr>
            </w:pPr>
            <w:r>
              <w:rPr>
                <w:color w:val="000000" w:themeColor="text1"/>
              </w:rPr>
              <w:t>1</w:t>
            </w:r>
          </w:p>
          <w:p w14:paraId="0627647E" w14:textId="77777777" w:rsidR="005C76B7" w:rsidRDefault="00000000">
            <w:pPr>
              <w:pStyle w:val="affe"/>
              <w:rPr>
                <w:color w:val="000000" w:themeColor="text1"/>
              </w:rPr>
            </w:pPr>
            <w:r>
              <w:rPr>
                <w:color w:val="000000" w:themeColor="text1"/>
              </w:rPr>
              <w:t xml:space="preserve">mg/kg </w:t>
            </w:r>
          </w:p>
        </w:tc>
        <w:tc>
          <w:tcPr>
            <w:tcW w:w="536" w:type="pct"/>
            <w:vAlign w:val="center"/>
          </w:tcPr>
          <w:p w14:paraId="3046EF18" w14:textId="77777777" w:rsidR="005C76B7" w:rsidRDefault="00000000">
            <w:pPr>
              <w:pStyle w:val="affe"/>
              <w:rPr>
                <w:color w:val="000000" w:themeColor="text1"/>
              </w:rPr>
            </w:pPr>
            <w:r>
              <w:rPr>
                <w:color w:val="000000" w:themeColor="text1"/>
              </w:rPr>
              <w:t>/</w:t>
            </w:r>
          </w:p>
        </w:tc>
      </w:tr>
      <w:tr w:rsidR="005C76B7" w14:paraId="71EEB6F8" w14:textId="77777777">
        <w:trPr>
          <w:trHeight w:val="397"/>
        </w:trPr>
        <w:tc>
          <w:tcPr>
            <w:tcW w:w="274" w:type="pct"/>
            <w:vAlign w:val="center"/>
          </w:tcPr>
          <w:p w14:paraId="77EA3398" w14:textId="77777777" w:rsidR="005C76B7" w:rsidRDefault="00000000">
            <w:pPr>
              <w:pStyle w:val="affe"/>
              <w:rPr>
                <w:color w:val="000000" w:themeColor="text1"/>
              </w:rPr>
            </w:pPr>
            <w:r>
              <w:rPr>
                <w:rFonts w:eastAsia="等线"/>
                <w:color w:val="000000" w:themeColor="text1"/>
                <w:sz w:val="22"/>
                <w:szCs w:val="22"/>
              </w:rPr>
              <w:t>8</w:t>
            </w:r>
          </w:p>
        </w:tc>
        <w:tc>
          <w:tcPr>
            <w:tcW w:w="731" w:type="pct"/>
            <w:vAlign w:val="center"/>
          </w:tcPr>
          <w:p w14:paraId="6ECA39AA" w14:textId="77777777" w:rsidR="005C76B7" w:rsidRDefault="00000000">
            <w:pPr>
              <w:pStyle w:val="affe"/>
              <w:rPr>
                <w:color w:val="000000" w:themeColor="text1"/>
              </w:rPr>
            </w:pPr>
            <w:r>
              <w:rPr>
                <w:color w:val="000000" w:themeColor="text1"/>
              </w:rPr>
              <w:t>铬</w:t>
            </w:r>
          </w:p>
        </w:tc>
        <w:tc>
          <w:tcPr>
            <w:tcW w:w="1607" w:type="pct"/>
            <w:vMerge/>
            <w:vAlign w:val="center"/>
          </w:tcPr>
          <w:p w14:paraId="5F131AE1" w14:textId="77777777" w:rsidR="005C76B7" w:rsidRDefault="005C76B7">
            <w:pPr>
              <w:pStyle w:val="affe"/>
              <w:rPr>
                <w:color w:val="000000" w:themeColor="text1"/>
              </w:rPr>
            </w:pPr>
          </w:p>
        </w:tc>
        <w:tc>
          <w:tcPr>
            <w:tcW w:w="1049" w:type="pct"/>
            <w:vMerge/>
            <w:vAlign w:val="center"/>
          </w:tcPr>
          <w:p w14:paraId="7AFB07C5" w14:textId="77777777" w:rsidR="005C76B7" w:rsidRDefault="005C76B7">
            <w:pPr>
              <w:pStyle w:val="affe"/>
              <w:rPr>
                <w:color w:val="000000" w:themeColor="text1"/>
                <w:lang w:bidi="ar"/>
              </w:rPr>
            </w:pPr>
          </w:p>
        </w:tc>
        <w:tc>
          <w:tcPr>
            <w:tcW w:w="803" w:type="pct"/>
            <w:vAlign w:val="center"/>
          </w:tcPr>
          <w:p w14:paraId="0B660F33" w14:textId="77777777" w:rsidR="005C76B7" w:rsidRDefault="00000000">
            <w:pPr>
              <w:pStyle w:val="affe"/>
              <w:rPr>
                <w:color w:val="000000" w:themeColor="text1"/>
              </w:rPr>
            </w:pPr>
            <w:r>
              <w:rPr>
                <w:color w:val="000000" w:themeColor="text1"/>
              </w:rPr>
              <w:t>4</w:t>
            </w:r>
          </w:p>
          <w:p w14:paraId="6561CA1A" w14:textId="77777777" w:rsidR="005C76B7" w:rsidRDefault="00000000">
            <w:pPr>
              <w:pStyle w:val="affe"/>
              <w:rPr>
                <w:color w:val="000000" w:themeColor="text1"/>
              </w:rPr>
            </w:pPr>
            <w:r>
              <w:rPr>
                <w:color w:val="000000" w:themeColor="text1"/>
              </w:rPr>
              <w:t xml:space="preserve">mg/kg </w:t>
            </w:r>
          </w:p>
        </w:tc>
        <w:tc>
          <w:tcPr>
            <w:tcW w:w="536" w:type="pct"/>
            <w:vAlign w:val="center"/>
          </w:tcPr>
          <w:p w14:paraId="73933896" w14:textId="77777777" w:rsidR="005C76B7" w:rsidRDefault="00000000">
            <w:pPr>
              <w:pStyle w:val="affe"/>
              <w:rPr>
                <w:color w:val="000000" w:themeColor="text1"/>
              </w:rPr>
            </w:pPr>
            <w:r>
              <w:rPr>
                <w:color w:val="000000" w:themeColor="text1"/>
              </w:rPr>
              <w:t>/</w:t>
            </w:r>
          </w:p>
        </w:tc>
      </w:tr>
      <w:tr w:rsidR="005C76B7" w14:paraId="2B754EEB" w14:textId="77777777">
        <w:trPr>
          <w:trHeight w:val="397"/>
        </w:trPr>
        <w:tc>
          <w:tcPr>
            <w:tcW w:w="274" w:type="pct"/>
            <w:vAlign w:val="center"/>
          </w:tcPr>
          <w:p w14:paraId="6DEE3842" w14:textId="77777777" w:rsidR="005C76B7" w:rsidRDefault="00000000">
            <w:pPr>
              <w:pStyle w:val="affe"/>
              <w:rPr>
                <w:color w:val="000000" w:themeColor="text1"/>
              </w:rPr>
            </w:pPr>
            <w:r>
              <w:rPr>
                <w:rFonts w:eastAsia="等线"/>
                <w:color w:val="000000" w:themeColor="text1"/>
                <w:sz w:val="22"/>
                <w:szCs w:val="22"/>
              </w:rPr>
              <w:t>9</w:t>
            </w:r>
          </w:p>
        </w:tc>
        <w:tc>
          <w:tcPr>
            <w:tcW w:w="731" w:type="pct"/>
            <w:vAlign w:val="center"/>
          </w:tcPr>
          <w:p w14:paraId="66F13908" w14:textId="77777777" w:rsidR="005C76B7" w:rsidRDefault="00000000">
            <w:pPr>
              <w:pStyle w:val="affe"/>
              <w:rPr>
                <w:color w:val="000000" w:themeColor="text1"/>
              </w:rPr>
            </w:pPr>
            <w:r>
              <w:rPr>
                <w:color w:val="000000" w:themeColor="text1"/>
              </w:rPr>
              <w:t>锌</w:t>
            </w:r>
          </w:p>
        </w:tc>
        <w:tc>
          <w:tcPr>
            <w:tcW w:w="1607" w:type="pct"/>
            <w:vMerge/>
            <w:vAlign w:val="center"/>
          </w:tcPr>
          <w:p w14:paraId="4F25C7E4" w14:textId="77777777" w:rsidR="005C76B7" w:rsidRDefault="005C76B7">
            <w:pPr>
              <w:pStyle w:val="affe"/>
              <w:rPr>
                <w:color w:val="000000" w:themeColor="text1"/>
              </w:rPr>
            </w:pPr>
          </w:p>
        </w:tc>
        <w:tc>
          <w:tcPr>
            <w:tcW w:w="1049" w:type="pct"/>
            <w:vMerge/>
            <w:vAlign w:val="center"/>
          </w:tcPr>
          <w:p w14:paraId="77724373" w14:textId="77777777" w:rsidR="005C76B7" w:rsidRDefault="005C76B7">
            <w:pPr>
              <w:pStyle w:val="affe"/>
              <w:rPr>
                <w:color w:val="000000" w:themeColor="text1"/>
                <w:lang w:bidi="ar"/>
              </w:rPr>
            </w:pPr>
          </w:p>
        </w:tc>
        <w:tc>
          <w:tcPr>
            <w:tcW w:w="803" w:type="pct"/>
            <w:vAlign w:val="center"/>
          </w:tcPr>
          <w:p w14:paraId="759299DF" w14:textId="77777777" w:rsidR="005C76B7" w:rsidRDefault="00000000">
            <w:pPr>
              <w:pStyle w:val="affe"/>
              <w:rPr>
                <w:color w:val="000000" w:themeColor="text1"/>
              </w:rPr>
            </w:pPr>
            <w:r>
              <w:rPr>
                <w:color w:val="000000" w:themeColor="text1"/>
              </w:rPr>
              <w:t>1</w:t>
            </w:r>
          </w:p>
          <w:p w14:paraId="1425ED09" w14:textId="77777777" w:rsidR="005C76B7" w:rsidRDefault="00000000">
            <w:pPr>
              <w:pStyle w:val="affe"/>
              <w:rPr>
                <w:color w:val="000000" w:themeColor="text1"/>
              </w:rPr>
            </w:pPr>
            <w:r>
              <w:rPr>
                <w:color w:val="000000" w:themeColor="text1"/>
              </w:rPr>
              <w:t xml:space="preserve">mg/kg </w:t>
            </w:r>
          </w:p>
        </w:tc>
        <w:tc>
          <w:tcPr>
            <w:tcW w:w="536" w:type="pct"/>
            <w:vAlign w:val="center"/>
          </w:tcPr>
          <w:p w14:paraId="0E0330D7" w14:textId="77777777" w:rsidR="005C76B7" w:rsidRDefault="00000000">
            <w:pPr>
              <w:pStyle w:val="affe"/>
              <w:rPr>
                <w:color w:val="000000" w:themeColor="text1"/>
              </w:rPr>
            </w:pPr>
            <w:r>
              <w:rPr>
                <w:color w:val="000000" w:themeColor="text1"/>
              </w:rPr>
              <w:t>/</w:t>
            </w:r>
          </w:p>
        </w:tc>
      </w:tr>
      <w:tr w:rsidR="005C76B7" w14:paraId="34D98816" w14:textId="77777777">
        <w:trPr>
          <w:trHeight w:val="397"/>
        </w:trPr>
        <w:tc>
          <w:tcPr>
            <w:tcW w:w="274" w:type="pct"/>
            <w:vAlign w:val="center"/>
          </w:tcPr>
          <w:p w14:paraId="4E616AA8" w14:textId="77777777" w:rsidR="005C76B7" w:rsidRDefault="00000000">
            <w:pPr>
              <w:pStyle w:val="affe"/>
              <w:rPr>
                <w:color w:val="000000" w:themeColor="text1"/>
              </w:rPr>
            </w:pPr>
            <w:r>
              <w:rPr>
                <w:rFonts w:eastAsia="等线"/>
                <w:color w:val="000000" w:themeColor="text1"/>
                <w:sz w:val="22"/>
                <w:szCs w:val="22"/>
              </w:rPr>
              <w:t>10</w:t>
            </w:r>
          </w:p>
        </w:tc>
        <w:tc>
          <w:tcPr>
            <w:tcW w:w="731" w:type="pct"/>
            <w:vAlign w:val="center"/>
          </w:tcPr>
          <w:p w14:paraId="0A458E58" w14:textId="77777777" w:rsidR="005C76B7" w:rsidRDefault="00000000">
            <w:pPr>
              <w:pStyle w:val="affe"/>
              <w:rPr>
                <w:color w:val="000000" w:themeColor="text1"/>
              </w:rPr>
            </w:pPr>
            <w:r>
              <w:rPr>
                <w:color w:val="000000" w:themeColor="text1"/>
              </w:rPr>
              <w:t>砷</w:t>
            </w:r>
          </w:p>
        </w:tc>
        <w:tc>
          <w:tcPr>
            <w:tcW w:w="1607" w:type="pct"/>
            <w:vMerge w:val="restart"/>
            <w:vAlign w:val="center"/>
          </w:tcPr>
          <w:p w14:paraId="29727B3F" w14:textId="77777777" w:rsidR="005C76B7" w:rsidRDefault="00000000">
            <w:pPr>
              <w:pStyle w:val="affe"/>
              <w:rPr>
                <w:color w:val="000000" w:themeColor="text1"/>
              </w:rPr>
            </w:pPr>
            <w:r>
              <w:rPr>
                <w:color w:val="000000" w:themeColor="text1"/>
              </w:rPr>
              <w:t>《土壤和沉积物</w:t>
            </w:r>
            <w:r>
              <w:rPr>
                <w:color w:val="000000" w:themeColor="text1"/>
              </w:rPr>
              <w:t xml:space="preserve"> </w:t>
            </w:r>
            <w:r>
              <w:rPr>
                <w:color w:val="000000" w:themeColor="text1"/>
              </w:rPr>
              <w:t>汞、砷、硒、铋、锑的测定</w:t>
            </w:r>
            <w:r>
              <w:rPr>
                <w:color w:val="000000" w:themeColor="text1"/>
              </w:rPr>
              <w:t xml:space="preserve"> </w:t>
            </w:r>
            <w:r>
              <w:rPr>
                <w:color w:val="000000" w:themeColor="text1"/>
              </w:rPr>
              <w:t>微波消解</w:t>
            </w:r>
            <w:r>
              <w:rPr>
                <w:color w:val="000000" w:themeColor="text1"/>
              </w:rPr>
              <w:t>/</w:t>
            </w:r>
            <w:r>
              <w:rPr>
                <w:color w:val="000000" w:themeColor="text1"/>
              </w:rPr>
              <w:t>原子荧光法》</w:t>
            </w:r>
            <w:r>
              <w:rPr>
                <w:color w:val="000000" w:themeColor="text1"/>
              </w:rPr>
              <w:t xml:space="preserve">HJ </w:t>
            </w:r>
            <w:r>
              <w:rPr>
                <w:color w:val="000000" w:themeColor="text1"/>
                <w:lang w:bidi="ar"/>
              </w:rPr>
              <w:t>680-2013</w:t>
            </w:r>
          </w:p>
        </w:tc>
        <w:tc>
          <w:tcPr>
            <w:tcW w:w="1049" w:type="pct"/>
            <w:vMerge w:val="restart"/>
            <w:vAlign w:val="center"/>
          </w:tcPr>
          <w:p w14:paraId="27EED8FC" w14:textId="77777777" w:rsidR="005C76B7" w:rsidRDefault="00000000">
            <w:pPr>
              <w:pStyle w:val="affe"/>
              <w:rPr>
                <w:color w:val="000000" w:themeColor="text1"/>
                <w:lang w:bidi="ar"/>
              </w:rPr>
            </w:pPr>
            <w:r>
              <w:rPr>
                <w:color w:val="000000" w:themeColor="text1"/>
                <w:lang w:bidi="ar"/>
              </w:rPr>
              <w:t>原子荧光光度计</w:t>
            </w:r>
            <w:r>
              <w:rPr>
                <w:color w:val="000000" w:themeColor="text1"/>
                <w:lang w:bidi="ar"/>
              </w:rPr>
              <w:t>AFS-8220</w:t>
            </w:r>
          </w:p>
          <w:p w14:paraId="1106FEC3" w14:textId="77777777" w:rsidR="005C76B7" w:rsidRDefault="00000000">
            <w:pPr>
              <w:pStyle w:val="affe"/>
              <w:rPr>
                <w:color w:val="000000" w:themeColor="text1"/>
                <w:lang w:bidi="ar"/>
              </w:rPr>
            </w:pPr>
            <w:r>
              <w:rPr>
                <w:color w:val="000000" w:themeColor="text1"/>
                <w:lang w:bidi="ar"/>
              </w:rPr>
              <w:t>JYYQ-1-03-1</w:t>
            </w:r>
          </w:p>
        </w:tc>
        <w:tc>
          <w:tcPr>
            <w:tcW w:w="803" w:type="pct"/>
            <w:vAlign w:val="center"/>
          </w:tcPr>
          <w:p w14:paraId="54682FB1" w14:textId="77777777" w:rsidR="005C76B7" w:rsidRDefault="00000000">
            <w:pPr>
              <w:pStyle w:val="affe"/>
              <w:rPr>
                <w:color w:val="000000" w:themeColor="text1"/>
                <w:lang w:bidi="ar"/>
              </w:rPr>
            </w:pPr>
            <w:r>
              <w:rPr>
                <w:color w:val="000000" w:themeColor="text1"/>
                <w:lang w:bidi="ar"/>
              </w:rPr>
              <w:t>0.01</w:t>
            </w:r>
          </w:p>
          <w:p w14:paraId="3BFA83A0" w14:textId="77777777" w:rsidR="005C76B7" w:rsidRDefault="00000000">
            <w:pPr>
              <w:pStyle w:val="affe"/>
              <w:rPr>
                <w:color w:val="000000" w:themeColor="text1"/>
              </w:rPr>
            </w:pPr>
            <w:r>
              <w:rPr>
                <w:color w:val="000000" w:themeColor="text1"/>
                <w:lang w:bidi="ar"/>
              </w:rPr>
              <w:t>mg/kg</w:t>
            </w:r>
          </w:p>
        </w:tc>
        <w:tc>
          <w:tcPr>
            <w:tcW w:w="536" w:type="pct"/>
            <w:vAlign w:val="center"/>
          </w:tcPr>
          <w:p w14:paraId="1498614D" w14:textId="77777777" w:rsidR="005C76B7" w:rsidRDefault="00000000">
            <w:pPr>
              <w:pStyle w:val="affe"/>
              <w:rPr>
                <w:color w:val="000000" w:themeColor="text1"/>
                <w:lang w:bidi="ar"/>
              </w:rPr>
            </w:pPr>
            <w:r>
              <w:rPr>
                <w:color w:val="000000" w:themeColor="text1"/>
              </w:rPr>
              <w:t>/</w:t>
            </w:r>
          </w:p>
        </w:tc>
      </w:tr>
      <w:tr w:rsidR="005C76B7" w14:paraId="7E747E27" w14:textId="77777777">
        <w:trPr>
          <w:trHeight w:val="397"/>
        </w:trPr>
        <w:tc>
          <w:tcPr>
            <w:tcW w:w="274" w:type="pct"/>
            <w:vAlign w:val="center"/>
          </w:tcPr>
          <w:p w14:paraId="184687EA" w14:textId="77777777" w:rsidR="005C76B7" w:rsidRDefault="00000000">
            <w:pPr>
              <w:pStyle w:val="affe"/>
              <w:rPr>
                <w:color w:val="000000" w:themeColor="text1"/>
              </w:rPr>
            </w:pPr>
            <w:r>
              <w:rPr>
                <w:rFonts w:eastAsia="等线"/>
                <w:color w:val="000000" w:themeColor="text1"/>
                <w:sz w:val="22"/>
                <w:szCs w:val="22"/>
              </w:rPr>
              <w:t>11</w:t>
            </w:r>
          </w:p>
        </w:tc>
        <w:tc>
          <w:tcPr>
            <w:tcW w:w="731" w:type="pct"/>
            <w:vAlign w:val="center"/>
          </w:tcPr>
          <w:p w14:paraId="64D8E044" w14:textId="77777777" w:rsidR="005C76B7" w:rsidRDefault="00000000">
            <w:pPr>
              <w:pStyle w:val="affe"/>
              <w:rPr>
                <w:color w:val="000000" w:themeColor="text1"/>
              </w:rPr>
            </w:pPr>
            <w:r>
              <w:rPr>
                <w:color w:val="000000" w:themeColor="text1"/>
              </w:rPr>
              <w:t>汞</w:t>
            </w:r>
          </w:p>
        </w:tc>
        <w:tc>
          <w:tcPr>
            <w:tcW w:w="1607" w:type="pct"/>
            <w:vMerge/>
            <w:vAlign w:val="center"/>
          </w:tcPr>
          <w:p w14:paraId="6F207CBF" w14:textId="77777777" w:rsidR="005C76B7" w:rsidRDefault="005C76B7">
            <w:pPr>
              <w:pStyle w:val="affe"/>
              <w:rPr>
                <w:color w:val="000000" w:themeColor="text1"/>
              </w:rPr>
            </w:pPr>
          </w:p>
        </w:tc>
        <w:tc>
          <w:tcPr>
            <w:tcW w:w="1049" w:type="pct"/>
            <w:vMerge/>
            <w:vAlign w:val="center"/>
          </w:tcPr>
          <w:p w14:paraId="4C5EA8BE" w14:textId="77777777" w:rsidR="005C76B7" w:rsidRDefault="005C76B7">
            <w:pPr>
              <w:pStyle w:val="affe"/>
              <w:rPr>
                <w:color w:val="000000" w:themeColor="text1"/>
                <w:lang w:bidi="ar"/>
              </w:rPr>
            </w:pPr>
          </w:p>
        </w:tc>
        <w:tc>
          <w:tcPr>
            <w:tcW w:w="803" w:type="pct"/>
            <w:vAlign w:val="center"/>
          </w:tcPr>
          <w:p w14:paraId="667C5684" w14:textId="77777777" w:rsidR="005C76B7" w:rsidRDefault="00000000">
            <w:pPr>
              <w:pStyle w:val="affe"/>
              <w:rPr>
                <w:color w:val="000000" w:themeColor="text1"/>
              </w:rPr>
            </w:pPr>
            <w:r>
              <w:rPr>
                <w:color w:val="000000" w:themeColor="text1"/>
              </w:rPr>
              <w:t>0.002</w:t>
            </w:r>
          </w:p>
          <w:p w14:paraId="4B0FE975" w14:textId="77777777" w:rsidR="005C76B7" w:rsidRDefault="00000000">
            <w:pPr>
              <w:pStyle w:val="affe"/>
              <w:rPr>
                <w:color w:val="000000" w:themeColor="text1"/>
              </w:rPr>
            </w:pPr>
            <w:r>
              <w:rPr>
                <w:color w:val="000000" w:themeColor="text1"/>
              </w:rPr>
              <w:t>mg/kg</w:t>
            </w:r>
          </w:p>
        </w:tc>
        <w:tc>
          <w:tcPr>
            <w:tcW w:w="536" w:type="pct"/>
            <w:vAlign w:val="center"/>
          </w:tcPr>
          <w:p w14:paraId="3C7C0FBC" w14:textId="77777777" w:rsidR="005C76B7" w:rsidRDefault="00000000">
            <w:pPr>
              <w:pStyle w:val="affe"/>
              <w:rPr>
                <w:color w:val="000000" w:themeColor="text1"/>
              </w:rPr>
            </w:pPr>
            <w:r>
              <w:rPr>
                <w:color w:val="000000" w:themeColor="text1"/>
              </w:rPr>
              <w:t>/</w:t>
            </w:r>
          </w:p>
        </w:tc>
      </w:tr>
      <w:tr w:rsidR="005C76B7" w14:paraId="41F052E2" w14:textId="77777777">
        <w:trPr>
          <w:trHeight w:val="397"/>
        </w:trPr>
        <w:tc>
          <w:tcPr>
            <w:tcW w:w="274" w:type="pct"/>
            <w:vAlign w:val="center"/>
          </w:tcPr>
          <w:p w14:paraId="56189CB9" w14:textId="77777777" w:rsidR="005C76B7" w:rsidRDefault="00000000">
            <w:pPr>
              <w:pStyle w:val="affe"/>
              <w:rPr>
                <w:color w:val="000000" w:themeColor="text1"/>
              </w:rPr>
            </w:pPr>
            <w:r>
              <w:rPr>
                <w:rFonts w:eastAsia="等线"/>
                <w:color w:val="000000" w:themeColor="text1"/>
                <w:sz w:val="22"/>
                <w:szCs w:val="22"/>
              </w:rPr>
              <w:t>12</w:t>
            </w:r>
          </w:p>
        </w:tc>
        <w:tc>
          <w:tcPr>
            <w:tcW w:w="731" w:type="pct"/>
            <w:vAlign w:val="center"/>
          </w:tcPr>
          <w:p w14:paraId="0941371B" w14:textId="77777777" w:rsidR="005C76B7" w:rsidRDefault="00000000">
            <w:pPr>
              <w:pStyle w:val="affe"/>
              <w:rPr>
                <w:color w:val="000000" w:themeColor="text1"/>
              </w:rPr>
            </w:pPr>
            <w:r>
              <w:rPr>
                <w:color w:val="000000" w:themeColor="text1"/>
              </w:rPr>
              <w:t>四氯化碳</w:t>
            </w:r>
          </w:p>
        </w:tc>
        <w:tc>
          <w:tcPr>
            <w:tcW w:w="1607" w:type="pct"/>
            <w:vMerge w:val="restart"/>
            <w:vAlign w:val="center"/>
          </w:tcPr>
          <w:p w14:paraId="25EBCEBE" w14:textId="77777777" w:rsidR="005C76B7" w:rsidRDefault="00000000">
            <w:pPr>
              <w:pStyle w:val="affe"/>
              <w:rPr>
                <w:color w:val="000000" w:themeColor="text1"/>
              </w:rPr>
            </w:pPr>
            <w:r>
              <w:rPr>
                <w:color w:val="000000" w:themeColor="text1"/>
              </w:rPr>
              <w:t>《土壤和沉积物</w:t>
            </w:r>
            <w:r>
              <w:rPr>
                <w:color w:val="000000" w:themeColor="text1"/>
              </w:rPr>
              <w:t xml:space="preserve"> </w:t>
            </w:r>
            <w:r>
              <w:rPr>
                <w:color w:val="000000" w:themeColor="text1"/>
              </w:rPr>
              <w:t>挥发性有机物的测定</w:t>
            </w:r>
            <w:r>
              <w:rPr>
                <w:color w:val="000000" w:themeColor="text1"/>
              </w:rPr>
              <w:t xml:space="preserve"> </w:t>
            </w:r>
            <w:r>
              <w:rPr>
                <w:color w:val="000000" w:themeColor="text1"/>
              </w:rPr>
              <w:t>顶空</w:t>
            </w:r>
            <w:r>
              <w:rPr>
                <w:color w:val="000000" w:themeColor="text1"/>
              </w:rPr>
              <w:t>/</w:t>
            </w:r>
            <w:r>
              <w:rPr>
                <w:color w:val="000000" w:themeColor="text1"/>
              </w:rPr>
              <w:t>气相色谱法》</w:t>
            </w:r>
          </w:p>
          <w:p w14:paraId="626710E2" w14:textId="77777777" w:rsidR="005C76B7" w:rsidRDefault="00000000">
            <w:pPr>
              <w:pStyle w:val="affe"/>
              <w:rPr>
                <w:color w:val="000000" w:themeColor="text1"/>
              </w:rPr>
            </w:pPr>
            <w:r>
              <w:rPr>
                <w:color w:val="000000" w:themeColor="text1"/>
              </w:rPr>
              <w:t>HJ 741-2015</w:t>
            </w:r>
          </w:p>
        </w:tc>
        <w:tc>
          <w:tcPr>
            <w:tcW w:w="1049" w:type="pct"/>
            <w:vMerge w:val="restart"/>
            <w:vAlign w:val="center"/>
          </w:tcPr>
          <w:p w14:paraId="26FFA158" w14:textId="77777777" w:rsidR="005C76B7" w:rsidRDefault="00000000">
            <w:pPr>
              <w:pStyle w:val="affe"/>
              <w:rPr>
                <w:color w:val="000000" w:themeColor="text1"/>
                <w:lang w:bidi="ar"/>
              </w:rPr>
            </w:pPr>
            <w:r>
              <w:rPr>
                <w:color w:val="000000" w:themeColor="text1"/>
                <w:lang w:bidi="ar"/>
              </w:rPr>
              <w:t>气相色谱仪</w:t>
            </w:r>
          </w:p>
          <w:p w14:paraId="37DD6E62" w14:textId="77777777" w:rsidR="005C76B7" w:rsidRDefault="00000000">
            <w:pPr>
              <w:pStyle w:val="affe"/>
              <w:rPr>
                <w:color w:val="000000" w:themeColor="text1"/>
                <w:lang w:bidi="ar"/>
              </w:rPr>
            </w:pPr>
            <w:r>
              <w:rPr>
                <w:color w:val="000000" w:themeColor="text1"/>
                <w:lang w:bidi="ar"/>
              </w:rPr>
              <w:t>GC9790Plus</w:t>
            </w:r>
          </w:p>
          <w:p w14:paraId="44E06F08" w14:textId="77777777" w:rsidR="005C76B7" w:rsidRDefault="00000000">
            <w:pPr>
              <w:pStyle w:val="affe"/>
              <w:rPr>
                <w:color w:val="000000" w:themeColor="text1"/>
                <w:lang w:bidi="ar"/>
              </w:rPr>
            </w:pPr>
            <w:r>
              <w:rPr>
                <w:color w:val="000000" w:themeColor="text1"/>
                <w:lang w:bidi="ar"/>
              </w:rPr>
              <w:t>JYYQ-1-04-1</w:t>
            </w:r>
          </w:p>
        </w:tc>
        <w:tc>
          <w:tcPr>
            <w:tcW w:w="803" w:type="pct"/>
            <w:vAlign w:val="center"/>
          </w:tcPr>
          <w:p w14:paraId="7110600B" w14:textId="77777777" w:rsidR="005C76B7" w:rsidRDefault="00000000">
            <w:pPr>
              <w:pStyle w:val="affe"/>
              <w:rPr>
                <w:color w:val="000000" w:themeColor="text1"/>
              </w:rPr>
            </w:pPr>
            <w:r>
              <w:rPr>
                <w:color w:val="000000" w:themeColor="text1"/>
              </w:rPr>
              <w:t>0.03</w:t>
            </w:r>
          </w:p>
          <w:p w14:paraId="1C41738B" w14:textId="77777777" w:rsidR="005C76B7" w:rsidRDefault="00000000">
            <w:pPr>
              <w:pStyle w:val="affe"/>
              <w:rPr>
                <w:color w:val="000000" w:themeColor="text1"/>
                <w:lang w:bidi="ar"/>
              </w:rPr>
            </w:pPr>
            <w:r>
              <w:rPr>
                <w:color w:val="000000" w:themeColor="text1"/>
              </w:rPr>
              <w:t>mg/kg</w:t>
            </w:r>
          </w:p>
        </w:tc>
        <w:tc>
          <w:tcPr>
            <w:tcW w:w="536" w:type="pct"/>
            <w:vAlign w:val="center"/>
          </w:tcPr>
          <w:p w14:paraId="15FA648E" w14:textId="77777777" w:rsidR="005C76B7" w:rsidRDefault="00000000">
            <w:pPr>
              <w:pStyle w:val="affe"/>
              <w:rPr>
                <w:color w:val="000000" w:themeColor="text1"/>
              </w:rPr>
            </w:pPr>
            <w:r>
              <w:rPr>
                <w:color w:val="000000" w:themeColor="text1"/>
              </w:rPr>
              <w:t>/</w:t>
            </w:r>
          </w:p>
        </w:tc>
      </w:tr>
      <w:tr w:rsidR="005C76B7" w14:paraId="768C6594" w14:textId="77777777">
        <w:trPr>
          <w:trHeight w:val="397"/>
        </w:trPr>
        <w:tc>
          <w:tcPr>
            <w:tcW w:w="274" w:type="pct"/>
            <w:vAlign w:val="center"/>
          </w:tcPr>
          <w:p w14:paraId="3BA883E4" w14:textId="77777777" w:rsidR="005C76B7" w:rsidRDefault="00000000">
            <w:pPr>
              <w:pStyle w:val="affe"/>
              <w:rPr>
                <w:color w:val="000000" w:themeColor="text1"/>
              </w:rPr>
            </w:pPr>
            <w:r>
              <w:rPr>
                <w:rFonts w:eastAsia="等线"/>
                <w:color w:val="000000" w:themeColor="text1"/>
                <w:sz w:val="22"/>
                <w:szCs w:val="22"/>
              </w:rPr>
              <w:t>13</w:t>
            </w:r>
          </w:p>
        </w:tc>
        <w:tc>
          <w:tcPr>
            <w:tcW w:w="731" w:type="pct"/>
            <w:vAlign w:val="center"/>
          </w:tcPr>
          <w:p w14:paraId="4AD888DC" w14:textId="77777777" w:rsidR="005C76B7" w:rsidRDefault="00000000">
            <w:pPr>
              <w:pStyle w:val="affe"/>
              <w:rPr>
                <w:color w:val="000000" w:themeColor="text1"/>
              </w:rPr>
            </w:pPr>
            <w:r>
              <w:rPr>
                <w:color w:val="000000" w:themeColor="text1"/>
              </w:rPr>
              <w:t>氯仿</w:t>
            </w:r>
          </w:p>
        </w:tc>
        <w:tc>
          <w:tcPr>
            <w:tcW w:w="1607" w:type="pct"/>
            <w:vMerge/>
            <w:vAlign w:val="center"/>
          </w:tcPr>
          <w:p w14:paraId="70074140" w14:textId="77777777" w:rsidR="005C76B7" w:rsidRDefault="005C76B7">
            <w:pPr>
              <w:pStyle w:val="affe"/>
              <w:rPr>
                <w:color w:val="000000" w:themeColor="text1"/>
              </w:rPr>
            </w:pPr>
          </w:p>
        </w:tc>
        <w:tc>
          <w:tcPr>
            <w:tcW w:w="1049" w:type="pct"/>
            <w:vMerge/>
            <w:vAlign w:val="center"/>
          </w:tcPr>
          <w:p w14:paraId="615F3294" w14:textId="77777777" w:rsidR="005C76B7" w:rsidRDefault="005C76B7">
            <w:pPr>
              <w:pStyle w:val="affe"/>
              <w:rPr>
                <w:color w:val="000000" w:themeColor="text1"/>
                <w:lang w:bidi="ar"/>
              </w:rPr>
            </w:pPr>
          </w:p>
        </w:tc>
        <w:tc>
          <w:tcPr>
            <w:tcW w:w="803" w:type="pct"/>
            <w:vAlign w:val="center"/>
          </w:tcPr>
          <w:p w14:paraId="1C243B33" w14:textId="77777777" w:rsidR="005C76B7" w:rsidRDefault="00000000">
            <w:pPr>
              <w:pStyle w:val="affe"/>
              <w:rPr>
                <w:color w:val="000000" w:themeColor="text1"/>
              </w:rPr>
            </w:pPr>
            <w:r>
              <w:rPr>
                <w:color w:val="000000" w:themeColor="text1"/>
              </w:rPr>
              <w:t>0.02</w:t>
            </w:r>
          </w:p>
          <w:p w14:paraId="34FFC86D" w14:textId="77777777" w:rsidR="005C76B7" w:rsidRDefault="00000000">
            <w:pPr>
              <w:pStyle w:val="affe"/>
              <w:rPr>
                <w:color w:val="000000" w:themeColor="text1"/>
                <w:lang w:bidi="ar"/>
              </w:rPr>
            </w:pPr>
            <w:r>
              <w:rPr>
                <w:color w:val="000000" w:themeColor="text1"/>
              </w:rPr>
              <w:t>mg/kg</w:t>
            </w:r>
          </w:p>
        </w:tc>
        <w:tc>
          <w:tcPr>
            <w:tcW w:w="536" w:type="pct"/>
            <w:vAlign w:val="center"/>
          </w:tcPr>
          <w:p w14:paraId="53B8E094" w14:textId="77777777" w:rsidR="005C76B7" w:rsidRDefault="00000000">
            <w:pPr>
              <w:pStyle w:val="affe"/>
              <w:rPr>
                <w:color w:val="000000" w:themeColor="text1"/>
              </w:rPr>
            </w:pPr>
            <w:r>
              <w:rPr>
                <w:color w:val="000000" w:themeColor="text1"/>
              </w:rPr>
              <w:t>/</w:t>
            </w:r>
          </w:p>
        </w:tc>
      </w:tr>
      <w:tr w:rsidR="005C76B7" w14:paraId="71EF5BAA" w14:textId="77777777">
        <w:trPr>
          <w:trHeight w:val="397"/>
        </w:trPr>
        <w:tc>
          <w:tcPr>
            <w:tcW w:w="274" w:type="pct"/>
            <w:vAlign w:val="center"/>
          </w:tcPr>
          <w:p w14:paraId="0321DA7A" w14:textId="77777777" w:rsidR="005C76B7" w:rsidRDefault="00000000">
            <w:pPr>
              <w:pStyle w:val="affe"/>
              <w:rPr>
                <w:color w:val="000000" w:themeColor="text1"/>
              </w:rPr>
            </w:pPr>
            <w:r>
              <w:rPr>
                <w:rFonts w:eastAsia="等线"/>
                <w:color w:val="000000" w:themeColor="text1"/>
                <w:sz w:val="22"/>
                <w:szCs w:val="22"/>
              </w:rPr>
              <w:t>14</w:t>
            </w:r>
          </w:p>
        </w:tc>
        <w:tc>
          <w:tcPr>
            <w:tcW w:w="731" w:type="pct"/>
            <w:vAlign w:val="center"/>
          </w:tcPr>
          <w:p w14:paraId="44C7299A" w14:textId="77777777" w:rsidR="005C76B7" w:rsidRDefault="00000000">
            <w:pPr>
              <w:pStyle w:val="affe"/>
              <w:rPr>
                <w:color w:val="000000" w:themeColor="text1"/>
              </w:rPr>
            </w:pPr>
            <w:r>
              <w:rPr>
                <w:color w:val="000000" w:themeColor="text1"/>
              </w:rPr>
              <w:t>1,1-</w:t>
            </w:r>
            <w:r>
              <w:rPr>
                <w:color w:val="000000" w:themeColor="text1"/>
              </w:rPr>
              <w:t>二氯</w:t>
            </w:r>
          </w:p>
          <w:p w14:paraId="2793C407" w14:textId="77777777" w:rsidR="005C76B7" w:rsidRDefault="00000000">
            <w:pPr>
              <w:pStyle w:val="affe"/>
              <w:rPr>
                <w:color w:val="000000" w:themeColor="text1"/>
              </w:rPr>
            </w:pPr>
            <w:r>
              <w:rPr>
                <w:color w:val="000000" w:themeColor="text1"/>
              </w:rPr>
              <w:t>乙烷</w:t>
            </w:r>
          </w:p>
        </w:tc>
        <w:tc>
          <w:tcPr>
            <w:tcW w:w="1607" w:type="pct"/>
            <w:vMerge/>
            <w:vAlign w:val="center"/>
          </w:tcPr>
          <w:p w14:paraId="6AD40B2B" w14:textId="77777777" w:rsidR="005C76B7" w:rsidRDefault="005C76B7">
            <w:pPr>
              <w:pStyle w:val="affe"/>
              <w:rPr>
                <w:color w:val="000000" w:themeColor="text1"/>
              </w:rPr>
            </w:pPr>
          </w:p>
        </w:tc>
        <w:tc>
          <w:tcPr>
            <w:tcW w:w="1049" w:type="pct"/>
            <w:vMerge/>
            <w:vAlign w:val="center"/>
          </w:tcPr>
          <w:p w14:paraId="63BD6D86" w14:textId="77777777" w:rsidR="005C76B7" w:rsidRDefault="005C76B7">
            <w:pPr>
              <w:pStyle w:val="affe"/>
              <w:rPr>
                <w:color w:val="000000" w:themeColor="text1"/>
                <w:lang w:bidi="ar"/>
              </w:rPr>
            </w:pPr>
          </w:p>
        </w:tc>
        <w:tc>
          <w:tcPr>
            <w:tcW w:w="803" w:type="pct"/>
            <w:vAlign w:val="center"/>
          </w:tcPr>
          <w:p w14:paraId="751FA616" w14:textId="77777777" w:rsidR="005C76B7" w:rsidRDefault="00000000">
            <w:pPr>
              <w:pStyle w:val="affe"/>
              <w:rPr>
                <w:color w:val="000000" w:themeColor="text1"/>
              </w:rPr>
            </w:pPr>
            <w:r>
              <w:rPr>
                <w:color w:val="000000" w:themeColor="text1"/>
              </w:rPr>
              <w:t>0.02</w:t>
            </w:r>
          </w:p>
          <w:p w14:paraId="5A339639" w14:textId="77777777" w:rsidR="005C76B7" w:rsidRDefault="00000000">
            <w:pPr>
              <w:pStyle w:val="affe"/>
              <w:rPr>
                <w:color w:val="000000" w:themeColor="text1"/>
                <w:lang w:bidi="ar"/>
              </w:rPr>
            </w:pPr>
            <w:r>
              <w:rPr>
                <w:color w:val="000000" w:themeColor="text1"/>
              </w:rPr>
              <w:t>mg/kg</w:t>
            </w:r>
          </w:p>
        </w:tc>
        <w:tc>
          <w:tcPr>
            <w:tcW w:w="536" w:type="pct"/>
            <w:vAlign w:val="center"/>
          </w:tcPr>
          <w:p w14:paraId="0816E8D8" w14:textId="77777777" w:rsidR="005C76B7" w:rsidRDefault="00000000">
            <w:pPr>
              <w:pStyle w:val="affe"/>
              <w:rPr>
                <w:color w:val="000000" w:themeColor="text1"/>
              </w:rPr>
            </w:pPr>
            <w:r>
              <w:rPr>
                <w:color w:val="000000" w:themeColor="text1"/>
              </w:rPr>
              <w:t>/</w:t>
            </w:r>
          </w:p>
        </w:tc>
      </w:tr>
      <w:tr w:rsidR="005C76B7" w14:paraId="2619FBB3" w14:textId="77777777">
        <w:trPr>
          <w:trHeight w:val="397"/>
        </w:trPr>
        <w:tc>
          <w:tcPr>
            <w:tcW w:w="274" w:type="pct"/>
            <w:vAlign w:val="center"/>
          </w:tcPr>
          <w:p w14:paraId="069C879E" w14:textId="77777777" w:rsidR="005C76B7" w:rsidRDefault="00000000">
            <w:pPr>
              <w:pStyle w:val="affe"/>
              <w:rPr>
                <w:color w:val="000000" w:themeColor="text1"/>
              </w:rPr>
            </w:pPr>
            <w:r>
              <w:rPr>
                <w:rFonts w:eastAsia="等线"/>
                <w:color w:val="000000" w:themeColor="text1"/>
                <w:sz w:val="22"/>
                <w:szCs w:val="22"/>
              </w:rPr>
              <w:t>15</w:t>
            </w:r>
          </w:p>
        </w:tc>
        <w:tc>
          <w:tcPr>
            <w:tcW w:w="731" w:type="pct"/>
            <w:vAlign w:val="center"/>
          </w:tcPr>
          <w:p w14:paraId="3E0B5971" w14:textId="77777777" w:rsidR="005C76B7" w:rsidRDefault="00000000">
            <w:pPr>
              <w:pStyle w:val="affe"/>
              <w:rPr>
                <w:color w:val="000000" w:themeColor="text1"/>
              </w:rPr>
            </w:pPr>
            <w:r>
              <w:rPr>
                <w:color w:val="000000" w:themeColor="text1"/>
              </w:rPr>
              <w:t>1,2-</w:t>
            </w:r>
            <w:r>
              <w:rPr>
                <w:color w:val="000000" w:themeColor="text1"/>
              </w:rPr>
              <w:t>二氯</w:t>
            </w:r>
          </w:p>
          <w:p w14:paraId="547321DC" w14:textId="77777777" w:rsidR="005C76B7" w:rsidRDefault="00000000">
            <w:pPr>
              <w:pStyle w:val="affe"/>
              <w:rPr>
                <w:color w:val="000000" w:themeColor="text1"/>
              </w:rPr>
            </w:pPr>
            <w:r>
              <w:rPr>
                <w:color w:val="000000" w:themeColor="text1"/>
              </w:rPr>
              <w:t>乙烷</w:t>
            </w:r>
            <w:r>
              <w:rPr>
                <w:color w:val="000000" w:themeColor="text1"/>
              </w:rPr>
              <w:t>+</w:t>
            </w:r>
            <w:r>
              <w:rPr>
                <w:color w:val="000000" w:themeColor="text1"/>
              </w:rPr>
              <w:t>苯</w:t>
            </w:r>
          </w:p>
        </w:tc>
        <w:tc>
          <w:tcPr>
            <w:tcW w:w="1607" w:type="pct"/>
            <w:vMerge/>
            <w:vAlign w:val="center"/>
          </w:tcPr>
          <w:p w14:paraId="5FE6DEA5" w14:textId="77777777" w:rsidR="005C76B7" w:rsidRDefault="005C76B7">
            <w:pPr>
              <w:pStyle w:val="affe"/>
              <w:rPr>
                <w:color w:val="000000" w:themeColor="text1"/>
              </w:rPr>
            </w:pPr>
          </w:p>
        </w:tc>
        <w:tc>
          <w:tcPr>
            <w:tcW w:w="1049" w:type="pct"/>
            <w:vMerge/>
            <w:vAlign w:val="center"/>
          </w:tcPr>
          <w:p w14:paraId="36F84518" w14:textId="77777777" w:rsidR="005C76B7" w:rsidRDefault="005C76B7">
            <w:pPr>
              <w:pStyle w:val="affe"/>
              <w:rPr>
                <w:color w:val="000000" w:themeColor="text1"/>
                <w:lang w:bidi="ar"/>
              </w:rPr>
            </w:pPr>
          </w:p>
        </w:tc>
        <w:tc>
          <w:tcPr>
            <w:tcW w:w="803" w:type="pct"/>
            <w:vAlign w:val="center"/>
          </w:tcPr>
          <w:p w14:paraId="6D7F8BCC" w14:textId="77777777" w:rsidR="005C76B7" w:rsidRDefault="00000000">
            <w:pPr>
              <w:pStyle w:val="affe"/>
              <w:rPr>
                <w:color w:val="000000" w:themeColor="text1"/>
              </w:rPr>
            </w:pPr>
            <w:r>
              <w:rPr>
                <w:color w:val="000000" w:themeColor="text1"/>
              </w:rPr>
              <w:t>0.01</w:t>
            </w:r>
          </w:p>
          <w:p w14:paraId="51230865" w14:textId="77777777" w:rsidR="005C76B7" w:rsidRDefault="00000000">
            <w:pPr>
              <w:pStyle w:val="affe"/>
              <w:rPr>
                <w:color w:val="000000" w:themeColor="text1"/>
                <w:lang w:bidi="ar"/>
              </w:rPr>
            </w:pPr>
            <w:r>
              <w:rPr>
                <w:color w:val="000000" w:themeColor="text1"/>
              </w:rPr>
              <w:t>mg/kg</w:t>
            </w:r>
          </w:p>
        </w:tc>
        <w:tc>
          <w:tcPr>
            <w:tcW w:w="536" w:type="pct"/>
            <w:vAlign w:val="center"/>
          </w:tcPr>
          <w:p w14:paraId="4805EB20" w14:textId="77777777" w:rsidR="005C76B7" w:rsidRDefault="00000000">
            <w:pPr>
              <w:pStyle w:val="affe"/>
              <w:rPr>
                <w:color w:val="000000" w:themeColor="text1"/>
              </w:rPr>
            </w:pPr>
            <w:r>
              <w:rPr>
                <w:color w:val="000000" w:themeColor="text1"/>
              </w:rPr>
              <w:t>/</w:t>
            </w:r>
          </w:p>
        </w:tc>
      </w:tr>
      <w:tr w:rsidR="005C76B7" w14:paraId="55D74293" w14:textId="77777777">
        <w:trPr>
          <w:trHeight w:val="397"/>
        </w:trPr>
        <w:tc>
          <w:tcPr>
            <w:tcW w:w="274" w:type="pct"/>
            <w:vAlign w:val="center"/>
          </w:tcPr>
          <w:p w14:paraId="4DD9CA08" w14:textId="77777777" w:rsidR="005C76B7" w:rsidRDefault="00000000">
            <w:pPr>
              <w:pStyle w:val="affe"/>
              <w:rPr>
                <w:color w:val="000000" w:themeColor="text1"/>
              </w:rPr>
            </w:pPr>
            <w:r>
              <w:rPr>
                <w:rFonts w:eastAsia="等线"/>
                <w:color w:val="000000" w:themeColor="text1"/>
                <w:sz w:val="22"/>
                <w:szCs w:val="22"/>
              </w:rPr>
              <w:t>16</w:t>
            </w:r>
          </w:p>
        </w:tc>
        <w:tc>
          <w:tcPr>
            <w:tcW w:w="731" w:type="pct"/>
            <w:vAlign w:val="center"/>
          </w:tcPr>
          <w:p w14:paraId="3728841A" w14:textId="77777777" w:rsidR="005C76B7" w:rsidRDefault="00000000">
            <w:pPr>
              <w:pStyle w:val="affe"/>
              <w:rPr>
                <w:color w:val="000000" w:themeColor="text1"/>
              </w:rPr>
            </w:pPr>
            <w:r>
              <w:rPr>
                <w:color w:val="000000" w:themeColor="text1"/>
              </w:rPr>
              <w:t>1,1-</w:t>
            </w:r>
            <w:r>
              <w:rPr>
                <w:color w:val="000000" w:themeColor="text1"/>
              </w:rPr>
              <w:t>二氯</w:t>
            </w:r>
          </w:p>
          <w:p w14:paraId="2860A234" w14:textId="77777777" w:rsidR="005C76B7" w:rsidRDefault="00000000">
            <w:pPr>
              <w:pStyle w:val="affe"/>
              <w:rPr>
                <w:color w:val="000000" w:themeColor="text1"/>
                <w:lang w:bidi="ar"/>
              </w:rPr>
            </w:pPr>
            <w:r>
              <w:rPr>
                <w:color w:val="000000" w:themeColor="text1"/>
              </w:rPr>
              <w:t>乙烯</w:t>
            </w:r>
          </w:p>
        </w:tc>
        <w:tc>
          <w:tcPr>
            <w:tcW w:w="1607" w:type="pct"/>
            <w:vMerge w:val="restart"/>
            <w:vAlign w:val="center"/>
          </w:tcPr>
          <w:p w14:paraId="1E3B66AE" w14:textId="77777777" w:rsidR="005C76B7" w:rsidRDefault="00000000">
            <w:pPr>
              <w:pStyle w:val="affe"/>
              <w:rPr>
                <w:color w:val="000000" w:themeColor="text1"/>
              </w:rPr>
            </w:pPr>
            <w:r>
              <w:rPr>
                <w:color w:val="000000" w:themeColor="text1"/>
              </w:rPr>
              <w:t>《土壤和沉积物</w:t>
            </w:r>
            <w:r>
              <w:rPr>
                <w:color w:val="000000" w:themeColor="text1"/>
              </w:rPr>
              <w:t xml:space="preserve"> </w:t>
            </w:r>
            <w:r>
              <w:rPr>
                <w:color w:val="000000" w:themeColor="text1"/>
              </w:rPr>
              <w:t>挥发性有机物的测定</w:t>
            </w:r>
            <w:r>
              <w:rPr>
                <w:color w:val="000000" w:themeColor="text1"/>
              </w:rPr>
              <w:t xml:space="preserve"> </w:t>
            </w:r>
            <w:r>
              <w:rPr>
                <w:color w:val="000000" w:themeColor="text1"/>
              </w:rPr>
              <w:t>顶空</w:t>
            </w:r>
            <w:r>
              <w:rPr>
                <w:color w:val="000000" w:themeColor="text1"/>
              </w:rPr>
              <w:t>/</w:t>
            </w:r>
            <w:r>
              <w:rPr>
                <w:color w:val="000000" w:themeColor="text1"/>
              </w:rPr>
              <w:t>气相色谱法》</w:t>
            </w:r>
          </w:p>
          <w:p w14:paraId="67DEE71E" w14:textId="77777777" w:rsidR="005C76B7" w:rsidRDefault="00000000">
            <w:pPr>
              <w:pStyle w:val="affe"/>
              <w:rPr>
                <w:color w:val="000000" w:themeColor="text1"/>
                <w:lang w:bidi="ar"/>
              </w:rPr>
            </w:pPr>
            <w:r>
              <w:rPr>
                <w:color w:val="000000" w:themeColor="text1"/>
              </w:rPr>
              <w:t>HJ 741-2015</w:t>
            </w:r>
          </w:p>
        </w:tc>
        <w:tc>
          <w:tcPr>
            <w:tcW w:w="1049" w:type="pct"/>
            <w:vMerge w:val="restart"/>
            <w:vAlign w:val="center"/>
          </w:tcPr>
          <w:p w14:paraId="6D5555CB" w14:textId="77777777" w:rsidR="005C76B7" w:rsidRDefault="00000000">
            <w:pPr>
              <w:pStyle w:val="affe"/>
              <w:rPr>
                <w:color w:val="000000" w:themeColor="text1"/>
                <w:lang w:bidi="ar"/>
              </w:rPr>
            </w:pPr>
            <w:r>
              <w:rPr>
                <w:color w:val="000000" w:themeColor="text1"/>
                <w:lang w:bidi="ar"/>
              </w:rPr>
              <w:t>气相色谱仪</w:t>
            </w:r>
          </w:p>
          <w:p w14:paraId="7DC93C29" w14:textId="77777777" w:rsidR="005C76B7" w:rsidRDefault="00000000">
            <w:pPr>
              <w:pStyle w:val="affe"/>
              <w:rPr>
                <w:color w:val="000000" w:themeColor="text1"/>
                <w:lang w:bidi="ar"/>
              </w:rPr>
            </w:pPr>
            <w:r>
              <w:rPr>
                <w:color w:val="000000" w:themeColor="text1"/>
                <w:lang w:bidi="ar"/>
              </w:rPr>
              <w:t>GC9790Plus</w:t>
            </w:r>
          </w:p>
          <w:p w14:paraId="2C15F4FF" w14:textId="77777777" w:rsidR="005C76B7" w:rsidRDefault="00000000">
            <w:pPr>
              <w:pStyle w:val="affe"/>
              <w:rPr>
                <w:color w:val="000000" w:themeColor="text1"/>
              </w:rPr>
            </w:pPr>
            <w:r>
              <w:rPr>
                <w:color w:val="000000" w:themeColor="text1"/>
                <w:lang w:bidi="ar"/>
              </w:rPr>
              <w:t>JYYQ-1-04-1</w:t>
            </w:r>
          </w:p>
        </w:tc>
        <w:tc>
          <w:tcPr>
            <w:tcW w:w="803" w:type="pct"/>
            <w:vAlign w:val="center"/>
          </w:tcPr>
          <w:p w14:paraId="6164971A" w14:textId="77777777" w:rsidR="005C76B7" w:rsidRDefault="00000000">
            <w:pPr>
              <w:pStyle w:val="affe"/>
              <w:rPr>
                <w:color w:val="000000" w:themeColor="text1"/>
              </w:rPr>
            </w:pPr>
            <w:r>
              <w:rPr>
                <w:color w:val="000000" w:themeColor="text1"/>
              </w:rPr>
              <w:t>0.01</w:t>
            </w:r>
          </w:p>
          <w:p w14:paraId="6B05B0B0" w14:textId="77777777" w:rsidR="005C76B7" w:rsidRDefault="00000000">
            <w:pPr>
              <w:pStyle w:val="affe"/>
              <w:rPr>
                <w:color w:val="000000" w:themeColor="text1"/>
              </w:rPr>
            </w:pPr>
            <w:r>
              <w:rPr>
                <w:color w:val="000000" w:themeColor="text1"/>
              </w:rPr>
              <w:t>mg/kg</w:t>
            </w:r>
          </w:p>
        </w:tc>
        <w:tc>
          <w:tcPr>
            <w:tcW w:w="536" w:type="pct"/>
            <w:vAlign w:val="center"/>
          </w:tcPr>
          <w:p w14:paraId="54582D86" w14:textId="77777777" w:rsidR="005C76B7" w:rsidRDefault="00000000">
            <w:pPr>
              <w:pStyle w:val="affe"/>
              <w:rPr>
                <w:color w:val="000000" w:themeColor="text1"/>
              </w:rPr>
            </w:pPr>
            <w:r>
              <w:rPr>
                <w:color w:val="000000" w:themeColor="text1"/>
              </w:rPr>
              <w:t>/</w:t>
            </w:r>
          </w:p>
        </w:tc>
      </w:tr>
      <w:tr w:rsidR="005C76B7" w14:paraId="3F10B86A" w14:textId="77777777">
        <w:trPr>
          <w:trHeight w:val="397"/>
        </w:trPr>
        <w:tc>
          <w:tcPr>
            <w:tcW w:w="274" w:type="pct"/>
            <w:vAlign w:val="center"/>
          </w:tcPr>
          <w:p w14:paraId="3E21D386" w14:textId="77777777" w:rsidR="005C76B7" w:rsidRDefault="00000000">
            <w:pPr>
              <w:pStyle w:val="affe"/>
              <w:rPr>
                <w:color w:val="000000" w:themeColor="text1"/>
              </w:rPr>
            </w:pPr>
            <w:r>
              <w:rPr>
                <w:rFonts w:eastAsia="等线"/>
                <w:color w:val="000000" w:themeColor="text1"/>
                <w:sz w:val="22"/>
                <w:szCs w:val="22"/>
              </w:rPr>
              <w:t>17</w:t>
            </w:r>
          </w:p>
        </w:tc>
        <w:tc>
          <w:tcPr>
            <w:tcW w:w="731" w:type="pct"/>
            <w:vAlign w:val="center"/>
          </w:tcPr>
          <w:p w14:paraId="32BC9884" w14:textId="77777777" w:rsidR="005C76B7" w:rsidRDefault="00000000">
            <w:pPr>
              <w:pStyle w:val="affe"/>
              <w:rPr>
                <w:color w:val="000000" w:themeColor="text1"/>
                <w:lang w:bidi="ar"/>
              </w:rPr>
            </w:pPr>
            <w:r>
              <w:rPr>
                <w:color w:val="000000" w:themeColor="text1"/>
              </w:rPr>
              <w:t>顺</w:t>
            </w:r>
            <w:r>
              <w:rPr>
                <w:color w:val="000000" w:themeColor="text1"/>
              </w:rPr>
              <w:t>-1,2-</w:t>
            </w:r>
            <w:r>
              <w:rPr>
                <w:color w:val="000000" w:themeColor="text1"/>
              </w:rPr>
              <w:t>二氯乙烯</w:t>
            </w:r>
          </w:p>
        </w:tc>
        <w:tc>
          <w:tcPr>
            <w:tcW w:w="1607" w:type="pct"/>
            <w:vMerge/>
            <w:vAlign w:val="center"/>
          </w:tcPr>
          <w:p w14:paraId="0833DBD2" w14:textId="77777777" w:rsidR="005C76B7" w:rsidRDefault="005C76B7">
            <w:pPr>
              <w:pStyle w:val="affe"/>
              <w:rPr>
                <w:color w:val="000000" w:themeColor="text1"/>
                <w:lang w:bidi="ar"/>
              </w:rPr>
            </w:pPr>
          </w:p>
        </w:tc>
        <w:tc>
          <w:tcPr>
            <w:tcW w:w="1049" w:type="pct"/>
            <w:vMerge/>
            <w:vAlign w:val="center"/>
          </w:tcPr>
          <w:p w14:paraId="4884AEED" w14:textId="77777777" w:rsidR="005C76B7" w:rsidRDefault="005C76B7">
            <w:pPr>
              <w:pStyle w:val="affe"/>
              <w:rPr>
                <w:color w:val="000000" w:themeColor="text1"/>
              </w:rPr>
            </w:pPr>
          </w:p>
        </w:tc>
        <w:tc>
          <w:tcPr>
            <w:tcW w:w="803" w:type="pct"/>
            <w:vAlign w:val="center"/>
          </w:tcPr>
          <w:p w14:paraId="2537974F" w14:textId="77777777" w:rsidR="005C76B7" w:rsidRDefault="00000000">
            <w:pPr>
              <w:pStyle w:val="affe"/>
              <w:rPr>
                <w:color w:val="000000" w:themeColor="text1"/>
              </w:rPr>
            </w:pPr>
            <w:r>
              <w:rPr>
                <w:color w:val="000000" w:themeColor="text1"/>
              </w:rPr>
              <w:t>0.008</w:t>
            </w:r>
          </w:p>
          <w:p w14:paraId="60B48A0A" w14:textId="77777777" w:rsidR="005C76B7" w:rsidRDefault="00000000">
            <w:pPr>
              <w:pStyle w:val="affe"/>
              <w:rPr>
                <w:color w:val="000000" w:themeColor="text1"/>
              </w:rPr>
            </w:pPr>
            <w:r>
              <w:rPr>
                <w:color w:val="000000" w:themeColor="text1"/>
              </w:rPr>
              <w:t>mg/kg</w:t>
            </w:r>
          </w:p>
        </w:tc>
        <w:tc>
          <w:tcPr>
            <w:tcW w:w="536" w:type="pct"/>
            <w:vAlign w:val="center"/>
          </w:tcPr>
          <w:p w14:paraId="09208165" w14:textId="77777777" w:rsidR="005C76B7" w:rsidRDefault="00000000">
            <w:pPr>
              <w:pStyle w:val="affe"/>
              <w:rPr>
                <w:color w:val="000000" w:themeColor="text1"/>
              </w:rPr>
            </w:pPr>
            <w:r>
              <w:rPr>
                <w:color w:val="000000" w:themeColor="text1"/>
              </w:rPr>
              <w:t>/</w:t>
            </w:r>
          </w:p>
        </w:tc>
      </w:tr>
      <w:tr w:rsidR="005C76B7" w14:paraId="1F77D339" w14:textId="77777777">
        <w:trPr>
          <w:trHeight w:val="397"/>
        </w:trPr>
        <w:tc>
          <w:tcPr>
            <w:tcW w:w="274" w:type="pct"/>
            <w:vAlign w:val="center"/>
          </w:tcPr>
          <w:p w14:paraId="7F7F813D" w14:textId="77777777" w:rsidR="005C76B7" w:rsidRDefault="00000000">
            <w:pPr>
              <w:pStyle w:val="affe"/>
              <w:rPr>
                <w:color w:val="000000" w:themeColor="text1"/>
              </w:rPr>
            </w:pPr>
            <w:r>
              <w:rPr>
                <w:rFonts w:eastAsia="等线"/>
                <w:color w:val="000000" w:themeColor="text1"/>
                <w:sz w:val="22"/>
                <w:szCs w:val="22"/>
              </w:rPr>
              <w:t>18</w:t>
            </w:r>
          </w:p>
        </w:tc>
        <w:tc>
          <w:tcPr>
            <w:tcW w:w="731" w:type="pct"/>
            <w:vAlign w:val="center"/>
          </w:tcPr>
          <w:p w14:paraId="598DECFB" w14:textId="77777777" w:rsidR="005C76B7" w:rsidRDefault="00000000">
            <w:pPr>
              <w:pStyle w:val="affe"/>
              <w:rPr>
                <w:color w:val="000000" w:themeColor="text1"/>
                <w:lang w:bidi="ar"/>
              </w:rPr>
            </w:pPr>
            <w:r>
              <w:rPr>
                <w:color w:val="000000" w:themeColor="text1"/>
              </w:rPr>
              <w:t>反</w:t>
            </w:r>
            <w:r>
              <w:rPr>
                <w:color w:val="000000" w:themeColor="text1"/>
              </w:rPr>
              <w:t>-1,2-</w:t>
            </w:r>
            <w:r>
              <w:rPr>
                <w:color w:val="000000" w:themeColor="text1"/>
              </w:rPr>
              <w:t>二氯乙烯</w:t>
            </w:r>
          </w:p>
        </w:tc>
        <w:tc>
          <w:tcPr>
            <w:tcW w:w="1607" w:type="pct"/>
            <w:vMerge/>
            <w:vAlign w:val="center"/>
          </w:tcPr>
          <w:p w14:paraId="34C941B6" w14:textId="77777777" w:rsidR="005C76B7" w:rsidRDefault="005C76B7">
            <w:pPr>
              <w:pStyle w:val="affe"/>
              <w:rPr>
                <w:color w:val="000000" w:themeColor="text1"/>
                <w:lang w:bidi="ar"/>
              </w:rPr>
            </w:pPr>
          </w:p>
        </w:tc>
        <w:tc>
          <w:tcPr>
            <w:tcW w:w="1049" w:type="pct"/>
            <w:vMerge/>
            <w:vAlign w:val="center"/>
          </w:tcPr>
          <w:p w14:paraId="27EAA581" w14:textId="77777777" w:rsidR="005C76B7" w:rsidRDefault="005C76B7">
            <w:pPr>
              <w:pStyle w:val="affe"/>
              <w:rPr>
                <w:color w:val="000000" w:themeColor="text1"/>
              </w:rPr>
            </w:pPr>
          </w:p>
        </w:tc>
        <w:tc>
          <w:tcPr>
            <w:tcW w:w="803" w:type="pct"/>
            <w:vAlign w:val="center"/>
          </w:tcPr>
          <w:p w14:paraId="6FDC1D27" w14:textId="77777777" w:rsidR="005C76B7" w:rsidRDefault="00000000">
            <w:pPr>
              <w:pStyle w:val="affe"/>
              <w:rPr>
                <w:color w:val="000000" w:themeColor="text1"/>
              </w:rPr>
            </w:pPr>
            <w:r>
              <w:rPr>
                <w:color w:val="000000" w:themeColor="text1"/>
              </w:rPr>
              <w:t>0.02</w:t>
            </w:r>
          </w:p>
          <w:p w14:paraId="6A575275" w14:textId="77777777" w:rsidR="005C76B7" w:rsidRDefault="00000000">
            <w:pPr>
              <w:pStyle w:val="affe"/>
              <w:rPr>
                <w:color w:val="000000" w:themeColor="text1"/>
              </w:rPr>
            </w:pPr>
            <w:r>
              <w:rPr>
                <w:color w:val="000000" w:themeColor="text1"/>
              </w:rPr>
              <w:t>mg/kg</w:t>
            </w:r>
          </w:p>
        </w:tc>
        <w:tc>
          <w:tcPr>
            <w:tcW w:w="536" w:type="pct"/>
            <w:vAlign w:val="center"/>
          </w:tcPr>
          <w:p w14:paraId="330344EC" w14:textId="77777777" w:rsidR="005C76B7" w:rsidRDefault="00000000">
            <w:pPr>
              <w:pStyle w:val="affe"/>
              <w:rPr>
                <w:color w:val="000000" w:themeColor="text1"/>
              </w:rPr>
            </w:pPr>
            <w:r>
              <w:rPr>
                <w:color w:val="000000" w:themeColor="text1"/>
              </w:rPr>
              <w:t>/</w:t>
            </w:r>
          </w:p>
        </w:tc>
      </w:tr>
      <w:tr w:rsidR="005C76B7" w14:paraId="6AD63429" w14:textId="77777777">
        <w:trPr>
          <w:trHeight w:val="397"/>
        </w:trPr>
        <w:tc>
          <w:tcPr>
            <w:tcW w:w="274" w:type="pct"/>
            <w:vAlign w:val="center"/>
          </w:tcPr>
          <w:p w14:paraId="52EF021B" w14:textId="77777777" w:rsidR="005C76B7" w:rsidRDefault="00000000">
            <w:pPr>
              <w:pStyle w:val="affe"/>
              <w:rPr>
                <w:color w:val="000000" w:themeColor="text1"/>
              </w:rPr>
            </w:pPr>
            <w:r>
              <w:rPr>
                <w:rFonts w:eastAsia="等线"/>
                <w:color w:val="000000" w:themeColor="text1"/>
                <w:sz w:val="22"/>
                <w:szCs w:val="22"/>
              </w:rPr>
              <w:t>19</w:t>
            </w:r>
          </w:p>
        </w:tc>
        <w:tc>
          <w:tcPr>
            <w:tcW w:w="731" w:type="pct"/>
            <w:vAlign w:val="center"/>
          </w:tcPr>
          <w:p w14:paraId="36309BD4" w14:textId="77777777" w:rsidR="005C76B7" w:rsidRDefault="00000000">
            <w:pPr>
              <w:pStyle w:val="affe"/>
              <w:rPr>
                <w:color w:val="000000" w:themeColor="text1"/>
                <w:lang w:bidi="ar"/>
              </w:rPr>
            </w:pPr>
            <w:r>
              <w:rPr>
                <w:color w:val="000000" w:themeColor="text1"/>
              </w:rPr>
              <w:t>二氯甲烷</w:t>
            </w:r>
          </w:p>
        </w:tc>
        <w:tc>
          <w:tcPr>
            <w:tcW w:w="1607" w:type="pct"/>
            <w:vMerge/>
            <w:vAlign w:val="center"/>
          </w:tcPr>
          <w:p w14:paraId="01D6DB94" w14:textId="77777777" w:rsidR="005C76B7" w:rsidRDefault="005C76B7">
            <w:pPr>
              <w:pStyle w:val="affe"/>
              <w:rPr>
                <w:color w:val="000000" w:themeColor="text1"/>
                <w:lang w:bidi="ar"/>
              </w:rPr>
            </w:pPr>
          </w:p>
        </w:tc>
        <w:tc>
          <w:tcPr>
            <w:tcW w:w="1049" w:type="pct"/>
            <w:vMerge/>
            <w:vAlign w:val="center"/>
          </w:tcPr>
          <w:p w14:paraId="2AB25BCA" w14:textId="77777777" w:rsidR="005C76B7" w:rsidRDefault="005C76B7">
            <w:pPr>
              <w:pStyle w:val="affe"/>
              <w:rPr>
                <w:color w:val="000000" w:themeColor="text1"/>
              </w:rPr>
            </w:pPr>
          </w:p>
        </w:tc>
        <w:tc>
          <w:tcPr>
            <w:tcW w:w="803" w:type="pct"/>
            <w:vAlign w:val="center"/>
          </w:tcPr>
          <w:p w14:paraId="17780F82" w14:textId="77777777" w:rsidR="005C76B7" w:rsidRDefault="00000000">
            <w:pPr>
              <w:pStyle w:val="affe"/>
              <w:rPr>
                <w:color w:val="000000" w:themeColor="text1"/>
              </w:rPr>
            </w:pPr>
            <w:r>
              <w:rPr>
                <w:color w:val="000000" w:themeColor="text1"/>
              </w:rPr>
              <w:t>0.02</w:t>
            </w:r>
          </w:p>
          <w:p w14:paraId="73F79E67" w14:textId="77777777" w:rsidR="005C76B7" w:rsidRDefault="00000000">
            <w:pPr>
              <w:pStyle w:val="affe"/>
              <w:rPr>
                <w:color w:val="000000" w:themeColor="text1"/>
              </w:rPr>
            </w:pPr>
            <w:r>
              <w:rPr>
                <w:color w:val="000000" w:themeColor="text1"/>
              </w:rPr>
              <w:t>mg/kg</w:t>
            </w:r>
          </w:p>
        </w:tc>
        <w:tc>
          <w:tcPr>
            <w:tcW w:w="536" w:type="pct"/>
            <w:vAlign w:val="center"/>
          </w:tcPr>
          <w:p w14:paraId="7D84CDC0" w14:textId="77777777" w:rsidR="005C76B7" w:rsidRDefault="00000000">
            <w:pPr>
              <w:pStyle w:val="affe"/>
              <w:rPr>
                <w:color w:val="000000" w:themeColor="text1"/>
              </w:rPr>
            </w:pPr>
            <w:r>
              <w:rPr>
                <w:color w:val="000000" w:themeColor="text1"/>
              </w:rPr>
              <w:t>/</w:t>
            </w:r>
          </w:p>
        </w:tc>
      </w:tr>
      <w:tr w:rsidR="005C76B7" w14:paraId="649D6611" w14:textId="77777777">
        <w:trPr>
          <w:trHeight w:val="397"/>
        </w:trPr>
        <w:tc>
          <w:tcPr>
            <w:tcW w:w="274" w:type="pct"/>
            <w:vAlign w:val="center"/>
          </w:tcPr>
          <w:p w14:paraId="369BFB03" w14:textId="77777777" w:rsidR="005C76B7" w:rsidRDefault="00000000">
            <w:pPr>
              <w:pStyle w:val="affe"/>
              <w:rPr>
                <w:color w:val="000000" w:themeColor="text1"/>
              </w:rPr>
            </w:pPr>
            <w:r>
              <w:rPr>
                <w:rFonts w:eastAsia="等线"/>
                <w:color w:val="000000" w:themeColor="text1"/>
                <w:sz w:val="22"/>
                <w:szCs w:val="22"/>
              </w:rPr>
              <w:t>20</w:t>
            </w:r>
          </w:p>
        </w:tc>
        <w:tc>
          <w:tcPr>
            <w:tcW w:w="731" w:type="pct"/>
            <w:vAlign w:val="center"/>
          </w:tcPr>
          <w:p w14:paraId="18F96E25" w14:textId="77777777" w:rsidR="005C76B7" w:rsidRDefault="00000000">
            <w:pPr>
              <w:pStyle w:val="affe"/>
              <w:rPr>
                <w:color w:val="000000" w:themeColor="text1"/>
                <w:lang w:bidi="ar"/>
              </w:rPr>
            </w:pPr>
            <w:r>
              <w:rPr>
                <w:color w:val="000000" w:themeColor="text1"/>
              </w:rPr>
              <w:t>1,2-</w:t>
            </w:r>
            <w:r>
              <w:rPr>
                <w:color w:val="000000" w:themeColor="text1"/>
              </w:rPr>
              <w:t>二氯丙烷</w:t>
            </w:r>
          </w:p>
        </w:tc>
        <w:tc>
          <w:tcPr>
            <w:tcW w:w="1607" w:type="pct"/>
            <w:vMerge/>
            <w:vAlign w:val="center"/>
          </w:tcPr>
          <w:p w14:paraId="340342EE" w14:textId="77777777" w:rsidR="005C76B7" w:rsidRDefault="005C76B7">
            <w:pPr>
              <w:pStyle w:val="affe"/>
              <w:rPr>
                <w:color w:val="000000" w:themeColor="text1"/>
                <w:lang w:bidi="ar"/>
              </w:rPr>
            </w:pPr>
          </w:p>
        </w:tc>
        <w:tc>
          <w:tcPr>
            <w:tcW w:w="1049" w:type="pct"/>
            <w:vMerge/>
            <w:vAlign w:val="center"/>
          </w:tcPr>
          <w:p w14:paraId="7C2B74DB" w14:textId="77777777" w:rsidR="005C76B7" w:rsidRDefault="005C76B7">
            <w:pPr>
              <w:pStyle w:val="affe"/>
              <w:rPr>
                <w:color w:val="000000" w:themeColor="text1"/>
              </w:rPr>
            </w:pPr>
          </w:p>
        </w:tc>
        <w:tc>
          <w:tcPr>
            <w:tcW w:w="803" w:type="pct"/>
            <w:vAlign w:val="center"/>
          </w:tcPr>
          <w:p w14:paraId="2A2EF1F1" w14:textId="77777777" w:rsidR="005C76B7" w:rsidRDefault="00000000">
            <w:pPr>
              <w:pStyle w:val="affe"/>
              <w:rPr>
                <w:color w:val="000000" w:themeColor="text1"/>
              </w:rPr>
            </w:pPr>
            <w:r>
              <w:rPr>
                <w:color w:val="000000" w:themeColor="text1"/>
              </w:rPr>
              <w:t>0.008</w:t>
            </w:r>
          </w:p>
          <w:p w14:paraId="6604721B" w14:textId="77777777" w:rsidR="005C76B7" w:rsidRDefault="00000000">
            <w:pPr>
              <w:pStyle w:val="affe"/>
              <w:rPr>
                <w:color w:val="000000" w:themeColor="text1"/>
              </w:rPr>
            </w:pPr>
            <w:r>
              <w:rPr>
                <w:color w:val="000000" w:themeColor="text1"/>
              </w:rPr>
              <w:t>mg/kg</w:t>
            </w:r>
          </w:p>
        </w:tc>
        <w:tc>
          <w:tcPr>
            <w:tcW w:w="536" w:type="pct"/>
            <w:vAlign w:val="center"/>
          </w:tcPr>
          <w:p w14:paraId="539A618E" w14:textId="77777777" w:rsidR="005C76B7" w:rsidRDefault="00000000">
            <w:pPr>
              <w:pStyle w:val="affe"/>
              <w:rPr>
                <w:color w:val="000000" w:themeColor="text1"/>
              </w:rPr>
            </w:pPr>
            <w:r>
              <w:rPr>
                <w:color w:val="000000" w:themeColor="text1"/>
              </w:rPr>
              <w:t>/</w:t>
            </w:r>
          </w:p>
        </w:tc>
      </w:tr>
      <w:tr w:rsidR="005C76B7" w14:paraId="2A2A6873" w14:textId="77777777">
        <w:trPr>
          <w:trHeight w:val="397"/>
        </w:trPr>
        <w:tc>
          <w:tcPr>
            <w:tcW w:w="274" w:type="pct"/>
            <w:vAlign w:val="center"/>
          </w:tcPr>
          <w:p w14:paraId="05618015" w14:textId="77777777" w:rsidR="005C76B7" w:rsidRDefault="00000000">
            <w:pPr>
              <w:pStyle w:val="affe"/>
              <w:rPr>
                <w:color w:val="000000" w:themeColor="text1"/>
              </w:rPr>
            </w:pPr>
            <w:r>
              <w:rPr>
                <w:rFonts w:eastAsia="等线"/>
                <w:color w:val="000000" w:themeColor="text1"/>
                <w:sz w:val="22"/>
                <w:szCs w:val="22"/>
              </w:rPr>
              <w:t>21</w:t>
            </w:r>
          </w:p>
        </w:tc>
        <w:tc>
          <w:tcPr>
            <w:tcW w:w="731" w:type="pct"/>
            <w:vAlign w:val="center"/>
          </w:tcPr>
          <w:p w14:paraId="087B5A4F" w14:textId="77777777" w:rsidR="005C76B7" w:rsidRDefault="00000000">
            <w:pPr>
              <w:pStyle w:val="affe"/>
              <w:rPr>
                <w:color w:val="000000" w:themeColor="text1"/>
                <w:lang w:bidi="ar"/>
              </w:rPr>
            </w:pPr>
            <w:r>
              <w:rPr>
                <w:color w:val="000000" w:themeColor="text1"/>
              </w:rPr>
              <w:t>1,1,1,2-</w:t>
            </w:r>
            <w:r>
              <w:rPr>
                <w:color w:val="000000" w:themeColor="text1"/>
              </w:rPr>
              <w:t>四氯乙烷</w:t>
            </w:r>
          </w:p>
        </w:tc>
        <w:tc>
          <w:tcPr>
            <w:tcW w:w="1607" w:type="pct"/>
            <w:vMerge/>
            <w:vAlign w:val="center"/>
          </w:tcPr>
          <w:p w14:paraId="7F443068" w14:textId="77777777" w:rsidR="005C76B7" w:rsidRDefault="005C76B7">
            <w:pPr>
              <w:pStyle w:val="affe"/>
              <w:rPr>
                <w:color w:val="000000" w:themeColor="text1"/>
                <w:lang w:bidi="ar"/>
              </w:rPr>
            </w:pPr>
          </w:p>
        </w:tc>
        <w:tc>
          <w:tcPr>
            <w:tcW w:w="1049" w:type="pct"/>
            <w:vMerge/>
            <w:vAlign w:val="center"/>
          </w:tcPr>
          <w:p w14:paraId="76021052" w14:textId="77777777" w:rsidR="005C76B7" w:rsidRDefault="005C76B7">
            <w:pPr>
              <w:pStyle w:val="affe"/>
              <w:rPr>
                <w:color w:val="000000" w:themeColor="text1"/>
              </w:rPr>
            </w:pPr>
          </w:p>
        </w:tc>
        <w:tc>
          <w:tcPr>
            <w:tcW w:w="803" w:type="pct"/>
            <w:vAlign w:val="center"/>
          </w:tcPr>
          <w:p w14:paraId="48391472" w14:textId="77777777" w:rsidR="005C76B7" w:rsidRDefault="00000000">
            <w:pPr>
              <w:pStyle w:val="affe"/>
              <w:rPr>
                <w:color w:val="000000" w:themeColor="text1"/>
              </w:rPr>
            </w:pPr>
            <w:r>
              <w:rPr>
                <w:color w:val="000000" w:themeColor="text1"/>
              </w:rPr>
              <w:t>0.02</w:t>
            </w:r>
          </w:p>
          <w:p w14:paraId="50D24097" w14:textId="77777777" w:rsidR="005C76B7" w:rsidRDefault="00000000">
            <w:pPr>
              <w:pStyle w:val="affe"/>
              <w:rPr>
                <w:color w:val="000000" w:themeColor="text1"/>
              </w:rPr>
            </w:pPr>
            <w:r>
              <w:rPr>
                <w:color w:val="000000" w:themeColor="text1"/>
              </w:rPr>
              <w:t>mg/kg</w:t>
            </w:r>
          </w:p>
        </w:tc>
        <w:tc>
          <w:tcPr>
            <w:tcW w:w="536" w:type="pct"/>
            <w:vAlign w:val="center"/>
          </w:tcPr>
          <w:p w14:paraId="2D04BF44" w14:textId="77777777" w:rsidR="005C76B7" w:rsidRDefault="00000000">
            <w:pPr>
              <w:pStyle w:val="affe"/>
              <w:rPr>
                <w:color w:val="000000" w:themeColor="text1"/>
              </w:rPr>
            </w:pPr>
            <w:r>
              <w:rPr>
                <w:color w:val="000000" w:themeColor="text1"/>
              </w:rPr>
              <w:t>/</w:t>
            </w:r>
          </w:p>
        </w:tc>
      </w:tr>
      <w:tr w:rsidR="005C76B7" w14:paraId="30CCE697" w14:textId="77777777">
        <w:trPr>
          <w:trHeight w:val="397"/>
        </w:trPr>
        <w:tc>
          <w:tcPr>
            <w:tcW w:w="274" w:type="pct"/>
            <w:vAlign w:val="center"/>
          </w:tcPr>
          <w:p w14:paraId="37F5C7F7" w14:textId="77777777" w:rsidR="005C76B7" w:rsidRDefault="00000000">
            <w:pPr>
              <w:pStyle w:val="affe"/>
              <w:rPr>
                <w:color w:val="000000" w:themeColor="text1"/>
              </w:rPr>
            </w:pPr>
            <w:r>
              <w:rPr>
                <w:rFonts w:eastAsia="等线"/>
                <w:color w:val="000000" w:themeColor="text1"/>
                <w:sz w:val="22"/>
                <w:szCs w:val="22"/>
              </w:rPr>
              <w:t>22</w:t>
            </w:r>
          </w:p>
        </w:tc>
        <w:tc>
          <w:tcPr>
            <w:tcW w:w="731" w:type="pct"/>
            <w:vAlign w:val="center"/>
          </w:tcPr>
          <w:p w14:paraId="6B050D71" w14:textId="77777777" w:rsidR="005C76B7" w:rsidRDefault="00000000">
            <w:pPr>
              <w:pStyle w:val="affe"/>
              <w:rPr>
                <w:color w:val="000000" w:themeColor="text1"/>
                <w:lang w:bidi="ar"/>
              </w:rPr>
            </w:pPr>
            <w:r>
              <w:rPr>
                <w:color w:val="000000" w:themeColor="text1"/>
              </w:rPr>
              <w:t>1,1,2,2-</w:t>
            </w:r>
            <w:r>
              <w:rPr>
                <w:color w:val="000000" w:themeColor="text1"/>
              </w:rPr>
              <w:t>四氯乙烷</w:t>
            </w:r>
          </w:p>
        </w:tc>
        <w:tc>
          <w:tcPr>
            <w:tcW w:w="1607" w:type="pct"/>
            <w:vMerge/>
            <w:vAlign w:val="center"/>
          </w:tcPr>
          <w:p w14:paraId="3BE1A987" w14:textId="77777777" w:rsidR="005C76B7" w:rsidRDefault="005C76B7">
            <w:pPr>
              <w:pStyle w:val="affe"/>
              <w:rPr>
                <w:color w:val="000000" w:themeColor="text1"/>
                <w:lang w:bidi="ar"/>
              </w:rPr>
            </w:pPr>
          </w:p>
        </w:tc>
        <w:tc>
          <w:tcPr>
            <w:tcW w:w="1049" w:type="pct"/>
            <w:vMerge/>
            <w:vAlign w:val="center"/>
          </w:tcPr>
          <w:p w14:paraId="5B317516" w14:textId="77777777" w:rsidR="005C76B7" w:rsidRDefault="005C76B7">
            <w:pPr>
              <w:pStyle w:val="affe"/>
              <w:rPr>
                <w:color w:val="000000" w:themeColor="text1"/>
              </w:rPr>
            </w:pPr>
          </w:p>
        </w:tc>
        <w:tc>
          <w:tcPr>
            <w:tcW w:w="803" w:type="pct"/>
            <w:vAlign w:val="center"/>
          </w:tcPr>
          <w:p w14:paraId="1365AD0E" w14:textId="77777777" w:rsidR="005C76B7" w:rsidRDefault="00000000">
            <w:pPr>
              <w:pStyle w:val="affe"/>
              <w:rPr>
                <w:color w:val="000000" w:themeColor="text1"/>
              </w:rPr>
            </w:pPr>
            <w:r>
              <w:rPr>
                <w:color w:val="000000" w:themeColor="text1"/>
              </w:rPr>
              <w:t>0.02</w:t>
            </w:r>
          </w:p>
          <w:p w14:paraId="3EACA051" w14:textId="77777777" w:rsidR="005C76B7" w:rsidRDefault="00000000">
            <w:pPr>
              <w:pStyle w:val="affe"/>
              <w:rPr>
                <w:color w:val="000000" w:themeColor="text1"/>
              </w:rPr>
            </w:pPr>
            <w:r>
              <w:rPr>
                <w:color w:val="000000" w:themeColor="text1"/>
              </w:rPr>
              <w:t>mg/kg</w:t>
            </w:r>
          </w:p>
        </w:tc>
        <w:tc>
          <w:tcPr>
            <w:tcW w:w="536" w:type="pct"/>
            <w:vAlign w:val="center"/>
          </w:tcPr>
          <w:p w14:paraId="7F8F2009" w14:textId="77777777" w:rsidR="005C76B7" w:rsidRDefault="00000000">
            <w:pPr>
              <w:pStyle w:val="affe"/>
              <w:rPr>
                <w:color w:val="000000" w:themeColor="text1"/>
              </w:rPr>
            </w:pPr>
            <w:r>
              <w:rPr>
                <w:color w:val="000000" w:themeColor="text1"/>
              </w:rPr>
              <w:t>/</w:t>
            </w:r>
          </w:p>
        </w:tc>
      </w:tr>
      <w:tr w:rsidR="005C76B7" w14:paraId="49C110C3" w14:textId="77777777">
        <w:trPr>
          <w:trHeight w:val="397"/>
        </w:trPr>
        <w:tc>
          <w:tcPr>
            <w:tcW w:w="274" w:type="pct"/>
            <w:vAlign w:val="center"/>
          </w:tcPr>
          <w:p w14:paraId="3FB7094B" w14:textId="77777777" w:rsidR="005C76B7" w:rsidRDefault="00000000">
            <w:pPr>
              <w:pStyle w:val="affe"/>
              <w:rPr>
                <w:color w:val="000000" w:themeColor="text1"/>
              </w:rPr>
            </w:pPr>
            <w:r>
              <w:rPr>
                <w:rFonts w:eastAsia="等线"/>
                <w:color w:val="000000" w:themeColor="text1"/>
                <w:sz w:val="22"/>
                <w:szCs w:val="22"/>
              </w:rPr>
              <w:t>23</w:t>
            </w:r>
          </w:p>
        </w:tc>
        <w:tc>
          <w:tcPr>
            <w:tcW w:w="731" w:type="pct"/>
            <w:vAlign w:val="center"/>
          </w:tcPr>
          <w:p w14:paraId="6BEC654D" w14:textId="77777777" w:rsidR="005C76B7" w:rsidRDefault="00000000">
            <w:pPr>
              <w:pStyle w:val="affe"/>
              <w:rPr>
                <w:color w:val="000000" w:themeColor="text1"/>
                <w:lang w:bidi="ar"/>
              </w:rPr>
            </w:pPr>
            <w:r>
              <w:rPr>
                <w:color w:val="000000" w:themeColor="text1"/>
              </w:rPr>
              <w:t>四氯乙烯</w:t>
            </w:r>
          </w:p>
        </w:tc>
        <w:tc>
          <w:tcPr>
            <w:tcW w:w="1607" w:type="pct"/>
            <w:vMerge/>
            <w:vAlign w:val="center"/>
          </w:tcPr>
          <w:p w14:paraId="66F719C1" w14:textId="77777777" w:rsidR="005C76B7" w:rsidRDefault="005C76B7">
            <w:pPr>
              <w:pStyle w:val="affe"/>
              <w:rPr>
                <w:color w:val="000000" w:themeColor="text1"/>
                <w:lang w:bidi="ar"/>
              </w:rPr>
            </w:pPr>
          </w:p>
        </w:tc>
        <w:tc>
          <w:tcPr>
            <w:tcW w:w="1049" w:type="pct"/>
            <w:vMerge/>
            <w:vAlign w:val="center"/>
          </w:tcPr>
          <w:p w14:paraId="30A3F8C6" w14:textId="77777777" w:rsidR="005C76B7" w:rsidRDefault="005C76B7">
            <w:pPr>
              <w:pStyle w:val="affe"/>
              <w:rPr>
                <w:color w:val="000000" w:themeColor="text1"/>
              </w:rPr>
            </w:pPr>
          </w:p>
        </w:tc>
        <w:tc>
          <w:tcPr>
            <w:tcW w:w="803" w:type="pct"/>
            <w:vAlign w:val="center"/>
          </w:tcPr>
          <w:p w14:paraId="1D8BA0D8" w14:textId="77777777" w:rsidR="005C76B7" w:rsidRDefault="00000000">
            <w:pPr>
              <w:pStyle w:val="affe"/>
              <w:rPr>
                <w:color w:val="000000" w:themeColor="text1"/>
              </w:rPr>
            </w:pPr>
            <w:r>
              <w:rPr>
                <w:color w:val="000000" w:themeColor="text1"/>
              </w:rPr>
              <w:t>0.02</w:t>
            </w:r>
          </w:p>
          <w:p w14:paraId="10A63AF0" w14:textId="77777777" w:rsidR="005C76B7" w:rsidRDefault="00000000">
            <w:pPr>
              <w:pStyle w:val="affe"/>
              <w:rPr>
                <w:color w:val="000000" w:themeColor="text1"/>
              </w:rPr>
            </w:pPr>
            <w:r>
              <w:rPr>
                <w:color w:val="000000" w:themeColor="text1"/>
              </w:rPr>
              <w:t>mg/kg</w:t>
            </w:r>
          </w:p>
        </w:tc>
        <w:tc>
          <w:tcPr>
            <w:tcW w:w="536" w:type="pct"/>
            <w:vAlign w:val="center"/>
          </w:tcPr>
          <w:p w14:paraId="542FD311" w14:textId="77777777" w:rsidR="005C76B7" w:rsidRDefault="00000000">
            <w:pPr>
              <w:pStyle w:val="affe"/>
              <w:rPr>
                <w:color w:val="000000" w:themeColor="text1"/>
              </w:rPr>
            </w:pPr>
            <w:r>
              <w:rPr>
                <w:color w:val="000000" w:themeColor="text1"/>
              </w:rPr>
              <w:t>/</w:t>
            </w:r>
          </w:p>
        </w:tc>
      </w:tr>
      <w:tr w:rsidR="005C76B7" w14:paraId="77FB15B3" w14:textId="77777777">
        <w:trPr>
          <w:trHeight w:val="397"/>
        </w:trPr>
        <w:tc>
          <w:tcPr>
            <w:tcW w:w="274" w:type="pct"/>
            <w:vAlign w:val="center"/>
          </w:tcPr>
          <w:p w14:paraId="0EACDDA9" w14:textId="77777777" w:rsidR="005C76B7" w:rsidRDefault="00000000">
            <w:pPr>
              <w:pStyle w:val="affe"/>
              <w:rPr>
                <w:color w:val="000000" w:themeColor="text1"/>
              </w:rPr>
            </w:pPr>
            <w:r>
              <w:rPr>
                <w:rFonts w:eastAsia="等线"/>
                <w:color w:val="000000" w:themeColor="text1"/>
                <w:sz w:val="22"/>
                <w:szCs w:val="22"/>
              </w:rPr>
              <w:t>24</w:t>
            </w:r>
          </w:p>
        </w:tc>
        <w:tc>
          <w:tcPr>
            <w:tcW w:w="731" w:type="pct"/>
            <w:vAlign w:val="center"/>
          </w:tcPr>
          <w:p w14:paraId="18C0678D" w14:textId="77777777" w:rsidR="005C76B7" w:rsidRDefault="00000000">
            <w:pPr>
              <w:pStyle w:val="affe"/>
              <w:rPr>
                <w:color w:val="000000" w:themeColor="text1"/>
                <w:lang w:bidi="ar"/>
              </w:rPr>
            </w:pPr>
            <w:r>
              <w:rPr>
                <w:color w:val="000000" w:themeColor="text1"/>
              </w:rPr>
              <w:t>1,1,1-</w:t>
            </w:r>
            <w:r>
              <w:rPr>
                <w:color w:val="000000" w:themeColor="text1"/>
              </w:rPr>
              <w:t>三氯乙烷</w:t>
            </w:r>
          </w:p>
        </w:tc>
        <w:tc>
          <w:tcPr>
            <w:tcW w:w="1607" w:type="pct"/>
            <w:vMerge/>
            <w:vAlign w:val="center"/>
          </w:tcPr>
          <w:p w14:paraId="285146D1" w14:textId="77777777" w:rsidR="005C76B7" w:rsidRDefault="005C76B7">
            <w:pPr>
              <w:pStyle w:val="affe"/>
              <w:rPr>
                <w:color w:val="000000" w:themeColor="text1"/>
                <w:lang w:bidi="ar"/>
              </w:rPr>
            </w:pPr>
          </w:p>
        </w:tc>
        <w:tc>
          <w:tcPr>
            <w:tcW w:w="1049" w:type="pct"/>
            <w:vMerge/>
            <w:vAlign w:val="center"/>
          </w:tcPr>
          <w:p w14:paraId="51169B6A" w14:textId="77777777" w:rsidR="005C76B7" w:rsidRDefault="005C76B7">
            <w:pPr>
              <w:pStyle w:val="affe"/>
              <w:rPr>
                <w:color w:val="000000" w:themeColor="text1"/>
              </w:rPr>
            </w:pPr>
          </w:p>
        </w:tc>
        <w:tc>
          <w:tcPr>
            <w:tcW w:w="803" w:type="pct"/>
            <w:vAlign w:val="center"/>
          </w:tcPr>
          <w:p w14:paraId="6B550307" w14:textId="77777777" w:rsidR="005C76B7" w:rsidRDefault="00000000">
            <w:pPr>
              <w:pStyle w:val="affe"/>
              <w:rPr>
                <w:color w:val="000000" w:themeColor="text1"/>
              </w:rPr>
            </w:pPr>
            <w:r>
              <w:rPr>
                <w:color w:val="000000" w:themeColor="text1"/>
              </w:rPr>
              <w:t>0.02</w:t>
            </w:r>
          </w:p>
          <w:p w14:paraId="3762155C" w14:textId="77777777" w:rsidR="005C76B7" w:rsidRDefault="00000000">
            <w:pPr>
              <w:pStyle w:val="affe"/>
              <w:rPr>
                <w:color w:val="000000" w:themeColor="text1"/>
              </w:rPr>
            </w:pPr>
            <w:r>
              <w:rPr>
                <w:color w:val="000000" w:themeColor="text1"/>
              </w:rPr>
              <w:t>mg/kg</w:t>
            </w:r>
          </w:p>
        </w:tc>
        <w:tc>
          <w:tcPr>
            <w:tcW w:w="536" w:type="pct"/>
            <w:vAlign w:val="center"/>
          </w:tcPr>
          <w:p w14:paraId="48DA40F7" w14:textId="77777777" w:rsidR="005C76B7" w:rsidRDefault="00000000">
            <w:pPr>
              <w:pStyle w:val="affe"/>
              <w:rPr>
                <w:color w:val="000000" w:themeColor="text1"/>
              </w:rPr>
            </w:pPr>
            <w:r>
              <w:rPr>
                <w:color w:val="000000" w:themeColor="text1"/>
              </w:rPr>
              <w:t>/</w:t>
            </w:r>
          </w:p>
        </w:tc>
      </w:tr>
      <w:tr w:rsidR="005C76B7" w14:paraId="6D54B96C" w14:textId="77777777">
        <w:trPr>
          <w:trHeight w:val="397"/>
        </w:trPr>
        <w:tc>
          <w:tcPr>
            <w:tcW w:w="274" w:type="pct"/>
            <w:vAlign w:val="center"/>
          </w:tcPr>
          <w:p w14:paraId="767C694A" w14:textId="77777777" w:rsidR="005C76B7" w:rsidRDefault="00000000">
            <w:pPr>
              <w:pStyle w:val="affe"/>
              <w:rPr>
                <w:color w:val="000000" w:themeColor="text1"/>
              </w:rPr>
            </w:pPr>
            <w:r>
              <w:rPr>
                <w:rFonts w:eastAsia="等线"/>
                <w:color w:val="000000" w:themeColor="text1"/>
                <w:sz w:val="22"/>
                <w:szCs w:val="22"/>
              </w:rPr>
              <w:t>25</w:t>
            </w:r>
          </w:p>
        </w:tc>
        <w:tc>
          <w:tcPr>
            <w:tcW w:w="731" w:type="pct"/>
            <w:vAlign w:val="center"/>
          </w:tcPr>
          <w:p w14:paraId="1DE02010" w14:textId="77777777" w:rsidR="005C76B7" w:rsidRDefault="00000000">
            <w:pPr>
              <w:pStyle w:val="affe"/>
              <w:rPr>
                <w:color w:val="000000" w:themeColor="text1"/>
                <w:lang w:bidi="ar"/>
              </w:rPr>
            </w:pPr>
            <w:r>
              <w:rPr>
                <w:color w:val="000000" w:themeColor="text1"/>
              </w:rPr>
              <w:t>1,1,2-</w:t>
            </w:r>
            <w:r>
              <w:rPr>
                <w:color w:val="000000" w:themeColor="text1"/>
              </w:rPr>
              <w:t>三氯乙烷</w:t>
            </w:r>
          </w:p>
        </w:tc>
        <w:tc>
          <w:tcPr>
            <w:tcW w:w="1607" w:type="pct"/>
            <w:vMerge/>
            <w:vAlign w:val="center"/>
          </w:tcPr>
          <w:p w14:paraId="3A3ADA1C" w14:textId="77777777" w:rsidR="005C76B7" w:rsidRDefault="005C76B7">
            <w:pPr>
              <w:pStyle w:val="affe"/>
              <w:rPr>
                <w:color w:val="000000" w:themeColor="text1"/>
                <w:lang w:bidi="ar"/>
              </w:rPr>
            </w:pPr>
          </w:p>
        </w:tc>
        <w:tc>
          <w:tcPr>
            <w:tcW w:w="1049" w:type="pct"/>
            <w:vMerge/>
            <w:vAlign w:val="center"/>
          </w:tcPr>
          <w:p w14:paraId="7ECE24E8" w14:textId="77777777" w:rsidR="005C76B7" w:rsidRDefault="005C76B7">
            <w:pPr>
              <w:pStyle w:val="affe"/>
              <w:rPr>
                <w:color w:val="000000" w:themeColor="text1"/>
              </w:rPr>
            </w:pPr>
          </w:p>
        </w:tc>
        <w:tc>
          <w:tcPr>
            <w:tcW w:w="803" w:type="pct"/>
            <w:vAlign w:val="center"/>
          </w:tcPr>
          <w:p w14:paraId="456AD616" w14:textId="77777777" w:rsidR="005C76B7" w:rsidRDefault="00000000">
            <w:pPr>
              <w:pStyle w:val="affe"/>
              <w:rPr>
                <w:color w:val="000000" w:themeColor="text1"/>
              </w:rPr>
            </w:pPr>
            <w:r>
              <w:rPr>
                <w:color w:val="000000" w:themeColor="text1"/>
              </w:rPr>
              <w:t>0.02</w:t>
            </w:r>
          </w:p>
          <w:p w14:paraId="2EA3E2EF" w14:textId="77777777" w:rsidR="005C76B7" w:rsidRDefault="00000000">
            <w:pPr>
              <w:pStyle w:val="affe"/>
              <w:rPr>
                <w:color w:val="000000" w:themeColor="text1"/>
              </w:rPr>
            </w:pPr>
            <w:r>
              <w:rPr>
                <w:color w:val="000000" w:themeColor="text1"/>
              </w:rPr>
              <w:t>mg/kg</w:t>
            </w:r>
          </w:p>
        </w:tc>
        <w:tc>
          <w:tcPr>
            <w:tcW w:w="536" w:type="pct"/>
            <w:vAlign w:val="center"/>
          </w:tcPr>
          <w:p w14:paraId="6045B59A" w14:textId="77777777" w:rsidR="005C76B7" w:rsidRDefault="00000000">
            <w:pPr>
              <w:pStyle w:val="affe"/>
              <w:rPr>
                <w:color w:val="000000" w:themeColor="text1"/>
              </w:rPr>
            </w:pPr>
            <w:r>
              <w:rPr>
                <w:color w:val="000000" w:themeColor="text1"/>
              </w:rPr>
              <w:t>/</w:t>
            </w:r>
          </w:p>
        </w:tc>
      </w:tr>
      <w:tr w:rsidR="005C76B7" w14:paraId="457B1054" w14:textId="77777777">
        <w:trPr>
          <w:trHeight w:val="397"/>
        </w:trPr>
        <w:tc>
          <w:tcPr>
            <w:tcW w:w="274" w:type="pct"/>
            <w:vAlign w:val="center"/>
          </w:tcPr>
          <w:p w14:paraId="665A5453" w14:textId="77777777" w:rsidR="005C76B7" w:rsidRDefault="00000000">
            <w:pPr>
              <w:pStyle w:val="affe"/>
              <w:rPr>
                <w:color w:val="000000" w:themeColor="text1"/>
              </w:rPr>
            </w:pPr>
            <w:r>
              <w:rPr>
                <w:rFonts w:eastAsia="等线"/>
                <w:color w:val="000000" w:themeColor="text1"/>
                <w:sz w:val="22"/>
                <w:szCs w:val="22"/>
              </w:rPr>
              <w:t>26</w:t>
            </w:r>
          </w:p>
        </w:tc>
        <w:tc>
          <w:tcPr>
            <w:tcW w:w="731" w:type="pct"/>
            <w:vAlign w:val="center"/>
          </w:tcPr>
          <w:p w14:paraId="3261EA2A" w14:textId="77777777" w:rsidR="005C76B7" w:rsidRDefault="00000000">
            <w:pPr>
              <w:pStyle w:val="affe"/>
              <w:rPr>
                <w:color w:val="000000" w:themeColor="text1"/>
                <w:lang w:bidi="ar"/>
              </w:rPr>
            </w:pPr>
            <w:r>
              <w:rPr>
                <w:color w:val="000000" w:themeColor="text1"/>
              </w:rPr>
              <w:t>三氯乙烯</w:t>
            </w:r>
          </w:p>
        </w:tc>
        <w:tc>
          <w:tcPr>
            <w:tcW w:w="1607" w:type="pct"/>
            <w:vMerge/>
            <w:vAlign w:val="center"/>
          </w:tcPr>
          <w:p w14:paraId="71612A51" w14:textId="77777777" w:rsidR="005C76B7" w:rsidRDefault="005C76B7">
            <w:pPr>
              <w:pStyle w:val="affe"/>
              <w:rPr>
                <w:color w:val="000000" w:themeColor="text1"/>
                <w:lang w:bidi="ar"/>
              </w:rPr>
            </w:pPr>
          </w:p>
        </w:tc>
        <w:tc>
          <w:tcPr>
            <w:tcW w:w="1049" w:type="pct"/>
            <w:vMerge/>
            <w:vAlign w:val="center"/>
          </w:tcPr>
          <w:p w14:paraId="37A15632" w14:textId="77777777" w:rsidR="005C76B7" w:rsidRDefault="005C76B7">
            <w:pPr>
              <w:pStyle w:val="affe"/>
              <w:rPr>
                <w:color w:val="000000" w:themeColor="text1"/>
              </w:rPr>
            </w:pPr>
          </w:p>
        </w:tc>
        <w:tc>
          <w:tcPr>
            <w:tcW w:w="803" w:type="pct"/>
            <w:vAlign w:val="center"/>
          </w:tcPr>
          <w:p w14:paraId="43747DE0" w14:textId="77777777" w:rsidR="005C76B7" w:rsidRDefault="00000000">
            <w:pPr>
              <w:pStyle w:val="affe"/>
              <w:rPr>
                <w:color w:val="000000" w:themeColor="text1"/>
              </w:rPr>
            </w:pPr>
            <w:r>
              <w:rPr>
                <w:color w:val="000000" w:themeColor="text1"/>
              </w:rPr>
              <w:t>0.009</w:t>
            </w:r>
          </w:p>
          <w:p w14:paraId="670DDFAD" w14:textId="77777777" w:rsidR="005C76B7" w:rsidRDefault="00000000">
            <w:pPr>
              <w:pStyle w:val="affe"/>
              <w:rPr>
                <w:color w:val="000000" w:themeColor="text1"/>
              </w:rPr>
            </w:pPr>
            <w:r>
              <w:rPr>
                <w:color w:val="000000" w:themeColor="text1"/>
              </w:rPr>
              <w:t>mg/kg</w:t>
            </w:r>
          </w:p>
        </w:tc>
        <w:tc>
          <w:tcPr>
            <w:tcW w:w="536" w:type="pct"/>
            <w:vAlign w:val="center"/>
          </w:tcPr>
          <w:p w14:paraId="1A4ADFDE" w14:textId="77777777" w:rsidR="005C76B7" w:rsidRDefault="00000000">
            <w:pPr>
              <w:pStyle w:val="affe"/>
              <w:rPr>
                <w:color w:val="000000" w:themeColor="text1"/>
              </w:rPr>
            </w:pPr>
            <w:r>
              <w:rPr>
                <w:color w:val="000000" w:themeColor="text1"/>
              </w:rPr>
              <w:t>/</w:t>
            </w:r>
          </w:p>
        </w:tc>
      </w:tr>
      <w:tr w:rsidR="005C76B7" w14:paraId="0117BC57" w14:textId="77777777">
        <w:trPr>
          <w:trHeight w:val="397"/>
        </w:trPr>
        <w:tc>
          <w:tcPr>
            <w:tcW w:w="274" w:type="pct"/>
            <w:vAlign w:val="center"/>
          </w:tcPr>
          <w:p w14:paraId="1D2E47B3" w14:textId="77777777" w:rsidR="005C76B7" w:rsidRDefault="00000000">
            <w:pPr>
              <w:pStyle w:val="affe"/>
              <w:rPr>
                <w:color w:val="000000" w:themeColor="text1"/>
              </w:rPr>
            </w:pPr>
            <w:r>
              <w:rPr>
                <w:rFonts w:eastAsia="等线"/>
                <w:color w:val="000000" w:themeColor="text1"/>
                <w:sz w:val="22"/>
                <w:szCs w:val="22"/>
              </w:rPr>
              <w:t>27</w:t>
            </w:r>
          </w:p>
        </w:tc>
        <w:tc>
          <w:tcPr>
            <w:tcW w:w="731" w:type="pct"/>
            <w:vAlign w:val="center"/>
          </w:tcPr>
          <w:p w14:paraId="1381680F" w14:textId="77777777" w:rsidR="005C76B7" w:rsidRDefault="00000000">
            <w:pPr>
              <w:pStyle w:val="affe"/>
              <w:rPr>
                <w:color w:val="000000" w:themeColor="text1"/>
                <w:lang w:bidi="ar"/>
              </w:rPr>
            </w:pPr>
            <w:r>
              <w:rPr>
                <w:color w:val="000000" w:themeColor="text1"/>
              </w:rPr>
              <w:t>1,2,3-</w:t>
            </w:r>
            <w:r>
              <w:rPr>
                <w:color w:val="000000" w:themeColor="text1"/>
              </w:rPr>
              <w:t>三氯丙烷</w:t>
            </w:r>
          </w:p>
        </w:tc>
        <w:tc>
          <w:tcPr>
            <w:tcW w:w="1607" w:type="pct"/>
            <w:vMerge/>
            <w:vAlign w:val="center"/>
          </w:tcPr>
          <w:p w14:paraId="6681CC9B" w14:textId="77777777" w:rsidR="005C76B7" w:rsidRDefault="005C76B7">
            <w:pPr>
              <w:pStyle w:val="affe"/>
              <w:rPr>
                <w:color w:val="000000" w:themeColor="text1"/>
                <w:lang w:bidi="ar"/>
              </w:rPr>
            </w:pPr>
          </w:p>
        </w:tc>
        <w:tc>
          <w:tcPr>
            <w:tcW w:w="1049" w:type="pct"/>
            <w:vMerge/>
            <w:vAlign w:val="center"/>
          </w:tcPr>
          <w:p w14:paraId="1C934940" w14:textId="77777777" w:rsidR="005C76B7" w:rsidRDefault="005C76B7">
            <w:pPr>
              <w:pStyle w:val="affe"/>
              <w:rPr>
                <w:color w:val="000000" w:themeColor="text1"/>
              </w:rPr>
            </w:pPr>
          </w:p>
        </w:tc>
        <w:tc>
          <w:tcPr>
            <w:tcW w:w="803" w:type="pct"/>
            <w:vAlign w:val="center"/>
          </w:tcPr>
          <w:p w14:paraId="596DE827" w14:textId="77777777" w:rsidR="005C76B7" w:rsidRDefault="00000000">
            <w:pPr>
              <w:pStyle w:val="affe"/>
              <w:rPr>
                <w:color w:val="000000" w:themeColor="text1"/>
              </w:rPr>
            </w:pPr>
            <w:r>
              <w:rPr>
                <w:color w:val="000000" w:themeColor="text1"/>
              </w:rPr>
              <w:t>0.02</w:t>
            </w:r>
          </w:p>
          <w:p w14:paraId="686FFA14" w14:textId="77777777" w:rsidR="005C76B7" w:rsidRDefault="00000000">
            <w:pPr>
              <w:pStyle w:val="affe"/>
              <w:rPr>
                <w:color w:val="000000" w:themeColor="text1"/>
              </w:rPr>
            </w:pPr>
            <w:r>
              <w:rPr>
                <w:color w:val="000000" w:themeColor="text1"/>
              </w:rPr>
              <w:t>mg/kg</w:t>
            </w:r>
          </w:p>
        </w:tc>
        <w:tc>
          <w:tcPr>
            <w:tcW w:w="536" w:type="pct"/>
            <w:vAlign w:val="center"/>
          </w:tcPr>
          <w:p w14:paraId="2AD9D045" w14:textId="77777777" w:rsidR="005C76B7" w:rsidRDefault="00000000">
            <w:pPr>
              <w:pStyle w:val="affe"/>
              <w:rPr>
                <w:color w:val="000000" w:themeColor="text1"/>
              </w:rPr>
            </w:pPr>
            <w:r>
              <w:rPr>
                <w:color w:val="000000" w:themeColor="text1"/>
              </w:rPr>
              <w:t>/</w:t>
            </w:r>
          </w:p>
        </w:tc>
      </w:tr>
      <w:tr w:rsidR="005C76B7" w14:paraId="3EF07CEE" w14:textId="77777777">
        <w:trPr>
          <w:trHeight w:val="397"/>
        </w:trPr>
        <w:tc>
          <w:tcPr>
            <w:tcW w:w="274" w:type="pct"/>
            <w:vAlign w:val="center"/>
          </w:tcPr>
          <w:p w14:paraId="06A0FDD9" w14:textId="77777777" w:rsidR="005C76B7" w:rsidRDefault="00000000">
            <w:pPr>
              <w:pStyle w:val="affe"/>
              <w:rPr>
                <w:color w:val="000000" w:themeColor="text1"/>
              </w:rPr>
            </w:pPr>
            <w:r>
              <w:rPr>
                <w:rFonts w:eastAsia="等线"/>
                <w:color w:val="000000" w:themeColor="text1"/>
                <w:sz w:val="22"/>
                <w:szCs w:val="22"/>
              </w:rPr>
              <w:t>28</w:t>
            </w:r>
          </w:p>
        </w:tc>
        <w:tc>
          <w:tcPr>
            <w:tcW w:w="731" w:type="pct"/>
            <w:vAlign w:val="center"/>
          </w:tcPr>
          <w:p w14:paraId="69370FB3" w14:textId="77777777" w:rsidR="005C76B7" w:rsidRDefault="00000000">
            <w:pPr>
              <w:pStyle w:val="affe"/>
              <w:rPr>
                <w:color w:val="000000" w:themeColor="text1"/>
                <w:lang w:bidi="ar"/>
              </w:rPr>
            </w:pPr>
            <w:r>
              <w:rPr>
                <w:color w:val="000000" w:themeColor="text1"/>
              </w:rPr>
              <w:t>氯乙烯</w:t>
            </w:r>
          </w:p>
        </w:tc>
        <w:tc>
          <w:tcPr>
            <w:tcW w:w="1607" w:type="pct"/>
            <w:vMerge/>
            <w:vAlign w:val="center"/>
          </w:tcPr>
          <w:p w14:paraId="00622F43" w14:textId="77777777" w:rsidR="005C76B7" w:rsidRDefault="005C76B7">
            <w:pPr>
              <w:pStyle w:val="affe"/>
              <w:rPr>
                <w:color w:val="000000" w:themeColor="text1"/>
                <w:lang w:bidi="ar"/>
              </w:rPr>
            </w:pPr>
          </w:p>
        </w:tc>
        <w:tc>
          <w:tcPr>
            <w:tcW w:w="1049" w:type="pct"/>
            <w:vMerge/>
            <w:vAlign w:val="center"/>
          </w:tcPr>
          <w:p w14:paraId="51BBE0C6" w14:textId="77777777" w:rsidR="005C76B7" w:rsidRDefault="005C76B7">
            <w:pPr>
              <w:pStyle w:val="affe"/>
              <w:rPr>
                <w:color w:val="000000" w:themeColor="text1"/>
              </w:rPr>
            </w:pPr>
          </w:p>
        </w:tc>
        <w:tc>
          <w:tcPr>
            <w:tcW w:w="803" w:type="pct"/>
            <w:vAlign w:val="center"/>
          </w:tcPr>
          <w:p w14:paraId="2FAAF80E" w14:textId="77777777" w:rsidR="005C76B7" w:rsidRDefault="00000000">
            <w:pPr>
              <w:pStyle w:val="affe"/>
              <w:rPr>
                <w:color w:val="000000" w:themeColor="text1"/>
              </w:rPr>
            </w:pPr>
            <w:r>
              <w:rPr>
                <w:color w:val="000000" w:themeColor="text1"/>
              </w:rPr>
              <w:t>0.02</w:t>
            </w:r>
          </w:p>
          <w:p w14:paraId="4CFAF712" w14:textId="77777777" w:rsidR="005C76B7" w:rsidRDefault="00000000">
            <w:pPr>
              <w:pStyle w:val="affe"/>
              <w:rPr>
                <w:color w:val="000000" w:themeColor="text1"/>
              </w:rPr>
            </w:pPr>
            <w:r>
              <w:rPr>
                <w:color w:val="000000" w:themeColor="text1"/>
              </w:rPr>
              <w:t>mg/kg</w:t>
            </w:r>
          </w:p>
        </w:tc>
        <w:tc>
          <w:tcPr>
            <w:tcW w:w="536" w:type="pct"/>
            <w:vAlign w:val="center"/>
          </w:tcPr>
          <w:p w14:paraId="52E53A0A" w14:textId="77777777" w:rsidR="005C76B7" w:rsidRDefault="00000000">
            <w:pPr>
              <w:pStyle w:val="affe"/>
              <w:rPr>
                <w:color w:val="000000" w:themeColor="text1"/>
              </w:rPr>
            </w:pPr>
            <w:r>
              <w:rPr>
                <w:color w:val="000000" w:themeColor="text1"/>
              </w:rPr>
              <w:t>/</w:t>
            </w:r>
          </w:p>
        </w:tc>
      </w:tr>
      <w:tr w:rsidR="005C76B7" w14:paraId="0E8A9A7F" w14:textId="77777777">
        <w:trPr>
          <w:trHeight w:val="397"/>
        </w:trPr>
        <w:tc>
          <w:tcPr>
            <w:tcW w:w="274" w:type="pct"/>
            <w:vAlign w:val="center"/>
          </w:tcPr>
          <w:p w14:paraId="2AF5947F" w14:textId="77777777" w:rsidR="005C76B7" w:rsidRDefault="00000000">
            <w:pPr>
              <w:pStyle w:val="affe"/>
              <w:rPr>
                <w:color w:val="000000" w:themeColor="text1"/>
              </w:rPr>
            </w:pPr>
            <w:r>
              <w:rPr>
                <w:rFonts w:eastAsia="等线"/>
                <w:color w:val="000000" w:themeColor="text1"/>
                <w:sz w:val="22"/>
                <w:szCs w:val="22"/>
              </w:rPr>
              <w:t>29</w:t>
            </w:r>
          </w:p>
        </w:tc>
        <w:tc>
          <w:tcPr>
            <w:tcW w:w="731" w:type="pct"/>
            <w:vAlign w:val="center"/>
          </w:tcPr>
          <w:p w14:paraId="2A4EA467" w14:textId="77777777" w:rsidR="005C76B7" w:rsidRDefault="00000000">
            <w:pPr>
              <w:pStyle w:val="affe"/>
              <w:rPr>
                <w:color w:val="000000" w:themeColor="text1"/>
                <w:lang w:bidi="ar"/>
              </w:rPr>
            </w:pPr>
            <w:r>
              <w:rPr>
                <w:color w:val="000000" w:themeColor="text1"/>
              </w:rPr>
              <w:t>氯苯</w:t>
            </w:r>
          </w:p>
        </w:tc>
        <w:tc>
          <w:tcPr>
            <w:tcW w:w="1607" w:type="pct"/>
            <w:vMerge/>
            <w:vAlign w:val="center"/>
          </w:tcPr>
          <w:p w14:paraId="2605DC36" w14:textId="77777777" w:rsidR="005C76B7" w:rsidRDefault="005C76B7">
            <w:pPr>
              <w:pStyle w:val="affe"/>
              <w:rPr>
                <w:color w:val="000000" w:themeColor="text1"/>
                <w:lang w:bidi="ar"/>
              </w:rPr>
            </w:pPr>
          </w:p>
        </w:tc>
        <w:tc>
          <w:tcPr>
            <w:tcW w:w="1049" w:type="pct"/>
            <w:vMerge/>
            <w:vAlign w:val="center"/>
          </w:tcPr>
          <w:p w14:paraId="49DDC075" w14:textId="77777777" w:rsidR="005C76B7" w:rsidRDefault="005C76B7">
            <w:pPr>
              <w:pStyle w:val="affe"/>
              <w:rPr>
                <w:color w:val="000000" w:themeColor="text1"/>
              </w:rPr>
            </w:pPr>
          </w:p>
        </w:tc>
        <w:tc>
          <w:tcPr>
            <w:tcW w:w="803" w:type="pct"/>
            <w:vAlign w:val="center"/>
          </w:tcPr>
          <w:p w14:paraId="5B2D3539" w14:textId="77777777" w:rsidR="005C76B7" w:rsidRDefault="00000000">
            <w:pPr>
              <w:pStyle w:val="affe"/>
              <w:rPr>
                <w:color w:val="000000" w:themeColor="text1"/>
              </w:rPr>
            </w:pPr>
            <w:r>
              <w:rPr>
                <w:color w:val="000000" w:themeColor="text1"/>
              </w:rPr>
              <w:t>0.005</w:t>
            </w:r>
          </w:p>
          <w:p w14:paraId="705FBB0C" w14:textId="77777777" w:rsidR="005C76B7" w:rsidRDefault="00000000">
            <w:pPr>
              <w:pStyle w:val="affe"/>
              <w:rPr>
                <w:color w:val="000000" w:themeColor="text1"/>
              </w:rPr>
            </w:pPr>
            <w:r>
              <w:rPr>
                <w:color w:val="000000" w:themeColor="text1"/>
              </w:rPr>
              <w:t>mg/kg</w:t>
            </w:r>
          </w:p>
        </w:tc>
        <w:tc>
          <w:tcPr>
            <w:tcW w:w="536" w:type="pct"/>
            <w:vAlign w:val="center"/>
          </w:tcPr>
          <w:p w14:paraId="2397B86B" w14:textId="77777777" w:rsidR="005C76B7" w:rsidRDefault="00000000">
            <w:pPr>
              <w:pStyle w:val="affe"/>
              <w:rPr>
                <w:color w:val="000000" w:themeColor="text1"/>
              </w:rPr>
            </w:pPr>
            <w:r>
              <w:rPr>
                <w:color w:val="000000" w:themeColor="text1"/>
              </w:rPr>
              <w:t>/</w:t>
            </w:r>
          </w:p>
        </w:tc>
      </w:tr>
      <w:tr w:rsidR="005C76B7" w14:paraId="5EBC709D" w14:textId="77777777">
        <w:trPr>
          <w:trHeight w:val="397"/>
        </w:trPr>
        <w:tc>
          <w:tcPr>
            <w:tcW w:w="274" w:type="pct"/>
            <w:vAlign w:val="center"/>
          </w:tcPr>
          <w:p w14:paraId="7655A165" w14:textId="77777777" w:rsidR="005C76B7" w:rsidRDefault="00000000">
            <w:pPr>
              <w:pStyle w:val="affe"/>
              <w:rPr>
                <w:color w:val="000000" w:themeColor="text1"/>
              </w:rPr>
            </w:pPr>
            <w:r>
              <w:rPr>
                <w:rFonts w:eastAsia="等线"/>
                <w:color w:val="000000" w:themeColor="text1"/>
                <w:sz w:val="22"/>
                <w:szCs w:val="22"/>
              </w:rPr>
              <w:t>30</w:t>
            </w:r>
          </w:p>
        </w:tc>
        <w:tc>
          <w:tcPr>
            <w:tcW w:w="731" w:type="pct"/>
            <w:vAlign w:val="center"/>
          </w:tcPr>
          <w:p w14:paraId="4E1DA6C9" w14:textId="77777777" w:rsidR="005C76B7" w:rsidRDefault="00000000">
            <w:pPr>
              <w:pStyle w:val="affe"/>
              <w:rPr>
                <w:color w:val="000000" w:themeColor="text1"/>
                <w:lang w:bidi="ar"/>
              </w:rPr>
            </w:pPr>
            <w:r>
              <w:rPr>
                <w:color w:val="000000" w:themeColor="text1"/>
              </w:rPr>
              <w:t>1,2-</w:t>
            </w:r>
            <w:r>
              <w:rPr>
                <w:color w:val="000000" w:themeColor="text1"/>
              </w:rPr>
              <w:t>二氯苯</w:t>
            </w:r>
          </w:p>
        </w:tc>
        <w:tc>
          <w:tcPr>
            <w:tcW w:w="1607" w:type="pct"/>
            <w:vMerge/>
            <w:vAlign w:val="center"/>
          </w:tcPr>
          <w:p w14:paraId="62945A0A" w14:textId="77777777" w:rsidR="005C76B7" w:rsidRDefault="005C76B7">
            <w:pPr>
              <w:pStyle w:val="affe"/>
              <w:rPr>
                <w:color w:val="000000" w:themeColor="text1"/>
                <w:lang w:bidi="ar"/>
              </w:rPr>
            </w:pPr>
          </w:p>
        </w:tc>
        <w:tc>
          <w:tcPr>
            <w:tcW w:w="1049" w:type="pct"/>
            <w:vMerge/>
            <w:vAlign w:val="center"/>
          </w:tcPr>
          <w:p w14:paraId="704F167C" w14:textId="77777777" w:rsidR="005C76B7" w:rsidRDefault="005C76B7">
            <w:pPr>
              <w:pStyle w:val="affe"/>
              <w:rPr>
                <w:color w:val="000000" w:themeColor="text1"/>
              </w:rPr>
            </w:pPr>
          </w:p>
        </w:tc>
        <w:tc>
          <w:tcPr>
            <w:tcW w:w="803" w:type="pct"/>
            <w:vAlign w:val="center"/>
          </w:tcPr>
          <w:p w14:paraId="251E7F9F" w14:textId="77777777" w:rsidR="005C76B7" w:rsidRDefault="00000000">
            <w:pPr>
              <w:pStyle w:val="affe"/>
              <w:rPr>
                <w:color w:val="000000" w:themeColor="text1"/>
              </w:rPr>
            </w:pPr>
            <w:r>
              <w:rPr>
                <w:color w:val="000000" w:themeColor="text1"/>
              </w:rPr>
              <w:t>0.02</w:t>
            </w:r>
          </w:p>
          <w:p w14:paraId="1E12B1E2" w14:textId="77777777" w:rsidR="005C76B7" w:rsidRDefault="00000000">
            <w:pPr>
              <w:pStyle w:val="affe"/>
              <w:rPr>
                <w:color w:val="000000" w:themeColor="text1"/>
              </w:rPr>
            </w:pPr>
            <w:r>
              <w:rPr>
                <w:color w:val="000000" w:themeColor="text1"/>
              </w:rPr>
              <w:t>mg/kg</w:t>
            </w:r>
          </w:p>
        </w:tc>
        <w:tc>
          <w:tcPr>
            <w:tcW w:w="536" w:type="pct"/>
            <w:vAlign w:val="center"/>
          </w:tcPr>
          <w:p w14:paraId="4E3EEAA4" w14:textId="77777777" w:rsidR="005C76B7" w:rsidRDefault="00000000">
            <w:pPr>
              <w:pStyle w:val="affe"/>
              <w:rPr>
                <w:color w:val="000000" w:themeColor="text1"/>
              </w:rPr>
            </w:pPr>
            <w:r>
              <w:rPr>
                <w:color w:val="000000" w:themeColor="text1"/>
              </w:rPr>
              <w:t>/</w:t>
            </w:r>
          </w:p>
        </w:tc>
      </w:tr>
      <w:tr w:rsidR="005C76B7" w14:paraId="09E3E5F7" w14:textId="77777777">
        <w:trPr>
          <w:trHeight w:val="397"/>
        </w:trPr>
        <w:tc>
          <w:tcPr>
            <w:tcW w:w="274" w:type="pct"/>
            <w:vAlign w:val="center"/>
          </w:tcPr>
          <w:p w14:paraId="7E392B78" w14:textId="77777777" w:rsidR="005C76B7" w:rsidRDefault="00000000">
            <w:pPr>
              <w:pStyle w:val="affe"/>
              <w:rPr>
                <w:color w:val="000000" w:themeColor="text1"/>
              </w:rPr>
            </w:pPr>
            <w:r>
              <w:rPr>
                <w:rFonts w:eastAsia="等线"/>
                <w:color w:val="000000" w:themeColor="text1"/>
                <w:sz w:val="22"/>
                <w:szCs w:val="22"/>
              </w:rPr>
              <w:lastRenderedPageBreak/>
              <w:t>31</w:t>
            </w:r>
          </w:p>
        </w:tc>
        <w:tc>
          <w:tcPr>
            <w:tcW w:w="731" w:type="pct"/>
            <w:vAlign w:val="center"/>
          </w:tcPr>
          <w:p w14:paraId="7245A522" w14:textId="77777777" w:rsidR="005C76B7" w:rsidRDefault="00000000">
            <w:pPr>
              <w:pStyle w:val="affe"/>
              <w:rPr>
                <w:color w:val="000000" w:themeColor="text1"/>
                <w:lang w:bidi="ar"/>
              </w:rPr>
            </w:pPr>
            <w:r>
              <w:rPr>
                <w:color w:val="000000" w:themeColor="text1"/>
              </w:rPr>
              <w:t>1,4-</w:t>
            </w:r>
            <w:r>
              <w:rPr>
                <w:color w:val="000000" w:themeColor="text1"/>
              </w:rPr>
              <w:t>二氯苯</w:t>
            </w:r>
          </w:p>
        </w:tc>
        <w:tc>
          <w:tcPr>
            <w:tcW w:w="1607" w:type="pct"/>
            <w:vMerge/>
            <w:vAlign w:val="center"/>
          </w:tcPr>
          <w:p w14:paraId="74DD0402" w14:textId="77777777" w:rsidR="005C76B7" w:rsidRDefault="005C76B7">
            <w:pPr>
              <w:pStyle w:val="affe"/>
              <w:rPr>
                <w:color w:val="000000" w:themeColor="text1"/>
                <w:lang w:bidi="ar"/>
              </w:rPr>
            </w:pPr>
          </w:p>
        </w:tc>
        <w:tc>
          <w:tcPr>
            <w:tcW w:w="1049" w:type="pct"/>
            <w:vMerge/>
            <w:vAlign w:val="center"/>
          </w:tcPr>
          <w:p w14:paraId="5DEFA7E7" w14:textId="77777777" w:rsidR="005C76B7" w:rsidRDefault="005C76B7">
            <w:pPr>
              <w:pStyle w:val="affe"/>
              <w:rPr>
                <w:color w:val="000000" w:themeColor="text1"/>
              </w:rPr>
            </w:pPr>
          </w:p>
        </w:tc>
        <w:tc>
          <w:tcPr>
            <w:tcW w:w="803" w:type="pct"/>
            <w:vAlign w:val="center"/>
          </w:tcPr>
          <w:p w14:paraId="4E092767" w14:textId="77777777" w:rsidR="005C76B7" w:rsidRDefault="00000000">
            <w:pPr>
              <w:pStyle w:val="affe"/>
              <w:rPr>
                <w:color w:val="000000" w:themeColor="text1"/>
              </w:rPr>
            </w:pPr>
            <w:r>
              <w:rPr>
                <w:color w:val="000000" w:themeColor="text1"/>
              </w:rPr>
              <w:t>0.008</w:t>
            </w:r>
          </w:p>
          <w:p w14:paraId="50397621" w14:textId="77777777" w:rsidR="005C76B7" w:rsidRDefault="00000000">
            <w:pPr>
              <w:pStyle w:val="affe"/>
              <w:rPr>
                <w:color w:val="000000" w:themeColor="text1"/>
              </w:rPr>
            </w:pPr>
            <w:r>
              <w:rPr>
                <w:color w:val="000000" w:themeColor="text1"/>
              </w:rPr>
              <w:t>mg/kg</w:t>
            </w:r>
          </w:p>
        </w:tc>
        <w:tc>
          <w:tcPr>
            <w:tcW w:w="536" w:type="pct"/>
            <w:vAlign w:val="center"/>
          </w:tcPr>
          <w:p w14:paraId="4775B66A" w14:textId="77777777" w:rsidR="005C76B7" w:rsidRDefault="00000000">
            <w:pPr>
              <w:pStyle w:val="affe"/>
              <w:rPr>
                <w:color w:val="000000" w:themeColor="text1"/>
              </w:rPr>
            </w:pPr>
            <w:r>
              <w:rPr>
                <w:color w:val="000000" w:themeColor="text1"/>
              </w:rPr>
              <w:t>/</w:t>
            </w:r>
          </w:p>
        </w:tc>
      </w:tr>
      <w:tr w:rsidR="005C76B7" w14:paraId="56C2510F" w14:textId="77777777">
        <w:trPr>
          <w:trHeight w:val="397"/>
        </w:trPr>
        <w:tc>
          <w:tcPr>
            <w:tcW w:w="274" w:type="pct"/>
            <w:vAlign w:val="center"/>
          </w:tcPr>
          <w:p w14:paraId="06F9E5F6" w14:textId="77777777" w:rsidR="005C76B7" w:rsidRDefault="00000000">
            <w:pPr>
              <w:pStyle w:val="affe"/>
              <w:rPr>
                <w:color w:val="000000" w:themeColor="text1"/>
              </w:rPr>
            </w:pPr>
            <w:r>
              <w:rPr>
                <w:rFonts w:eastAsia="等线"/>
                <w:color w:val="000000" w:themeColor="text1"/>
                <w:sz w:val="22"/>
                <w:szCs w:val="22"/>
              </w:rPr>
              <w:t>32</w:t>
            </w:r>
          </w:p>
        </w:tc>
        <w:tc>
          <w:tcPr>
            <w:tcW w:w="731" w:type="pct"/>
            <w:vAlign w:val="center"/>
          </w:tcPr>
          <w:p w14:paraId="3BF7CECE" w14:textId="77777777" w:rsidR="005C76B7" w:rsidRDefault="00000000">
            <w:pPr>
              <w:pStyle w:val="affe"/>
              <w:rPr>
                <w:color w:val="000000" w:themeColor="text1"/>
                <w:lang w:bidi="ar"/>
              </w:rPr>
            </w:pPr>
            <w:r>
              <w:rPr>
                <w:color w:val="000000" w:themeColor="text1"/>
              </w:rPr>
              <w:t>乙苯</w:t>
            </w:r>
          </w:p>
        </w:tc>
        <w:tc>
          <w:tcPr>
            <w:tcW w:w="1607" w:type="pct"/>
            <w:vMerge/>
            <w:vAlign w:val="center"/>
          </w:tcPr>
          <w:p w14:paraId="2CC596C5" w14:textId="77777777" w:rsidR="005C76B7" w:rsidRDefault="005C76B7">
            <w:pPr>
              <w:pStyle w:val="affe"/>
              <w:rPr>
                <w:color w:val="000000" w:themeColor="text1"/>
                <w:lang w:bidi="ar"/>
              </w:rPr>
            </w:pPr>
          </w:p>
        </w:tc>
        <w:tc>
          <w:tcPr>
            <w:tcW w:w="1049" w:type="pct"/>
            <w:vMerge/>
            <w:vAlign w:val="center"/>
          </w:tcPr>
          <w:p w14:paraId="3335C68E" w14:textId="77777777" w:rsidR="005C76B7" w:rsidRDefault="005C76B7">
            <w:pPr>
              <w:pStyle w:val="affe"/>
              <w:rPr>
                <w:color w:val="000000" w:themeColor="text1"/>
              </w:rPr>
            </w:pPr>
          </w:p>
        </w:tc>
        <w:tc>
          <w:tcPr>
            <w:tcW w:w="803" w:type="pct"/>
            <w:vAlign w:val="center"/>
          </w:tcPr>
          <w:p w14:paraId="310EF7E6" w14:textId="77777777" w:rsidR="005C76B7" w:rsidRDefault="00000000">
            <w:pPr>
              <w:pStyle w:val="affe"/>
              <w:rPr>
                <w:color w:val="000000" w:themeColor="text1"/>
              </w:rPr>
            </w:pPr>
            <w:r>
              <w:rPr>
                <w:color w:val="000000" w:themeColor="text1"/>
              </w:rPr>
              <w:t>0.006</w:t>
            </w:r>
          </w:p>
          <w:p w14:paraId="264902E1" w14:textId="77777777" w:rsidR="005C76B7" w:rsidRDefault="00000000">
            <w:pPr>
              <w:pStyle w:val="affe"/>
              <w:rPr>
                <w:color w:val="000000" w:themeColor="text1"/>
              </w:rPr>
            </w:pPr>
            <w:r>
              <w:rPr>
                <w:color w:val="000000" w:themeColor="text1"/>
              </w:rPr>
              <w:t>mg/kg</w:t>
            </w:r>
          </w:p>
        </w:tc>
        <w:tc>
          <w:tcPr>
            <w:tcW w:w="536" w:type="pct"/>
            <w:vAlign w:val="center"/>
          </w:tcPr>
          <w:p w14:paraId="5A0040C9" w14:textId="77777777" w:rsidR="005C76B7" w:rsidRDefault="00000000">
            <w:pPr>
              <w:pStyle w:val="affe"/>
              <w:rPr>
                <w:color w:val="000000" w:themeColor="text1"/>
              </w:rPr>
            </w:pPr>
            <w:r>
              <w:rPr>
                <w:color w:val="000000" w:themeColor="text1"/>
              </w:rPr>
              <w:t>/</w:t>
            </w:r>
          </w:p>
        </w:tc>
      </w:tr>
      <w:tr w:rsidR="005C76B7" w14:paraId="03DC177C" w14:textId="77777777">
        <w:trPr>
          <w:trHeight w:val="397"/>
        </w:trPr>
        <w:tc>
          <w:tcPr>
            <w:tcW w:w="274" w:type="pct"/>
            <w:vAlign w:val="center"/>
          </w:tcPr>
          <w:p w14:paraId="77AC97D2" w14:textId="77777777" w:rsidR="005C76B7" w:rsidRDefault="00000000">
            <w:pPr>
              <w:pStyle w:val="affe"/>
              <w:rPr>
                <w:color w:val="000000" w:themeColor="text1"/>
              </w:rPr>
            </w:pPr>
            <w:r>
              <w:rPr>
                <w:rFonts w:eastAsia="等线"/>
                <w:color w:val="000000" w:themeColor="text1"/>
                <w:sz w:val="22"/>
                <w:szCs w:val="22"/>
              </w:rPr>
              <w:t>33</w:t>
            </w:r>
          </w:p>
        </w:tc>
        <w:tc>
          <w:tcPr>
            <w:tcW w:w="731" w:type="pct"/>
            <w:vAlign w:val="center"/>
          </w:tcPr>
          <w:p w14:paraId="3349384B" w14:textId="77777777" w:rsidR="005C76B7" w:rsidRDefault="00000000">
            <w:pPr>
              <w:pStyle w:val="affe"/>
              <w:rPr>
                <w:color w:val="000000" w:themeColor="text1"/>
                <w:lang w:bidi="ar"/>
              </w:rPr>
            </w:pPr>
            <w:r>
              <w:rPr>
                <w:color w:val="000000" w:themeColor="text1"/>
              </w:rPr>
              <w:t>甲苯</w:t>
            </w:r>
          </w:p>
        </w:tc>
        <w:tc>
          <w:tcPr>
            <w:tcW w:w="1607" w:type="pct"/>
            <w:vMerge/>
            <w:vAlign w:val="center"/>
          </w:tcPr>
          <w:p w14:paraId="1B016965" w14:textId="77777777" w:rsidR="005C76B7" w:rsidRDefault="005C76B7">
            <w:pPr>
              <w:pStyle w:val="affe"/>
              <w:rPr>
                <w:color w:val="000000" w:themeColor="text1"/>
                <w:lang w:bidi="ar"/>
              </w:rPr>
            </w:pPr>
          </w:p>
        </w:tc>
        <w:tc>
          <w:tcPr>
            <w:tcW w:w="1049" w:type="pct"/>
            <w:vMerge/>
            <w:vAlign w:val="center"/>
          </w:tcPr>
          <w:p w14:paraId="2034FA7F" w14:textId="77777777" w:rsidR="005C76B7" w:rsidRDefault="005C76B7">
            <w:pPr>
              <w:pStyle w:val="affe"/>
              <w:rPr>
                <w:color w:val="000000" w:themeColor="text1"/>
              </w:rPr>
            </w:pPr>
          </w:p>
        </w:tc>
        <w:tc>
          <w:tcPr>
            <w:tcW w:w="803" w:type="pct"/>
            <w:vAlign w:val="center"/>
          </w:tcPr>
          <w:p w14:paraId="2B7A9375" w14:textId="77777777" w:rsidR="005C76B7" w:rsidRDefault="00000000">
            <w:pPr>
              <w:pStyle w:val="affe"/>
              <w:rPr>
                <w:color w:val="000000" w:themeColor="text1"/>
              </w:rPr>
            </w:pPr>
            <w:r>
              <w:rPr>
                <w:color w:val="000000" w:themeColor="text1"/>
              </w:rPr>
              <w:t>0.006</w:t>
            </w:r>
          </w:p>
          <w:p w14:paraId="1877C79F" w14:textId="77777777" w:rsidR="005C76B7" w:rsidRDefault="00000000">
            <w:pPr>
              <w:pStyle w:val="affe"/>
              <w:rPr>
                <w:color w:val="000000" w:themeColor="text1"/>
              </w:rPr>
            </w:pPr>
            <w:r>
              <w:rPr>
                <w:color w:val="000000" w:themeColor="text1"/>
              </w:rPr>
              <w:t>mg/kg</w:t>
            </w:r>
          </w:p>
        </w:tc>
        <w:tc>
          <w:tcPr>
            <w:tcW w:w="536" w:type="pct"/>
            <w:vAlign w:val="center"/>
          </w:tcPr>
          <w:p w14:paraId="4631E99D" w14:textId="77777777" w:rsidR="005C76B7" w:rsidRDefault="00000000">
            <w:pPr>
              <w:pStyle w:val="affe"/>
              <w:rPr>
                <w:color w:val="000000" w:themeColor="text1"/>
              </w:rPr>
            </w:pPr>
            <w:r>
              <w:rPr>
                <w:color w:val="000000" w:themeColor="text1"/>
              </w:rPr>
              <w:t>/</w:t>
            </w:r>
          </w:p>
        </w:tc>
      </w:tr>
      <w:tr w:rsidR="005C76B7" w14:paraId="088668CB" w14:textId="77777777">
        <w:trPr>
          <w:trHeight w:val="397"/>
        </w:trPr>
        <w:tc>
          <w:tcPr>
            <w:tcW w:w="274" w:type="pct"/>
            <w:vAlign w:val="center"/>
          </w:tcPr>
          <w:p w14:paraId="2D7DB5A8" w14:textId="77777777" w:rsidR="005C76B7" w:rsidRDefault="00000000">
            <w:pPr>
              <w:pStyle w:val="affe"/>
              <w:rPr>
                <w:color w:val="000000" w:themeColor="text1"/>
              </w:rPr>
            </w:pPr>
            <w:r>
              <w:rPr>
                <w:rFonts w:eastAsia="等线"/>
                <w:color w:val="000000" w:themeColor="text1"/>
                <w:sz w:val="22"/>
                <w:szCs w:val="22"/>
              </w:rPr>
              <w:t>34</w:t>
            </w:r>
          </w:p>
        </w:tc>
        <w:tc>
          <w:tcPr>
            <w:tcW w:w="731" w:type="pct"/>
            <w:vAlign w:val="center"/>
          </w:tcPr>
          <w:p w14:paraId="4AAEBE0E" w14:textId="77777777" w:rsidR="005C76B7" w:rsidRDefault="00000000">
            <w:pPr>
              <w:pStyle w:val="affe"/>
              <w:rPr>
                <w:color w:val="000000" w:themeColor="text1"/>
                <w:lang w:bidi="ar"/>
              </w:rPr>
            </w:pPr>
            <w:r>
              <w:rPr>
                <w:color w:val="000000" w:themeColor="text1"/>
              </w:rPr>
              <w:t>间</w:t>
            </w:r>
            <w:r>
              <w:rPr>
                <w:color w:val="000000" w:themeColor="text1"/>
              </w:rPr>
              <w:t>+</w:t>
            </w:r>
            <w:r>
              <w:rPr>
                <w:color w:val="000000" w:themeColor="text1"/>
              </w:rPr>
              <w:t>对</w:t>
            </w:r>
            <w:r>
              <w:rPr>
                <w:color w:val="000000" w:themeColor="text1"/>
              </w:rPr>
              <w:t>-</w:t>
            </w:r>
            <w:r>
              <w:rPr>
                <w:color w:val="000000" w:themeColor="text1"/>
              </w:rPr>
              <w:t>二甲苯</w:t>
            </w:r>
          </w:p>
        </w:tc>
        <w:tc>
          <w:tcPr>
            <w:tcW w:w="1607" w:type="pct"/>
            <w:vMerge/>
            <w:vAlign w:val="center"/>
          </w:tcPr>
          <w:p w14:paraId="2CBDF8A0" w14:textId="77777777" w:rsidR="005C76B7" w:rsidRDefault="005C76B7">
            <w:pPr>
              <w:pStyle w:val="affe"/>
              <w:rPr>
                <w:color w:val="000000" w:themeColor="text1"/>
                <w:lang w:bidi="ar"/>
              </w:rPr>
            </w:pPr>
          </w:p>
        </w:tc>
        <w:tc>
          <w:tcPr>
            <w:tcW w:w="1049" w:type="pct"/>
            <w:vMerge/>
            <w:vAlign w:val="center"/>
          </w:tcPr>
          <w:p w14:paraId="0EF7EE4A" w14:textId="77777777" w:rsidR="005C76B7" w:rsidRDefault="005C76B7">
            <w:pPr>
              <w:pStyle w:val="affe"/>
              <w:rPr>
                <w:color w:val="000000" w:themeColor="text1"/>
              </w:rPr>
            </w:pPr>
          </w:p>
        </w:tc>
        <w:tc>
          <w:tcPr>
            <w:tcW w:w="803" w:type="pct"/>
            <w:vAlign w:val="center"/>
          </w:tcPr>
          <w:p w14:paraId="587D5064" w14:textId="77777777" w:rsidR="005C76B7" w:rsidRDefault="00000000">
            <w:pPr>
              <w:pStyle w:val="affe"/>
              <w:rPr>
                <w:color w:val="000000" w:themeColor="text1"/>
              </w:rPr>
            </w:pPr>
            <w:r>
              <w:rPr>
                <w:color w:val="000000" w:themeColor="text1"/>
              </w:rPr>
              <w:t>0.009</w:t>
            </w:r>
          </w:p>
          <w:p w14:paraId="5A81FF6B" w14:textId="77777777" w:rsidR="005C76B7" w:rsidRDefault="00000000">
            <w:pPr>
              <w:pStyle w:val="affe"/>
              <w:rPr>
                <w:color w:val="000000" w:themeColor="text1"/>
              </w:rPr>
            </w:pPr>
            <w:r>
              <w:rPr>
                <w:color w:val="000000" w:themeColor="text1"/>
              </w:rPr>
              <w:t>mg/kg</w:t>
            </w:r>
          </w:p>
        </w:tc>
        <w:tc>
          <w:tcPr>
            <w:tcW w:w="536" w:type="pct"/>
            <w:vAlign w:val="center"/>
          </w:tcPr>
          <w:p w14:paraId="483085B6" w14:textId="77777777" w:rsidR="005C76B7" w:rsidRDefault="00000000">
            <w:pPr>
              <w:pStyle w:val="affe"/>
              <w:rPr>
                <w:color w:val="000000" w:themeColor="text1"/>
              </w:rPr>
            </w:pPr>
            <w:r>
              <w:rPr>
                <w:color w:val="000000" w:themeColor="text1"/>
              </w:rPr>
              <w:t>/</w:t>
            </w:r>
          </w:p>
        </w:tc>
      </w:tr>
      <w:tr w:rsidR="005C76B7" w14:paraId="38CC186F" w14:textId="77777777">
        <w:trPr>
          <w:trHeight w:val="397"/>
        </w:trPr>
        <w:tc>
          <w:tcPr>
            <w:tcW w:w="274" w:type="pct"/>
            <w:vAlign w:val="center"/>
          </w:tcPr>
          <w:p w14:paraId="276EE6C6" w14:textId="77777777" w:rsidR="005C76B7" w:rsidRDefault="00000000">
            <w:pPr>
              <w:pStyle w:val="affe"/>
              <w:rPr>
                <w:color w:val="000000" w:themeColor="text1"/>
              </w:rPr>
            </w:pPr>
            <w:r>
              <w:rPr>
                <w:rFonts w:eastAsia="等线"/>
                <w:color w:val="000000" w:themeColor="text1"/>
                <w:sz w:val="22"/>
                <w:szCs w:val="22"/>
              </w:rPr>
              <w:t>35</w:t>
            </w:r>
          </w:p>
        </w:tc>
        <w:tc>
          <w:tcPr>
            <w:tcW w:w="731" w:type="pct"/>
            <w:vAlign w:val="center"/>
          </w:tcPr>
          <w:p w14:paraId="64980827" w14:textId="77777777" w:rsidR="005C76B7" w:rsidRDefault="00000000">
            <w:pPr>
              <w:pStyle w:val="affe"/>
              <w:rPr>
                <w:color w:val="000000" w:themeColor="text1"/>
                <w:lang w:bidi="ar"/>
              </w:rPr>
            </w:pPr>
            <w:r>
              <w:rPr>
                <w:color w:val="000000" w:themeColor="text1"/>
              </w:rPr>
              <w:t>邻</w:t>
            </w:r>
            <w:r>
              <w:rPr>
                <w:color w:val="000000" w:themeColor="text1"/>
              </w:rPr>
              <w:t>-</w:t>
            </w:r>
            <w:r>
              <w:rPr>
                <w:color w:val="000000" w:themeColor="text1"/>
              </w:rPr>
              <w:t>二甲苯</w:t>
            </w:r>
            <w:r>
              <w:rPr>
                <w:color w:val="000000" w:themeColor="text1"/>
              </w:rPr>
              <w:t>+</w:t>
            </w:r>
            <w:r>
              <w:rPr>
                <w:color w:val="000000" w:themeColor="text1"/>
              </w:rPr>
              <w:t>苯乙烯</w:t>
            </w:r>
          </w:p>
        </w:tc>
        <w:tc>
          <w:tcPr>
            <w:tcW w:w="1607" w:type="pct"/>
            <w:vMerge/>
            <w:vAlign w:val="center"/>
          </w:tcPr>
          <w:p w14:paraId="377DB249" w14:textId="77777777" w:rsidR="005C76B7" w:rsidRDefault="005C76B7">
            <w:pPr>
              <w:pStyle w:val="affe"/>
              <w:rPr>
                <w:color w:val="000000" w:themeColor="text1"/>
                <w:lang w:bidi="ar"/>
              </w:rPr>
            </w:pPr>
          </w:p>
        </w:tc>
        <w:tc>
          <w:tcPr>
            <w:tcW w:w="1049" w:type="pct"/>
            <w:vMerge/>
            <w:vAlign w:val="center"/>
          </w:tcPr>
          <w:p w14:paraId="6C2D667F" w14:textId="77777777" w:rsidR="005C76B7" w:rsidRDefault="005C76B7">
            <w:pPr>
              <w:pStyle w:val="affe"/>
              <w:rPr>
                <w:color w:val="000000" w:themeColor="text1"/>
              </w:rPr>
            </w:pPr>
          </w:p>
        </w:tc>
        <w:tc>
          <w:tcPr>
            <w:tcW w:w="803" w:type="pct"/>
            <w:vAlign w:val="center"/>
          </w:tcPr>
          <w:p w14:paraId="24C1F705" w14:textId="77777777" w:rsidR="005C76B7" w:rsidRDefault="00000000">
            <w:pPr>
              <w:pStyle w:val="affe"/>
              <w:rPr>
                <w:color w:val="000000" w:themeColor="text1"/>
              </w:rPr>
            </w:pPr>
            <w:r>
              <w:rPr>
                <w:color w:val="000000" w:themeColor="text1"/>
              </w:rPr>
              <w:t>0.02</w:t>
            </w:r>
          </w:p>
          <w:p w14:paraId="402E4F69" w14:textId="77777777" w:rsidR="005C76B7" w:rsidRDefault="00000000">
            <w:pPr>
              <w:pStyle w:val="affe"/>
              <w:rPr>
                <w:color w:val="000000" w:themeColor="text1"/>
              </w:rPr>
            </w:pPr>
            <w:r>
              <w:rPr>
                <w:color w:val="000000" w:themeColor="text1"/>
              </w:rPr>
              <w:t>mg/kg</w:t>
            </w:r>
          </w:p>
        </w:tc>
        <w:tc>
          <w:tcPr>
            <w:tcW w:w="536" w:type="pct"/>
            <w:vAlign w:val="center"/>
          </w:tcPr>
          <w:p w14:paraId="4BA94BC1" w14:textId="77777777" w:rsidR="005C76B7" w:rsidRDefault="00000000">
            <w:pPr>
              <w:pStyle w:val="affe"/>
              <w:rPr>
                <w:color w:val="000000" w:themeColor="text1"/>
              </w:rPr>
            </w:pPr>
            <w:r>
              <w:rPr>
                <w:color w:val="000000" w:themeColor="text1"/>
              </w:rPr>
              <w:t>/</w:t>
            </w:r>
          </w:p>
        </w:tc>
      </w:tr>
      <w:tr w:rsidR="005C76B7" w14:paraId="547F0C53" w14:textId="77777777">
        <w:trPr>
          <w:trHeight w:val="397"/>
        </w:trPr>
        <w:tc>
          <w:tcPr>
            <w:tcW w:w="274" w:type="pct"/>
            <w:vAlign w:val="center"/>
          </w:tcPr>
          <w:p w14:paraId="08D234B1" w14:textId="77777777" w:rsidR="005C76B7" w:rsidRDefault="00000000">
            <w:pPr>
              <w:pStyle w:val="affe"/>
              <w:rPr>
                <w:color w:val="000000" w:themeColor="text1"/>
              </w:rPr>
            </w:pPr>
            <w:r>
              <w:rPr>
                <w:rFonts w:eastAsia="等线"/>
                <w:color w:val="000000" w:themeColor="text1"/>
                <w:sz w:val="22"/>
                <w:szCs w:val="22"/>
              </w:rPr>
              <w:t>36</w:t>
            </w:r>
          </w:p>
        </w:tc>
        <w:tc>
          <w:tcPr>
            <w:tcW w:w="731" w:type="pct"/>
            <w:vAlign w:val="center"/>
          </w:tcPr>
          <w:p w14:paraId="033C2007" w14:textId="77777777" w:rsidR="005C76B7" w:rsidRDefault="00000000">
            <w:pPr>
              <w:pStyle w:val="affe"/>
              <w:rPr>
                <w:color w:val="000000" w:themeColor="text1"/>
                <w:lang w:bidi="ar"/>
              </w:rPr>
            </w:pPr>
            <w:r>
              <w:rPr>
                <w:color w:val="000000" w:themeColor="text1"/>
                <w:lang w:bidi="ar"/>
              </w:rPr>
              <w:t>苯胺</w:t>
            </w:r>
            <w:r>
              <w:rPr>
                <w:color w:val="000000" w:themeColor="text1"/>
              </w:rPr>
              <w:t>*</w:t>
            </w:r>
          </w:p>
        </w:tc>
        <w:tc>
          <w:tcPr>
            <w:tcW w:w="1607" w:type="pct"/>
            <w:vMerge w:val="restart"/>
            <w:vAlign w:val="center"/>
          </w:tcPr>
          <w:p w14:paraId="34A56916" w14:textId="77777777" w:rsidR="005C76B7" w:rsidRDefault="005C76B7">
            <w:pPr>
              <w:pStyle w:val="affe"/>
              <w:rPr>
                <w:color w:val="000000" w:themeColor="text1"/>
              </w:rPr>
            </w:pPr>
          </w:p>
          <w:p w14:paraId="48BD41D8" w14:textId="77777777" w:rsidR="005C76B7" w:rsidRDefault="005C76B7">
            <w:pPr>
              <w:pStyle w:val="affe"/>
              <w:rPr>
                <w:color w:val="000000" w:themeColor="text1"/>
              </w:rPr>
            </w:pPr>
          </w:p>
          <w:p w14:paraId="1F93C593" w14:textId="77777777" w:rsidR="005C76B7" w:rsidRDefault="00000000">
            <w:pPr>
              <w:pStyle w:val="affe"/>
              <w:rPr>
                <w:color w:val="000000" w:themeColor="text1"/>
              </w:rPr>
            </w:pPr>
            <w:r>
              <w:rPr>
                <w:color w:val="000000" w:themeColor="text1"/>
              </w:rPr>
              <w:t>《土壤和沉积物</w:t>
            </w:r>
            <w:r>
              <w:rPr>
                <w:color w:val="000000" w:themeColor="text1"/>
              </w:rPr>
              <w:t xml:space="preserve"> </w:t>
            </w:r>
            <w:r>
              <w:rPr>
                <w:color w:val="000000" w:themeColor="text1"/>
              </w:rPr>
              <w:t>半挥发性有机物的测定</w:t>
            </w:r>
            <w:r>
              <w:rPr>
                <w:color w:val="000000" w:themeColor="text1"/>
              </w:rPr>
              <w:t xml:space="preserve"> </w:t>
            </w:r>
            <w:r>
              <w:rPr>
                <w:color w:val="000000" w:themeColor="text1"/>
              </w:rPr>
              <w:t>气相色谱</w:t>
            </w:r>
            <w:r>
              <w:rPr>
                <w:color w:val="000000" w:themeColor="text1"/>
              </w:rPr>
              <w:t>-</w:t>
            </w:r>
            <w:r>
              <w:rPr>
                <w:color w:val="000000" w:themeColor="text1"/>
              </w:rPr>
              <w:t>质谱法》</w:t>
            </w:r>
          </w:p>
          <w:p w14:paraId="030F6489" w14:textId="77777777" w:rsidR="005C76B7" w:rsidRDefault="00000000">
            <w:pPr>
              <w:pStyle w:val="affe"/>
              <w:rPr>
                <w:color w:val="000000" w:themeColor="text1"/>
              </w:rPr>
            </w:pPr>
            <w:r>
              <w:rPr>
                <w:color w:val="000000" w:themeColor="text1"/>
              </w:rPr>
              <w:t>HJ 834-2017</w:t>
            </w:r>
          </w:p>
        </w:tc>
        <w:tc>
          <w:tcPr>
            <w:tcW w:w="1049" w:type="pct"/>
            <w:vMerge w:val="restart"/>
            <w:vAlign w:val="center"/>
          </w:tcPr>
          <w:p w14:paraId="00907DDE" w14:textId="77777777" w:rsidR="005C76B7" w:rsidRDefault="005C76B7">
            <w:pPr>
              <w:pStyle w:val="affe"/>
              <w:rPr>
                <w:color w:val="000000" w:themeColor="text1"/>
              </w:rPr>
            </w:pPr>
          </w:p>
          <w:p w14:paraId="42395391" w14:textId="77777777" w:rsidR="005C76B7" w:rsidRDefault="005C76B7">
            <w:pPr>
              <w:pStyle w:val="affe"/>
              <w:rPr>
                <w:color w:val="000000" w:themeColor="text1"/>
              </w:rPr>
            </w:pPr>
          </w:p>
          <w:p w14:paraId="2C47A8B4" w14:textId="77777777" w:rsidR="005C76B7" w:rsidRDefault="00000000">
            <w:pPr>
              <w:pStyle w:val="affe"/>
              <w:rPr>
                <w:color w:val="000000" w:themeColor="text1"/>
              </w:rPr>
            </w:pPr>
            <w:r>
              <w:rPr>
                <w:color w:val="000000" w:themeColor="text1"/>
              </w:rPr>
              <w:t>气相色谱</w:t>
            </w:r>
            <w:r>
              <w:rPr>
                <w:color w:val="000000" w:themeColor="text1"/>
              </w:rPr>
              <w:t>/</w:t>
            </w:r>
            <w:r>
              <w:rPr>
                <w:color w:val="000000" w:themeColor="text1"/>
              </w:rPr>
              <w:t>质谱联用仪</w:t>
            </w:r>
            <w:r>
              <w:rPr>
                <w:color w:val="000000" w:themeColor="text1"/>
              </w:rPr>
              <w:t>-Agilent  GC6890N-5973MS</w:t>
            </w:r>
          </w:p>
        </w:tc>
        <w:tc>
          <w:tcPr>
            <w:tcW w:w="803" w:type="pct"/>
            <w:vAlign w:val="center"/>
          </w:tcPr>
          <w:p w14:paraId="541FCF9D" w14:textId="77777777" w:rsidR="005C76B7" w:rsidRDefault="00000000">
            <w:pPr>
              <w:pStyle w:val="affe"/>
              <w:rPr>
                <w:color w:val="000000" w:themeColor="text1"/>
              </w:rPr>
            </w:pPr>
            <w:r>
              <w:rPr>
                <w:color w:val="000000" w:themeColor="text1"/>
              </w:rPr>
              <w:t>0.2</w:t>
            </w:r>
          </w:p>
          <w:p w14:paraId="636CAC26" w14:textId="77777777" w:rsidR="005C76B7" w:rsidRDefault="00000000">
            <w:pPr>
              <w:pStyle w:val="affe"/>
              <w:rPr>
                <w:color w:val="000000" w:themeColor="text1"/>
              </w:rPr>
            </w:pPr>
            <w:r>
              <w:rPr>
                <w:color w:val="000000" w:themeColor="text1"/>
              </w:rPr>
              <w:t>mg/kg</w:t>
            </w:r>
          </w:p>
        </w:tc>
        <w:tc>
          <w:tcPr>
            <w:tcW w:w="536" w:type="pct"/>
            <w:vAlign w:val="center"/>
          </w:tcPr>
          <w:p w14:paraId="5B152025" w14:textId="77777777" w:rsidR="005C76B7" w:rsidRDefault="00000000">
            <w:pPr>
              <w:pStyle w:val="affe"/>
              <w:rPr>
                <w:color w:val="000000" w:themeColor="text1"/>
              </w:rPr>
            </w:pPr>
            <w:r>
              <w:rPr>
                <w:color w:val="000000" w:themeColor="text1"/>
              </w:rPr>
              <w:t>/</w:t>
            </w:r>
          </w:p>
        </w:tc>
      </w:tr>
      <w:tr w:rsidR="005C76B7" w14:paraId="3E8637DA" w14:textId="77777777">
        <w:trPr>
          <w:trHeight w:val="397"/>
        </w:trPr>
        <w:tc>
          <w:tcPr>
            <w:tcW w:w="274" w:type="pct"/>
            <w:vAlign w:val="center"/>
          </w:tcPr>
          <w:p w14:paraId="2908A0AC" w14:textId="77777777" w:rsidR="005C76B7" w:rsidRDefault="00000000">
            <w:pPr>
              <w:pStyle w:val="affe"/>
              <w:rPr>
                <w:color w:val="000000" w:themeColor="text1"/>
              </w:rPr>
            </w:pPr>
            <w:r>
              <w:rPr>
                <w:rFonts w:eastAsia="等线"/>
                <w:color w:val="000000" w:themeColor="text1"/>
                <w:sz w:val="22"/>
                <w:szCs w:val="22"/>
              </w:rPr>
              <w:t>37</w:t>
            </w:r>
          </w:p>
        </w:tc>
        <w:tc>
          <w:tcPr>
            <w:tcW w:w="731" w:type="pct"/>
            <w:vAlign w:val="center"/>
          </w:tcPr>
          <w:p w14:paraId="4B08BC21" w14:textId="77777777" w:rsidR="005C76B7" w:rsidRDefault="00000000">
            <w:pPr>
              <w:pStyle w:val="affe"/>
              <w:rPr>
                <w:color w:val="000000" w:themeColor="text1"/>
                <w:lang w:bidi="ar"/>
              </w:rPr>
            </w:pPr>
            <w:r>
              <w:rPr>
                <w:color w:val="000000" w:themeColor="text1"/>
                <w:lang w:bidi="ar"/>
              </w:rPr>
              <w:t>硝基苯</w:t>
            </w:r>
            <w:r>
              <w:rPr>
                <w:color w:val="000000" w:themeColor="text1"/>
              </w:rPr>
              <w:t>*</w:t>
            </w:r>
          </w:p>
        </w:tc>
        <w:tc>
          <w:tcPr>
            <w:tcW w:w="1607" w:type="pct"/>
            <w:vMerge/>
            <w:vAlign w:val="center"/>
          </w:tcPr>
          <w:p w14:paraId="29260911" w14:textId="77777777" w:rsidR="005C76B7" w:rsidRDefault="005C76B7">
            <w:pPr>
              <w:pStyle w:val="affe"/>
              <w:rPr>
                <w:color w:val="000000" w:themeColor="text1"/>
                <w:lang w:bidi="ar"/>
              </w:rPr>
            </w:pPr>
          </w:p>
        </w:tc>
        <w:tc>
          <w:tcPr>
            <w:tcW w:w="1049" w:type="pct"/>
            <w:vMerge/>
            <w:vAlign w:val="center"/>
          </w:tcPr>
          <w:p w14:paraId="3336AB2A" w14:textId="77777777" w:rsidR="005C76B7" w:rsidRDefault="005C76B7">
            <w:pPr>
              <w:pStyle w:val="affe"/>
              <w:rPr>
                <w:color w:val="000000" w:themeColor="text1"/>
              </w:rPr>
            </w:pPr>
          </w:p>
        </w:tc>
        <w:tc>
          <w:tcPr>
            <w:tcW w:w="803" w:type="pct"/>
            <w:vAlign w:val="center"/>
          </w:tcPr>
          <w:p w14:paraId="535149DE" w14:textId="77777777" w:rsidR="005C76B7" w:rsidRDefault="00000000">
            <w:pPr>
              <w:pStyle w:val="affe"/>
              <w:rPr>
                <w:color w:val="000000" w:themeColor="text1"/>
              </w:rPr>
            </w:pPr>
            <w:r>
              <w:rPr>
                <w:color w:val="000000" w:themeColor="text1"/>
              </w:rPr>
              <w:t>0.09</w:t>
            </w:r>
          </w:p>
          <w:p w14:paraId="708B9ACB" w14:textId="77777777" w:rsidR="005C76B7" w:rsidRDefault="00000000">
            <w:pPr>
              <w:pStyle w:val="affe"/>
              <w:rPr>
                <w:color w:val="000000" w:themeColor="text1"/>
              </w:rPr>
            </w:pPr>
            <w:r>
              <w:rPr>
                <w:color w:val="000000" w:themeColor="text1"/>
              </w:rPr>
              <w:t>mg/kg</w:t>
            </w:r>
          </w:p>
        </w:tc>
        <w:tc>
          <w:tcPr>
            <w:tcW w:w="536" w:type="pct"/>
            <w:vAlign w:val="center"/>
          </w:tcPr>
          <w:p w14:paraId="36BE5316" w14:textId="77777777" w:rsidR="005C76B7" w:rsidRDefault="00000000">
            <w:pPr>
              <w:pStyle w:val="affe"/>
              <w:rPr>
                <w:color w:val="000000" w:themeColor="text1"/>
              </w:rPr>
            </w:pPr>
            <w:r>
              <w:rPr>
                <w:color w:val="000000" w:themeColor="text1"/>
              </w:rPr>
              <w:t>/</w:t>
            </w:r>
          </w:p>
        </w:tc>
      </w:tr>
      <w:tr w:rsidR="005C76B7" w14:paraId="49562AB7" w14:textId="77777777">
        <w:trPr>
          <w:trHeight w:val="397"/>
        </w:trPr>
        <w:tc>
          <w:tcPr>
            <w:tcW w:w="274" w:type="pct"/>
            <w:vAlign w:val="center"/>
          </w:tcPr>
          <w:p w14:paraId="3E197D43" w14:textId="77777777" w:rsidR="005C76B7" w:rsidRDefault="00000000">
            <w:pPr>
              <w:pStyle w:val="affe"/>
              <w:rPr>
                <w:color w:val="000000" w:themeColor="text1"/>
              </w:rPr>
            </w:pPr>
            <w:r>
              <w:rPr>
                <w:rFonts w:eastAsia="等线"/>
                <w:color w:val="000000" w:themeColor="text1"/>
                <w:sz w:val="22"/>
                <w:szCs w:val="22"/>
              </w:rPr>
              <w:t>38</w:t>
            </w:r>
          </w:p>
        </w:tc>
        <w:tc>
          <w:tcPr>
            <w:tcW w:w="731" w:type="pct"/>
            <w:vAlign w:val="center"/>
          </w:tcPr>
          <w:p w14:paraId="72E74FB9" w14:textId="77777777" w:rsidR="005C76B7" w:rsidRDefault="00000000">
            <w:pPr>
              <w:pStyle w:val="affe"/>
              <w:rPr>
                <w:color w:val="000000" w:themeColor="text1"/>
                <w:lang w:bidi="ar"/>
              </w:rPr>
            </w:pPr>
            <w:r>
              <w:rPr>
                <w:color w:val="000000" w:themeColor="text1"/>
              </w:rPr>
              <w:t>2-</w:t>
            </w:r>
            <w:r>
              <w:rPr>
                <w:color w:val="000000" w:themeColor="text1"/>
              </w:rPr>
              <w:t>氯苯酚</w:t>
            </w:r>
            <w:r>
              <w:rPr>
                <w:color w:val="000000" w:themeColor="text1"/>
              </w:rPr>
              <w:t>*</w:t>
            </w:r>
          </w:p>
        </w:tc>
        <w:tc>
          <w:tcPr>
            <w:tcW w:w="1607" w:type="pct"/>
            <w:vMerge/>
            <w:vAlign w:val="center"/>
          </w:tcPr>
          <w:p w14:paraId="2EEA6AFD" w14:textId="77777777" w:rsidR="005C76B7" w:rsidRDefault="005C76B7">
            <w:pPr>
              <w:pStyle w:val="affe"/>
              <w:rPr>
                <w:color w:val="000000" w:themeColor="text1"/>
                <w:lang w:bidi="ar"/>
              </w:rPr>
            </w:pPr>
          </w:p>
        </w:tc>
        <w:tc>
          <w:tcPr>
            <w:tcW w:w="1049" w:type="pct"/>
            <w:vMerge/>
            <w:vAlign w:val="center"/>
          </w:tcPr>
          <w:p w14:paraId="72172C45" w14:textId="77777777" w:rsidR="005C76B7" w:rsidRDefault="005C76B7">
            <w:pPr>
              <w:pStyle w:val="affe"/>
              <w:rPr>
                <w:color w:val="000000" w:themeColor="text1"/>
              </w:rPr>
            </w:pPr>
          </w:p>
        </w:tc>
        <w:tc>
          <w:tcPr>
            <w:tcW w:w="803" w:type="pct"/>
            <w:vAlign w:val="center"/>
          </w:tcPr>
          <w:p w14:paraId="7E0A5464" w14:textId="77777777" w:rsidR="005C76B7" w:rsidRDefault="00000000">
            <w:pPr>
              <w:pStyle w:val="affe"/>
              <w:rPr>
                <w:color w:val="000000" w:themeColor="text1"/>
              </w:rPr>
            </w:pPr>
            <w:r>
              <w:rPr>
                <w:color w:val="000000" w:themeColor="text1"/>
              </w:rPr>
              <w:t>0.06</w:t>
            </w:r>
          </w:p>
          <w:p w14:paraId="6D546DF2" w14:textId="77777777" w:rsidR="005C76B7" w:rsidRDefault="00000000">
            <w:pPr>
              <w:pStyle w:val="affe"/>
              <w:rPr>
                <w:color w:val="000000" w:themeColor="text1"/>
              </w:rPr>
            </w:pPr>
            <w:r>
              <w:rPr>
                <w:color w:val="000000" w:themeColor="text1"/>
              </w:rPr>
              <w:t>mg/kg</w:t>
            </w:r>
          </w:p>
        </w:tc>
        <w:tc>
          <w:tcPr>
            <w:tcW w:w="536" w:type="pct"/>
            <w:vAlign w:val="center"/>
          </w:tcPr>
          <w:p w14:paraId="5B0AD339" w14:textId="77777777" w:rsidR="005C76B7" w:rsidRDefault="00000000">
            <w:pPr>
              <w:pStyle w:val="affe"/>
              <w:rPr>
                <w:color w:val="000000" w:themeColor="text1"/>
              </w:rPr>
            </w:pPr>
            <w:r>
              <w:rPr>
                <w:color w:val="000000" w:themeColor="text1"/>
              </w:rPr>
              <w:t>/</w:t>
            </w:r>
          </w:p>
        </w:tc>
      </w:tr>
      <w:tr w:rsidR="005C76B7" w14:paraId="38D9A350" w14:textId="77777777">
        <w:trPr>
          <w:trHeight w:val="397"/>
        </w:trPr>
        <w:tc>
          <w:tcPr>
            <w:tcW w:w="274" w:type="pct"/>
            <w:vAlign w:val="center"/>
          </w:tcPr>
          <w:p w14:paraId="09B195BC" w14:textId="77777777" w:rsidR="005C76B7" w:rsidRDefault="00000000">
            <w:pPr>
              <w:pStyle w:val="affe"/>
              <w:rPr>
                <w:color w:val="000000" w:themeColor="text1"/>
              </w:rPr>
            </w:pPr>
            <w:r>
              <w:rPr>
                <w:rFonts w:eastAsia="等线"/>
                <w:color w:val="000000" w:themeColor="text1"/>
                <w:sz w:val="22"/>
                <w:szCs w:val="22"/>
              </w:rPr>
              <w:t>39</w:t>
            </w:r>
          </w:p>
        </w:tc>
        <w:tc>
          <w:tcPr>
            <w:tcW w:w="731" w:type="pct"/>
            <w:vAlign w:val="center"/>
          </w:tcPr>
          <w:p w14:paraId="7CCA0C4F" w14:textId="77777777" w:rsidR="005C76B7" w:rsidRDefault="00000000">
            <w:pPr>
              <w:pStyle w:val="affe"/>
              <w:rPr>
                <w:color w:val="000000" w:themeColor="text1"/>
                <w:lang w:bidi="ar"/>
              </w:rPr>
            </w:pPr>
            <w:r>
              <w:rPr>
                <w:color w:val="000000" w:themeColor="text1"/>
                <w:lang w:bidi="ar"/>
              </w:rPr>
              <w:t>苯并</w:t>
            </w:r>
            <w:r>
              <w:rPr>
                <w:color w:val="000000" w:themeColor="text1"/>
                <w:lang w:bidi="ar"/>
              </w:rPr>
              <w:t>[a]</w:t>
            </w:r>
            <w:r>
              <w:rPr>
                <w:color w:val="000000" w:themeColor="text1"/>
                <w:lang w:bidi="ar"/>
              </w:rPr>
              <w:t>蒽</w:t>
            </w:r>
            <w:r>
              <w:rPr>
                <w:color w:val="000000" w:themeColor="text1"/>
              </w:rPr>
              <w:t>*</w:t>
            </w:r>
          </w:p>
        </w:tc>
        <w:tc>
          <w:tcPr>
            <w:tcW w:w="1607" w:type="pct"/>
            <w:vMerge/>
            <w:vAlign w:val="center"/>
          </w:tcPr>
          <w:p w14:paraId="6E4729AF" w14:textId="77777777" w:rsidR="005C76B7" w:rsidRDefault="005C76B7">
            <w:pPr>
              <w:pStyle w:val="affe"/>
              <w:rPr>
                <w:color w:val="000000" w:themeColor="text1"/>
                <w:lang w:bidi="ar"/>
              </w:rPr>
            </w:pPr>
          </w:p>
        </w:tc>
        <w:tc>
          <w:tcPr>
            <w:tcW w:w="1049" w:type="pct"/>
            <w:vMerge/>
            <w:vAlign w:val="center"/>
          </w:tcPr>
          <w:p w14:paraId="3B17097F" w14:textId="77777777" w:rsidR="005C76B7" w:rsidRDefault="005C76B7">
            <w:pPr>
              <w:pStyle w:val="affe"/>
              <w:rPr>
                <w:color w:val="000000" w:themeColor="text1"/>
              </w:rPr>
            </w:pPr>
          </w:p>
        </w:tc>
        <w:tc>
          <w:tcPr>
            <w:tcW w:w="803" w:type="pct"/>
            <w:vAlign w:val="center"/>
          </w:tcPr>
          <w:p w14:paraId="7DD42EC4" w14:textId="77777777" w:rsidR="005C76B7" w:rsidRDefault="00000000">
            <w:pPr>
              <w:pStyle w:val="affe"/>
              <w:rPr>
                <w:color w:val="000000" w:themeColor="text1"/>
              </w:rPr>
            </w:pPr>
            <w:r>
              <w:rPr>
                <w:color w:val="000000" w:themeColor="text1"/>
              </w:rPr>
              <w:t>0.1</w:t>
            </w:r>
          </w:p>
          <w:p w14:paraId="5013090B" w14:textId="77777777" w:rsidR="005C76B7" w:rsidRDefault="00000000">
            <w:pPr>
              <w:pStyle w:val="affe"/>
              <w:rPr>
                <w:color w:val="000000" w:themeColor="text1"/>
              </w:rPr>
            </w:pPr>
            <w:r>
              <w:rPr>
                <w:color w:val="000000" w:themeColor="text1"/>
              </w:rPr>
              <w:t>mg/kg</w:t>
            </w:r>
          </w:p>
        </w:tc>
        <w:tc>
          <w:tcPr>
            <w:tcW w:w="536" w:type="pct"/>
            <w:vAlign w:val="center"/>
          </w:tcPr>
          <w:p w14:paraId="054EBDF2" w14:textId="77777777" w:rsidR="005C76B7" w:rsidRDefault="00000000">
            <w:pPr>
              <w:pStyle w:val="affe"/>
              <w:rPr>
                <w:color w:val="000000" w:themeColor="text1"/>
              </w:rPr>
            </w:pPr>
            <w:r>
              <w:rPr>
                <w:color w:val="000000" w:themeColor="text1"/>
              </w:rPr>
              <w:t>/</w:t>
            </w:r>
          </w:p>
        </w:tc>
      </w:tr>
      <w:tr w:rsidR="005C76B7" w14:paraId="6328056E" w14:textId="77777777">
        <w:trPr>
          <w:trHeight w:val="397"/>
        </w:trPr>
        <w:tc>
          <w:tcPr>
            <w:tcW w:w="274" w:type="pct"/>
            <w:vAlign w:val="center"/>
          </w:tcPr>
          <w:p w14:paraId="105B08F6" w14:textId="77777777" w:rsidR="005C76B7" w:rsidRDefault="00000000">
            <w:pPr>
              <w:pStyle w:val="affe"/>
              <w:rPr>
                <w:color w:val="000000" w:themeColor="text1"/>
              </w:rPr>
            </w:pPr>
            <w:r>
              <w:rPr>
                <w:rFonts w:eastAsia="等线"/>
                <w:color w:val="000000" w:themeColor="text1"/>
                <w:sz w:val="22"/>
                <w:szCs w:val="22"/>
              </w:rPr>
              <w:t>40</w:t>
            </w:r>
          </w:p>
        </w:tc>
        <w:tc>
          <w:tcPr>
            <w:tcW w:w="731" w:type="pct"/>
            <w:vAlign w:val="center"/>
          </w:tcPr>
          <w:p w14:paraId="0F737121" w14:textId="77777777" w:rsidR="005C76B7" w:rsidRDefault="00000000">
            <w:pPr>
              <w:pStyle w:val="affe"/>
              <w:rPr>
                <w:color w:val="000000" w:themeColor="text1"/>
                <w:lang w:bidi="ar"/>
              </w:rPr>
            </w:pPr>
            <w:r>
              <w:rPr>
                <w:color w:val="000000" w:themeColor="text1"/>
              </w:rPr>
              <w:t>苯并</w:t>
            </w:r>
            <w:r>
              <w:rPr>
                <w:color w:val="000000" w:themeColor="text1"/>
              </w:rPr>
              <w:t>[a]</w:t>
            </w:r>
            <w:r>
              <w:rPr>
                <w:color w:val="000000" w:themeColor="text1"/>
              </w:rPr>
              <w:t>芘</w:t>
            </w:r>
            <w:r>
              <w:rPr>
                <w:color w:val="000000" w:themeColor="text1"/>
              </w:rPr>
              <w:t>*</w:t>
            </w:r>
          </w:p>
        </w:tc>
        <w:tc>
          <w:tcPr>
            <w:tcW w:w="1607" w:type="pct"/>
            <w:vMerge/>
            <w:vAlign w:val="center"/>
          </w:tcPr>
          <w:p w14:paraId="5AC7B576" w14:textId="77777777" w:rsidR="005C76B7" w:rsidRDefault="005C76B7">
            <w:pPr>
              <w:pStyle w:val="affe"/>
              <w:rPr>
                <w:color w:val="000000" w:themeColor="text1"/>
                <w:lang w:bidi="ar"/>
              </w:rPr>
            </w:pPr>
          </w:p>
        </w:tc>
        <w:tc>
          <w:tcPr>
            <w:tcW w:w="1049" w:type="pct"/>
            <w:vMerge/>
            <w:vAlign w:val="center"/>
          </w:tcPr>
          <w:p w14:paraId="3A894BBB" w14:textId="77777777" w:rsidR="005C76B7" w:rsidRDefault="005C76B7">
            <w:pPr>
              <w:pStyle w:val="affe"/>
              <w:rPr>
                <w:color w:val="000000" w:themeColor="text1"/>
              </w:rPr>
            </w:pPr>
          </w:p>
        </w:tc>
        <w:tc>
          <w:tcPr>
            <w:tcW w:w="803" w:type="pct"/>
            <w:vAlign w:val="center"/>
          </w:tcPr>
          <w:p w14:paraId="402B12EF" w14:textId="77777777" w:rsidR="005C76B7" w:rsidRDefault="00000000">
            <w:pPr>
              <w:pStyle w:val="affe"/>
              <w:rPr>
                <w:color w:val="000000" w:themeColor="text1"/>
              </w:rPr>
            </w:pPr>
            <w:r>
              <w:rPr>
                <w:color w:val="000000" w:themeColor="text1"/>
              </w:rPr>
              <w:t>0.1</w:t>
            </w:r>
          </w:p>
          <w:p w14:paraId="4F823809" w14:textId="77777777" w:rsidR="005C76B7" w:rsidRDefault="00000000">
            <w:pPr>
              <w:pStyle w:val="affe"/>
              <w:rPr>
                <w:color w:val="000000" w:themeColor="text1"/>
              </w:rPr>
            </w:pPr>
            <w:r>
              <w:rPr>
                <w:color w:val="000000" w:themeColor="text1"/>
              </w:rPr>
              <w:t>mg/kg</w:t>
            </w:r>
          </w:p>
        </w:tc>
        <w:tc>
          <w:tcPr>
            <w:tcW w:w="536" w:type="pct"/>
            <w:vAlign w:val="center"/>
          </w:tcPr>
          <w:p w14:paraId="51AC899C" w14:textId="77777777" w:rsidR="005C76B7" w:rsidRDefault="00000000">
            <w:pPr>
              <w:pStyle w:val="affe"/>
              <w:rPr>
                <w:color w:val="000000" w:themeColor="text1"/>
              </w:rPr>
            </w:pPr>
            <w:r>
              <w:rPr>
                <w:color w:val="000000" w:themeColor="text1"/>
              </w:rPr>
              <w:t>/</w:t>
            </w:r>
          </w:p>
        </w:tc>
      </w:tr>
      <w:tr w:rsidR="005C76B7" w14:paraId="469FBF35" w14:textId="77777777">
        <w:trPr>
          <w:trHeight w:val="397"/>
        </w:trPr>
        <w:tc>
          <w:tcPr>
            <w:tcW w:w="274" w:type="pct"/>
            <w:vAlign w:val="center"/>
          </w:tcPr>
          <w:p w14:paraId="11652C0C" w14:textId="77777777" w:rsidR="005C76B7" w:rsidRDefault="00000000">
            <w:pPr>
              <w:pStyle w:val="affe"/>
              <w:rPr>
                <w:color w:val="000000" w:themeColor="text1"/>
              </w:rPr>
            </w:pPr>
            <w:r>
              <w:rPr>
                <w:rFonts w:eastAsia="等线"/>
                <w:color w:val="000000" w:themeColor="text1"/>
                <w:sz w:val="22"/>
                <w:szCs w:val="22"/>
              </w:rPr>
              <w:t>41</w:t>
            </w:r>
          </w:p>
        </w:tc>
        <w:tc>
          <w:tcPr>
            <w:tcW w:w="731" w:type="pct"/>
            <w:vAlign w:val="center"/>
          </w:tcPr>
          <w:p w14:paraId="71578F17" w14:textId="77777777" w:rsidR="005C76B7" w:rsidRDefault="00000000">
            <w:pPr>
              <w:pStyle w:val="affe"/>
              <w:rPr>
                <w:color w:val="000000" w:themeColor="text1"/>
                <w:lang w:bidi="ar"/>
              </w:rPr>
            </w:pPr>
            <w:r>
              <w:rPr>
                <w:color w:val="000000" w:themeColor="text1"/>
              </w:rPr>
              <w:t>苯并</w:t>
            </w:r>
            <w:r>
              <w:rPr>
                <w:color w:val="000000" w:themeColor="text1"/>
              </w:rPr>
              <w:t>[b]</w:t>
            </w:r>
            <w:r>
              <w:rPr>
                <w:color w:val="000000" w:themeColor="text1"/>
              </w:rPr>
              <w:t>荧蒽</w:t>
            </w:r>
            <w:r>
              <w:rPr>
                <w:color w:val="000000" w:themeColor="text1"/>
              </w:rPr>
              <w:t>*</w:t>
            </w:r>
          </w:p>
        </w:tc>
        <w:tc>
          <w:tcPr>
            <w:tcW w:w="1607" w:type="pct"/>
            <w:vMerge/>
            <w:vAlign w:val="center"/>
          </w:tcPr>
          <w:p w14:paraId="4719512D" w14:textId="77777777" w:rsidR="005C76B7" w:rsidRDefault="005C76B7">
            <w:pPr>
              <w:pStyle w:val="affe"/>
              <w:rPr>
                <w:color w:val="000000" w:themeColor="text1"/>
                <w:lang w:bidi="ar"/>
              </w:rPr>
            </w:pPr>
          </w:p>
        </w:tc>
        <w:tc>
          <w:tcPr>
            <w:tcW w:w="1049" w:type="pct"/>
            <w:vMerge/>
            <w:vAlign w:val="center"/>
          </w:tcPr>
          <w:p w14:paraId="314C13E0" w14:textId="77777777" w:rsidR="005C76B7" w:rsidRDefault="005C76B7">
            <w:pPr>
              <w:pStyle w:val="affe"/>
              <w:rPr>
                <w:color w:val="000000" w:themeColor="text1"/>
              </w:rPr>
            </w:pPr>
          </w:p>
        </w:tc>
        <w:tc>
          <w:tcPr>
            <w:tcW w:w="803" w:type="pct"/>
            <w:vAlign w:val="center"/>
          </w:tcPr>
          <w:p w14:paraId="4EA33AC3" w14:textId="77777777" w:rsidR="005C76B7" w:rsidRDefault="00000000">
            <w:pPr>
              <w:pStyle w:val="affe"/>
              <w:rPr>
                <w:color w:val="000000" w:themeColor="text1"/>
              </w:rPr>
            </w:pPr>
            <w:r>
              <w:rPr>
                <w:color w:val="000000" w:themeColor="text1"/>
              </w:rPr>
              <w:t>0.2</w:t>
            </w:r>
          </w:p>
          <w:p w14:paraId="67122221" w14:textId="77777777" w:rsidR="005C76B7" w:rsidRDefault="00000000">
            <w:pPr>
              <w:pStyle w:val="affe"/>
              <w:rPr>
                <w:color w:val="000000" w:themeColor="text1"/>
              </w:rPr>
            </w:pPr>
            <w:r>
              <w:rPr>
                <w:color w:val="000000" w:themeColor="text1"/>
              </w:rPr>
              <w:t>mg/kg</w:t>
            </w:r>
          </w:p>
        </w:tc>
        <w:tc>
          <w:tcPr>
            <w:tcW w:w="536" w:type="pct"/>
            <w:vAlign w:val="center"/>
          </w:tcPr>
          <w:p w14:paraId="3DB43D48" w14:textId="77777777" w:rsidR="005C76B7" w:rsidRDefault="00000000">
            <w:pPr>
              <w:pStyle w:val="affe"/>
              <w:rPr>
                <w:color w:val="000000" w:themeColor="text1"/>
              </w:rPr>
            </w:pPr>
            <w:r>
              <w:rPr>
                <w:color w:val="000000" w:themeColor="text1"/>
              </w:rPr>
              <w:t>/</w:t>
            </w:r>
          </w:p>
        </w:tc>
      </w:tr>
      <w:tr w:rsidR="005C76B7" w14:paraId="1F6AC846" w14:textId="77777777">
        <w:trPr>
          <w:trHeight w:val="397"/>
        </w:trPr>
        <w:tc>
          <w:tcPr>
            <w:tcW w:w="274" w:type="pct"/>
            <w:vAlign w:val="center"/>
          </w:tcPr>
          <w:p w14:paraId="79773C1A" w14:textId="77777777" w:rsidR="005C76B7" w:rsidRDefault="00000000">
            <w:pPr>
              <w:pStyle w:val="affe"/>
              <w:rPr>
                <w:color w:val="000000" w:themeColor="text1"/>
              </w:rPr>
            </w:pPr>
            <w:r>
              <w:rPr>
                <w:rFonts w:eastAsia="等线"/>
                <w:color w:val="000000" w:themeColor="text1"/>
                <w:sz w:val="22"/>
                <w:szCs w:val="22"/>
              </w:rPr>
              <w:t>42</w:t>
            </w:r>
          </w:p>
        </w:tc>
        <w:tc>
          <w:tcPr>
            <w:tcW w:w="731" w:type="pct"/>
            <w:vAlign w:val="center"/>
          </w:tcPr>
          <w:p w14:paraId="6E49A834" w14:textId="77777777" w:rsidR="005C76B7" w:rsidRDefault="00000000">
            <w:pPr>
              <w:pStyle w:val="affe"/>
              <w:rPr>
                <w:color w:val="000000" w:themeColor="text1"/>
                <w:lang w:bidi="ar"/>
              </w:rPr>
            </w:pPr>
            <w:r>
              <w:rPr>
                <w:color w:val="000000" w:themeColor="text1"/>
              </w:rPr>
              <w:t>苯并</w:t>
            </w:r>
            <w:r>
              <w:rPr>
                <w:color w:val="000000" w:themeColor="text1"/>
              </w:rPr>
              <w:t>[k]</w:t>
            </w:r>
            <w:r>
              <w:rPr>
                <w:color w:val="000000" w:themeColor="text1"/>
              </w:rPr>
              <w:t>荧蒽</w:t>
            </w:r>
            <w:r>
              <w:rPr>
                <w:color w:val="000000" w:themeColor="text1"/>
              </w:rPr>
              <w:t>*</w:t>
            </w:r>
          </w:p>
        </w:tc>
        <w:tc>
          <w:tcPr>
            <w:tcW w:w="1607" w:type="pct"/>
            <w:vMerge/>
            <w:vAlign w:val="center"/>
          </w:tcPr>
          <w:p w14:paraId="1AC6CF59" w14:textId="77777777" w:rsidR="005C76B7" w:rsidRDefault="005C76B7">
            <w:pPr>
              <w:pStyle w:val="affe"/>
              <w:rPr>
                <w:color w:val="000000" w:themeColor="text1"/>
                <w:lang w:bidi="ar"/>
              </w:rPr>
            </w:pPr>
          </w:p>
        </w:tc>
        <w:tc>
          <w:tcPr>
            <w:tcW w:w="1049" w:type="pct"/>
            <w:vMerge/>
            <w:vAlign w:val="center"/>
          </w:tcPr>
          <w:p w14:paraId="580D57EE" w14:textId="77777777" w:rsidR="005C76B7" w:rsidRDefault="005C76B7">
            <w:pPr>
              <w:pStyle w:val="affe"/>
              <w:rPr>
                <w:color w:val="000000" w:themeColor="text1"/>
              </w:rPr>
            </w:pPr>
          </w:p>
        </w:tc>
        <w:tc>
          <w:tcPr>
            <w:tcW w:w="803" w:type="pct"/>
            <w:vAlign w:val="center"/>
          </w:tcPr>
          <w:p w14:paraId="12F3340F" w14:textId="77777777" w:rsidR="005C76B7" w:rsidRDefault="00000000">
            <w:pPr>
              <w:pStyle w:val="affe"/>
              <w:rPr>
                <w:color w:val="000000" w:themeColor="text1"/>
              </w:rPr>
            </w:pPr>
            <w:r>
              <w:rPr>
                <w:color w:val="000000" w:themeColor="text1"/>
              </w:rPr>
              <w:t>0.1</w:t>
            </w:r>
          </w:p>
          <w:p w14:paraId="1720DAD3" w14:textId="77777777" w:rsidR="005C76B7" w:rsidRDefault="00000000">
            <w:pPr>
              <w:pStyle w:val="affe"/>
              <w:rPr>
                <w:color w:val="000000" w:themeColor="text1"/>
              </w:rPr>
            </w:pPr>
            <w:r>
              <w:rPr>
                <w:color w:val="000000" w:themeColor="text1"/>
              </w:rPr>
              <w:t>mg/kg</w:t>
            </w:r>
          </w:p>
        </w:tc>
        <w:tc>
          <w:tcPr>
            <w:tcW w:w="536" w:type="pct"/>
            <w:vAlign w:val="center"/>
          </w:tcPr>
          <w:p w14:paraId="62778D0B" w14:textId="77777777" w:rsidR="005C76B7" w:rsidRDefault="00000000">
            <w:pPr>
              <w:pStyle w:val="affe"/>
              <w:rPr>
                <w:color w:val="000000" w:themeColor="text1"/>
              </w:rPr>
            </w:pPr>
            <w:r>
              <w:rPr>
                <w:color w:val="000000" w:themeColor="text1"/>
              </w:rPr>
              <w:t>/</w:t>
            </w:r>
          </w:p>
        </w:tc>
      </w:tr>
      <w:tr w:rsidR="005C76B7" w14:paraId="03447D5E" w14:textId="77777777">
        <w:trPr>
          <w:trHeight w:val="397"/>
        </w:trPr>
        <w:tc>
          <w:tcPr>
            <w:tcW w:w="274" w:type="pct"/>
            <w:vAlign w:val="center"/>
          </w:tcPr>
          <w:p w14:paraId="5E91E0C5" w14:textId="77777777" w:rsidR="005C76B7" w:rsidRDefault="00000000">
            <w:pPr>
              <w:pStyle w:val="affe"/>
              <w:rPr>
                <w:color w:val="000000" w:themeColor="text1"/>
              </w:rPr>
            </w:pPr>
            <w:r>
              <w:rPr>
                <w:rFonts w:eastAsia="等线"/>
                <w:color w:val="000000" w:themeColor="text1"/>
                <w:sz w:val="22"/>
                <w:szCs w:val="22"/>
              </w:rPr>
              <w:t>43</w:t>
            </w:r>
          </w:p>
        </w:tc>
        <w:tc>
          <w:tcPr>
            <w:tcW w:w="731" w:type="pct"/>
            <w:vAlign w:val="center"/>
          </w:tcPr>
          <w:p w14:paraId="1D68E060" w14:textId="77777777" w:rsidR="005C76B7" w:rsidRDefault="00000000">
            <w:pPr>
              <w:pStyle w:val="affe"/>
              <w:rPr>
                <w:color w:val="000000" w:themeColor="text1"/>
                <w:lang w:bidi="ar"/>
              </w:rPr>
            </w:pPr>
            <w:r>
              <w:rPr>
                <w:color w:val="000000" w:themeColor="text1"/>
              </w:rPr>
              <w:t>䓛</w:t>
            </w:r>
            <w:r>
              <w:rPr>
                <w:color w:val="000000" w:themeColor="text1"/>
              </w:rPr>
              <w:t>*</w:t>
            </w:r>
          </w:p>
        </w:tc>
        <w:tc>
          <w:tcPr>
            <w:tcW w:w="1607" w:type="pct"/>
            <w:vMerge/>
            <w:vAlign w:val="center"/>
          </w:tcPr>
          <w:p w14:paraId="5B74918C" w14:textId="77777777" w:rsidR="005C76B7" w:rsidRDefault="005C76B7">
            <w:pPr>
              <w:pStyle w:val="affe"/>
              <w:rPr>
                <w:color w:val="000000" w:themeColor="text1"/>
                <w:lang w:bidi="ar"/>
              </w:rPr>
            </w:pPr>
          </w:p>
        </w:tc>
        <w:tc>
          <w:tcPr>
            <w:tcW w:w="1049" w:type="pct"/>
            <w:vMerge/>
            <w:vAlign w:val="center"/>
          </w:tcPr>
          <w:p w14:paraId="22009D6D" w14:textId="77777777" w:rsidR="005C76B7" w:rsidRDefault="005C76B7">
            <w:pPr>
              <w:pStyle w:val="affe"/>
              <w:rPr>
                <w:color w:val="000000" w:themeColor="text1"/>
              </w:rPr>
            </w:pPr>
          </w:p>
        </w:tc>
        <w:tc>
          <w:tcPr>
            <w:tcW w:w="803" w:type="pct"/>
            <w:vAlign w:val="center"/>
          </w:tcPr>
          <w:p w14:paraId="0CA411DA" w14:textId="77777777" w:rsidR="005C76B7" w:rsidRDefault="00000000">
            <w:pPr>
              <w:pStyle w:val="affe"/>
              <w:rPr>
                <w:color w:val="000000" w:themeColor="text1"/>
              </w:rPr>
            </w:pPr>
            <w:r>
              <w:rPr>
                <w:color w:val="000000" w:themeColor="text1"/>
              </w:rPr>
              <w:t>0.1</w:t>
            </w:r>
          </w:p>
          <w:p w14:paraId="0D4D94F7" w14:textId="77777777" w:rsidR="005C76B7" w:rsidRDefault="00000000">
            <w:pPr>
              <w:pStyle w:val="affe"/>
              <w:rPr>
                <w:color w:val="000000" w:themeColor="text1"/>
              </w:rPr>
            </w:pPr>
            <w:r>
              <w:rPr>
                <w:color w:val="000000" w:themeColor="text1"/>
              </w:rPr>
              <w:t>mg/kg</w:t>
            </w:r>
          </w:p>
        </w:tc>
        <w:tc>
          <w:tcPr>
            <w:tcW w:w="536" w:type="pct"/>
            <w:vAlign w:val="center"/>
          </w:tcPr>
          <w:p w14:paraId="7458871E" w14:textId="77777777" w:rsidR="005C76B7" w:rsidRDefault="00000000">
            <w:pPr>
              <w:pStyle w:val="affe"/>
              <w:rPr>
                <w:color w:val="000000" w:themeColor="text1"/>
              </w:rPr>
            </w:pPr>
            <w:r>
              <w:rPr>
                <w:color w:val="000000" w:themeColor="text1"/>
              </w:rPr>
              <w:t>/</w:t>
            </w:r>
          </w:p>
        </w:tc>
      </w:tr>
      <w:tr w:rsidR="005C76B7" w14:paraId="321D2141" w14:textId="77777777">
        <w:trPr>
          <w:trHeight w:val="397"/>
        </w:trPr>
        <w:tc>
          <w:tcPr>
            <w:tcW w:w="274" w:type="pct"/>
            <w:vAlign w:val="center"/>
          </w:tcPr>
          <w:p w14:paraId="758A2F2D" w14:textId="77777777" w:rsidR="005C76B7" w:rsidRDefault="00000000">
            <w:pPr>
              <w:pStyle w:val="affe"/>
              <w:rPr>
                <w:color w:val="000000" w:themeColor="text1"/>
              </w:rPr>
            </w:pPr>
            <w:r>
              <w:rPr>
                <w:rFonts w:eastAsia="等线"/>
                <w:color w:val="000000" w:themeColor="text1"/>
                <w:sz w:val="22"/>
                <w:szCs w:val="22"/>
              </w:rPr>
              <w:t>44</w:t>
            </w:r>
          </w:p>
        </w:tc>
        <w:tc>
          <w:tcPr>
            <w:tcW w:w="731" w:type="pct"/>
            <w:vAlign w:val="center"/>
          </w:tcPr>
          <w:p w14:paraId="5140BBBF" w14:textId="77777777" w:rsidR="005C76B7" w:rsidRDefault="00000000">
            <w:pPr>
              <w:pStyle w:val="affe"/>
              <w:rPr>
                <w:color w:val="000000" w:themeColor="text1"/>
                <w:lang w:bidi="ar"/>
              </w:rPr>
            </w:pPr>
            <w:r>
              <w:rPr>
                <w:color w:val="000000" w:themeColor="text1"/>
              </w:rPr>
              <w:t>二苯并</w:t>
            </w:r>
            <w:r>
              <w:rPr>
                <w:color w:val="000000" w:themeColor="text1"/>
              </w:rPr>
              <w:t>[a, h]</w:t>
            </w:r>
            <w:r>
              <w:rPr>
                <w:color w:val="000000" w:themeColor="text1"/>
              </w:rPr>
              <w:t>蒽</w:t>
            </w:r>
            <w:r>
              <w:rPr>
                <w:color w:val="000000" w:themeColor="text1"/>
              </w:rPr>
              <w:t>*</w:t>
            </w:r>
          </w:p>
        </w:tc>
        <w:tc>
          <w:tcPr>
            <w:tcW w:w="1607" w:type="pct"/>
            <w:vMerge/>
            <w:vAlign w:val="center"/>
          </w:tcPr>
          <w:p w14:paraId="3B6F7C9B" w14:textId="77777777" w:rsidR="005C76B7" w:rsidRDefault="005C76B7">
            <w:pPr>
              <w:pStyle w:val="affe"/>
              <w:rPr>
                <w:color w:val="000000" w:themeColor="text1"/>
                <w:lang w:bidi="ar"/>
              </w:rPr>
            </w:pPr>
          </w:p>
        </w:tc>
        <w:tc>
          <w:tcPr>
            <w:tcW w:w="1049" w:type="pct"/>
            <w:vMerge/>
            <w:vAlign w:val="center"/>
          </w:tcPr>
          <w:p w14:paraId="3F0C2791" w14:textId="77777777" w:rsidR="005C76B7" w:rsidRDefault="005C76B7">
            <w:pPr>
              <w:pStyle w:val="affe"/>
              <w:rPr>
                <w:color w:val="000000" w:themeColor="text1"/>
              </w:rPr>
            </w:pPr>
          </w:p>
        </w:tc>
        <w:tc>
          <w:tcPr>
            <w:tcW w:w="803" w:type="pct"/>
            <w:vAlign w:val="center"/>
          </w:tcPr>
          <w:p w14:paraId="5056B6AC" w14:textId="77777777" w:rsidR="005C76B7" w:rsidRDefault="00000000">
            <w:pPr>
              <w:pStyle w:val="affe"/>
              <w:rPr>
                <w:color w:val="000000" w:themeColor="text1"/>
              </w:rPr>
            </w:pPr>
            <w:r>
              <w:rPr>
                <w:color w:val="000000" w:themeColor="text1"/>
              </w:rPr>
              <w:t>0.1</w:t>
            </w:r>
          </w:p>
          <w:p w14:paraId="29AACBE3" w14:textId="77777777" w:rsidR="005C76B7" w:rsidRDefault="00000000">
            <w:pPr>
              <w:pStyle w:val="affe"/>
              <w:rPr>
                <w:color w:val="000000" w:themeColor="text1"/>
              </w:rPr>
            </w:pPr>
            <w:r>
              <w:rPr>
                <w:color w:val="000000" w:themeColor="text1"/>
              </w:rPr>
              <w:t>mg/kg</w:t>
            </w:r>
          </w:p>
        </w:tc>
        <w:tc>
          <w:tcPr>
            <w:tcW w:w="536" w:type="pct"/>
            <w:vAlign w:val="center"/>
          </w:tcPr>
          <w:p w14:paraId="185C906B" w14:textId="77777777" w:rsidR="005C76B7" w:rsidRDefault="00000000">
            <w:pPr>
              <w:pStyle w:val="affe"/>
              <w:rPr>
                <w:color w:val="000000" w:themeColor="text1"/>
              </w:rPr>
            </w:pPr>
            <w:r>
              <w:rPr>
                <w:color w:val="000000" w:themeColor="text1"/>
              </w:rPr>
              <w:t>/</w:t>
            </w:r>
          </w:p>
        </w:tc>
      </w:tr>
      <w:tr w:rsidR="005C76B7" w14:paraId="1DF80A91" w14:textId="77777777">
        <w:trPr>
          <w:trHeight w:val="397"/>
        </w:trPr>
        <w:tc>
          <w:tcPr>
            <w:tcW w:w="274" w:type="pct"/>
            <w:vAlign w:val="center"/>
          </w:tcPr>
          <w:p w14:paraId="22917FED" w14:textId="77777777" w:rsidR="005C76B7" w:rsidRDefault="00000000">
            <w:pPr>
              <w:pStyle w:val="affe"/>
              <w:rPr>
                <w:color w:val="000000" w:themeColor="text1"/>
              </w:rPr>
            </w:pPr>
            <w:r>
              <w:rPr>
                <w:rFonts w:eastAsia="等线"/>
                <w:color w:val="000000" w:themeColor="text1"/>
                <w:sz w:val="22"/>
                <w:szCs w:val="22"/>
              </w:rPr>
              <w:t>45</w:t>
            </w:r>
          </w:p>
        </w:tc>
        <w:tc>
          <w:tcPr>
            <w:tcW w:w="731" w:type="pct"/>
            <w:vAlign w:val="center"/>
          </w:tcPr>
          <w:p w14:paraId="42E55B3F" w14:textId="77777777" w:rsidR="005C76B7" w:rsidRDefault="00000000">
            <w:pPr>
              <w:pStyle w:val="affe"/>
              <w:rPr>
                <w:color w:val="000000" w:themeColor="text1"/>
              </w:rPr>
            </w:pPr>
            <w:r>
              <w:rPr>
                <w:color w:val="000000" w:themeColor="text1"/>
              </w:rPr>
              <w:t>茚并</w:t>
            </w:r>
            <w:r>
              <w:rPr>
                <w:color w:val="000000" w:themeColor="text1"/>
              </w:rPr>
              <w:t>[1,2,3-cd]</w:t>
            </w:r>
            <w:r>
              <w:rPr>
                <w:color w:val="000000" w:themeColor="text1"/>
              </w:rPr>
              <w:t>芘</w:t>
            </w:r>
            <w:r>
              <w:rPr>
                <w:color w:val="000000" w:themeColor="text1"/>
              </w:rPr>
              <w:t>*</w:t>
            </w:r>
          </w:p>
        </w:tc>
        <w:tc>
          <w:tcPr>
            <w:tcW w:w="1607" w:type="pct"/>
            <w:vMerge/>
            <w:vAlign w:val="center"/>
          </w:tcPr>
          <w:p w14:paraId="73EA69E8" w14:textId="77777777" w:rsidR="005C76B7" w:rsidRDefault="005C76B7">
            <w:pPr>
              <w:pStyle w:val="affe"/>
              <w:rPr>
                <w:color w:val="000000" w:themeColor="text1"/>
                <w:lang w:bidi="ar"/>
              </w:rPr>
            </w:pPr>
          </w:p>
        </w:tc>
        <w:tc>
          <w:tcPr>
            <w:tcW w:w="1049" w:type="pct"/>
            <w:vMerge/>
            <w:vAlign w:val="center"/>
          </w:tcPr>
          <w:p w14:paraId="02EDEA50" w14:textId="77777777" w:rsidR="005C76B7" w:rsidRDefault="005C76B7">
            <w:pPr>
              <w:pStyle w:val="affe"/>
              <w:rPr>
                <w:color w:val="000000" w:themeColor="text1"/>
              </w:rPr>
            </w:pPr>
          </w:p>
        </w:tc>
        <w:tc>
          <w:tcPr>
            <w:tcW w:w="803" w:type="pct"/>
            <w:vAlign w:val="center"/>
          </w:tcPr>
          <w:p w14:paraId="7C42AA71" w14:textId="77777777" w:rsidR="005C76B7" w:rsidRDefault="00000000">
            <w:pPr>
              <w:pStyle w:val="affe"/>
              <w:rPr>
                <w:color w:val="000000" w:themeColor="text1"/>
              </w:rPr>
            </w:pPr>
            <w:r>
              <w:rPr>
                <w:color w:val="000000" w:themeColor="text1"/>
              </w:rPr>
              <w:t>0.1</w:t>
            </w:r>
          </w:p>
          <w:p w14:paraId="2491B7C7" w14:textId="77777777" w:rsidR="005C76B7" w:rsidRDefault="00000000">
            <w:pPr>
              <w:pStyle w:val="affe"/>
              <w:rPr>
                <w:color w:val="000000" w:themeColor="text1"/>
              </w:rPr>
            </w:pPr>
            <w:r>
              <w:rPr>
                <w:color w:val="000000" w:themeColor="text1"/>
              </w:rPr>
              <w:t>mg/kg</w:t>
            </w:r>
          </w:p>
        </w:tc>
        <w:tc>
          <w:tcPr>
            <w:tcW w:w="536" w:type="pct"/>
            <w:vAlign w:val="center"/>
          </w:tcPr>
          <w:p w14:paraId="0544081E" w14:textId="77777777" w:rsidR="005C76B7" w:rsidRDefault="00000000">
            <w:pPr>
              <w:pStyle w:val="affe"/>
              <w:rPr>
                <w:color w:val="000000" w:themeColor="text1"/>
              </w:rPr>
            </w:pPr>
            <w:r>
              <w:rPr>
                <w:color w:val="000000" w:themeColor="text1"/>
              </w:rPr>
              <w:t>/</w:t>
            </w:r>
          </w:p>
        </w:tc>
      </w:tr>
      <w:tr w:rsidR="005C76B7" w14:paraId="426C3D4B" w14:textId="77777777">
        <w:trPr>
          <w:trHeight w:val="397"/>
        </w:trPr>
        <w:tc>
          <w:tcPr>
            <w:tcW w:w="274" w:type="pct"/>
            <w:vAlign w:val="center"/>
          </w:tcPr>
          <w:p w14:paraId="4FBA21D5" w14:textId="77777777" w:rsidR="005C76B7" w:rsidRDefault="00000000">
            <w:pPr>
              <w:pStyle w:val="affe"/>
              <w:rPr>
                <w:color w:val="000000" w:themeColor="text1"/>
              </w:rPr>
            </w:pPr>
            <w:r>
              <w:rPr>
                <w:rFonts w:eastAsia="等线"/>
                <w:color w:val="000000" w:themeColor="text1"/>
                <w:sz w:val="22"/>
                <w:szCs w:val="22"/>
              </w:rPr>
              <w:t>46</w:t>
            </w:r>
          </w:p>
        </w:tc>
        <w:tc>
          <w:tcPr>
            <w:tcW w:w="731" w:type="pct"/>
            <w:vAlign w:val="center"/>
          </w:tcPr>
          <w:p w14:paraId="32B0DB52" w14:textId="77777777" w:rsidR="005C76B7" w:rsidRDefault="00000000">
            <w:pPr>
              <w:pStyle w:val="affe"/>
              <w:rPr>
                <w:color w:val="000000" w:themeColor="text1"/>
              </w:rPr>
            </w:pPr>
            <w:r>
              <w:rPr>
                <w:color w:val="000000" w:themeColor="text1"/>
                <w:lang w:bidi="ar"/>
              </w:rPr>
              <w:t>萘</w:t>
            </w:r>
            <w:r>
              <w:rPr>
                <w:color w:val="000000" w:themeColor="text1"/>
              </w:rPr>
              <w:t>*</w:t>
            </w:r>
          </w:p>
        </w:tc>
        <w:tc>
          <w:tcPr>
            <w:tcW w:w="1607" w:type="pct"/>
            <w:vMerge/>
            <w:vAlign w:val="center"/>
          </w:tcPr>
          <w:p w14:paraId="45DAA4B1" w14:textId="77777777" w:rsidR="005C76B7" w:rsidRDefault="005C76B7">
            <w:pPr>
              <w:pStyle w:val="affe"/>
              <w:rPr>
                <w:color w:val="000000" w:themeColor="text1"/>
                <w:lang w:bidi="ar"/>
              </w:rPr>
            </w:pPr>
          </w:p>
        </w:tc>
        <w:tc>
          <w:tcPr>
            <w:tcW w:w="1049" w:type="pct"/>
            <w:vMerge/>
            <w:vAlign w:val="center"/>
          </w:tcPr>
          <w:p w14:paraId="6FECF436" w14:textId="77777777" w:rsidR="005C76B7" w:rsidRDefault="005C76B7">
            <w:pPr>
              <w:pStyle w:val="affe"/>
              <w:rPr>
                <w:color w:val="000000" w:themeColor="text1"/>
              </w:rPr>
            </w:pPr>
          </w:p>
        </w:tc>
        <w:tc>
          <w:tcPr>
            <w:tcW w:w="803" w:type="pct"/>
            <w:vAlign w:val="center"/>
          </w:tcPr>
          <w:p w14:paraId="7061BA9E" w14:textId="77777777" w:rsidR="005C76B7" w:rsidRDefault="00000000">
            <w:pPr>
              <w:pStyle w:val="affe"/>
              <w:rPr>
                <w:color w:val="000000" w:themeColor="text1"/>
              </w:rPr>
            </w:pPr>
            <w:r>
              <w:rPr>
                <w:color w:val="000000" w:themeColor="text1"/>
              </w:rPr>
              <w:t>0.09</w:t>
            </w:r>
          </w:p>
          <w:p w14:paraId="70413B1A" w14:textId="77777777" w:rsidR="005C76B7" w:rsidRDefault="00000000">
            <w:pPr>
              <w:pStyle w:val="affe"/>
              <w:rPr>
                <w:color w:val="000000" w:themeColor="text1"/>
              </w:rPr>
            </w:pPr>
            <w:r>
              <w:rPr>
                <w:color w:val="000000" w:themeColor="text1"/>
              </w:rPr>
              <w:t>mg/kg</w:t>
            </w:r>
          </w:p>
        </w:tc>
        <w:tc>
          <w:tcPr>
            <w:tcW w:w="536" w:type="pct"/>
            <w:vAlign w:val="center"/>
          </w:tcPr>
          <w:p w14:paraId="11855074" w14:textId="77777777" w:rsidR="005C76B7" w:rsidRDefault="00000000">
            <w:pPr>
              <w:pStyle w:val="affe"/>
              <w:rPr>
                <w:color w:val="000000" w:themeColor="text1"/>
              </w:rPr>
            </w:pPr>
            <w:r>
              <w:rPr>
                <w:color w:val="000000" w:themeColor="text1"/>
              </w:rPr>
              <w:t>/</w:t>
            </w:r>
          </w:p>
        </w:tc>
      </w:tr>
      <w:tr w:rsidR="005C76B7" w14:paraId="18DCE922" w14:textId="77777777">
        <w:trPr>
          <w:trHeight w:val="397"/>
        </w:trPr>
        <w:tc>
          <w:tcPr>
            <w:tcW w:w="274" w:type="pct"/>
            <w:vAlign w:val="center"/>
          </w:tcPr>
          <w:p w14:paraId="4D784734" w14:textId="77777777" w:rsidR="005C76B7" w:rsidRDefault="00000000">
            <w:pPr>
              <w:pStyle w:val="affe"/>
              <w:rPr>
                <w:color w:val="000000" w:themeColor="text1"/>
              </w:rPr>
            </w:pPr>
            <w:r>
              <w:rPr>
                <w:rFonts w:eastAsia="等线"/>
                <w:color w:val="000000" w:themeColor="text1"/>
                <w:sz w:val="22"/>
                <w:szCs w:val="22"/>
              </w:rPr>
              <w:t>47</w:t>
            </w:r>
          </w:p>
        </w:tc>
        <w:tc>
          <w:tcPr>
            <w:tcW w:w="731" w:type="pct"/>
            <w:vAlign w:val="center"/>
          </w:tcPr>
          <w:p w14:paraId="1A507161" w14:textId="77777777" w:rsidR="005C76B7" w:rsidRDefault="00000000">
            <w:pPr>
              <w:pStyle w:val="affe"/>
              <w:rPr>
                <w:color w:val="000000" w:themeColor="text1"/>
              </w:rPr>
            </w:pPr>
            <w:r>
              <w:rPr>
                <w:color w:val="000000" w:themeColor="text1"/>
              </w:rPr>
              <w:t>氯甲烷</w:t>
            </w:r>
            <w:r>
              <w:rPr>
                <w:color w:val="000000" w:themeColor="text1"/>
              </w:rPr>
              <w:t>*</w:t>
            </w:r>
          </w:p>
        </w:tc>
        <w:tc>
          <w:tcPr>
            <w:tcW w:w="1607" w:type="pct"/>
            <w:vAlign w:val="center"/>
          </w:tcPr>
          <w:p w14:paraId="1B1A67C3" w14:textId="77777777" w:rsidR="005C76B7" w:rsidRDefault="00000000">
            <w:pPr>
              <w:pStyle w:val="affe"/>
              <w:rPr>
                <w:color w:val="000000" w:themeColor="text1"/>
              </w:rPr>
            </w:pPr>
            <w:r>
              <w:rPr>
                <w:color w:val="000000" w:themeColor="text1"/>
              </w:rPr>
              <w:t>《土壤和沉积物</w:t>
            </w:r>
            <w:r>
              <w:rPr>
                <w:color w:val="000000" w:themeColor="text1"/>
              </w:rPr>
              <w:t xml:space="preserve"> </w:t>
            </w:r>
            <w:r>
              <w:rPr>
                <w:color w:val="000000" w:themeColor="text1"/>
              </w:rPr>
              <w:t>挥发性有机物的测定</w:t>
            </w:r>
            <w:r>
              <w:rPr>
                <w:color w:val="000000" w:themeColor="text1"/>
              </w:rPr>
              <w:t xml:space="preserve"> </w:t>
            </w:r>
            <w:r>
              <w:rPr>
                <w:color w:val="000000" w:themeColor="text1"/>
              </w:rPr>
              <w:t>吹扫捕集</w:t>
            </w:r>
            <w:r>
              <w:rPr>
                <w:color w:val="000000" w:themeColor="text1"/>
              </w:rPr>
              <w:t>/</w:t>
            </w:r>
            <w:r>
              <w:rPr>
                <w:color w:val="000000" w:themeColor="text1"/>
              </w:rPr>
              <w:t>气相色谱</w:t>
            </w:r>
            <w:r>
              <w:rPr>
                <w:color w:val="000000" w:themeColor="text1"/>
              </w:rPr>
              <w:t>-</w:t>
            </w:r>
            <w:r>
              <w:rPr>
                <w:color w:val="000000" w:themeColor="text1"/>
              </w:rPr>
              <w:t>质谱法》</w:t>
            </w:r>
            <w:r>
              <w:rPr>
                <w:color w:val="000000" w:themeColor="text1"/>
              </w:rPr>
              <w:t>HJ 605-2011</w:t>
            </w:r>
          </w:p>
        </w:tc>
        <w:tc>
          <w:tcPr>
            <w:tcW w:w="1049" w:type="pct"/>
            <w:vAlign w:val="center"/>
          </w:tcPr>
          <w:p w14:paraId="5F0B6F4B" w14:textId="77777777" w:rsidR="005C76B7" w:rsidRDefault="00000000">
            <w:pPr>
              <w:pStyle w:val="affe"/>
              <w:rPr>
                <w:color w:val="000000" w:themeColor="text1"/>
              </w:rPr>
            </w:pPr>
            <w:r>
              <w:rPr>
                <w:color w:val="000000" w:themeColor="text1"/>
              </w:rPr>
              <w:t>气相色谱</w:t>
            </w:r>
            <w:r>
              <w:rPr>
                <w:color w:val="000000" w:themeColor="text1"/>
              </w:rPr>
              <w:t>/</w:t>
            </w:r>
            <w:r>
              <w:rPr>
                <w:color w:val="000000" w:themeColor="text1"/>
              </w:rPr>
              <w:t>质谱联用仪</w:t>
            </w:r>
            <w:r>
              <w:rPr>
                <w:color w:val="000000" w:themeColor="text1"/>
              </w:rPr>
              <w:t>-Agilent</w:t>
            </w:r>
          </w:p>
          <w:p w14:paraId="54B966B6" w14:textId="77777777" w:rsidR="005C76B7" w:rsidRDefault="00000000">
            <w:pPr>
              <w:pStyle w:val="affe"/>
              <w:rPr>
                <w:color w:val="000000" w:themeColor="text1"/>
              </w:rPr>
            </w:pPr>
            <w:r>
              <w:rPr>
                <w:color w:val="000000" w:themeColor="text1"/>
              </w:rPr>
              <w:t>7890B /5977BMS</w:t>
            </w:r>
          </w:p>
        </w:tc>
        <w:tc>
          <w:tcPr>
            <w:tcW w:w="803" w:type="pct"/>
            <w:vAlign w:val="center"/>
          </w:tcPr>
          <w:p w14:paraId="67A6457B" w14:textId="77777777" w:rsidR="005C76B7" w:rsidRDefault="00000000">
            <w:pPr>
              <w:pStyle w:val="affe"/>
              <w:rPr>
                <w:color w:val="000000" w:themeColor="text1"/>
              </w:rPr>
            </w:pPr>
            <w:r>
              <w:rPr>
                <w:color w:val="000000" w:themeColor="text1"/>
              </w:rPr>
              <w:t>1.0</w:t>
            </w:r>
          </w:p>
          <w:p w14:paraId="70C47911" w14:textId="77777777" w:rsidR="005C76B7" w:rsidRDefault="00000000">
            <w:pPr>
              <w:pStyle w:val="affe"/>
              <w:rPr>
                <w:color w:val="000000" w:themeColor="text1"/>
              </w:rPr>
            </w:pPr>
            <w:r>
              <w:rPr>
                <w:color w:val="000000" w:themeColor="text1"/>
              </w:rPr>
              <w:t>μg/kg</w:t>
            </w:r>
          </w:p>
        </w:tc>
        <w:tc>
          <w:tcPr>
            <w:tcW w:w="536" w:type="pct"/>
            <w:vAlign w:val="center"/>
          </w:tcPr>
          <w:p w14:paraId="3C6564E8" w14:textId="77777777" w:rsidR="005C76B7" w:rsidRDefault="00000000">
            <w:pPr>
              <w:pStyle w:val="affe"/>
              <w:rPr>
                <w:color w:val="000000" w:themeColor="text1"/>
                <w:lang w:bidi="ar"/>
              </w:rPr>
            </w:pPr>
            <w:r>
              <w:rPr>
                <w:color w:val="000000" w:themeColor="text1"/>
              </w:rPr>
              <w:t>/</w:t>
            </w:r>
          </w:p>
        </w:tc>
      </w:tr>
    </w:tbl>
    <w:p w14:paraId="6DE87073" w14:textId="77777777" w:rsidR="005C76B7" w:rsidRDefault="00000000">
      <w:pPr>
        <w:pStyle w:val="4"/>
        <w:rPr>
          <w:color w:val="000000" w:themeColor="text1"/>
        </w:rPr>
      </w:pPr>
      <w:r>
        <w:rPr>
          <w:rFonts w:hint="eastAsia"/>
          <w:color w:val="000000" w:themeColor="text1"/>
        </w:rPr>
        <w:t>评价标准</w:t>
      </w:r>
    </w:p>
    <w:p w14:paraId="092EE756" w14:textId="77777777" w:rsidR="005C76B7" w:rsidRDefault="00000000">
      <w:pPr>
        <w:rPr>
          <w:color w:val="000000" w:themeColor="text1"/>
        </w:rPr>
      </w:pPr>
      <w:r>
        <w:rPr>
          <w:rFonts w:hint="eastAsia"/>
          <w:color w:val="000000" w:themeColor="text1"/>
        </w:rPr>
        <w:t>本项目土壤现状质量评价</w:t>
      </w:r>
      <w:r>
        <w:rPr>
          <w:color w:val="000000" w:themeColor="text1"/>
        </w:rPr>
        <w:t>执行</w:t>
      </w:r>
      <w:r>
        <w:rPr>
          <w:rFonts w:hAnsi="宋体" w:hint="eastAsia"/>
          <w:color w:val="000000" w:themeColor="text1"/>
        </w:rPr>
        <w:t>《土壤环境质量</w:t>
      </w:r>
      <w:r>
        <w:rPr>
          <w:rFonts w:hAnsi="宋体" w:hint="eastAsia"/>
          <w:color w:val="000000" w:themeColor="text1"/>
        </w:rPr>
        <w:t xml:space="preserve"> </w:t>
      </w:r>
      <w:r>
        <w:rPr>
          <w:rFonts w:hAnsi="宋体" w:hint="eastAsia"/>
          <w:color w:val="000000" w:themeColor="text1"/>
        </w:rPr>
        <w:t>建设用地土壤污染风险管控标准（试行）》（</w:t>
      </w:r>
      <w:r>
        <w:rPr>
          <w:rFonts w:hAnsi="宋体" w:hint="eastAsia"/>
          <w:color w:val="000000" w:themeColor="text1"/>
        </w:rPr>
        <w:t>GB36600-2018</w:t>
      </w:r>
      <w:r>
        <w:rPr>
          <w:rFonts w:hAnsi="宋体" w:hint="eastAsia"/>
          <w:color w:val="000000" w:themeColor="text1"/>
        </w:rPr>
        <w:t>）</w:t>
      </w:r>
      <w:r>
        <w:rPr>
          <w:color w:val="000000" w:themeColor="text1"/>
        </w:rPr>
        <w:t>，详见</w:t>
      </w:r>
      <w:r>
        <w:rPr>
          <w:rFonts w:hint="eastAsia"/>
          <w:color w:val="000000" w:themeColor="text1"/>
        </w:rPr>
        <w:t>下</w:t>
      </w:r>
      <w:r>
        <w:rPr>
          <w:color w:val="000000" w:themeColor="text1"/>
        </w:rPr>
        <w:t>表。</w:t>
      </w:r>
    </w:p>
    <w:p w14:paraId="676D95F2"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土壤评价标准一览表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695"/>
        <w:gridCol w:w="1056"/>
        <w:gridCol w:w="1768"/>
        <w:gridCol w:w="2773"/>
      </w:tblGrid>
      <w:tr w:rsidR="005C76B7" w14:paraId="7092436A" w14:textId="77777777">
        <w:trPr>
          <w:cantSplit/>
          <w:trHeight w:val="397"/>
          <w:tblHeader/>
          <w:jc w:val="center"/>
        </w:trPr>
        <w:tc>
          <w:tcPr>
            <w:tcW w:w="2262" w:type="pct"/>
            <w:gridSpan w:val="2"/>
            <w:vAlign w:val="center"/>
          </w:tcPr>
          <w:p w14:paraId="721E5E98" w14:textId="77777777" w:rsidR="005C76B7" w:rsidRDefault="00000000">
            <w:pPr>
              <w:pStyle w:val="affe"/>
              <w:rPr>
                <w:b/>
                <w:bCs/>
                <w:color w:val="000000" w:themeColor="text1"/>
              </w:rPr>
            </w:pPr>
            <w:r>
              <w:rPr>
                <w:rFonts w:hint="eastAsia"/>
                <w:b/>
                <w:bCs/>
                <w:color w:val="000000" w:themeColor="text1"/>
              </w:rPr>
              <w:t>标准名称</w:t>
            </w:r>
          </w:p>
        </w:tc>
        <w:tc>
          <w:tcPr>
            <w:tcW w:w="1066" w:type="pct"/>
            <w:vAlign w:val="center"/>
          </w:tcPr>
          <w:p w14:paraId="121FECD3" w14:textId="77777777" w:rsidR="005C76B7" w:rsidRDefault="00000000">
            <w:pPr>
              <w:pStyle w:val="affe"/>
              <w:rPr>
                <w:b/>
                <w:bCs/>
                <w:color w:val="000000" w:themeColor="text1"/>
              </w:rPr>
            </w:pPr>
            <w:r>
              <w:rPr>
                <w:rFonts w:hint="eastAsia"/>
                <w:b/>
                <w:bCs/>
                <w:color w:val="000000" w:themeColor="text1"/>
              </w:rPr>
              <w:t>项目</w:t>
            </w:r>
          </w:p>
        </w:tc>
        <w:tc>
          <w:tcPr>
            <w:tcW w:w="1672" w:type="pct"/>
            <w:vAlign w:val="center"/>
          </w:tcPr>
          <w:p w14:paraId="6DCD1B03" w14:textId="77777777" w:rsidR="005C76B7" w:rsidRDefault="00000000">
            <w:pPr>
              <w:pStyle w:val="affe"/>
              <w:rPr>
                <w:b/>
                <w:bCs/>
                <w:color w:val="000000" w:themeColor="text1"/>
              </w:rPr>
            </w:pPr>
            <w:r>
              <w:rPr>
                <w:rFonts w:hint="eastAsia"/>
                <w:b/>
                <w:bCs/>
                <w:color w:val="000000" w:themeColor="text1"/>
              </w:rPr>
              <w:t>标准值</w:t>
            </w:r>
          </w:p>
        </w:tc>
      </w:tr>
      <w:tr w:rsidR="005C76B7" w14:paraId="65F852FA" w14:textId="77777777">
        <w:trPr>
          <w:cantSplit/>
          <w:trHeight w:val="397"/>
          <w:jc w:val="center"/>
        </w:trPr>
        <w:tc>
          <w:tcPr>
            <w:tcW w:w="1625" w:type="pct"/>
            <w:vMerge w:val="restart"/>
            <w:vAlign w:val="center"/>
          </w:tcPr>
          <w:p w14:paraId="36312721" w14:textId="77777777" w:rsidR="005C76B7" w:rsidRDefault="00000000">
            <w:pPr>
              <w:pStyle w:val="affe"/>
              <w:rPr>
                <w:color w:val="000000" w:themeColor="text1"/>
              </w:rPr>
            </w:pPr>
            <w:r>
              <w:rPr>
                <w:rFonts w:hAnsi="宋体" w:hint="eastAsia"/>
                <w:color w:val="000000" w:themeColor="text1"/>
              </w:rPr>
              <w:t>《土壤环境质量</w:t>
            </w:r>
            <w:r>
              <w:rPr>
                <w:rFonts w:hAnsi="宋体" w:hint="eastAsia"/>
                <w:color w:val="000000" w:themeColor="text1"/>
              </w:rPr>
              <w:t xml:space="preserve"> </w:t>
            </w:r>
            <w:r>
              <w:rPr>
                <w:rFonts w:hAnsi="宋体" w:hint="eastAsia"/>
                <w:color w:val="000000" w:themeColor="text1"/>
              </w:rPr>
              <w:t>建设用地土壤污染风险管控标准（试行）》（</w:t>
            </w:r>
            <w:r>
              <w:rPr>
                <w:rFonts w:hAnsi="宋体" w:hint="eastAsia"/>
                <w:color w:val="000000" w:themeColor="text1"/>
              </w:rPr>
              <w:t>GB36600-2018</w:t>
            </w:r>
            <w:r>
              <w:rPr>
                <w:rFonts w:hAnsi="宋体" w:hint="eastAsia"/>
                <w:color w:val="000000" w:themeColor="text1"/>
              </w:rPr>
              <w:t>）</w:t>
            </w:r>
          </w:p>
        </w:tc>
        <w:tc>
          <w:tcPr>
            <w:tcW w:w="637" w:type="pct"/>
            <w:vMerge w:val="restart"/>
            <w:vAlign w:val="center"/>
          </w:tcPr>
          <w:p w14:paraId="16B6ECF1" w14:textId="77777777" w:rsidR="005C76B7" w:rsidRDefault="00000000">
            <w:pPr>
              <w:pStyle w:val="affe"/>
              <w:rPr>
                <w:color w:val="000000" w:themeColor="text1"/>
              </w:rPr>
            </w:pPr>
            <w:r>
              <w:rPr>
                <w:rFonts w:hAnsi="宋体" w:hint="eastAsia"/>
                <w:color w:val="000000" w:themeColor="text1"/>
              </w:rPr>
              <w:t>表</w:t>
            </w:r>
            <w:r>
              <w:rPr>
                <w:rFonts w:hAnsi="宋体" w:hint="eastAsia"/>
                <w:color w:val="000000" w:themeColor="text1"/>
              </w:rPr>
              <w:t>1</w:t>
            </w:r>
            <w:r>
              <w:rPr>
                <w:rFonts w:hAnsi="宋体" w:hint="eastAsia"/>
                <w:color w:val="000000" w:themeColor="text1"/>
              </w:rPr>
              <w:t>基本项目</w:t>
            </w:r>
          </w:p>
        </w:tc>
        <w:tc>
          <w:tcPr>
            <w:tcW w:w="1066" w:type="pct"/>
            <w:vAlign w:val="center"/>
          </w:tcPr>
          <w:p w14:paraId="02AC85C3" w14:textId="77777777" w:rsidR="005C76B7" w:rsidRDefault="00000000">
            <w:pPr>
              <w:pStyle w:val="affe"/>
              <w:rPr>
                <w:color w:val="000000" w:themeColor="text1"/>
              </w:rPr>
            </w:pPr>
            <w:r>
              <w:rPr>
                <w:color w:val="000000" w:themeColor="text1"/>
              </w:rPr>
              <w:t>砷</w:t>
            </w:r>
          </w:p>
        </w:tc>
        <w:tc>
          <w:tcPr>
            <w:tcW w:w="1672" w:type="pct"/>
            <w:vAlign w:val="center"/>
          </w:tcPr>
          <w:p w14:paraId="2F9443C3" w14:textId="77777777" w:rsidR="005C76B7" w:rsidRDefault="00000000">
            <w:pPr>
              <w:pStyle w:val="affe"/>
              <w:rPr>
                <w:color w:val="000000" w:themeColor="text1"/>
              </w:rPr>
            </w:pPr>
            <w:r>
              <w:rPr>
                <w:color w:val="000000" w:themeColor="text1"/>
              </w:rPr>
              <w:t>60</w:t>
            </w:r>
            <w:r>
              <w:rPr>
                <w:rFonts w:hint="eastAsia"/>
                <w:color w:val="000000" w:themeColor="text1"/>
              </w:rPr>
              <w:t>mg/kg</w:t>
            </w:r>
          </w:p>
        </w:tc>
      </w:tr>
      <w:tr w:rsidR="005C76B7" w14:paraId="7980C508" w14:textId="77777777">
        <w:trPr>
          <w:cantSplit/>
          <w:trHeight w:val="397"/>
          <w:jc w:val="center"/>
        </w:trPr>
        <w:tc>
          <w:tcPr>
            <w:tcW w:w="1625" w:type="pct"/>
            <w:vMerge/>
            <w:vAlign w:val="center"/>
          </w:tcPr>
          <w:p w14:paraId="02942813" w14:textId="77777777" w:rsidR="005C76B7" w:rsidRDefault="005C76B7">
            <w:pPr>
              <w:pStyle w:val="affe"/>
              <w:rPr>
                <w:color w:val="000000" w:themeColor="text1"/>
              </w:rPr>
            </w:pPr>
          </w:p>
        </w:tc>
        <w:tc>
          <w:tcPr>
            <w:tcW w:w="637" w:type="pct"/>
            <w:vMerge/>
            <w:vAlign w:val="center"/>
          </w:tcPr>
          <w:p w14:paraId="08D21FEC" w14:textId="77777777" w:rsidR="005C76B7" w:rsidRDefault="005C76B7">
            <w:pPr>
              <w:pStyle w:val="affe"/>
              <w:rPr>
                <w:color w:val="000000" w:themeColor="text1"/>
              </w:rPr>
            </w:pPr>
          </w:p>
        </w:tc>
        <w:tc>
          <w:tcPr>
            <w:tcW w:w="1066" w:type="pct"/>
            <w:vAlign w:val="center"/>
          </w:tcPr>
          <w:p w14:paraId="001F4B00" w14:textId="77777777" w:rsidR="005C76B7" w:rsidRDefault="00000000">
            <w:pPr>
              <w:pStyle w:val="affe"/>
              <w:rPr>
                <w:color w:val="000000" w:themeColor="text1"/>
              </w:rPr>
            </w:pPr>
            <w:r>
              <w:rPr>
                <w:color w:val="000000" w:themeColor="text1"/>
              </w:rPr>
              <w:t>镉</w:t>
            </w:r>
          </w:p>
        </w:tc>
        <w:tc>
          <w:tcPr>
            <w:tcW w:w="1672" w:type="pct"/>
            <w:vAlign w:val="center"/>
          </w:tcPr>
          <w:p w14:paraId="4B8CF430" w14:textId="77777777" w:rsidR="005C76B7" w:rsidRDefault="00000000">
            <w:pPr>
              <w:pStyle w:val="affe"/>
              <w:rPr>
                <w:color w:val="000000" w:themeColor="text1"/>
              </w:rPr>
            </w:pPr>
            <w:r>
              <w:rPr>
                <w:color w:val="000000" w:themeColor="text1"/>
              </w:rPr>
              <w:t>65</w:t>
            </w:r>
            <w:r>
              <w:rPr>
                <w:rFonts w:hint="eastAsia"/>
                <w:color w:val="000000" w:themeColor="text1"/>
              </w:rPr>
              <w:t>mg/kg</w:t>
            </w:r>
          </w:p>
        </w:tc>
      </w:tr>
      <w:tr w:rsidR="005C76B7" w14:paraId="5F3E337B" w14:textId="77777777">
        <w:trPr>
          <w:cantSplit/>
          <w:trHeight w:val="397"/>
          <w:jc w:val="center"/>
        </w:trPr>
        <w:tc>
          <w:tcPr>
            <w:tcW w:w="1625" w:type="pct"/>
            <w:vMerge/>
            <w:vAlign w:val="center"/>
          </w:tcPr>
          <w:p w14:paraId="5C13C54E" w14:textId="77777777" w:rsidR="005C76B7" w:rsidRDefault="005C76B7">
            <w:pPr>
              <w:pStyle w:val="affe"/>
              <w:rPr>
                <w:color w:val="000000" w:themeColor="text1"/>
              </w:rPr>
            </w:pPr>
          </w:p>
        </w:tc>
        <w:tc>
          <w:tcPr>
            <w:tcW w:w="637" w:type="pct"/>
            <w:vMerge/>
            <w:vAlign w:val="center"/>
          </w:tcPr>
          <w:p w14:paraId="7D8535D9" w14:textId="77777777" w:rsidR="005C76B7" w:rsidRDefault="005C76B7">
            <w:pPr>
              <w:pStyle w:val="affe"/>
              <w:rPr>
                <w:color w:val="000000" w:themeColor="text1"/>
              </w:rPr>
            </w:pPr>
          </w:p>
        </w:tc>
        <w:tc>
          <w:tcPr>
            <w:tcW w:w="1066" w:type="pct"/>
            <w:vAlign w:val="center"/>
          </w:tcPr>
          <w:p w14:paraId="7A6FB0FA" w14:textId="77777777" w:rsidR="005C76B7" w:rsidRDefault="00000000">
            <w:pPr>
              <w:pStyle w:val="affe"/>
              <w:rPr>
                <w:color w:val="000000" w:themeColor="text1"/>
              </w:rPr>
            </w:pPr>
            <w:r>
              <w:rPr>
                <w:color w:val="000000" w:themeColor="text1"/>
              </w:rPr>
              <w:t>铬</w:t>
            </w:r>
            <w:r>
              <w:rPr>
                <w:rFonts w:hint="eastAsia"/>
                <w:color w:val="000000" w:themeColor="text1"/>
              </w:rPr>
              <w:t>（</w:t>
            </w:r>
            <w:r>
              <w:rPr>
                <w:color w:val="000000" w:themeColor="text1"/>
              </w:rPr>
              <w:t>六价</w:t>
            </w:r>
            <w:r>
              <w:rPr>
                <w:rFonts w:hint="eastAsia"/>
                <w:color w:val="000000" w:themeColor="text1"/>
              </w:rPr>
              <w:t>）</w:t>
            </w:r>
          </w:p>
        </w:tc>
        <w:tc>
          <w:tcPr>
            <w:tcW w:w="1672" w:type="pct"/>
            <w:vAlign w:val="center"/>
          </w:tcPr>
          <w:p w14:paraId="29E55D6F" w14:textId="77777777" w:rsidR="005C76B7" w:rsidRDefault="00000000">
            <w:pPr>
              <w:pStyle w:val="affe"/>
              <w:rPr>
                <w:color w:val="000000" w:themeColor="text1"/>
              </w:rPr>
            </w:pPr>
            <w:r>
              <w:rPr>
                <w:color w:val="000000" w:themeColor="text1"/>
              </w:rPr>
              <w:t>5.7</w:t>
            </w:r>
            <w:r>
              <w:rPr>
                <w:rFonts w:hint="eastAsia"/>
                <w:color w:val="000000" w:themeColor="text1"/>
              </w:rPr>
              <w:t>mg/kg</w:t>
            </w:r>
          </w:p>
        </w:tc>
      </w:tr>
      <w:tr w:rsidR="005C76B7" w14:paraId="215990DC" w14:textId="77777777">
        <w:trPr>
          <w:cantSplit/>
          <w:trHeight w:val="397"/>
          <w:jc w:val="center"/>
        </w:trPr>
        <w:tc>
          <w:tcPr>
            <w:tcW w:w="1625" w:type="pct"/>
            <w:vMerge/>
            <w:vAlign w:val="center"/>
          </w:tcPr>
          <w:p w14:paraId="7049CC73" w14:textId="77777777" w:rsidR="005C76B7" w:rsidRDefault="005C76B7">
            <w:pPr>
              <w:pStyle w:val="affe"/>
              <w:rPr>
                <w:color w:val="000000" w:themeColor="text1"/>
              </w:rPr>
            </w:pPr>
          </w:p>
        </w:tc>
        <w:tc>
          <w:tcPr>
            <w:tcW w:w="637" w:type="pct"/>
            <w:vMerge/>
            <w:vAlign w:val="center"/>
          </w:tcPr>
          <w:p w14:paraId="5A353EA7" w14:textId="77777777" w:rsidR="005C76B7" w:rsidRDefault="005C76B7">
            <w:pPr>
              <w:pStyle w:val="affe"/>
              <w:rPr>
                <w:color w:val="000000" w:themeColor="text1"/>
              </w:rPr>
            </w:pPr>
          </w:p>
        </w:tc>
        <w:tc>
          <w:tcPr>
            <w:tcW w:w="1066" w:type="pct"/>
            <w:vAlign w:val="center"/>
          </w:tcPr>
          <w:p w14:paraId="47B175A4" w14:textId="77777777" w:rsidR="005C76B7" w:rsidRDefault="00000000">
            <w:pPr>
              <w:pStyle w:val="affe"/>
              <w:rPr>
                <w:color w:val="000000" w:themeColor="text1"/>
              </w:rPr>
            </w:pPr>
            <w:r>
              <w:rPr>
                <w:color w:val="000000" w:themeColor="text1"/>
              </w:rPr>
              <w:t>铜</w:t>
            </w:r>
          </w:p>
        </w:tc>
        <w:tc>
          <w:tcPr>
            <w:tcW w:w="1672" w:type="pct"/>
            <w:vAlign w:val="center"/>
          </w:tcPr>
          <w:p w14:paraId="7DFB00C5" w14:textId="77777777" w:rsidR="005C76B7" w:rsidRDefault="00000000">
            <w:pPr>
              <w:pStyle w:val="affe"/>
              <w:rPr>
                <w:color w:val="000000" w:themeColor="text1"/>
              </w:rPr>
            </w:pPr>
            <w:r>
              <w:rPr>
                <w:color w:val="000000" w:themeColor="text1"/>
              </w:rPr>
              <w:t>18000</w:t>
            </w:r>
            <w:r>
              <w:rPr>
                <w:rFonts w:hint="eastAsia"/>
                <w:color w:val="000000" w:themeColor="text1"/>
              </w:rPr>
              <w:t>mg/kg</w:t>
            </w:r>
          </w:p>
        </w:tc>
      </w:tr>
      <w:tr w:rsidR="005C76B7" w14:paraId="4E1EFDE8" w14:textId="77777777">
        <w:trPr>
          <w:cantSplit/>
          <w:trHeight w:val="397"/>
          <w:jc w:val="center"/>
        </w:trPr>
        <w:tc>
          <w:tcPr>
            <w:tcW w:w="1625" w:type="pct"/>
            <w:vMerge/>
            <w:vAlign w:val="center"/>
          </w:tcPr>
          <w:p w14:paraId="0417152D" w14:textId="77777777" w:rsidR="005C76B7" w:rsidRDefault="005C76B7">
            <w:pPr>
              <w:pStyle w:val="affe"/>
              <w:rPr>
                <w:color w:val="000000" w:themeColor="text1"/>
              </w:rPr>
            </w:pPr>
          </w:p>
        </w:tc>
        <w:tc>
          <w:tcPr>
            <w:tcW w:w="637" w:type="pct"/>
            <w:vMerge/>
            <w:vAlign w:val="center"/>
          </w:tcPr>
          <w:p w14:paraId="04941D3E" w14:textId="77777777" w:rsidR="005C76B7" w:rsidRDefault="005C76B7">
            <w:pPr>
              <w:pStyle w:val="affe"/>
              <w:rPr>
                <w:color w:val="000000" w:themeColor="text1"/>
              </w:rPr>
            </w:pPr>
          </w:p>
        </w:tc>
        <w:tc>
          <w:tcPr>
            <w:tcW w:w="1066" w:type="pct"/>
            <w:vAlign w:val="center"/>
          </w:tcPr>
          <w:p w14:paraId="41328859" w14:textId="77777777" w:rsidR="005C76B7" w:rsidRDefault="00000000">
            <w:pPr>
              <w:pStyle w:val="affe"/>
              <w:rPr>
                <w:color w:val="000000" w:themeColor="text1"/>
              </w:rPr>
            </w:pPr>
            <w:r>
              <w:rPr>
                <w:color w:val="000000" w:themeColor="text1"/>
              </w:rPr>
              <w:t>铅</w:t>
            </w:r>
          </w:p>
        </w:tc>
        <w:tc>
          <w:tcPr>
            <w:tcW w:w="1672" w:type="pct"/>
            <w:vAlign w:val="center"/>
          </w:tcPr>
          <w:p w14:paraId="4AA59A58" w14:textId="77777777" w:rsidR="005C76B7" w:rsidRDefault="00000000">
            <w:pPr>
              <w:pStyle w:val="affe"/>
              <w:rPr>
                <w:color w:val="000000" w:themeColor="text1"/>
              </w:rPr>
            </w:pPr>
            <w:r>
              <w:rPr>
                <w:color w:val="000000" w:themeColor="text1"/>
              </w:rPr>
              <w:t>800</w:t>
            </w:r>
            <w:r>
              <w:rPr>
                <w:rFonts w:hint="eastAsia"/>
                <w:color w:val="000000" w:themeColor="text1"/>
              </w:rPr>
              <w:t>mg/kg</w:t>
            </w:r>
          </w:p>
        </w:tc>
      </w:tr>
      <w:tr w:rsidR="005C76B7" w14:paraId="11D86906" w14:textId="77777777">
        <w:trPr>
          <w:cantSplit/>
          <w:trHeight w:val="397"/>
          <w:jc w:val="center"/>
        </w:trPr>
        <w:tc>
          <w:tcPr>
            <w:tcW w:w="1625" w:type="pct"/>
            <w:vMerge/>
            <w:vAlign w:val="center"/>
          </w:tcPr>
          <w:p w14:paraId="15FF8241" w14:textId="77777777" w:rsidR="005C76B7" w:rsidRDefault="005C76B7">
            <w:pPr>
              <w:pStyle w:val="affe"/>
              <w:rPr>
                <w:color w:val="000000" w:themeColor="text1"/>
              </w:rPr>
            </w:pPr>
          </w:p>
        </w:tc>
        <w:tc>
          <w:tcPr>
            <w:tcW w:w="637" w:type="pct"/>
            <w:vMerge/>
            <w:vAlign w:val="center"/>
          </w:tcPr>
          <w:p w14:paraId="0634AA58" w14:textId="77777777" w:rsidR="005C76B7" w:rsidRDefault="005C76B7">
            <w:pPr>
              <w:pStyle w:val="affe"/>
              <w:rPr>
                <w:color w:val="000000" w:themeColor="text1"/>
              </w:rPr>
            </w:pPr>
          </w:p>
        </w:tc>
        <w:tc>
          <w:tcPr>
            <w:tcW w:w="1066" w:type="pct"/>
            <w:vAlign w:val="center"/>
          </w:tcPr>
          <w:p w14:paraId="2D77A452" w14:textId="77777777" w:rsidR="005C76B7" w:rsidRDefault="00000000">
            <w:pPr>
              <w:pStyle w:val="affe"/>
              <w:rPr>
                <w:color w:val="000000" w:themeColor="text1"/>
              </w:rPr>
            </w:pPr>
            <w:r>
              <w:rPr>
                <w:color w:val="000000" w:themeColor="text1"/>
              </w:rPr>
              <w:t>汞</w:t>
            </w:r>
          </w:p>
        </w:tc>
        <w:tc>
          <w:tcPr>
            <w:tcW w:w="1672" w:type="pct"/>
            <w:vAlign w:val="center"/>
          </w:tcPr>
          <w:p w14:paraId="61E7BA06" w14:textId="77777777" w:rsidR="005C76B7" w:rsidRDefault="00000000">
            <w:pPr>
              <w:pStyle w:val="affe"/>
              <w:rPr>
                <w:color w:val="000000" w:themeColor="text1"/>
              </w:rPr>
            </w:pPr>
            <w:r>
              <w:rPr>
                <w:color w:val="000000" w:themeColor="text1"/>
              </w:rPr>
              <w:t>38</w:t>
            </w:r>
            <w:r>
              <w:rPr>
                <w:rFonts w:hint="eastAsia"/>
                <w:color w:val="000000" w:themeColor="text1"/>
              </w:rPr>
              <w:t>mg/kg</w:t>
            </w:r>
          </w:p>
        </w:tc>
      </w:tr>
      <w:tr w:rsidR="005C76B7" w14:paraId="15E3CC10" w14:textId="77777777">
        <w:trPr>
          <w:cantSplit/>
          <w:trHeight w:val="397"/>
          <w:jc w:val="center"/>
        </w:trPr>
        <w:tc>
          <w:tcPr>
            <w:tcW w:w="1625" w:type="pct"/>
            <w:vMerge/>
            <w:vAlign w:val="center"/>
          </w:tcPr>
          <w:p w14:paraId="3641D3C9" w14:textId="77777777" w:rsidR="005C76B7" w:rsidRDefault="005C76B7">
            <w:pPr>
              <w:pStyle w:val="affe"/>
              <w:rPr>
                <w:color w:val="000000" w:themeColor="text1"/>
              </w:rPr>
            </w:pPr>
          </w:p>
        </w:tc>
        <w:tc>
          <w:tcPr>
            <w:tcW w:w="637" w:type="pct"/>
            <w:vMerge/>
            <w:vAlign w:val="center"/>
          </w:tcPr>
          <w:p w14:paraId="1666A03C" w14:textId="77777777" w:rsidR="005C76B7" w:rsidRDefault="005C76B7">
            <w:pPr>
              <w:pStyle w:val="affe"/>
              <w:rPr>
                <w:color w:val="000000" w:themeColor="text1"/>
              </w:rPr>
            </w:pPr>
          </w:p>
        </w:tc>
        <w:tc>
          <w:tcPr>
            <w:tcW w:w="1066" w:type="pct"/>
            <w:vAlign w:val="center"/>
          </w:tcPr>
          <w:p w14:paraId="7A1DEBF2" w14:textId="77777777" w:rsidR="005C76B7" w:rsidRDefault="00000000">
            <w:pPr>
              <w:pStyle w:val="affe"/>
              <w:rPr>
                <w:color w:val="000000" w:themeColor="text1"/>
              </w:rPr>
            </w:pPr>
            <w:r>
              <w:rPr>
                <w:color w:val="000000" w:themeColor="text1"/>
              </w:rPr>
              <w:t>镍</w:t>
            </w:r>
          </w:p>
        </w:tc>
        <w:tc>
          <w:tcPr>
            <w:tcW w:w="1672" w:type="pct"/>
            <w:vAlign w:val="center"/>
          </w:tcPr>
          <w:p w14:paraId="68F18E0F" w14:textId="77777777" w:rsidR="005C76B7" w:rsidRDefault="00000000">
            <w:pPr>
              <w:pStyle w:val="affe"/>
              <w:rPr>
                <w:color w:val="000000" w:themeColor="text1"/>
              </w:rPr>
            </w:pPr>
            <w:r>
              <w:rPr>
                <w:color w:val="000000" w:themeColor="text1"/>
              </w:rPr>
              <w:t>900</w:t>
            </w:r>
            <w:r>
              <w:rPr>
                <w:rFonts w:hint="eastAsia"/>
                <w:color w:val="000000" w:themeColor="text1"/>
              </w:rPr>
              <w:t>mg/kg</w:t>
            </w:r>
          </w:p>
        </w:tc>
      </w:tr>
      <w:tr w:rsidR="005C76B7" w14:paraId="5D8FF096" w14:textId="77777777">
        <w:trPr>
          <w:cantSplit/>
          <w:trHeight w:val="397"/>
          <w:jc w:val="center"/>
        </w:trPr>
        <w:tc>
          <w:tcPr>
            <w:tcW w:w="1625" w:type="pct"/>
            <w:vMerge/>
            <w:vAlign w:val="center"/>
          </w:tcPr>
          <w:p w14:paraId="5F1849E4" w14:textId="77777777" w:rsidR="005C76B7" w:rsidRDefault="005C76B7">
            <w:pPr>
              <w:pStyle w:val="affe"/>
              <w:rPr>
                <w:color w:val="000000" w:themeColor="text1"/>
              </w:rPr>
            </w:pPr>
          </w:p>
        </w:tc>
        <w:tc>
          <w:tcPr>
            <w:tcW w:w="637" w:type="pct"/>
            <w:vMerge/>
            <w:vAlign w:val="center"/>
          </w:tcPr>
          <w:p w14:paraId="41D7A5FE" w14:textId="77777777" w:rsidR="005C76B7" w:rsidRDefault="005C76B7">
            <w:pPr>
              <w:pStyle w:val="affe"/>
              <w:rPr>
                <w:color w:val="000000" w:themeColor="text1"/>
              </w:rPr>
            </w:pPr>
          </w:p>
        </w:tc>
        <w:tc>
          <w:tcPr>
            <w:tcW w:w="1066" w:type="pct"/>
            <w:vAlign w:val="center"/>
          </w:tcPr>
          <w:p w14:paraId="0907C5E9" w14:textId="77777777" w:rsidR="005C76B7" w:rsidRDefault="00000000">
            <w:pPr>
              <w:pStyle w:val="affe"/>
              <w:rPr>
                <w:color w:val="000000" w:themeColor="text1"/>
              </w:rPr>
            </w:pPr>
            <w:r>
              <w:rPr>
                <w:color w:val="000000" w:themeColor="text1"/>
              </w:rPr>
              <w:t>四氯化碳</w:t>
            </w:r>
          </w:p>
        </w:tc>
        <w:tc>
          <w:tcPr>
            <w:tcW w:w="1672" w:type="pct"/>
            <w:vAlign w:val="center"/>
          </w:tcPr>
          <w:p w14:paraId="0A403DCF" w14:textId="77777777" w:rsidR="005C76B7" w:rsidRDefault="00000000">
            <w:pPr>
              <w:pStyle w:val="affe"/>
              <w:rPr>
                <w:color w:val="000000" w:themeColor="text1"/>
              </w:rPr>
            </w:pPr>
            <w:r>
              <w:rPr>
                <w:color w:val="000000" w:themeColor="text1"/>
              </w:rPr>
              <w:t>2.8</w:t>
            </w:r>
            <w:r>
              <w:rPr>
                <w:rFonts w:hint="eastAsia"/>
                <w:color w:val="000000" w:themeColor="text1"/>
              </w:rPr>
              <w:t>mg/kg</w:t>
            </w:r>
          </w:p>
        </w:tc>
      </w:tr>
      <w:tr w:rsidR="005C76B7" w14:paraId="3D61D06B" w14:textId="77777777">
        <w:trPr>
          <w:cantSplit/>
          <w:trHeight w:val="397"/>
          <w:jc w:val="center"/>
        </w:trPr>
        <w:tc>
          <w:tcPr>
            <w:tcW w:w="1625" w:type="pct"/>
            <w:vMerge/>
            <w:vAlign w:val="center"/>
          </w:tcPr>
          <w:p w14:paraId="760D81C8" w14:textId="77777777" w:rsidR="005C76B7" w:rsidRDefault="005C76B7">
            <w:pPr>
              <w:pStyle w:val="affe"/>
              <w:rPr>
                <w:color w:val="000000" w:themeColor="text1"/>
              </w:rPr>
            </w:pPr>
          </w:p>
        </w:tc>
        <w:tc>
          <w:tcPr>
            <w:tcW w:w="637" w:type="pct"/>
            <w:vMerge/>
            <w:vAlign w:val="center"/>
          </w:tcPr>
          <w:p w14:paraId="7F38C6F2" w14:textId="77777777" w:rsidR="005C76B7" w:rsidRDefault="005C76B7">
            <w:pPr>
              <w:pStyle w:val="affe"/>
              <w:rPr>
                <w:color w:val="000000" w:themeColor="text1"/>
              </w:rPr>
            </w:pPr>
          </w:p>
        </w:tc>
        <w:tc>
          <w:tcPr>
            <w:tcW w:w="1066" w:type="pct"/>
            <w:vAlign w:val="center"/>
          </w:tcPr>
          <w:p w14:paraId="40352454" w14:textId="77777777" w:rsidR="005C76B7" w:rsidRDefault="00000000">
            <w:pPr>
              <w:pStyle w:val="affe"/>
              <w:rPr>
                <w:color w:val="000000" w:themeColor="text1"/>
              </w:rPr>
            </w:pPr>
            <w:r>
              <w:rPr>
                <w:color w:val="000000" w:themeColor="text1"/>
              </w:rPr>
              <w:t>氯仿</w:t>
            </w:r>
          </w:p>
        </w:tc>
        <w:tc>
          <w:tcPr>
            <w:tcW w:w="1672" w:type="pct"/>
            <w:vAlign w:val="center"/>
          </w:tcPr>
          <w:p w14:paraId="51BF9271" w14:textId="77777777" w:rsidR="005C76B7" w:rsidRDefault="00000000">
            <w:pPr>
              <w:pStyle w:val="affe"/>
              <w:rPr>
                <w:color w:val="000000" w:themeColor="text1"/>
              </w:rPr>
            </w:pPr>
            <w:r>
              <w:rPr>
                <w:color w:val="000000" w:themeColor="text1"/>
              </w:rPr>
              <w:t>0.9</w:t>
            </w:r>
            <w:r>
              <w:rPr>
                <w:rFonts w:hint="eastAsia"/>
                <w:color w:val="000000" w:themeColor="text1"/>
              </w:rPr>
              <w:t>mg/kg</w:t>
            </w:r>
          </w:p>
        </w:tc>
      </w:tr>
      <w:tr w:rsidR="005C76B7" w14:paraId="6D95022B" w14:textId="77777777">
        <w:trPr>
          <w:cantSplit/>
          <w:trHeight w:val="397"/>
          <w:jc w:val="center"/>
        </w:trPr>
        <w:tc>
          <w:tcPr>
            <w:tcW w:w="1625" w:type="pct"/>
            <w:vMerge/>
            <w:vAlign w:val="center"/>
          </w:tcPr>
          <w:p w14:paraId="6C856AC4" w14:textId="77777777" w:rsidR="005C76B7" w:rsidRDefault="005C76B7">
            <w:pPr>
              <w:pStyle w:val="affe"/>
              <w:rPr>
                <w:color w:val="000000" w:themeColor="text1"/>
              </w:rPr>
            </w:pPr>
          </w:p>
        </w:tc>
        <w:tc>
          <w:tcPr>
            <w:tcW w:w="637" w:type="pct"/>
            <w:vMerge/>
            <w:vAlign w:val="center"/>
          </w:tcPr>
          <w:p w14:paraId="555DCF7F" w14:textId="77777777" w:rsidR="005C76B7" w:rsidRDefault="005C76B7">
            <w:pPr>
              <w:pStyle w:val="affe"/>
              <w:rPr>
                <w:color w:val="000000" w:themeColor="text1"/>
              </w:rPr>
            </w:pPr>
          </w:p>
        </w:tc>
        <w:tc>
          <w:tcPr>
            <w:tcW w:w="1066" w:type="pct"/>
            <w:vAlign w:val="center"/>
          </w:tcPr>
          <w:p w14:paraId="0AEE235E" w14:textId="77777777" w:rsidR="005C76B7" w:rsidRDefault="00000000">
            <w:pPr>
              <w:pStyle w:val="affe"/>
              <w:rPr>
                <w:color w:val="000000" w:themeColor="text1"/>
              </w:rPr>
            </w:pPr>
            <w:r>
              <w:rPr>
                <w:color w:val="000000" w:themeColor="text1"/>
              </w:rPr>
              <w:t>氯甲烷</w:t>
            </w:r>
          </w:p>
        </w:tc>
        <w:tc>
          <w:tcPr>
            <w:tcW w:w="1672" w:type="pct"/>
            <w:vAlign w:val="center"/>
          </w:tcPr>
          <w:p w14:paraId="6CCF73A9" w14:textId="77777777" w:rsidR="005C76B7" w:rsidRDefault="00000000">
            <w:pPr>
              <w:pStyle w:val="affe"/>
              <w:rPr>
                <w:color w:val="000000" w:themeColor="text1"/>
              </w:rPr>
            </w:pPr>
            <w:r>
              <w:rPr>
                <w:color w:val="000000" w:themeColor="text1"/>
              </w:rPr>
              <w:t>37</w:t>
            </w:r>
            <w:r>
              <w:rPr>
                <w:rFonts w:hint="eastAsia"/>
                <w:color w:val="000000" w:themeColor="text1"/>
              </w:rPr>
              <w:t>mg/kg</w:t>
            </w:r>
          </w:p>
        </w:tc>
      </w:tr>
      <w:tr w:rsidR="005C76B7" w14:paraId="149FE4B9" w14:textId="77777777">
        <w:trPr>
          <w:cantSplit/>
          <w:trHeight w:val="397"/>
          <w:jc w:val="center"/>
        </w:trPr>
        <w:tc>
          <w:tcPr>
            <w:tcW w:w="1625" w:type="pct"/>
            <w:vMerge/>
            <w:vAlign w:val="center"/>
          </w:tcPr>
          <w:p w14:paraId="08811B7E" w14:textId="77777777" w:rsidR="005C76B7" w:rsidRDefault="005C76B7">
            <w:pPr>
              <w:pStyle w:val="affe"/>
              <w:rPr>
                <w:color w:val="000000" w:themeColor="text1"/>
              </w:rPr>
            </w:pPr>
          </w:p>
        </w:tc>
        <w:tc>
          <w:tcPr>
            <w:tcW w:w="637" w:type="pct"/>
            <w:vMerge/>
            <w:vAlign w:val="center"/>
          </w:tcPr>
          <w:p w14:paraId="5C086B97" w14:textId="77777777" w:rsidR="005C76B7" w:rsidRDefault="005C76B7">
            <w:pPr>
              <w:pStyle w:val="affe"/>
              <w:rPr>
                <w:color w:val="000000" w:themeColor="text1"/>
              </w:rPr>
            </w:pPr>
          </w:p>
        </w:tc>
        <w:tc>
          <w:tcPr>
            <w:tcW w:w="1066" w:type="pct"/>
            <w:vAlign w:val="center"/>
          </w:tcPr>
          <w:p w14:paraId="4A14703F" w14:textId="77777777" w:rsidR="005C76B7" w:rsidRDefault="00000000">
            <w:pPr>
              <w:pStyle w:val="affe"/>
              <w:rPr>
                <w:color w:val="000000" w:themeColor="text1"/>
              </w:rPr>
            </w:pPr>
            <w:r>
              <w:rPr>
                <w:color w:val="000000" w:themeColor="text1"/>
              </w:rPr>
              <w:t>1</w:t>
            </w:r>
            <w:r>
              <w:rPr>
                <w:color w:val="000000" w:themeColor="text1"/>
              </w:rPr>
              <w:t>，</w:t>
            </w:r>
            <w:r>
              <w:rPr>
                <w:color w:val="000000" w:themeColor="text1"/>
              </w:rPr>
              <w:t>1-</w:t>
            </w:r>
            <w:r>
              <w:rPr>
                <w:color w:val="000000" w:themeColor="text1"/>
              </w:rPr>
              <w:t>二氯乙烷</w:t>
            </w:r>
          </w:p>
        </w:tc>
        <w:tc>
          <w:tcPr>
            <w:tcW w:w="1672" w:type="pct"/>
            <w:vAlign w:val="center"/>
          </w:tcPr>
          <w:p w14:paraId="0D230C6A" w14:textId="77777777" w:rsidR="005C76B7" w:rsidRDefault="00000000">
            <w:pPr>
              <w:pStyle w:val="affe"/>
              <w:rPr>
                <w:color w:val="000000" w:themeColor="text1"/>
              </w:rPr>
            </w:pPr>
            <w:r>
              <w:rPr>
                <w:color w:val="000000" w:themeColor="text1"/>
              </w:rPr>
              <w:t>9</w:t>
            </w:r>
            <w:r>
              <w:rPr>
                <w:rFonts w:hint="eastAsia"/>
                <w:color w:val="000000" w:themeColor="text1"/>
              </w:rPr>
              <w:t>mg/kg</w:t>
            </w:r>
          </w:p>
        </w:tc>
      </w:tr>
      <w:tr w:rsidR="005C76B7" w14:paraId="51B7C8DC" w14:textId="77777777">
        <w:trPr>
          <w:cantSplit/>
          <w:trHeight w:val="397"/>
          <w:jc w:val="center"/>
        </w:trPr>
        <w:tc>
          <w:tcPr>
            <w:tcW w:w="1625" w:type="pct"/>
            <w:vMerge/>
            <w:vAlign w:val="center"/>
          </w:tcPr>
          <w:p w14:paraId="5516591C" w14:textId="77777777" w:rsidR="005C76B7" w:rsidRDefault="005C76B7">
            <w:pPr>
              <w:pStyle w:val="affe"/>
              <w:rPr>
                <w:color w:val="000000" w:themeColor="text1"/>
              </w:rPr>
            </w:pPr>
          </w:p>
        </w:tc>
        <w:tc>
          <w:tcPr>
            <w:tcW w:w="637" w:type="pct"/>
            <w:vMerge/>
            <w:vAlign w:val="center"/>
          </w:tcPr>
          <w:p w14:paraId="55656116" w14:textId="77777777" w:rsidR="005C76B7" w:rsidRDefault="005C76B7">
            <w:pPr>
              <w:pStyle w:val="affe"/>
              <w:rPr>
                <w:color w:val="000000" w:themeColor="text1"/>
              </w:rPr>
            </w:pPr>
          </w:p>
        </w:tc>
        <w:tc>
          <w:tcPr>
            <w:tcW w:w="1066" w:type="pct"/>
            <w:vAlign w:val="center"/>
          </w:tcPr>
          <w:p w14:paraId="2D4A61A2" w14:textId="77777777" w:rsidR="005C76B7" w:rsidRDefault="00000000">
            <w:pPr>
              <w:pStyle w:val="affe"/>
              <w:rPr>
                <w:color w:val="000000" w:themeColor="text1"/>
              </w:rPr>
            </w:pPr>
            <w:r>
              <w:rPr>
                <w:color w:val="000000" w:themeColor="text1"/>
              </w:rPr>
              <w:t>1</w:t>
            </w:r>
            <w:r>
              <w:rPr>
                <w:color w:val="000000" w:themeColor="text1"/>
              </w:rPr>
              <w:t>，</w:t>
            </w:r>
            <w:r>
              <w:rPr>
                <w:color w:val="000000" w:themeColor="text1"/>
              </w:rPr>
              <w:t>2-</w:t>
            </w:r>
            <w:r>
              <w:rPr>
                <w:color w:val="000000" w:themeColor="text1"/>
              </w:rPr>
              <w:t>二氯乙烷</w:t>
            </w:r>
          </w:p>
        </w:tc>
        <w:tc>
          <w:tcPr>
            <w:tcW w:w="1672" w:type="pct"/>
            <w:vAlign w:val="center"/>
          </w:tcPr>
          <w:p w14:paraId="1990591F" w14:textId="77777777" w:rsidR="005C76B7" w:rsidRDefault="00000000">
            <w:pPr>
              <w:pStyle w:val="affe"/>
              <w:rPr>
                <w:color w:val="000000" w:themeColor="text1"/>
              </w:rPr>
            </w:pPr>
            <w:r>
              <w:rPr>
                <w:color w:val="000000" w:themeColor="text1"/>
              </w:rPr>
              <w:t>5</w:t>
            </w:r>
            <w:r>
              <w:rPr>
                <w:rFonts w:hint="eastAsia"/>
                <w:color w:val="000000" w:themeColor="text1"/>
              </w:rPr>
              <w:t>mg/kg</w:t>
            </w:r>
          </w:p>
        </w:tc>
      </w:tr>
      <w:tr w:rsidR="005C76B7" w14:paraId="5C0F351C" w14:textId="77777777">
        <w:trPr>
          <w:cantSplit/>
          <w:trHeight w:val="397"/>
          <w:jc w:val="center"/>
        </w:trPr>
        <w:tc>
          <w:tcPr>
            <w:tcW w:w="1625" w:type="pct"/>
            <w:vMerge/>
            <w:vAlign w:val="center"/>
          </w:tcPr>
          <w:p w14:paraId="12A18E85" w14:textId="77777777" w:rsidR="005C76B7" w:rsidRDefault="005C76B7">
            <w:pPr>
              <w:pStyle w:val="affe"/>
              <w:rPr>
                <w:color w:val="000000" w:themeColor="text1"/>
              </w:rPr>
            </w:pPr>
          </w:p>
        </w:tc>
        <w:tc>
          <w:tcPr>
            <w:tcW w:w="637" w:type="pct"/>
            <w:vMerge/>
            <w:vAlign w:val="center"/>
          </w:tcPr>
          <w:p w14:paraId="5AE53BB0" w14:textId="77777777" w:rsidR="005C76B7" w:rsidRDefault="005C76B7">
            <w:pPr>
              <w:pStyle w:val="affe"/>
              <w:rPr>
                <w:color w:val="000000" w:themeColor="text1"/>
              </w:rPr>
            </w:pPr>
          </w:p>
        </w:tc>
        <w:tc>
          <w:tcPr>
            <w:tcW w:w="1066" w:type="pct"/>
            <w:vAlign w:val="center"/>
          </w:tcPr>
          <w:p w14:paraId="272FB1B2" w14:textId="77777777" w:rsidR="005C76B7" w:rsidRDefault="00000000">
            <w:pPr>
              <w:pStyle w:val="affe"/>
              <w:rPr>
                <w:color w:val="000000" w:themeColor="text1"/>
              </w:rPr>
            </w:pPr>
            <w:r>
              <w:rPr>
                <w:color w:val="000000" w:themeColor="text1"/>
              </w:rPr>
              <w:t>1</w:t>
            </w:r>
            <w:r>
              <w:rPr>
                <w:color w:val="000000" w:themeColor="text1"/>
              </w:rPr>
              <w:t>，</w:t>
            </w:r>
            <w:r>
              <w:rPr>
                <w:color w:val="000000" w:themeColor="text1"/>
              </w:rPr>
              <w:t>1-</w:t>
            </w:r>
            <w:r>
              <w:rPr>
                <w:color w:val="000000" w:themeColor="text1"/>
              </w:rPr>
              <w:t>二氯乙烯</w:t>
            </w:r>
          </w:p>
        </w:tc>
        <w:tc>
          <w:tcPr>
            <w:tcW w:w="1672" w:type="pct"/>
            <w:vAlign w:val="center"/>
          </w:tcPr>
          <w:p w14:paraId="6BC0BC93" w14:textId="77777777" w:rsidR="005C76B7" w:rsidRDefault="00000000">
            <w:pPr>
              <w:pStyle w:val="affe"/>
              <w:rPr>
                <w:color w:val="000000" w:themeColor="text1"/>
              </w:rPr>
            </w:pPr>
            <w:r>
              <w:rPr>
                <w:color w:val="000000" w:themeColor="text1"/>
              </w:rPr>
              <w:t>66</w:t>
            </w:r>
            <w:r>
              <w:rPr>
                <w:rFonts w:hint="eastAsia"/>
                <w:color w:val="000000" w:themeColor="text1"/>
              </w:rPr>
              <w:t>mg/kg</w:t>
            </w:r>
          </w:p>
        </w:tc>
      </w:tr>
      <w:tr w:rsidR="005C76B7" w14:paraId="6CB7D094" w14:textId="77777777">
        <w:trPr>
          <w:cantSplit/>
          <w:trHeight w:val="397"/>
          <w:jc w:val="center"/>
        </w:trPr>
        <w:tc>
          <w:tcPr>
            <w:tcW w:w="1625" w:type="pct"/>
            <w:vMerge/>
            <w:vAlign w:val="center"/>
          </w:tcPr>
          <w:p w14:paraId="4E75479E" w14:textId="77777777" w:rsidR="005C76B7" w:rsidRDefault="005C76B7">
            <w:pPr>
              <w:pStyle w:val="affe"/>
              <w:rPr>
                <w:color w:val="000000" w:themeColor="text1"/>
              </w:rPr>
            </w:pPr>
          </w:p>
        </w:tc>
        <w:tc>
          <w:tcPr>
            <w:tcW w:w="637" w:type="pct"/>
            <w:vMerge/>
            <w:vAlign w:val="center"/>
          </w:tcPr>
          <w:p w14:paraId="04494714" w14:textId="77777777" w:rsidR="005C76B7" w:rsidRDefault="005C76B7">
            <w:pPr>
              <w:pStyle w:val="affe"/>
              <w:rPr>
                <w:color w:val="000000" w:themeColor="text1"/>
              </w:rPr>
            </w:pPr>
          </w:p>
        </w:tc>
        <w:tc>
          <w:tcPr>
            <w:tcW w:w="1066" w:type="pct"/>
            <w:vAlign w:val="center"/>
          </w:tcPr>
          <w:p w14:paraId="0A38731B" w14:textId="77777777" w:rsidR="005C76B7" w:rsidRDefault="00000000">
            <w:pPr>
              <w:pStyle w:val="affe"/>
              <w:rPr>
                <w:color w:val="000000" w:themeColor="text1"/>
              </w:rPr>
            </w:pPr>
            <w:r>
              <w:rPr>
                <w:color w:val="000000" w:themeColor="text1"/>
              </w:rPr>
              <w:t>顺</w:t>
            </w:r>
            <w:r>
              <w:rPr>
                <w:color w:val="000000" w:themeColor="text1"/>
              </w:rPr>
              <w:t>1</w:t>
            </w:r>
            <w:r>
              <w:rPr>
                <w:color w:val="000000" w:themeColor="text1"/>
              </w:rPr>
              <w:t>，</w:t>
            </w:r>
            <w:r>
              <w:rPr>
                <w:color w:val="000000" w:themeColor="text1"/>
              </w:rPr>
              <w:t>2-</w:t>
            </w:r>
            <w:r>
              <w:rPr>
                <w:color w:val="000000" w:themeColor="text1"/>
              </w:rPr>
              <w:t>二氯乙烯</w:t>
            </w:r>
          </w:p>
        </w:tc>
        <w:tc>
          <w:tcPr>
            <w:tcW w:w="1672" w:type="pct"/>
            <w:vAlign w:val="center"/>
          </w:tcPr>
          <w:p w14:paraId="32A48610" w14:textId="77777777" w:rsidR="005C76B7" w:rsidRDefault="00000000">
            <w:pPr>
              <w:pStyle w:val="affe"/>
              <w:rPr>
                <w:color w:val="000000" w:themeColor="text1"/>
              </w:rPr>
            </w:pPr>
            <w:r>
              <w:rPr>
                <w:color w:val="000000" w:themeColor="text1"/>
              </w:rPr>
              <w:t>596</w:t>
            </w:r>
            <w:r>
              <w:rPr>
                <w:rFonts w:hint="eastAsia"/>
                <w:color w:val="000000" w:themeColor="text1"/>
              </w:rPr>
              <w:t>mg/kg</w:t>
            </w:r>
          </w:p>
        </w:tc>
      </w:tr>
      <w:tr w:rsidR="005C76B7" w14:paraId="504C950F" w14:textId="77777777">
        <w:trPr>
          <w:cantSplit/>
          <w:trHeight w:val="397"/>
          <w:jc w:val="center"/>
        </w:trPr>
        <w:tc>
          <w:tcPr>
            <w:tcW w:w="1625" w:type="pct"/>
            <w:vMerge/>
            <w:vAlign w:val="center"/>
          </w:tcPr>
          <w:p w14:paraId="62C9A384" w14:textId="77777777" w:rsidR="005C76B7" w:rsidRDefault="005C76B7">
            <w:pPr>
              <w:pStyle w:val="affe"/>
              <w:rPr>
                <w:color w:val="000000" w:themeColor="text1"/>
              </w:rPr>
            </w:pPr>
          </w:p>
        </w:tc>
        <w:tc>
          <w:tcPr>
            <w:tcW w:w="637" w:type="pct"/>
            <w:vMerge/>
            <w:vAlign w:val="center"/>
          </w:tcPr>
          <w:p w14:paraId="6C92F291" w14:textId="77777777" w:rsidR="005C76B7" w:rsidRDefault="005C76B7">
            <w:pPr>
              <w:pStyle w:val="affe"/>
              <w:rPr>
                <w:color w:val="000000" w:themeColor="text1"/>
              </w:rPr>
            </w:pPr>
          </w:p>
        </w:tc>
        <w:tc>
          <w:tcPr>
            <w:tcW w:w="1066" w:type="pct"/>
            <w:vAlign w:val="center"/>
          </w:tcPr>
          <w:p w14:paraId="5C7088EE" w14:textId="77777777" w:rsidR="005C76B7" w:rsidRDefault="00000000">
            <w:pPr>
              <w:pStyle w:val="affe"/>
              <w:rPr>
                <w:color w:val="000000" w:themeColor="text1"/>
              </w:rPr>
            </w:pPr>
            <w:r>
              <w:rPr>
                <w:color w:val="000000" w:themeColor="text1"/>
              </w:rPr>
              <w:t>反</w:t>
            </w:r>
            <w:r>
              <w:rPr>
                <w:color w:val="000000" w:themeColor="text1"/>
              </w:rPr>
              <w:t>1</w:t>
            </w:r>
            <w:r>
              <w:rPr>
                <w:color w:val="000000" w:themeColor="text1"/>
              </w:rPr>
              <w:t>，</w:t>
            </w:r>
            <w:r>
              <w:rPr>
                <w:color w:val="000000" w:themeColor="text1"/>
              </w:rPr>
              <w:t>2-</w:t>
            </w:r>
            <w:r>
              <w:rPr>
                <w:color w:val="000000" w:themeColor="text1"/>
              </w:rPr>
              <w:t>二氯乙烯</w:t>
            </w:r>
          </w:p>
        </w:tc>
        <w:tc>
          <w:tcPr>
            <w:tcW w:w="1672" w:type="pct"/>
            <w:vAlign w:val="center"/>
          </w:tcPr>
          <w:p w14:paraId="6441EDCC" w14:textId="77777777" w:rsidR="005C76B7" w:rsidRDefault="00000000">
            <w:pPr>
              <w:pStyle w:val="affe"/>
              <w:rPr>
                <w:color w:val="000000" w:themeColor="text1"/>
              </w:rPr>
            </w:pPr>
            <w:r>
              <w:rPr>
                <w:color w:val="000000" w:themeColor="text1"/>
              </w:rPr>
              <w:t>54</w:t>
            </w:r>
            <w:r>
              <w:rPr>
                <w:rFonts w:hint="eastAsia"/>
                <w:color w:val="000000" w:themeColor="text1"/>
              </w:rPr>
              <w:t>mg/kg</w:t>
            </w:r>
          </w:p>
        </w:tc>
      </w:tr>
      <w:tr w:rsidR="005C76B7" w14:paraId="43E48ECD" w14:textId="77777777">
        <w:trPr>
          <w:cantSplit/>
          <w:trHeight w:val="397"/>
          <w:jc w:val="center"/>
        </w:trPr>
        <w:tc>
          <w:tcPr>
            <w:tcW w:w="1625" w:type="pct"/>
            <w:vMerge/>
            <w:vAlign w:val="center"/>
          </w:tcPr>
          <w:p w14:paraId="24FF3425" w14:textId="77777777" w:rsidR="005C76B7" w:rsidRDefault="005C76B7">
            <w:pPr>
              <w:pStyle w:val="affe"/>
              <w:rPr>
                <w:color w:val="000000" w:themeColor="text1"/>
              </w:rPr>
            </w:pPr>
          </w:p>
        </w:tc>
        <w:tc>
          <w:tcPr>
            <w:tcW w:w="637" w:type="pct"/>
            <w:vMerge/>
            <w:vAlign w:val="center"/>
          </w:tcPr>
          <w:p w14:paraId="6D804528" w14:textId="77777777" w:rsidR="005C76B7" w:rsidRDefault="005C76B7">
            <w:pPr>
              <w:pStyle w:val="affe"/>
              <w:rPr>
                <w:color w:val="000000" w:themeColor="text1"/>
              </w:rPr>
            </w:pPr>
          </w:p>
        </w:tc>
        <w:tc>
          <w:tcPr>
            <w:tcW w:w="1066" w:type="pct"/>
            <w:vAlign w:val="center"/>
          </w:tcPr>
          <w:p w14:paraId="6CEA07F0" w14:textId="77777777" w:rsidR="005C76B7" w:rsidRDefault="00000000">
            <w:pPr>
              <w:pStyle w:val="affe"/>
              <w:rPr>
                <w:color w:val="000000" w:themeColor="text1"/>
              </w:rPr>
            </w:pPr>
            <w:r>
              <w:rPr>
                <w:color w:val="000000" w:themeColor="text1"/>
              </w:rPr>
              <w:t>二氯甲烷</w:t>
            </w:r>
          </w:p>
        </w:tc>
        <w:tc>
          <w:tcPr>
            <w:tcW w:w="1672" w:type="pct"/>
            <w:vAlign w:val="center"/>
          </w:tcPr>
          <w:p w14:paraId="693F7E7E" w14:textId="77777777" w:rsidR="005C76B7" w:rsidRDefault="00000000">
            <w:pPr>
              <w:pStyle w:val="affe"/>
              <w:rPr>
                <w:color w:val="000000" w:themeColor="text1"/>
              </w:rPr>
            </w:pPr>
            <w:r>
              <w:rPr>
                <w:color w:val="000000" w:themeColor="text1"/>
              </w:rPr>
              <w:t>616</w:t>
            </w:r>
            <w:r>
              <w:rPr>
                <w:rFonts w:hint="eastAsia"/>
                <w:color w:val="000000" w:themeColor="text1"/>
              </w:rPr>
              <w:t>mg/kg</w:t>
            </w:r>
          </w:p>
        </w:tc>
      </w:tr>
      <w:tr w:rsidR="005C76B7" w14:paraId="431B3EE3" w14:textId="77777777">
        <w:trPr>
          <w:cantSplit/>
          <w:trHeight w:val="397"/>
          <w:jc w:val="center"/>
        </w:trPr>
        <w:tc>
          <w:tcPr>
            <w:tcW w:w="1625" w:type="pct"/>
            <w:vMerge/>
            <w:vAlign w:val="center"/>
          </w:tcPr>
          <w:p w14:paraId="32471EF2" w14:textId="77777777" w:rsidR="005C76B7" w:rsidRDefault="005C76B7">
            <w:pPr>
              <w:pStyle w:val="affe"/>
              <w:rPr>
                <w:color w:val="000000" w:themeColor="text1"/>
              </w:rPr>
            </w:pPr>
          </w:p>
        </w:tc>
        <w:tc>
          <w:tcPr>
            <w:tcW w:w="637" w:type="pct"/>
            <w:vMerge/>
            <w:vAlign w:val="center"/>
          </w:tcPr>
          <w:p w14:paraId="6D7B06E6" w14:textId="77777777" w:rsidR="005C76B7" w:rsidRDefault="005C76B7">
            <w:pPr>
              <w:pStyle w:val="affe"/>
              <w:rPr>
                <w:color w:val="000000" w:themeColor="text1"/>
              </w:rPr>
            </w:pPr>
          </w:p>
        </w:tc>
        <w:tc>
          <w:tcPr>
            <w:tcW w:w="1066" w:type="pct"/>
            <w:vAlign w:val="center"/>
          </w:tcPr>
          <w:p w14:paraId="23C48F5B" w14:textId="77777777" w:rsidR="005C76B7" w:rsidRDefault="00000000">
            <w:pPr>
              <w:pStyle w:val="affe"/>
              <w:rPr>
                <w:color w:val="000000" w:themeColor="text1"/>
              </w:rPr>
            </w:pPr>
            <w:r>
              <w:rPr>
                <w:color w:val="000000" w:themeColor="text1"/>
              </w:rPr>
              <w:t>1</w:t>
            </w:r>
            <w:r>
              <w:rPr>
                <w:color w:val="000000" w:themeColor="text1"/>
              </w:rPr>
              <w:t>，</w:t>
            </w:r>
            <w:r>
              <w:rPr>
                <w:color w:val="000000" w:themeColor="text1"/>
              </w:rPr>
              <w:t>2-</w:t>
            </w:r>
            <w:r>
              <w:rPr>
                <w:color w:val="000000" w:themeColor="text1"/>
              </w:rPr>
              <w:t>二氯丙烷</w:t>
            </w:r>
          </w:p>
        </w:tc>
        <w:tc>
          <w:tcPr>
            <w:tcW w:w="1672" w:type="pct"/>
            <w:vAlign w:val="center"/>
          </w:tcPr>
          <w:p w14:paraId="46BC5BD1" w14:textId="77777777" w:rsidR="005C76B7" w:rsidRDefault="00000000">
            <w:pPr>
              <w:pStyle w:val="affe"/>
              <w:rPr>
                <w:color w:val="000000" w:themeColor="text1"/>
              </w:rPr>
            </w:pPr>
            <w:r>
              <w:rPr>
                <w:color w:val="000000" w:themeColor="text1"/>
              </w:rPr>
              <w:t>5</w:t>
            </w:r>
            <w:r>
              <w:rPr>
                <w:rFonts w:hint="eastAsia"/>
                <w:color w:val="000000" w:themeColor="text1"/>
              </w:rPr>
              <w:t>mg/kg</w:t>
            </w:r>
          </w:p>
        </w:tc>
      </w:tr>
      <w:tr w:rsidR="005C76B7" w14:paraId="3FEC8C2F" w14:textId="77777777">
        <w:trPr>
          <w:cantSplit/>
          <w:trHeight w:val="397"/>
          <w:jc w:val="center"/>
        </w:trPr>
        <w:tc>
          <w:tcPr>
            <w:tcW w:w="1625" w:type="pct"/>
            <w:vMerge/>
            <w:vAlign w:val="center"/>
          </w:tcPr>
          <w:p w14:paraId="07485BC4" w14:textId="77777777" w:rsidR="005C76B7" w:rsidRDefault="005C76B7">
            <w:pPr>
              <w:pStyle w:val="affe"/>
              <w:rPr>
                <w:color w:val="000000" w:themeColor="text1"/>
              </w:rPr>
            </w:pPr>
          </w:p>
        </w:tc>
        <w:tc>
          <w:tcPr>
            <w:tcW w:w="637" w:type="pct"/>
            <w:vMerge/>
            <w:vAlign w:val="center"/>
          </w:tcPr>
          <w:p w14:paraId="7DF524BF" w14:textId="77777777" w:rsidR="005C76B7" w:rsidRDefault="005C76B7">
            <w:pPr>
              <w:pStyle w:val="affe"/>
              <w:rPr>
                <w:color w:val="000000" w:themeColor="text1"/>
              </w:rPr>
            </w:pPr>
          </w:p>
        </w:tc>
        <w:tc>
          <w:tcPr>
            <w:tcW w:w="1066" w:type="pct"/>
            <w:vAlign w:val="center"/>
          </w:tcPr>
          <w:p w14:paraId="408FBC95" w14:textId="77777777" w:rsidR="005C76B7" w:rsidRDefault="00000000">
            <w:pPr>
              <w:pStyle w:val="affe"/>
              <w:rPr>
                <w:color w:val="000000" w:themeColor="text1"/>
              </w:rPr>
            </w:pPr>
            <w:r>
              <w:rPr>
                <w:color w:val="000000" w:themeColor="text1"/>
              </w:rPr>
              <w:t>1,1,1,2-</w:t>
            </w:r>
            <w:r>
              <w:rPr>
                <w:color w:val="000000" w:themeColor="text1"/>
              </w:rPr>
              <w:t>四氯乙烷</w:t>
            </w:r>
          </w:p>
        </w:tc>
        <w:tc>
          <w:tcPr>
            <w:tcW w:w="1672" w:type="pct"/>
            <w:vAlign w:val="center"/>
          </w:tcPr>
          <w:p w14:paraId="65426A15" w14:textId="77777777" w:rsidR="005C76B7" w:rsidRDefault="00000000">
            <w:pPr>
              <w:pStyle w:val="affe"/>
              <w:rPr>
                <w:color w:val="000000" w:themeColor="text1"/>
              </w:rPr>
            </w:pPr>
            <w:r>
              <w:rPr>
                <w:color w:val="000000" w:themeColor="text1"/>
              </w:rPr>
              <w:t>10</w:t>
            </w:r>
            <w:r>
              <w:rPr>
                <w:rFonts w:hint="eastAsia"/>
                <w:color w:val="000000" w:themeColor="text1"/>
              </w:rPr>
              <w:t>mg/kg</w:t>
            </w:r>
          </w:p>
        </w:tc>
      </w:tr>
      <w:tr w:rsidR="005C76B7" w14:paraId="231350B9" w14:textId="77777777">
        <w:trPr>
          <w:cantSplit/>
          <w:trHeight w:val="397"/>
          <w:jc w:val="center"/>
        </w:trPr>
        <w:tc>
          <w:tcPr>
            <w:tcW w:w="1625" w:type="pct"/>
            <w:vMerge/>
            <w:vAlign w:val="center"/>
          </w:tcPr>
          <w:p w14:paraId="70CAB7C5" w14:textId="77777777" w:rsidR="005C76B7" w:rsidRDefault="005C76B7">
            <w:pPr>
              <w:pStyle w:val="affe"/>
              <w:rPr>
                <w:color w:val="000000" w:themeColor="text1"/>
              </w:rPr>
            </w:pPr>
          </w:p>
        </w:tc>
        <w:tc>
          <w:tcPr>
            <w:tcW w:w="637" w:type="pct"/>
            <w:vMerge/>
            <w:vAlign w:val="center"/>
          </w:tcPr>
          <w:p w14:paraId="2BF8F275" w14:textId="77777777" w:rsidR="005C76B7" w:rsidRDefault="005C76B7">
            <w:pPr>
              <w:pStyle w:val="affe"/>
              <w:rPr>
                <w:color w:val="000000" w:themeColor="text1"/>
              </w:rPr>
            </w:pPr>
          </w:p>
        </w:tc>
        <w:tc>
          <w:tcPr>
            <w:tcW w:w="1066" w:type="pct"/>
            <w:vAlign w:val="center"/>
          </w:tcPr>
          <w:p w14:paraId="087A4FF1" w14:textId="77777777" w:rsidR="005C76B7" w:rsidRDefault="00000000">
            <w:pPr>
              <w:pStyle w:val="affe"/>
              <w:rPr>
                <w:color w:val="000000" w:themeColor="text1"/>
              </w:rPr>
            </w:pPr>
            <w:r>
              <w:rPr>
                <w:color w:val="000000" w:themeColor="text1"/>
              </w:rPr>
              <w:t>1,1,2,2-</w:t>
            </w:r>
            <w:r>
              <w:rPr>
                <w:color w:val="000000" w:themeColor="text1"/>
              </w:rPr>
              <w:t>四氯乙烷</w:t>
            </w:r>
          </w:p>
        </w:tc>
        <w:tc>
          <w:tcPr>
            <w:tcW w:w="1672" w:type="pct"/>
            <w:vAlign w:val="center"/>
          </w:tcPr>
          <w:p w14:paraId="5759976F" w14:textId="77777777" w:rsidR="005C76B7" w:rsidRDefault="00000000">
            <w:pPr>
              <w:pStyle w:val="affe"/>
              <w:rPr>
                <w:color w:val="000000" w:themeColor="text1"/>
              </w:rPr>
            </w:pPr>
            <w:r>
              <w:rPr>
                <w:color w:val="000000" w:themeColor="text1"/>
              </w:rPr>
              <w:t>6.8</w:t>
            </w:r>
            <w:r>
              <w:rPr>
                <w:rFonts w:hint="eastAsia"/>
                <w:color w:val="000000" w:themeColor="text1"/>
              </w:rPr>
              <w:t>mg/kg</w:t>
            </w:r>
          </w:p>
        </w:tc>
      </w:tr>
      <w:tr w:rsidR="005C76B7" w14:paraId="207DC4AD" w14:textId="77777777">
        <w:trPr>
          <w:cantSplit/>
          <w:trHeight w:val="397"/>
          <w:jc w:val="center"/>
        </w:trPr>
        <w:tc>
          <w:tcPr>
            <w:tcW w:w="1625" w:type="pct"/>
            <w:vMerge/>
            <w:vAlign w:val="center"/>
          </w:tcPr>
          <w:p w14:paraId="370C830D" w14:textId="77777777" w:rsidR="005C76B7" w:rsidRDefault="005C76B7">
            <w:pPr>
              <w:pStyle w:val="affe"/>
              <w:rPr>
                <w:color w:val="000000" w:themeColor="text1"/>
              </w:rPr>
            </w:pPr>
          </w:p>
        </w:tc>
        <w:tc>
          <w:tcPr>
            <w:tcW w:w="637" w:type="pct"/>
            <w:vMerge/>
            <w:vAlign w:val="center"/>
          </w:tcPr>
          <w:p w14:paraId="760C6C40" w14:textId="77777777" w:rsidR="005C76B7" w:rsidRDefault="005C76B7">
            <w:pPr>
              <w:pStyle w:val="affe"/>
              <w:rPr>
                <w:color w:val="000000" w:themeColor="text1"/>
              </w:rPr>
            </w:pPr>
          </w:p>
        </w:tc>
        <w:tc>
          <w:tcPr>
            <w:tcW w:w="1066" w:type="pct"/>
            <w:vAlign w:val="center"/>
          </w:tcPr>
          <w:p w14:paraId="55A1CDFB" w14:textId="77777777" w:rsidR="005C76B7" w:rsidRDefault="00000000">
            <w:pPr>
              <w:pStyle w:val="affe"/>
              <w:rPr>
                <w:color w:val="000000" w:themeColor="text1"/>
              </w:rPr>
            </w:pPr>
            <w:r>
              <w:rPr>
                <w:color w:val="000000" w:themeColor="text1"/>
              </w:rPr>
              <w:t>四氯乙烯</w:t>
            </w:r>
          </w:p>
        </w:tc>
        <w:tc>
          <w:tcPr>
            <w:tcW w:w="1672" w:type="pct"/>
            <w:vAlign w:val="center"/>
          </w:tcPr>
          <w:p w14:paraId="3B680467" w14:textId="77777777" w:rsidR="005C76B7" w:rsidRDefault="00000000">
            <w:pPr>
              <w:pStyle w:val="affe"/>
              <w:rPr>
                <w:color w:val="000000" w:themeColor="text1"/>
              </w:rPr>
            </w:pPr>
            <w:r>
              <w:rPr>
                <w:color w:val="000000" w:themeColor="text1"/>
              </w:rPr>
              <w:t>53</w:t>
            </w:r>
            <w:r>
              <w:rPr>
                <w:rFonts w:hint="eastAsia"/>
                <w:color w:val="000000" w:themeColor="text1"/>
              </w:rPr>
              <w:t>mg/kg</w:t>
            </w:r>
          </w:p>
        </w:tc>
      </w:tr>
      <w:tr w:rsidR="005C76B7" w14:paraId="2D2882D8" w14:textId="77777777">
        <w:trPr>
          <w:cantSplit/>
          <w:trHeight w:val="397"/>
          <w:jc w:val="center"/>
        </w:trPr>
        <w:tc>
          <w:tcPr>
            <w:tcW w:w="1625" w:type="pct"/>
            <w:vMerge/>
            <w:vAlign w:val="center"/>
          </w:tcPr>
          <w:p w14:paraId="13EEF1D9" w14:textId="77777777" w:rsidR="005C76B7" w:rsidRDefault="005C76B7">
            <w:pPr>
              <w:pStyle w:val="affe"/>
              <w:rPr>
                <w:color w:val="000000" w:themeColor="text1"/>
              </w:rPr>
            </w:pPr>
          </w:p>
        </w:tc>
        <w:tc>
          <w:tcPr>
            <w:tcW w:w="637" w:type="pct"/>
            <w:vMerge/>
            <w:vAlign w:val="center"/>
          </w:tcPr>
          <w:p w14:paraId="50C0D2DE" w14:textId="77777777" w:rsidR="005C76B7" w:rsidRDefault="005C76B7">
            <w:pPr>
              <w:pStyle w:val="affe"/>
              <w:rPr>
                <w:color w:val="000000" w:themeColor="text1"/>
              </w:rPr>
            </w:pPr>
          </w:p>
        </w:tc>
        <w:tc>
          <w:tcPr>
            <w:tcW w:w="1066" w:type="pct"/>
            <w:vAlign w:val="center"/>
          </w:tcPr>
          <w:p w14:paraId="106681F7" w14:textId="77777777" w:rsidR="005C76B7" w:rsidRDefault="00000000">
            <w:pPr>
              <w:pStyle w:val="affe"/>
              <w:rPr>
                <w:color w:val="000000" w:themeColor="text1"/>
              </w:rPr>
            </w:pPr>
            <w:r>
              <w:rPr>
                <w:color w:val="000000" w:themeColor="text1"/>
              </w:rPr>
              <w:t>1,1,1-</w:t>
            </w:r>
            <w:r>
              <w:rPr>
                <w:color w:val="000000" w:themeColor="text1"/>
              </w:rPr>
              <w:t>三氯乙烷</w:t>
            </w:r>
          </w:p>
        </w:tc>
        <w:tc>
          <w:tcPr>
            <w:tcW w:w="1672" w:type="pct"/>
            <w:vAlign w:val="center"/>
          </w:tcPr>
          <w:p w14:paraId="4794A91C" w14:textId="77777777" w:rsidR="005C76B7" w:rsidRDefault="00000000">
            <w:pPr>
              <w:pStyle w:val="affe"/>
              <w:rPr>
                <w:color w:val="000000" w:themeColor="text1"/>
              </w:rPr>
            </w:pPr>
            <w:r>
              <w:rPr>
                <w:color w:val="000000" w:themeColor="text1"/>
              </w:rPr>
              <w:t>840</w:t>
            </w:r>
            <w:r>
              <w:rPr>
                <w:rFonts w:hint="eastAsia"/>
                <w:color w:val="000000" w:themeColor="text1"/>
              </w:rPr>
              <w:t>mg/kg</w:t>
            </w:r>
          </w:p>
        </w:tc>
      </w:tr>
      <w:tr w:rsidR="005C76B7" w14:paraId="40E6FC84" w14:textId="77777777">
        <w:trPr>
          <w:cantSplit/>
          <w:trHeight w:val="397"/>
          <w:jc w:val="center"/>
        </w:trPr>
        <w:tc>
          <w:tcPr>
            <w:tcW w:w="1625" w:type="pct"/>
            <w:vMerge/>
            <w:vAlign w:val="center"/>
          </w:tcPr>
          <w:p w14:paraId="063072FC" w14:textId="77777777" w:rsidR="005C76B7" w:rsidRDefault="005C76B7">
            <w:pPr>
              <w:pStyle w:val="affe"/>
              <w:rPr>
                <w:color w:val="000000" w:themeColor="text1"/>
              </w:rPr>
            </w:pPr>
          </w:p>
        </w:tc>
        <w:tc>
          <w:tcPr>
            <w:tcW w:w="637" w:type="pct"/>
            <w:vMerge/>
            <w:vAlign w:val="center"/>
          </w:tcPr>
          <w:p w14:paraId="0BB7F136" w14:textId="77777777" w:rsidR="005C76B7" w:rsidRDefault="005C76B7">
            <w:pPr>
              <w:pStyle w:val="affe"/>
              <w:rPr>
                <w:color w:val="000000" w:themeColor="text1"/>
              </w:rPr>
            </w:pPr>
          </w:p>
        </w:tc>
        <w:tc>
          <w:tcPr>
            <w:tcW w:w="1066" w:type="pct"/>
            <w:vAlign w:val="center"/>
          </w:tcPr>
          <w:p w14:paraId="2AAD58EB" w14:textId="77777777" w:rsidR="005C76B7" w:rsidRDefault="00000000">
            <w:pPr>
              <w:pStyle w:val="affe"/>
              <w:rPr>
                <w:color w:val="000000" w:themeColor="text1"/>
              </w:rPr>
            </w:pPr>
            <w:r>
              <w:rPr>
                <w:color w:val="000000" w:themeColor="text1"/>
              </w:rPr>
              <w:t>1,1,2-</w:t>
            </w:r>
            <w:r>
              <w:rPr>
                <w:color w:val="000000" w:themeColor="text1"/>
              </w:rPr>
              <w:t>三氯乙烷</w:t>
            </w:r>
          </w:p>
        </w:tc>
        <w:tc>
          <w:tcPr>
            <w:tcW w:w="1672" w:type="pct"/>
            <w:vAlign w:val="center"/>
          </w:tcPr>
          <w:p w14:paraId="573900F8" w14:textId="77777777" w:rsidR="005C76B7" w:rsidRDefault="00000000">
            <w:pPr>
              <w:pStyle w:val="affe"/>
              <w:rPr>
                <w:color w:val="000000" w:themeColor="text1"/>
              </w:rPr>
            </w:pPr>
            <w:r>
              <w:rPr>
                <w:color w:val="000000" w:themeColor="text1"/>
              </w:rPr>
              <w:t>2.8</w:t>
            </w:r>
            <w:r>
              <w:rPr>
                <w:rFonts w:hint="eastAsia"/>
                <w:color w:val="000000" w:themeColor="text1"/>
              </w:rPr>
              <w:t>mg/kg</w:t>
            </w:r>
          </w:p>
        </w:tc>
      </w:tr>
      <w:tr w:rsidR="005C76B7" w14:paraId="5291114F" w14:textId="77777777">
        <w:trPr>
          <w:cantSplit/>
          <w:trHeight w:val="397"/>
          <w:jc w:val="center"/>
        </w:trPr>
        <w:tc>
          <w:tcPr>
            <w:tcW w:w="1625" w:type="pct"/>
            <w:vMerge/>
            <w:vAlign w:val="center"/>
          </w:tcPr>
          <w:p w14:paraId="7872264C" w14:textId="77777777" w:rsidR="005C76B7" w:rsidRDefault="005C76B7">
            <w:pPr>
              <w:pStyle w:val="affe"/>
              <w:rPr>
                <w:color w:val="000000" w:themeColor="text1"/>
              </w:rPr>
            </w:pPr>
          </w:p>
        </w:tc>
        <w:tc>
          <w:tcPr>
            <w:tcW w:w="637" w:type="pct"/>
            <w:vMerge/>
            <w:vAlign w:val="center"/>
          </w:tcPr>
          <w:p w14:paraId="4E34235A" w14:textId="77777777" w:rsidR="005C76B7" w:rsidRDefault="005C76B7">
            <w:pPr>
              <w:pStyle w:val="affe"/>
              <w:rPr>
                <w:color w:val="000000" w:themeColor="text1"/>
              </w:rPr>
            </w:pPr>
          </w:p>
        </w:tc>
        <w:tc>
          <w:tcPr>
            <w:tcW w:w="1066" w:type="pct"/>
            <w:vAlign w:val="center"/>
          </w:tcPr>
          <w:p w14:paraId="413D0358" w14:textId="77777777" w:rsidR="005C76B7" w:rsidRDefault="00000000">
            <w:pPr>
              <w:pStyle w:val="affe"/>
              <w:rPr>
                <w:color w:val="000000" w:themeColor="text1"/>
              </w:rPr>
            </w:pPr>
            <w:r>
              <w:rPr>
                <w:color w:val="000000" w:themeColor="text1"/>
              </w:rPr>
              <w:t>三氯乙烯</w:t>
            </w:r>
          </w:p>
        </w:tc>
        <w:tc>
          <w:tcPr>
            <w:tcW w:w="1672" w:type="pct"/>
            <w:vAlign w:val="center"/>
          </w:tcPr>
          <w:p w14:paraId="5CB62407" w14:textId="77777777" w:rsidR="005C76B7" w:rsidRDefault="00000000">
            <w:pPr>
              <w:pStyle w:val="affe"/>
              <w:rPr>
                <w:color w:val="000000" w:themeColor="text1"/>
              </w:rPr>
            </w:pPr>
            <w:r>
              <w:rPr>
                <w:color w:val="000000" w:themeColor="text1"/>
              </w:rPr>
              <w:t>2.8</w:t>
            </w:r>
            <w:r>
              <w:rPr>
                <w:rFonts w:hint="eastAsia"/>
                <w:color w:val="000000" w:themeColor="text1"/>
              </w:rPr>
              <w:t>mg/kg</w:t>
            </w:r>
          </w:p>
        </w:tc>
      </w:tr>
      <w:tr w:rsidR="005C76B7" w14:paraId="604BB31A" w14:textId="77777777">
        <w:trPr>
          <w:cantSplit/>
          <w:trHeight w:val="397"/>
          <w:jc w:val="center"/>
        </w:trPr>
        <w:tc>
          <w:tcPr>
            <w:tcW w:w="1625" w:type="pct"/>
            <w:vMerge/>
            <w:vAlign w:val="center"/>
          </w:tcPr>
          <w:p w14:paraId="2251EBB4" w14:textId="77777777" w:rsidR="005C76B7" w:rsidRDefault="005C76B7">
            <w:pPr>
              <w:pStyle w:val="affe"/>
              <w:rPr>
                <w:color w:val="000000" w:themeColor="text1"/>
              </w:rPr>
            </w:pPr>
          </w:p>
        </w:tc>
        <w:tc>
          <w:tcPr>
            <w:tcW w:w="637" w:type="pct"/>
            <w:vMerge/>
            <w:vAlign w:val="center"/>
          </w:tcPr>
          <w:p w14:paraId="3BCC105D" w14:textId="77777777" w:rsidR="005C76B7" w:rsidRDefault="005C76B7">
            <w:pPr>
              <w:pStyle w:val="affe"/>
              <w:rPr>
                <w:color w:val="000000" w:themeColor="text1"/>
              </w:rPr>
            </w:pPr>
          </w:p>
        </w:tc>
        <w:tc>
          <w:tcPr>
            <w:tcW w:w="1066" w:type="pct"/>
            <w:vAlign w:val="center"/>
          </w:tcPr>
          <w:p w14:paraId="1E9C8D90" w14:textId="77777777" w:rsidR="005C76B7" w:rsidRDefault="00000000">
            <w:pPr>
              <w:pStyle w:val="affe"/>
              <w:rPr>
                <w:color w:val="000000" w:themeColor="text1"/>
              </w:rPr>
            </w:pPr>
            <w:r>
              <w:rPr>
                <w:color w:val="000000" w:themeColor="text1"/>
              </w:rPr>
              <w:t>1,2,3-</w:t>
            </w:r>
            <w:r>
              <w:rPr>
                <w:color w:val="000000" w:themeColor="text1"/>
              </w:rPr>
              <w:t>三氯丙烷</w:t>
            </w:r>
          </w:p>
        </w:tc>
        <w:tc>
          <w:tcPr>
            <w:tcW w:w="1672" w:type="pct"/>
            <w:vAlign w:val="center"/>
          </w:tcPr>
          <w:p w14:paraId="76EF959E" w14:textId="77777777" w:rsidR="005C76B7" w:rsidRDefault="00000000">
            <w:pPr>
              <w:pStyle w:val="affe"/>
              <w:rPr>
                <w:color w:val="000000" w:themeColor="text1"/>
              </w:rPr>
            </w:pPr>
            <w:r>
              <w:rPr>
                <w:color w:val="000000" w:themeColor="text1"/>
              </w:rPr>
              <w:t>0.5</w:t>
            </w:r>
            <w:r>
              <w:rPr>
                <w:rFonts w:hint="eastAsia"/>
                <w:color w:val="000000" w:themeColor="text1"/>
              </w:rPr>
              <w:t>mg/kg</w:t>
            </w:r>
          </w:p>
        </w:tc>
      </w:tr>
      <w:tr w:rsidR="005C76B7" w14:paraId="6B5846C8" w14:textId="77777777">
        <w:trPr>
          <w:cantSplit/>
          <w:trHeight w:val="397"/>
          <w:jc w:val="center"/>
        </w:trPr>
        <w:tc>
          <w:tcPr>
            <w:tcW w:w="1625" w:type="pct"/>
            <w:vMerge/>
            <w:vAlign w:val="center"/>
          </w:tcPr>
          <w:p w14:paraId="5322CB14" w14:textId="77777777" w:rsidR="005C76B7" w:rsidRDefault="005C76B7">
            <w:pPr>
              <w:pStyle w:val="affe"/>
              <w:rPr>
                <w:color w:val="000000" w:themeColor="text1"/>
              </w:rPr>
            </w:pPr>
          </w:p>
        </w:tc>
        <w:tc>
          <w:tcPr>
            <w:tcW w:w="637" w:type="pct"/>
            <w:vMerge/>
            <w:vAlign w:val="center"/>
          </w:tcPr>
          <w:p w14:paraId="78D5A7E9" w14:textId="77777777" w:rsidR="005C76B7" w:rsidRDefault="005C76B7">
            <w:pPr>
              <w:pStyle w:val="affe"/>
              <w:rPr>
                <w:color w:val="000000" w:themeColor="text1"/>
              </w:rPr>
            </w:pPr>
          </w:p>
        </w:tc>
        <w:tc>
          <w:tcPr>
            <w:tcW w:w="1066" w:type="pct"/>
            <w:vAlign w:val="center"/>
          </w:tcPr>
          <w:p w14:paraId="37979A32" w14:textId="77777777" w:rsidR="005C76B7" w:rsidRDefault="00000000">
            <w:pPr>
              <w:pStyle w:val="affe"/>
              <w:rPr>
                <w:color w:val="000000" w:themeColor="text1"/>
              </w:rPr>
            </w:pPr>
            <w:r>
              <w:rPr>
                <w:color w:val="000000" w:themeColor="text1"/>
              </w:rPr>
              <w:t>氯乙烯</w:t>
            </w:r>
          </w:p>
        </w:tc>
        <w:tc>
          <w:tcPr>
            <w:tcW w:w="1672" w:type="pct"/>
            <w:vAlign w:val="center"/>
          </w:tcPr>
          <w:p w14:paraId="4E033014" w14:textId="77777777" w:rsidR="005C76B7" w:rsidRDefault="00000000">
            <w:pPr>
              <w:pStyle w:val="affe"/>
              <w:rPr>
                <w:color w:val="000000" w:themeColor="text1"/>
              </w:rPr>
            </w:pPr>
            <w:r>
              <w:rPr>
                <w:color w:val="000000" w:themeColor="text1"/>
              </w:rPr>
              <w:t>0.43</w:t>
            </w:r>
            <w:r>
              <w:rPr>
                <w:rFonts w:hint="eastAsia"/>
                <w:color w:val="000000" w:themeColor="text1"/>
              </w:rPr>
              <w:t>mg/kg</w:t>
            </w:r>
          </w:p>
        </w:tc>
      </w:tr>
      <w:tr w:rsidR="005C76B7" w14:paraId="5E0BAD1A" w14:textId="77777777">
        <w:trPr>
          <w:cantSplit/>
          <w:trHeight w:val="397"/>
          <w:jc w:val="center"/>
        </w:trPr>
        <w:tc>
          <w:tcPr>
            <w:tcW w:w="1625" w:type="pct"/>
            <w:vMerge/>
            <w:vAlign w:val="center"/>
          </w:tcPr>
          <w:p w14:paraId="34A0467E" w14:textId="77777777" w:rsidR="005C76B7" w:rsidRDefault="005C76B7">
            <w:pPr>
              <w:pStyle w:val="affe"/>
              <w:rPr>
                <w:color w:val="000000" w:themeColor="text1"/>
              </w:rPr>
            </w:pPr>
          </w:p>
        </w:tc>
        <w:tc>
          <w:tcPr>
            <w:tcW w:w="637" w:type="pct"/>
            <w:vMerge/>
            <w:vAlign w:val="center"/>
          </w:tcPr>
          <w:p w14:paraId="03BD0F8B" w14:textId="77777777" w:rsidR="005C76B7" w:rsidRDefault="005C76B7">
            <w:pPr>
              <w:pStyle w:val="affe"/>
              <w:rPr>
                <w:color w:val="000000" w:themeColor="text1"/>
              </w:rPr>
            </w:pPr>
          </w:p>
        </w:tc>
        <w:tc>
          <w:tcPr>
            <w:tcW w:w="1066" w:type="pct"/>
            <w:vAlign w:val="center"/>
          </w:tcPr>
          <w:p w14:paraId="0709EAB7" w14:textId="77777777" w:rsidR="005C76B7" w:rsidRDefault="00000000">
            <w:pPr>
              <w:pStyle w:val="affe"/>
              <w:rPr>
                <w:color w:val="000000" w:themeColor="text1"/>
              </w:rPr>
            </w:pPr>
            <w:r>
              <w:rPr>
                <w:color w:val="000000" w:themeColor="text1"/>
              </w:rPr>
              <w:t>苯</w:t>
            </w:r>
          </w:p>
        </w:tc>
        <w:tc>
          <w:tcPr>
            <w:tcW w:w="1672" w:type="pct"/>
            <w:vAlign w:val="center"/>
          </w:tcPr>
          <w:p w14:paraId="227E3032" w14:textId="77777777" w:rsidR="005C76B7" w:rsidRDefault="00000000">
            <w:pPr>
              <w:pStyle w:val="affe"/>
              <w:rPr>
                <w:color w:val="000000" w:themeColor="text1"/>
              </w:rPr>
            </w:pPr>
            <w:r>
              <w:rPr>
                <w:color w:val="000000" w:themeColor="text1"/>
              </w:rPr>
              <w:t>4</w:t>
            </w:r>
            <w:r>
              <w:rPr>
                <w:rFonts w:hint="eastAsia"/>
                <w:color w:val="000000" w:themeColor="text1"/>
              </w:rPr>
              <w:t>mg/kg</w:t>
            </w:r>
          </w:p>
        </w:tc>
      </w:tr>
      <w:tr w:rsidR="005C76B7" w14:paraId="41289279" w14:textId="77777777">
        <w:trPr>
          <w:cantSplit/>
          <w:trHeight w:val="397"/>
          <w:jc w:val="center"/>
        </w:trPr>
        <w:tc>
          <w:tcPr>
            <w:tcW w:w="1625" w:type="pct"/>
            <w:vMerge/>
            <w:vAlign w:val="center"/>
          </w:tcPr>
          <w:p w14:paraId="00FCAE78" w14:textId="77777777" w:rsidR="005C76B7" w:rsidRDefault="005C76B7">
            <w:pPr>
              <w:pStyle w:val="affe"/>
              <w:rPr>
                <w:color w:val="000000" w:themeColor="text1"/>
              </w:rPr>
            </w:pPr>
          </w:p>
        </w:tc>
        <w:tc>
          <w:tcPr>
            <w:tcW w:w="637" w:type="pct"/>
            <w:vMerge/>
            <w:vAlign w:val="center"/>
          </w:tcPr>
          <w:p w14:paraId="78BDD3E8" w14:textId="77777777" w:rsidR="005C76B7" w:rsidRDefault="005C76B7">
            <w:pPr>
              <w:pStyle w:val="affe"/>
              <w:rPr>
                <w:color w:val="000000" w:themeColor="text1"/>
              </w:rPr>
            </w:pPr>
          </w:p>
        </w:tc>
        <w:tc>
          <w:tcPr>
            <w:tcW w:w="1066" w:type="pct"/>
            <w:vAlign w:val="center"/>
          </w:tcPr>
          <w:p w14:paraId="257772D4" w14:textId="77777777" w:rsidR="005C76B7" w:rsidRDefault="00000000">
            <w:pPr>
              <w:pStyle w:val="affe"/>
              <w:rPr>
                <w:color w:val="000000" w:themeColor="text1"/>
              </w:rPr>
            </w:pPr>
            <w:r>
              <w:rPr>
                <w:color w:val="000000" w:themeColor="text1"/>
              </w:rPr>
              <w:t>氯苯</w:t>
            </w:r>
          </w:p>
        </w:tc>
        <w:tc>
          <w:tcPr>
            <w:tcW w:w="1672" w:type="pct"/>
            <w:vAlign w:val="center"/>
          </w:tcPr>
          <w:p w14:paraId="727D04A8" w14:textId="77777777" w:rsidR="005C76B7" w:rsidRDefault="00000000">
            <w:pPr>
              <w:pStyle w:val="affe"/>
              <w:rPr>
                <w:color w:val="000000" w:themeColor="text1"/>
              </w:rPr>
            </w:pPr>
            <w:r>
              <w:rPr>
                <w:color w:val="000000" w:themeColor="text1"/>
              </w:rPr>
              <w:t>270</w:t>
            </w:r>
            <w:r>
              <w:rPr>
                <w:rFonts w:hint="eastAsia"/>
                <w:color w:val="000000" w:themeColor="text1"/>
              </w:rPr>
              <w:t>mg/kg</w:t>
            </w:r>
          </w:p>
        </w:tc>
      </w:tr>
      <w:tr w:rsidR="005C76B7" w14:paraId="2FB97BB9" w14:textId="77777777">
        <w:trPr>
          <w:cantSplit/>
          <w:trHeight w:val="397"/>
          <w:jc w:val="center"/>
        </w:trPr>
        <w:tc>
          <w:tcPr>
            <w:tcW w:w="1625" w:type="pct"/>
            <w:vMerge/>
            <w:vAlign w:val="center"/>
          </w:tcPr>
          <w:p w14:paraId="4C880618" w14:textId="77777777" w:rsidR="005C76B7" w:rsidRDefault="005C76B7">
            <w:pPr>
              <w:pStyle w:val="affe"/>
              <w:rPr>
                <w:color w:val="000000" w:themeColor="text1"/>
              </w:rPr>
            </w:pPr>
          </w:p>
        </w:tc>
        <w:tc>
          <w:tcPr>
            <w:tcW w:w="637" w:type="pct"/>
            <w:vMerge/>
            <w:vAlign w:val="center"/>
          </w:tcPr>
          <w:p w14:paraId="195EB444" w14:textId="77777777" w:rsidR="005C76B7" w:rsidRDefault="005C76B7">
            <w:pPr>
              <w:pStyle w:val="affe"/>
              <w:rPr>
                <w:color w:val="000000" w:themeColor="text1"/>
              </w:rPr>
            </w:pPr>
          </w:p>
        </w:tc>
        <w:tc>
          <w:tcPr>
            <w:tcW w:w="1066" w:type="pct"/>
            <w:vAlign w:val="center"/>
          </w:tcPr>
          <w:p w14:paraId="61365D9B" w14:textId="77777777" w:rsidR="005C76B7" w:rsidRDefault="00000000">
            <w:pPr>
              <w:pStyle w:val="affe"/>
              <w:rPr>
                <w:color w:val="000000" w:themeColor="text1"/>
              </w:rPr>
            </w:pPr>
            <w:r>
              <w:rPr>
                <w:color w:val="000000" w:themeColor="text1"/>
              </w:rPr>
              <w:t>1,2-</w:t>
            </w:r>
            <w:r>
              <w:rPr>
                <w:color w:val="000000" w:themeColor="text1"/>
              </w:rPr>
              <w:t>二氯苯</w:t>
            </w:r>
          </w:p>
        </w:tc>
        <w:tc>
          <w:tcPr>
            <w:tcW w:w="1672" w:type="pct"/>
            <w:vAlign w:val="center"/>
          </w:tcPr>
          <w:p w14:paraId="7DB1F964" w14:textId="77777777" w:rsidR="005C76B7" w:rsidRDefault="00000000">
            <w:pPr>
              <w:pStyle w:val="affe"/>
              <w:rPr>
                <w:color w:val="000000" w:themeColor="text1"/>
              </w:rPr>
            </w:pPr>
            <w:r>
              <w:rPr>
                <w:color w:val="000000" w:themeColor="text1"/>
              </w:rPr>
              <w:t>560</w:t>
            </w:r>
            <w:r>
              <w:rPr>
                <w:rFonts w:hint="eastAsia"/>
                <w:color w:val="000000" w:themeColor="text1"/>
              </w:rPr>
              <w:t>mg/kg</w:t>
            </w:r>
          </w:p>
        </w:tc>
      </w:tr>
      <w:tr w:rsidR="005C76B7" w14:paraId="475B2656" w14:textId="77777777">
        <w:trPr>
          <w:cantSplit/>
          <w:trHeight w:val="397"/>
          <w:jc w:val="center"/>
        </w:trPr>
        <w:tc>
          <w:tcPr>
            <w:tcW w:w="1625" w:type="pct"/>
            <w:vMerge/>
            <w:vAlign w:val="center"/>
          </w:tcPr>
          <w:p w14:paraId="79CC2E90" w14:textId="77777777" w:rsidR="005C76B7" w:rsidRDefault="005C76B7">
            <w:pPr>
              <w:pStyle w:val="affe"/>
              <w:rPr>
                <w:color w:val="000000" w:themeColor="text1"/>
              </w:rPr>
            </w:pPr>
          </w:p>
        </w:tc>
        <w:tc>
          <w:tcPr>
            <w:tcW w:w="637" w:type="pct"/>
            <w:vMerge/>
            <w:vAlign w:val="center"/>
          </w:tcPr>
          <w:p w14:paraId="292339A8" w14:textId="77777777" w:rsidR="005C76B7" w:rsidRDefault="005C76B7">
            <w:pPr>
              <w:pStyle w:val="affe"/>
              <w:rPr>
                <w:color w:val="000000" w:themeColor="text1"/>
              </w:rPr>
            </w:pPr>
          </w:p>
        </w:tc>
        <w:tc>
          <w:tcPr>
            <w:tcW w:w="1066" w:type="pct"/>
            <w:vAlign w:val="center"/>
          </w:tcPr>
          <w:p w14:paraId="4767B8DF" w14:textId="77777777" w:rsidR="005C76B7" w:rsidRDefault="00000000">
            <w:pPr>
              <w:pStyle w:val="affe"/>
              <w:rPr>
                <w:color w:val="000000" w:themeColor="text1"/>
              </w:rPr>
            </w:pPr>
            <w:r>
              <w:rPr>
                <w:color w:val="000000" w:themeColor="text1"/>
              </w:rPr>
              <w:t>1,4-</w:t>
            </w:r>
            <w:r>
              <w:rPr>
                <w:color w:val="000000" w:themeColor="text1"/>
              </w:rPr>
              <w:t>二氯苯</w:t>
            </w:r>
          </w:p>
        </w:tc>
        <w:tc>
          <w:tcPr>
            <w:tcW w:w="1672" w:type="pct"/>
            <w:vAlign w:val="center"/>
          </w:tcPr>
          <w:p w14:paraId="712C30DB" w14:textId="77777777" w:rsidR="005C76B7" w:rsidRDefault="00000000">
            <w:pPr>
              <w:pStyle w:val="affe"/>
              <w:rPr>
                <w:color w:val="000000" w:themeColor="text1"/>
              </w:rPr>
            </w:pPr>
            <w:r>
              <w:rPr>
                <w:color w:val="000000" w:themeColor="text1"/>
              </w:rPr>
              <w:t>20</w:t>
            </w:r>
            <w:r>
              <w:rPr>
                <w:rFonts w:hint="eastAsia"/>
                <w:color w:val="000000" w:themeColor="text1"/>
              </w:rPr>
              <w:t>mg/kg</w:t>
            </w:r>
          </w:p>
        </w:tc>
      </w:tr>
      <w:tr w:rsidR="005C76B7" w14:paraId="2B1D1A04" w14:textId="77777777">
        <w:trPr>
          <w:cantSplit/>
          <w:trHeight w:val="397"/>
          <w:jc w:val="center"/>
        </w:trPr>
        <w:tc>
          <w:tcPr>
            <w:tcW w:w="1625" w:type="pct"/>
            <w:vMerge/>
            <w:vAlign w:val="center"/>
          </w:tcPr>
          <w:p w14:paraId="0EDA96EC" w14:textId="77777777" w:rsidR="005C76B7" w:rsidRDefault="005C76B7">
            <w:pPr>
              <w:pStyle w:val="affe"/>
              <w:rPr>
                <w:color w:val="000000" w:themeColor="text1"/>
              </w:rPr>
            </w:pPr>
          </w:p>
        </w:tc>
        <w:tc>
          <w:tcPr>
            <w:tcW w:w="637" w:type="pct"/>
            <w:vMerge/>
            <w:vAlign w:val="center"/>
          </w:tcPr>
          <w:p w14:paraId="72DCA1DD" w14:textId="77777777" w:rsidR="005C76B7" w:rsidRDefault="005C76B7">
            <w:pPr>
              <w:pStyle w:val="affe"/>
              <w:rPr>
                <w:color w:val="000000" w:themeColor="text1"/>
              </w:rPr>
            </w:pPr>
          </w:p>
        </w:tc>
        <w:tc>
          <w:tcPr>
            <w:tcW w:w="1066" w:type="pct"/>
            <w:vAlign w:val="center"/>
          </w:tcPr>
          <w:p w14:paraId="153A9C17" w14:textId="77777777" w:rsidR="005C76B7" w:rsidRDefault="00000000">
            <w:pPr>
              <w:pStyle w:val="affe"/>
              <w:rPr>
                <w:color w:val="000000" w:themeColor="text1"/>
              </w:rPr>
            </w:pPr>
            <w:r>
              <w:rPr>
                <w:color w:val="000000" w:themeColor="text1"/>
              </w:rPr>
              <w:t>乙苯</w:t>
            </w:r>
          </w:p>
        </w:tc>
        <w:tc>
          <w:tcPr>
            <w:tcW w:w="1672" w:type="pct"/>
            <w:vAlign w:val="center"/>
          </w:tcPr>
          <w:p w14:paraId="0482DB20" w14:textId="77777777" w:rsidR="005C76B7" w:rsidRDefault="00000000">
            <w:pPr>
              <w:pStyle w:val="affe"/>
              <w:rPr>
                <w:color w:val="000000" w:themeColor="text1"/>
              </w:rPr>
            </w:pPr>
            <w:r>
              <w:rPr>
                <w:color w:val="000000" w:themeColor="text1"/>
              </w:rPr>
              <w:t>28</w:t>
            </w:r>
            <w:r>
              <w:rPr>
                <w:rFonts w:hint="eastAsia"/>
                <w:color w:val="000000" w:themeColor="text1"/>
              </w:rPr>
              <w:t>mg/kg</w:t>
            </w:r>
          </w:p>
        </w:tc>
      </w:tr>
      <w:tr w:rsidR="005C76B7" w14:paraId="44CCA933" w14:textId="77777777">
        <w:trPr>
          <w:cantSplit/>
          <w:trHeight w:val="397"/>
          <w:jc w:val="center"/>
        </w:trPr>
        <w:tc>
          <w:tcPr>
            <w:tcW w:w="1625" w:type="pct"/>
            <w:vMerge/>
            <w:vAlign w:val="center"/>
          </w:tcPr>
          <w:p w14:paraId="167BD88F" w14:textId="77777777" w:rsidR="005C76B7" w:rsidRDefault="005C76B7">
            <w:pPr>
              <w:pStyle w:val="affe"/>
              <w:rPr>
                <w:color w:val="000000" w:themeColor="text1"/>
              </w:rPr>
            </w:pPr>
          </w:p>
        </w:tc>
        <w:tc>
          <w:tcPr>
            <w:tcW w:w="637" w:type="pct"/>
            <w:vMerge/>
            <w:vAlign w:val="center"/>
          </w:tcPr>
          <w:p w14:paraId="282F95E8" w14:textId="77777777" w:rsidR="005C76B7" w:rsidRDefault="005C76B7">
            <w:pPr>
              <w:pStyle w:val="affe"/>
              <w:rPr>
                <w:color w:val="000000" w:themeColor="text1"/>
              </w:rPr>
            </w:pPr>
          </w:p>
        </w:tc>
        <w:tc>
          <w:tcPr>
            <w:tcW w:w="1066" w:type="pct"/>
            <w:vAlign w:val="center"/>
          </w:tcPr>
          <w:p w14:paraId="4496A259" w14:textId="77777777" w:rsidR="005C76B7" w:rsidRDefault="00000000">
            <w:pPr>
              <w:pStyle w:val="affe"/>
              <w:rPr>
                <w:color w:val="000000" w:themeColor="text1"/>
              </w:rPr>
            </w:pPr>
            <w:r>
              <w:rPr>
                <w:color w:val="000000" w:themeColor="text1"/>
              </w:rPr>
              <w:t>苯乙烯</w:t>
            </w:r>
          </w:p>
        </w:tc>
        <w:tc>
          <w:tcPr>
            <w:tcW w:w="1672" w:type="pct"/>
            <w:vAlign w:val="center"/>
          </w:tcPr>
          <w:p w14:paraId="61DF0B98" w14:textId="77777777" w:rsidR="005C76B7" w:rsidRDefault="00000000">
            <w:pPr>
              <w:pStyle w:val="affe"/>
              <w:rPr>
                <w:color w:val="000000" w:themeColor="text1"/>
              </w:rPr>
            </w:pPr>
            <w:r>
              <w:rPr>
                <w:color w:val="000000" w:themeColor="text1"/>
              </w:rPr>
              <w:t>1290</w:t>
            </w:r>
            <w:r>
              <w:rPr>
                <w:rFonts w:hint="eastAsia"/>
                <w:color w:val="000000" w:themeColor="text1"/>
              </w:rPr>
              <w:t>mg/kg</w:t>
            </w:r>
          </w:p>
        </w:tc>
      </w:tr>
      <w:tr w:rsidR="005C76B7" w14:paraId="5C8B735E" w14:textId="77777777">
        <w:trPr>
          <w:cantSplit/>
          <w:trHeight w:val="397"/>
          <w:jc w:val="center"/>
        </w:trPr>
        <w:tc>
          <w:tcPr>
            <w:tcW w:w="1625" w:type="pct"/>
            <w:vMerge/>
            <w:vAlign w:val="center"/>
          </w:tcPr>
          <w:p w14:paraId="7A83E157" w14:textId="77777777" w:rsidR="005C76B7" w:rsidRDefault="005C76B7">
            <w:pPr>
              <w:pStyle w:val="affe"/>
              <w:rPr>
                <w:color w:val="000000" w:themeColor="text1"/>
              </w:rPr>
            </w:pPr>
          </w:p>
        </w:tc>
        <w:tc>
          <w:tcPr>
            <w:tcW w:w="637" w:type="pct"/>
            <w:vMerge/>
            <w:vAlign w:val="center"/>
          </w:tcPr>
          <w:p w14:paraId="3068C250" w14:textId="77777777" w:rsidR="005C76B7" w:rsidRDefault="005C76B7">
            <w:pPr>
              <w:pStyle w:val="affe"/>
              <w:rPr>
                <w:color w:val="000000" w:themeColor="text1"/>
              </w:rPr>
            </w:pPr>
          </w:p>
        </w:tc>
        <w:tc>
          <w:tcPr>
            <w:tcW w:w="1066" w:type="pct"/>
            <w:vAlign w:val="center"/>
          </w:tcPr>
          <w:p w14:paraId="3DF34CB5" w14:textId="77777777" w:rsidR="005C76B7" w:rsidRDefault="00000000">
            <w:pPr>
              <w:pStyle w:val="affe"/>
              <w:rPr>
                <w:color w:val="000000" w:themeColor="text1"/>
              </w:rPr>
            </w:pPr>
            <w:r>
              <w:rPr>
                <w:color w:val="000000" w:themeColor="text1"/>
              </w:rPr>
              <w:t>甲苯</w:t>
            </w:r>
          </w:p>
        </w:tc>
        <w:tc>
          <w:tcPr>
            <w:tcW w:w="1672" w:type="pct"/>
            <w:vAlign w:val="center"/>
          </w:tcPr>
          <w:p w14:paraId="39D286D5" w14:textId="77777777" w:rsidR="005C76B7" w:rsidRDefault="00000000">
            <w:pPr>
              <w:pStyle w:val="affe"/>
              <w:rPr>
                <w:color w:val="000000" w:themeColor="text1"/>
              </w:rPr>
            </w:pPr>
            <w:r>
              <w:rPr>
                <w:color w:val="000000" w:themeColor="text1"/>
              </w:rPr>
              <w:t>1200</w:t>
            </w:r>
            <w:r>
              <w:rPr>
                <w:rFonts w:hint="eastAsia"/>
                <w:color w:val="000000" w:themeColor="text1"/>
              </w:rPr>
              <w:t>mg/kg</w:t>
            </w:r>
          </w:p>
        </w:tc>
      </w:tr>
      <w:tr w:rsidR="005C76B7" w14:paraId="7A35AF8C" w14:textId="77777777">
        <w:trPr>
          <w:cantSplit/>
          <w:trHeight w:val="397"/>
          <w:jc w:val="center"/>
        </w:trPr>
        <w:tc>
          <w:tcPr>
            <w:tcW w:w="1625" w:type="pct"/>
            <w:vMerge/>
            <w:vAlign w:val="center"/>
          </w:tcPr>
          <w:p w14:paraId="6CD5BCC1" w14:textId="77777777" w:rsidR="005C76B7" w:rsidRDefault="005C76B7">
            <w:pPr>
              <w:pStyle w:val="affe"/>
              <w:rPr>
                <w:color w:val="000000" w:themeColor="text1"/>
              </w:rPr>
            </w:pPr>
          </w:p>
        </w:tc>
        <w:tc>
          <w:tcPr>
            <w:tcW w:w="637" w:type="pct"/>
            <w:vMerge/>
            <w:vAlign w:val="center"/>
          </w:tcPr>
          <w:p w14:paraId="5EB72F9F" w14:textId="77777777" w:rsidR="005C76B7" w:rsidRDefault="005C76B7">
            <w:pPr>
              <w:pStyle w:val="affe"/>
              <w:rPr>
                <w:color w:val="000000" w:themeColor="text1"/>
              </w:rPr>
            </w:pPr>
          </w:p>
        </w:tc>
        <w:tc>
          <w:tcPr>
            <w:tcW w:w="1066" w:type="pct"/>
            <w:vAlign w:val="center"/>
          </w:tcPr>
          <w:p w14:paraId="34AADC2D" w14:textId="77777777" w:rsidR="005C76B7" w:rsidRDefault="00000000">
            <w:pPr>
              <w:pStyle w:val="affe"/>
              <w:rPr>
                <w:color w:val="000000" w:themeColor="text1"/>
              </w:rPr>
            </w:pPr>
            <w:r>
              <w:rPr>
                <w:color w:val="000000" w:themeColor="text1"/>
              </w:rPr>
              <w:t>间二甲苯</w:t>
            </w:r>
            <w:r>
              <w:rPr>
                <w:color w:val="000000" w:themeColor="text1"/>
              </w:rPr>
              <w:t>+</w:t>
            </w:r>
            <w:r>
              <w:rPr>
                <w:color w:val="000000" w:themeColor="text1"/>
              </w:rPr>
              <w:t>对二甲苯</w:t>
            </w:r>
          </w:p>
        </w:tc>
        <w:tc>
          <w:tcPr>
            <w:tcW w:w="1672" w:type="pct"/>
            <w:vAlign w:val="center"/>
          </w:tcPr>
          <w:p w14:paraId="19CD7607" w14:textId="77777777" w:rsidR="005C76B7" w:rsidRDefault="00000000">
            <w:pPr>
              <w:pStyle w:val="affe"/>
              <w:rPr>
                <w:color w:val="000000" w:themeColor="text1"/>
              </w:rPr>
            </w:pPr>
            <w:r>
              <w:rPr>
                <w:color w:val="000000" w:themeColor="text1"/>
              </w:rPr>
              <w:t>570</w:t>
            </w:r>
            <w:r>
              <w:rPr>
                <w:rFonts w:hint="eastAsia"/>
                <w:color w:val="000000" w:themeColor="text1"/>
              </w:rPr>
              <w:t>mg/kg</w:t>
            </w:r>
          </w:p>
        </w:tc>
      </w:tr>
      <w:tr w:rsidR="005C76B7" w14:paraId="29307DA2" w14:textId="77777777">
        <w:trPr>
          <w:cantSplit/>
          <w:trHeight w:val="397"/>
          <w:jc w:val="center"/>
        </w:trPr>
        <w:tc>
          <w:tcPr>
            <w:tcW w:w="1625" w:type="pct"/>
            <w:vMerge/>
            <w:vAlign w:val="center"/>
          </w:tcPr>
          <w:p w14:paraId="789C9939" w14:textId="77777777" w:rsidR="005C76B7" w:rsidRDefault="005C76B7">
            <w:pPr>
              <w:pStyle w:val="affe"/>
              <w:rPr>
                <w:color w:val="000000" w:themeColor="text1"/>
              </w:rPr>
            </w:pPr>
          </w:p>
        </w:tc>
        <w:tc>
          <w:tcPr>
            <w:tcW w:w="637" w:type="pct"/>
            <w:vMerge/>
            <w:vAlign w:val="center"/>
          </w:tcPr>
          <w:p w14:paraId="2AAF1A37" w14:textId="77777777" w:rsidR="005C76B7" w:rsidRDefault="005C76B7">
            <w:pPr>
              <w:pStyle w:val="affe"/>
              <w:rPr>
                <w:color w:val="000000" w:themeColor="text1"/>
              </w:rPr>
            </w:pPr>
          </w:p>
        </w:tc>
        <w:tc>
          <w:tcPr>
            <w:tcW w:w="1066" w:type="pct"/>
            <w:vAlign w:val="center"/>
          </w:tcPr>
          <w:p w14:paraId="1A8D8939" w14:textId="77777777" w:rsidR="005C76B7" w:rsidRDefault="00000000">
            <w:pPr>
              <w:pStyle w:val="affe"/>
              <w:rPr>
                <w:color w:val="000000" w:themeColor="text1"/>
              </w:rPr>
            </w:pPr>
            <w:r>
              <w:rPr>
                <w:color w:val="000000" w:themeColor="text1"/>
              </w:rPr>
              <w:t>邻二甲苯</w:t>
            </w:r>
          </w:p>
        </w:tc>
        <w:tc>
          <w:tcPr>
            <w:tcW w:w="1672" w:type="pct"/>
            <w:vAlign w:val="center"/>
          </w:tcPr>
          <w:p w14:paraId="42D60FFF" w14:textId="77777777" w:rsidR="005C76B7" w:rsidRDefault="00000000">
            <w:pPr>
              <w:pStyle w:val="affe"/>
              <w:rPr>
                <w:color w:val="000000" w:themeColor="text1"/>
              </w:rPr>
            </w:pPr>
            <w:r>
              <w:rPr>
                <w:color w:val="000000" w:themeColor="text1"/>
              </w:rPr>
              <w:t>640</w:t>
            </w:r>
            <w:r>
              <w:rPr>
                <w:rFonts w:hint="eastAsia"/>
                <w:color w:val="000000" w:themeColor="text1"/>
              </w:rPr>
              <w:t>mg/kg</w:t>
            </w:r>
          </w:p>
        </w:tc>
      </w:tr>
      <w:tr w:rsidR="005C76B7" w14:paraId="6796E23F" w14:textId="77777777">
        <w:trPr>
          <w:cantSplit/>
          <w:trHeight w:val="397"/>
          <w:jc w:val="center"/>
        </w:trPr>
        <w:tc>
          <w:tcPr>
            <w:tcW w:w="1625" w:type="pct"/>
            <w:vMerge/>
            <w:vAlign w:val="center"/>
          </w:tcPr>
          <w:p w14:paraId="44507B14" w14:textId="77777777" w:rsidR="005C76B7" w:rsidRDefault="005C76B7">
            <w:pPr>
              <w:pStyle w:val="affe"/>
              <w:rPr>
                <w:color w:val="000000" w:themeColor="text1"/>
              </w:rPr>
            </w:pPr>
          </w:p>
        </w:tc>
        <w:tc>
          <w:tcPr>
            <w:tcW w:w="637" w:type="pct"/>
            <w:vMerge/>
            <w:vAlign w:val="center"/>
          </w:tcPr>
          <w:p w14:paraId="5E8E9631" w14:textId="77777777" w:rsidR="005C76B7" w:rsidRDefault="005C76B7">
            <w:pPr>
              <w:pStyle w:val="affe"/>
              <w:rPr>
                <w:color w:val="000000" w:themeColor="text1"/>
              </w:rPr>
            </w:pPr>
          </w:p>
        </w:tc>
        <w:tc>
          <w:tcPr>
            <w:tcW w:w="1066" w:type="pct"/>
            <w:vAlign w:val="center"/>
          </w:tcPr>
          <w:p w14:paraId="1F24AD2B" w14:textId="77777777" w:rsidR="005C76B7" w:rsidRDefault="00000000">
            <w:pPr>
              <w:pStyle w:val="affe"/>
              <w:rPr>
                <w:color w:val="000000" w:themeColor="text1"/>
              </w:rPr>
            </w:pPr>
            <w:r>
              <w:rPr>
                <w:color w:val="000000" w:themeColor="text1"/>
              </w:rPr>
              <w:t>硝基苯</w:t>
            </w:r>
          </w:p>
        </w:tc>
        <w:tc>
          <w:tcPr>
            <w:tcW w:w="1672" w:type="pct"/>
            <w:vAlign w:val="center"/>
          </w:tcPr>
          <w:p w14:paraId="5D141C84" w14:textId="77777777" w:rsidR="005C76B7" w:rsidRDefault="00000000">
            <w:pPr>
              <w:pStyle w:val="affe"/>
              <w:rPr>
                <w:color w:val="000000" w:themeColor="text1"/>
              </w:rPr>
            </w:pPr>
            <w:r>
              <w:rPr>
                <w:color w:val="000000" w:themeColor="text1"/>
              </w:rPr>
              <w:t>76</w:t>
            </w:r>
            <w:r>
              <w:rPr>
                <w:rFonts w:hint="eastAsia"/>
                <w:color w:val="000000" w:themeColor="text1"/>
              </w:rPr>
              <w:t>mg/kg</w:t>
            </w:r>
          </w:p>
        </w:tc>
      </w:tr>
      <w:tr w:rsidR="005C76B7" w14:paraId="2320E766" w14:textId="77777777">
        <w:trPr>
          <w:cantSplit/>
          <w:trHeight w:val="397"/>
          <w:jc w:val="center"/>
        </w:trPr>
        <w:tc>
          <w:tcPr>
            <w:tcW w:w="1625" w:type="pct"/>
            <w:vMerge/>
            <w:vAlign w:val="center"/>
          </w:tcPr>
          <w:p w14:paraId="2272731D" w14:textId="77777777" w:rsidR="005C76B7" w:rsidRDefault="005C76B7">
            <w:pPr>
              <w:pStyle w:val="affe"/>
              <w:rPr>
                <w:color w:val="000000" w:themeColor="text1"/>
              </w:rPr>
            </w:pPr>
          </w:p>
        </w:tc>
        <w:tc>
          <w:tcPr>
            <w:tcW w:w="637" w:type="pct"/>
            <w:vMerge/>
            <w:vAlign w:val="center"/>
          </w:tcPr>
          <w:p w14:paraId="1BB6EC6A" w14:textId="77777777" w:rsidR="005C76B7" w:rsidRDefault="005C76B7">
            <w:pPr>
              <w:pStyle w:val="affe"/>
              <w:rPr>
                <w:color w:val="000000" w:themeColor="text1"/>
              </w:rPr>
            </w:pPr>
          </w:p>
        </w:tc>
        <w:tc>
          <w:tcPr>
            <w:tcW w:w="1066" w:type="pct"/>
            <w:vAlign w:val="center"/>
          </w:tcPr>
          <w:p w14:paraId="53985FEB" w14:textId="77777777" w:rsidR="005C76B7" w:rsidRDefault="00000000">
            <w:pPr>
              <w:pStyle w:val="affe"/>
              <w:rPr>
                <w:color w:val="000000" w:themeColor="text1"/>
              </w:rPr>
            </w:pPr>
            <w:r>
              <w:rPr>
                <w:color w:val="000000" w:themeColor="text1"/>
              </w:rPr>
              <w:t>苯胺</w:t>
            </w:r>
          </w:p>
        </w:tc>
        <w:tc>
          <w:tcPr>
            <w:tcW w:w="1672" w:type="pct"/>
            <w:vAlign w:val="center"/>
          </w:tcPr>
          <w:p w14:paraId="17A4AA2B" w14:textId="77777777" w:rsidR="005C76B7" w:rsidRDefault="00000000">
            <w:pPr>
              <w:pStyle w:val="affe"/>
              <w:rPr>
                <w:color w:val="000000" w:themeColor="text1"/>
              </w:rPr>
            </w:pPr>
            <w:r>
              <w:rPr>
                <w:color w:val="000000" w:themeColor="text1"/>
              </w:rPr>
              <w:t>260</w:t>
            </w:r>
            <w:r>
              <w:rPr>
                <w:rFonts w:hint="eastAsia"/>
                <w:color w:val="000000" w:themeColor="text1"/>
              </w:rPr>
              <w:t>mg/kg</w:t>
            </w:r>
          </w:p>
        </w:tc>
      </w:tr>
      <w:tr w:rsidR="005C76B7" w14:paraId="1A1F4EDA" w14:textId="77777777">
        <w:trPr>
          <w:cantSplit/>
          <w:trHeight w:val="397"/>
          <w:jc w:val="center"/>
        </w:trPr>
        <w:tc>
          <w:tcPr>
            <w:tcW w:w="1625" w:type="pct"/>
            <w:vMerge/>
            <w:vAlign w:val="center"/>
          </w:tcPr>
          <w:p w14:paraId="4059FB3D" w14:textId="77777777" w:rsidR="005C76B7" w:rsidRDefault="005C76B7">
            <w:pPr>
              <w:pStyle w:val="affe"/>
              <w:rPr>
                <w:color w:val="000000" w:themeColor="text1"/>
              </w:rPr>
            </w:pPr>
          </w:p>
        </w:tc>
        <w:tc>
          <w:tcPr>
            <w:tcW w:w="637" w:type="pct"/>
            <w:vMerge/>
            <w:vAlign w:val="center"/>
          </w:tcPr>
          <w:p w14:paraId="57081C10" w14:textId="77777777" w:rsidR="005C76B7" w:rsidRDefault="005C76B7">
            <w:pPr>
              <w:pStyle w:val="affe"/>
              <w:rPr>
                <w:color w:val="000000" w:themeColor="text1"/>
              </w:rPr>
            </w:pPr>
          </w:p>
        </w:tc>
        <w:tc>
          <w:tcPr>
            <w:tcW w:w="1066" w:type="pct"/>
            <w:vAlign w:val="center"/>
          </w:tcPr>
          <w:p w14:paraId="6D2987E6" w14:textId="77777777" w:rsidR="005C76B7" w:rsidRDefault="00000000">
            <w:pPr>
              <w:pStyle w:val="affe"/>
              <w:rPr>
                <w:color w:val="000000" w:themeColor="text1"/>
              </w:rPr>
            </w:pPr>
            <w:r>
              <w:rPr>
                <w:color w:val="000000" w:themeColor="text1"/>
              </w:rPr>
              <w:t>2-</w:t>
            </w:r>
            <w:r>
              <w:rPr>
                <w:color w:val="000000" w:themeColor="text1"/>
              </w:rPr>
              <w:t>氯酚</w:t>
            </w:r>
          </w:p>
        </w:tc>
        <w:tc>
          <w:tcPr>
            <w:tcW w:w="1672" w:type="pct"/>
            <w:vAlign w:val="center"/>
          </w:tcPr>
          <w:p w14:paraId="6D4F6695" w14:textId="77777777" w:rsidR="005C76B7" w:rsidRDefault="00000000">
            <w:pPr>
              <w:pStyle w:val="affe"/>
              <w:rPr>
                <w:color w:val="000000" w:themeColor="text1"/>
              </w:rPr>
            </w:pPr>
            <w:r>
              <w:rPr>
                <w:color w:val="000000" w:themeColor="text1"/>
              </w:rPr>
              <w:t>2256</w:t>
            </w:r>
            <w:r>
              <w:rPr>
                <w:rFonts w:hint="eastAsia"/>
                <w:color w:val="000000" w:themeColor="text1"/>
              </w:rPr>
              <w:t>mg/kg</w:t>
            </w:r>
          </w:p>
        </w:tc>
      </w:tr>
      <w:tr w:rsidR="005C76B7" w14:paraId="022B4D65" w14:textId="77777777">
        <w:trPr>
          <w:cantSplit/>
          <w:trHeight w:val="397"/>
          <w:jc w:val="center"/>
        </w:trPr>
        <w:tc>
          <w:tcPr>
            <w:tcW w:w="1625" w:type="pct"/>
            <w:vMerge/>
            <w:vAlign w:val="center"/>
          </w:tcPr>
          <w:p w14:paraId="3E20CA40" w14:textId="77777777" w:rsidR="005C76B7" w:rsidRDefault="005C76B7">
            <w:pPr>
              <w:pStyle w:val="affe"/>
              <w:rPr>
                <w:color w:val="000000" w:themeColor="text1"/>
              </w:rPr>
            </w:pPr>
          </w:p>
        </w:tc>
        <w:tc>
          <w:tcPr>
            <w:tcW w:w="637" w:type="pct"/>
            <w:vMerge/>
            <w:vAlign w:val="center"/>
          </w:tcPr>
          <w:p w14:paraId="0AFBD6EA" w14:textId="77777777" w:rsidR="005C76B7" w:rsidRDefault="005C76B7">
            <w:pPr>
              <w:pStyle w:val="affe"/>
              <w:rPr>
                <w:color w:val="000000" w:themeColor="text1"/>
              </w:rPr>
            </w:pPr>
          </w:p>
        </w:tc>
        <w:tc>
          <w:tcPr>
            <w:tcW w:w="1066" w:type="pct"/>
            <w:vAlign w:val="center"/>
          </w:tcPr>
          <w:p w14:paraId="7A70846E" w14:textId="77777777" w:rsidR="005C76B7" w:rsidRDefault="00000000">
            <w:pPr>
              <w:pStyle w:val="affe"/>
              <w:rPr>
                <w:color w:val="000000" w:themeColor="text1"/>
              </w:rPr>
            </w:pPr>
            <w:r>
              <w:rPr>
                <w:color w:val="000000" w:themeColor="text1"/>
              </w:rPr>
              <w:t>苯并</w:t>
            </w:r>
            <w:r>
              <w:rPr>
                <w:color w:val="000000" w:themeColor="text1"/>
              </w:rPr>
              <w:t>[a]</w:t>
            </w:r>
            <w:r>
              <w:rPr>
                <w:color w:val="000000" w:themeColor="text1"/>
              </w:rPr>
              <w:t>蒽</w:t>
            </w:r>
          </w:p>
        </w:tc>
        <w:tc>
          <w:tcPr>
            <w:tcW w:w="1672" w:type="pct"/>
            <w:vAlign w:val="center"/>
          </w:tcPr>
          <w:p w14:paraId="49955D5B" w14:textId="77777777" w:rsidR="005C76B7" w:rsidRDefault="00000000">
            <w:pPr>
              <w:pStyle w:val="affe"/>
              <w:rPr>
                <w:color w:val="000000" w:themeColor="text1"/>
              </w:rPr>
            </w:pPr>
            <w:r>
              <w:rPr>
                <w:color w:val="000000" w:themeColor="text1"/>
              </w:rPr>
              <w:t>15</w:t>
            </w:r>
            <w:r>
              <w:rPr>
                <w:rFonts w:hint="eastAsia"/>
                <w:color w:val="000000" w:themeColor="text1"/>
              </w:rPr>
              <w:t>mg/kg</w:t>
            </w:r>
          </w:p>
        </w:tc>
      </w:tr>
      <w:tr w:rsidR="005C76B7" w14:paraId="1577B204" w14:textId="77777777">
        <w:trPr>
          <w:cantSplit/>
          <w:trHeight w:val="397"/>
          <w:jc w:val="center"/>
        </w:trPr>
        <w:tc>
          <w:tcPr>
            <w:tcW w:w="1625" w:type="pct"/>
            <w:vMerge/>
            <w:vAlign w:val="center"/>
          </w:tcPr>
          <w:p w14:paraId="5244CD4B" w14:textId="77777777" w:rsidR="005C76B7" w:rsidRDefault="005C76B7">
            <w:pPr>
              <w:pStyle w:val="affe"/>
              <w:rPr>
                <w:color w:val="000000" w:themeColor="text1"/>
              </w:rPr>
            </w:pPr>
          </w:p>
        </w:tc>
        <w:tc>
          <w:tcPr>
            <w:tcW w:w="637" w:type="pct"/>
            <w:vMerge/>
            <w:vAlign w:val="center"/>
          </w:tcPr>
          <w:p w14:paraId="34849988" w14:textId="77777777" w:rsidR="005C76B7" w:rsidRDefault="005C76B7">
            <w:pPr>
              <w:pStyle w:val="affe"/>
              <w:rPr>
                <w:color w:val="000000" w:themeColor="text1"/>
              </w:rPr>
            </w:pPr>
          </w:p>
        </w:tc>
        <w:tc>
          <w:tcPr>
            <w:tcW w:w="1066" w:type="pct"/>
            <w:vAlign w:val="center"/>
          </w:tcPr>
          <w:p w14:paraId="5E02B45F" w14:textId="77777777" w:rsidR="005C76B7" w:rsidRDefault="00000000">
            <w:pPr>
              <w:pStyle w:val="affe"/>
              <w:rPr>
                <w:color w:val="000000" w:themeColor="text1"/>
              </w:rPr>
            </w:pPr>
            <w:r>
              <w:rPr>
                <w:color w:val="000000" w:themeColor="text1"/>
              </w:rPr>
              <w:t>苯并</w:t>
            </w:r>
            <w:r>
              <w:rPr>
                <w:color w:val="000000" w:themeColor="text1"/>
              </w:rPr>
              <w:t>[a]</w:t>
            </w:r>
            <w:r>
              <w:rPr>
                <w:color w:val="000000" w:themeColor="text1"/>
              </w:rPr>
              <w:t>芘</w:t>
            </w:r>
          </w:p>
        </w:tc>
        <w:tc>
          <w:tcPr>
            <w:tcW w:w="1672" w:type="pct"/>
            <w:vAlign w:val="center"/>
          </w:tcPr>
          <w:p w14:paraId="28CE82AB" w14:textId="77777777" w:rsidR="005C76B7" w:rsidRDefault="00000000">
            <w:pPr>
              <w:pStyle w:val="affe"/>
              <w:rPr>
                <w:color w:val="000000" w:themeColor="text1"/>
              </w:rPr>
            </w:pPr>
            <w:r>
              <w:rPr>
                <w:color w:val="000000" w:themeColor="text1"/>
              </w:rPr>
              <w:t>1.5</w:t>
            </w:r>
            <w:r>
              <w:rPr>
                <w:rFonts w:hint="eastAsia"/>
                <w:color w:val="000000" w:themeColor="text1"/>
              </w:rPr>
              <w:t>mg/kg</w:t>
            </w:r>
          </w:p>
        </w:tc>
      </w:tr>
      <w:tr w:rsidR="005C76B7" w14:paraId="122D2BED" w14:textId="77777777">
        <w:trPr>
          <w:cantSplit/>
          <w:trHeight w:val="397"/>
          <w:jc w:val="center"/>
        </w:trPr>
        <w:tc>
          <w:tcPr>
            <w:tcW w:w="1625" w:type="pct"/>
            <w:vMerge/>
            <w:vAlign w:val="center"/>
          </w:tcPr>
          <w:p w14:paraId="2BF4F967" w14:textId="77777777" w:rsidR="005C76B7" w:rsidRDefault="005C76B7">
            <w:pPr>
              <w:pStyle w:val="affe"/>
              <w:rPr>
                <w:color w:val="000000" w:themeColor="text1"/>
              </w:rPr>
            </w:pPr>
          </w:p>
        </w:tc>
        <w:tc>
          <w:tcPr>
            <w:tcW w:w="637" w:type="pct"/>
            <w:vMerge/>
            <w:vAlign w:val="center"/>
          </w:tcPr>
          <w:p w14:paraId="7010B5DD" w14:textId="77777777" w:rsidR="005C76B7" w:rsidRDefault="005C76B7">
            <w:pPr>
              <w:pStyle w:val="affe"/>
              <w:rPr>
                <w:color w:val="000000" w:themeColor="text1"/>
              </w:rPr>
            </w:pPr>
          </w:p>
        </w:tc>
        <w:tc>
          <w:tcPr>
            <w:tcW w:w="1066" w:type="pct"/>
            <w:vAlign w:val="center"/>
          </w:tcPr>
          <w:p w14:paraId="4C1DCA22" w14:textId="77777777" w:rsidR="005C76B7" w:rsidRDefault="00000000">
            <w:pPr>
              <w:pStyle w:val="affe"/>
              <w:rPr>
                <w:color w:val="000000" w:themeColor="text1"/>
              </w:rPr>
            </w:pPr>
            <w:r>
              <w:rPr>
                <w:color w:val="000000" w:themeColor="text1"/>
              </w:rPr>
              <w:t>苯并</w:t>
            </w:r>
            <w:r>
              <w:rPr>
                <w:color w:val="000000" w:themeColor="text1"/>
              </w:rPr>
              <w:t>[b]</w:t>
            </w:r>
            <w:r>
              <w:rPr>
                <w:color w:val="000000" w:themeColor="text1"/>
              </w:rPr>
              <w:t>荧蒽</w:t>
            </w:r>
          </w:p>
        </w:tc>
        <w:tc>
          <w:tcPr>
            <w:tcW w:w="1672" w:type="pct"/>
            <w:vAlign w:val="center"/>
          </w:tcPr>
          <w:p w14:paraId="2DE05517" w14:textId="77777777" w:rsidR="005C76B7" w:rsidRDefault="00000000">
            <w:pPr>
              <w:pStyle w:val="affe"/>
              <w:rPr>
                <w:color w:val="000000" w:themeColor="text1"/>
              </w:rPr>
            </w:pPr>
            <w:r>
              <w:rPr>
                <w:color w:val="000000" w:themeColor="text1"/>
              </w:rPr>
              <w:t>15</w:t>
            </w:r>
            <w:r>
              <w:rPr>
                <w:rFonts w:hint="eastAsia"/>
                <w:color w:val="000000" w:themeColor="text1"/>
              </w:rPr>
              <w:t>mg/kg</w:t>
            </w:r>
          </w:p>
        </w:tc>
      </w:tr>
      <w:tr w:rsidR="005C76B7" w14:paraId="799112E2" w14:textId="77777777">
        <w:trPr>
          <w:cantSplit/>
          <w:trHeight w:val="397"/>
          <w:jc w:val="center"/>
        </w:trPr>
        <w:tc>
          <w:tcPr>
            <w:tcW w:w="1625" w:type="pct"/>
            <w:vMerge/>
            <w:vAlign w:val="center"/>
          </w:tcPr>
          <w:p w14:paraId="69FACB08" w14:textId="77777777" w:rsidR="005C76B7" w:rsidRDefault="005C76B7">
            <w:pPr>
              <w:pStyle w:val="affe"/>
              <w:rPr>
                <w:color w:val="000000" w:themeColor="text1"/>
              </w:rPr>
            </w:pPr>
          </w:p>
        </w:tc>
        <w:tc>
          <w:tcPr>
            <w:tcW w:w="637" w:type="pct"/>
            <w:vMerge/>
            <w:vAlign w:val="center"/>
          </w:tcPr>
          <w:p w14:paraId="554BEAFD" w14:textId="77777777" w:rsidR="005C76B7" w:rsidRDefault="005C76B7">
            <w:pPr>
              <w:pStyle w:val="affe"/>
              <w:rPr>
                <w:color w:val="000000" w:themeColor="text1"/>
              </w:rPr>
            </w:pPr>
          </w:p>
        </w:tc>
        <w:tc>
          <w:tcPr>
            <w:tcW w:w="1066" w:type="pct"/>
            <w:vAlign w:val="center"/>
          </w:tcPr>
          <w:p w14:paraId="5C82DA21" w14:textId="77777777" w:rsidR="005C76B7" w:rsidRDefault="00000000">
            <w:pPr>
              <w:pStyle w:val="affe"/>
              <w:rPr>
                <w:color w:val="000000" w:themeColor="text1"/>
              </w:rPr>
            </w:pPr>
            <w:r>
              <w:rPr>
                <w:color w:val="000000" w:themeColor="text1"/>
              </w:rPr>
              <w:t>苯并</w:t>
            </w:r>
            <w:r>
              <w:rPr>
                <w:color w:val="000000" w:themeColor="text1"/>
              </w:rPr>
              <w:t>[k]</w:t>
            </w:r>
            <w:r>
              <w:rPr>
                <w:color w:val="000000" w:themeColor="text1"/>
              </w:rPr>
              <w:t>荧蒽</w:t>
            </w:r>
          </w:p>
        </w:tc>
        <w:tc>
          <w:tcPr>
            <w:tcW w:w="1672" w:type="pct"/>
            <w:vAlign w:val="center"/>
          </w:tcPr>
          <w:p w14:paraId="22F7053F" w14:textId="77777777" w:rsidR="005C76B7" w:rsidRDefault="00000000">
            <w:pPr>
              <w:pStyle w:val="affe"/>
              <w:rPr>
                <w:color w:val="000000" w:themeColor="text1"/>
              </w:rPr>
            </w:pPr>
            <w:r>
              <w:rPr>
                <w:color w:val="000000" w:themeColor="text1"/>
              </w:rPr>
              <w:t>151</w:t>
            </w:r>
            <w:r>
              <w:rPr>
                <w:rFonts w:hint="eastAsia"/>
                <w:color w:val="000000" w:themeColor="text1"/>
              </w:rPr>
              <w:t>mg/kg</w:t>
            </w:r>
          </w:p>
        </w:tc>
      </w:tr>
      <w:tr w:rsidR="005C76B7" w14:paraId="2C58613E" w14:textId="77777777">
        <w:trPr>
          <w:cantSplit/>
          <w:trHeight w:val="397"/>
          <w:jc w:val="center"/>
        </w:trPr>
        <w:tc>
          <w:tcPr>
            <w:tcW w:w="1625" w:type="pct"/>
            <w:vMerge/>
            <w:vAlign w:val="center"/>
          </w:tcPr>
          <w:p w14:paraId="4D8E4F81" w14:textId="77777777" w:rsidR="005C76B7" w:rsidRDefault="005C76B7">
            <w:pPr>
              <w:pStyle w:val="affe"/>
              <w:rPr>
                <w:color w:val="000000" w:themeColor="text1"/>
              </w:rPr>
            </w:pPr>
          </w:p>
        </w:tc>
        <w:tc>
          <w:tcPr>
            <w:tcW w:w="637" w:type="pct"/>
            <w:vMerge/>
            <w:vAlign w:val="center"/>
          </w:tcPr>
          <w:p w14:paraId="678CD4D0" w14:textId="77777777" w:rsidR="005C76B7" w:rsidRDefault="005C76B7">
            <w:pPr>
              <w:pStyle w:val="affe"/>
              <w:rPr>
                <w:color w:val="000000" w:themeColor="text1"/>
              </w:rPr>
            </w:pPr>
          </w:p>
        </w:tc>
        <w:tc>
          <w:tcPr>
            <w:tcW w:w="1066" w:type="pct"/>
            <w:vAlign w:val="center"/>
          </w:tcPr>
          <w:p w14:paraId="20CD1E4F" w14:textId="77777777" w:rsidR="005C76B7" w:rsidRDefault="00000000">
            <w:pPr>
              <w:pStyle w:val="affe"/>
              <w:rPr>
                <w:color w:val="000000" w:themeColor="text1"/>
              </w:rPr>
            </w:pPr>
            <w:r>
              <w:rPr>
                <w:color w:val="000000" w:themeColor="text1"/>
              </w:rPr>
              <w:t>崫</w:t>
            </w:r>
          </w:p>
        </w:tc>
        <w:tc>
          <w:tcPr>
            <w:tcW w:w="1672" w:type="pct"/>
            <w:vAlign w:val="center"/>
          </w:tcPr>
          <w:p w14:paraId="78108201" w14:textId="77777777" w:rsidR="005C76B7" w:rsidRDefault="00000000">
            <w:pPr>
              <w:pStyle w:val="affe"/>
              <w:rPr>
                <w:color w:val="000000" w:themeColor="text1"/>
              </w:rPr>
            </w:pPr>
            <w:r>
              <w:rPr>
                <w:color w:val="000000" w:themeColor="text1"/>
              </w:rPr>
              <w:t>1293</w:t>
            </w:r>
            <w:r>
              <w:rPr>
                <w:rFonts w:hint="eastAsia"/>
                <w:color w:val="000000" w:themeColor="text1"/>
              </w:rPr>
              <w:t>mg/kg</w:t>
            </w:r>
          </w:p>
        </w:tc>
      </w:tr>
      <w:tr w:rsidR="005C76B7" w14:paraId="513E3166" w14:textId="77777777">
        <w:trPr>
          <w:cantSplit/>
          <w:trHeight w:val="397"/>
          <w:jc w:val="center"/>
        </w:trPr>
        <w:tc>
          <w:tcPr>
            <w:tcW w:w="1625" w:type="pct"/>
            <w:vMerge/>
            <w:vAlign w:val="center"/>
          </w:tcPr>
          <w:p w14:paraId="55974B2F" w14:textId="77777777" w:rsidR="005C76B7" w:rsidRDefault="005C76B7">
            <w:pPr>
              <w:pStyle w:val="affe"/>
              <w:rPr>
                <w:color w:val="000000" w:themeColor="text1"/>
              </w:rPr>
            </w:pPr>
          </w:p>
        </w:tc>
        <w:tc>
          <w:tcPr>
            <w:tcW w:w="637" w:type="pct"/>
            <w:vMerge/>
            <w:vAlign w:val="center"/>
          </w:tcPr>
          <w:p w14:paraId="282C24BD" w14:textId="77777777" w:rsidR="005C76B7" w:rsidRDefault="005C76B7">
            <w:pPr>
              <w:pStyle w:val="affe"/>
              <w:rPr>
                <w:color w:val="000000" w:themeColor="text1"/>
              </w:rPr>
            </w:pPr>
          </w:p>
        </w:tc>
        <w:tc>
          <w:tcPr>
            <w:tcW w:w="1066" w:type="pct"/>
            <w:vAlign w:val="center"/>
          </w:tcPr>
          <w:p w14:paraId="408A3842" w14:textId="77777777" w:rsidR="005C76B7" w:rsidRDefault="00000000">
            <w:pPr>
              <w:pStyle w:val="affe"/>
              <w:rPr>
                <w:color w:val="000000" w:themeColor="text1"/>
              </w:rPr>
            </w:pPr>
            <w:r>
              <w:rPr>
                <w:color w:val="000000" w:themeColor="text1"/>
              </w:rPr>
              <w:t>二苯并</w:t>
            </w:r>
            <w:r>
              <w:rPr>
                <w:color w:val="000000" w:themeColor="text1"/>
              </w:rPr>
              <w:t>[a,h]</w:t>
            </w:r>
            <w:r>
              <w:rPr>
                <w:color w:val="000000" w:themeColor="text1"/>
              </w:rPr>
              <w:t>蒽</w:t>
            </w:r>
          </w:p>
        </w:tc>
        <w:tc>
          <w:tcPr>
            <w:tcW w:w="1672" w:type="pct"/>
            <w:vAlign w:val="center"/>
          </w:tcPr>
          <w:p w14:paraId="119D0E67" w14:textId="77777777" w:rsidR="005C76B7" w:rsidRDefault="00000000">
            <w:pPr>
              <w:pStyle w:val="affe"/>
              <w:rPr>
                <w:color w:val="000000" w:themeColor="text1"/>
              </w:rPr>
            </w:pPr>
            <w:r>
              <w:rPr>
                <w:color w:val="000000" w:themeColor="text1"/>
              </w:rPr>
              <w:t>1.5</w:t>
            </w:r>
            <w:r>
              <w:rPr>
                <w:rFonts w:hint="eastAsia"/>
                <w:color w:val="000000" w:themeColor="text1"/>
              </w:rPr>
              <w:t>mg/kg</w:t>
            </w:r>
          </w:p>
        </w:tc>
      </w:tr>
      <w:tr w:rsidR="005C76B7" w14:paraId="4E72AA5D" w14:textId="77777777">
        <w:trPr>
          <w:cantSplit/>
          <w:trHeight w:val="397"/>
          <w:jc w:val="center"/>
        </w:trPr>
        <w:tc>
          <w:tcPr>
            <w:tcW w:w="1625" w:type="pct"/>
            <w:vMerge/>
            <w:vAlign w:val="center"/>
          </w:tcPr>
          <w:p w14:paraId="59FA07CB" w14:textId="77777777" w:rsidR="005C76B7" w:rsidRDefault="005C76B7">
            <w:pPr>
              <w:pStyle w:val="affe"/>
              <w:rPr>
                <w:color w:val="000000" w:themeColor="text1"/>
              </w:rPr>
            </w:pPr>
          </w:p>
        </w:tc>
        <w:tc>
          <w:tcPr>
            <w:tcW w:w="637" w:type="pct"/>
            <w:vMerge/>
            <w:vAlign w:val="center"/>
          </w:tcPr>
          <w:p w14:paraId="6809EC9B" w14:textId="77777777" w:rsidR="005C76B7" w:rsidRDefault="005C76B7">
            <w:pPr>
              <w:pStyle w:val="affe"/>
              <w:rPr>
                <w:color w:val="000000" w:themeColor="text1"/>
              </w:rPr>
            </w:pPr>
          </w:p>
        </w:tc>
        <w:tc>
          <w:tcPr>
            <w:tcW w:w="1066" w:type="pct"/>
            <w:vAlign w:val="center"/>
          </w:tcPr>
          <w:p w14:paraId="5FC6EBCB" w14:textId="77777777" w:rsidR="005C76B7" w:rsidRDefault="00000000">
            <w:pPr>
              <w:pStyle w:val="affe"/>
              <w:rPr>
                <w:color w:val="000000" w:themeColor="text1"/>
              </w:rPr>
            </w:pPr>
            <w:r>
              <w:rPr>
                <w:color w:val="000000" w:themeColor="text1"/>
              </w:rPr>
              <w:t>茚并</w:t>
            </w:r>
            <w:r>
              <w:rPr>
                <w:color w:val="000000" w:themeColor="text1"/>
              </w:rPr>
              <w:t>[1,2,3-cd]</w:t>
            </w:r>
            <w:r>
              <w:rPr>
                <w:color w:val="000000" w:themeColor="text1"/>
              </w:rPr>
              <w:t>芘</w:t>
            </w:r>
          </w:p>
        </w:tc>
        <w:tc>
          <w:tcPr>
            <w:tcW w:w="1672" w:type="pct"/>
            <w:vAlign w:val="center"/>
          </w:tcPr>
          <w:p w14:paraId="6D50C3C1" w14:textId="77777777" w:rsidR="005C76B7" w:rsidRDefault="00000000">
            <w:pPr>
              <w:pStyle w:val="affe"/>
              <w:rPr>
                <w:color w:val="000000" w:themeColor="text1"/>
              </w:rPr>
            </w:pPr>
            <w:r>
              <w:rPr>
                <w:color w:val="000000" w:themeColor="text1"/>
              </w:rPr>
              <w:t>15</w:t>
            </w:r>
            <w:r>
              <w:rPr>
                <w:rFonts w:hint="eastAsia"/>
                <w:color w:val="000000" w:themeColor="text1"/>
              </w:rPr>
              <w:t>mg/kg</w:t>
            </w:r>
          </w:p>
        </w:tc>
      </w:tr>
      <w:tr w:rsidR="005C76B7" w14:paraId="7754E9E2" w14:textId="77777777">
        <w:trPr>
          <w:cantSplit/>
          <w:trHeight w:val="397"/>
          <w:jc w:val="center"/>
        </w:trPr>
        <w:tc>
          <w:tcPr>
            <w:tcW w:w="1625" w:type="pct"/>
            <w:vMerge/>
            <w:vAlign w:val="center"/>
          </w:tcPr>
          <w:p w14:paraId="1FFE9751" w14:textId="77777777" w:rsidR="005C76B7" w:rsidRDefault="005C76B7">
            <w:pPr>
              <w:pStyle w:val="affe"/>
              <w:rPr>
                <w:color w:val="000000" w:themeColor="text1"/>
              </w:rPr>
            </w:pPr>
          </w:p>
        </w:tc>
        <w:tc>
          <w:tcPr>
            <w:tcW w:w="637" w:type="pct"/>
            <w:vMerge/>
            <w:vAlign w:val="center"/>
          </w:tcPr>
          <w:p w14:paraId="04FFB6A0" w14:textId="77777777" w:rsidR="005C76B7" w:rsidRDefault="005C76B7">
            <w:pPr>
              <w:pStyle w:val="affe"/>
              <w:rPr>
                <w:color w:val="000000" w:themeColor="text1"/>
              </w:rPr>
            </w:pPr>
          </w:p>
        </w:tc>
        <w:tc>
          <w:tcPr>
            <w:tcW w:w="1066" w:type="pct"/>
            <w:vAlign w:val="center"/>
          </w:tcPr>
          <w:p w14:paraId="610DD471" w14:textId="77777777" w:rsidR="005C76B7" w:rsidRDefault="00000000">
            <w:pPr>
              <w:pStyle w:val="affe"/>
              <w:rPr>
                <w:color w:val="000000" w:themeColor="text1"/>
              </w:rPr>
            </w:pPr>
            <w:r>
              <w:rPr>
                <w:color w:val="000000" w:themeColor="text1"/>
              </w:rPr>
              <w:t>萘</w:t>
            </w:r>
          </w:p>
        </w:tc>
        <w:tc>
          <w:tcPr>
            <w:tcW w:w="1672" w:type="pct"/>
            <w:vAlign w:val="center"/>
          </w:tcPr>
          <w:p w14:paraId="6A9BD55B" w14:textId="77777777" w:rsidR="005C76B7" w:rsidRDefault="00000000">
            <w:pPr>
              <w:pStyle w:val="affe"/>
              <w:rPr>
                <w:color w:val="000000" w:themeColor="text1"/>
              </w:rPr>
            </w:pPr>
            <w:r>
              <w:rPr>
                <w:color w:val="000000" w:themeColor="text1"/>
              </w:rPr>
              <w:t>70</w:t>
            </w:r>
            <w:r>
              <w:rPr>
                <w:rFonts w:hint="eastAsia"/>
                <w:color w:val="000000" w:themeColor="text1"/>
              </w:rPr>
              <w:t>mg/kg</w:t>
            </w:r>
          </w:p>
        </w:tc>
      </w:tr>
      <w:tr w:rsidR="005C76B7" w14:paraId="28B8BC5F" w14:textId="77777777">
        <w:trPr>
          <w:cantSplit/>
          <w:trHeight w:val="397"/>
          <w:jc w:val="center"/>
        </w:trPr>
        <w:tc>
          <w:tcPr>
            <w:tcW w:w="1625" w:type="pct"/>
            <w:vMerge w:val="restart"/>
            <w:vAlign w:val="center"/>
          </w:tcPr>
          <w:p w14:paraId="0F9D7D8A" w14:textId="77777777" w:rsidR="005C76B7" w:rsidRDefault="00000000">
            <w:pPr>
              <w:pStyle w:val="affe"/>
              <w:spacing w:line="360" w:lineRule="exact"/>
              <w:rPr>
                <w:color w:val="000000" w:themeColor="text1"/>
              </w:rPr>
            </w:pPr>
            <w:r>
              <w:rPr>
                <w:color w:val="000000" w:themeColor="text1"/>
              </w:rPr>
              <w:t>《</w:t>
            </w:r>
            <w:r>
              <w:rPr>
                <w:rFonts w:hint="eastAsia"/>
                <w:color w:val="000000" w:themeColor="text1"/>
              </w:rPr>
              <w:t>土壤环境质量</w:t>
            </w:r>
            <w:r>
              <w:rPr>
                <w:rFonts w:hint="eastAsia"/>
                <w:color w:val="000000" w:themeColor="text1"/>
              </w:rPr>
              <w:t xml:space="preserve"> </w:t>
            </w:r>
            <w:r>
              <w:rPr>
                <w:rFonts w:hint="eastAsia"/>
                <w:color w:val="000000" w:themeColor="text1"/>
              </w:rPr>
              <w:t>农用地土壤污染风险管控标准（试行）</w:t>
            </w:r>
            <w:r>
              <w:rPr>
                <w:color w:val="000000" w:themeColor="text1"/>
              </w:rPr>
              <w:t>》（</w:t>
            </w:r>
            <w:r>
              <w:rPr>
                <w:color w:val="000000" w:themeColor="text1"/>
              </w:rPr>
              <w:t>GB15618-2018</w:t>
            </w:r>
            <w:r>
              <w:rPr>
                <w:color w:val="000000" w:themeColor="text1"/>
              </w:rPr>
              <w:t>）</w:t>
            </w:r>
          </w:p>
        </w:tc>
        <w:tc>
          <w:tcPr>
            <w:tcW w:w="637" w:type="pct"/>
            <w:vMerge w:val="restart"/>
            <w:vAlign w:val="center"/>
          </w:tcPr>
          <w:p w14:paraId="27E5C31E" w14:textId="77777777" w:rsidR="005C76B7" w:rsidRDefault="00000000">
            <w:pPr>
              <w:pStyle w:val="affe"/>
              <w:rPr>
                <w:rFonts w:hAnsi="宋体" w:hint="eastAsia"/>
                <w:color w:val="000000" w:themeColor="text1"/>
              </w:rPr>
            </w:pPr>
            <w:r>
              <w:rPr>
                <w:color w:val="000000" w:themeColor="text1"/>
              </w:rPr>
              <w:t>表</w:t>
            </w:r>
            <w:r>
              <w:rPr>
                <w:color w:val="000000" w:themeColor="text1"/>
              </w:rPr>
              <w:t>1</w:t>
            </w:r>
            <w:r>
              <w:rPr>
                <w:color w:val="000000" w:themeColor="text1"/>
              </w:rPr>
              <w:t>风险筛选值</w:t>
            </w:r>
            <w:r>
              <w:rPr>
                <w:color w:val="000000" w:themeColor="text1"/>
              </w:rPr>
              <w:t>6.5</w:t>
            </w:r>
            <w:r>
              <w:rPr>
                <w:color w:val="000000" w:themeColor="text1"/>
              </w:rPr>
              <w:t>＜</w:t>
            </w:r>
            <w:r>
              <w:rPr>
                <w:color w:val="000000" w:themeColor="text1"/>
              </w:rPr>
              <w:t>pH≤7.5</w:t>
            </w:r>
          </w:p>
        </w:tc>
        <w:tc>
          <w:tcPr>
            <w:tcW w:w="1066" w:type="pct"/>
            <w:vAlign w:val="center"/>
          </w:tcPr>
          <w:p w14:paraId="347B2147" w14:textId="77777777" w:rsidR="005C76B7" w:rsidRDefault="00000000">
            <w:pPr>
              <w:pStyle w:val="affe"/>
              <w:rPr>
                <w:rFonts w:cs="宋体"/>
                <w:color w:val="000000" w:themeColor="text1"/>
              </w:rPr>
            </w:pPr>
            <w:r>
              <w:rPr>
                <w:color w:val="000000" w:themeColor="text1"/>
              </w:rPr>
              <w:t>镉</w:t>
            </w:r>
          </w:p>
        </w:tc>
        <w:tc>
          <w:tcPr>
            <w:tcW w:w="1672" w:type="pct"/>
            <w:vAlign w:val="center"/>
          </w:tcPr>
          <w:p w14:paraId="72B8704A" w14:textId="77777777" w:rsidR="005C76B7" w:rsidRDefault="00000000">
            <w:pPr>
              <w:pStyle w:val="affe"/>
              <w:rPr>
                <w:color w:val="000000" w:themeColor="text1"/>
              </w:rPr>
            </w:pPr>
            <w:r>
              <w:rPr>
                <w:color w:val="000000" w:themeColor="text1"/>
              </w:rPr>
              <w:t>0.3mg/kg</w:t>
            </w:r>
          </w:p>
        </w:tc>
      </w:tr>
      <w:tr w:rsidR="005C76B7" w14:paraId="38750CC0" w14:textId="77777777">
        <w:trPr>
          <w:cantSplit/>
          <w:trHeight w:val="397"/>
          <w:jc w:val="center"/>
        </w:trPr>
        <w:tc>
          <w:tcPr>
            <w:tcW w:w="1625" w:type="pct"/>
            <w:vMerge/>
            <w:vAlign w:val="center"/>
          </w:tcPr>
          <w:p w14:paraId="521F5B28" w14:textId="77777777" w:rsidR="005C76B7" w:rsidRDefault="005C76B7">
            <w:pPr>
              <w:pStyle w:val="affe"/>
              <w:rPr>
                <w:color w:val="000000" w:themeColor="text1"/>
              </w:rPr>
            </w:pPr>
          </w:p>
        </w:tc>
        <w:tc>
          <w:tcPr>
            <w:tcW w:w="637" w:type="pct"/>
            <w:vMerge/>
            <w:vAlign w:val="center"/>
          </w:tcPr>
          <w:p w14:paraId="17F8F4C9" w14:textId="77777777" w:rsidR="005C76B7" w:rsidRDefault="005C76B7">
            <w:pPr>
              <w:pStyle w:val="affe"/>
              <w:rPr>
                <w:rFonts w:hAnsi="宋体" w:hint="eastAsia"/>
                <w:color w:val="000000" w:themeColor="text1"/>
              </w:rPr>
            </w:pPr>
          </w:p>
        </w:tc>
        <w:tc>
          <w:tcPr>
            <w:tcW w:w="1066" w:type="pct"/>
            <w:vAlign w:val="center"/>
          </w:tcPr>
          <w:p w14:paraId="44D38209" w14:textId="77777777" w:rsidR="005C76B7" w:rsidRDefault="00000000">
            <w:pPr>
              <w:pStyle w:val="affe"/>
              <w:rPr>
                <w:rFonts w:cs="宋体"/>
                <w:color w:val="000000" w:themeColor="text1"/>
              </w:rPr>
            </w:pPr>
            <w:r>
              <w:rPr>
                <w:color w:val="000000" w:themeColor="text1"/>
              </w:rPr>
              <w:t>汞</w:t>
            </w:r>
          </w:p>
        </w:tc>
        <w:tc>
          <w:tcPr>
            <w:tcW w:w="1672" w:type="pct"/>
            <w:vAlign w:val="center"/>
          </w:tcPr>
          <w:p w14:paraId="013063E6" w14:textId="77777777" w:rsidR="005C76B7" w:rsidRDefault="00000000">
            <w:pPr>
              <w:pStyle w:val="affe"/>
              <w:rPr>
                <w:color w:val="000000" w:themeColor="text1"/>
              </w:rPr>
            </w:pPr>
            <w:r>
              <w:rPr>
                <w:color w:val="000000" w:themeColor="text1"/>
              </w:rPr>
              <w:t>2.4mg/kg</w:t>
            </w:r>
          </w:p>
        </w:tc>
      </w:tr>
      <w:tr w:rsidR="005C76B7" w14:paraId="53F0DFC9" w14:textId="77777777">
        <w:trPr>
          <w:cantSplit/>
          <w:trHeight w:val="397"/>
          <w:jc w:val="center"/>
        </w:trPr>
        <w:tc>
          <w:tcPr>
            <w:tcW w:w="1625" w:type="pct"/>
            <w:vMerge/>
            <w:vAlign w:val="center"/>
          </w:tcPr>
          <w:p w14:paraId="7D77034E" w14:textId="77777777" w:rsidR="005C76B7" w:rsidRDefault="005C76B7">
            <w:pPr>
              <w:pStyle w:val="affe"/>
              <w:rPr>
                <w:color w:val="000000" w:themeColor="text1"/>
              </w:rPr>
            </w:pPr>
          </w:p>
        </w:tc>
        <w:tc>
          <w:tcPr>
            <w:tcW w:w="637" w:type="pct"/>
            <w:vMerge/>
            <w:vAlign w:val="center"/>
          </w:tcPr>
          <w:p w14:paraId="59C6BFAB" w14:textId="77777777" w:rsidR="005C76B7" w:rsidRDefault="005C76B7">
            <w:pPr>
              <w:pStyle w:val="affe"/>
              <w:rPr>
                <w:rFonts w:hAnsi="宋体" w:hint="eastAsia"/>
                <w:color w:val="000000" w:themeColor="text1"/>
              </w:rPr>
            </w:pPr>
          </w:p>
        </w:tc>
        <w:tc>
          <w:tcPr>
            <w:tcW w:w="1066" w:type="pct"/>
            <w:vAlign w:val="center"/>
          </w:tcPr>
          <w:p w14:paraId="38B3F889" w14:textId="77777777" w:rsidR="005C76B7" w:rsidRDefault="00000000">
            <w:pPr>
              <w:pStyle w:val="affe"/>
              <w:rPr>
                <w:rFonts w:cs="宋体"/>
                <w:color w:val="000000" w:themeColor="text1"/>
              </w:rPr>
            </w:pPr>
            <w:r>
              <w:rPr>
                <w:color w:val="000000" w:themeColor="text1"/>
              </w:rPr>
              <w:t>砷</w:t>
            </w:r>
          </w:p>
        </w:tc>
        <w:tc>
          <w:tcPr>
            <w:tcW w:w="1672" w:type="pct"/>
            <w:vAlign w:val="center"/>
          </w:tcPr>
          <w:p w14:paraId="6B526B72" w14:textId="77777777" w:rsidR="005C76B7" w:rsidRDefault="00000000">
            <w:pPr>
              <w:pStyle w:val="affe"/>
              <w:rPr>
                <w:color w:val="000000" w:themeColor="text1"/>
              </w:rPr>
            </w:pPr>
            <w:r>
              <w:rPr>
                <w:color w:val="000000" w:themeColor="text1"/>
              </w:rPr>
              <w:t>30mg/kg</w:t>
            </w:r>
          </w:p>
        </w:tc>
      </w:tr>
      <w:tr w:rsidR="005C76B7" w14:paraId="500D8287" w14:textId="77777777">
        <w:trPr>
          <w:cantSplit/>
          <w:trHeight w:val="397"/>
          <w:jc w:val="center"/>
        </w:trPr>
        <w:tc>
          <w:tcPr>
            <w:tcW w:w="1625" w:type="pct"/>
            <w:vMerge/>
            <w:vAlign w:val="center"/>
          </w:tcPr>
          <w:p w14:paraId="5AC60719" w14:textId="77777777" w:rsidR="005C76B7" w:rsidRDefault="005C76B7">
            <w:pPr>
              <w:pStyle w:val="affe"/>
              <w:rPr>
                <w:color w:val="000000" w:themeColor="text1"/>
              </w:rPr>
            </w:pPr>
          </w:p>
        </w:tc>
        <w:tc>
          <w:tcPr>
            <w:tcW w:w="637" w:type="pct"/>
            <w:vMerge/>
            <w:vAlign w:val="center"/>
          </w:tcPr>
          <w:p w14:paraId="7A0B2531" w14:textId="77777777" w:rsidR="005C76B7" w:rsidRDefault="005C76B7">
            <w:pPr>
              <w:pStyle w:val="affe"/>
              <w:rPr>
                <w:rFonts w:hAnsi="宋体" w:hint="eastAsia"/>
                <w:color w:val="000000" w:themeColor="text1"/>
              </w:rPr>
            </w:pPr>
          </w:p>
        </w:tc>
        <w:tc>
          <w:tcPr>
            <w:tcW w:w="1066" w:type="pct"/>
            <w:vAlign w:val="center"/>
          </w:tcPr>
          <w:p w14:paraId="189EC436" w14:textId="77777777" w:rsidR="005C76B7" w:rsidRDefault="00000000">
            <w:pPr>
              <w:pStyle w:val="affe"/>
              <w:rPr>
                <w:rFonts w:cs="宋体"/>
                <w:color w:val="000000" w:themeColor="text1"/>
              </w:rPr>
            </w:pPr>
            <w:r>
              <w:rPr>
                <w:color w:val="000000" w:themeColor="text1"/>
              </w:rPr>
              <w:t>铅</w:t>
            </w:r>
          </w:p>
        </w:tc>
        <w:tc>
          <w:tcPr>
            <w:tcW w:w="1672" w:type="pct"/>
            <w:vAlign w:val="center"/>
          </w:tcPr>
          <w:p w14:paraId="1DDA0564" w14:textId="77777777" w:rsidR="005C76B7" w:rsidRDefault="00000000">
            <w:pPr>
              <w:pStyle w:val="affe"/>
              <w:rPr>
                <w:color w:val="000000" w:themeColor="text1"/>
              </w:rPr>
            </w:pPr>
            <w:r>
              <w:rPr>
                <w:color w:val="000000" w:themeColor="text1"/>
              </w:rPr>
              <w:t>120mg/kg</w:t>
            </w:r>
          </w:p>
        </w:tc>
      </w:tr>
      <w:tr w:rsidR="005C76B7" w14:paraId="3FA77E90" w14:textId="77777777">
        <w:trPr>
          <w:cantSplit/>
          <w:trHeight w:val="397"/>
          <w:jc w:val="center"/>
        </w:trPr>
        <w:tc>
          <w:tcPr>
            <w:tcW w:w="1625" w:type="pct"/>
            <w:vMerge/>
            <w:vAlign w:val="center"/>
          </w:tcPr>
          <w:p w14:paraId="31554D89" w14:textId="77777777" w:rsidR="005C76B7" w:rsidRDefault="005C76B7">
            <w:pPr>
              <w:pStyle w:val="affe"/>
              <w:rPr>
                <w:color w:val="000000" w:themeColor="text1"/>
              </w:rPr>
            </w:pPr>
          </w:p>
        </w:tc>
        <w:tc>
          <w:tcPr>
            <w:tcW w:w="637" w:type="pct"/>
            <w:vMerge/>
            <w:vAlign w:val="center"/>
          </w:tcPr>
          <w:p w14:paraId="308C481A" w14:textId="77777777" w:rsidR="005C76B7" w:rsidRDefault="005C76B7">
            <w:pPr>
              <w:pStyle w:val="affe"/>
              <w:rPr>
                <w:rFonts w:hAnsi="宋体" w:hint="eastAsia"/>
                <w:color w:val="000000" w:themeColor="text1"/>
              </w:rPr>
            </w:pPr>
          </w:p>
        </w:tc>
        <w:tc>
          <w:tcPr>
            <w:tcW w:w="1066" w:type="pct"/>
            <w:vAlign w:val="center"/>
          </w:tcPr>
          <w:p w14:paraId="10B6E44A" w14:textId="77777777" w:rsidR="005C76B7" w:rsidRDefault="00000000">
            <w:pPr>
              <w:pStyle w:val="affe"/>
              <w:rPr>
                <w:rFonts w:cs="宋体"/>
                <w:color w:val="000000" w:themeColor="text1"/>
              </w:rPr>
            </w:pPr>
            <w:r>
              <w:rPr>
                <w:color w:val="000000" w:themeColor="text1"/>
              </w:rPr>
              <w:t>铬</w:t>
            </w:r>
          </w:p>
        </w:tc>
        <w:tc>
          <w:tcPr>
            <w:tcW w:w="1672" w:type="pct"/>
            <w:vAlign w:val="center"/>
          </w:tcPr>
          <w:p w14:paraId="5360B25D" w14:textId="77777777" w:rsidR="005C76B7" w:rsidRDefault="00000000">
            <w:pPr>
              <w:pStyle w:val="affe"/>
              <w:rPr>
                <w:color w:val="000000" w:themeColor="text1"/>
              </w:rPr>
            </w:pPr>
            <w:r>
              <w:rPr>
                <w:color w:val="000000" w:themeColor="text1"/>
              </w:rPr>
              <w:t>200mg/kg</w:t>
            </w:r>
          </w:p>
        </w:tc>
      </w:tr>
      <w:tr w:rsidR="005C76B7" w14:paraId="455DA878" w14:textId="77777777">
        <w:trPr>
          <w:cantSplit/>
          <w:trHeight w:val="397"/>
          <w:jc w:val="center"/>
        </w:trPr>
        <w:tc>
          <w:tcPr>
            <w:tcW w:w="1625" w:type="pct"/>
            <w:vMerge/>
            <w:vAlign w:val="center"/>
          </w:tcPr>
          <w:p w14:paraId="17AF3FEB" w14:textId="77777777" w:rsidR="005C76B7" w:rsidRDefault="005C76B7">
            <w:pPr>
              <w:pStyle w:val="affe"/>
              <w:rPr>
                <w:color w:val="000000" w:themeColor="text1"/>
              </w:rPr>
            </w:pPr>
          </w:p>
        </w:tc>
        <w:tc>
          <w:tcPr>
            <w:tcW w:w="637" w:type="pct"/>
            <w:vMerge/>
            <w:vAlign w:val="center"/>
          </w:tcPr>
          <w:p w14:paraId="3933D989" w14:textId="77777777" w:rsidR="005C76B7" w:rsidRDefault="005C76B7">
            <w:pPr>
              <w:pStyle w:val="affe"/>
              <w:rPr>
                <w:rFonts w:hAnsi="宋体" w:hint="eastAsia"/>
                <w:color w:val="000000" w:themeColor="text1"/>
              </w:rPr>
            </w:pPr>
          </w:p>
        </w:tc>
        <w:tc>
          <w:tcPr>
            <w:tcW w:w="1066" w:type="pct"/>
            <w:vAlign w:val="center"/>
          </w:tcPr>
          <w:p w14:paraId="152D3B55" w14:textId="77777777" w:rsidR="005C76B7" w:rsidRDefault="00000000">
            <w:pPr>
              <w:pStyle w:val="affe"/>
              <w:rPr>
                <w:rFonts w:cs="宋体"/>
                <w:color w:val="000000" w:themeColor="text1"/>
              </w:rPr>
            </w:pPr>
            <w:r>
              <w:rPr>
                <w:color w:val="000000" w:themeColor="text1"/>
              </w:rPr>
              <w:t>铜</w:t>
            </w:r>
          </w:p>
        </w:tc>
        <w:tc>
          <w:tcPr>
            <w:tcW w:w="1672" w:type="pct"/>
            <w:vAlign w:val="center"/>
          </w:tcPr>
          <w:p w14:paraId="0349E833" w14:textId="77777777" w:rsidR="005C76B7" w:rsidRDefault="00000000">
            <w:pPr>
              <w:pStyle w:val="affe"/>
              <w:rPr>
                <w:color w:val="000000" w:themeColor="text1"/>
              </w:rPr>
            </w:pPr>
            <w:r>
              <w:rPr>
                <w:color w:val="000000" w:themeColor="text1"/>
              </w:rPr>
              <w:t>100mg/kg</w:t>
            </w:r>
          </w:p>
        </w:tc>
      </w:tr>
      <w:tr w:rsidR="005C76B7" w14:paraId="41DF889C" w14:textId="77777777">
        <w:trPr>
          <w:cantSplit/>
          <w:trHeight w:val="397"/>
          <w:jc w:val="center"/>
        </w:trPr>
        <w:tc>
          <w:tcPr>
            <w:tcW w:w="1625" w:type="pct"/>
            <w:vMerge/>
            <w:vAlign w:val="center"/>
          </w:tcPr>
          <w:p w14:paraId="3514E96D" w14:textId="77777777" w:rsidR="005C76B7" w:rsidRDefault="005C76B7">
            <w:pPr>
              <w:pStyle w:val="affe"/>
              <w:rPr>
                <w:color w:val="000000" w:themeColor="text1"/>
              </w:rPr>
            </w:pPr>
          </w:p>
        </w:tc>
        <w:tc>
          <w:tcPr>
            <w:tcW w:w="637" w:type="pct"/>
            <w:vMerge/>
            <w:vAlign w:val="center"/>
          </w:tcPr>
          <w:p w14:paraId="7E4BBF4E" w14:textId="77777777" w:rsidR="005C76B7" w:rsidRDefault="005C76B7">
            <w:pPr>
              <w:pStyle w:val="affe"/>
              <w:rPr>
                <w:rFonts w:hAnsi="宋体" w:hint="eastAsia"/>
                <w:color w:val="000000" w:themeColor="text1"/>
              </w:rPr>
            </w:pPr>
          </w:p>
        </w:tc>
        <w:tc>
          <w:tcPr>
            <w:tcW w:w="1066" w:type="pct"/>
            <w:vAlign w:val="center"/>
          </w:tcPr>
          <w:p w14:paraId="3AF702D4" w14:textId="77777777" w:rsidR="005C76B7" w:rsidRDefault="00000000">
            <w:pPr>
              <w:pStyle w:val="affe"/>
              <w:rPr>
                <w:rFonts w:cs="宋体"/>
                <w:color w:val="000000" w:themeColor="text1"/>
              </w:rPr>
            </w:pPr>
            <w:r>
              <w:rPr>
                <w:color w:val="000000" w:themeColor="text1"/>
              </w:rPr>
              <w:t>镍</w:t>
            </w:r>
          </w:p>
        </w:tc>
        <w:tc>
          <w:tcPr>
            <w:tcW w:w="1672" w:type="pct"/>
            <w:vAlign w:val="center"/>
          </w:tcPr>
          <w:p w14:paraId="313463A5" w14:textId="77777777" w:rsidR="005C76B7" w:rsidRDefault="00000000">
            <w:pPr>
              <w:pStyle w:val="affe"/>
              <w:rPr>
                <w:color w:val="000000" w:themeColor="text1"/>
              </w:rPr>
            </w:pPr>
            <w:r>
              <w:rPr>
                <w:color w:val="000000" w:themeColor="text1"/>
              </w:rPr>
              <w:t>100mg/kg</w:t>
            </w:r>
          </w:p>
        </w:tc>
      </w:tr>
      <w:tr w:rsidR="005C76B7" w14:paraId="6B94BBDF" w14:textId="77777777">
        <w:trPr>
          <w:cantSplit/>
          <w:trHeight w:val="397"/>
          <w:jc w:val="center"/>
        </w:trPr>
        <w:tc>
          <w:tcPr>
            <w:tcW w:w="1625" w:type="pct"/>
            <w:vMerge/>
            <w:vAlign w:val="center"/>
          </w:tcPr>
          <w:p w14:paraId="37889014" w14:textId="77777777" w:rsidR="005C76B7" w:rsidRDefault="005C76B7">
            <w:pPr>
              <w:pStyle w:val="affe"/>
              <w:rPr>
                <w:color w:val="000000" w:themeColor="text1"/>
              </w:rPr>
            </w:pPr>
          </w:p>
        </w:tc>
        <w:tc>
          <w:tcPr>
            <w:tcW w:w="637" w:type="pct"/>
            <w:vMerge/>
            <w:vAlign w:val="center"/>
          </w:tcPr>
          <w:p w14:paraId="0D0C2D14" w14:textId="77777777" w:rsidR="005C76B7" w:rsidRDefault="005C76B7">
            <w:pPr>
              <w:pStyle w:val="affe"/>
              <w:rPr>
                <w:rFonts w:hAnsi="宋体" w:hint="eastAsia"/>
                <w:color w:val="000000" w:themeColor="text1"/>
              </w:rPr>
            </w:pPr>
          </w:p>
        </w:tc>
        <w:tc>
          <w:tcPr>
            <w:tcW w:w="1066" w:type="pct"/>
            <w:vAlign w:val="center"/>
          </w:tcPr>
          <w:p w14:paraId="272A1BA1" w14:textId="77777777" w:rsidR="005C76B7" w:rsidRDefault="00000000">
            <w:pPr>
              <w:pStyle w:val="affe"/>
              <w:rPr>
                <w:rFonts w:cs="宋体"/>
                <w:color w:val="000000" w:themeColor="text1"/>
              </w:rPr>
            </w:pPr>
            <w:r>
              <w:rPr>
                <w:color w:val="000000" w:themeColor="text1"/>
              </w:rPr>
              <w:t>锌</w:t>
            </w:r>
          </w:p>
        </w:tc>
        <w:tc>
          <w:tcPr>
            <w:tcW w:w="1672" w:type="pct"/>
            <w:vAlign w:val="center"/>
          </w:tcPr>
          <w:p w14:paraId="1572AE48" w14:textId="77777777" w:rsidR="005C76B7" w:rsidRDefault="00000000">
            <w:pPr>
              <w:pStyle w:val="affe"/>
              <w:rPr>
                <w:color w:val="000000" w:themeColor="text1"/>
              </w:rPr>
            </w:pPr>
            <w:r>
              <w:rPr>
                <w:color w:val="000000" w:themeColor="text1"/>
              </w:rPr>
              <w:t>250mg/kg</w:t>
            </w:r>
          </w:p>
        </w:tc>
      </w:tr>
      <w:tr w:rsidR="005C76B7" w14:paraId="4D60C40E" w14:textId="77777777">
        <w:trPr>
          <w:cantSplit/>
          <w:trHeight w:val="397"/>
          <w:jc w:val="center"/>
        </w:trPr>
        <w:tc>
          <w:tcPr>
            <w:tcW w:w="1625" w:type="pct"/>
            <w:vMerge w:val="restart"/>
            <w:vAlign w:val="center"/>
          </w:tcPr>
          <w:p w14:paraId="43F8514C" w14:textId="77777777" w:rsidR="005C76B7" w:rsidRDefault="00000000">
            <w:pPr>
              <w:pStyle w:val="affe"/>
              <w:spacing w:line="360" w:lineRule="exact"/>
              <w:rPr>
                <w:color w:val="000000" w:themeColor="text1"/>
              </w:rPr>
            </w:pPr>
            <w:r>
              <w:rPr>
                <w:color w:val="000000" w:themeColor="text1"/>
              </w:rPr>
              <w:t>《</w:t>
            </w:r>
            <w:r>
              <w:rPr>
                <w:rFonts w:hint="eastAsia"/>
                <w:color w:val="000000" w:themeColor="text1"/>
              </w:rPr>
              <w:t>土壤环境质量</w:t>
            </w:r>
            <w:r>
              <w:rPr>
                <w:rFonts w:hint="eastAsia"/>
                <w:color w:val="000000" w:themeColor="text1"/>
              </w:rPr>
              <w:t xml:space="preserve"> </w:t>
            </w:r>
            <w:r>
              <w:rPr>
                <w:rFonts w:hint="eastAsia"/>
                <w:color w:val="000000" w:themeColor="text1"/>
              </w:rPr>
              <w:t>农用地土壤污染风险管控标准（试行）</w:t>
            </w:r>
            <w:r>
              <w:rPr>
                <w:color w:val="000000" w:themeColor="text1"/>
              </w:rPr>
              <w:t>》（</w:t>
            </w:r>
            <w:r>
              <w:rPr>
                <w:color w:val="000000" w:themeColor="text1"/>
              </w:rPr>
              <w:t>GB15618-2018</w:t>
            </w:r>
            <w:r>
              <w:rPr>
                <w:color w:val="000000" w:themeColor="text1"/>
              </w:rPr>
              <w:t>）</w:t>
            </w:r>
          </w:p>
        </w:tc>
        <w:tc>
          <w:tcPr>
            <w:tcW w:w="637" w:type="pct"/>
            <w:vMerge w:val="restart"/>
            <w:vAlign w:val="center"/>
          </w:tcPr>
          <w:p w14:paraId="2853B10B" w14:textId="77777777" w:rsidR="005C76B7" w:rsidRDefault="00000000">
            <w:pPr>
              <w:pStyle w:val="affe"/>
              <w:spacing w:line="360" w:lineRule="exact"/>
              <w:rPr>
                <w:color w:val="000000" w:themeColor="text1"/>
              </w:rPr>
            </w:pPr>
            <w:r>
              <w:rPr>
                <w:color w:val="000000" w:themeColor="text1"/>
              </w:rPr>
              <w:t>表</w:t>
            </w:r>
            <w:r>
              <w:rPr>
                <w:color w:val="000000" w:themeColor="text1"/>
              </w:rPr>
              <w:t>1</w:t>
            </w:r>
            <w:r>
              <w:rPr>
                <w:color w:val="000000" w:themeColor="text1"/>
              </w:rPr>
              <w:t>风险筛选值</w:t>
            </w:r>
          </w:p>
          <w:p w14:paraId="2DBBC412" w14:textId="77777777" w:rsidR="005C76B7" w:rsidRDefault="00000000">
            <w:pPr>
              <w:pStyle w:val="affe"/>
              <w:rPr>
                <w:color w:val="000000" w:themeColor="text1"/>
              </w:rPr>
            </w:pPr>
            <w:r>
              <w:rPr>
                <w:color w:val="000000" w:themeColor="text1"/>
              </w:rPr>
              <w:t>pH</w:t>
            </w:r>
            <w:r>
              <w:rPr>
                <w:rFonts w:hint="eastAsia"/>
                <w:color w:val="000000" w:themeColor="text1"/>
              </w:rPr>
              <w:t>＞</w:t>
            </w:r>
            <w:r>
              <w:rPr>
                <w:color w:val="000000" w:themeColor="text1"/>
              </w:rPr>
              <w:t>7.5</w:t>
            </w:r>
          </w:p>
        </w:tc>
        <w:tc>
          <w:tcPr>
            <w:tcW w:w="1066" w:type="pct"/>
            <w:vAlign w:val="center"/>
          </w:tcPr>
          <w:p w14:paraId="175DAE8C" w14:textId="77777777" w:rsidR="005C76B7" w:rsidRDefault="00000000">
            <w:pPr>
              <w:pStyle w:val="affe"/>
              <w:rPr>
                <w:color w:val="000000" w:themeColor="text1"/>
              </w:rPr>
            </w:pPr>
            <w:r>
              <w:rPr>
                <w:color w:val="000000" w:themeColor="text1"/>
              </w:rPr>
              <w:t>镉</w:t>
            </w:r>
          </w:p>
        </w:tc>
        <w:tc>
          <w:tcPr>
            <w:tcW w:w="1672" w:type="pct"/>
            <w:vAlign w:val="center"/>
          </w:tcPr>
          <w:p w14:paraId="7FFDF9B0" w14:textId="77777777" w:rsidR="005C76B7" w:rsidRDefault="00000000">
            <w:pPr>
              <w:pStyle w:val="affe"/>
              <w:rPr>
                <w:color w:val="000000" w:themeColor="text1"/>
              </w:rPr>
            </w:pPr>
            <w:r>
              <w:rPr>
                <w:color w:val="000000" w:themeColor="text1"/>
              </w:rPr>
              <w:t>0.6mg/kg</w:t>
            </w:r>
          </w:p>
        </w:tc>
      </w:tr>
      <w:tr w:rsidR="005C76B7" w14:paraId="2A8CF809" w14:textId="77777777">
        <w:trPr>
          <w:cantSplit/>
          <w:trHeight w:val="397"/>
          <w:jc w:val="center"/>
        </w:trPr>
        <w:tc>
          <w:tcPr>
            <w:tcW w:w="1625" w:type="pct"/>
            <w:vMerge/>
            <w:vAlign w:val="center"/>
          </w:tcPr>
          <w:p w14:paraId="144E3550" w14:textId="77777777" w:rsidR="005C76B7" w:rsidRDefault="005C76B7">
            <w:pPr>
              <w:pStyle w:val="affe"/>
              <w:rPr>
                <w:color w:val="000000" w:themeColor="text1"/>
              </w:rPr>
            </w:pPr>
          </w:p>
        </w:tc>
        <w:tc>
          <w:tcPr>
            <w:tcW w:w="637" w:type="pct"/>
            <w:vMerge/>
            <w:vAlign w:val="center"/>
          </w:tcPr>
          <w:p w14:paraId="17600AF1" w14:textId="77777777" w:rsidR="005C76B7" w:rsidRDefault="005C76B7">
            <w:pPr>
              <w:pStyle w:val="affe"/>
              <w:rPr>
                <w:color w:val="000000" w:themeColor="text1"/>
              </w:rPr>
            </w:pPr>
          </w:p>
        </w:tc>
        <w:tc>
          <w:tcPr>
            <w:tcW w:w="1066" w:type="pct"/>
            <w:vAlign w:val="center"/>
          </w:tcPr>
          <w:p w14:paraId="5A9080F6" w14:textId="77777777" w:rsidR="005C76B7" w:rsidRDefault="00000000">
            <w:pPr>
              <w:pStyle w:val="affe"/>
              <w:rPr>
                <w:color w:val="000000" w:themeColor="text1"/>
              </w:rPr>
            </w:pPr>
            <w:r>
              <w:rPr>
                <w:color w:val="000000" w:themeColor="text1"/>
              </w:rPr>
              <w:t>汞</w:t>
            </w:r>
          </w:p>
        </w:tc>
        <w:tc>
          <w:tcPr>
            <w:tcW w:w="1672" w:type="pct"/>
            <w:vAlign w:val="center"/>
          </w:tcPr>
          <w:p w14:paraId="74B04D28" w14:textId="77777777" w:rsidR="005C76B7" w:rsidRDefault="00000000">
            <w:pPr>
              <w:pStyle w:val="affe"/>
              <w:rPr>
                <w:color w:val="000000" w:themeColor="text1"/>
              </w:rPr>
            </w:pPr>
            <w:r>
              <w:rPr>
                <w:color w:val="000000" w:themeColor="text1"/>
              </w:rPr>
              <w:t>3.4mg/kg</w:t>
            </w:r>
          </w:p>
        </w:tc>
      </w:tr>
      <w:tr w:rsidR="005C76B7" w14:paraId="6A5A14D3" w14:textId="77777777">
        <w:trPr>
          <w:cantSplit/>
          <w:trHeight w:val="397"/>
          <w:jc w:val="center"/>
        </w:trPr>
        <w:tc>
          <w:tcPr>
            <w:tcW w:w="1625" w:type="pct"/>
            <w:vMerge/>
            <w:vAlign w:val="center"/>
          </w:tcPr>
          <w:p w14:paraId="7D143886" w14:textId="77777777" w:rsidR="005C76B7" w:rsidRDefault="005C76B7">
            <w:pPr>
              <w:pStyle w:val="affe"/>
              <w:rPr>
                <w:color w:val="000000" w:themeColor="text1"/>
              </w:rPr>
            </w:pPr>
          </w:p>
        </w:tc>
        <w:tc>
          <w:tcPr>
            <w:tcW w:w="637" w:type="pct"/>
            <w:vMerge/>
            <w:vAlign w:val="center"/>
          </w:tcPr>
          <w:p w14:paraId="0BC962EC" w14:textId="77777777" w:rsidR="005C76B7" w:rsidRDefault="005C76B7">
            <w:pPr>
              <w:pStyle w:val="affe"/>
              <w:rPr>
                <w:color w:val="000000" w:themeColor="text1"/>
              </w:rPr>
            </w:pPr>
          </w:p>
        </w:tc>
        <w:tc>
          <w:tcPr>
            <w:tcW w:w="1066" w:type="pct"/>
            <w:vAlign w:val="center"/>
          </w:tcPr>
          <w:p w14:paraId="47E49D20" w14:textId="77777777" w:rsidR="005C76B7" w:rsidRDefault="00000000">
            <w:pPr>
              <w:pStyle w:val="affe"/>
              <w:rPr>
                <w:color w:val="000000" w:themeColor="text1"/>
              </w:rPr>
            </w:pPr>
            <w:r>
              <w:rPr>
                <w:color w:val="000000" w:themeColor="text1"/>
              </w:rPr>
              <w:t>砷</w:t>
            </w:r>
          </w:p>
        </w:tc>
        <w:tc>
          <w:tcPr>
            <w:tcW w:w="1672" w:type="pct"/>
            <w:vAlign w:val="center"/>
          </w:tcPr>
          <w:p w14:paraId="286CA09B" w14:textId="77777777" w:rsidR="005C76B7" w:rsidRDefault="00000000">
            <w:pPr>
              <w:pStyle w:val="affe"/>
              <w:rPr>
                <w:color w:val="000000" w:themeColor="text1"/>
              </w:rPr>
            </w:pPr>
            <w:r>
              <w:rPr>
                <w:color w:val="000000" w:themeColor="text1"/>
              </w:rPr>
              <w:t>25mg/kg</w:t>
            </w:r>
          </w:p>
        </w:tc>
      </w:tr>
      <w:tr w:rsidR="005C76B7" w14:paraId="7204E54A" w14:textId="77777777">
        <w:trPr>
          <w:cantSplit/>
          <w:trHeight w:val="397"/>
          <w:jc w:val="center"/>
        </w:trPr>
        <w:tc>
          <w:tcPr>
            <w:tcW w:w="1625" w:type="pct"/>
            <w:vMerge/>
            <w:vAlign w:val="center"/>
          </w:tcPr>
          <w:p w14:paraId="1CDDDD8A" w14:textId="77777777" w:rsidR="005C76B7" w:rsidRDefault="005C76B7">
            <w:pPr>
              <w:pStyle w:val="affe"/>
              <w:rPr>
                <w:color w:val="000000" w:themeColor="text1"/>
              </w:rPr>
            </w:pPr>
          </w:p>
        </w:tc>
        <w:tc>
          <w:tcPr>
            <w:tcW w:w="637" w:type="pct"/>
            <w:vMerge/>
            <w:vAlign w:val="center"/>
          </w:tcPr>
          <w:p w14:paraId="0688A66B" w14:textId="77777777" w:rsidR="005C76B7" w:rsidRDefault="005C76B7">
            <w:pPr>
              <w:pStyle w:val="affe"/>
              <w:rPr>
                <w:color w:val="000000" w:themeColor="text1"/>
              </w:rPr>
            </w:pPr>
          </w:p>
        </w:tc>
        <w:tc>
          <w:tcPr>
            <w:tcW w:w="1066" w:type="pct"/>
            <w:vAlign w:val="center"/>
          </w:tcPr>
          <w:p w14:paraId="4364FB96" w14:textId="77777777" w:rsidR="005C76B7" w:rsidRDefault="00000000">
            <w:pPr>
              <w:pStyle w:val="affe"/>
              <w:rPr>
                <w:color w:val="000000" w:themeColor="text1"/>
              </w:rPr>
            </w:pPr>
            <w:r>
              <w:rPr>
                <w:color w:val="000000" w:themeColor="text1"/>
              </w:rPr>
              <w:t>铅</w:t>
            </w:r>
          </w:p>
        </w:tc>
        <w:tc>
          <w:tcPr>
            <w:tcW w:w="1672" w:type="pct"/>
            <w:vAlign w:val="center"/>
          </w:tcPr>
          <w:p w14:paraId="1414837C" w14:textId="77777777" w:rsidR="005C76B7" w:rsidRDefault="00000000">
            <w:pPr>
              <w:pStyle w:val="affe"/>
              <w:rPr>
                <w:color w:val="000000" w:themeColor="text1"/>
              </w:rPr>
            </w:pPr>
            <w:r>
              <w:rPr>
                <w:color w:val="000000" w:themeColor="text1"/>
              </w:rPr>
              <w:t>170mg/kg</w:t>
            </w:r>
          </w:p>
        </w:tc>
      </w:tr>
      <w:tr w:rsidR="005C76B7" w14:paraId="3D27D310" w14:textId="77777777">
        <w:trPr>
          <w:cantSplit/>
          <w:trHeight w:val="397"/>
          <w:jc w:val="center"/>
        </w:trPr>
        <w:tc>
          <w:tcPr>
            <w:tcW w:w="1625" w:type="pct"/>
            <w:vMerge/>
            <w:vAlign w:val="center"/>
          </w:tcPr>
          <w:p w14:paraId="40DD3F65" w14:textId="77777777" w:rsidR="005C76B7" w:rsidRDefault="005C76B7">
            <w:pPr>
              <w:pStyle w:val="affe"/>
              <w:rPr>
                <w:color w:val="000000" w:themeColor="text1"/>
              </w:rPr>
            </w:pPr>
          </w:p>
        </w:tc>
        <w:tc>
          <w:tcPr>
            <w:tcW w:w="637" w:type="pct"/>
            <w:vMerge/>
            <w:vAlign w:val="center"/>
          </w:tcPr>
          <w:p w14:paraId="02D5D4BF" w14:textId="77777777" w:rsidR="005C76B7" w:rsidRDefault="005C76B7">
            <w:pPr>
              <w:pStyle w:val="affe"/>
              <w:rPr>
                <w:color w:val="000000" w:themeColor="text1"/>
              </w:rPr>
            </w:pPr>
          </w:p>
        </w:tc>
        <w:tc>
          <w:tcPr>
            <w:tcW w:w="1066" w:type="pct"/>
            <w:vAlign w:val="center"/>
          </w:tcPr>
          <w:p w14:paraId="604F48B3" w14:textId="77777777" w:rsidR="005C76B7" w:rsidRDefault="00000000">
            <w:pPr>
              <w:pStyle w:val="affe"/>
              <w:rPr>
                <w:color w:val="000000" w:themeColor="text1"/>
              </w:rPr>
            </w:pPr>
            <w:r>
              <w:rPr>
                <w:color w:val="000000" w:themeColor="text1"/>
              </w:rPr>
              <w:t>铬</w:t>
            </w:r>
          </w:p>
        </w:tc>
        <w:tc>
          <w:tcPr>
            <w:tcW w:w="1672" w:type="pct"/>
            <w:vAlign w:val="center"/>
          </w:tcPr>
          <w:p w14:paraId="5CA4E667" w14:textId="77777777" w:rsidR="005C76B7" w:rsidRDefault="00000000">
            <w:pPr>
              <w:pStyle w:val="affe"/>
              <w:rPr>
                <w:color w:val="000000" w:themeColor="text1"/>
              </w:rPr>
            </w:pPr>
            <w:r>
              <w:rPr>
                <w:color w:val="000000" w:themeColor="text1"/>
              </w:rPr>
              <w:t>250mg/kg</w:t>
            </w:r>
          </w:p>
        </w:tc>
      </w:tr>
      <w:tr w:rsidR="005C76B7" w14:paraId="77D0126B" w14:textId="77777777">
        <w:trPr>
          <w:cantSplit/>
          <w:trHeight w:val="397"/>
          <w:jc w:val="center"/>
        </w:trPr>
        <w:tc>
          <w:tcPr>
            <w:tcW w:w="1625" w:type="pct"/>
            <w:vMerge/>
            <w:vAlign w:val="center"/>
          </w:tcPr>
          <w:p w14:paraId="3BD8D7E4" w14:textId="77777777" w:rsidR="005C76B7" w:rsidRDefault="005C76B7">
            <w:pPr>
              <w:pStyle w:val="affe"/>
              <w:rPr>
                <w:color w:val="000000" w:themeColor="text1"/>
              </w:rPr>
            </w:pPr>
          </w:p>
        </w:tc>
        <w:tc>
          <w:tcPr>
            <w:tcW w:w="637" w:type="pct"/>
            <w:vMerge/>
            <w:vAlign w:val="center"/>
          </w:tcPr>
          <w:p w14:paraId="08DF1FD2" w14:textId="77777777" w:rsidR="005C76B7" w:rsidRDefault="005C76B7">
            <w:pPr>
              <w:pStyle w:val="affe"/>
              <w:rPr>
                <w:color w:val="000000" w:themeColor="text1"/>
              </w:rPr>
            </w:pPr>
          </w:p>
        </w:tc>
        <w:tc>
          <w:tcPr>
            <w:tcW w:w="1066" w:type="pct"/>
            <w:vAlign w:val="center"/>
          </w:tcPr>
          <w:p w14:paraId="72D47488" w14:textId="77777777" w:rsidR="005C76B7" w:rsidRDefault="00000000">
            <w:pPr>
              <w:pStyle w:val="affe"/>
              <w:rPr>
                <w:color w:val="000000" w:themeColor="text1"/>
              </w:rPr>
            </w:pPr>
            <w:r>
              <w:rPr>
                <w:color w:val="000000" w:themeColor="text1"/>
              </w:rPr>
              <w:t>铜</w:t>
            </w:r>
          </w:p>
        </w:tc>
        <w:tc>
          <w:tcPr>
            <w:tcW w:w="1672" w:type="pct"/>
            <w:vAlign w:val="center"/>
          </w:tcPr>
          <w:p w14:paraId="5B877CEA" w14:textId="77777777" w:rsidR="005C76B7" w:rsidRDefault="00000000">
            <w:pPr>
              <w:pStyle w:val="affe"/>
              <w:rPr>
                <w:color w:val="000000" w:themeColor="text1"/>
              </w:rPr>
            </w:pPr>
            <w:r>
              <w:rPr>
                <w:color w:val="000000" w:themeColor="text1"/>
              </w:rPr>
              <w:t>100mg/kg</w:t>
            </w:r>
          </w:p>
        </w:tc>
      </w:tr>
      <w:tr w:rsidR="005C76B7" w14:paraId="7C41A5DF" w14:textId="77777777">
        <w:trPr>
          <w:cantSplit/>
          <w:trHeight w:val="397"/>
          <w:jc w:val="center"/>
        </w:trPr>
        <w:tc>
          <w:tcPr>
            <w:tcW w:w="1625" w:type="pct"/>
            <w:vMerge/>
            <w:vAlign w:val="center"/>
          </w:tcPr>
          <w:p w14:paraId="045F84EA" w14:textId="77777777" w:rsidR="005C76B7" w:rsidRDefault="005C76B7">
            <w:pPr>
              <w:pStyle w:val="affe"/>
              <w:rPr>
                <w:color w:val="000000" w:themeColor="text1"/>
              </w:rPr>
            </w:pPr>
          </w:p>
        </w:tc>
        <w:tc>
          <w:tcPr>
            <w:tcW w:w="637" w:type="pct"/>
            <w:vMerge/>
            <w:vAlign w:val="center"/>
          </w:tcPr>
          <w:p w14:paraId="5F7ACA2A" w14:textId="77777777" w:rsidR="005C76B7" w:rsidRDefault="005C76B7">
            <w:pPr>
              <w:pStyle w:val="affe"/>
              <w:rPr>
                <w:color w:val="000000" w:themeColor="text1"/>
              </w:rPr>
            </w:pPr>
          </w:p>
        </w:tc>
        <w:tc>
          <w:tcPr>
            <w:tcW w:w="1066" w:type="pct"/>
            <w:vAlign w:val="center"/>
          </w:tcPr>
          <w:p w14:paraId="04AAA034" w14:textId="77777777" w:rsidR="005C76B7" w:rsidRDefault="00000000">
            <w:pPr>
              <w:pStyle w:val="affe"/>
              <w:rPr>
                <w:color w:val="000000" w:themeColor="text1"/>
              </w:rPr>
            </w:pPr>
            <w:r>
              <w:rPr>
                <w:color w:val="000000" w:themeColor="text1"/>
              </w:rPr>
              <w:t>镍</w:t>
            </w:r>
          </w:p>
        </w:tc>
        <w:tc>
          <w:tcPr>
            <w:tcW w:w="1672" w:type="pct"/>
            <w:vAlign w:val="center"/>
          </w:tcPr>
          <w:p w14:paraId="20D0906F" w14:textId="77777777" w:rsidR="005C76B7" w:rsidRDefault="00000000">
            <w:pPr>
              <w:pStyle w:val="affe"/>
              <w:rPr>
                <w:color w:val="000000" w:themeColor="text1"/>
              </w:rPr>
            </w:pPr>
            <w:r>
              <w:rPr>
                <w:color w:val="000000" w:themeColor="text1"/>
              </w:rPr>
              <w:t>190mg/kg</w:t>
            </w:r>
          </w:p>
        </w:tc>
      </w:tr>
      <w:tr w:rsidR="005C76B7" w14:paraId="14340AA8" w14:textId="77777777">
        <w:trPr>
          <w:cantSplit/>
          <w:trHeight w:val="397"/>
          <w:jc w:val="center"/>
        </w:trPr>
        <w:tc>
          <w:tcPr>
            <w:tcW w:w="1625" w:type="pct"/>
            <w:vMerge/>
            <w:vAlign w:val="center"/>
          </w:tcPr>
          <w:p w14:paraId="7D855B03" w14:textId="77777777" w:rsidR="005C76B7" w:rsidRDefault="005C76B7">
            <w:pPr>
              <w:pStyle w:val="affe"/>
              <w:rPr>
                <w:color w:val="000000" w:themeColor="text1"/>
              </w:rPr>
            </w:pPr>
          </w:p>
        </w:tc>
        <w:tc>
          <w:tcPr>
            <w:tcW w:w="637" w:type="pct"/>
            <w:vMerge/>
            <w:vAlign w:val="center"/>
          </w:tcPr>
          <w:p w14:paraId="00017DCD" w14:textId="77777777" w:rsidR="005C76B7" w:rsidRDefault="005C76B7">
            <w:pPr>
              <w:pStyle w:val="affe"/>
              <w:rPr>
                <w:color w:val="000000" w:themeColor="text1"/>
              </w:rPr>
            </w:pPr>
          </w:p>
        </w:tc>
        <w:tc>
          <w:tcPr>
            <w:tcW w:w="1066" w:type="pct"/>
            <w:vAlign w:val="center"/>
          </w:tcPr>
          <w:p w14:paraId="5443D0C0" w14:textId="77777777" w:rsidR="005C76B7" w:rsidRDefault="00000000">
            <w:pPr>
              <w:pStyle w:val="affe"/>
              <w:rPr>
                <w:color w:val="000000" w:themeColor="text1"/>
              </w:rPr>
            </w:pPr>
            <w:r>
              <w:rPr>
                <w:color w:val="000000" w:themeColor="text1"/>
              </w:rPr>
              <w:t>锌</w:t>
            </w:r>
          </w:p>
        </w:tc>
        <w:tc>
          <w:tcPr>
            <w:tcW w:w="1672" w:type="pct"/>
            <w:vAlign w:val="center"/>
          </w:tcPr>
          <w:p w14:paraId="48AC4731" w14:textId="77777777" w:rsidR="005C76B7" w:rsidRDefault="00000000">
            <w:pPr>
              <w:pStyle w:val="affe"/>
              <w:rPr>
                <w:color w:val="000000" w:themeColor="text1"/>
              </w:rPr>
            </w:pPr>
            <w:r>
              <w:rPr>
                <w:color w:val="000000" w:themeColor="text1"/>
              </w:rPr>
              <w:t>300mg/kg</w:t>
            </w:r>
          </w:p>
        </w:tc>
      </w:tr>
      <w:tr w:rsidR="005C76B7" w14:paraId="7D302855" w14:textId="77777777">
        <w:trPr>
          <w:cantSplit/>
          <w:trHeight w:val="397"/>
          <w:jc w:val="center"/>
        </w:trPr>
        <w:tc>
          <w:tcPr>
            <w:tcW w:w="1625" w:type="pct"/>
            <w:vAlign w:val="center"/>
          </w:tcPr>
          <w:p w14:paraId="2B897911" w14:textId="77777777" w:rsidR="005C76B7" w:rsidRDefault="00000000">
            <w:pPr>
              <w:pStyle w:val="affe"/>
              <w:rPr>
                <w:color w:val="000000" w:themeColor="text1"/>
              </w:rPr>
            </w:pPr>
            <w:r>
              <w:rPr>
                <w:rFonts w:hint="eastAsia"/>
                <w:color w:val="000000" w:themeColor="text1"/>
              </w:rPr>
              <w:t>《建设用地土壤污染风险筛选值》（</w:t>
            </w:r>
            <w:r>
              <w:rPr>
                <w:rFonts w:hint="eastAsia"/>
                <w:color w:val="000000" w:themeColor="text1"/>
              </w:rPr>
              <w:t>DB41/T2527-2023</w:t>
            </w:r>
            <w:r>
              <w:rPr>
                <w:rFonts w:hint="eastAsia"/>
                <w:color w:val="000000" w:themeColor="text1"/>
              </w:rPr>
              <w:t>）</w:t>
            </w:r>
          </w:p>
        </w:tc>
        <w:tc>
          <w:tcPr>
            <w:tcW w:w="637" w:type="pct"/>
            <w:vAlign w:val="center"/>
          </w:tcPr>
          <w:p w14:paraId="53F65731" w14:textId="77777777" w:rsidR="005C76B7" w:rsidRDefault="00000000">
            <w:pPr>
              <w:pStyle w:val="affe"/>
              <w:rPr>
                <w:rFonts w:hAnsi="宋体" w:hint="eastAsia"/>
                <w:color w:val="000000" w:themeColor="text1"/>
              </w:rPr>
            </w:pPr>
            <w:r>
              <w:rPr>
                <w:rFonts w:hint="eastAsia"/>
                <w:color w:val="000000" w:themeColor="text1"/>
              </w:rPr>
              <w:t>表</w:t>
            </w:r>
            <w:r>
              <w:rPr>
                <w:rFonts w:hint="eastAsia"/>
                <w:color w:val="000000" w:themeColor="text1"/>
              </w:rPr>
              <w:t>2</w:t>
            </w:r>
            <w:r>
              <w:rPr>
                <w:rFonts w:hint="eastAsia"/>
                <w:color w:val="000000" w:themeColor="text1"/>
              </w:rPr>
              <w:t>第二类用地筛选值</w:t>
            </w:r>
          </w:p>
        </w:tc>
        <w:tc>
          <w:tcPr>
            <w:tcW w:w="1066" w:type="pct"/>
            <w:vAlign w:val="center"/>
          </w:tcPr>
          <w:p w14:paraId="2C7BE0B9" w14:textId="77777777" w:rsidR="005C76B7" w:rsidRDefault="00000000">
            <w:pPr>
              <w:pStyle w:val="affe"/>
              <w:rPr>
                <w:rFonts w:cs="宋体"/>
                <w:color w:val="000000" w:themeColor="text1"/>
              </w:rPr>
            </w:pPr>
            <w:r>
              <w:rPr>
                <w:color w:val="000000" w:themeColor="text1"/>
              </w:rPr>
              <w:t>氟化物</w:t>
            </w:r>
          </w:p>
        </w:tc>
        <w:tc>
          <w:tcPr>
            <w:tcW w:w="1672" w:type="pct"/>
            <w:vAlign w:val="center"/>
          </w:tcPr>
          <w:p w14:paraId="2768DE98" w14:textId="77777777" w:rsidR="005C76B7" w:rsidRDefault="00000000">
            <w:pPr>
              <w:pStyle w:val="affe"/>
              <w:rPr>
                <w:color w:val="000000" w:themeColor="text1"/>
              </w:rPr>
            </w:pPr>
            <w:r>
              <w:rPr>
                <w:color w:val="000000" w:themeColor="text1"/>
              </w:rPr>
              <w:t>10000mg/kg</w:t>
            </w:r>
          </w:p>
        </w:tc>
      </w:tr>
    </w:tbl>
    <w:p w14:paraId="3B885125" w14:textId="77777777" w:rsidR="005C76B7" w:rsidRDefault="00000000">
      <w:pPr>
        <w:pStyle w:val="4"/>
        <w:ind w:left="120" w:firstLine="241"/>
        <w:rPr>
          <w:color w:val="000000" w:themeColor="text1"/>
        </w:rPr>
      </w:pPr>
      <w:r>
        <w:rPr>
          <w:rFonts w:hint="eastAsia"/>
          <w:color w:val="000000" w:themeColor="text1"/>
        </w:rPr>
        <w:t>监测统计结果分析</w:t>
      </w:r>
    </w:p>
    <w:p w14:paraId="779DD37A" w14:textId="77777777" w:rsidR="005C76B7" w:rsidRDefault="00000000">
      <w:pPr>
        <w:pStyle w:val="afff6"/>
        <w:rPr>
          <w:color w:val="000000" w:themeColor="text1"/>
        </w:rPr>
      </w:pPr>
      <w:r>
        <w:rPr>
          <w:rFonts w:hint="eastAsia"/>
          <w:color w:val="000000" w:themeColor="text1"/>
        </w:rPr>
        <w:t>土壤监测结果及标准限值如下所示。</w:t>
      </w:r>
    </w:p>
    <w:p w14:paraId="7CC6E3C1" w14:textId="77777777" w:rsidR="005C76B7" w:rsidRDefault="005C76B7">
      <w:pPr>
        <w:pStyle w:val="afff0"/>
        <w:spacing w:before="168" w:after="48"/>
        <w:ind w:firstLine="482"/>
        <w:rPr>
          <w:color w:val="000000" w:themeColor="text1"/>
        </w:rPr>
      </w:pPr>
    </w:p>
    <w:p w14:paraId="751C6DCD" w14:textId="77777777" w:rsidR="005C76B7" w:rsidRDefault="005C76B7">
      <w:pPr>
        <w:pStyle w:val="afff0"/>
        <w:spacing w:before="168" w:after="48"/>
        <w:ind w:firstLine="482"/>
        <w:rPr>
          <w:color w:val="000000" w:themeColor="text1"/>
        </w:rPr>
      </w:pPr>
    </w:p>
    <w:p w14:paraId="5EAD5A11" w14:textId="77777777" w:rsidR="005C76B7" w:rsidRDefault="00000000">
      <w:pPr>
        <w:pStyle w:val="afff0"/>
        <w:spacing w:before="168" w:after="48"/>
        <w:ind w:firstLine="482"/>
        <w:rPr>
          <w:color w:val="000000" w:themeColor="text1"/>
        </w:rPr>
      </w:pPr>
      <w:r>
        <w:rPr>
          <w:rFonts w:hint="eastAsia"/>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15</w:t>
      </w:r>
      <w:r>
        <w:rPr>
          <w:color w:val="000000" w:themeColor="text1"/>
        </w:rPr>
        <w:fldChar w:fldCharType="end"/>
      </w:r>
      <w:r>
        <w:rPr>
          <w:color w:val="000000" w:themeColor="text1"/>
        </w:rPr>
        <w:t xml:space="preserve">  </w:t>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1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16"/>
        <w:gridCol w:w="992"/>
        <w:gridCol w:w="708"/>
        <w:gridCol w:w="851"/>
        <w:gridCol w:w="992"/>
        <w:gridCol w:w="851"/>
        <w:gridCol w:w="708"/>
        <w:gridCol w:w="710"/>
        <w:gridCol w:w="711"/>
        <w:gridCol w:w="710"/>
        <w:gridCol w:w="643"/>
      </w:tblGrid>
      <w:tr w:rsidR="005C76B7" w14:paraId="3976DECB" w14:textId="77777777">
        <w:trPr>
          <w:trHeight w:val="397"/>
          <w:tblHeader/>
          <w:jc w:val="center"/>
        </w:trPr>
        <w:tc>
          <w:tcPr>
            <w:tcW w:w="251" w:type="pct"/>
            <w:vMerge w:val="restart"/>
            <w:vAlign w:val="center"/>
          </w:tcPr>
          <w:p w14:paraId="3B651D1C" w14:textId="77777777" w:rsidR="005C76B7" w:rsidRDefault="00000000">
            <w:pPr>
              <w:pStyle w:val="affe"/>
              <w:rPr>
                <w:b/>
                <w:bCs/>
                <w:color w:val="000000" w:themeColor="text1"/>
              </w:rPr>
            </w:pPr>
            <w:r>
              <w:rPr>
                <w:b/>
                <w:bCs/>
                <w:color w:val="000000" w:themeColor="text1"/>
              </w:rPr>
              <w:t>序号</w:t>
            </w:r>
          </w:p>
        </w:tc>
        <w:tc>
          <w:tcPr>
            <w:tcW w:w="598" w:type="pct"/>
            <w:vMerge w:val="restart"/>
            <w:vAlign w:val="center"/>
          </w:tcPr>
          <w:p w14:paraId="311A9A55" w14:textId="77777777" w:rsidR="005C76B7" w:rsidRDefault="00000000">
            <w:pPr>
              <w:pStyle w:val="affe"/>
              <w:rPr>
                <w:b/>
                <w:bCs/>
                <w:color w:val="000000" w:themeColor="text1"/>
              </w:rPr>
            </w:pPr>
            <w:r>
              <w:rPr>
                <w:b/>
                <w:bCs/>
                <w:color w:val="000000" w:themeColor="text1"/>
              </w:rPr>
              <w:t>检测因子</w:t>
            </w:r>
          </w:p>
        </w:tc>
        <w:tc>
          <w:tcPr>
            <w:tcW w:w="427" w:type="pct"/>
            <w:vMerge w:val="restart"/>
            <w:vAlign w:val="center"/>
          </w:tcPr>
          <w:p w14:paraId="649F7C94" w14:textId="77777777" w:rsidR="005C76B7" w:rsidRDefault="00000000">
            <w:pPr>
              <w:pStyle w:val="affe"/>
              <w:rPr>
                <w:b/>
                <w:bCs/>
                <w:color w:val="000000" w:themeColor="text1"/>
              </w:rPr>
            </w:pPr>
            <w:r>
              <w:rPr>
                <w:b/>
                <w:bCs/>
                <w:color w:val="000000" w:themeColor="text1"/>
              </w:rPr>
              <w:t>采样时间</w:t>
            </w:r>
          </w:p>
        </w:tc>
        <w:tc>
          <w:tcPr>
            <w:tcW w:w="1624" w:type="pct"/>
            <w:gridSpan w:val="3"/>
            <w:vAlign w:val="center"/>
          </w:tcPr>
          <w:p w14:paraId="557B2177" w14:textId="77777777" w:rsidR="005C76B7" w:rsidRDefault="00000000">
            <w:pPr>
              <w:pStyle w:val="affe"/>
              <w:rPr>
                <w:b/>
                <w:bCs/>
                <w:color w:val="000000" w:themeColor="text1"/>
              </w:rPr>
            </w:pPr>
            <w:r>
              <w:rPr>
                <w:b/>
                <w:bCs/>
                <w:color w:val="000000" w:themeColor="text1"/>
              </w:rPr>
              <w:t>1</w:t>
            </w:r>
            <w:r>
              <w:rPr>
                <w:b/>
                <w:bCs/>
                <w:color w:val="000000" w:themeColor="text1"/>
              </w:rPr>
              <w:t>办公楼附近</w:t>
            </w:r>
            <w:r>
              <w:rPr>
                <w:rFonts w:hint="eastAsia"/>
                <w:b/>
                <w:bCs/>
                <w:color w:val="000000" w:themeColor="text1"/>
              </w:rPr>
              <w:t>（</w:t>
            </w:r>
            <w:r>
              <w:rPr>
                <w:b/>
                <w:bCs/>
                <w:color w:val="000000" w:themeColor="text1"/>
              </w:rPr>
              <w:t>E113°57′5″</w:t>
            </w:r>
          </w:p>
          <w:p w14:paraId="6FBFBB0D" w14:textId="77777777" w:rsidR="005C76B7" w:rsidRDefault="00000000">
            <w:pPr>
              <w:pStyle w:val="affe"/>
              <w:rPr>
                <w:b/>
                <w:bCs/>
                <w:color w:val="000000" w:themeColor="text1"/>
              </w:rPr>
            </w:pPr>
            <w:r>
              <w:rPr>
                <w:b/>
                <w:bCs/>
                <w:color w:val="000000" w:themeColor="text1"/>
              </w:rPr>
              <w:t>N35°1′43″</w:t>
            </w:r>
            <w:r>
              <w:rPr>
                <w:rFonts w:hint="eastAsia"/>
                <w:b/>
                <w:bCs/>
                <w:color w:val="000000" w:themeColor="text1"/>
              </w:rPr>
              <w:t>）</w:t>
            </w:r>
          </w:p>
        </w:tc>
        <w:tc>
          <w:tcPr>
            <w:tcW w:w="427" w:type="pct"/>
            <w:vMerge w:val="restart"/>
            <w:vAlign w:val="center"/>
          </w:tcPr>
          <w:p w14:paraId="2977E659" w14:textId="77777777" w:rsidR="005C76B7" w:rsidRDefault="00000000">
            <w:pPr>
              <w:pStyle w:val="affe"/>
              <w:rPr>
                <w:color w:val="000000" w:themeColor="text1"/>
              </w:rPr>
            </w:pPr>
            <w:r>
              <w:rPr>
                <w:b/>
                <w:bCs/>
                <w:color w:val="000000" w:themeColor="text1"/>
              </w:rPr>
              <w:t>标准值</w:t>
            </w:r>
          </w:p>
        </w:tc>
        <w:tc>
          <w:tcPr>
            <w:tcW w:w="428" w:type="pct"/>
            <w:vMerge w:val="restart"/>
            <w:vAlign w:val="center"/>
          </w:tcPr>
          <w:p w14:paraId="77CCAB49"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01D41040" w14:textId="77777777" w:rsidR="005C76B7" w:rsidRDefault="00000000">
            <w:pPr>
              <w:pStyle w:val="affe"/>
              <w:rPr>
                <w:color w:val="000000" w:themeColor="text1"/>
              </w:rPr>
            </w:pPr>
            <w:r>
              <w:rPr>
                <w:b/>
                <w:bCs/>
                <w:color w:val="000000" w:themeColor="text1"/>
              </w:rPr>
              <w:t>指数</w:t>
            </w:r>
          </w:p>
        </w:tc>
        <w:tc>
          <w:tcPr>
            <w:tcW w:w="429" w:type="pct"/>
            <w:vMerge w:val="restart"/>
            <w:vAlign w:val="center"/>
          </w:tcPr>
          <w:p w14:paraId="3F801D20"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428" w:type="pct"/>
            <w:vMerge w:val="restart"/>
            <w:vAlign w:val="center"/>
          </w:tcPr>
          <w:p w14:paraId="30EA1F1B" w14:textId="77777777" w:rsidR="005C76B7" w:rsidRDefault="00000000">
            <w:pPr>
              <w:pStyle w:val="affe"/>
              <w:rPr>
                <w:color w:val="000000" w:themeColor="text1"/>
              </w:rPr>
            </w:pPr>
            <w:r>
              <w:rPr>
                <w:b/>
                <w:bCs/>
                <w:color w:val="000000" w:themeColor="text1"/>
              </w:rPr>
              <w:t>最大超标倍数</w:t>
            </w:r>
          </w:p>
        </w:tc>
        <w:tc>
          <w:tcPr>
            <w:tcW w:w="388" w:type="pct"/>
            <w:vMerge w:val="restart"/>
            <w:vAlign w:val="center"/>
          </w:tcPr>
          <w:p w14:paraId="20B82E6B"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54D99004" w14:textId="77777777" w:rsidR="005C76B7" w:rsidRDefault="00000000">
            <w:pPr>
              <w:pStyle w:val="affe"/>
              <w:rPr>
                <w:color w:val="000000" w:themeColor="text1"/>
              </w:rPr>
            </w:pPr>
            <w:r>
              <w:rPr>
                <w:b/>
                <w:bCs/>
                <w:color w:val="000000" w:themeColor="text1"/>
              </w:rPr>
              <w:t>情况</w:t>
            </w:r>
          </w:p>
        </w:tc>
      </w:tr>
      <w:tr w:rsidR="005C76B7" w14:paraId="777ABFEC" w14:textId="77777777">
        <w:trPr>
          <w:trHeight w:val="397"/>
          <w:tblHeader/>
          <w:jc w:val="center"/>
        </w:trPr>
        <w:tc>
          <w:tcPr>
            <w:tcW w:w="251" w:type="pct"/>
            <w:vMerge/>
            <w:vAlign w:val="center"/>
          </w:tcPr>
          <w:p w14:paraId="204DD675" w14:textId="77777777" w:rsidR="005C76B7" w:rsidRDefault="005C76B7">
            <w:pPr>
              <w:pStyle w:val="affe"/>
              <w:rPr>
                <w:b/>
                <w:bCs/>
                <w:color w:val="000000" w:themeColor="text1"/>
              </w:rPr>
            </w:pPr>
          </w:p>
        </w:tc>
        <w:tc>
          <w:tcPr>
            <w:tcW w:w="598" w:type="pct"/>
            <w:vMerge/>
            <w:vAlign w:val="center"/>
          </w:tcPr>
          <w:p w14:paraId="65290FA2" w14:textId="77777777" w:rsidR="005C76B7" w:rsidRDefault="005C76B7">
            <w:pPr>
              <w:pStyle w:val="affe"/>
              <w:rPr>
                <w:b/>
                <w:bCs/>
                <w:color w:val="000000" w:themeColor="text1"/>
              </w:rPr>
            </w:pPr>
          </w:p>
        </w:tc>
        <w:tc>
          <w:tcPr>
            <w:tcW w:w="427" w:type="pct"/>
            <w:vMerge/>
            <w:vAlign w:val="center"/>
          </w:tcPr>
          <w:p w14:paraId="73499E7A" w14:textId="77777777" w:rsidR="005C76B7" w:rsidRDefault="005C76B7">
            <w:pPr>
              <w:pStyle w:val="affe"/>
              <w:rPr>
                <w:b/>
                <w:bCs/>
                <w:color w:val="000000" w:themeColor="text1"/>
              </w:rPr>
            </w:pPr>
          </w:p>
        </w:tc>
        <w:tc>
          <w:tcPr>
            <w:tcW w:w="513" w:type="pct"/>
            <w:vAlign w:val="center"/>
          </w:tcPr>
          <w:p w14:paraId="6A51AC59" w14:textId="77777777" w:rsidR="005C76B7" w:rsidRDefault="00000000">
            <w:pPr>
              <w:pStyle w:val="affe"/>
              <w:rPr>
                <w:b/>
                <w:bCs/>
                <w:color w:val="000000" w:themeColor="text1"/>
              </w:rPr>
            </w:pPr>
            <w:r>
              <w:rPr>
                <w:b/>
                <w:bCs/>
                <w:color w:val="000000" w:themeColor="text1"/>
              </w:rPr>
              <w:t>0-0.5m</w:t>
            </w:r>
          </w:p>
        </w:tc>
        <w:tc>
          <w:tcPr>
            <w:tcW w:w="598" w:type="pct"/>
            <w:vAlign w:val="center"/>
          </w:tcPr>
          <w:p w14:paraId="5A4DC040" w14:textId="77777777" w:rsidR="005C76B7" w:rsidRDefault="00000000">
            <w:pPr>
              <w:pStyle w:val="affe"/>
              <w:rPr>
                <w:b/>
                <w:bCs/>
                <w:color w:val="000000" w:themeColor="text1"/>
              </w:rPr>
            </w:pPr>
            <w:r>
              <w:rPr>
                <w:b/>
                <w:bCs/>
                <w:color w:val="000000" w:themeColor="text1"/>
              </w:rPr>
              <w:t>0.5-1.5m</w:t>
            </w:r>
          </w:p>
        </w:tc>
        <w:tc>
          <w:tcPr>
            <w:tcW w:w="513" w:type="pct"/>
            <w:vAlign w:val="center"/>
          </w:tcPr>
          <w:p w14:paraId="73D542FE" w14:textId="77777777" w:rsidR="005C76B7" w:rsidRDefault="00000000">
            <w:pPr>
              <w:pStyle w:val="affe"/>
              <w:rPr>
                <w:b/>
                <w:bCs/>
                <w:color w:val="000000" w:themeColor="text1"/>
              </w:rPr>
            </w:pPr>
            <w:r>
              <w:rPr>
                <w:b/>
                <w:bCs/>
                <w:color w:val="000000" w:themeColor="text1"/>
              </w:rPr>
              <w:t>1.5-3</w:t>
            </w:r>
            <w:r>
              <w:rPr>
                <w:rFonts w:hint="eastAsia"/>
                <w:b/>
                <w:bCs/>
                <w:color w:val="000000" w:themeColor="text1"/>
              </w:rPr>
              <w:t>.5</w:t>
            </w:r>
            <w:r>
              <w:rPr>
                <w:b/>
                <w:bCs/>
                <w:color w:val="000000" w:themeColor="text1"/>
              </w:rPr>
              <w:t>m</w:t>
            </w:r>
          </w:p>
        </w:tc>
        <w:tc>
          <w:tcPr>
            <w:tcW w:w="427" w:type="pct"/>
            <w:vMerge/>
            <w:vAlign w:val="center"/>
          </w:tcPr>
          <w:p w14:paraId="5778121E" w14:textId="77777777" w:rsidR="005C76B7" w:rsidRDefault="005C76B7">
            <w:pPr>
              <w:pStyle w:val="affe"/>
              <w:rPr>
                <w:color w:val="000000" w:themeColor="text1"/>
              </w:rPr>
            </w:pPr>
          </w:p>
        </w:tc>
        <w:tc>
          <w:tcPr>
            <w:tcW w:w="428" w:type="pct"/>
            <w:vMerge/>
            <w:vAlign w:val="center"/>
          </w:tcPr>
          <w:p w14:paraId="345BEEE0" w14:textId="77777777" w:rsidR="005C76B7" w:rsidRDefault="005C76B7">
            <w:pPr>
              <w:pStyle w:val="affe"/>
              <w:rPr>
                <w:color w:val="000000" w:themeColor="text1"/>
              </w:rPr>
            </w:pPr>
          </w:p>
        </w:tc>
        <w:tc>
          <w:tcPr>
            <w:tcW w:w="429" w:type="pct"/>
            <w:vMerge/>
            <w:vAlign w:val="center"/>
          </w:tcPr>
          <w:p w14:paraId="45E7E962" w14:textId="77777777" w:rsidR="005C76B7" w:rsidRDefault="005C76B7">
            <w:pPr>
              <w:pStyle w:val="affe"/>
              <w:rPr>
                <w:color w:val="000000" w:themeColor="text1"/>
              </w:rPr>
            </w:pPr>
          </w:p>
        </w:tc>
        <w:tc>
          <w:tcPr>
            <w:tcW w:w="428" w:type="pct"/>
            <w:vMerge/>
            <w:vAlign w:val="center"/>
          </w:tcPr>
          <w:p w14:paraId="6CF11E8E" w14:textId="77777777" w:rsidR="005C76B7" w:rsidRDefault="005C76B7">
            <w:pPr>
              <w:pStyle w:val="affe"/>
              <w:rPr>
                <w:color w:val="000000" w:themeColor="text1"/>
              </w:rPr>
            </w:pPr>
          </w:p>
        </w:tc>
        <w:tc>
          <w:tcPr>
            <w:tcW w:w="388" w:type="pct"/>
            <w:vMerge/>
            <w:vAlign w:val="center"/>
          </w:tcPr>
          <w:p w14:paraId="792E1223" w14:textId="77777777" w:rsidR="005C76B7" w:rsidRDefault="005C76B7">
            <w:pPr>
              <w:pStyle w:val="affe"/>
              <w:rPr>
                <w:color w:val="000000" w:themeColor="text1"/>
              </w:rPr>
            </w:pPr>
          </w:p>
        </w:tc>
      </w:tr>
      <w:tr w:rsidR="005C76B7" w14:paraId="33A1DCAF" w14:textId="77777777">
        <w:trPr>
          <w:trHeight w:val="397"/>
          <w:jc w:val="center"/>
        </w:trPr>
        <w:tc>
          <w:tcPr>
            <w:tcW w:w="251" w:type="pct"/>
            <w:vAlign w:val="center"/>
          </w:tcPr>
          <w:p w14:paraId="3B21C0A3" w14:textId="77777777" w:rsidR="005C76B7" w:rsidRDefault="00000000">
            <w:pPr>
              <w:pStyle w:val="affe"/>
              <w:rPr>
                <w:color w:val="000000" w:themeColor="text1"/>
              </w:rPr>
            </w:pPr>
            <w:r>
              <w:rPr>
                <w:rFonts w:hint="eastAsia"/>
                <w:color w:val="000000" w:themeColor="text1"/>
              </w:rPr>
              <w:t>1</w:t>
            </w:r>
          </w:p>
        </w:tc>
        <w:tc>
          <w:tcPr>
            <w:tcW w:w="598" w:type="pct"/>
            <w:vAlign w:val="center"/>
          </w:tcPr>
          <w:p w14:paraId="18E80974" w14:textId="77777777" w:rsidR="005C76B7" w:rsidRDefault="00000000">
            <w:pPr>
              <w:pStyle w:val="affe"/>
              <w:rPr>
                <w:color w:val="000000" w:themeColor="text1"/>
              </w:rPr>
            </w:pPr>
            <w:r>
              <w:rPr>
                <w:color w:val="000000" w:themeColor="text1"/>
              </w:rPr>
              <w:t>镉</w:t>
            </w:r>
          </w:p>
        </w:tc>
        <w:tc>
          <w:tcPr>
            <w:tcW w:w="427" w:type="pct"/>
            <w:vMerge w:val="restart"/>
            <w:vAlign w:val="center"/>
          </w:tcPr>
          <w:p w14:paraId="18BF719F" w14:textId="77777777" w:rsidR="005C76B7" w:rsidRDefault="00000000">
            <w:pPr>
              <w:pStyle w:val="affe"/>
              <w:rPr>
                <w:color w:val="000000" w:themeColor="text1"/>
              </w:rPr>
            </w:pPr>
            <w:r>
              <w:rPr>
                <w:color w:val="000000" w:themeColor="text1"/>
              </w:rPr>
              <w:t>2025.04.09</w:t>
            </w:r>
          </w:p>
        </w:tc>
        <w:tc>
          <w:tcPr>
            <w:tcW w:w="513" w:type="pct"/>
            <w:vAlign w:val="center"/>
          </w:tcPr>
          <w:p w14:paraId="0376A95F" w14:textId="77777777" w:rsidR="005C76B7" w:rsidRDefault="00000000">
            <w:pPr>
              <w:pStyle w:val="affe"/>
              <w:rPr>
                <w:color w:val="000000" w:themeColor="text1"/>
              </w:rPr>
            </w:pPr>
            <w:r>
              <w:rPr>
                <w:color w:val="000000" w:themeColor="text1"/>
              </w:rPr>
              <w:t>0.25</w:t>
            </w:r>
          </w:p>
        </w:tc>
        <w:tc>
          <w:tcPr>
            <w:tcW w:w="598" w:type="pct"/>
            <w:vAlign w:val="center"/>
          </w:tcPr>
          <w:p w14:paraId="7A4C555C" w14:textId="77777777" w:rsidR="005C76B7" w:rsidRDefault="00000000">
            <w:pPr>
              <w:pStyle w:val="affe"/>
              <w:rPr>
                <w:color w:val="000000" w:themeColor="text1"/>
              </w:rPr>
            </w:pPr>
            <w:r>
              <w:rPr>
                <w:color w:val="000000" w:themeColor="text1"/>
              </w:rPr>
              <w:t>0.21</w:t>
            </w:r>
          </w:p>
        </w:tc>
        <w:tc>
          <w:tcPr>
            <w:tcW w:w="513" w:type="pct"/>
            <w:vAlign w:val="center"/>
          </w:tcPr>
          <w:p w14:paraId="5D739EEF" w14:textId="77777777" w:rsidR="005C76B7" w:rsidRDefault="00000000">
            <w:pPr>
              <w:pStyle w:val="affe"/>
              <w:rPr>
                <w:color w:val="000000" w:themeColor="text1"/>
              </w:rPr>
            </w:pPr>
            <w:r>
              <w:rPr>
                <w:color w:val="000000" w:themeColor="text1"/>
              </w:rPr>
              <w:t>0.19</w:t>
            </w:r>
          </w:p>
        </w:tc>
        <w:tc>
          <w:tcPr>
            <w:tcW w:w="427" w:type="pct"/>
            <w:vAlign w:val="center"/>
          </w:tcPr>
          <w:p w14:paraId="37A5220C" w14:textId="77777777" w:rsidR="005C76B7" w:rsidRDefault="00000000">
            <w:pPr>
              <w:pStyle w:val="affe"/>
              <w:rPr>
                <w:color w:val="000000" w:themeColor="text1"/>
              </w:rPr>
            </w:pPr>
            <w:r>
              <w:rPr>
                <w:rFonts w:hint="eastAsia"/>
                <w:color w:val="000000" w:themeColor="text1"/>
              </w:rPr>
              <w:t>65</w:t>
            </w:r>
          </w:p>
        </w:tc>
        <w:tc>
          <w:tcPr>
            <w:tcW w:w="428" w:type="pct"/>
            <w:vAlign w:val="center"/>
          </w:tcPr>
          <w:p w14:paraId="5517FD6D" w14:textId="77777777" w:rsidR="005C76B7" w:rsidRDefault="00000000">
            <w:pPr>
              <w:pStyle w:val="affe"/>
              <w:rPr>
                <w:color w:val="000000" w:themeColor="text1"/>
              </w:rPr>
            </w:pPr>
            <w:r>
              <w:rPr>
                <w:rFonts w:hint="eastAsia"/>
                <w:color w:val="000000" w:themeColor="text1"/>
              </w:rPr>
              <w:t>0.003-0.004</w:t>
            </w:r>
          </w:p>
        </w:tc>
        <w:tc>
          <w:tcPr>
            <w:tcW w:w="429" w:type="pct"/>
            <w:vAlign w:val="center"/>
          </w:tcPr>
          <w:p w14:paraId="14621AFD" w14:textId="77777777" w:rsidR="005C76B7" w:rsidRDefault="00000000">
            <w:pPr>
              <w:pStyle w:val="affe"/>
              <w:rPr>
                <w:color w:val="000000" w:themeColor="text1"/>
              </w:rPr>
            </w:pPr>
            <w:r>
              <w:rPr>
                <w:color w:val="000000" w:themeColor="text1"/>
              </w:rPr>
              <w:t>0</w:t>
            </w:r>
          </w:p>
        </w:tc>
        <w:tc>
          <w:tcPr>
            <w:tcW w:w="428" w:type="pct"/>
            <w:vAlign w:val="center"/>
          </w:tcPr>
          <w:p w14:paraId="12B20DF7" w14:textId="77777777" w:rsidR="005C76B7" w:rsidRDefault="00000000">
            <w:pPr>
              <w:pStyle w:val="affe"/>
              <w:rPr>
                <w:color w:val="000000" w:themeColor="text1"/>
              </w:rPr>
            </w:pPr>
            <w:r>
              <w:rPr>
                <w:color w:val="000000" w:themeColor="text1"/>
              </w:rPr>
              <w:t>0</w:t>
            </w:r>
          </w:p>
        </w:tc>
        <w:tc>
          <w:tcPr>
            <w:tcW w:w="388" w:type="pct"/>
            <w:vAlign w:val="center"/>
          </w:tcPr>
          <w:p w14:paraId="53CE7D18" w14:textId="77777777" w:rsidR="005C76B7" w:rsidRDefault="00000000">
            <w:pPr>
              <w:pStyle w:val="affe"/>
              <w:rPr>
                <w:color w:val="000000" w:themeColor="text1"/>
              </w:rPr>
            </w:pPr>
            <w:r>
              <w:rPr>
                <w:color w:val="000000" w:themeColor="text1"/>
              </w:rPr>
              <w:t>达标</w:t>
            </w:r>
          </w:p>
        </w:tc>
      </w:tr>
      <w:tr w:rsidR="005C76B7" w14:paraId="6ADF7875" w14:textId="77777777">
        <w:trPr>
          <w:trHeight w:val="397"/>
          <w:jc w:val="center"/>
        </w:trPr>
        <w:tc>
          <w:tcPr>
            <w:tcW w:w="251" w:type="pct"/>
            <w:vAlign w:val="center"/>
          </w:tcPr>
          <w:p w14:paraId="639BECAE" w14:textId="77777777" w:rsidR="005C76B7" w:rsidRDefault="00000000">
            <w:pPr>
              <w:pStyle w:val="affe"/>
              <w:rPr>
                <w:color w:val="000000" w:themeColor="text1"/>
              </w:rPr>
            </w:pPr>
            <w:r>
              <w:rPr>
                <w:rFonts w:hint="eastAsia"/>
                <w:color w:val="000000" w:themeColor="text1"/>
              </w:rPr>
              <w:t>2</w:t>
            </w:r>
          </w:p>
        </w:tc>
        <w:tc>
          <w:tcPr>
            <w:tcW w:w="598" w:type="pct"/>
            <w:vAlign w:val="center"/>
          </w:tcPr>
          <w:p w14:paraId="6FD3B782" w14:textId="77777777" w:rsidR="005C76B7" w:rsidRDefault="00000000">
            <w:pPr>
              <w:pStyle w:val="affe"/>
              <w:rPr>
                <w:color w:val="000000" w:themeColor="text1"/>
              </w:rPr>
            </w:pPr>
            <w:r>
              <w:rPr>
                <w:color w:val="000000" w:themeColor="text1"/>
              </w:rPr>
              <w:t>镍</w:t>
            </w:r>
          </w:p>
        </w:tc>
        <w:tc>
          <w:tcPr>
            <w:tcW w:w="427" w:type="pct"/>
            <w:vMerge/>
            <w:vAlign w:val="center"/>
          </w:tcPr>
          <w:p w14:paraId="2833F070" w14:textId="77777777" w:rsidR="005C76B7" w:rsidRDefault="005C76B7">
            <w:pPr>
              <w:pStyle w:val="affe"/>
              <w:rPr>
                <w:color w:val="000000" w:themeColor="text1"/>
              </w:rPr>
            </w:pPr>
          </w:p>
        </w:tc>
        <w:tc>
          <w:tcPr>
            <w:tcW w:w="513" w:type="pct"/>
            <w:vAlign w:val="center"/>
          </w:tcPr>
          <w:p w14:paraId="6B9BB60D" w14:textId="77777777" w:rsidR="005C76B7" w:rsidRDefault="00000000">
            <w:pPr>
              <w:pStyle w:val="affe"/>
              <w:rPr>
                <w:color w:val="000000" w:themeColor="text1"/>
              </w:rPr>
            </w:pPr>
            <w:r>
              <w:rPr>
                <w:color w:val="000000" w:themeColor="text1"/>
              </w:rPr>
              <w:t>46</w:t>
            </w:r>
          </w:p>
        </w:tc>
        <w:tc>
          <w:tcPr>
            <w:tcW w:w="598" w:type="pct"/>
            <w:vAlign w:val="center"/>
          </w:tcPr>
          <w:p w14:paraId="4FA407DC" w14:textId="77777777" w:rsidR="005C76B7" w:rsidRDefault="00000000">
            <w:pPr>
              <w:pStyle w:val="affe"/>
              <w:rPr>
                <w:color w:val="000000" w:themeColor="text1"/>
              </w:rPr>
            </w:pPr>
            <w:r>
              <w:rPr>
                <w:color w:val="000000" w:themeColor="text1"/>
              </w:rPr>
              <w:t>43</w:t>
            </w:r>
          </w:p>
        </w:tc>
        <w:tc>
          <w:tcPr>
            <w:tcW w:w="513" w:type="pct"/>
            <w:vAlign w:val="center"/>
          </w:tcPr>
          <w:p w14:paraId="62CE5591" w14:textId="77777777" w:rsidR="005C76B7" w:rsidRDefault="00000000">
            <w:pPr>
              <w:pStyle w:val="affe"/>
              <w:rPr>
                <w:color w:val="000000" w:themeColor="text1"/>
              </w:rPr>
            </w:pPr>
            <w:r>
              <w:rPr>
                <w:color w:val="000000" w:themeColor="text1"/>
              </w:rPr>
              <w:t>40</w:t>
            </w:r>
          </w:p>
        </w:tc>
        <w:tc>
          <w:tcPr>
            <w:tcW w:w="427" w:type="pct"/>
            <w:vAlign w:val="center"/>
          </w:tcPr>
          <w:p w14:paraId="20B582EE" w14:textId="77777777" w:rsidR="005C76B7" w:rsidRDefault="00000000">
            <w:pPr>
              <w:pStyle w:val="affe"/>
              <w:rPr>
                <w:color w:val="000000" w:themeColor="text1"/>
              </w:rPr>
            </w:pPr>
            <w:r>
              <w:rPr>
                <w:rFonts w:hint="eastAsia"/>
                <w:color w:val="000000" w:themeColor="text1"/>
              </w:rPr>
              <w:t>900</w:t>
            </w:r>
          </w:p>
        </w:tc>
        <w:tc>
          <w:tcPr>
            <w:tcW w:w="428" w:type="pct"/>
            <w:vAlign w:val="center"/>
          </w:tcPr>
          <w:p w14:paraId="6E6CA379" w14:textId="77777777" w:rsidR="005C76B7" w:rsidRDefault="00000000">
            <w:pPr>
              <w:pStyle w:val="affe"/>
              <w:rPr>
                <w:color w:val="000000" w:themeColor="text1"/>
              </w:rPr>
            </w:pPr>
            <w:r>
              <w:rPr>
                <w:rFonts w:hint="eastAsia"/>
                <w:color w:val="000000" w:themeColor="text1"/>
              </w:rPr>
              <w:t>0.044-0.051</w:t>
            </w:r>
          </w:p>
        </w:tc>
        <w:tc>
          <w:tcPr>
            <w:tcW w:w="429" w:type="pct"/>
            <w:vAlign w:val="center"/>
          </w:tcPr>
          <w:p w14:paraId="58C84FF1" w14:textId="77777777" w:rsidR="005C76B7" w:rsidRDefault="00000000">
            <w:pPr>
              <w:pStyle w:val="affe"/>
              <w:rPr>
                <w:color w:val="000000" w:themeColor="text1"/>
              </w:rPr>
            </w:pPr>
            <w:r>
              <w:rPr>
                <w:color w:val="000000" w:themeColor="text1"/>
              </w:rPr>
              <w:t>0</w:t>
            </w:r>
          </w:p>
        </w:tc>
        <w:tc>
          <w:tcPr>
            <w:tcW w:w="428" w:type="pct"/>
            <w:vAlign w:val="center"/>
          </w:tcPr>
          <w:p w14:paraId="17AFBB7A" w14:textId="77777777" w:rsidR="005C76B7" w:rsidRDefault="00000000">
            <w:pPr>
              <w:pStyle w:val="affe"/>
              <w:rPr>
                <w:color w:val="000000" w:themeColor="text1"/>
              </w:rPr>
            </w:pPr>
            <w:r>
              <w:rPr>
                <w:color w:val="000000" w:themeColor="text1"/>
              </w:rPr>
              <w:t>0</w:t>
            </w:r>
          </w:p>
        </w:tc>
        <w:tc>
          <w:tcPr>
            <w:tcW w:w="388" w:type="pct"/>
            <w:vAlign w:val="center"/>
          </w:tcPr>
          <w:p w14:paraId="4BB7F283" w14:textId="77777777" w:rsidR="005C76B7" w:rsidRDefault="00000000">
            <w:pPr>
              <w:pStyle w:val="affe"/>
              <w:rPr>
                <w:color w:val="000000" w:themeColor="text1"/>
              </w:rPr>
            </w:pPr>
            <w:r>
              <w:rPr>
                <w:color w:val="000000" w:themeColor="text1"/>
              </w:rPr>
              <w:t>达标</w:t>
            </w:r>
          </w:p>
        </w:tc>
      </w:tr>
      <w:tr w:rsidR="005C76B7" w14:paraId="1E3B3610" w14:textId="77777777">
        <w:trPr>
          <w:trHeight w:val="397"/>
          <w:jc w:val="center"/>
        </w:trPr>
        <w:tc>
          <w:tcPr>
            <w:tcW w:w="251" w:type="pct"/>
            <w:vAlign w:val="center"/>
          </w:tcPr>
          <w:p w14:paraId="1A1D1DC9" w14:textId="77777777" w:rsidR="005C76B7" w:rsidRDefault="00000000">
            <w:pPr>
              <w:pStyle w:val="affe"/>
              <w:rPr>
                <w:color w:val="000000" w:themeColor="text1"/>
              </w:rPr>
            </w:pPr>
            <w:r>
              <w:rPr>
                <w:rFonts w:hint="eastAsia"/>
                <w:color w:val="000000" w:themeColor="text1"/>
              </w:rPr>
              <w:t>3</w:t>
            </w:r>
          </w:p>
        </w:tc>
        <w:tc>
          <w:tcPr>
            <w:tcW w:w="598" w:type="pct"/>
            <w:vAlign w:val="center"/>
          </w:tcPr>
          <w:p w14:paraId="6A0C7678" w14:textId="77777777" w:rsidR="005C76B7" w:rsidRDefault="00000000">
            <w:pPr>
              <w:pStyle w:val="affe"/>
              <w:rPr>
                <w:color w:val="000000" w:themeColor="text1"/>
              </w:rPr>
            </w:pPr>
            <w:r>
              <w:rPr>
                <w:color w:val="000000" w:themeColor="text1"/>
              </w:rPr>
              <w:t>铅</w:t>
            </w:r>
          </w:p>
        </w:tc>
        <w:tc>
          <w:tcPr>
            <w:tcW w:w="427" w:type="pct"/>
            <w:vMerge/>
            <w:vAlign w:val="center"/>
          </w:tcPr>
          <w:p w14:paraId="7B29BA3F" w14:textId="77777777" w:rsidR="005C76B7" w:rsidRDefault="005C76B7">
            <w:pPr>
              <w:pStyle w:val="affe"/>
              <w:rPr>
                <w:color w:val="000000" w:themeColor="text1"/>
              </w:rPr>
            </w:pPr>
          </w:p>
        </w:tc>
        <w:tc>
          <w:tcPr>
            <w:tcW w:w="513" w:type="pct"/>
            <w:vAlign w:val="center"/>
          </w:tcPr>
          <w:p w14:paraId="0ADB0F3B" w14:textId="77777777" w:rsidR="005C76B7" w:rsidRDefault="00000000">
            <w:pPr>
              <w:pStyle w:val="affe"/>
              <w:rPr>
                <w:color w:val="000000" w:themeColor="text1"/>
              </w:rPr>
            </w:pPr>
            <w:r>
              <w:rPr>
                <w:color w:val="000000" w:themeColor="text1"/>
              </w:rPr>
              <w:t>52</w:t>
            </w:r>
          </w:p>
        </w:tc>
        <w:tc>
          <w:tcPr>
            <w:tcW w:w="598" w:type="pct"/>
            <w:vAlign w:val="center"/>
          </w:tcPr>
          <w:p w14:paraId="10E40628" w14:textId="77777777" w:rsidR="005C76B7" w:rsidRDefault="00000000">
            <w:pPr>
              <w:pStyle w:val="affe"/>
              <w:rPr>
                <w:color w:val="000000" w:themeColor="text1"/>
              </w:rPr>
            </w:pPr>
            <w:r>
              <w:rPr>
                <w:color w:val="000000" w:themeColor="text1"/>
              </w:rPr>
              <w:t>49</w:t>
            </w:r>
          </w:p>
        </w:tc>
        <w:tc>
          <w:tcPr>
            <w:tcW w:w="513" w:type="pct"/>
            <w:vAlign w:val="center"/>
          </w:tcPr>
          <w:p w14:paraId="16CCD718" w14:textId="77777777" w:rsidR="005C76B7" w:rsidRDefault="00000000">
            <w:pPr>
              <w:pStyle w:val="affe"/>
              <w:rPr>
                <w:color w:val="000000" w:themeColor="text1"/>
              </w:rPr>
            </w:pPr>
            <w:r>
              <w:rPr>
                <w:color w:val="000000" w:themeColor="text1"/>
              </w:rPr>
              <w:t>42</w:t>
            </w:r>
          </w:p>
        </w:tc>
        <w:tc>
          <w:tcPr>
            <w:tcW w:w="427" w:type="pct"/>
            <w:vAlign w:val="center"/>
          </w:tcPr>
          <w:p w14:paraId="4B646DCA" w14:textId="77777777" w:rsidR="005C76B7" w:rsidRDefault="00000000">
            <w:pPr>
              <w:pStyle w:val="affe"/>
              <w:rPr>
                <w:color w:val="000000" w:themeColor="text1"/>
              </w:rPr>
            </w:pPr>
            <w:r>
              <w:rPr>
                <w:rFonts w:hint="eastAsia"/>
                <w:color w:val="000000" w:themeColor="text1"/>
              </w:rPr>
              <w:t>800</w:t>
            </w:r>
          </w:p>
        </w:tc>
        <w:tc>
          <w:tcPr>
            <w:tcW w:w="428" w:type="pct"/>
            <w:vAlign w:val="center"/>
          </w:tcPr>
          <w:p w14:paraId="66D4AF74" w14:textId="77777777" w:rsidR="005C76B7" w:rsidRDefault="00000000">
            <w:pPr>
              <w:pStyle w:val="affe"/>
              <w:rPr>
                <w:color w:val="000000" w:themeColor="text1"/>
              </w:rPr>
            </w:pPr>
            <w:r>
              <w:rPr>
                <w:rFonts w:hint="eastAsia"/>
                <w:color w:val="000000" w:themeColor="text1"/>
              </w:rPr>
              <w:t>0.053-0.065</w:t>
            </w:r>
          </w:p>
        </w:tc>
        <w:tc>
          <w:tcPr>
            <w:tcW w:w="429" w:type="pct"/>
            <w:vAlign w:val="center"/>
          </w:tcPr>
          <w:p w14:paraId="085BE384" w14:textId="77777777" w:rsidR="005C76B7" w:rsidRDefault="00000000">
            <w:pPr>
              <w:pStyle w:val="affe"/>
              <w:rPr>
                <w:color w:val="000000" w:themeColor="text1"/>
              </w:rPr>
            </w:pPr>
            <w:r>
              <w:rPr>
                <w:color w:val="000000" w:themeColor="text1"/>
              </w:rPr>
              <w:t>0</w:t>
            </w:r>
          </w:p>
        </w:tc>
        <w:tc>
          <w:tcPr>
            <w:tcW w:w="428" w:type="pct"/>
            <w:vAlign w:val="center"/>
          </w:tcPr>
          <w:p w14:paraId="4833E16C" w14:textId="77777777" w:rsidR="005C76B7" w:rsidRDefault="00000000">
            <w:pPr>
              <w:pStyle w:val="affe"/>
              <w:rPr>
                <w:color w:val="000000" w:themeColor="text1"/>
              </w:rPr>
            </w:pPr>
            <w:r>
              <w:rPr>
                <w:color w:val="000000" w:themeColor="text1"/>
              </w:rPr>
              <w:t>0</w:t>
            </w:r>
          </w:p>
        </w:tc>
        <w:tc>
          <w:tcPr>
            <w:tcW w:w="388" w:type="pct"/>
            <w:vAlign w:val="center"/>
          </w:tcPr>
          <w:p w14:paraId="095BB4FE" w14:textId="77777777" w:rsidR="005C76B7" w:rsidRDefault="00000000">
            <w:pPr>
              <w:pStyle w:val="affe"/>
              <w:rPr>
                <w:color w:val="000000" w:themeColor="text1"/>
              </w:rPr>
            </w:pPr>
            <w:r>
              <w:rPr>
                <w:color w:val="000000" w:themeColor="text1"/>
              </w:rPr>
              <w:t>达标</w:t>
            </w:r>
          </w:p>
        </w:tc>
      </w:tr>
      <w:tr w:rsidR="005C76B7" w14:paraId="78FEB8E4" w14:textId="77777777">
        <w:trPr>
          <w:trHeight w:val="397"/>
          <w:jc w:val="center"/>
        </w:trPr>
        <w:tc>
          <w:tcPr>
            <w:tcW w:w="251" w:type="pct"/>
            <w:vAlign w:val="center"/>
          </w:tcPr>
          <w:p w14:paraId="6095C9B8" w14:textId="77777777" w:rsidR="005C76B7" w:rsidRDefault="00000000">
            <w:pPr>
              <w:pStyle w:val="affe"/>
              <w:rPr>
                <w:color w:val="000000" w:themeColor="text1"/>
              </w:rPr>
            </w:pPr>
            <w:r>
              <w:rPr>
                <w:rFonts w:hint="eastAsia"/>
                <w:color w:val="000000" w:themeColor="text1"/>
              </w:rPr>
              <w:t>4</w:t>
            </w:r>
          </w:p>
        </w:tc>
        <w:tc>
          <w:tcPr>
            <w:tcW w:w="598" w:type="pct"/>
            <w:vAlign w:val="center"/>
          </w:tcPr>
          <w:p w14:paraId="6D6883BD" w14:textId="77777777" w:rsidR="005C76B7" w:rsidRDefault="00000000">
            <w:pPr>
              <w:pStyle w:val="affe"/>
              <w:rPr>
                <w:color w:val="000000" w:themeColor="text1"/>
              </w:rPr>
            </w:pPr>
            <w:r>
              <w:rPr>
                <w:color w:val="000000" w:themeColor="text1"/>
              </w:rPr>
              <w:t>铜</w:t>
            </w:r>
          </w:p>
        </w:tc>
        <w:tc>
          <w:tcPr>
            <w:tcW w:w="427" w:type="pct"/>
            <w:vMerge/>
            <w:vAlign w:val="center"/>
          </w:tcPr>
          <w:p w14:paraId="5D92D914" w14:textId="77777777" w:rsidR="005C76B7" w:rsidRDefault="005C76B7">
            <w:pPr>
              <w:pStyle w:val="affe"/>
              <w:rPr>
                <w:color w:val="000000" w:themeColor="text1"/>
              </w:rPr>
            </w:pPr>
          </w:p>
        </w:tc>
        <w:tc>
          <w:tcPr>
            <w:tcW w:w="513" w:type="pct"/>
            <w:vAlign w:val="center"/>
          </w:tcPr>
          <w:p w14:paraId="659EB200" w14:textId="77777777" w:rsidR="005C76B7" w:rsidRDefault="00000000">
            <w:pPr>
              <w:pStyle w:val="affe"/>
              <w:rPr>
                <w:color w:val="000000" w:themeColor="text1"/>
              </w:rPr>
            </w:pPr>
            <w:r>
              <w:rPr>
                <w:color w:val="000000" w:themeColor="text1"/>
              </w:rPr>
              <w:t>60</w:t>
            </w:r>
          </w:p>
        </w:tc>
        <w:tc>
          <w:tcPr>
            <w:tcW w:w="598" w:type="pct"/>
            <w:vAlign w:val="center"/>
          </w:tcPr>
          <w:p w14:paraId="141F8CC2" w14:textId="77777777" w:rsidR="005C76B7" w:rsidRDefault="00000000">
            <w:pPr>
              <w:pStyle w:val="affe"/>
              <w:rPr>
                <w:color w:val="000000" w:themeColor="text1"/>
              </w:rPr>
            </w:pPr>
            <w:r>
              <w:rPr>
                <w:color w:val="000000" w:themeColor="text1"/>
              </w:rPr>
              <w:t>57</w:t>
            </w:r>
          </w:p>
        </w:tc>
        <w:tc>
          <w:tcPr>
            <w:tcW w:w="513" w:type="pct"/>
            <w:vAlign w:val="center"/>
          </w:tcPr>
          <w:p w14:paraId="1967B164" w14:textId="77777777" w:rsidR="005C76B7" w:rsidRDefault="00000000">
            <w:pPr>
              <w:pStyle w:val="affe"/>
              <w:rPr>
                <w:color w:val="000000" w:themeColor="text1"/>
              </w:rPr>
            </w:pPr>
            <w:r>
              <w:rPr>
                <w:color w:val="000000" w:themeColor="text1"/>
              </w:rPr>
              <w:t>54</w:t>
            </w:r>
          </w:p>
        </w:tc>
        <w:tc>
          <w:tcPr>
            <w:tcW w:w="427" w:type="pct"/>
            <w:vAlign w:val="center"/>
          </w:tcPr>
          <w:p w14:paraId="3A0D04AC" w14:textId="77777777" w:rsidR="005C76B7" w:rsidRDefault="00000000">
            <w:pPr>
              <w:pStyle w:val="affe"/>
              <w:rPr>
                <w:color w:val="000000" w:themeColor="text1"/>
              </w:rPr>
            </w:pPr>
            <w:r>
              <w:rPr>
                <w:rFonts w:hint="eastAsia"/>
                <w:color w:val="000000" w:themeColor="text1"/>
              </w:rPr>
              <w:t>18000</w:t>
            </w:r>
          </w:p>
        </w:tc>
        <w:tc>
          <w:tcPr>
            <w:tcW w:w="428" w:type="pct"/>
            <w:vAlign w:val="center"/>
          </w:tcPr>
          <w:p w14:paraId="20790EEE" w14:textId="77777777" w:rsidR="005C76B7" w:rsidRDefault="00000000">
            <w:pPr>
              <w:pStyle w:val="affe"/>
              <w:rPr>
                <w:color w:val="000000" w:themeColor="text1"/>
              </w:rPr>
            </w:pPr>
            <w:r>
              <w:rPr>
                <w:rFonts w:hint="eastAsia"/>
                <w:color w:val="000000" w:themeColor="text1"/>
              </w:rPr>
              <w:t>0.003-0.0033</w:t>
            </w:r>
          </w:p>
        </w:tc>
        <w:tc>
          <w:tcPr>
            <w:tcW w:w="429" w:type="pct"/>
            <w:vAlign w:val="center"/>
          </w:tcPr>
          <w:p w14:paraId="5F3E8F22" w14:textId="77777777" w:rsidR="005C76B7" w:rsidRDefault="00000000">
            <w:pPr>
              <w:pStyle w:val="affe"/>
              <w:rPr>
                <w:color w:val="000000" w:themeColor="text1"/>
              </w:rPr>
            </w:pPr>
            <w:r>
              <w:rPr>
                <w:color w:val="000000" w:themeColor="text1"/>
              </w:rPr>
              <w:t>0</w:t>
            </w:r>
          </w:p>
        </w:tc>
        <w:tc>
          <w:tcPr>
            <w:tcW w:w="428" w:type="pct"/>
            <w:vAlign w:val="center"/>
          </w:tcPr>
          <w:p w14:paraId="7E0600E9" w14:textId="77777777" w:rsidR="005C76B7" w:rsidRDefault="00000000">
            <w:pPr>
              <w:pStyle w:val="affe"/>
              <w:rPr>
                <w:color w:val="000000" w:themeColor="text1"/>
              </w:rPr>
            </w:pPr>
            <w:r>
              <w:rPr>
                <w:color w:val="000000" w:themeColor="text1"/>
              </w:rPr>
              <w:t>0</w:t>
            </w:r>
          </w:p>
        </w:tc>
        <w:tc>
          <w:tcPr>
            <w:tcW w:w="388" w:type="pct"/>
            <w:vAlign w:val="center"/>
          </w:tcPr>
          <w:p w14:paraId="475DEA9F" w14:textId="77777777" w:rsidR="005C76B7" w:rsidRDefault="00000000">
            <w:pPr>
              <w:pStyle w:val="affe"/>
              <w:rPr>
                <w:color w:val="000000" w:themeColor="text1"/>
              </w:rPr>
            </w:pPr>
            <w:r>
              <w:rPr>
                <w:color w:val="000000" w:themeColor="text1"/>
              </w:rPr>
              <w:t>达标</w:t>
            </w:r>
          </w:p>
        </w:tc>
      </w:tr>
      <w:tr w:rsidR="005C76B7" w14:paraId="2883EF6F" w14:textId="77777777">
        <w:trPr>
          <w:trHeight w:val="397"/>
          <w:jc w:val="center"/>
        </w:trPr>
        <w:tc>
          <w:tcPr>
            <w:tcW w:w="251" w:type="pct"/>
            <w:vAlign w:val="center"/>
          </w:tcPr>
          <w:p w14:paraId="5F07E894" w14:textId="77777777" w:rsidR="005C76B7" w:rsidRDefault="00000000">
            <w:pPr>
              <w:pStyle w:val="affe"/>
              <w:rPr>
                <w:color w:val="000000" w:themeColor="text1"/>
              </w:rPr>
            </w:pPr>
            <w:r>
              <w:rPr>
                <w:rFonts w:hint="eastAsia"/>
                <w:color w:val="000000" w:themeColor="text1"/>
              </w:rPr>
              <w:t>5</w:t>
            </w:r>
          </w:p>
        </w:tc>
        <w:tc>
          <w:tcPr>
            <w:tcW w:w="598" w:type="pct"/>
            <w:vAlign w:val="center"/>
          </w:tcPr>
          <w:p w14:paraId="4D726961" w14:textId="77777777" w:rsidR="005C76B7" w:rsidRDefault="00000000">
            <w:pPr>
              <w:pStyle w:val="affe"/>
              <w:rPr>
                <w:color w:val="000000" w:themeColor="text1"/>
              </w:rPr>
            </w:pPr>
            <w:r>
              <w:rPr>
                <w:color w:val="000000" w:themeColor="text1"/>
              </w:rPr>
              <w:t>砷</w:t>
            </w:r>
          </w:p>
        </w:tc>
        <w:tc>
          <w:tcPr>
            <w:tcW w:w="427" w:type="pct"/>
            <w:vMerge/>
            <w:vAlign w:val="center"/>
          </w:tcPr>
          <w:p w14:paraId="3941927E" w14:textId="77777777" w:rsidR="005C76B7" w:rsidRDefault="005C76B7">
            <w:pPr>
              <w:pStyle w:val="affe"/>
              <w:rPr>
                <w:color w:val="000000" w:themeColor="text1"/>
              </w:rPr>
            </w:pPr>
          </w:p>
        </w:tc>
        <w:tc>
          <w:tcPr>
            <w:tcW w:w="513" w:type="pct"/>
            <w:vAlign w:val="center"/>
          </w:tcPr>
          <w:p w14:paraId="239DC6F7" w14:textId="77777777" w:rsidR="005C76B7" w:rsidRDefault="00000000">
            <w:pPr>
              <w:pStyle w:val="affe"/>
              <w:rPr>
                <w:color w:val="000000" w:themeColor="text1"/>
              </w:rPr>
            </w:pPr>
            <w:r>
              <w:rPr>
                <w:color w:val="000000" w:themeColor="text1"/>
              </w:rPr>
              <w:t>6.26</w:t>
            </w:r>
          </w:p>
        </w:tc>
        <w:tc>
          <w:tcPr>
            <w:tcW w:w="598" w:type="pct"/>
            <w:vAlign w:val="center"/>
          </w:tcPr>
          <w:p w14:paraId="76E6A760" w14:textId="77777777" w:rsidR="005C76B7" w:rsidRDefault="00000000">
            <w:pPr>
              <w:pStyle w:val="affe"/>
              <w:rPr>
                <w:color w:val="000000" w:themeColor="text1"/>
              </w:rPr>
            </w:pPr>
            <w:r>
              <w:rPr>
                <w:color w:val="000000" w:themeColor="text1"/>
              </w:rPr>
              <w:t>6.19</w:t>
            </w:r>
          </w:p>
        </w:tc>
        <w:tc>
          <w:tcPr>
            <w:tcW w:w="513" w:type="pct"/>
            <w:vAlign w:val="center"/>
          </w:tcPr>
          <w:p w14:paraId="09B0102E" w14:textId="77777777" w:rsidR="005C76B7" w:rsidRDefault="00000000">
            <w:pPr>
              <w:pStyle w:val="affe"/>
              <w:rPr>
                <w:color w:val="000000" w:themeColor="text1"/>
              </w:rPr>
            </w:pPr>
            <w:r>
              <w:rPr>
                <w:color w:val="000000" w:themeColor="text1"/>
              </w:rPr>
              <w:t>5.87</w:t>
            </w:r>
          </w:p>
        </w:tc>
        <w:tc>
          <w:tcPr>
            <w:tcW w:w="427" w:type="pct"/>
            <w:vAlign w:val="center"/>
          </w:tcPr>
          <w:p w14:paraId="42696364" w14:textId="77777777" w:rsidR="005C76B7" w:rsidRDefault="00000000">
            <w:pPr>
              <w:pStyle w:val="affe"/>
              <w:rPr>
                <w:color w:val="000000" w:themeColor="text1"/>
              </w:rPr>
            </w:pPr>
            <w:r>
              <w:rPr>
                <w:rFonts w:hint="eastAsia"/>
                <w:color w:val="000000" w:themeColor="text1"/>
              </w:rPr>
              <w:t>60</w:t>
            </w:r>
          </w:p>
        </w:tc>
        <w:tc>
          <w:tcPr>
            <w:tcW w:w="428" w:type="pct"/>
            <w:vAlign w:val="center"/>
          </w:tcPr>
          <w:p w14:paraId="6016D362" w14:textId="77777777" w:rsidR="005C76B7" w:rsidRDefault="00000000">
            <w:pPr>
              <w:pStyle w:val="affe"/>
              <w:rPr>
                <w:color w:val="000000" w:themeColor="text1"/>
              </w:rPr>
            </w:pPr>
            <w:r>
              <w:rPr>
                <w:rFonts w:hint="eastAsia"/>
                <w:color w:val="000000" w:themeColor="text1"/>
              </w:rPr>
              <w:t>0.098-0.104</w:t>
            </w:r>
          </w:p>
        </w:tc>
        <w:tc>
          <w:tcPr>
            <w:tcW w:w="429" w:type="pct"/>
            <w:vAlign w:val="center"/>
          </w:tcPr>
          <w:p w14:paraId="66B8518F" w14:textId="77777777" w:rsidR="005C76B7" w:rsidRDefault="00000000">
            <w:pPr>
              <w:pStyle w:val="affe"/>
              <w:rPr>
                <w:color w:val="000000" w:themeColor="text1"/>
              </w:rPr>
            </w:pPr>
            <w:r>
              <w:rPr>
                <w:color w:val="000000" w:themeColor="text1"/>
              </w:rPr>
              <w:t>0</w:t>
            </w:r>
          </w:p>
        </w:tc>
        <w:tc>
          <w:tcPr>
            <w:tcW w:w="428" w:type="pct"/>
            <w:vAlign w:val="center"/>
          </w:tcPr>
          <w:p w14:paraId="481DB78F" w14:textId="77777777" w:rsidR="005C76B7" w:rsidRDefault="00000000">
            <w:pPr>
              <w:pStyle w:val="affe"/>
              <w:rPr>
                <w:color w:val="000000" w:themeColor="text1"/>
              </w:rPr>
            </w:pPr>
            <w:r>
              <w:rPr>
                <w:color w:val="000000" w:themeColor="text1"/>
              </w:rPr>
              <w:t>0</w:t>
            </w:r>
          </w:p>
        </w:tc>
        <w:tc>
          <w:tcPr>
            <w:tcW w:w="388" w:type="pct"/>
            <w:vAlign w:val="center"/>
          </w:tcPr>
          <w:p w14:paraId="3717D645" w14:textId="77777777" w:rsidR="005C76B7" w:rsidRDefault="00000000">
            <w:pPr>
              <w:pStyle w:val="affe"/>
              <w:rPr>
                <w:color w:val="000000" w:themeColor="text1"/>
              </w:rPr>
            </w:pPr>
            <w:r>
              <w:rPr>
                <w:color w:val="000000" w:themeColor="text1"/>
              </w:rPr>
              <w:t>达标</w:t>
            </w:r>
          </w:p>
        </w:tc>
      </w:tr>
      <w:tr w:rsidR="005C76B7" w14:paraId="18B52793" w14:textId="77777777">
        <w:trPr>
          <w:trHeight w:val="397"/>
          <w:jc w:val="center"/>
        </w:trPr>
        <w:tc>
          <w:tcPr>
            <w:tcW w:w="251" w:type="pct"/>
            <w:vAlign w:val="center"/>
          </w:tcPr>
          <w:p w14:paraId="68852B0C" w14:textId="77777777" w:rsidR="005C76B7" w:rsidRDefault="00000000">
            <w:pPr>
              <w:pStyle w:val="affe"/>
              <w:rPr>
                <w:color w:val="000000" w:themeColor="text1"/>
              </w:rPr>
            </w:pPr>
            <w:r>
              <w:rPr>
                <w:rFonts w:hint="eastAsia"/>
                <w:color w:val="000000" w:themeColor="text1"/>
              </w:rPr>
              <w:t>6</w:t>
            </w:r>
          </w:p>
        </w:tc>
        <w:tc>
          <w:tcPr>
            <w:tcW w:w="598" w:type="pct"/>
            <w:vAlign w:val="center"/>
          </w:tcPr>
          <w:p w14:paraId="57D14E43" w14:textId="77777777" w:rsidR="005C76B7" w:rsidRDefault="00000000">
            <w:pPr>
              <w:pStyle w:val="affe"/>
              <w:rPr>
                <w:color w:val="000000" w:themeColor="text1"/>
              </w:rPr>
            </w:pPr>
            <w:r>
              <w:rPr>
                <w:color w:val="000000" w:themeColor="text1"/>
              </w:rPr>
              <w:t>汞</w:t>
            </w:r>
          </w:p>
        </w:tc>
        <w:tc>
          <w:tcPr>
            <w:tcW w:w="427" w:type="pct"/>
            <w:vMerge/>
            <w:vAlign w:val="center"/>
          </w:tcPr>
          <w:p w14:paraId="13B4578E" w14:textId="77777777" w:rsidR="005C76B7" w:rsidRDefault="005C76B7">
            <w:pPr>
              <w:pStyle w:val="affe"/>
              <w:rPr>
                <w:color w:val="000000" w:themeColor="text1"/>
              </w:rPr>
            </w:pPr>
          </w:p>
        </w:tc>
        <w:tc>
          <w:tcPr>
            <w:tcW w:w="513" w:type="pct"/>
            <w:vAlign w:val="center"/>
          </w:tcPr>
          <w:p w14:paraId="088F95B1" w14:textId="77777777" w:rsidR="005C76B7" w:rsidRDefault="00000000">
            <w:pPr>
              <w:pStyle w:val="affe"/>
              <w:rPr>
                <w:color w:val="000000" w:themeColor="text1"/>
              </w:rPr>
            </w:pPr>
            <w:r>
              <w:rPr>
                <w:color w:val="000000" w:themeColor="text1"/>
              </w:rPr>
              <w:t>0.142</w:t>
            </w:r>
          </w:p>
        </w:tc>
        <w:tc>
          <w:tcPr>
            <w:tcW w:w="598" w:type="pct"/>
            <w:vAlign w:val="center"/>
          </w:tcPr>
          <w:p w14:paraId="076E5622" w14:textId="77777777" w:rsidR="005C76B7" w:rsidRDefault="00000000">
            <w:pPr>
              <w:pStyle w:val="affe"/>
              <w:rPr>
                <w:color w:val="000000" w:themeColor="text1"/>
              </w:rPr>
            </w:pPr>
            <w:r>
              <w:rPr>
                <w:color w:val="000000" w:themeColor="text1"/>
              </w:rPr>
              <w:t>0.136</w:t>
            </w:r>
          </w:p>
        </w:tc>
        <w:tc>
          <w:tcPr>
            <w:tcW w:w="513" w:type="pct"/>
            <w:vAlign w:val="center"/>
          </w:tcPr>
          <w:p w14:paraId="2EEB1DFC" w14:textId="77777777" w:rsidR="005C76B7" w:rsidRDefault="00000000">
            <w:pPr>
              <w:pStyle w:val="affe"/>
              <w:rPr>
                <w:color w:val="000000" w:themeColor="text1"/>
              </w:rPr>
            </w:pPr>
            <w:r>
              <w:rPr>
                <w:color w:val="000000" w:themeColor="text1"/>
              </w:rPr>
              <w:t>0.117</w:t>
            </w:r>
          </w:p>
        </w:tc>
        <w:tc>
          <w:tcPr>
            <w:tcW w:w="427" w:type="pct"/>
            <w:vAlign w:val="center"/>
          </w:tcPr>
          <w:p w14:paraId="0CEA18E7" w14:textId="77777777" w:rsidR="005C76B7" w:rsidRDefault="00000000">
            <w:pPr>
              <w:pStyle w:val="affe"/>
              <w:rPr>
                <w:color w:val="000000" w:themeColor="text1"/>
              </w:rPr>
            </w:pPr>
            <w:r>
              <w:rPr>
                <w:rFonts w:hint="eastAsia"/>
                <w:color w:val="000000" w:themeColor="text1"/>
              </w:rPr>
              <w:t>38</w:t>
            </w:r>
          </w:p>
        </w:tc>
        <w:tc>
          <w:tcPr>
            <w:tcW w:w="428" w:type="pct"/>
            <w:vAlign w:val="center"/>
          </w:tcPr>
          <w:p w14:paraId="0BCA0CEB" w14:textId="77777777" w:rsidR="005C76B7" w:rsidRDefault="00000000">
            <w:pPr>
              <w:pStyle w:val="affe"/>
              <w:rPr>
                <w:color w:val="000000" w:themeColor="text1"/>
              </w:rPr>
            </w:pPr>
            <w:r>
              <w:rPr>
                <w:rFonts w:hint="eastAsia"/>
                <w:color w:val="000000" w:themeColor="text1"/>
              </w:rPr>
              <w:t>0.003-0.004</w:t>
            </w:r>
          </w:p>
        </w:tc>
        <w:tc>
          <w:tcPr>
            <w:tcW w:w="429" w:type="pct"/>
            <w:vAlign w:val="center"/>
          </w:tcPr>
          <w:p w14:paraId="615E5349" w14:textId="77777777" w:rsidR="005C76B7" w:rsidRDefault="00000000">
            <w:pPr>
              <w:pStyle w:val="affe"/>
              <w:rPr>
                <w:color w:val="000000" w:themeColor="text1"/>
              </w:rPr>
            </w:pPr>
            <w:r>
              <w:rPr>
                <w:color w:val="000000" w:themeColor="text1"/>
              </w:rPr>
              <w:t>0</w:t>
            </w:r>
          </w:p>
        </w:tc>
        <w:tc>
          <w:tcPr>
            <w:tcW w:w="428" w:type="pct"/>
            <w:vAlign w:val="center"/>
          </w:tcPr>
          <w:p w14:paraId="7AADEF08" w14:textId="77777777" w:rsidR="005C76B7" w:rsidRDefault="00000000">
            <w:pPr>
              <w:pStyle w:val="affe"/>
              <w:rPr>
                <w:color w:val="000000" w:themeColor="text1"/>
              </w:rPr>
            </w:pPr>
            <w:r>
              <w:rPr>
                <w:color w:val="000000" w:themeColor="text1"/>
              </w:rPr>
              <w:t>0</w:t>
            </w:r>
          </w:p>
        </w:tc>
        <w:tc>
          <w:tcPr>
            <w:tcW w:w="388" w:type="pct"/>
            <w:vAlign w:val="center"/>
          </w:tcPr>
          <w:p w14:paraId="7DB80C19" w14:textId="77777777" w:rsidR="005C76B7" w:rsidRDefault="00000000">
            <w:pPr>
              <w:pStyle w:val="affe"/>
              <w:rPr>
                <w:color w:val="000000" w:themeColor="text1"/>
              </w:rPr>
            </w:pPr>
            <w:r>
              <w:rPr>
                <w:color w:val="000000" w:themeColor="text1"/>
              </w:rPr>
              <w:t>达标</w:t>
            </w:r>
          </w:p>
        </w:tc>
      </w:tr>
      <w:tr w:rsidR="005C76B7" w14:paraId="4AAE4EBB" w14:textId="77777777">
        <w:trPr>
          <w:trHeight w:val="397"/>
          <w:jc w:val="center"/>
        </w:trPr>
        <w:tc>
          <w:tcPr>
            <w:tcW w:w="251" w:type="pct"/>
            <w:vAlign w:val="center"/>
          </w:tcPr>
          <w:p w14:paraId="78BBFC0E" w14:textId="77777777" w:rsidR="005C76B7" w:rsidRDefault="00000000">
            <w:pPr>
              <w:pStyle w:val="affe"/>
              <w:rPr>
                <w:color w:val="000000" w:themeColor="text1"/>
              </w:rPr>
            </w:pPr>
            <w:r>
              <w:rPr>
                <w:rFonts w:hint="eastAsia"/>
                <w:color w:val="000000" w:themeColor="text1"/>
              </w:rPr>
              <w:t>7</w:t>
            </w:r>
          </w:p>
        </w:tc>
        <w:tc>
          <w:tcPr>
            <w:tcW w:w="598" w:type="pct"/>
            <w:vAlign w:val="center"/>
          </w:tcPr>
          <w:p w14:paraId="5EC19421" w14:textId="77777777" w:rsidR="005C76B7" w:rsidRDefault="00000000">
            <w:pPr>
              <w:pStyle w:val="affe"/>
              <w:rPr>
                <w:color w:val="000000" w:themeColor="text1"/>
              </w:rPr>
            </w:pPr>
            <w:r>
              <w:rPr>
                <w:color w:val="000000" w:themeColor="text1"/>
              </w:rPr>
              <w:t>六价铬</w:t>
            </w:r>
          </w:p>
        </w:tc>
        <w:tc>
          <w:tcPr>
            <w:tcW w:w="427" w:type="pct"/>
            <w:vMerge/>
            <w:vAlign w:val="center"/>
          </w:tcPr>
          <w:p w14:paraId="435C9752" w14:textId="77777777" w:rsidR="005C76B7" w:rsidRDefault="005C76B7">
            <w:pPr>
              <w:pStyle w:val="affe"/>
              <w:rPr>
                <w:color w:val="000000" w:themeColor="text1"/>
              </w:rPr>
            </w:pPr>
          </w:p>
        </w:tc>
        <w:tc>
          <w:tcPr>
            <w:tcW w:w="513" w:type="pct"/>
            <w:vAlign w:val="center"/>
          </w:tcPr>
          <w:p w14:paraId="5225FCC1" w14:textId="77777777" w:rsidR="005C76B7" w:rsidRDefault="00000000">
            <w:pPr>
              <w:pStyle w:val="affe"/>
              <w:rPr>
                <w:color w:val="000000" w:themeColor="text1"/>
              </w:rPr>
            </w:pPr>
            <w:r>
              <w:rPr>
                <w:color w:val="000000" w:themeColor="text1"/>
              </w:rPr>
              <w:t>未检出</w:t>
            </w:r>
          </w:p>
        </w:tc>
        <w:tc>
          <w:tcPr>
            <w:tcW w:w="598" w:type="pct"/>
            <w:vAlign w:val="center"/>
          </w:tcPr>
          <w:p w14:paraId="165E5B65" w14:textId="77777777" w:rsidR="005C76B7" w:rsidRDefault="00000000">
            <w:pPr>
              <w:pStyle w:val="affe"/>
              <w:rPr>
                <w:color w:val="000000" w:themeColor="text1"/>
              </w:rPr>
            </w:pPr>
            <w:r>
              <w:rPr>
                <w:color w:val="000000" w:themeColor="text1"/>
              </w:rPr>
              <w:t>未检出</w:t>
            </w:r>
          </w:p>
        </w:tc>
        <w:tc>
          <w:tcPr>
            <w:tcW w:w="513" w:type="pct"/>
            <w:vAlign w:val="center"/>
          </w:tcPr>
          <w:p w14:paraId="3CE4FF05" w14:textId="77777777" w:rsidR="005C76B7" w:rsidRDefault="00000000">
            <w:pPr>
              <w:pStyle w:val="affe"/>
              <w:rPr>
                <w:color w:val="000000" w:themeColor="text1"/>
              </w:rPr>
            </w:pPr>
            <w:r>
              <w:rPr>
                <w:color w:val="000000" w:themeColor="text1"/>
              </w:rPr>
              <w:t>未检出</w:t>
            </w:r>
          </w:p>
        </w:tc>
        <w:tc>
          <w:tcPr>
            <w:tcW w:w="427" w:type="pct"/>
            <w:vAlign w:val="center"/>
          </w:tcPr>
          <w:p w14:paraId="381827AD" w14:textId="77777777" w:rsidR="005C76B7" w:rsidRDefault="00000000">
            <w:pPr>
              <w:pStyle w:val="affe"/>
              <w:rPr>
                <w:color w:val="000000" w:themeColor="text1"/>
              </w:rPr>
            </w:pPr>
            <w:r>
              <w:rPr>
                <w:rFonts w:hint="eastAsia"/>
                <w:color w:val="000000" w:themeColor="text1"/>
              </w:rPr>
              <w:t>5.7</w:t>
            </w:r>
          </w:p>
        </w:tc>
        <w:tc>
          <w:tcPr>
            <w:tcW w:w="428" w:type="pct"/>
            <w:vAlign w:val="center"/>
          </w:tcPr>
          <w:p w14:paraId="11B6EEEB"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31F86365" w14:textId="77777777" w:rsidR="005C76B7" w:rsidRDefault="00000000">
            <w:pPr>
              <w:pStyle w:val="affe"/>
              <w:rPr>
                <w:color w:val="000000" w:themeColor="text1"/>
              </w:rPr>
            </w:pPr>
            <w:r>
              <w:rPr>
                <w:color w:val="000000" w:themeColor="text1"/>
              </w:rPr>
              <w:t>0</w:t>
            </w:r>
          </w:p>
        </w:tc>
        <w:tc>
          <w:tcPr>
            <w:tcW w:w="428" w:type="pct"/>
            <w:vAlign w:val="center"/>
          </w:tcPr>
          <w:p w14:paraId="2109F21C" w14:textId="77777777" w:rsidR="005C76B7" w:rsidRDefault="00000000">
            <w:pPr>
              <w:pStyle w:val="affe"/>
              <w:rPr>
                <w:color w:val="000000" w:themeColor="text1"/>
              </w:rPr>
            </w:pPr>
            <w:r>
              <w:rPr>
                <w:color w:val="000000" w:themeColor="text1"/>
              </w:rPr>
              <w:t>0</w:t>
            </w:r>
          </w:p>
        </w:tc>
        <w:tc>
          <w:tcPr>
            <w:tcW w:w="388" w:type="pct"/>
            <w:vAlign w:val="center"/>
          </w:tcPr>
          <w:p w14:paraId="1599DC8A" w14:textId="77777777" w:rsidR="005C76B7" w:rsidRDefault="00000000">
            <w:pPr>
              <w:pStyle w:val="affe"/>
              <w:rPr>
                <w:color w:val="000000" w:themeColor="text1"/>
              </w:rPr>
            </w:pPr>
            <w:r>
              <w:rPr>
                <w:color w:val="000000" w:themeColor="text1"/>
              </w:rPr>
              <w:t>达标</w:t>
            </w:r>
          </w:p>
        </w:tc>
      </w:tr>
      <w:tr w:rsidR="005C76B7" w14:paraId="2A7DD54F" w14:textId="77777777">
        <w:trPr>
          <w:trHeight w:val="397"/>
          <w:jc w:val="center"/>
        </w:trPr>
        <w:tc>
          <w:tcPr>
            <w:tcW w:w="251" w:type="pct"/>
            <w:vAlign w:val="center"/>
          </w:tcPr>
          <w:p w14:paraId="1C0F4968" w14:textId="77777777" w:rsidR="005C76B7" w:rsidRDefault="00000000">
            <w:pPr>
              <w:pStyle w:val="affe"/>
              <w:rPr>
                <w:color w:val="000000" w:themeColor="text1"/>
              </w:rPr>
            </w:pPr>
            <w:r>
              <w:rPr>
                <w:rFonts w:hint="eastAsia"/>
                <w:color w:val="000000" w:themeColor="text1"/>
              </w:rPr>
              <w:t>8</w:t>
            </w:r>
          </w:p>
        </w:tc>
        <w:tc>
          <w:tcPr>
            <w:tcW w:w="598" w:type="pct"/>
            <w:vAlign w:val="center"/>
          </w:tcPr>
          <w:p w14:paraId="117FDCB9" w14:textId="77777777" w:rsidR="005C76B7" w:rsidRDefault="00000000">
            <w:pPr>
              <w:pStyle w:val="affe"/>
              <w:rPr>
                <w:color w:val="000000" w:themeColor="text1"/>
              </w:rPr>
            </w:pPr>
            <w:r>
              <w:rPr>
                <w:color w:val="000000" w:themeColor="text1"/>
              </w:rPr>
              <w:t>四氯化碳</w:t>
            </w:r>
          </w:p>
        </w:tc>
        <w:tc>
          <w:tcPr>
            <w:tcW w:w="427" w:type="pct"/>
            <w:vMerge/>
            <w:vAlign w:val="center"/>
          </w:tcPr>
          <w:p w14:paraId="714352B0" w14:textId="77777777" w:rsidR="005C76B7" w:rsidRDefault="005C76B7">
            <w:pPr>
              <w:pStyle w:val="affe"/>
              <w:rPr>
                <w:color w:val="000000" w:themeColor="text1"/>
              </w:rPr>
            </w:pPr>
          </w:p>
        </w:tc>
        <w:tc>
          <w:tcPr>
            <w:tcW w:w="513" w:type="pct"/>
            <w:vAlign w:val="center"/>
          </w:tcPr>
          <w:p w14:paraId="3EC80D98" w14:textId="77777777" w:rsidR="005C76B7" w:rsidRDefault="00000000">
            <w:pPr>
              <w:pStyle w:val="affe"/>
              <w:rPr>
                <w:color w:val="000000" w:themeColor="text1"/>
              </w:rPr>
            </w:pPr>
            <w:r>
              <w:rPr>
                <w:color w:val="000000" w:themeColor="text1"/>
              </w:rPr>
              <w:t>未检出</w:t>
            </w:r>
          </w:p>
        </w:tc>
        <w:tc>
          <w:tcPr>
            <w:tcW w:w="598" w:type="pct"/>
            <w:vAlign w:val="center"/>
          </w:tcPr>
          <w:p w14:paraId="1BBE4A2D" w14:textId="77777777" w:rsidR="005C76B7" w:rsidRDefault="00000000">
            <w:pPr>
              <w:pStyle w:val="affe"/>
              <w:rPr>
                <w:color w:val="000000" w:themeColor="text1"/>
              </w:rPr>
            </w:pPr>
            <w:r>
              <w:rPr>
                <w:color w:val="000000" w:themeColor="text1"/>
              </w:rPr>
              <w:t>未检出</w:t>
            </w:r>
          </w:p>
        </w:tc>
        <w:tc>
          <w:tcPr>
            <w:tcW w:w="513" w:type="pct"/>
            <w:vAlign w:val="center"/>
          </w:tcPr>
          <w:p w14:paraId="6E305E89" w14:textId="77777777" w:rsidR="005C76B7" w:rsidRDefault="00000000">
            <w:pPr>
              <w:pStyle w:val="affe"/>
              <w:rPr>
                <w:color w:val="000000" w:themeColor="text1"/>
              </w:rPr>
            </w:pPr>
            <w:r>
              <w:rPr>
                <w:color w:val="000000" w:themeColor="text1"/>
              </w:rPr>
              <w:t>未检出</w:t>
            </w:r>
          </w:p>
        </w:tc>
        <w:tc>
          <w:tcPr>
            <w:tcW w:w="427" w:type="pct"/>
            <w:vAlign w:val="center"/>
          </w:tcPr>
          <w:p w14:paraId="50A7A4D4" w14:textId="77777777" w:rsidR="005C76B7" w:rsidRDefault="00000000">
            <w:pPr>
              <w:pStyle w:val="affe"/>
              <w:rPr>
                <w:color w:val="000000" w:themeColor="text1"/>
              </w:rPr>
            </w:pPr>
            <w:r>
              <w:rPr>
                <w:rFonts w:hint="eastAsia"/>
                <w:color w:val="000000" w:themeColor="text1"/>
              </w:rPr>
              <w:t>2.8</w:t>
            </w:r>
          </w:p>
        </w:tc>
        <w:tc>
          <w:tcPr>
            <w:tcW w:w="428" w:type="pct"/>
            <w:vAlign w:val="center"/>
          </w:tcPr>
          <w:p w14:paraId="4A6B4AFB"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11286397" w14:textId="77777777" w:rsidR="005C76B7" w:rsidRDefault="00000000">
            <w:pPr>
              <w:pStyle w:val="affe"/>
              <w:rPr>
                <w:color w:val="000000" w:themeColor="text1"/>
              </w:rPr>
            </w:pPr>
            <w:r>
              <w:rPr>
                <w:color w:val="000000" w:themeColor="text1"/>
              </w:rPr>
              <w:t>0</w:t>
            </w:r>
          </w:p>
        </w:tc>
        <w:tc>
          <w:tcPr>
            <w:tcW w:w="428" w:type="pct"/>
            <w:vAlign w:val="center"/>
          </w:tcPr>
          <w:p w14:paraId="55815A9E" w14:textId="77777777" w:rsidR="005C76B7" w:rsidRDefault="00000000">
            <w:pPr>
              <w:pStyle w:val="affe"/>
              <w:rPr>
                <w:color w:val="000000" w:themeColor="text1"/>
              </w:rPr>
            </w:pPr>
            <w:r>
              <w:rPr>
                <w:color w:val="000000" w:themeColor="text1"/>
              </w:rPr>
              <w:t>0</w:t>
            </w:r>
          </w:p>
        </w:tc>
        <w:tc>
          <w:tcPr>
            <w:tcW w:w="388" w:type="pct"/>
            <w:vAlign w:val="center"/>
          </w:tcPr>
          <w:p w14:paraId="5E7E332B" w14:textId="77777777" w:rsidR="005C76B7" w:rsidRDefault="00000000">
            <w:pPr>
              <w:pStyle w:val="affe"/>
              <w:rPr>
                <w:color w:val="000000" w:themeColor="text1"/>
              </w:rPr>
            </w:pPr>
            <w:r>
              <w:rPr>
                <w:color w:val="000000" w:themeColor="text1"/>
              </w:rPr>
              <w:t>达标</w:t>
            </w:r>
          </w:p>
        </w:tc>
      </w:tr>
      <w:tr w:rsidR="005C76B7" w14:paraId="39D965C6" w14:textId="77777777">
        <w:trPr>
          <w:trHeight w:val="397"/>
          <w:jc w:val="center"/>
        </w:trPr>
        <w:tc>
          <w:tcPr>
            <w:tcW w:w="251" w:type="pct"/>
            <w:vAlign w:val="center"/>
          </w:tcPr>
          <w:p w14:paraId="386D05A0" w14:textId="77777777" w:rsidR="005C76B7" w:rsidRDefault="00000000">
            <w:pPr>
              <w:pStyle w:val="affe"/>
              <w:rPr>
                <w:color w:val="000000" w:themeColor="text1"/>
              </w:rPr>
            </w:pPr>
            <w:r>
              <w:rPr>
                <w:rFonts w:hint="eastAsia"/>
                <w:color w:val="000000" w:themeColor="text1"/>
              </w:rPr>
              <w:t>9</w:t>
            </w:r>
          </w:p>
        </w:tc>
        <w:tc>
          <w:tcPr>
            <w:tcW w:w="598" w:type="pct"/>
            <w:vAlign w:val="center"/>
          </w:tcPr>
          <w:p w14:paraId="497DA15E" w14:textId="77777777" w:rsidR="005C76B7" w:rsidRDefault="00000000">
            <w:pPr>
              <w:pStyle w:val="affe"/>
              <w:rPr>
                <w:color w:val="000000" w:themeColor="text1"/>
              </w:rPr>
            </w:pPr>
            <w:r>
              <w:rPr>
                <w:color w:val="000000" w:themeColor="text1"/>
              </w:rPr>
              <w:t>氯仿</w:t>
            </w:r>
          </w:p>
        </w:tc>
        <w:tc>
          <w:tcPr>
            <w:tcW w:w="427" w:type="pct"/>
            <w:vMerge/>
            <w:vAlign w:val="center"/>
          </w:tcPr>
          <w:p w14:paraId="73A46F9B" w14:textId="77777777" w:rsidR="005C76B7" w:rsidRDefault="005C76B7">
            <w:pPr>
              <w:pStyle w:val="affe"/>
              <w:rPr>
                <w:color w:val="000000" w:themeColor="text1"/>
              </w:rPr>
            </w:pPr>
          </w:p>
        </w:tc>
        <w:tc>
          <w:tcPr>
            <w:tcW w:w="513" w:type="pct"/>
            <w:vAlign w:val="center"/>
          </w:tcPr>
          <w:p w14:paraId="065A930F" w14:textId="77777777" w:rsidR="005C76B7" w:rsidRDefault="00000000">
            <w:pPr>
              <w:pStyle w:val="affe"/>
              <w:rPr>
                <w:color w:val="000000" w:themeColor="text1"/>
              </w:rPr>
            </w:pPr>
            <w:r>
              <w:rPr>
                <w:color w:val="000000" w:themeColor="text1"/>
              </w:rPr>
              <w:t>未检出</w:t>
            </w:r>
          </w:p>
        </w:tc>
        <w:tc>
          <w:tcPr>
            <w:tcW w:w="598" w:type="pct"/>
            <w:vAlign w:val="center"/>
          </w:tcPr>
          <w:p w14:paraId="5BC862C4" w14:textId="77777777" w:rsidR="005C76B7" w:rsidRDefault="00000000">
            <w:pPr>
              <w:pStyle w:val="affe"/>
              <w:rPr>
                <w:color w:val="000000" w:themeColor="text1"/>
              </w:rPr>
            </w:pPr>
            <w:r>
              <w:rPr>
                <w:color w:val="000000" w:themeColor="text1"/>
              </w:rPr>
              <w:t>未检出</w:t>
            </w:r>
          </w:p>
        </w:tc>
        <w:tc>
          <w:tcPr>
            <w:tcW w:w="513" w:type="pct"/>
            <w:vAlign w:val="center"/>
          </w:tcPr>
          <w:p w14:paraId="3181DB83" w14:textId="77777777" w:rsidR="005C76B7" w:rsidRDefault="00000000">
            <w:pPr>
              <w:pStyle w:val="affe"/>
              <w:rPr>
                <w:color w:val="000000" w:themeColor="text1"/>
              </w:rPr>
            </w:pPr>
            <w:r>
              <w:rPr>
                <w:color w:val="000000" w:themeColor="text1"/>
              </w:rPr>
              <w:t>未检出</w:t>
            </w:r>
          </w:p>
        </w:tc>
        <w:tc>
          <w:tcPr>
            <w:tcW w:w="427" w:type="pct"/>
            <w:vAlign w:val="center"/>
          </w:tcPr>
          <w:p w14:paraId="5DCEF00D" w14:textId="77777777" w:rsidR="005C76B7" w:rsidRDefault="00000000">
            <w:pPr>
              <w:pStyle w:val="affe"/>
              <w:rPr>
                <w:color w:val="000000" w:themeColor="text1"/>
              </w:rPr>
            </w:pPr>
            <w:r>
              <w:rPr>
                <w:rFonts w:hint="eastAsia"/>
                <w:color w:val="000000" w:themeColor="text1"/>
              </w:rPr>
              <w:t>0.9</w:t>
            </w:r>
          </w:p>
        </w:tc>
        <w:tc>
          <w:tcPr>
            <w:tcW w:w="428" w:type="pct"/>
            <w:vAlign w:val="center"/>
          </w:tcPr>
          <w:p w14:paraId="66DC1D27"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55759BB" w14:textId="77777777" w:rsidR="005C76B7" w:rsidRDefault="00000000">
            <w:pPr>
              <w:pStyle w:val="affe"/>
              <w:rPr>
                <w:color w:val="000000" w:themeColor="text1"/>
              </w:rPr>
            </w:pPr>
            <w:r>
              <w:rPr>
                <w:color w:val="000000" w:themeColor="text1"/>
              </w:rPr>
              <w:t>0</w:t>
            </w:r>
          </w:p>
        </w:tc>
        <w:tc>
          <w:tcPr>
            <w:tcW w:w="428" w:type="pct"/>
            <w:vAlign w:val="center"/>
          </w:tcPr>
          <w:p w14:paraId="231A1860" w14:textId="77777777" w:rsidR="005C76B7" w:rsidRDefault="00000000">
            <w:pPr>
              <w:pStyle w:val="affe"/>
              <w:rPr>
                <w:color w:val="000000" w:themeColor="text1"/>
              </w:rPr>
            </w:pPr>
            <w:r>
              <w:rPr>
                <w:color w:val="000000" w:themeColor="text1"/>
              </w:rPr>
              <w:t>0</w:t>
            </w:r>
          </w:p>
        </w:tc>
        <w:tc>
          <w:tcPr>
            <w:tcW w:w="388" w:type="pct"/>
            <w:vAlign w:val="center"/>
          </w:tcPr>
          <w:p w14:paraId="3B25F29E" w14:textId="77777777" w:rsidR="005C76B7" w:rsidRDefault="00000000">
            <w:pPr>
              <w:pStyle w:val="affe"/>
              <w:rPr>
                <w:color w:val="000000" w:themeColor="text1"/>
              </w:rPr>
            </w:pPr>
            <w:r>
              <w:rPr>
                <w:color w:val="000000" w:themeColor="text1"/>
              </w:rPr>
              <w:t>达标</w:t>
            </w:r>
          </w:p>
        </w:tc>
      </w:tr>
      <w:tr w:rsidR="005C76B7" w14:paraId="269933F4" w14:textId="77777777">
        <w:trPr>
          <w:trHeight w:val="397"/>
          <w:jc w:val="center"/>
        </w:trPr>
        <w:tc>
          <w:tcPr>
            <w:tcW w:w="251" w:type="pct"/>
            <w:vAlign w:val="center"/>
          </w:tcPr>
          <w:p w14:paraId="6422369E" w14:textId="77777777" w:rsidR="005C76B7" w:rsidRDefault="00000000">
            <w:pPr>
              <w:pStyle w:val="affe"/>
              <w:rPr>
                <w:color w:val="000000" w:themeColor="text1"/>
              </w:rPr>
            </w:pPr>
            <w:r>
              <w:rPr>
                <w:rFonts w:hint="eastAsia"/>
                <w:color w:val="000000" w:themeColor="text1"/>
              </w:rPr>
              <w:t>10</w:t>
            </w:r>
          </w:p>
        </w:tc>
        <w:tc>
          <w:tcPr>
            <w:tcW w:w="598" w:type="pct"/>
            <w:vAlign w:val="center"/>
          </w:tcPr>
          <w:p w14:paraId="0F963580" w14:textId="77777777" w:rsidR="005C76B7" w:rsidRDefault="00000000">
            <w:pPr>
              <w:pStyle w:val="affe"/>
              <w:rPr>
                <w:color w:val="000000" w:themeColor="text1"/>
              </w:rPr>
            </w:pPr>
            <w:r>
              <w:rPr>
                <w:color w:val="000000" w:themeColor="text1"/>
              </w:rPr>
              <w:t>1,1-</w:t>
            </w:r>
            <w:r>
              <w:rPr>
                <w:color w:val="000000" w:themeColor="text1"/>
              </w:rPr>
              <w:t>二氯乙烷</w:t>
            </w:r>
          </w:p>
        </w:tc>
        <w:tc>
          <w:tcPr>
            <w:tcW w:w="427" w:type="pct"/>
            <w:vMerge/>
            <w:vAlign w:val="center"/>
          </w:tcPr>
          <w:p w14:paraId="108F2AC6" w14:textId="77777777" w:rsidR="005C76B7" w:rsidRDefault="005C76B7">
            <w:pPr>
              <w:pStyle w:val="affe"/>
              <w:rPr>
                <w:color w:val="000000" w:themeColor="text1"/>
              </w:rPr>
            </w:pPr>
          </w:p>
        </w:tc>
        <w:tc>
          <w:tcPr>
            <w:tcW w:w="513" w:type="pct"/>
            <w:vAlign w:val="center"/>
          </w:tcPr>
          <w:p w14:paraId="5F68950A" w14:textId="77777777" w:rsidR="005C76B7" w:rsidRDefault="00000000">
            <w:pPr>
              <w:pStyle w:val="affe"/>
              <w:rPr>
                <w:color w:val="000000" w:themeColor="text1"/>
              </w:rPr>
            </w:pPr>
            <w:r>
              <w:rPr>
                <w:color w:val="000000" w:themeColor="text1"/>
              </w:rPr>
              <w:t>未检出</w:t>
            </w:r>
          </w:p>
        </w:tc>
        <w:tc>
          <w:tcPr>
            <w:tcW w:w="598" w:type="pct"/>
            <w:vAlign w:val="center"/>
          </w:tcPr>
          <w:p w14:paraId="4A2A99CB" w14:textId="77777777" w:rsidR="005C76B7" w:rsidRDefault="00000000">
            <w:pPr>
              <w:pStyle w:val="affe"/>
              <w:rPr>
                <w:color w:val="000000" w:themeColor="text1"/>
              </w:rPr>
            </w:pPr>
            <w:r>
              <w:rPr>
                <w:color w:val="000000" w:themeColor="text1"/>
              </w:rPr>
              <w:t>未检出</w:t>
            </w:r>
          </w:p>
        </w:tc>
        <w:tc>
          <w:tcPr>
            <w:tcW w:w="513" w:type="pct"/>
            <w:vAlign w:val="center"/>
          </w:tcPr>
          <w:p w14:paraId="5F5ACF92" w14:textId="77777777" w:rsidR="005C76B7" w:rsidRDefault="00000000">
            <w:pPr>
              <w:pStyle w:val="affe"/>
              <w:rPr>
                <w:color w:val="000000" w:themeColor="text1"/>
              </w:rPr>
            </w:pPr>
            <w:r>
              <w:rPr>
                <w:color w:val="000000" w:themeColor="text1"/>
              </w:rPr>
              <w:t>未检出</w:t>
            </w:r>
          </w:p>
        </w:tc>
        <w:tc>
          <w:tcPr>
            <w:tcW w:w="427" w:type="pct"/>
            <w:vAlign w:val="center"/>
          </w:tcPr>
          <w:p w14:paraId="39D9F12D" w14:textId="77777777" w:rsidR="005C76B7" w:rsidRDefault="00000000">
            <w:pPr>
              <w:pStyle w:val="affe"/>
              <w:rPr>
                <w:color w:val="000000" w:themeColor="text1"/>
              </w:rPr>
            </w:pPr>
            <w:r>
              <w:rPr>
                <w:rFonts w:hint="eastAsia"/>
                <w:color w:val="000000" w:themeColor="text1"/>
              </w:rPr>
              <w:t>9</w:t>
            </w:r>
          </w:p>
        </w:tc>
        <w:tc>
          <w:tcPr>
            <w:tcW w:w="428" w:type="pct"/>
            <w:vAlign w:val="center"/>
          </w:tcPr>
          <w:p w14:paraId="79061CB7"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7A88A2B8" w14:textId="77777777" w:rsidR="005C76B7" w:rsidRDefault="00000000">
            <w:pPr>
              <w:pStyle w:val="affe"/>
              <w:rPr>
                <w:color w:val="000000" w:themeColor="text1"/>
              </w:rPr>
            </w:pPr>
            <w:r>
              <w:rPr>
                <w:color w:val="000000" w:themeColor="text1"/>
              </w:rPr>
              <w:t>0</w:t>
            </w:r>
          </w:p>
        </w:tc>
        <w:tc>
          <w:tcPr>
            <w:tcW w:w="428" w:type="pct"/>
            <w:vAlign w:val="center"/>
          </w:tcPr>
          <w:p w14:paraId="66D771FD" w14:textId="77777777" w:rsidR="005C76B7" w:rsidRDefault="00000000">
            <w:pPr>
              <w:pStyle w:val="affe"/>
              <w:rPr>
                <w:color w:val="000000" w:themeColor="text1"/>
              </w:rPr>
            </w:pPr>
            <w:r>
              <w:rPr>
                <w:color w:val="000000" w:themeColor="text1"/>
              </w:rPr>
              <w:t>0</w:t>
            </w:r>
          </w:p>
        </w:tc>
        <w:tc>
          <w:tcPr>
            <w:tcW w:w="388" w:type="pct"/>
            <w:vAlign w:val="center"/>
          </w:tcPr>
          <w:p w14:paraId="723CEE91" w14:textId="77777777" w:rsidR="005C76B7" w:rsidRDefault="00000000">
            <w:pPr>
              <w:pStyle w:val="affe"/>
              <w:rPr>
                <w:color w:val="000000" w:themeColor="text1"/>
              </w:rPr>
            </w:pPr>
            <w:r>
              <w:rPr>
                <w:color w:val="000000" w:themeColor="text1"/>
              </w:rPr>
              <w:t>达标</w:t>
            </w:r>
          </w:p>
        </w:tc>
      </w:tr>
      <w:tr w:rsidR="005C76B7" w14:paraId="171866EB" w14:textId="77777777">
        <w:trPr>
          <w:trHeight w:val="397"/>
          <w:jc w:val="center"/>
        </w:trPr>
        <w:tc>
          <w:tcPr>
            <w:tcW w:w="251" w:type="pct"/>
            <w:vAlign w:val="center"/>
          </w:tcPr>
          <w:p w14:paraId="5E6AD41B" w14:textId="77777777" w:rsidR="005C76B7" w:rsidRDefault="00000000">
            <w:pPr>
              <w:pStyle w:val="affe"/>
              <w:rPr>
                <w:color w:val="000000" w:themeColor="text1"/>
              </w:rPr>
            </w:pPr>
            <w:r>
              <w:rPr>
                <w:rFonts w:hint="eastAsia"/>
                <w:color w:val="000000" w:themeColor="text1"/>
              </w:rPr>
              <w:t>11</w:t>
            </w:r>
          </w:p>
        </w:tc>
        <w:tc>
          <w:tcPr>
            <w:tcW w:w="598" w:type="pct"/>
            <w:vAlign w:val="center"/>
          </w:tcPr>
          <w:p w14:paraId="4358000D" w14:textId="77777777" w:rsidR="005C76B7" w:rsidRDefault="00000000">
            <w:pPr>
              <w:pStyle w:val="affe"/>
              <w:rPr>
                <w:color w:val="000000" w:themeColor="text1"/>
              </w:rPr>
            </w:pPr>
            <w:r>
              <w:rPr>
                <w:color w:val="000000" w:themeColor="text1"/>
              </w:rPr>
              <w:t>1,2-</w:t>
            </w:r>
            <w:r>
              <w:rPr>
                <w:color w:val="000000" w:themeColor="text1"/>
              </w:rPr>
              <w:t>二氯乙烷</w:t>
            </w:r>
            <w:r>
              <w:rPr>
                <w:color w:val="000000" w:themeColor="text1"/>
              </w:rPr>
              <w:t>+</w:t>
            </w:r>
            <w:r>
              <w:rPr>
                <w:color w:val="000000" w:themeColor="text1"/>
              </w:rPr>
              <w:t>苯</w:t>
            </w:r>
          </w:p>
        </w:tc>
        <w:tc>
          <w:tcPr>
            <w:tcW w:w="427" w:type="pct"/>
            <w:vMerge/>
            <w:vAlign w:val="center"/>
          </w:tcPr>
          <w:p w14:paraId="2206D04F" w14:textId="77777777" w:rsidR="005C76B7" w:rsidRDefault="005C76B7">
            <w:pPr>
              <w:pStyle w:val="affe"/>
              <w:rPr>
                <w:color w:val="000000" w:themeColor="text1"/>
              </w:rPr>
            </w:pPr>
          </w:p>
        </w:tc>
        <w:tc>
          <w:tcPr>
            <w:tcW w:w="513" w:type="pct"/>
            <w:vAlign w:val="center"/>
          </w:tcPr>
          <w:p w14:paraId="7A723B84" w14:textId="77777777" w:rsidR="005C76B7" w:rsidRDefault="00000000">
            <w:pPr>
              <w:pStyle w:val="affe"/>
              <w:rPr>
                <w:color w:val="000000" w:themeColor="text1"/>
              </w:rPr>
            </w:pPr>
            <w:r>
              <w:rPr>
                <w:color w:val="000000" w:themeColor="text1"/>
              </w:rPr>
              <w:t>未检出</w:t>
            </w:r>
          </w:p>
        </w:tc>
        <w:tc>
          <w:tcPr>
            <w:tcW w:w="598" w:type="pct"/>
            <w:vAlign w:val="center"/>
          </w:tcPr>
          <w:p w14:paraId="0B622879" w14:textId="77777777" w:rsidR="005C76B7" w:rsidRDefault="00000000">
            <w:pPr>
              <w:pStyle w:val="affe"/>
              <w:rPr>
                <w:color w:val="000000" w:themeColor="text1"/>
              </w:rPr>
            </w:pPr>
            <w:r>
              <w:rPr>
                <w:color w:val="000000" w:themeColor="text1"/>
              </w:rPr>
              <w:t>未检出</w:t>
            </w:r>
          </w:p>
        </w:tc>
        <w:tc>
          <w:tcPr>
            <w:tcW w:w="513" w:type="pct"/>
            <w:vAlign w:val="center"/>
          </w:tcPr>
          <w:p w14:paraId="4FB764A0" w14:textId="77777777" w:rsidR="005C76B7" w:rsidRDefault="00000000">
            <w:pPr>
              <w:pStyle w:val="affe"/>
              <w:rPr>
                <w:color w:val="000000" w:themeColor="text1"/>
              </w:rPr>
            </w:pPr>
            <w:r>
              <w:rPr>
                <w:color w:val="000000" w:themeColor="text1"/>
              </w:rPr>
              <w:t>未检出</w:t>
            </w:r>
          </w:p>
        </w:tc>
        <w:tc>
          <w:tcPr>
            <w:tcW w:w="427" w:type="pct"/>
            <w:vAlign w:val="center"/>
          </w:tcPr>
          <w:p w14:paraId="499C3095" w14:textId="77777777" w:rsidR="005C76B7" w:rsidRDefault="00000000">
            <w:pPr>
              <w:pStyle w:val="affe"/>
              <w:rPr>
                <w:color w:val="000000" w:themeColor="text1"/>
              </w:rPr>
            </w:pPr>
            <w:r>
              <w:rPr>
                <w:rFonts w:hint="eastAsia"/>
                <w:color w:val="000000" w:themeColor="text1"/>
              </w:rPr>
              <w:t>5</w:t>
            </w:r>
          </w:p>
        </w:tc>
        <w:tc>
          <w:tcPr>
            <w:tcW w:w="428" w:type="pct"/>
            <w:vAlign w:val="center"/>
          </w:tcPr>
          <w:p w14:paraId="08009189"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18DBDA3D" w14:textId="77777777" w:rsidR="005C76B7" w:rsidRDefault="00000000">
            <w:pPr>
              <w:pStyle w:val="affe"/>
              <w:rPr>
                <w:color w:val="000000" w:themeColor="text1"/>
              </w:rPr>
            </w:pPr>
            <w:r>
              <w:rPr>
                <w:color w:val="000000" w:themeColor="text1"/>
              </w:rPr>
              <w:t>0</w:t>
            </w:r>
          </w:p>
        </w:tc>
        <w:tc>
          <w:tcPr>
            <w:tcW w:w="428" w:type="pct"/>
            <w:vAlign w:val="center"/>
          </w:tcPr>
          <w:p w14:paraId="455002BE" w14:textId="77777777" w:rsidR="005C76B7" w:rsidRDefault="00000000">
            <w:pPr>
              <w:pStyle w:val="affe"/>
              <w:rPr>
                <w:color w:val="000000" w:themeColor="text1"/>
              </w:rPr>
            </w:pPr>
            <w:r>
              <w:rPr>
                <w:color w:val="000000" w:themeColor="text1"/>
              </w:rPr>
              <w:t>0</w:t>
            </w:r>
          </w:p>
        </w:tc>
        <w:tc>
          <w:tcPr>
            <w:tcW w:w="388" w:type="pct"/>
            <w:vAlign w:val="center"/>
          </w:tcPr>
          <w:p w14:paraId="29860FC9" w14:textId="77777777" w:rsidR="005C76B7" w:rsidRDefault="00000000">
            <w:pPr>
              <w:pStyle w:val="affe"/>
              <w:rPr>
                <w:color w:val="000000" w:themeColor="text1"/>
              </w:rPr>
            </w:pPr>
            <w:r>
              <w:rPr>
                <w:color w:val="000000" w:themeColor="text1"/>
              </w:rPr>
              <w:t>达标</w:t>
            </w:r>
          </w:p>
        </w:tc>
      </w:tr>
      <w:tr w:rsidR="005C76B7" w14:paraId="0F35DE0A" w14:textId="77777777">
        <w:trPr>
          <w:trHeight w:val="397"/>
          <w:jc w:val="center"/>
        </w:trPr>
        <w:tc>
          <w:tcPr>
            <w:tcW w:w="251" w:type="pct"/>
            <w:vAlign w:val="center"/>
          </w:tcPr>
          <w:p w14:paraId="1E30F122" w14:textId="77777777" w:rsidR="005C76B7" w:rsidRDefault="00000000">
            <w:pPr>
              <w:pStyle w:val="affe"/>
              <w:rPr>
                <w:color w:val="000000" w:themeColor="text1"/>
              </w:rPr>
            </w:pPr>
            <w:r>
              <w:rPr>
                <w:rFonts w:hint="eastAsia"/>
                <w:color w:val="000000" w:themeColor="text1"/>
              </w:rPr>
              <w:t>12</w:t>
            </w:r>
          </w:p>
        </w:tc>
        <w:tc>
          <w:tcPr>
            <w:tcW w:w="598" w:type="pct"/>
            <w:vAlign w:val="center"/>
          </w:tcPr>
          <w:p w14:paraId="569F5BD3" w14:textId="77777777" w:rsidR="005C76B7" w:rsidRDefault="00000000">
            <w:pPr>
              <w:pStyle w:val="affe"/>
              <w:rPr>
                <w:color w:val="000000" w:themeColor="text1"/>
              </w:rPr>
            </w:pPr>
            <w:r>
              <w:rPr>
                <w:color w:val="000000" w:themeColor="text1"/>
              </w:rPr>
              <w:t>1,1-</w:t>
            </w:r>
            <w:r>
              <w:rPr>
                <w:color w:val="000000" w:themeColor="text1"/>
              </w:rPr>
              <w:t>二氯乙烯</w:t>
            </w:r>
          </w:p>
        </w:tc>
        <w:tc>
          <w:tcPr>
            <w:tcW w:w="427" w:type="pct"/>
            <w:vMerge/>
            <w:vAlign w:val="center"/>
          </w:tcPr>
          <w:p w14:paraId="3A928984" w14:textId="77777777" w:rsidR="005C76B7" w:rsidRDefault="005C76B7">
            <w:pPr>
              <w:pStyle w:val="affe"/>
              <w:rPr>
                <w:color w:val="000000" w:themeColor="text1"/>
              </w:rPr>
            </w:pPr>
          </w:p>
        </w:tc>
        <w:tc>
          <w:tcPr>
            <w:tcW w:w="513" w:type="pct"/>
            <w:vAlign w:val="center"/>
          </w:tcPr>
          <w:p w14:paraId="22B25AF5" w14:textId="77777777" w:rsidR="005C76B7" w:rsidRDefault="00000000">
            <w:pPr>
              <w:pStyle w:val="affe"/>
              <w:rPr>
                <w:color w:val="000000" w:themeColor="text1"/>
              </w:rPr>
            </w:pPr>
            <w:r>
              <w:rPr>
                <w:color w:val="000000" w:themeColor="text1"/>
              </w:rPr>
              <w:t>未检出</w:t>
            </w:r>
          </w:p>
        </w:tc>
        <w:tc>
          <w:tcPr>
            <w:tcW w:w="598" w:type="pct"/>
            <w:vAlign w:val="center"/>
          </w:tcPr>
          <w:p w14:paraId="2F581FDA" w14:textId="77777777" w:rsidR="005C76B7" w:rsidRDefault="00000000">
            <w:pPr>
              <w:pStyle w:val="affe"/>
              <w:rPr>
                <w:color w:val="000000" w:themeColor="text1"/>
              </w:rPr>
            </w:pPr>
            <w:r>
              <w:rPr>
                <w:color w:val="000000" w:themeColor="text1"/>
              </w:rPr>
              <w:t>未检出</w:t>
            </w:r>
          </w:p>
        </w:tc>
        <w:tc>
          <w:tcPr>
            <w:tcW w:w="513" w:type="pct"/>
            <w:vAlign w:val="center"/>
          </w:tcPr>
          <w:p w14:paraId="62CAC689" w14:textId="77777777" w:rsidR="005C76B7" w:rsidRDefault="00000000">
            <w:pPr>
              <w:pStyle w:val="affe"/>
              <w:rPr>
                <w:color w:val="000000" w:themeColor="text1"/>
              </w:rPr>
            </w:pPr>
            <w:r>
              <w:rPr>
                <w:color w:val="000000" w:themeColor="text1"/>
              </w:rPr>
              <w:t>未检出</w:t>
            </w:r>
          </w:p>
        </w:tc>
        <w:tc>
          <w:tcPr>
            <w:tcW w:w="427" w:type="pct"/>
            <w:vAlign w:val="center"/>
          </w:tcPr>
          <w:p w14:paraId="182F5588" w14:textId="77777777" w:rsidR="005C76B7" w:rsidRDefault="00000000">
            <w:pPr>
              <w:pStyle w:val="affe"/>
              <w:rPr>
                <w:color w:val="000000" w:themeColor="text1"/>
              </w:rPr>
            </w:pPr>
            <w:r>
              <w:rPr>
                <w:rFonts w:hint="eastAsia"/>
                <w:color w:val="000000" w:themeColor="text1"/>
              </w:rPr>
              <w:t>66</w:t>
            </w:r>
          </w:p>
        </w:tc>
        <w:tc>
          <w:tcPr>
            <w:tcW w:w="428" w:type="pct"/>
            <w:vAlign w:val="center"/>
          </w:tcPr>
          <w:p w14:paraId="6AF0FB20"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39DEE7B9" w14:textId="77777777" w:rsidR="005C76B7" w:rsidRDefault="00000000">
            <w:pPr>
              <w:pStyle w:val="affe"/>
              <w:rPr>
                <w:color w:val="000000" w:themeColor="text1"/>
              </w:rPr>
            </w:pPr>
            <w:r>
              <w:rPr>
                <w:color w:val="000000" w:themeColor="text1"/>
              </w:rPr>
              <w:t>0</w:t>
            </w:r>
          </w:p>
        </w:tc>
        <w:tc>
          <w:tcPr>
            <w:tcW w:w="428" w:type="pct"/>
            <w:vAlign w:val="center"/>
          </w:tcPr>
          <w:p w14:paraId="376C69AB" w14:textId="77777777" w:rsidR="005C76B7" w:rsidRDefault="00000000">
            <w:pPr>
              <w:pStyle w:val="affe"/>
              <w:rPr>
                <w:color w:val="000000" w:themeColor="text1"/>
              </w:rPr>
            </w:pPr>
            <w:r>
              <w:rPr>
                <w:color w:val="000000" w:themeColor="text1"/>
              </w:rPr>
              <w:t>0</w:t>
            </w:r>
          </w:p>
        </w:tc>
        <w:tc>
          <w:tcPr>
            <w:tcW w:w="388" w:type="pct"/>
            <w:vAlign w:val="center"/>
          </w:tcPr>
          <w:p w14:paraId="551E8735" w14:textId="77777777" w:rsidR="005C76B7" w:rsidRDefault="00000000">
            <w:pPr>
              <w:pStyle w:val="affe"/>
              <w:rPr>
                <w:color w:val="000000" w:themeColor="text1"/>
              </w:rPr>
            </w:pPr>
            <w:r>
              <w:rPr>
                <w:color w:val="000000" w:themeColor="text1"/>
              </w:rPr>
              <w:t>达标</w:t>
            </w:r>
          </w:p>
        </w:tc>
      </w:tr>
      <w:tr w:rsidR="005C76B7" w14:paraId="7EABB056" w14:textId="77777777">
        <w:trPr>
          <w:trHeight w:val="397"/>
          <w:jc w:val="center"/>
        </w:trPr>
        <w:tc>
          <w:tcPr>
            <w:tcW w:w="251" w:type="pct"/>
            <w:vAlign w:val="center"/>
          </w:tcPr>
          <w:p w14:paraId="2093DAAF" w14:textId="77777777" w:rsidR="005C76B7" w:rsidRDefault="00000000">
            <w:pPr>
              <w:pStyle w:val="affe"/>
              <w:rPr>
                <w:color w:val="000000" w:themeColor="text1"/>
              </w:rPr>
            </w:pPr>
            <w:r>
              <w:rPr>
                <w:rFonts w:hint="eastAsia"/>
                <w:color w:val="000000" w:themeColor="text1"/>
              </w:rPr>
              <w:t>13</w:t>
            </w:r>
          </w:p>
        </w:tc>
        <w:tc>
          <w:tcPr>
            <w:tcW w:w="598" w:type="pct"/>
            <w:vAlign w:val="center"/>
          </w:tcPr>
          <w:p w14:paraId="63393620" w14:textId="77777777" w:rsidR="005C76B7" w:rsidRDefault="00000000">
            <w:pPr>
              <w:pStyle w:val="affe"/>
              <w:rPr>
                <w:color w:val="000000" w:themeColor="text1"/>
              </w:rPr>
            </w:pPr>
            <w:r>
              <w:rPr>
                <w:color w:val="000000" w:themeColor="text1"/>
              </w:rPr>
              <w:t>顺</w:t>
            </w:r>
            <w:r>
              <w:rPr>
                <w:color w:val="000000" w:themeColor="text1"/>
              </w:rPr>
              <w:t>-1,2-</w:t>
            </w:r>
            <w:r>
              <w:rPr>
                <w:color w:val="000000" w:themeColor="text1"/>
              </w:rPr>
              <w:t>二氯乙烯</w:t>
            </w:r>
          </w:p>
        </w:tc>
        <w:tc>
          <w:tcPr>
            <w:tcW w:w="427" w:type="pct"/>
            <w:vMerge/>
            <w:vAlign w:val="center"/>
          </w:tcPr>
          <w:p w14:paraId="24DE5F90" w14:textId="77777777" w:rsidR="005C76B7" w:rsidRDefault="005C76B7">
            <w:pPr>
              <w:pStyle w:val="affe"/>
              <w:rPr>
                <w:color w:val="000000" w:themeColor="text1"/>
              </w:rPr>
            </w:pPr>
          </w:p>
        </w:tc>
        <w:tc>
          <w:tcPr>
            <w:tcW w:w="513" w:type="pct"/>
            <w:vAlign w:val="center"/>
          </w:tcPr>
          <w:p w14:paraId="0204ED69" w14:textId="77777777" w:rsidR="005C76B7" w:rsidRDefault="00000000">
            <w:pPr>
              <w:pStyle w:val="affe"/>
              <w:rPr>
                <w:color w:val="000000" w:themeColor="text1"/>
              </w:rPr>
            </w:pPr>
            <w:r>
              <w:rPr>
                <w:color w:val="000000" w:themeColor="text1"/>
              </w:rPr>
              <w:t>未检出</w:t>
            </w:r>
          </w:p>
        </w:tc>
        <w:tc>
          <w:tcPr>
            <w:tcW w:w="598" w:type="pct"/>
            <w:vAlign w:val="center"/>
          </w:tcPr>
          <w:p w14:paraId="12147D4F" w14:textId="77777777" w:rsidR="005C76B7" w:rsidRDefault="00000000">
            <w:pPr>
              <w:pStyle w:val="affe"/>
              <w:rPr>
                <w:color w:val="000000" w:themeColor="text1"/>
              </w:rPr>
            </w:pPr>
            <w:r>
              <w:rPr>
                <w:color w:val="000000" w:themeColor="text1"/>
              </w:rPr>
              <w:t>未检出</w:t>
            </w:r>
          </w:p>
        </w:tc>
        <w:tc>
          <w:tcPr>
            <w:tcW w:w="513" w:type="pct"/>
            <w:vAlign w:val="center"/>
          </w:tcPr>
          <w:p w14:paraId="371800F7" w14:textId="77777777" w:rsidR="005C76B7" w:rsidRDefault="00000000">
            <w:pPr>
              <w:pStyle w:val="affe"/>
              <w:rPr>
                <w:color w:val="000000" w:themeColor="text1"/>
              </w:rPr>
            </w:pPr>
            <w:r>
              <w:rPr>
                <w:color w:val="000000" w:themeColor="text1"/>
              </w:rPr>
              <w:t>未检出</w:t>
            </w:r>
          </w:p>
        </w:tc>
        <w:tc>
          <w:tcPr>
            <w:tcW w:w="427" w:type="pct"/>
            <w:vAlign w:val="center"/>
          </w:tcPr>
          <w:p w14:paraId="2EE9D63A" w14:textId="77777777" w:rsidR="005C76B7" w:rsidRDefault="00000000">
            <w:pPr>
              <w:pStyle w:val="affe"/>
              <w:rPr>
                <w:color w:val="000000" w:themeColor="text1"/>
              </w:rPr>
            </w:pPr>
            <w:r>
              <w:rPr>
                <w:rFonts w:hint="eastAsia"/>
                <w:color w:val="000000" w:themeColor="text1"/>
              </w:rPr>
              <w:t>596</w:t>
            </w:r>
          </w:p>
        </w:tc>
        <w:tc>
          <w:tcPr>
            <w:tcW w:w="428" w:type="pct"/>
            <w:vAlign w:val="center"/>
          </w:tcPr>
          <w:p w14:paraId="5BCC4862"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4701C539" w14:textId="77777777" w:rsidR="005C76B7" w:rsidRDefault="00000000">
            <w:pPr>
              <w:pStyle w:val="affe"/>
              <w:rPr>
                <w:color w:val="000000" w:themeColor="text1"/>
              </w:rPr>
            </w:pPr>
            <w:r>
              <w:rPr>
                <w:color w:val="000000" w:themeColor="text1"/>
              </w:rPr>
              <w:t>0</w:t>
            </w:r>
          </w:p>
        </w:tc>
        <w:tc>
          <w:tcPr>
            <w:tcW w:w="428" w:type="pct"/>
            <w:vAlign w:val="center"/>
          </w:tcPr>
          <w:p w14:paraId="29F7EB95" w14:textId="77777777" w:rsidR="005C76B7" w:rsidRDefault="00000000">
            <w:pPr>
              <w:pStyle w:val="affe"/>
              <w:rPr>
                <w:color w:val="000000" w:themeColor="text1"/>
              </w:rPr>
            </w:pPr>
            <w:r>
              <w:rPr>
                <w:color w:val="000000" w:themeColor="text1"/>
              </w:rPr>
              <w:t>0</w:t>
            </w:r>
          </w:p>
        </w:tc>
        <w:tc>
          <w:tcPr>
            <w:tcW w:w="388" w:type="pct"/>
            <w:vAlign w:val="center"/>
          </w:tcPr>
          <w:p w14:paraId="27157EBC" w14:textId="77777777" w:rsidR="005C76B7" w:rsidRDefault="00000000">
            <w:pPr>
              <w:pStyle w:val="affe"/>
              <w:rPr>
                <w:color w:val="000000" w:themeColor="text1"/>
              </w:rPr>
            </w:pPr>
            <w:r>
              <w:rPr>
                <w:color w:val="000000" w:themeColor="text1"/>
              </w:rPr>
              <w:t>达标</w:t>
            </w:r>
          </w:p>
        </w:tc>
      </w:tr>
      <w:tr w:rsidR="005C76B7" w14:paraId="1682F636" w14:textId="77777777">
        <w:trPr>
          <w:trHeight w:val="397"/>
          <w:jc w:val="center"/>
        </w:trPr>
        <w:tc>
          <w:tcPr>
            <w:tcW w:w="251" w:type="pct"/>
            <w:vAlign w:val="center"/>
          </w:tcPr>
          <w:p w14:paraId="1B98BC5E" w14:textId="77777777" w:rsidR="005C76B7" w:rsidRDefault="00000000">
            <w:pPr>
              <w:pStyle w:val="affe"/>
              <w:rPr>
                <w:color w:val="000000" w:themeColor="text1"/>
              </w:rPr>
            </w:pPr>
            <w:r>
              <w:rPr>
                <w:rFonts w:hint="eastAsia"/>
                <w:color w:val="000000" w:themeColor="text1"/>
              </w:rPr>
              <w:t>14</w:t>
            </w:r>
          </w:p>
        </w:tc>
        <w:tc>
          <w:tcPr>
            <w:tcW w:w="598" w:type="pct"/>
            <w:vAlign w:val="center"/>
          </w:tcPr>
          <w:p w14:paraId="4D7F35FE" w14:textId="77777777" w:rsidR="005C76B7" w:rsidRDefault="00000000">
            <w:pPr>
              <w:pStyle w:val="affe"/>
              <w:rPr>
                <w:color w:val="000000" w:themeColor="text1"/>
              </w:rPr>
            </w:pPr>
            <w:r>
              <w:rPr>
                <w:color w:val="000000" w:themeColor="text1"/>
              </w:rPr>
              <w:t>反</w:t>
            </w:r>
            <w:r>
              <w:rPr>
                <w:color w:val="000000" w:themeColor="text1"/>
              </w:rPr>
              <w:t>-1,2-</w:t>
            </w:r>
            <w:r>
              <w:rPr>
                <w:color w:val="000000" w:themeColor="text1"/>
              </w:rPr>
              <w:t>二氯乙烯</w:t>
            </w:r>
          </w:p>
        </w:tc>
        <w:tc>
          <w:tcPr>
            <w:tcW w:w="427" w:type="pct"/>
            <w:vMerge/>
            <w:vAlign w:val="center"/>
          </w:tcPr>
          <w:p w14:paraId="244734EE" w14:textId="77777777" w:rsidR="005C76B7" w:rsidRDefault="005C76B7">
            <w:pPr>
              <w:pStyle w:val="affe"/>
              <w:rPr>
                <w:color w:val="000000" w:themeColor="text1"/>
              </w:rPr>
            </w:pPr>
          </w:p>
        </w:tc>
        <w:tc>
          <w:tcPr>
            <w:tcW w:w="513" w:type="pct"/>
            <w:vAlign w:val="center"/>
          </w:tcPr>
          <w:p w14:paraId="5AC65844" w14:textId="77777777" w:rsidR="005C76B7" w:rsidRDefault="00000000">
            <w:pPr>
              <w:pStyle w:val="affe"/>
              <w:rPr>
                <w:color w:val="000000" w:themeColor="text1"/>
              </w:rPr>
            </w:pPr>
            <w:r>
              <w:rPr>
                <w:color w:val="000000" w:themeColor="text1"/>
              </w:rPr>
              <w:t>未检出</w:t>
            </w:r>
          </w:p>
        </w:tc>
        <w:tc>
          <w:tcPr>
            <w:tcW w:w="598" w:type="pct"/>
            <w:vAlign w:val="center"/>
          </w:tcPr>
          <w:p w14:paraId="0634FF53" w14:textId="77777777" w:rsidR="005C76B7" w:rsidRDefault="00000000">
            <w:pPr>
              <w:pStyle w:val="affe"/>
              <w:rPr>
                <w:color w:val="000000" w:themeColor="text1"/>
              </w:rPr>
            </w:pPr>
            <w:r>
              <w:rPr>
                <w:color w:val="000000" w:themeColor="text1"/>
              </w:rPr>
              <w:t>未检出</w:t>
            </w:r>
          </w:p>
        </w:tc>
        <w:tc>
          <w:tcPr>
            <w:tcW w:w="513" w:type="pct"/>
            <w:vAlign w:val="center"/>
          </w:tcPr>
          <w:p w14:paraId="3A33C5BB" w14:textId="77777777" w:rsidR="005C76B7" w:rsidRDefault="00000000">
            <w:pPr>
              <w:pStyle w:val="affe"/>
              <w:rPr>
                <w:color w:val="000000" w:themeColor="text1"/>
              </w:rPr>
            </w:pPr>
            <w:r>
              <w:rPr>
                <w:color w:val="000000" w:themeColor="text1"/>
              </w:rPr>
              <w:t>未检出</w:t>
            </w:r>
          </w:p>
        </w:tc>
        <w:tc>
          <w:tcPr>
            <w:tcW w:w="427" w:type="pct"/>
            <w:vAlign w:val="center"/>
          </w:tcPr>
          <w:p w14:paraId="6F3561B6" w14:textId="77777777" w:rsidR="005C76B7" w:rsidRDefault="00000000">
            <w:pPr>
              <w:pStyle w:val="affe"/>
              <w:rPr>
                <w:color w:val="000000" w:themeColor="text1"/>
              </w:rPr>
            </w:pPr>
            <w:r>
              <w:rPr>
                <w:rFonts w:hint="eastAsia"/>
                <w:color w:val="000000" w:themeColor="text1"/>
              </w:rPr>
              <w:t>54</w:t>
            </w:r>
          </w:p>
        </w:tc>
        <w:tc>
          <w:tcPr>
            <w:tcW w:w="428" w:type="pct"/>
            <w:vAlign w:val="center"/>
          </w:tcPr>
          <w:p w14:paraId="6DF26798"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077D2264" w14:textId="77777777" w:rsidR="005C76B7" w:rsidRDefault="00000000">
            <w:pPr>
              <w:pStyle w:val="affe"/>
              <w:rPr>
                <w:color w:val="000000" w:themeColor="text1"/>
              </w:rPr>
            </w:pPr>
            <w:r>
              <w:rPr>
                <w:color w:val="000000" w:themeColor="text1"/>
              </w:rPr>
              <w:t>0</w:t>
            </w:r>
          </w:p>
        </w:tc>
        <w:tc>
          <w:tcPr>
            <w:tcW w:w="428" w:type="pct"/>
            <w:vAlign w:val="center"/>
          </w:tcPr>
          <w:p w14:paraId="669D06A8" w14:textId="77777777" w:rsidR="005C76B7" w:rsidRDefault="00000000">
            <w:pPr>
              <w:pStyle w:val="affe"/>
              <w:rPr>
                <w:color w:val="000000" w:themeColor="text1"/>
              </w:rPr>
            </w:pPr>
            <w:r>
              <w:rPr>
                <w:color w:val="000000" w:themeColor="text1"/>
              </w:rPr>
              <w:t>0</w:t>
            </w:r>
          </w:p>
        </w:tc>
        <w:tc>
          <w:tcPr>
            <w:tcW w:w="388" w:type="pct"/>
            <w:vAlign w:val="center"/>
          </w:tcPr>
          <w:p w14:paraId="31153AF1" w14:textId="77777777" w:rsidR="005C76B7" w:rsidRDefault="00000000">
            <w:pPr>
              <w:pStyle w:val="affe"/>
              <w:rPr>
                <w:color w:val="000000" w:themeColor="text1"/>
              </w:rPr>
            </w:pPr>
            <w:r>
              <w:rPr>
                <w:color w:val="000000" w:themeColor="text1"/>
              </w:rPr>
              <w:t>达标</w:t>
            </w:r>
          </w:p>
        </w:tc>
      </w:tr>
      <w:tr w:rsidR="005C76B7" w14:paraId="3D427D75" w14:textId="77777777">
        <w:trPr>
          <w:trHeight w:val="397"/>
          <w:jc w:val="center"/>
        </w:trPr>
        <w:tc>
          <w:tcPr>
            <w:tcW w:w="251" w:type="pct"/>
            <w:vAlign w:val="center"/>
          </w:tcPr>
          <w:p w14:paraId="392C341C" w14:textId="77777777" w:rsidR="005C76B7" w:rsidRDefault="00000000">
            <w:pPr>
              <w:pStyle w:val="affe"/>
              <w:rPr>
                <w:color w:val="000000" w:themeColor="text1"/>
              </w:rPr>
            </w:pPr>
            <w:r>
              <w:rPr>
                <w:rFonts w:hint="eastAsia"/>
                <w:color w:val="000000" w:themeColor="text1"/>
              </w:rPr>
              <w:t>15</w:t>
            </w:r>
          </w:p>
        </w:tc>
        <w:tc>
          <w:tcPr>
            <w:tcW w:w="598" w:type="pct"/>
            <w:vAlign w:val="center"/>
          </w:tcPr>
          <w:p w14:paraId="6FD7DC61" w14:textId="77777777" w:rsidR="005C76B7" w:rsidRDefault="00000000">
            <w:pPr>
              <w:pStyle w:val="affe"/>
              <w:rPr>
                <w:color w:val="000000" w:themeColor="text1"/>
              </w:rPr>
            </w:pPr>
            <w:r>
              <w:rPr>
                <w:color w:val="000000" w:themeColor="text1"/>
              </w:rPr>
              <w:t>二氯甲烷</w:t>
            </w:r>
          </w:p>
        </w:tc>
        <w:tc>
          <w:tcPr>
            <w:tcW w:w="427" w:type="pct"/>
            <w:vMerge/>
            <w:vAlign w:val="center"/>
          </w:tcPr>
          <w:p w14:paraId="472E56A5" w14:textId="77777777" w:rsidR="005C76B7" w:rsidRDefault="005C76B7">
            <w:pPr>
              <w:pStyle w:val="affe"/>
              <w:rPr>
                <w:color w:val="000000" w:themeColor="text1"/>
              </w:rPr>
            </w:pPr>
          </w:p>
        </w:tc>
        <w:tc>
          <w:tcPr>
            <w:tcW w:w="513" w:type="pct"/>
            <w:vAlign w:val="center"/>
          </w:tcPr>
          <w:p w14:paraId="57BED6E0" w14:textId="77777777" w:rsidR="005C76B7" w:rsidRDefault="00000000">
            <w:pPr>
              <w:pStyle w:val="affe"/>
              <w:rPr>
                <w:color w:val="000000" w:themeColor="text1"/>
              </w:rPr>
            </w:pPr>
            <w:r>
              <w:rPr>
                <w:color w:val="000000" w:themeColor="text1"/>
              </w:rPr>
              <w:t>未检出</w:t>
            </w:r>
          </w:p>
        </w:tc>
        <w:tc>
          <w:tcPr>
            <w:tcW w:w="598" w:type="pct"/>
            <w:vAlign w:val="center"/>
          </w:tcPr>
          <w:p w14:paraId="4F462E89" w14:textId="77777777" w:rsidR="005C76B7" w:rsidRDefault="00000000">
            <w:pPr>
              <w:pStyle w:val="affe"/>
              <w:rPr>
                <w:color w:val="000000" w:themeColor="text1"/>
              </w:rPr>
            </w:pPr>
            <w:r>
              <w:rPr>
                <w:color w:val="000000" w:themeColor="text1"/>
              </w:rPr>
              <w:t>未检出</w:t>
            </w:r>
          </w:p>
        </w:tc>
        <w:tc>
          <w:tcPr>
            <w:tcW w:w="513" w:type="pct"/>
            <w:vAlign w:val="center"/>
          </w:tcPr>
          <w:p w14:paraId="52740B78" w14:textId="77777777" w:rsidR="005C76B7" w:rsidRDefault="00000000">
            <w:pPr>
              <w:pStyle w:val="affe"/>
              <w:rPr>
                <w:color w:val="000000" w:themeColor="text1"/>
              </w:rPr>
            </w:pPr>
            <w:r>
              <w:rPr>
                <w:color w:val="000000" w:themeColor="text1"/>
              </w:rPr>
              <w:t>未检出</w:t>
            </w:r>
          </w:p>
        </w:tc>
        <w:tc>
          <w:tcPr>
            <w:tcW w:w="427" w:type="pct"/>
            <w:vAlign w:val="center"/>
          </w:tcPr>
          <w:p w14:paraId="48E8E24B" w14:textId="77777777" w:rsidR="005C76B7" w:rsidRDefault="00000000">
            <w:pPr>
              <w:pStyle w:val="affe"/>
              <w:rPr>
                <w:color w:val="000000" w:themeColor="text1"/>
              </w:rPr>
            </w:pPr>
            <w:r>
              <w:rPr>
                <w:rFonts w:hint="eastAsia"/>
                <w:color w:val="000000" w:themeColor="text1"/>
              </w:rPr>
              <w:t>616</w:t>
            </w:r>
          </w:p>
        </w:tc>
        <w:tc>
          <w:tcPr>
            <w:tcW w:w="428" w:type="pct"/>
            <w:vAlign w:val="center"/>
          </w:tcPr>
          <w:p w14:paraId="293E4013"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542CD0CC" w14:textId="77777777" w:rsidR="005C76B7" w:rsidRDefault="00000000">
            <w:pPr>
              <w:pStyle w:val="affe"/>
              <w:rPr>
                <w:color w:val="000000" w:themeColor="text1"/>
              </w:rPr>
            </w:pPr>
            <w:r>
              <w:rPr>
                <w:color w:val="000000" w:themeColor="text1"/>
              </w:rPr>
              <w:t>0</w:t>
            </w:r>
          </w:p>
        </w:tc>
        <w:tc>
          <w:tcPr>
            <w:tcW w:w="428" w:type="pct"/>
            <w:vAlign w:val="center"/>
          </w:tcPr>
          <w:p w14:paraId="56530F47" w14:textId="77777777" w:rsidR="005C76B7" w:rsidRDefault="00000000">
            <w:pPr>
              <w:pStyle w:val="affe"/>
              <w:rPr>
                <w:color w:val="000000" w:themeColor="text1"/>
              </w:rPr>
            </w:pPr>
            <w:r>
              <w:rPr>
                <w:color w:val="000000" w:themeColor="text1"/>
              </w:rPr>
              <w:t>0</w:t>
            </w:r>
          </w:p>
        </w:tc>
        <w:tc>
          <w:tcPr>
            <w:tcW w:w="388" w:type="pct"/>
            <w:vAlign w:val="center"/>
          </w:tcPr>
          <w:p w14:paraId="4B7E0995" w14:textId="77777777" w:rsidR="005C76B7" w:rsidRDefault="00000000">
            <w:pPr>
              <w:pStyle w:val="affe"/>
              <w:rPr>
                <w:color w:val="000000" w:themeColor="text1"/>
              </w:rPr>
            </w:pPr>
            <w:r>
              <w:rPr>
                <w:color w:val="000000" w:themeColor="text1"/>
              </w:rPr>
              <w:t>达标</w:t>
            </w:r>
          </w:p>
        </w:tc>
      </w:tr>
      <w:tr w:rsidR="005C76B7" w14:paraId="32BB414A" w14:textId="77777777">
        <w:trPr>
          <w:trHeight w:val="397"/>
          <w:jc w:val="center"/>
        </w:trPr>
        <w:tc>
          <w:tcPr>
            <w:tcW w:w="251" w:type="pct"/>
            <w:vAlign w:val="center"/>
          </w:tcPr>
          <w:p w14:paraId="3AD3D3A9" w14:textId="77777777" w:rsidR="005C76B7" w:rsidRDefault="00000000">
            <w:pPr>
              <w:pStyle w:val="affe"/>
              <w:rPr>
                <w:color w:val="000000" w:themeColor="text1"/>
              </w:rPr>
            </w:pPr>
            <w:r>
              <w:rPr>
                <w:rFonts w:hint="eastAsia"/>
                <w:color w:val="000000" w:themeColor="text1"/>
              </w:rPr>
              <w:t>16</w:t>
            </w:r>
          </w:p>
        </w:tc>
        <w:tc>
          <w:tcPr>
            <w:tcW w:w="598" w:type="pct"/>
            <w:vAlign w:val="center"/>
          </w:tcPr>
          <w:p w14:paraId="6B6BD248" w14:textId="77777777" w:rsidR="005C76B7" w:rsidRDefault="00000000">
            <w:pPr>
              <w:pStyle w:val="affe"/>
              <w:rPr>
                <w:color w:val="000000" w:themeColor="text1"/>
              </w:rPr>
            </w:pPr>
            <w:r>
              <w:rPr>
                <w:color w:val="000000" w:themeColor="text1"/>
              </w:rPr>
              <w:t>1,2-</w:t>
            </w:r>
            <w:r>
              <w:rPr>
                <w:color w:val="000000" w:themeColor="text1"/>
              </w:rPr>
              <w:t>二氯丙烷</w:t>
            </w:r>
          </w:p>
        </w:tc>
        <w:tc>
          <w:tcPr>
            <w:tcW w:w="427" w:type="pct"/>
            <w:vMerge/>
            <w:vAlign w:val="center"/>
          </w:tcPr>
          <w:p w14:paraId="226F16D5" w14:textId="77777777" w:rsidR="005C76B7" w:rsidRDefault="005C76B7">
            <w:pPr>
              <w:pStyle w:val="affe"/>
              <w:rPr>
                <w:color w:val="000000" w:themeColor="text1"/>
              </w:rPr>
            </w:pPr>
          </w:p>
        </w:tc>
        <w:tc>
          <w:tcPr>
            <w:tcW w:w="513" w:type="pct"/>
            <w:vAlign w:val="center"/>
          </w:tcPr>
          <w:p w14:paraId="1ACBBAD4" w14:textId="77777777" w:rsidR="005C76B7" w:rsidRDefault="00000000">
            <w:pPr>
              <w:pStyle w:val="affe"/>
              <w:rPr>
                <w:color w:val="000000" w:themeColor="text1"/>
              </w:rPr>
            </w:pPr>
            <w:r>
              <w:rPr>
                <w:color w:val="000000" w:themeColor="text1"/>
              </w:rPr>
              <w:t>未检出</w:t>
            </w:r>
          </w:p>
        </w:tc>
        <w:tc>
          <w:tcPr>
            <w:tcW w:w="598" w:type="pct"/>
            <w:vAlign w:val="center"/>
          </w:tcPr>
          <w:p w14:paraId="14CB1B81" w14:textId="77777777" w:rsidR="005C76B7" w:rsidRDefault="00000000">
            <w:pPr>
              <w:pStyle w:val="affe"/>
              <w:rPr>
                <w:color w:val="000000" w:themeColor="text1"/>
              </w:rPr>
            </w:pPr>
            <w:r>
              <w:rPr>
                <w:color w:val="000000" w:themeColor="text1"/>
              </w:rPr>
              <w:t>未检出</w:t>
            </w:r>
          </w:p>
        </w:tc>
        <w:tc>
          <w:tcPr>
            <w:tcW w:w="513" w:type="pct"/>
            <w:vAlign w:val="center"/>
          </w:tcPr>
          <w:p w14:paraId="4EEAD816" w14:textId="77777777" w:rsidR="005C76B7" w:rsidRDefault="00000000">
            <w:pPr>
              <w:pStyle w:val="affe"/>
              <w:rPr>
                <w:color w:val="000000" w:themeColor="text1"/>
              </w:rPr>
            </w:pPr>
            <w:r>
              <w:rPr>
                <w:color w:val="000000" w:themeColor="text1"/>
              </w:rPr>
              <w:t>未检出</w:t>
            </w:r>
          </w:p>
        </w:tc>
        <w:tc>
          <w:tcPr>
            <w:tcW w:w="427" w:type="pct"/>
            <w:vAlign w:val="center"/>
          </w:tcPr>
          <w:p w14:paraId="2270B4FC" w14:textId="77777777" w:rsidR="005C76B7" w:rsidRDefault="00000000">
            <w:pPr>
              <w:pStyle w:val="affe"/>
              <w:rPr>
                <w:color w:val="000000" w:themeColor="text1"/>
              </w:rPr>
            </w:pPr>
            <w:r>
              <w:rPr>
                <w:rFonts w:hint="eastAsia"/>
                <w:color w:val="000000" w:themeColor="text1"/>
              </w:rPr>
              <w:t>5</w:t>
            </w:r>
          </w:p>
        </w:tc>
        <w:tc>
          <w:tcPr>
            <w:tcW w:w="428" w:type="pct"/>
            <w:vAlign w:val="center"/>
          </w:tcPr>
          <w:p w14:paraId="58DBFE16"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0AAF8A55" w14:textId="77777777" w:rsidR="005C76B7" w:rsidRDefault="00000000">
            <w:pPr>
              <w:pStyle w:val="affe"/>
              <w:rPr>
                <w:color w:val="000000" w:themeColor="text1"/>
              </w:rPr>
            </w:pPr>
            <w:r>
              <w:rPr>
                <w:color w:val="000000" w:themeColor="text1"/>
              </w:rPr>
              <w:t>0</w:t>
            </w:r>
          </w:p>
        </w:tc>
        <w:tc>
          <w:tcPr>
            <w:tcW w:w="428" w:type="pct"/>
            <w:vAlign w:val="center"/>
          </w:tcPr>
          <w:p w14:paraId="0B5A876B" w14:textId="77777777" w:rsidR="005C76B7" w:rsidRDefault="00000000">
            <w:pPr>
              <w:pStyle w:val="affe"/>
              <w:rPr>
                <w:color w:val="000000" w:themeColor="text1"/>
              </w:rPr>
            </w:pPr>
            <w:r>
              <w:rPr>
                <w:color w:val="000000" w:themeColor="text1"/>
              </w:rPr>
              <w:t>0</w:t>
            </w:r>
          </w:p>
        </w:tc>
        <w:tc>
          <w:tcPr>
            <w:tcW w:w="388" w:type="pct"/>
            <w:vAlign w:val="center"/>
          </w:tcPr>
          <w:p w14:paraId="2B09D19D" w14:textId="77777777" w:rsidR="005C76B7" w:rsidRDefault="00000000">
            <w:pPr>
              <w:pStyle w:val="affe"/>
              <w:rPr>
                <w:color w:val="000000" w:themeColor="text1"/>
              </w:rPr>
            </w:pPr>
            <w:r>
              <w:rPr>
                <w:color w:val="000000" w:themeColor="text1"/>
              </w:rPr>
              <w:t>达标</w:t>
            </w:r>
          </w:p>
        </w:tc>
      </w:tr>
      <w:tr w:rsidR="005C76B7" w14:paraId="7F59BEBF" w14:textId="77777777">
        <w:trPr>
          <w:trHeight w:val="397"/>
          <w:jc w:val="center"/>
        </w:trPr>
        <w:tc>
          <w:tcPr>
            <w:tcW w:w="251" w:type="pct"/>
            <w:vAlign w:val="center"/>
          </w:tcPr>
          <w:p w14:paraId="54C471C6" w14:textId="77777777" w:rsidR="005C76B7" w:rsidRDefault="00000000">
            <w:pPr>
              <w:pStyle w:val="affe"/>
              <w:rPr>
                <w:color w:val="000000" w:themeColor="text1"/>
              </w:rPr>
            </w:pPr>
            <w:r>
              <w:rPr>
                <w:rFonts w:hint="eastAsia"/>
                <w:color w:val="000000" w:themeColor="text1"/>
              </w:rPr>
              <w:t>17</w:t>
            </w:r>
          </w:p>
        </w:tc>
        <w:tc>
          <w:tcPr>
            <w:tcW w:w="598" w:type="pct"/>
            <w:vAlign w:val="center"/>
          </w:tcPr>
          <w:p w14:paraId="0F4D941F" w14:textId="77777777" w:rsidR="005C76B7" w:rsidRDefault="00000000">
            <w:pPr>
              <w:pStyle w:val="affe"/>
              <w:rPr>
                <w:color w:val="000000" w:themeColor="text1"/>
              </w:rPr>
            </w:pPr>
            <w:r>
              <w:rPr>
                <w:color w:val="000000" w:themeColor="text1"/>
              </w:rPr>
              <w:t>1,1,1,2-</w:t>
            </w:r>
            <w:r>
              <w:rPr>
                <w:color w:val="000000" w:themeColor="text1"/>
              </w:rPr>
              <w:t>四氯乙烷</w:t>
            </w:r>
          </w:p>
        </w:tc>
        <w:tc>
          <w:tcPr>
            <w:tcW w:w="427" w:type="pct"/>
            <w:vMerge/>
            <w:vAlign w:val="center"/>
          </w:tcPr>
          <w:p w14:paraId="2E381EE9" w14:textId="77777777" w:rsidR="005C76B7" w:rsidRDefault="005C76B7">
            <w:pPr>
              <w:pStyle w:val="affe"/>
              <w:rPr>
                <w:color w:val="000000" w:themeColor="text1"/>
              </w:rPr>
            </w:pPr>
          </w:p>
        </w:tc>
        <w:tc>
          <w:tcPr>
            <w:tcW w:w="513" w:type="pct"/>
            <w:vAlign w:val="center"/>
          </w:tcPr>
          <w:p w14:paraId="3A06AC95" w14:textId="77777777" w:rsidR="005C76B7" w:rsidRDefault="00000000">
            <w:pPr>
              <w:pStyle w:val="affe"/>
              <w:rPr>
                <w:color w:val="000000" w:themeColor="text1"/>
              </w:rPr>
            </w:pPr>
            <w:r>
              <w:rPr>
                <w:color w:val="000000" w:themeColor="text1"/>
              </w:rPr>
              <w:t>未检出</w:t>
            </w:r>
          </w:p>
        </w:tc>
        <w:tc>
          <w:tcPr>
            <w:tcW w:w="598" w:type="pct"/>
            <w:vAlign w:val="center"/>
          </w:tcPr>
          <w:p w14:paraId="2D17A519" w14:textId="77777777" w:rsidR="005C76B7" w:rsidRDefault="00000000">
            <w:pPr>
              <w:pStyle w:val="affe"/>
              <w:rPr>
                <w:color w:val="000000" w:themeColor="text1"/>
              </w:rPr>
            </w:pPr>
            <w:r>
              <w:rPr>
                <w:color w:val="000000" w:themeColor="text1"/>
              </w:rPr>
              <w:t>未检出</w:t>
            </w:r>
          </w:p>
        </w:tc>
        <w:tc>
          <w:tcPr>
            <w:tcW w:w="513" w:type="pct"/>
            <w:vAlign w:val="center"/>
          </w:tcPr>
          <w:p w14:paraId="7F25892B" w14:textId="77777777" w:rsidR="005C76B7" w:rsidRDefault="00000000">
            <w:pPr>
              <w:pStyle w:val="affe"/>
              <w:rPr>
                <w:color w:val="000000" w:themeColor="text1"/>
              </w:rPr>
            </w:pPr>
            <w:r>
              <w:rPr>
                <w:color w:val="000000" w:themeColor="text1"/>
              </w:rPr>
              <w:t>未检出</w:t>
            </w:r>
          </w:p>
        </w:tc>
        <w:tc>
          <w:tcPr>
            <w:tcW w:w="427" w:type="pct"/>
            <w:vAlign w:val="center"/>
          </w:tcPr>
          <w:p w14:paraId="5E0C35B3" w14:textId="77777777" w:rsidR="005C76B7" w:rsidRDefault="00000000">
            <w:pPr>
              <w:pStyle w:val="affe"/>
              <w:rPr>
                <w:color w:val="000000" w:themeColor="text1"/>
              </w:rPr>
            </w:pPr>
            <w:r>
              <w:rPr>
                <w:rFonts w:hint="eastAsia"/>
                <w:color w:val="000000" w:themeColor="text1"/>
              </w:rPr>
              <w:t>10</w:t>
            </w:r>
          </w:p>
        </w:tc>
        <w:tc>
          <w:tcPr>
            <w:tcW w:w="428" w:type="pct"/>
            <w:vAlign w:val="center"/>
          </w:tcPr>
          <w:p w14:paraId="1574F044"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42322B2F" w14:textId="77777777" w:rsidR="005C76B7" w:rsidRDefault="00000000">
            <w:pPr>
              <w:pStyle w:val="affe"/>
              <w:rPr>
                <w:color w:val="000000" w:themeColor="text1"/>
              </w:rPr>
            </w:pPr>
            <w:r>
              <w:rPr>
                <w:color w:val="000000" w:themeColor="text1"/>
              </w:rPr>
              <w:t>0</w:t>
            </w:r>
          </w:p>
        </w:tc>
        <w:tc>
          <w:tcPr>
            <w:tcW w:w="428" w:type="pct"/>
            <w:vAlign w:val="center"/>
          </w:tcPr>
          <w:p w14:paraId="19AF72AF" w14:textId="77777777" w:rsidR="005C76B7" w:rsidRDefault="00000000">
            <w:pPr>
              <w:pStyle w:val="affe"/>
              <w:rPr>
                <w:color w:val="000000" w:themeColor="text1"/>
              </w:rPr>
            </w:pPr>
            <w:r>
              <w:rPr>
                <w:color w:val="000000" w:themeColor="text1"/>
              </w:rPr>
              <w:t>0</w:t>
            </w:r>
          </w:p>
        </w:tc>
        <w:tc>
          <w:tcPr>
            <w:tcW w:w="388" w:type="pct"/>
            <w:vAlign w:val="center"/>
          </w:tcPr>
          <w:p w14:paraId="7ACF576C" w14:textId="77777777" w:rsidR="005C76B7" w:rsidRDefault="00000000">
            <w:pPr>
              <w:pStyle w:val="affe"/>
              <w:rPr>
                <w:color w:val="000000" w:themeColor="text1"/>
              </w:rPr>
            </w:pPr>
            <w:r>
              <w:rPr>
                <w:color w:val="000000" w:themeColor="text1"/>
              </w:rPr>
              <w:t>达标</w:t>
            </w:r>
          </w:p>
        </w:tc>
      </w:tr>
      <w:tr w:rsidR="005C76B7" w14:paraId="27209C45" w14:textId="77777777">
        <w:trPr>
          <w:trHeight w:val="397"/>
          <w:jc w:val="center"/>
        </w:trPr>
        <w:tc>
          <w:tcPr>
            <w:tcW w:w="251" w:type="pct"/>
            <w:vAlign w:val="center"/>
          </w:tcPr>
          <w:p w14:paraId="30F7909C" w14:textId="77777777" w:rsidR="005C76B7" w:rsidRDefault="00000000">
            <w:pPr>
              <w:pStyle w:val="affe"/>
              <w:rPr>
                <w:color w:val="000000" w:themeColor="text1"/>
              </w:rPr>
            </w:pPr>
            <w:r>
              <w:rPr>
                <w:rFonts w:hint="eastAsia"/>
                <w:color w:val="000000" w:themeColor="text1"/>
              </w:rPr>
              <w:t>18</w:t>
            </w:r>
          </w:p>
        </w:tc>
        <w:tc>
          <w:tcPr>
            <w:tcW w:w="598" w:type="pct"/>
            <w:vAlign w:val="center"/>
          </w:tcPr>
          <w:p w14:paraId="247387D1" w14:textId="77777777" w:rsidR="005C76B7" w:rsidRDefault="00000000">
            <w:pPr>
              <w:pStyle w:val="affe"/>
              <w:rPr>
                <w:color w:val="000000" w:themeColor="text1"/>
              </w:rPr>
            </w:pPr>
            <w:r>
              <w:rPr>
                <w:color w:val="000000" w:themeColor="text1"/>
              </w:rPr>
              <w:t>1,1,2,2-</w:t>
            </w:r>
            <w:r>
              <w:rPr>
                <w:color w:val="000000" w:themeColor="text1"/>
              </w:rPr>
              <w:t>四氯乙烷</w:t>
            </w:r>
          </w:p>
        </w:tc>
        <w:tc>
          <w:tcPr>
            <w:tcW w:w="427" w:type="pct"/>
            <w:vMerge/>
            <w:vAlign w:val="center"/>
          </w:tcPr>
          <w:p w14:paraId="7F2E19EA" w14:textId="77777777" w:rsidR="005C76B7" w:rsidRDefault="005C76B7">
            <w:pPr>
              <w:pStyle w:val="affe"/>
              <w:rPr>
                <w:color w:val="000000" w:themeColor="text1"/>
              </w:rPr>
            </w:pPr>
          </w:p>
        </w:tc>
        <w:tc>
          <w:tcPr>
            <w:tcW w:w="513" w:type="pct"/>
            <w:vAlign w:val="center"/>
          </w:tcPr>
          <w:p w14:paraId="26A520AB" w14:textId="77777777" w:rsidR="005C76B7" w:rsidRDefault="00000000">
            <w:pPr>
              <w:pStyle w:val="affe"/>
              <w:rPr>
                <w:color w:val="000000" w:themeColor="text1"/>
              </w:rPr>
            </w:pPr>
            <w:r>
              <w:rPr>
                <w:color w:val="000000" w:themeColor="text1"/>
              </w:rPr>
              <w:t>未检出</w:t>
            </w:r>
          </w:p>
        </w:tc>
        <w:tc>
          <w:tcPr>
            <w:tcW w:w="598" w:type="pct"/>
            <w:vAlign w:val="center"/>
          </w:tcPr>
          <w:p w14:paraId="27E300F0" w14:textId="77777777" w:rsidR="005C76B7" w:rsidRDefault="00000000">
            <w:pPr>
              <w:pStyle w:val="affe"/>
              <w:rPr>
                <w:color w:val="000000" w:themeColor="text1"/>
              </w:rPr>
            </w:pPr>
            <w:r>
              <w:rPr>
                <w:color w:val="000000" w:themeColor="text1"/>
              </w:rPr>
              <w:t>未检出</w:t>
            </w:r>
          </w:p>
        </w:tc>
        <w:tc>
          <w:tcPr>
            <w:tcW w:w="513" w:type="pct"/>
            <w:vAlign w:val="center"/>
          </w:tcPr>
          <w:p w14:paraId="4AA7AF3C" w14:textId="77777777" w:rsidR="005C76B7" w:rsidRDefault="00000000">
            <w:pPr>
              <w:pStyle w:val="affe"/>
              <w:rPr>
                <w:color w:val="000000" w:themeColor="text1"/>
              </w:rPr>
            </w:pPr>
            <w:r>
              <w:rPr>
                <w:color w:val="000000" w:themeColor="text1"/>
              </w:rPr>
              <w:t>未检出</w:t>
            </w:r>
          </w:p>
        </w:tc>
        <w:tc>
          <w:tcPr>
            <w:tcW w:w="427" w:type="pct"/>
            <w:vAlign w:val="center"/>
          </w:tcPr>
          <w:p w14:paraId="1DFA658B" w14:textId="77777777" w:rsidR="005C76B7" w:rsidRDefault="00000000">
            <w:pPr>
              <w:pStyle w:val="affe"/>
              <w:rPr>
                <w:color w:val="000000" w:themeColor="text1"/>
              </w:rPr>
            </w:pPr>
            <w:r>
              <w:rPr>
                <w:rFonts w:hint="eastAsia"/>
                <w:color w:val="000000" w:themeColor="text1"/>
              </w:rPr>
              <w:t>6.8</w:t>
            </w:r>
          </w:p>
        </w:tc>
        <w:tc>
          <w:tcPr>
            <w:tcW w:w="428" w:type="pct"/>
            <w:vAlign w:val="center"/>
          </w:tcPr>
          <w:p w14:paraId="2A1649AF"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34157D4A" w14:textId="77777777" w:rsidR="005C76B7" w:rsidRDefault="00000000">
            <w:pPr>
              <w:pStyle w:val="affe"/>
              <w:rPr>
                <w:color w:val="000000" w:themeColor="text1"/>
              </w:rPr>
            </w:pPr>
            <w:r>
              <w:rPr>
                <w:color w:val="000000" w:themeColor="text1"/>
              </w:rPr>
              <w:t>0</w:t>
            </w:r>
          </w:p>
        </w:tc>
        <w:tc>
          <w:tcPr>
            <w:tcW w:w="428" w:type="pct"/>
            <w:vAlign w:val="center"/>
          </w:tcPr>
          <w:p w14:paraId="37745AFF" w14:textId="77777777" w:rsidR="005C76B7" w:rsidRDefault="00000000">
            <w:pPr>
              <w:pStyle w:val="affe"/>
              <w:rPr>
                <w:color w:val="000000" w:themeColor="text1"/>
              </w:rPr>
            </w:pPr>
            <w:r>
              <w:rPr>
                <w:color w:val="000000" w:themeColor="text1"/>
              </w:rPr>
              <w:t>0</w:t>
            </w:r>
          </w:p>
        </w:tc>
        <w:tc>
          <w:tcPr>
            <w:tcW w:w="388" w:type="pct"/>
            <w:vAlign w:val="center"/>
          </w:tcPr>
          <w:p w14:paraId="05D3BDAF" w14:textId="77777777" w:rsidR="005C76B7" w:rsidRDefault="00000000">
            <w:pPr>
              <w:pStyle w:val="affe"/>
              <w:rPr>
                <w:color w:val="000000" w:themeColor="text1"/>
              </w:rPr>
            </w:pPr>
            <w:r>
              <w:rPr>
                <w:color w:val="000000" w:themeColor="text1"/>
              </w:rPr>
              <w:t>达标</w:t>
            </w:r>
          </w:p>
        </w:tc>
      </w:tr>
      <w:tr w:rsidR="005C76B7" w14:paraId="5C3EBCBF" w14:textId="77777777">
        <w:trPr>
          <w:trHeight w:val="397"/>
          <w:jc w:val="center"/>
        </w:trPr>
        <w:tc>
          <w:tcPr>
            <w:tcW w:w="251" w:type="pct"/>
            <w:vAlign w:val="center"/>
          </w:tcPr>
          <w:p w14:paraId="2917D7AA" w14:textId="77777777" w:rsidR="005C76B7" w:rsidRDefault="00000000">
            <w:pPr>
              <w:pStyle w:val="affe"/>
              <w:rPr>
                <w:color w:val="000000" w:themeColor="text1"/>
              </w:rPr>
            </w:pPr>
            <w:r>
              <w:rPr>
                <w:rFonts w:hint="eastAsia"/>
                <w:color w:val="000000" w:themeColor="text1"/>
              </w:rPr>
              <w:t>19</w:t>
            </w:r>
          </w:p>
        </w:tc>
        <w:tc>
          <w:tcPr>
            <w:tcW w:w="598" w:type="pct"/>
            <w:vAlign w:val="center"/>
          </w:tcPr>
          <w:p w14:paraId="12B94B02" w14:textId="77777777" w:rsidR="005C76B7" w:rsidRDefault="00000000">
            <w:pPr>
              <w:pStyle w:val="affe"/>
              <w:rPr>
                <w:color w:val="000000" w:themeColor="text1"/>
              </w:rPr>
            </w:pPr>
            <w:r>
              <w:rPr>
                <w:color w:val="000000" w:themeColor="text1"/>
              </w:rPr>
              <w:t>四氯乙烯</w:t>
            </w:r>
          </w:p>
        </w:tc>
        <w:tc>
          <w:tcPr>
            <w:tcW w:w="427" w:type="pct"/>
            <w:vMerge/>
            <w:vAlign w:val="center"/>
          </w:tcPr>
          <w:p w14:paraId="697F52AE" w14:textId="77777777" w:rsidR="005C76B7" w:rsidRDefault="005C76B7">
            <w:pPr>
              <w:pStyle w:val="affe"/>
              <w:rPr>
                <w:color w:val="000000" w:themeColor="text1"/>
              </w:rPr>
            </w:pPr>
          </w:p>
        </w:tc>
        <w:tc>
          <w:tcPr>
            <w:tcW w:w="513" w:type="pct"/>
            <w:vAlign w:val="center"/>
          </w:tcPr>
          <w:p w14:paraId="5493DDF0" w14:textId="77777777" w:rsidR="005C76B7" w:rsidRDefault="00000000">
            <w:pPr>
              <w:pStyle w:val="affe"/>
              <w:rPr>
                <w:color w:val="000000" w:themeColor="text1"/>
              </w:rPr>
            </w:pPr>
            <w:r>
              <w:rPr>
                <w:color w:val="000000" w:themeColor="text1"/>
              </w:rPr>
              <w:t>未检出</w:t>
            </w:r>
          </w:p>
        </w:tc>
        <w:tc>
          <w:tcPr>
            <w:tcW w:w="598" w:type="pct"/>
            <w:vAlign w:val="center"/>
          </w:tcPr>
          <w:p w14:paraId="47B61C46" w14:textId="77777777" w:rsidR="005C76B7" w:rsidRDefault="00000000">
            <w:pPr>
              <w:pStyle w:val="affe"/>
              <w:rPr>
                <w:color w:val="000000" w:themeColor="text1"/>
              </w:rPr>
            </w:pPr>
            <w:r>
              <w:rPr>
                <w:color w:val="000000" w:themeColor="text1"/>
              </w:rPr>
              <w:t>未检出</w:t>
            </w:r>
          </w:p>
        </w:tc>
        <w:tc>
          <w:tcPr>
            <w:tcW w:w="513" w:type="pct"/>
            <w:vAlign w:val="center"/>
          </w:tcPr>
          <w:p w14:paraId="30678C56" w14:textId="77777777" w:rsidR="005C76B7" w:rsidRDefault="00000000">
            <w:pPr>
              <w:pStyle w:val="affe"/>
              <w:rPr>
                <w:color w:val="000000" w:themeColor="text1"/>
              </w:rPr>
            </w:pPr>
            <w:r>
              <w:rPr>
                <w:color w:val="000000" w:themeColor="text1"/>
              </w:rPr>
              <w:t>未检出</w:t>
            </w:r>
          </w:p>
        </w:tc>
        <w:tc>
          <w:tcPr>
            <w:tcW w:w="427" w:type="pct"/>
            <w:vAlign w:val="center"/>
          </w:tcPr>
          <w:p w14:paraId="0F7F9018" w14:textId="77777777" w:rsidR="005C76B7" w:rsidRDefault="00000000">
            <w:pPr>
              <w:pStyle w:val="affe"/>
              <w:rPr>
                <w:color w:val="000000" w:themeColor="text1"/>
              </w:rPr>
            </w:pPr>
            <w:r>
              <w:rPr>
                <w:rFonts w:hint="eastAsia"/>
                <w:color w:val="000000" w:themeColor="text1"/>
              </w:rPr>
              <w:t>53</w:t>
            </w:r>
          </w:p>
        </w:tc>
        <w:tc>
          <w:tcPr>
            <w:tcW w:w="428" w:type="pct"/>
            <w:vAlign w:val="center"/>
          </w:tcPr>
          <w:p w14:paraId="2BC79BD2"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3B19C7C" w14:textId="77777777" w:rsidR="005C76B7" w:rsidRDefault="00000000">
            <w:pPr>
              <w:pStyle w:val="affe"/>
              <w:rPr>
                <w:color w:val="000000" w:themeColor="text1"/>
              </w:rPr>
            </w:pPr>
            <w:r>
              <w:rPr>
                <w:color w:val="000000" w:themeColor="text1"/>
              </w:rPr>
              <w:t>0</w:t>
            </w:r>
          </w:p>
        </w:tc>
        <w:tc>
          <w:tcPr>
            <w:tcW w:w="428" w:type="pct"/>
            <w:vAlign w:val="center"/>
          </w:tcPr>
          <w:p w14:paraId="6FCD08AD" w14:textId="77777777" w:rsidR="005C76B7" w:rsidRDefault="00000000">
            <w:pPr>
              <w:pStyle w:val="affe"/>
              <w:rPr>
                <w:color w:val="000000" w:themeColor="text1"/>
              </w:rPr>
            </w:pPr>
            <w:r>
              <w:rPr>
                <w:color w:val="000000" w:themeColor="text1"/>
              </w:rPr>
              <w:t>0</w:t>
            </w:r>
          </w:p>
        </w:tc>
        <w:tc>
          <w:tcPr>
            <w:tcW w:w="388" w:type="pct"/>
            <w:vAlign w:val="center"/>
          </w:tcPr>
          <w:p w14:paraId="27D2C791" w14:textId="77777777" w:rsidR="005C76B7" w:rsidRDefault="00000000">
            <w:pPr>
              <w:pStyle w:val="affe"/>
              <w:rPr>
                <w:color w:val="000000" w:themeColor="text1"/>
              </w:rPr>
            </w:pPr>
            <w:r>
              <w:rPr>
                <w:color w:val="000000" w:themeColor="text1"/>
              </w:rPr>
              <w:t>达标</w:t>
            </w:r>
          </w:p>
        </w:tc>
      </w:tr>
      <w:tr w:rsidR="005C76B7" w14:paraId="3B4D2074" w14:textId="77777777">
        <w:trPr>
          <w:trHeight w:val="397"/>
          <w:jc w:val="center"/>
        </w:trPr>
        <w:tc>
          <w:tcPr>
            <w:tcW w:w="251" w:type="pct"/>
            <w:vAlign w:val="center"/>
          </w:tcPr>
          <w:p w14:paraId="6DDBD8A1" w14:textId="77777777" w:rsidR="005C76B7" w:rsidRDefault="00000000">
            <w:pPr>
              <w:pStyle w:val="affe"/>
              <w:rPr>
                <w:color w:val="000000" w:themeColor="text1"/>
              </w:rPr>
            </w:pPr>
            <w:r>
              <w:rPr>
                <w:rFonts w:hint="eastAsia"/>
                <w:color w:val="000000" w:themeColor="text1"/>
              </w:rPr>
              <w:t>20</w:t>
            </w:r>
          </w:p>
        </w:tc>
        <w:tc>
          <w:tcPr>
            <w:tcW w:w="598" w:type="pct"/>
            <w:vAlign w:val="center"/>
          </w:tcPr>
          <w:p w14:paraId="26129240" w14:textId="77777777" w:rsidR="005C76B7" w:rsidRDefault="00000000">
            <w:pPr>
              <w:pStyle w:val="affe"/>
              <w:rPr>
                <w:color w:val="000000" w:themeColor="text1"/>
              </w:rPr>
            </w:pPr>
            <w:r>
              <w:rPr>
                <w:color w:val="000000" w:themeColor="text1"/>
              </w:rPr>
              <w:t>1,1,1-</w:t>
            </w:r>
            <w:r>
              <w:rPr>
                <w:color w:val="000000" w:themeColor="text1"/>
              </w:rPr>
              <w:t>三氯乙烷</w:t>
            </w:r>
          </w:p>
        </w:tc>
        <w:tc>
          <w:tcPr>
            <w:tcW w:w="427" w:type="pct"/>
            <w:vMerge/>
            <w:vAlign w:val="center"/>
          </w:tcPr>
          <w:p w14:paraId="31815B2C" w14:textId="77777777" w:rsidR="005C76B7" w:rsidRDefault="005C76B7">
            <w:pPr>
              <w:pStyle w:val="affe"/>
              <w:rPr>
                <w:color w:val="000000" w:themeColor="text1"/>
              </w:rPr>
            </w:pPr>
          </w:p>
        </w:tc>
        <w:tc>
          <w:tcPr>
            <w:tcW w:w="513" w:type="pct"/>
            <w:vAlign w:val="center"/>
          </w:tcPr>
          <w:p w14:paraId="4A936A1F" w14:textId="77777777" w:rsidR="005C76B7" w:rsidRDefault="00000000">
            <w:pPr>
              <w:pStyle w:val="affe"/>
              <w:rPr>
                <w:color w:val="000000" w:themeColor="text1"/>
              </w:rPr>
            </w:pPr>
            <w:r>
              <w:rPr>
                <w:color w:val="000000" w:themeColor="text1"/>
              </w:rPr>
              <w:t>未检出</w:t>
            </w:r>
          </w:p>
        </w:tc>
        <w:tc>
          <w:tcPr>
            <w:tcW w:w="598" w:type="pct"/>
            <w:vAlign w:val="center"/>
          </w:tcPr>
          <w:p w14:paraId="145AF783" w14:textId="77777777" w:rsidR="005C76B7" w:rsidRDefault="00000000">
            <w:pPr>
              <w:pStyle w:val="affe"/>
              <w:rPr>
                <w:color w:val="000000" w:themeColor="text1"/>
              </w:rPr>
            </w:pPr>
            <w:r>
              <w:rPr>
                <w:color w:val="000000" w:themeColor="text1"/>
              </w:rPr>
              <w:t>未检出</w:t>
            </w:r>
          </w:p>
        </w:tc>
        <w:tc>
          <w:tcPr>
            <w:tcW w:w="513" w:type="pct"/>
            <w:vAlign w:val="center"/>
          </w:tcPr>
          <w:p w14:paraId="00D624AD" w14:textId="77777777" w:rsidR="005C76B7" w:rsidRDefault="00000000">
            <w:pPr>
              <w:pStyle w:val="affe"/>
              <w:rPr>
                <w:color w:val="000000" w:themeColor="text1"/>
              </w:rPr>
            </w:pPr>
            <w:r>
              <w:rPr>
                <w:color w:val="000000" w:themeColor="text1"/>
              </w:rPr>
              <w:t>未检出</w:t>
            </w:r>
          </w:p>
        </w:tc>
        <w:tc>
          <w:tcPr>
            <w:tcW w:w="427" w:type="pct"/>
            <w:vAlign w:val="center"/>
          </w:tcPr>
          <w:p w14:paraId="3249AA49" w14:textId="77777777" w:rsidR="005C76B7" w:rsidRDefault="00000000">
            <w:pPr>
              <w:pStyle w:val="affe"/>
              <w:rPr>
                <w:color w:val="000000" w:themeColor="text1"/>
              </w:rPr>
            </w:pPr>
            <w:r>
              <w:rPr>
                <w:rFonts w:hint="eastAsia"/>
                <w:color w:val="000000" w:themeColor="text1"/>
              </w:rPr>
              <w:t>840</w:t>
            </w:r>
          </w:p>
        </w:tc>
        <w:tc>
          <w:tcPr>
            <w:tcW w:w="428" w:type="pct"/>
            <w:vAlign w:val="center"/>
          </w:tcPr>
          <w:p w14:paraId="4F167728"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BE60732" w14:textId="77777777" w:rsidR="005C76B7" w:rsidRDefault="00000000">
            <w:pPr>
              <w:pStyle w:val="affe"/>
              <w:rPr>
                <w:color w:val="000000" w:themeColor="text1"/>
              </w:rPr>
            </w:pPr>
            <w:r>
              <w:rPr>
                <w:color w:val="000000" w:themeColor="text1"/>
              </w:rPr>
              <w:t>0</w:t>
            </w:r>
          </w:p>
        </w:tc>
        <w:tc>
          <w:tcPr>
            <w:tcW w:w="428" w:type="pct"/>
            <w:vAlign w:val="center"/>
          </w:tcPr>
          <w:p w14:paraId="32AEDA3D" w14:textId="77777777" w:rsidR="005C76B7" w:rsidRDefault="00000000">
            <w:pPr>
              <w:pStyle w:val="affe"/>
              <w:rPr>
                <w:color w:val="000000" w:themeColor="text1"/>
              </w:rPr>
            </w:pPr>
            <w:r>
              <w:rPr>
                <w:color w:val="000000" w:themeColor="text1"/>
              </w:rPr>
              <w:t>0</w:t>
            </w:r>
          </w:p>
        </w:tc>
        <w:tc>
          <w:tcPr>
            <w:tcW w:w="388" w:type="pct"/>
            <w:vAlign w:val="center"/>
          </w:tcPr>
          <w:p w14:paraId="78F71E2A" w14:textId="77777777" w:rsidR="005C76B7" w:rsidRDefault="00000000">
            <w:pPr>
              <w:pStyle w:val="affe"/>
              <w:rPr>
                <w:color w:val="000000" w:themeColor="text1"/>
              </w:rPr>
            </w:pPr>
            <w:r>
              <w:rPr>
                <w:color w:val="000000" w:themeColor="text1"/>
              </w:rPr>
              <w:t>达标</w:t>
            </w:r>
          </w:p>
        </w:tc>
      </w:tr>
      <w:tr w:rsidR="005C76B7" w14:paraId="0209235F" w14:textId="77777777">
        <w:trPr>
          <w:trHeight w:val="397"/>
          <w:jc w:val="center"/>
        </w:trPr>
        <w:tc>
          <w:tcPr>
            <w:tcW w:w="251" w:type="pct"/>
            <w:vAlign w:val="center"/>
          </w:tcPr>
          <w:p w14:paraId="18E2CAE6" w14:textId="77777777" w:rsidR="005C76B7" w:rsidRDefault="00000000">
            <w:pPr>
              <w:pStyle w:val="affe"/>
              <w:rPr>
                <w:color w:val="000000" w:themeColor="text1"/>
              </w:rPr>
            </w:pPr>
            <w:r>
              <w:rPr>
                <w:rFonts w:hint="eastAsia"/>
                <w:color w:val="000000" w:themeColor="text1"/>
              </w:rPr>
              <w:t>21</w:t>
            </w:r>
          </w:p>
        </w:tc>
        <w:tc>
          <w:tcPr>
            <w:tcW w:w="598" w:type="pct"/>
            <w:vAlign w:val="center"/>
          </w:tcPr>
          <w:p w14:paraId="4F8E9B57" w14:textId="77777777" w:rsidR="005C76B7" w:rsidRDefault="00000000">
            <w:pPr>
              <w:pStyle w:val="affe"/>
              <w:rPr>
                <w:color w:val="000000" w:themeColor="text1"/>
              </w:rPr>
            </w:pPr>
            <w:r>
              <w:rPr>
                <w:color w:val="000000" w:themeColor="text1"/>
              </w:rPr>
              <w:t>1,1,2-</w:t>
            </w:r>
            <w:r>
              <w:rPr>
                <w:color w:val="000000" w:themeColor="text1"/>
              </w:rPr>
              <w:t>三氯乙烷</w:t>
            </w:r>
          </w:p>
        </w:tc>
        <w:tc>
          <w:tcPr>
            <w:tcW w:w="427" w:type="pct"/>
            <w:vMerge/>
            <w:vAlign w:val="center"/>
          </w:tcPr>
          <w:p w14:paraId="2CEA44E1" w14:textId="77777777" w:rsidR="005C76B7" w:rsidRDefault="005C76B7">
            <w:pPr>
              <w:pStyle w:val="affe"/>
              <w:rPr>
                <w:color w:val="000000" w:themeColor="text1"/>
              </w:rPr>
            </w:pPr>
          </w:p>
        </w:tc>
        <w:tc>
          <w:tcPr>
            <w:tcW w:w="513" w:type="pct"/>
            <w:vAlign w:val="center"/>
          </w:tcPr>
          <w:p w14:paraId="32613146" w14:textId="77777777" w:rsidR="005C76B7" w:rsidRDefault="00000000">
            <w:pPr>
              <w:pStyle w:val="affe"/>
              <w:rPr>
                <w:color w:val="000000" w:themeColor="text1"/>
              </w:rPr>
            </w:pPr>
            <w:r>
              <w:rPr>
                <w:color w:val="000000" w:themeColor="text1"/>
              </w:rPr>
              <w:t>未检出</w:t>
            </w:r>
          </w:p>
        </w:tc>
        <w:tc>
          <w:tcPr>
            <w:tcW w:w="598" w:type="pct"/>
            <w:vAlign w:val="center"/>
          </w:tcPr>
          <w:p w14:paraId="55AC137C" w14:textId="77777777" w:rsidR="005C76B7" w:rsidRDefault="00000000">
            <w:pPr>
              <w:pStyle w:val="affe"/>
              <w:rPr>
                <w:color w:val="000000" w:themeColor="text1"/>
              </w:rPr>
            </w:pPr>
            <w:r>
              <w:rPr>
                <w:color w:val="000000" w:themeColor="text1"/>
              </w:rPr>
              <w:t>未检出</w:t>
            </w:r>
          </w:p>
        </w:tc>
        <w:tc>
          <w:tcPr>
            <w:tcW w:w="513" w:type="pct"/>
            <w:vAlign w:val="center"/>
          </w:tcPr>
          <w:p w14:paraId="457459B5" w14:textId="77777777" w:rsidR="005C76B7" w:rsidRDefault="00000000">
            <w:pPr>
              <w:pStyle w:val="affe"/>
              <w:rPr>
                <w:color w:val="000000" w:themeColor="text1"/>
              </w:rPr>
            </w:pPr>
            <w:r>
              <w:rPr>
                <w:color w:val="000000" w:themeColor="text1"/>
              </w:rPr>
              <w:t>未检出</w:t>
            </w:r>
          </w:p>
        </w:tc>
        <w:tc>
          <w:tcPr>
            <w:tcW w:w="427" w:type="pct"/>
            <w:vAlign w:val="center"/>
          </w:tcPr>
          <w:p w14:paraId="1BA2508B" w14:textId="77777777" w:rsidR="005C76B7" w:rsidRDefault="00000000">
            <w:pPr>
              <w:pStyle w:val="affe"/>
              <w:rPr>
                <w:color w:val="000000" w:themeColor="text1"/>
              </w:rPr>
            </w:pPr>
            <w:r>
              <w:rPr>
                <w:rFonts w:hint="eastAsia"/>
                <w:color w:val="000000" w:themeColor="text1"/>
              </w:rPr>
              <w:t>2.8</w:t>
            </w:r>
          </w:p>
        </w:tc>
        <w:tc>
          <w:tcPr>
            <w:tcW w:w="428" w:type="pct"/>
            <w:vAlign w:val="center"/>
          </w:tcPr>
          <w:p w14:paraId="3CF8AB87"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AD93B60" w14:textId="77777777" w:rsidR="005C76B7" w:rsidRDefault="00000000">
            <w:pPr>
              <w:pStyle w:val="affe"/>
              <w:rPr>
                <w:color w:val="000000" w:themeColor="text1"/>
              </w:rPr>
            </w:pPr>
            <w:r>
              <w:rPr>
                <w:color w:val="000000" w:themeColor="text1"/>
              </w:rPr>
              <w:t>0</w:t>
            </w:r>
          </w:p>
        </w:tc>
        <w:tc>
          <w:tcPr>
            <w:tcW w:w="428" w:type="pct"/>
            <w:vAlign w:val="center"/>
          </w:tcPr>
          <w:p w14:paraId="6AC7A9D7" w14:textId="77777777" w:rsidR="005C76B7" w:rsidRDefault="00000000">
            <w:pPr>
              <w:pStyle w:val="affe"/>
              <w:rPr>
                <w:color w:val="000000" w:themeColor="text1"/>
              </w:rPr>
            </w:pPr>
            <w:r>
              <w:rPr>
                <w:color w:val="000000" w:themeColor="text1"/>
              </w:rPr>
              <w:t>0</w:t>
            </w:r>
          </w:p>
        </w:tc>
        <w:tc>
          <w:tcPr>
            <w:tcW w:w="388" w:type="pct"/>
            <w:vAlign w:val="center"/>
          </w:tcPr>
          <w:p w14:paraId="08CB8064" w14:textId="77777777" w:rsidR="005C76B7" w:rsidRDefault="00000000">
            <w:pPr>
              <w:pStyle w:val="affe"/>
              <w:rPr>
                <w:color w:val="000000" w:themeColor="text1"/>
              </w:rPr>
            </w:pPr>
            <w:r>
              <w:rPr>
                <w:color w:val="000000" w:themeColor="text1"/>
              </w:rPr>
              <w:t>达标</w:t>
            </w:r>
          </w:p>
        </w:tc>
      </w:tr>
      <w:tr w:rsidR="005C76B7" w14:paraId="6CA5D3E8" w14:textId="77777777">
        <w:trPr>
          <w:trHeight w:val="397"/>
          <w:jc w:val="center"/>
        </w:trPr>
        <w:tc>
          <w:tcPr>
            <w:tcW w:w="251" w:type="pct"/>
            <w:vAlign w:val="center"/>
          </w:tcPr>
          <w:p w14:paraId="339E98FA" w14:textId="77777777" w:rsidR="005C76B7" w:rsidRDefault="00000000">
            <w:pPr>
              <w:pStyle w:val="affe"/>
              <w:rPr>
                <w:color w:val="000000" w:themeColor="text1"/>
              </w:rPr>
            </w:pPr>
            <w:r>
              <w:rPr>
                <w:rFonts w:hint="eastAsia"/>
                <w:color w:val="000000" w:themeColor="text1"/>
              </w:rPr>
              <w:t>22</w:t>
            </w:r>
          </w:p>
        </w:tc>
        <w:tc>
          <w:tcPr>
            <w:tcW w:w="598" w:type="pct"/>
            <w:vAlign w:val="center"/>
          </w:tcPr>
          <w:p w14:paraId="665F81C4" w14:textId="77777777" w:rsidR="005C76B7" w:rsidRDefault="00000000">
            <w:pPr>
              <w:pStyle w:val="affe"/>
              <w:rPr>
                <w:color w:val="000000" w:themeColor="text1"/>
              </w:rPr>
            </w:pPr>
            <w:r>
              <w:rPr>
                <w:color w:val="000000" w:themeColor="text1"/>
              </w:rPr>
              <w:t>三氯乙烯</w:t>
            </w:r>
          </w:p>
        </w:tc>
        <w:tc>
          <w:tcPr>
            <w:tcW w:w="427" w:type="pct"/>
            <w:vMerge/>
            <w:vAlign w:val="center"/>
          </w:tcPr>
          <w:p w14:paraId="79022FF7" w14:textId="77777777" w:rsidR="005C76B7" w:rsidRDefault="005C76B7">
            <w:pPr>
              <w:pStyle w:val="affe"/>
              <w:rPr>
                <w:color w:val="000000" w:themeColor="text1"/>
              </w:rPr>
            </w:pPr>
          </w:p>
        </w:tc>
        <w:tc>
          <w:tcPr>
            <w:tcW w:w="513" w:type="pct"/>
            <w:vAlign w:val="center"/>
          </w:tcPr>
          <w:p w14:paraId="63F708EB" w14:textId="77777777" w:rsidR="005C76B7" w:rsidRDefault="00000000">
            <w:pPr>
              <w:pStyle w:val="affe"/>
              <w:rPr>
                <w:color w:val="000000" w:themeColor="text1"/>
              </w:rPr>
            </w:pPr>
            <w:r>
              <w:rPr>
                <w:color w:val="000000" w:themeColor="text1"/>
              </w:rPr>
              <w:t>未检出</w:t>
            </w:r>
          </w:p>
        </w:tc>
        <w:tc>
          <w:tcPr>
            <w:tcW w:w="598" w:type="pct"/>
            <w:vAlign w:val="center"/>
          </w:tcPr>
          <w:p w14:paraId="171E18AF" w14:textId="77777777" w:rsidR="005C76B7" w:rsidRDefault="00000000">
            <w:pPr>
              <w:pStyle w:val="affe"/>
              <w:rPr>
                <w:color w:val="000000" w:themeColor="text1"/>
              </w:rPr>
            </w:pPr>
            <w:r>
              <w:rPr>
                <w:color w:val="000000" w:themeColor="text1"/>
              </w:rPr>
              <w:t>未检出</w:t>
            </w:r>
          </w:p>
        </w:tc>
        <w:tc>
          <w:tcPr>
            <w:tcW w:w="513" w:type="pct"/>
            <w:vAlign w:val="center"/>
          </w:tcPr>
          <w:p w14:paraId="78A5A7F8" w14:textId="77777777" w:rsidR="005C76B7" w:rsidRDefault="00000000">
            <w:pPr>
              <w:pStyle w:val="affe"/>
              <w:rPr>
                <w:color w:val="000000" w:themeColor="text1"/>
              </w:rPr>
            </w:pPr>
            <w:r>
              <w:rPr>
                <w:color w:val="000000" w:themeColor="text1"/>
              </w:rPr>
              <w:t>未检出</w:t>
            </w:r>
          </w:p>
        </w:tc>
        <w:tc>
          <w:tcPr>
            <w:tcW w:w="427" w:type="pct"/>
            <w:vAlign w:val="center"/>
          </w:tcPr>
          <w:p w14:paraId="0629D05B" w14:textId="77777777" w:rsidR="005C76B7" w:rsidRDefault="00000000">
            <w:pPr>
              <w:pStyle w:val="affe"/>
              <w:rPr>
                <w:color w:val="000000" w:themeColor="text1"/>
              </w:rPr>
            </w:pPr>
            <w:r>
              <w:rPr>
                <w:rFonts w:hint="eastAsia"/>
                <w:color w:val="000000" w:themeColor="text1"/>
              </w:rPr>
              <w:t>2.8</w:t>
            </w:r>
          </w:p>
        </w:tc>
        <w:tc>
          <w:tcPr>
            <w:tcW w:w="428" w:type="pct"/>
            <w:vAlign w:val="center"/>
          </w:tcPr>
          <w:p w14:paraId="0D2ADEE5"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40B5B4A2" w14:textId="77777777" w:rsidR="005C76B7" w:rsidRDefault="00000000">
            <w:pPr>
              <w:pStyle w:val="affe"/>
              <w:rPr>
                <w:color w:val="000000" w:themeColor="text1"/>
              </w:rPr>
            </w:pPr>
            <w:r>
              <w:rPr>
                <w:color w:val="000000" w:themeColor="text1"/>
              </w:rPr>
              <w:t>0</w:t>
            </w:r>
          </w:p>
        </w:tc>
        <w:tc>
          <w:tcPr>
            <w:tcW w:w="428" w:type="pct"/>
            <w:vAlign w:val="center"/>
          </w:tcPr>
          <w:p w14:paraId="15DF8298" w14:textId="77777777" w:rsidR="005C76B7" w:rsidRDefault="00000000">
            <w:pPr>
              <w:pStyle w:val="affe"/>
              <w:rPr>
                <w:color w:val="000000" w:themeColor="text1"/>
              </w:rPr>
            </w:pPr>
            <w:r>
              <w:rPr>
                <w:color w:val="000000" w:themeColor="text1"/>
              </w:rPr>
              <w:t>0</w:t>
            </w:r>
          </w:p>
        </w:tc>
        <w:tc>
          <w:tcPr>
            <w:tcW w:w="388" w:type="pct"/>
            <w:vAlign w:val="center"/>
          </w:tcPr>
          <w:p w14:paraId="3AA1CF98" w14:textId="77777777" w:rsidR="005C76B7" w:rsidRDefault="00000000">
            <w:pPr>
              <w:pStyle w:val="affe"/>
              <w:rPr>
                <w:color w:val="000000" w:themeColor="text1"/>
              </w:rPr>
            </w:pPr>
            <w:r>
              <w:rPr>
                <w:color w:val="000000" w:themeColor="text1"/>
              </w:rPr>
              <w:t>达标</w:t>
            </w:r>
          </w:p>
        </w:tc>
      </w:tr>
      <w:tr w:rsidR="005C76B7" w14:paraId="0D017C7C" w14:textId="77777777">
        <w:trPr>
          <w:trHeight w:val="397"/>
          <w:jc w:val="center"/>
        </w:trPr>
        <w:tc>
          <w:tcPr>
            <w:tcW w:w="251" w:type="pct"/>
            <w:vAlign w:val="center"/>
          </w:tcPr>
          <w:p w14:paraId="30BF5562" w14:textId="77777777" w:rsidR="005C76B7" w:rsidRDefault="00000000">
            <w:pPr>
              <w:pStyle w:val="affe"/>
              <w:rPr>
                <w:color w:val="000000" w:themeColor="text1"/>
              </w:rPr>
            </w:pPr>
            <w:r>
              <w:rPr>
                <w:rFonts w:hint="eastAsia"/>
                <w:color w:val="000000" w:themeColor="text1"/>
              </w:rPr>
              <w:t>23</w:t>
            </w:r>
          </w:p>
        </w:tc>
        <w:tc>
          <w:tcPr>
            <w:tcW w:w="598" w:type="pct"/>
            <w:vAlign w:val="center"/>
          </w:tcPr>
          <w:p w14:paraId="373B4BDF" w14:textId="77777777" w:rsidR="005C76B7" w:rsidRDefault="00000000">
            <w:pPr>
              <w:pStyle w:val="affe"/>
              <w:rPr>
                <w:color w:val="000000" w:themeColor="text1"/>
              </w:rPr>
            </w:pPr>
            <w:r>
              <w:rPr>
                <w:color w:val="000000" w:themeColor="text1"/>
              </w:rPr>
              <w:t>1,2,3-</w:t>
            </w:r>
            <w:r>
              <w:rPr>
                <w:color w:val="000000" w:themeColor="text1"/>
              </w:rPr>
              <w:t>三氯丙烷</w:t>
            </w:r>
          </w:p>
        </w:tc>
        <w:tc>
          <w:tcPr>
            <w:tcW w:w="427" w:type="pct"/>
            <w:vMerge/>
            <w:vAlign w:val="center"/>
          </w:tcPr>
          <w:p w14:paraId="78DA777C" w14:textId="77777777" w:rsidR="005C76B7" w:rsidRDefault="005C76B7">
            <w:pPr>
              <w:pStyle w:val="affe"/>
              <w:rPr>
                <w:color w:val="000000" w:themeColor="text1"/>
              </w:rPr>
            </w:pPr>
          </w:p>
        </w:tc>
        <w:tc>
          <w:tcPr>
            <w:tcW w:w="513" w:type="pct"/>
            <w:vAlign w:val="center"/>
          </w:tcPr>
          <w:p w14:paraId="7026C934" w14:textId="77777777" w:rsidR="005C76B7" w:rsidRDefault="00000000">
            <w:pPr>
              <w:pStyle w:val="affe"/>
              <w:rPr>
                <w:color w:val="000000" w:themeColor="text1"/>
              </w:rPr>
            </w:pPr>
            <w:r>
              <w:rPr>
                <w:color w:val="000000" w:themeColor="text1"/>
              </w:rPr>
              <w:t>未检出</w:t>
            </w:r>
          </w:p>
        </w:tc>
        <w:tc>
          <w:tcPr>
            <w:tcW w:w="598" w:type="pct"/>
            <w:vAlign w:val="center"/>
          </w:tcPr>
          <w:p w14:paraId="1B01C528" w14:textId="77777777" w:rsidR="005C76B7" w:rsidRDefault="00000000">
            <w:pPr>
              <w:pStyle w:val="affe"/>
              <w:rPr>
                <w:color w:val="000000" w:themeColor="text1"/>
              </w:rPr>
            </w:pPr>
            <w:r>
              <w:rPr>
                <w:color w:val="000000" w:themeColor="text1"/>
              </w:rPr>
              <w:t>未检出</w:t>
            </w:r>
          </w:p>
        </w:tc>
        <w:tc>
          <w:tcPr>
            <w:tcW w:w="513" w:type="pct"/>
            <w:vAlign w:val="center"/>
          </w:tcPr>
          <w:p w14:paraId="2DF54D59" w14:textId="77777777" w:rsidR="005C76B7" w:rsidRDefault="00000000">
            <w:pPr>
              <w:pStyle w:val="affe"/>
              <w:rPr>
                <w:color w:val="000000" w:themeColor="text1"/>
              </w:rPr>
            </w:pPr>
            <w:r>
              <w:rPr>
                <w:color w:val="000000" w:themeColor="text1"/>
              </w:rPr>
              <w:t>未检出</w:t>
            </w:r>
          </w:p>
        </w:tc>
        <w:tc>
          <w:tcPr>
            <w:tcW w:w="427" w:type="pct"/>
            <w:vAlign w:val="center"/>
          </w:tcPr>
          <w:p w14:paraId="36A5238D" w14:textId="77777777" w:rsidR="005C76B7" w:rsidRDefault="00000000">
            <w:pPr>
              <w:pStyle w:val="affe"/>
              <w:rPr>
                <w:color w:val="000000" w:themeColor="text1"/>
              </w:rPr>
            </w:pPr>
            <w:r>
              <w:rPr>
                <w:rFonts w:hint="eastAsia"/>
                <w:color w:val="000000" w:themeColor="text1"/>
              </w:rPr>
              <w:t>0.5</w:t>
            </w:r>
          </w:p>
        </w:tc>
        <w:tc>
          <w:tcPr>
            <w:tcW w:w="428" w:type="pct"/>
            <w:vAlign w:val="center"/>
          </w:tcPr>
          <w:p w14:paraId="7851B85A"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721A569E" w14:textId="77777777" w:rsidR="005C76B7" w:rsidRDefault="00000000">
            <w:pPr>
              <w:pStyle w:val="affe"/>
              <w:rPr>
                <w:color w:val="000000" w:themeColor="text1"/>
              </w:rPr>
            </w:pPr>
            <w:r>
              <w:rPr>
                <w:color w:val="000000" w:themeColor="text1"/>
              </w:rPr>
              <w:t>0</w:t>
            </w:r>
          </w:p>
        </w:tc>
        <w:tc>
          <w:tcPr>
            <w:tcW w:w="428" w:type="pct"/>
            <w:vAlign w:val="center"/>
          </w:tcPr>
          <w:p w14:paraId="7779EA66" w14:textId="77777777" w:rsidR="005C76B7" w:rsidRDefault="00000000">
            <w:pPr>
              <w:pStyle w:val="affe"/>
              <w:rPr>
                <w:color w:val="000000" w:themeColor="text1"/>
              </w:rPr>
            </w:pPr>
            <w:r>
              <w:rPr>
                <w:color w:val="000000" w:themeColor="text1"/>
              </w:rPr>
              <w:t>0</w:t>
            </w:r>
          </w:p>
        </w:tc>
        <w:tc>
          <w:tcPr>
            <w:tcW w:w="388" w:type="pct"/>
            <w:vAlign w:val="center"/>
          </w:tcPr>
          <w:p w14:paraId="1B2246C4" w14:textId="77777777" w:rsidR="005C76B7" w:rsidRDefault="00000000">
            <w:pPr>
              <w:pStyle w:val="affe"/>
              <w:rPr>
                <w:color w:val="000000" w:themeColor="text1"/>
              </w:rPr>
            </w:pPr>
            <w:r>
              <w:rPr>
                <w:color w:val="000000" w:themeColor="text1"/>
              </w:rPr>
              <w:t>达标</w:t>
            </w:r>
          </w:p>
        </w:tc>
      </w:tr>
      <w:tr w:rsidR="005C76B7" w14:paraId="04C76BA9" w14:textId="77777777">
        <w:trPr>
          <w:trHeight w:val="397"/>
          <w:jc w:val="center"/>
        </w:trPr>
        <w:tc>
          <w:tcPr>
            <w:tcW w:w="251" w:type="pct"/>
            <w:vAlign w:val="center"/>
          </w:tcPr>
          <w:p w14:paraId="0D116C21" w14:textId="77777777" w:rsidR="005C76B7" w:rsidRDefault="00000000">
            <w:pPr>
              <w:pStyle w:val="affe"/>
              <w:rPr>
                <w:color w:val="000000" w:themeColor="text1"/>
              </w:rPr>
            </w:pPr>
            <w:r>
              <w:rPr>
                <w:rFonts w:hint="eastAsia"/>
                <w:color w:val="000000" w:themeColor="text1"/>
              </w:rPr>
              <w:t>24</w:t>
            </w:r>
          </w:p>
        </w:tc>
        <w:tc>
          <w:tcPr>
            <w:tcW w:w="598" w:type="pct"/>
            <w:vAlign w:val="center"/>
          </w:tcPr>
          <w:p w14:paraId="706DE19C" w14:textId="77777777" w:rsidR="005C76B7" w:rsidRDefault="00000000">
            <w:pPr>
              <w:pStyle w:val="affe"/>
              <w:rPr>
                <w:color w:val="000000" w:themeColor="text1"/>
              </w:rPr>
            </w:pPr>
            <w:r>
              <w:rPr>
                <w:color w:val="000000" w:themeColor="text1"/>
              </w:rPr>
              <w:t>氯乙烯</w:t>
            </w:r>
          </w:p>
        </w:tc>
        <w:tc>
          <w:tcPr>
            <w:tcW w:w="427" w:type="pct"/>
            <w:vMerge/>
            <w:vAlign w:val="center"/>
          </w:tcPr>
          <w:p w14:paraId="427523A5" w14:textId="77777777" w:rsidR="005C76B7" w:rsidRDefault="005C76B7">
            <w:pPr>
              <w:pStyle w:val="affe"/>
              <w:rPr>
                <w:color w:val="000000" w:themeColor="text1"/>
              </w:rPr>
            </w:pPr>
          </w:p>
        </w:tc>
        <w:tc>
          <w:tcPr>
            <w:tcW w:w="513" w:type="pct"/>
            <w:vAlign w:val="center"/>
          </w:tcPr>
          <w:p w14:paraId="22E54217" w14:textId="77777777" w:rsidR="005C76B7" w:rsidRDefault="00000000">
            <w:pPr>
              <w:pStyle w:val="affe"/>
              <w:rPr>
                <w:color w:val="000000" w:themeColor="text1"/>
              </w:rPr>
            </w:pPr>
            <w:r>
              <w:rPr>
                <w:color w:val="000000" w:themeColor="text1"/>
              </w:rPr>
              <w:t>未检出</w:t>
            </w:r>
          </w:p>
        </w:tc>
        <w:tc>
          <w:tcPr>
            <w:tcW w:w="598" w:type="pct"/>
            <w:vAlign w:val="center"/>
          </w:tcPr>
          <w:p w14:paraId="50253B54" w14:textId="77777777" w:rsidR="005C76B7" w:rsidRDefault="00000000">
            <w:pPr>
              <w:pStyle w:val="affe"/>
              <w:rPr>
                <w:color w:val="000000" w:themeColor="text1"/>
              </w:rPr>
            </w:pPr>
            <w:r>
              <w:rPr>
                <w:color w:val="000000" w:themeColor="text1"/>
              </w:rPr>
              <w:t>未检出</w:t>
            </w:r>
          </w:p>
        </w:tc>
        <w:tc>
          <w:tcPr>
            <w:tcW w:w="513" w:type="pct"/>
            <w:vAlign w:val="center"/>
          </w:tcPr>
          <w:p w14:paraId="3F61F097" w14:textId="77777777" w:rsidR="005C76B7" w:rsidRDefault="00000000">
            <w:pPr>
              <w:pStyle w:val="affe"/>
              <w:rPr>
                <w:color w:val="000000" w:themeColor="text1"/>
              </w:rPr>
            </w:pPr>
            <w:r>
              <w:rPr>
                <w:color w:val="000000" w:themeColor="text1"/>
              </w:rPr>
              <w:t>未检出</w:t>
            </w:r>
          </w:p>
        </w:tc>
        <w:tc>
          <w:tcPr>
            <w:tcW w:w="427" w:type="pct"/>
            <w:vAlign w:val="center"/>
          </w:tcPr>
          <w:p w14:paraId="2B5799FD" w14:textId="77777777" w:rsidR="005C76B7" w:rsidRDefault="00000000">
            <w:pPr>
              <w:pStyle w:val="affe"/>
              <w:rPr>
                <w:color w:val="000000" w:themeColor="text1"/>
              </w:rPr>
            </w:pPr>
            <w:r>
              <w:rPr>
                <w:rFonts w:hint="eastAsia"/>
                <w:color w:val="000000" w:themeColor="text1"/>
              </w:rPr>
              <w:t>0.43</w:t>
            </w:r>
          </w:p>
        </w:tc>
        <w:tc>
          <w:tcPr>
            <w:tcW w:w="428" w:type="pct"/>
            <w:vAlign w:val="center"/>
          </w:tcPr>
          <w:p w14:paraId="5ABB3D2D"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5C26BF03" w14:textId="77777777" w:rsidR="005C76B7" w:rsidRDefault="00000000">
            <w:pPr>
              <w:pStyle w:val="affe"/>
              <w:rPr>
                <w:color w:val="000000" w:themeColor="text1"/>
              </w:rPr>
            </w:pPr>
            <w:r>
              <w:rPr>
                <w:color w:val="000000" w:themeColor="text1"/>
              </w:rPr>
              <w:t>0</w:t>
            </w:r>
          </w:p>
        </w:tc>
        <w:tc>
          <w:tcPr>
            <w:tcW w:w="428" w:type="pct"/>
            <w:vAlign w:val="center"/>
          </w:tcPr>
          <w:p w14:paraId="557AC3DC" w14:textId="77777777" w:rsidR="005C76B7" w:rsidRDefault="00000000">
            <w:pPr>
              <w:pStyle w:val="affe"/>
              <w:rPr>
                <w:color w:val="000000" w:themeColor="text1"/>
              </w:rPr>
            </w:pPr>
            <w:r>
              <w:rPr>
                <w:color w:val="000000" w:themeColor="text1"/>
              </w:rPr>
              <w:t>0</w:t>
            </w:r>
          </w:p>
        </w:tc>
        <w:tc>
          <w:tcPr>
            <w:tcW w:w="388" w:type="pct"/>
            <w:vAlign w:val="center"/>
          </w:tcPr>
          <w:p w14:paraId="61B8ACBB" w14:textId="77777777" w:rsidR="005C76B7" w:rsidRDefault="00000000">
            <w:pPr>
              <w:pStyle w:val="affe"/>
              <w:rPr>
                <w:color w:val="000000" w:themeColor="text1"/>
              </w:rPr>
            </w:pPr>
            <w:r>
              <w:rPr>
                <w:color w:val="000000" w:themeColor="text1"/>
              </w:rPr>
              <w:t>达标</w:t>
            </w:r>
          </w:p>
        </w:tc>
      </w:tr>
      <w:tr w:rsidR="005C76B7" w14:paraId="167639CD" w14:textId="77777777">
        <w:trPr>
          <w:trHeight w:val="397"/>
          <w:jc w:val="center"/>
        </w:trPr>
        <w:tc>
          <w:tcPr>
            <w:tcW w:w="251" w:type="pct"/>
            <w:vAlign w:val="center"/>
          </w:tcPr>
          <w:p w14:paraId="7179F12F" w14:textId="77777777" w:rsidR="005C76B7" w:rsidRDefault="00000000">
            <w:pPr>
              <w:pStyle w:val="affe"/>
              <w:rPr>
                <w:color w:val="000000" w:themeColor="text1"/>
              </w:rPr>
            </w:pPr>
            <w:r>
              <w:rPr>
                <w:rFonts w:hint="eastAsia"/>
                <w:color w:val="000000" w:themeColor="text1"/>
              </w:rPr>
              <w:t>25</w:t>
            </w:r>
          </w:p>
        </w:tc>
        <w:tc>
          <w:tcPr>
            <w:tcW w:w="598" w:type="pct"/>
            <w:vAlign w:val="center"/>
          </w:tcPr>
          <w:p w14:paraId="6E267A27" w14:textId="77777777" w:rsidR="005C76B7" w:rsidRDefault="00000000">
            <w:pPr>
              <w:pStyle w:val="affe"/>
              <w:rPr>
                <w:color w:val="000000" w:themeColor="text1"/>
              </w:rPr>
            </w:pPr>
            <w:r>
              <w:rPr>
                <w:color w:val="000000" w:themeColor="text1"/>
              </w:rPr>
              <w:t>氯苯</w:t>
            </w:r>
          </w:p>
        </w:tc>
        <w:tc>
          <w:tcPr>
            <w:tcW w:w="427" w:type="pct"/>
            <w:vMerge/>
            <w:vAlign w:val="center"/>
          </w:tcPr>
          <w:p w14:paraId="55292187" w14:textId="77777777" w:rsidR="005C76B7" w:rsidRDefault="005C76B7">
            <w:pPr>
              <w:pStyle w:val="affe"/>
              <w:rPr>
                <w:color w:val="000000" w:themeColor="text1"/>
              </w:rPr>
            </w:pPr>
          </w:p>
        </w:tc>
        <w:tc>
          <w:tcPr>
            <w:tcW w:w="513" w:type="pct"/>
            <w:vAlign w:val="center"/>
          </w:tcPr>
          <w:p w14:paraId="25F81F85" w14:textId="77777777" w:rsidR="005C76B7" w:rsidRDefault="00000000">
            <w:pPr>
              <w:pStyle w:val="affe"/>
              <w:rPr>
                <w:color w:val="000000" w:themeColor="text1"/>
              </w:rPr>
            </w:pPr>
            <w:r>
              <w:rPr>
                <w:color w:val="000000" w:themeColor="text1"/>
              </w:rPr>
              <w:t>未检出</w:t>
            </w:r>
          </w:p>
        </w:tc>
        <w:tc>
          <w:tcPr>
            <w:tcW w:w="598" w:type="pct"/>
            <w:vAlign w:val="center"/>
          </w:tcPr>
          <w:p w14:paraId="3ADE053D" w14:textId="77777777" w:rsidR="005C76B7" w:rsidRDefault="00000000">
            <w:pPr>
              <w:pStyle w:val="affe"/>
              <w:rPr>
                <w:color w:val="000000" w:themeColor="text1"/>
              </w:rPr>
            </w:pPr>
            <w:r>
              <w:rPr>
                <w:color w:val="000000" w:themeColor="text1"/>
              </w:rPr>
              <w:t>未检出</w:t>
            </w:r>
          </w:p>
        </w:tc>
        <w:tc>
          <w:tcPr>
            <w:tcW w:w="513" w:type="pct"/>
            <w:vAlign w:val="center"/>
          </w:tcPr>
          <w:p w14:paraId="727BB96B" w14:textId="77777777" w:rsidR="005C76B7" w:rsidRDefault="00000000">
            <w:pPr>
              <w:pStyle w:val="affe"/>
              <w:rPr>
                <w:color w:val="000000" w:themeColor="text1"/>
              </w:rPr>
            </w:pPr>
            <w:r>
              <w:rPr>
                <w:color w:val="000000" w:themeColor="text1"/>
              </w:rPr>
              <w:t>未检出</w:t>
            </w:r>
          </w:p>
        </w:tc>
        <w:tc>
          <w:tcPr>
            <w:tcW w:w="427" w:type="pct"/>
            <w:vAlign w:val="center"/>
          </w:tcPr>
          <w:p w14:paraId="0F8529EC" w14:textId="77777777" w:rsidR="005C76B7" w:rsidRDefault="00000000">
            <w:pPr>
              <w:pStyle w:val="affe"/>
              <w:rPr>
                <w:color w:val="000000" w:themeColor="text1"/>
              </w:rPr>
            </w:pPr>
            <w:r>
              <w:rPr>
                <w:rFonts w:hint="eastAsia"/>
                <w:color w:val="000000" w:themeColor="text1"/>
              </w:rPr>
              <w:t>270</w:t>
            </w:r>
          </w:p>
        </w:tc>
        <w:tc>
          <w:tcPr>
            <w:tcW w:w="428" w:type="pct"/>
            <w:vAlign w:val="center"/>
          </w:tcPr>
          <w:p w14:paraId="02A5F384"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337BCBF2" w14:textId="77777777" w:rsidR="005C76B7" w:rsidRDefault="00000000">
            <w:pPr>
              <w:pStyle w:val="affe"/>
              <w:rPr>
                <w:color w:val="000000" w:themeColor="text1"/>
              </w:rPr>
            </w:pPr>
            <w:r>
              <w:rPr>
                <w:color w:val="000000" w:themeColor="text1"/>
              </w:rPr>
              <w:t>0</w:t>
            </w:r>
          </w:p>
        </w:tc>
        <w:tc>
          <w:tcPr>
            <w:tcW w:w="428" w:type="pct"/>
            <w:vAlign w:val="center"/>
          </w:tcPr>
          <w:p w14:paraId="2F4BD736" w14:textId="77777777" w:rsidR="005C76B7" w:rsidRDefault="00000000">
            <w:pPr>
              <w:pStyle w:val="affe"/>
              <w:rPr>
                <w:color w:val="000000" w:themeColor="text1"/>
              </w:rPr>
            </w:pPr>
            <w:r>
              <w:rPr>
                <w:color w:val="000000" w:themeColor="text1"/>
              </w:rPr>
              <w:t>0</w:t>
            </w:r>
          </w:p>
        </w:tc>
        <w:tc>
          <w:tcPr>
            <w:tcW w:w="388" w:type="pct"/>
            <w:vAlign w:val="center"/>
          </w:tcPr>
          <w:p w14:paraId="0B8C0A5D" w14:textId="77777777" w:rsidR="005C76B7" w:rsidRDefault="00000000">
            <w:pPr>
              <w:pStyle w:val="affe"/>
              <w:rPr>
                <w:color w:val="000000" w:themeColor="text1"/>
              </w:rPr>
            </w:pPr>
            <w:r>
              <w:rPr>
                <w:color w:val="000000" w:themeColor="text1"/>
              </w:rPr>
              <w:t>达标</w:t>
            </w:r>
          </w:p>
        </w:tc>
      </w:tr>
      <w:tr w:rsidR="005C76B7" w14:paraId="7A58730B" w14:textId="77777777">
        <w:trPr>
          <w:trHeight w:val="397"/>
          <w:jc w:val="center"/>
        </w:trPr>
        <w:tc>
          <w:tcPr>
            <w:tcW w:w="251" w:type="pct"/>
            <w:vAlign w:val="center"/>
          </w:tcPr>
          <w:p w14:paraId="509420CC" w14:textId="77777777" w:rsidR="005C76B7" w:rsidRDefault="00000000">
            <w:pPr>
              <w:pStyle w:val="affe"/>
              <w:rPr>
                <w:color w:val="000000" w:themeColor="text1"/>
              </w:rPr>
            </w:pPr>
            <w:r>
              <w:rPr>
                <w:rFonts w:hint="eastAsia"/>
                <w:color w:val="000000" w:themeColor="text1"/>
              </w:rPr>
              <w:lastRenderedPageBreak/>
              <w:t>26</w:t>
            </w:r>
          </w:p>
        </w:tc>
        <w:tc>
          <w:tcPr>
            <w:tcW w:w="598" w:type="pct"/>
            <w:vAlign w:val="center"/>
          </w:tcPr>
          <w:p w14:paraId="5DBB1C35" w14:textId="77777777" w:rsidR="005C76B7" w:rsidRDefault="00000000">
            <w:pPr>
              <w:pStyle w:val="affe"/>
              <w:rPr>
                <w:color w:val="000000" w:themeColor="text1"/>
              </w:rPr>
            </w:pPr>
            <w:r>
              <w:rPr>
                <w:color w:val="000000" w:themeColor="text1"/>
              </w:rPr>
              <w:t>1,2-</w:t>
            </w:r>
            <w:r>
              <w:rPr>
                <w:color w:val="000000" w:themeColor="text1"/>
              </w:rPr>
              <w:t>二氯苯</w:t>
            </w:r>
          </w:p>
        </w:tc>
        <w:tc>
          <w:tcPr>
            <w:tcW w:w="427" w:type="pct"/>
            <w:vMerge/>
            <w:vAlign w:val="center"/>
          </w:tcPr>
          <w:p w14:paraId="6E35FEE2" w14:textId="77777777" w:rsidR="005C76B7" w:rsidRDefault="005C76B7">
            <w:pPr>
              <w:pStyle w:val="affe"/>
              <w:rPr>
                <w:color w:val="000000" w:themeColor="text1"/>
              </w:rPr>
            </w:pPr>
          </w:p>
        </w:tc>
        <w:tc>
          <w:tcPr>
            <w:tcW w:w="513" w:type="pct"/>
            <w:vAlign w:val="center"/>
          </w:tcPr>
          <w:p w14:paraId="288017F1" w14:textId="77777777" w:rsidR="005C76B7" w:rsidRDefault="00000000">
            <w:pPr>
              <w:pStyle w:val="affe"/>
              <w:rPr>
                <w:color w:val="000000" w:themeColor="text1"/>
              </w:rPr>
            </w:pPr>
            <w:r>
              <w:rPr>
                <w:color w:val="000000" w:themeColor="text1"/>
              </w:rPr>
              <w:t>未检出</w:t>
            </w:r>
          </w:p>
        </w:tc>
        <w:tc>
          <w:tcPr>
            <w:tcW w:w="598" w:type="pct"/>
            <w:vAlign w:val="center"/>
          </w:tcPr>
          <w:p w14:paraId="55234B7F" w14:textId="77777777" w:rsidR="005C76B7" w:rsidRDefault="00000000">
            <w:pPr>
              <w:pStyle w:val="affe"/>
              <w:rPr>
                <w:color w:val="000000" w:themeColor="text1"/>
              </w:rPr>
            </w:pPr>
            <w:r>
              <w:rPr>
                <w:color w:val="000000" w:themeColor="text1"/>
              </w:rPr>
              <w:t>未检出</w:t>
            </w:r>
          </w:p>
        </w:tc>
        <w:tc>
          <w:tcPr>
            <w:tcW w:w="513" w:type="pct"/>
            <w:vAlign w:val="center"/>
          </w:tcPr>
          <w:p w14:paraId="461423E6" w14:textId="77777777" w:rsidR="005C76B7" w:rsidRDefault="00000000">
            <w:pPr>
              <w:pStyle w:val="affe"/>
              <w:rPr>
                <w:color w:val="000000" w:themeColor="text1"/>
              </w:rPr>
            </w:pPr>
            <w:r>
              <w:rPr>
                <w:color w:val="000000" w:themeColor="text1"/>
              </w:rPr>
              <w:t>未检出</w:t>
            </w:r>
          </w:p>
        </w:tc>
        <w:tc>
          <w:tcPr>
            <w:tcW w:w="427" w:type="pct"/>
            <w:vAlign w:val="center"/>
          </w:tcPr>
          <w:p w14:paraId="0DB20374" w14:textId="77777777" w:rsidR="005C76B7" w:rsidRDefault="00000000">
            <w:pPr>
              <w:pStyle w:val="affe"/>
              <w:rPr>
                <w:color w:val="000000" w:themeColor="text1"/>
              </w:rPr>
            </w:pPr>
            <w:r>
              <w:rPr>
                <w:rFonts w:hint="eastAsia"/>
                <w:color w:val="000000" w:themeColor="text1"/>
              </w:rPr>
              <w:t>560</w:t>
            </w:r>
          </w:p>
        </w:tc>
        <w:tc>
          <w:tcPr>
            <w:tcW w:w="428" w:type="pct"/>
            <w:vAlign w:val="center"/>
          </w:tcPr>
          <w:p w14:paraId="013B24E7"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55036864" w14:textId="77777777" w:rsidR="005C76B7" w:rsidRDefault="00000000">
            <w:pPr>
              <w:pStyle w:val="affe"/>
              <w:rPr>
                <w:color w:val="000000" w:themeColor="text1"/>
              </w:rPr>
            </w:pPr>
            <w:r>
              <w:rPr>
                <w:color w:val="000000" w:themeColor="text1"/>
              </w:rPr>
              <w:t>0</w:t>
            </w:r>
          </w:p>
        </w:tc>
        <w:tc>
          <w:tcPr>
            <w:tcW w:w="428" w:type="pct"/>
            <w:vAlign w:val="center"/>
          </w:tcPr>
          <w:p w14:paraId="7EC8A030" w14:textId="77777777" w:rsidR="005C76B7" w:rsidRDefault="00000000">
            <w:pPr>
              <w:pStyle w:val="affe"/>
              <w:rPr>
                <w:color w:val="000000" w:themeColor="text1"/>
              </w:rPr>
            </w:pPr>
            <w:r>
              <w:rPr>
                <w:color w:val="000000" w:themeColor="text1"/>
              </w:rPr>
              <w:t>0</w:t>
            </w:r>
          </w:p>
        </w:tc>
        <w:tc>
          <w:tcPr>
            <w:tcW w:w="388" w:type="pct"/>
            <w:vAlign w:val="center"/>
          </w:tcPr>
          <w:p w14:paraId="71B65143" w14:textId="77777777" w:rsidR="005C76B7" w:rsidRDefault="00000000">
            <w:pPr>
              <w:pStyle w:val="affe"/>
              <w:rPr>
                <w:color w:val="000000" w:themeColor="text1"/>
              </w:rPr>
            </w:pPr>
            <w:r>
              <w:rPr>
                <w:color w:val="000000" w:themeColor="text1"/>
              </w:rPr>
              <w:t>达标</w:t>
            </w:r>
          </w:p>
        </w:tc>
      </w:tr>
      <w:tr w:rsidR="005C76B7" w14:paraId="0C8DC3F7" w14:textId="77777777">
        <w:trPr>
          <w:trHeight w:val="397"/>
          <w:jc w:val="center"/>
        </w:trPr>
        <w:tc>
          <w:tcPr>
            <w:tcW w:w="251" w:type="pct"/>
            <w:vAlign w:val="center"/>
          </w:tcPr>
          <w:p w14:paraId="2E426901" w14:textId="77777777" w:rsidR="005C76B7" w:rsidRDefault="00000000">
            <w:pPr>
              <w:pStyle w:val="affe"/>
              <w:rPr>
                <w:color w:val="000000" w:themeColor="text1"/>
              </w:rPr>
            </w:pPr>
            <w:r>
              <w:rPr>
                <w:rFonts w:hint="eastAsia"/>
                <w:color w:val="000000" w:themeColor="text1"/>
              </w:rPr>
              <w:t>27</w:t>
            </w:r>
          </w:p>
        </w:tc>
        <w:tc>
          <w:tcPr>
            <w:tcW w:w="598" w:type="pct"/>
            <w:vAlign w:val="center"/>
          </w:tcPr>
          <w:p w14:paraId="44C31684" w14:textId="77777777" w:rsidR="005C76B7" w:rsidRDefault="00000000">
            <w:pPr>
              <w:pStyle w:val="affe"/>
              <w:rPr>
                <w:color w:val="000000" w:themeColor="text1"/>
              </w:rPr>
            </w:pPr>
            <w:r>
              <w:rPr>
                <w:color w:val="000000" w:themeColor="text1"/>
              </w:rPr>
              <w:t>1,4-</w:t>
            </w:r>
            <w:r>
              <w:rPr>
                <w:color w:val="000000" w:themeColor="text1"/>
              </w:rPr>
              <w:t>二氯苯</w:t>
            </w:r>
          </w:p>
        </w:tc>
        <w:tc>
          <w:tcPr>
            <w:tcW w:w="427" w:type="pct"/>
            <w:vMerge/>
            <w:vAlign w:val="center"/>
          </w:tcPr>
          <w:p w14:paraId="0B43A6EA" w14:textId="77777777" w:rsidR="005C76B7" w:rsidRDefault="005C76B7">
            <w:pPr>
              <w:pStyle w:val="affe"/>
              <w:rPr>
                <w:color w:val="000000" w:themeColor="text1"/>
              </w:rPr>
            </w:pPr>
          </w:p>
        </w:tc>
        <w:tc>
          <w:tcPr>
            <w:tcW w:w="513" w:type="pct"/>
            <w:vAlign w:val="center"/>
          </w:tcPr>
          <w:p w14:paraId="3D671422" w14:textId="77777777" w:rsidR="005C76B7" w:rsidRDefault="00000000">
            <w:pPr>
              <w:pStyle w:val="affe"/>
              <w:rPr>
                <w:color w:val="000000" w:themeColor="text1"/>
              </w:rPr>
            </w:pPr>
            <w:r>
              <w:rPr>
                <w:color w:val="000000" w:themeColor="text1"/>
              </w:rPr>
              <w:t>未检出</w:t>
            </w:r>
          </w:p>
        </w:tc>
        <w:tc>
          <w:tcPr>
            <w:tcW w:w="598" w:type="pct"/>
            <w:vAlign w:val="center"/>
          </w:tcPr>
          <w:p w14:paraId="367C2DE0" w14:textId="77777777" w:rsidR="005C76B7" w:rsidRDefault="00000000">
            <w:pPr>
              <w:pStyle w:val="affe"/>
              <w:rPr>
                <w:color w:val="000000" w:themeColor="text1"/>
              </w:rPr>
            </w:pPr>
            <w:r>
              <w:rPr>
                <w:color w:val="000000" w:themeColor="text1"/>
              </w:rPr>
              <w:t>未检出</w:t>
            </w:r>
          </w:p>
        </w:tc>
        <w:tc>
          <w:tcPr>
            <w:tcW w:w="513" w:type="pct"/>
            <w:vAlign w:val="center"/>
          </w:tcPr>
          <w:p w14:paraId="54F8B5D4" w14:textId="77777777" w:rsidR="005C76B7" w:rsidRDefault="00000000">
            <w:pPr>
              <w:pStyle w:val="affe"/>
              <w:rPr>
                <w:color w:val="000000" w:themeColor="text1"/>
              </w:rPr>
            </w:pPr>
            <w:r>
              <w:rPr>
                <w:color w:val="000000" w:themeColor="text1"/>
              </w:rPr>
              <w:t>未检出</w:t>
            </w:r>
          </w:p>
        </w:tc>
        <w:tc>
          <w:tcPr>
            <w:tcW w:w="427" w:type="pct"/>
            <w:vAlign w:val="center"/>
          </w:tcPr>
          <w:p w14:paraId="64645C7B" w14:textId="77777777" w:rsidR="005C76B7" w:rsidRDefault="00000000">
            <w:pPr>
              <w:pStyle w:val="affe"/>
              <w:rPr>
                <w:color w:val="000000" w:themeColor="text1"/>
              </w:rPr>
            </w:pPr>
            <w:r>
              <w:rPr>
                <w:rFonts w:hint="eastAsia"/>
                <w:color w:val="000000" w:themeColor="text1"/>
              </w:rPr>
              <w:t>20</w:t>
            </w:r>
          </w:p>
        </w:tc>
        <w:tc>
          <w:tcPr>
            <w:tcW w:w="428" w:type="pct"/>
            <w:vAlign w:val="center"/>
          </w:tcPr>
          <w:p w14:paraId="793CCC0C"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C6CE1BF" w14:textId="77777777" w:rsidR="005C76B7" w:rsidRDefault="00000000">
            <w:pPr>
              <w:pStyle w:val="affe"/>
              <w:rPr>
                <w:color w:val="000000" w:themeColor="text1"/>
              </w:rPr>
            </w:pPr>
            <w:r>
              <w:rPr>
                <w:color w:val="000000" w:themeColor="text1"/>
              </w:rPr>
              <w:t>0</w:t>
            </w:r>
          </w:p>
        </w:tc>
        <w:tc>
          <w:tcPr>
            <w:tcW w:w="428" w:type="pct"/>
            <w:vAlign w:val="center"/>
          </w:tcPr>
          <w:p w14:paraId="681D19C0" w14:textId="77777777" w:rsidR="005C76B7" w:rsidRDefault="00000000">
            <w:pPr>
              <w:pStyle w:val="affe"/>
              <w:rPr>
                <w:color w:val="000000" w:themeColor="text1"/>
              </w:rPr>
            </w:pPr>
            <w:r>
              <w:rPr>
                <w:color w:val="000000" w:themeColor="text1"/>
              </w:rPr>
              <w:t>0</w:t>
            </w:r>
          </w:p>
        </w:tc>
        <w:tc>
          <w:tcPr>
            <w:tcW w:w="388" w:type="pct"/>
            <w:vAlign w:val="center"/>
          </w:tcPr>
          <w:p w14:paraId="3F71D1E3" w14:textId="77777777" w:rsidR="005C76B7" w:rsidRDefault="00000000">
            <w:pPr>
              <w:pStyle w:val="affe"/>
              <w:rPr>
                <w:color w:val="000000" w:themeColor="text1"/>
              </w:rPr>
            </w:pPr>
            <w:r>
              <w:rPr>
                <w:color w:val="000000" w:themeColor="text1"/>
              </w:rPr>
              <w:t>达标</w:t>
            </w:r>
          </w:p>
        </w:tc>
      </w:tr>
      <w:tr w:rsidR="005C76B7" w14:paraId="1F9406CB" w14:textId="77777777">
        <w:trPr>
          <w:trHeight w:val="397"/>
          <w:jc w:val="center"/>
        </w:trPr>
        <w:tc>
          <w:tcPr>
            <w:tcW w:w="251" w:type="pct"/>
            <w:vAlign w:val="center"/>
          </w:tcPr>
          <w:p w14:paraId="35A38DAF" w14:textId="77777777" w:rsidR="005C76B7" w:rsidRDefault="00000000">
            <w:pPr>
              <w:pStyle w:val="affe"/>
              <w:rPr>
                <w:color w:val="000000" w:themeColor="text1"/>
              </w:rPr>
            </w:pPr>
            <w:r>
              <w:rPr>
                <w:rFonts w:hint="eastAsia"/>
                <w:color w:val="000000" w:themeColor="text1"/>
              </w:rPr>
              <w:t>28</w:t>
            </w:r>
          </w:p>
        </w:tc>
        <w:tc>
          <w:tcPr>
            <w:tcW w:w="598" w:type="pct"/>
            <w:vAlign w:val="center"/>
          </w:tcPr>
          <w:p w14:paraId="5E7F39D4" w14:textId="77777777" w:rsidR="005C76B7" w:rsidRDefault="00000000">
            <w:pPr>
              <w:pStyle w:val="affe"/>
              <w:rPr>
                <w:color w:val="000000" w:themeColor="text1"/>
              </w:rPr>
            </w:pPr>
            <w:r>
              <w:rPr>
                <w:color w:val="000000" w:themeColor="text1"/>
              </w:rPr>
              <w:t>乙苯</w:t>
            </w:r>
          </w:p>
        </w:tc>
        <w:tc>
          <w:tcPr>
            <w:tcW w:w="427" w:type="pct"/>
            <w:vMerge/>
            <w:vAlign w:val="center"/>
          </w:tcPr>
          <w:p w14:paraId="51DA7040" w14:textId="77777777" w:rsidR="005C76B7" w:rsidRDefault="005C76B7">
            <w:pPr>
              <w:pStyle w:val="affe"/>
              <w:rPr>
                <w:color w:val="000000" w:themeColor="text1"/>
              </w:rPr>
            </w:pPr>
          </w:p>
        </w:tc>
        <w:tc>
          <w:tcPr>
            <w:tcW w:w="513" w:type="pct"/>
            <w:vAlign w:val="center"/>
          </w:tcPr>
          <w:p w14:paraId="44113937" w14:textId="77777777" w:rsidR="005C76B7" w:rsidRDefault="00000000">
            <w:pPr>
              <w:pStyle w:val="affe"/>
              <w:rPr>
                <w:color w:val="000000" w:themeColor="text1"/>
              </w:rPr>
            </w:pPr>
            <w:r>
              <w:rPr>
                <w:color w:val="000000" w:themeColor="text1"/>
              </w:rPr>
              <w:t>未检出</w:t>
            </w:r>
          </w:p>
        </w:tc>
        <w:tc>
          <w:tcPr>
            <w:tcW w:w="598" w:type="pct"/>
            <w:vAlign w:val="center"/>
          </w:tcPr>
          <w:p w14:paraId="63CCD762" w14:textId="77777777" w:rsidR="005C76B7" w:rsidRDefault="00000000">
            <w:pPr>
              <w:pStyle w:val="affe"/>
              <w:rPr>
                <w:color w:val="000000" w:themeColor="text1"/>
              </w:rPr>
            </w:pPr>
            <w:r>
              <w:rPr>
                <w:color w:val="000000" w:themeColor="text1"/>
              </w:rPr>
              <w:t>未检出</w:t>
            </w:r>
          </w:p>
        </w:tc>
        <w:tc>
          <w:tcPr>
            <w:tcW w:w="513" w:type="pct"/>
            <w:vAlign w:val="center"/>
          </w:tcPr>
          <w:p w14:paraId="446FB3BA" w14:textId="77777777" w:rsidR="005C76B7" w:rsidRDefault="00000000">
            <w:pPr>
              <w:pStyle w:val="affe"/>
              <w:rPr>
                <w:color w:val="000000" w:themeColor="text1"/>
              </w:rPr>
            </w:pPr>
            <w:r>
              <w:rPr>
                <w:color w:val="000000" w:themeColor="text1"/>
              </w:rPr>
              <w:t>未检出</w:t>
            </w:r>
          </w:p>
        </w:tc>
        <w:tc>
          <w:tcPr>
            <w:tcW w:w="427" w:type="pct"/>
            <w:vAlign w:val="center"/>
          </w:tcPr>
          <w:p w14:paraId="0C4EBA58" w14:textId="77777777" w:rsidR="005C76B7" w:rsidRDefault="00000000">
            <w:pPr>
              <w:pStyle w:val="affe"/>
              <w:rPr>
                <w:color w:val="000000" w:themeColor="text1"/>
              </w:rPr>
            </w:pPr>
            <w:r>
              <w:rPr>
                <w:rFonts w:hint="eastAsia"/>
                <w:color w:val="000000" w:themeColor="text1"/>
              </w:rPr>
              <w:t>28</w:t>
            </w:r>
          </w:p>
        </w:tc>
        <w:tc>
          <w:tcPr>
            <w:tcW w:w="428" w:type="pct"/>
            <w:vAlign w:val="center"/>
          </w:tcPr>
          <w:p w14:paraId="434F784B"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5AC6A32C" w14:textId="77777777" w:rsidR="005C76B7" w:rsidRDefault="00000000">
            <w:pPr>
              <w:pStyle w:val="affe"/>
              <w:rPr>
                <w:color w:val="000000" w:themeColor="text1"/>
              </w:rPr>
            </w:pPr>
            <w:r>
              <w:rPr>
                <w:color w:val="000000" w:themeColor="text1"/>
              </w:rPr>
              <w:t>0</w:t>
            </w:r>
          </w:p>
        </w:tc>
        <w:tc>
          <w:tcPr>
            <w:tcW w:w="428" w:type="pct"/>
            <w:vAlign w:val="center"/>
          </w:tcPr>
          <w:p w14:paraId="116EA53B" w14:textId="77777777" w:rsidR="005C76B7" w:rsidRDefault="00000000">
            <w:pPr>
              <w:pStyle w:val="affe"/>
              <w:rPr>
                <w:color w:val="000000" w:themeColor="text1"/>
              </w:rPr>
            </w:pPr>
            <w:r>
              <w:rPr>
                <w:color w:val="000000" w:themeColor="text1"/>
              </w:rPr>
              <w:t>0</w:t>
            </w:r>
          </w:p>
        </w:tc>
        <w:tc>
          <w:tcPr>
            <w:tcW w:w="388" w:type="pct"/>
            <w:vAlign w:val="center"/>
          </w:tcPr>
          <w:p w14:paraId="5CC57E88" w14:textId="77777777" w:rsidR="005C76B7" w:rsidRDefault="00000000">
            <w:pPr>
              <w:pStyle w:val="affe"/>
              <w:rPr>
                <w:color w:val="000000" w:themeColor="text1"/>
              </w:rPr>
            </w:pPr>
            <w:r>
              <w:rPr>
                <w:color w:val="000000" w:themeColor="text1"/>
              </w:rPr>
              <w:t>达标</w:t>
            </w:r>
          </w:p>
        </w:tc>
      </w:tr>
      <w:tr w:rsidR="005C76B7" w14:paraId="63D8BD2D" w14:textId="77777777">
        <w:trPr>
          <w:trHeight w:val="397"/>
          <w:jc w:val="center"/>
        </w:trPr>
        <w:tc>
          <w:tcPr>
            <w:tcW w:w="251" w:type="pct"/>
            <w:vAlign w:val="center"/>
          </w:tcPr>
          <w:p w14:paraId="0CD555FE" w14:textId="77777777" w:rsidR="005C76B7" w:rsidRDefault="00000000">
            <w:pPr>
              <w:pStyle w:val="affe"/>
              <w:rPr>
                <w:color w:val="000000" w:themeColor="text1"/>
              </w:rPr>
            </w:pPr>
            <w:r>
              <w:rPr>
                <w:rFonts w:hint="eastAsia"/>
                <w:color w:val="000000" w:themeColor="text1"/>
              </w:rPr>
              <w:t>29</w:t>
            </w:r>
          </w:p>
        </w:tc>
        <w:tc>
          <w:tcPr>
            <w:tcW w:w="598" w:type="pct"/>
            <w:vAlign w:val="center"/>
          </w:tcPr>
          <w:p w14:paraId="6F50A63F" w14:textId="77777777" w:rsidR="005C76B7" w:rsidRDefault="00000000">
            <w:pPr>
              <w:pStyle w:val="affe"/>
              <w:rPr>
                <w:color w:val="000000" w:themeColor="text1"/>
              </w:rPr>
            </w:pPr>
            <w:r>
              <w:rPr>
                <w:color w:val="000000" w:themeColor="text1"/>
              </w:rPr>
              <w:t>甲苯</w:t>
            </w:r>
          </w:p>
        </w:tc>
        <w:tc>
          <w:tcPr>
            <w:tcW w:w="427" w:type="pct"/>
            <w:vMerge/>
            <w:vAlign w:val="center"/>
          </w:tcPr>
          <w:p w14:paraId="0406A8D7" w14:textId="77777777" w:rsidR="005C76B7" w:rsidRDefault="005C76B7">
            <w:pPr>
              <w:pStyle w:val="affe"/>
              <w:rPr>
                <w:color w:val="000000" w:themeColor="text1"/>
              </w:rPr>
            </w:pPr>
          </w:p>
        </w:tc>
        <w:tc>
          <w:tcPr>
            <w:tcW w:w="513" w:type="pct"/>
            <w:vAlign w:val="center"/>
          </w:tcPr>
          <w:p w14:paraId="0E87ED97" w14:textId="77777777" w:rsidR="005C76B7" w:rsidRDefault="00000000">
            <w:pPr>
              <w:pStyle w:val="affe"/>
              <w:rPr>
                <w:color w:val="000000" w:themeColor="text1"/>
              </w:rPr>
            </w:pPr>
            <w:r>
              <w:rPr>
                <w:color w:val="000000" w:themeColor="text1"/>
              </w:rPr>
              <w:t>未检出</w:t>
            </w:r>
          </w:p>
        </w:tc>
        <w:tc>
          <w:tcPr>
            <w:tcW w:w="598" w:type="pct"/>
            <w:vAlign w:val="center"/>
          </w:tcPr>
          <w:p w14:paraId="0FB27726" w14:textId="77777777" w:rsidR="005C76B7" w:rsidRDefault="00000000">
            <w:pPr>
              <w:pStyle w:val="affe"/>
              <w:rPr>
                <w:color w:val="000000" w:themeColor="text1"/>
              </w:rPr>
            </w:pPr>
            <w:r>
              <w:rPr>
                <w:color w:val="000000" w:themeColor="text1"/>
              </w:rPr>
              <w:t>未检出</w:t>
            </w:r>
          </w:p>
        </w:tc>
        <w:tc>
          <w:tcPr>
            <w:tcW w:w="513" w:type="pct"/>
            <w:vAlign w:val="center"/>
          </w:tcPr>
          <w:p w14:paraId="4C91B69C" w14:textId="77777777" w:rsidR="005C76B7" w:rsidRDefault="00000000">
            <w:pPr>
              <w:pStyle w:val="affe"/>
              <w:rPr>
                <w:color w:val="000000" w:themeColor="text1"/>
              </w:rPr>
            </w:pPr>
            <w:r>
              <w:rPr>
                <w:color w:val="000000" w:themeColor="text1"/>
              </w:rPr>
              <w:t>未检出</w:t>
            </w:r>
          </w:p>
        </w:tc>
        <w:tc>
          <w:tcPr>
            <w:tcW w:w="427" w:type="pct"/>
            <w:vAlign w:val="center"/>
          </w:tcPr>
          <w:p w14:paraId="0D17554B" w14:textId="77777777" w:rsidR="005C76B7" w:rsidRDefault="00000000">
            <w:pPr>
              <w:pStyle w:val="affe"/>
              <w:rPr>
                <w:color w:val="000000" w:themeColor="text1"/>
              </w:rPr>
            </w:pPr>
            <w:r>
              <w:rPr>
                <w:rFonts w:hint="eastAsia"/>
                <w:color w:val="000000" w:themeColor="text1"/>
              </w:rPr>
              <w:t>1200</w:t>
            </w:r>
          </w:p>
        </w:tc>
        <w:tc>
          <w:tcPr>
            <w:tcW w:w="428" w:type="pct"/>
            <w:vAlign w:val="center"/>
          </w:tcPr>
          <w:p w14:paraId="532FD0D2"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6C6AF96E" w14:textId="77777777" w:rsidR="005C76B7" w:rsidRDefault="00000000">
            <w:pPr>
              <w:pStyle w:val="affe"/>
              <w:rPr>
                <w:color w:val="000000" w:themeColor="text1"/>
              </w:rPr>
            </w:pPr>
            <w:r>
              <w:rPr>
                <w:color w:val="000000" w:themeColor="text1"/>
              </w:rPr>
              <w:t>0</w:t>
            </w:r>
          </w:p>
        </w:tc>
        <w:tc>
          <w:tcPr>
            <w:tcW w:w="428" w:type="pct"/>
            <w:vAlign w:val="center"/>
          </w:tcPr>
          <w:p w14:paraId="5EEFD570" w14:textId="77777777" w:rsidR="005C76B7" w:rsidRDefault="00000000">
            <w:pPr>
              <w:pStyle w:val="affe"/>
              <w:rPr>
                <w:color w:val="000000" w:themeColor="text1"/>
              </w:rPr>
            </w:pPr>
            <w:r>
              <w:rPr>
                <w:color w:val="000000" w:themeColor="text1"/>
              </w:rPr>
              <w:t>0</w:t>
            </w:r>
          </w:p>
        </w:tc>
        <w:tc>
          <w:tcPr>
            <w:tcW w:w="388" w:type="pct"/>
            <w:vAlign w:val="center"/>
          </w:tcPr>
          <w:p w14:paraId="31DC19DB" w14:textId="77777777" w:rsidR="005C76B7" w:rsidRDefault="00000000">
            <w:pPr>
              <w:pStyle w:val="affe"/>
              <w:rPr>
                <w:color w:val="000000" w:themeColor="text1"/>
              </w:rPr>
            </w:pPr>
            <w:r>
              <w:rPr>
                <w:color w:val="000000" w:themeColor="text1"/>
              </w:rPr>
              <w:t>达标</w:t>
            </w:r>
          </w:p>
        </w:tc>
      </w:tr>
      <w:tr w:rsidR="005C76B7" w14:paraId="2027854C" w14:textId="77777777">
        <w:trPr>
          <w:trHeight w:val="397"/>
          <w:jc w:val="center"/>
        </w:trPr>
        <w:tc>
          <w:tcPr>
            <w:tcW w:w="251" w:type="pct"/>
            <w:vAlign w:val="center"/>
          </w:tcPr>
          <w:p w14:paraId="0CDE404A" w14:textId="77777777" w:rsidR="005C76B7" w:rsidRDefault="00000000">
            <w:pPr>
              <w:pStyle w:val="affe"/>
              <w:rPr>
                <w:color w:val="000000" w:themeColor="text1"/>
              </w:rPr>
            </w:pPr>
            <w:r>
              <w:rPr>
                <w:rFonts w:hint="eastAsia"/>
                <w:color w:val="000000" w:themeColor="text1"/>
              </w:rPr>
              <w:t>30</w:t>
            </w:r>
          </w:p>
        </w:tc>
        <w:tc>
          <w:tcPr>
            <w:tcW w:w="598" w:type="pct"/>
            <w:vAlign w:val="center"/>
          </w:tcPr>
          <w:p w14:paraId="455521A9" w14:textId="77777777" w:rsidR="005C76B7" w:rsidRDefault="00000000">
            <w:pPr>
              <w:pStyle w:val="affe"/>
              <w:rPr>
                <w:color w:val="000000" w:themeColor="text1"/>
              </w:rPr>
            </w:pPr>
            <w:r>
              <w:rPr>
                <w:color w:val="000000" w:themeColor="text1"/>
              </w:rPr>
              <w:t>间</w:t>
            </w:r>
            <w:r>
              <w:rPr>
                <w:color w:val="000000" w:themeColor="text1"/>
              </w:rPr>
              <w:t>+</w:t>
            </w:r>
            <w:r>
              <w:rPr>
                <w:color w:val="000000" w:themeColor="text1"/>
              </w:rPr>
              <w:t>对</w:t>
            </w:r>
            <w:r>
              <w:rPr>
                <w:color w:val="000000" w:themeColor="text1"/>
              </w:rPr>
              <w:t>-</w:t>
            </w:r>
            <w:r>
              <w:rPr>
                <w:color w:val="000000" w:themeColor="text1"/>
              </w:rPr>
              <w:t>二甲苯</w:t>
            </w:r>
          </w:p>
        </w:tc>
        <w:tc>
          <w:tcPr>
            <w:tcW w:w="427" w:type="pct"/>
            <w:vMerge/>
            <w:vAlign w:val="center"/>
          </w:tcPr>
          <w:p w14:paraId="6DF934DF" w14:textId="77777777" w:rsidR="005C76B7" w:rsidRDefault="005C76B7">
            <w:pPr>
              <w:pStyle w:val="affe"/>
              <w:rPr>
                <w:color w:val="000000" w:themeColor="text1"/>
              </w:rPr>
            </w:pPr>
          </w:p>
        </w:tc>
        <w:tc>
          <w:tcPr>
            <w:tcW w:w="513" w:type="pct"/>
            <w:vAlign w:val="center"/>
          </w:tcPr>
          <w:p w14:paraId="0C6E3F1C" w14:textId="77777777" w:rsidR="005C76B7" w:rsidRDefault="00000000">
            <w:pPr>
              <w:pStyle w:val="affe"/>
              <w:rPr>
                <w:color w:val="000000" w:themeColor="text1"/>
              </w:rPr>
            </w:pPr>
            <w:r>
              <w:rPr>
                <w:color w:val="000000" w:themeColor="text1"/>
              </w:rPr>
              <w:t>未检出</w:t>
            </w:r>
          </w:p>
        </w:tc>
        <w:tc>
          <w:tcPr>
            <w:tcW w:w="598" w:type="pct"/>
            <w:vAlign w:val="center"/>
          </w:tcPr>
          <w:p w14:paraId="7C77BE74" w14:textId="77777777" w:rsidR="005C76B7" w:rsidRDefault="00000000">
            <w:pPr>
              <w:pStyle w:val="affe"/>
              <w:rPr>
                <w:color w:val="000000" w:themeColor="text1"/>
              </w:rPr>
            </w:pPr>
            <w:r>
              <w:rPr>
                <w:color w:val="000000" w:themeColor="text1"/>
              </w:rPr>
              <w:t>未检出</w:t>
            </w:r>
          </w:p>
        </w:tc>
        <w:tc>
          <w:tcPr>
            <w:tcW w:w="513" w:type="pct"/>
            <w:vAlign w:val="center"/>
          </w:tcPr>
          <w:p w14:paraId="18D26B91" w14:textId="77777777" w:rsidR="005C76B7" w:rsidRDefault="00000000">
            <w:pPr>
              <w:pStyle w:val="affe"/>
              <w:rPr>
                <w:color w:val="000000" w:themeColor="text1"/>
              </w:rPr>
            </w:pPr>
            <w:r>
              <w:rPr>
                <w:color w:val="000000" w:themeColor="text1"/>
              </w:rPr>
              <w:t>未检出</w:t>
            </w:r>
          </w:p>
        </w:tc>
        <w:tc>
          <w:tcPr>
            <w:tcW w:w="427" w:type="pct"/>
            <w:vAlign w:val="center"/>
          </w:tcPr>
          <w:p w14:paraId="5B75643A" w14:textId="77777777" w:rsidR="005C76B7" w:rsidRDefault="00000000">
            <w:pPr>
              <w:pStyle w:val="affe"/>
              <w:rPr>
                <w:color w:val="000000" w:themeColor="text1"/>
              </w:rPr>
            </w:pPr>
            <w:r>
              <w:rPr>
                <w:rFonts w:hint="eastAsia"/>
                <w:color w:val="000000" w:themeColor="text1"/>
              </w:rPr>
              <w:t>570</w:t>
            </w:r>
          </w:p>
        </w:tc>
        <w:tc>
          <w:tcPr>
            <w:tcW w:w="428" w:type="pct"/>
            <w:vAlign w:val="center"/>
          </w:tcPr>
          <w:p w14:paraId="4192FB02"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3EB451D2" w14:textId="77777777" w:rsidR="005C76B7" w:rsidRDefault="00000000">
            <w:pPr>
              <w:pStyle w:val="affe"/>
              <w:rPr>
                <w:color w:val="000000" w:themeColor="text1"/>
              </w:rPr>
            </w:pPr>
            <w:r>
              <w:rPr>
                <w:color w:val="000000" w:themeColor="text1"/>
              </w:rPr>
              <w:t>0</w:t>
            </w:r>
          </w:p>
        </w:tc>
        <w:tc>
          <w:tcPr>
            <w:tcW w:w="428" w:type="pct"/>
            <w:vAlign w:val="center"/>
          </w:tcPr>
          <w:p w14:paraId="26B3B3D1" w14:textId="77777777" w:rsidR="005C76B7" w:rsidRDefault="00000000">
            <w:pPr>
              <w:pStyle w:val="affe"/>
              <w:rPr>
                <w:color w:val="000000" w:themeColor="text1"/>
              </w:rPr>
            </w:pPr>
            <w:r>
              <w:rPr>
                <w:color w:val="000000" w:themeColor="text1"/>
              </w:rPr>
              <w:t>0</w:t>
            </w:r>
          </w:p>
        </w:tc>
        <w:tc>
          <w:tcPr>
            <w:tcW w:w="388" w:type="pct"/>
            <w:vAlign w:val="center"/>
          </w:tcPr>
          <w:p w14:paraId="57061A30" w14:textId="77777777" w:rsidR="005C76B7" w:rsidRDefault="00000000">
            <w:pPr>
              <w:pStyle w:val="affe"/>
              <w:rPr>
                <w:color w:val="000000" w:themeColor="text1"/>
              </w:rPr>
            </w:pPr>
            <w:r>
              <w:rPr>
                <w:color w:val="000000" w:themeColor="text1"/>
              </w:rPr>
              <w:t>达标</w:t>
            </w:r>
          </w:p>
        </w:tc>
      </w:tr>
      <w:tr w:rsidR="005C76B7" w14:paraId="3A017909" w14:textId="77777777">
        <w:trPr>
          <w:trHeight w:val="397"/>
          <w:jc w:val="center"/>
        </w:trPr>
        <w:tc>
          <w:tcPr>
            <w:tcW w:w="251" w:type="pct"/>
            <w:vAlign w:val="center"/>
          </w:tcPr>
          <w:p w14:paraId="273170A1" w14:textId="77777777" w:rsidR="005C76B7" w:rsidRDefault="00000000">
            <w:pPr>
              <w:pStyle w:val="affe"/>
              <w:rPr>
                <w:color w:val="000000" w:themeColor="text1"/>
              </w:rPr>
            </w:pPr>
            <w:r>
              <w:rPr>
                <w:rFonts w:hint="eastAsia"/>
                <w:color w:val="000000" w:themeColor="text1"/>
              </w:rPr>
              <w:t>31</w:t>
            </w:r>
          </w:p>
        </w:tc>
        <w:tc>
          <w:tcPr>
            <w:tcW w:w="598" w:type="pct"/>
            <w:vAlign w:val="center"/>
          </w:tcPr>
          <w:p w14:paraId="2EBA96EC" w14:textId="77777777" w:rsidR="005C76B7" w:rsidRDefault="00000000">
            <w:pPr>
              <w:pStyle w:val="affe"/>
              <w:rPr>
                <w:color w:val="000000" w:themeColor="text1"/>
              </w:rPr>
            </w:pPr>
            <w:r>
              <w:rPr>
                <w:color w:val="000000" w:themeColor="text1"/>
              </w:rPr>
              <w:t>邻</w:t>
            </w:r>
            <w:r>
              <w:rPr>
                <w:color w:val="000000" w:themeColor="text1"/>
              </w:rPr>
              <w:t>-</w:t>
            </w:r>
            <w:r>
              <w:rPr>
                <w:color w:val="000000" w:themeColor="text1"/>
              </w:rPr>
              <w:t>二甲苯</w:t>
            </w:r>
          </w:p>
        </w:tc>
        <w:tc>
          <w:tcPr>
            <w:tcW w:w="427" w:type="pct"/>
            <w:vMerge/>
            <w:vAlign w:val="center"/>
          </w:tcPr>
          <w:p w14:paraId="473CABAF" w14:textId="77777777" w:rsidR="005C76B7" w:rsidRDefault="005C76B7">
            <w:pPr>
              <w:pStyle w:val="affe"/>
              <w:rPr>
                <w:color w:val="000000" w:themeColor="text1"/>
              </w:rPr>
            </w:pPr>
          </w:p>
        </w:tc>
        <w:tc>
          <w:tcPr>
            <w:tcW w:w="513" w:type="pct"/>
            <w:vAlign w:val="center"/>
          </w:tcPr>
          <w:p w14:paraId="7D932B24" w14:textId="77777777" w:rsidR="005C76B7" w:rsidRDefault="00000000">
            <w:pPr>
              <w:pStyle w:val="affe"/>
              <w:rPr>
                <w:color w:val="000000" w:themeColor="text1"/>
              </w:rPr>
            </w:pPr>
            <w:r>
              <w:rPr>
                <w:color w:val="000000" w:themeColor="text1"/>
              </w:rPr>
              <w:t>未检出</w:t>
            </w:r>
          </w:p>
        </w:tc>
        <w:tc>
          <w:tcPr>
            <w:tcW w:w="598" w:type="pct"/>
            <w:vAlign w:val="center"/>
          </w:tcPr>
          <w:p w14:paraId="11EB0ABA" w14:textId="77777777" w:rsidR="005C76B7" w:rsidRDefault="00000000">
            <w:pPr>
              <w:pStyle w:val="affe"/>
              <w:rPr>
                <w:color w:val="000000" w:themeColor="text1"/>
              </w:rPr>
            </w:pPr>
            <w:r>
              <w:rPr>
                <w:color w:val="000000" w:themeColor="text1"/>
              </w:rPr>
              <w:t>未检出</w:t>
            </w:r>
          </w:p>
        </w:tc>
        <w:tc>
          <w:tcPr>
            <w:tcW w:w="513" w:type="pct"/>
            <w:vAlign w:val="center"/>
          </w:tcPr>
          <w:p w14:paraId="010744C9" w14:textId="77777777" w:rsidR="005C76B7" w:rsidRDefault="00000000">
            <w:pPr>
              <w:pStyle w:val="affe"/>
              <w:rPr>
                <w:color w:val="000000" w:themeColor="text1"/>
              </w:rPr>
            </w:pPr>
            <w:r>
              <w:rPr>
                <w:color w:val="000000" w:themeColor="text1"/>
              </w:rPr>
              <w:t>未检出</w:t>
            </w:r>
          </w:p>
        </w:tc>
        <w:tc>
          <w:tcPr>
            <w:tcW w:w="427" w:type="pct"/>
            <w:vAlign w:val="center"/>
          </w:tcPr>
          <w:p w14:paraId="0EE683E0" w14:textId="77777777" w:rsidR="005C76B7" w:rsidRDefault="00000000">
            <w:pPr>
              <w:pStyle w:val="affe"/>
              <w:rPr>
                <w:color w:val="000000" w:themeColor="text1"/>
              </w:rPr>
            </w:pPr>
            <w:r>
              <w:rPr>
                <w:rFonts w:hint="eastAsia"/>
                <w:color w:val="000000" w:themeColor="text1"/>
              </w:rPr>
              <w:t>640</w:t>
            </w:r>
          </w:p>
        </w:tc>
        <w:tc>
          <w:tcPr>
            <w:tcW w:w="428" w:type="pct"/>
            <w:vAlign w:val="center"/>
          </w:tcPr>
          <w:p w14:paraId="3C5DEC56"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7A407AEA" w14:textId="77777777" w:rsidR="005C76B7" w:rsidRDefault="00000000">
            <w:pPr>
              <w:pStyle w:val="affe"/>
              <w:rPr>
                <w:color w:val="000000" w:themeColor="text1"/>
              </w:rPr>
            </w:pPr>
            <w:r>
              <w:rPr>
                <w:color w:val="000000" w:themeColor="text1"/>
              </w:rPr>
              <w:t>0</w:t>
            </w:r>
          </w:p>
        </w:tc>
        <w:tc>
          <w:tcPr>
            <w:tcW w:w="428" w:type="pct"/>
            <w:vAlign w:val="center"/>
          </w:tcPr>
          <w:p w14:paraId="16B85919" w14:textId="77777777" w:rsidR="005C76B7" w:rsidRDefault="00000000">
            <w:pPr>
              <w:pStyle w:val="affe"/>
              <w:rPr>
                <w:color w:val="000000" w:themeColor="text1"/>
              </w:rPr>
            </w:pPr>
            <w:r>
              <w:rPr>
                <w:color w:val="000000" w:themeColor="text1"/>
              </w:rPr>
              <w:t>0</w:t>
            </w:r>
          </w:p>
        </w:tc>
        <w:tc>
          <w:tcPr>
            <w:tcW w:w="388" w:type="pct"/>
            <w:vAlign w:val="center"/>
          </w:tcPr>
          <w:p w14:paraId="393ED1C0" w14:textId="77777777" w:rsidR="005C76B7" w:rsidRDefault="00000000">
            <w:pPr>
              <w:pStyle w:val="affe"/>
              <w:rPr>
                <w:color w:val="000000" w:themeColor="text1"/>
              </w:rPr>
            </w:pPr>
            <w:r>
              <w:rPr>
                <w:color w:val="000000" w:themeColor="text1"/>
              </w:rPr>
              <w:t>达标</w:t>
            </w:r>
          </w:p>
        </w:tc>
      </w:tr>
      <w:tr w:rsidR="005C76B7" w14:paraId="1CF4564E" w14:textId="77777777">
        <w:trPr>
          <w:trHeight w:val="397"/>
          <w:jc w:val="center"/>
        </w:trPr>
        <w:tc>
          <w:tcPr>
            <w:tcW w:w="251" w:type="pct"/>
            <w:vAlign w:val="center"/>
          </w:tcPr>
          <w:p w14:paraId="658D1048" w14:textId="77777777" w:rsidR="005C76B7" w:rsidRDefault="00000000">
            <w:pPr>
              <w:pStyle w:val="affe"/>
              <w:rPr>
                <w:color w:val="000000" w:themeColor="text1"/>
              </w:rPr>
            </w:pPr>
            <w:r>
              <w:rPr>
                <w:rFonts w:hint="eastAsia"/>
                <w:color w:val="000000" w:themeColor="text1"/>
              </w:rPr>
              <w:t>32</w:t>
            </w:r>
          </w:p>
        </w:tc>
        <w:tc>
          <w:tcPr>
            <w:tcW w:w="598" w:type="pct"/>
            <w:vAlign w:val="center"/>
          </w:tcPr>
          <w:p w14:paraId="6FB674F7" w14:textId="77777777" w:rsidR="005C76B7" w:rsidRDefault="00000000">
            <w:pPr>
              <w:pStyle w:val="affe"/>
              <w:rPr>
                <w:color w:val="000000" w:themeColor="text1"/>
              </w:rPr>
            </w:pPr>
            <w:r>
              <w:rPr>
                <w:color w:val="000000" w:themeColor="text1"/>
              </w:rPr>
              <w:t>苯乙烯</w:t>
            </w:r>
          </w:p>
        </w:tc>
        <w:tc>
          <w:tcPr>
            <w:tcW w:w="427" w:type="pct"/>
            <w:vMerge/>
            <w:vAlign w:val="center"/>
          </w:tcPr>
          <w:p w14:paraId="45B22DA1" w14:textId="77777777" w:rsidR="005C76B7" w:rsidRDefault="005C76B7">
            <w:pPr>
              <w:pStyle w:val="affe"/>
              <w:rPr>
                <w:color w:val="000000" w:themeColor="text1"/>
              </w:rPr>
            </w:pPr>
          </w:p>
        </w:tc>
        <w:tc>
          <w:tcPr>
            <w:tcW w:w="513" w:type="pct"/>
            <w:vAlign w:val="center"/>
          </w:tcPr>
          <w:p w14:paraId="5F8D43BE" w14:textId="77777777" w:rsidR="005C76B7" w:rsidRDefault="00000000">
            <w:pPr>
              <w:pStyle w:val="affe"/>
              <w:rPr>
                <w:color w:val="000000" w:themeColor="text1"/>
              </w:rPr>
            </w:pPr>
            <w:r>
              <w:rPr>
                <w:color w:val="000000" w:themeColor="text1"/>
              </w:rPr>
              <w:t>未检出</w:t>
            </w:r>
          </w:p>
        </w:tc>
        <w:tc>
          <w:tcPr>
            <w:tcW w:w="598" w:type="pct"/>
            <w:vAlign w:val="center"/>
          </w:tcPr>
          <w:p w14:paraId="496CAA16" w14:textId="77777777" w:rsidR="005C76B7" w:rsidRDefault="00000000">
            <w:pPr>
              <w:pStyle w:val="affe"/>
              <w:rPr>
                <w:color w:val="000000" w:themeColor="text1"/>
              </w:rPr>
            </w:pPr>
            <w:r>
              <w:rPr>
                <w:color w:val="000000" w:themeColor="text1"/>
              </w:rPr>
              <w:t>未检出</w:t>
            </w:r>
          </w:p>
        </w:tc>
        <w:tc>
          <w:tcPr>
            <w:tcW w:w="513" w:type="pct"/>
            <w:vAlign w:val="center"/>
          </w:tcPr>
          <w:p w14:paraId="68C5F491" w14:textId="77777777" w:rsidR="005C76B7" w:rsidRDefault="00000000">
            <w:pPr>
              <w:pStyle w:val="affe"/>
              <w:rPr>
                <w:color w:val="000000" w:themeColor="text1"/>
              </w:rPr>
            </w:pPr>
            <w:r>
              <w:rPr>
                <w:color w:val="000000" w:themeColor="text1"/>
              </w:rPr>
              <w:t>未检出</w:t>
            </w:r>
          </w:p>
        </w:tc>
        <w:tc>
          <w:tcPr>
            <w:tcW w:w="427" w:type="pct"/>
            <w:vAlign w:val="center"/>
          </w:tcPr>
          <w:p w14:paraId="0D445212" w14:textId="77777777" w:rsidR="005C76B7" w:rsidRDefault="00000000">
            <w:pPr>
              <w:pStyle w:val="affe"/>
              <w:rPr>
                <w:color w:val="000000" w:themeColor="text1"/>
              </w:rPr>
            </w:pPr>
            <w:r>
              <w:rPr>
                <w:rFonts w:hint="eastAsia"/>
                <w:color w:val="000000" w:themeColor="text1"/>
              </w:rPr>
              <w:t>1290</w:t>
            </w:r>
          </w:p>
        </w:tc>
        <w:tc>
          <w:tcPr>
            <w:tcW w:w="428" w:type="pct"/>
            <w:vAlign w:val="center"/>
          </w:tcPr>
          <w:p w14:paraId="110D2587"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40656D3B" w14:textId="77777777" w:rsidR="005C76B7" w:rsidRDefault="00000000">
            <w:pPr>
              <w:pStyle w:val="affe"/>
              <w:rPr>
                <w:color w:val="000000" w:themeColor="text1"/>
              </w:rPr>
            </w:pPr>
            <w:r>
              <w:rPr>
                <w:color w:val="000000" w:themeColor="text1"/>
              </w:rPr>
              <w:t>0</w:t>
            </w:r>
          </w:p>
        </w:tc>
        <w:tc>
          <w:tcPr>
            <w:tcW w:w="428" w:type="pct"/>
            <w:vAlign w:val="center"/>
          </w:tcPr>
          <w:p w14:paraId="0E1C4B53" w14:textId="77777777" w:rsidR="005C76B7" w:rsidRDefault="00000000">
            <w:pPr>
              <w:pStyle w:val="affe"/>
              <w:rPr>
                <w:color w:val="000000" w:themeColor="text1"/>
              </w:rPr>
            </w:pPr>
            <w:r>
              <w:rPr>
                <w:color w:val="000000" w:themeColor="text1"/>
              </w:rPr>
              <w:t>0</w:t>
            </w:r>
          </w:p>
        </w:tc>
        <w:tc>
          <w:tcPr>
            <w:tcW w:w="388" w:type="pct"/>
            <w:vAlign w:val="center"/>
          </w:tcPr>
          <w:p w14:paraId="6E826F4A" w14:textId="77777777" w:rsidR="005C76B7" w:rsidRDefault="00000000">
            <w:pPr>
              <w:pStyle w:val="affe"/>
              <w:rPr>
                <w:color w:val="000000" w:themeColor="text1"/>
              </w:rPr>
            </w:pPr>
            <w:r>
              <w:rPr>
                <w:color w:val="000000" w:themeColor="text1"/>
              </w:rPr>
              <w:t>达标</w:t>
            </w:r>
          </w:p>
        </w:tc>
      </w:tr>
      <w:tr w:rsidR="005C76B7" w14:paraId="0E819A35" w14:textId="77777777">
        <w:trPr>
          <w:trHeight w:val="397"/>
          <w:jc w:val="center"/>
        </w:trPr>
        <w:tc>
          <w:tcPr>
            <w:tcW w:w="251" w:type="pct"/>
            <w:vAlign w:val="center"/>
          </w:tcPr>
          <w:p w14:paraId="649FC1E1" w14:textId="77777777" w:rsidR="005C76B7" w:rsidRDefault="00000000">
            <w:pPr>
              <w:pStyle w:val="affe"/>
              <w:rPr>
                <w:color w:val="000000" w:themeColor="text1"/>
              </w:rPr>
            </w:pPr>
            <w:r>
              <w:rPr>
                <w:rFonts w:hint="eastAsia"/>
                <w:color w:val="000000" w:themeColor="text1"/>
              </w:rPr>
              <w:t>33</w:t>
            </w:r>
          </w:p>
        </w:tc>
        <w:tc>
          <w:tcPr>
            <w:tcW w:w="598" w:type="pct"/>
            <w:vAlign w:val="center"/>
          </w:tcPr>
          <w:p w14:paraId="5FDDC2E2" w14:textId="77777777" w:rsidR="005C76B7" w:rsidRDefault="00000000">
            <w:pPr>
              <w:pStyle w:val="affe"/>
              <w:rPr>
                <w:color w:val="000000" w:themeColor="text1"/>
              </w:rPr>
            </w:pPr>
            <w:r>
              <w:rPr>
                <w:color w:val="000000" w:themeColor="text1"/>
              </w:rPr>
              <w:t>氯甲烷</w:t>
            </w:r>
            <w:r>
              <w:rPr>
                <w:color w:val="000000" w:themeColor="text1"/>
              </w:rPr>
              <w:t>*</w:t>
            </w:r>
            <w:r>
              <w:rPr>
                <w:color w:val="000000" w:themeColor="text1"/>
              </w:rPr>
              <w:t>（</w:t>
            </w:r>
            <w:r>
              <w:rPr>
                <w:color w:val="000000" w:themeColor="text1"/>
              </w:rPr>
              <w:t>μg/kg</w:t>
            </w:r>
            <w:r>
              <w:rPr>
                <w:color w:val="000000" w:themeColor="text1"/>
              </w:rPr>
              <w:t>）</w:t>
            </w:r>
          </w:p>
        </w:tc>
        <w:tc>
          <w:tcPr>
            <w:tcW w:w="427" w:type="pct"/>
            <w:vMerge/>
            <w:vAlign w:val="center"/>
          </w:tcPr>
          <w:p w14:paraId="598A3264" w14:textId="77777777" w:rsidR="005C76B7" w:rsidRDefault="005C76B7">
            <w:pPr>
              <w:pStyle w:val="affe"/>
              <w:rPr>
                <w:color w:val="000000" w:themeColor="text1"/>
              </w:rPr>
            </w:pPr>
          </w:p>
        </w:tc>
        <w:tc>
          <w:tcPr>
            <w:tcW w:w="513" w:type="pct"/>
            <w:vAlign w:val="center"/>
          </w:tcPr>
          <w:p w14:paraId="25BBFB73" w14:textId="77777777" w:rsidR="005C76B7" w:rsidRDefault="00000000">
            <w:pPr>
              <w:pStyle w:val="affe"/>
              <w:rPr>
                <w:color w:val="000000" w:themeColor="text1"/>
              </w:rPr>
            </w:pPr>
            <w:r>
              <w:rPr>
                <w:color w:val="000000" w:themeColor="text1"/>
              </w:rPr>
              <w:t>未检出</w:t>
            </w:r>
          </w:p>
        </w:tc>
        <w:tc>
          <w:tcPr>
            <w:tcW w:w="598" w:type="pct"/>
            <w:vAlign w:val="center"/>
          </w:tcPr>
          <w:p w14:paraId="37AA2B71" w14:textId="77777777" w:rsidR="005C76B7" w:rsidRDefault="00000000">
            <w:pPr>
              <w:pStyle w:val="affe"/>
              <w:rPr>
                <w:color w:val="000000" w:themeColor="text1"/>
              </w:rPr>
            </w:pPr>
            <w:r>
              <w:rPr>
                <w:color w:val="000000" w:themeColor="text1"/>
              </w:rPr>
              <w:t>未检出</w:t>
            </w:r>
          </w:p>
        </w:tc>
        <w:tc>
          <w:tcPr>
            <w:tcW w:w="513" w:type="pct"/>
            <w:vAlign w:val="center"/>
          </w:tcPr>
          <w:p w14:paraId="16515E87" w14:textId="77777777" w:rsidR="005C76B7" w:rsidRDefault="00000000">
            <w:pPr>
              <w:pStyle w:val="affe"/>
              <w:rPr>
                <w:color w:val="000000" w:themeColor="text1"/>
              </w:rPr>
            </w:pPr>
            <w:r>
              <w:rPr>
                <w:color w:val="000000" w:themeColor="text1"/>
              </w:rPr>
              <w:t>未检出</w:t>
            </w:r>
          </w:p>
        </w:tc>
        <w:tc>
          <w:tcPr>
            <w:tcW w:w="427" w:type="pct"/>
            <w:vAlign w:val="center"/>
          </w:tcPr>
          <w:p w14:paraId="4AA417AA" w14:textId="77777777" w:rsidR="005C76B7" w:rsidRDefault="00000000">
            <w:pPr>
              <w:pStyle w:val="affe"/>
              <w:rPr>
                <w:color w:val="000000" w:themeColor="text1"/>
              </w:rPr>
            </w:pPr>
            <w:r>
              <w:rPr>
                <w:rFonts w:hint="eastAsia"/>
                <w:color w:val="000000" w:themeColor="text1"/>
              </w:rPr>
              <w:t>37</w:t>
            </w:r>
          </w:p>
        </w:tc>
        <w:tc>
          <w:tcPr>
            <w:tcW w:w="428" w:type="pct"/>
            <w:vAlign w:val="center"/>
          </w:tcPr>
          <w:p w14:paraId="142CBE8F"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139739B6" w14:textId="77777777" w:rsidR="005C76B7" w:rsidRDefault="00000000">
            <w:pPr>
              <w:pStyle w:val="affe"/>
              <w:rPr>
                <w:color w:val="000000" w:themeColor="text1"/>
              </w:rPr>
            </w:pPr>
            <w:r>
              <w:rPr>
                <w:color w:val="000000" w:themeColor="text1"/>
              </w:rPr>
              <w:t>0</w:t>
            </w:r>
          </w:p>
        </w:tc>
        <w:tc>
          <w:tcPr>
            <w:tcW w:w="428" w:type="pct"/>
            <w:vAlign w:val="center"/>
          </w:tcPr>
          <w:p w14:paraId="2B8DB2B7" w14:textId="77777777" w:rsidR="005C76B7" w:rsidRDefault="00000000">
            <w:pPr>
              <w:pStyle w:val="affe"/>
              <w:rPr>
                <w:color w:val="000000" w:themeColor="text1"/>
              </w:rPr>
            </w:pPr>
            <w:r>
              <w:rPr>
                <w:color w:val="000000" w:themeColor="text1"/>
              </w:rPr>
              <w:t>0</w:t>
            </w:r>
          </w:p>
        </w:tc>
        <w:tc>
          <w:tcPr>
            <w:tcW w:w="388" w:type="pct"/>
            <w:vAlign w:val="center"/>
          </w:tcPr>
          <w:p w14:paraId="760DE7C6" w14:textId="77777777" w:rsidR="005C76B7" w:rsidRDefault="00000000">
            <w:pPr>
              <w:pStyle w:val="affe"/>
              <w:rPr>
                <w:color w:val="000000" w:themeColor="text1"/>
              </w:rPr>
            </w:pPr>
            <w:r>
              <w:rPr>
                <w:color w:val="000000" w:themeColor="text1"/>
              </w:rPr>
              <w:t>达标</w:t>
            </w:r>
          </w:p>
        </w:tc>
      </w:tr>
      <w:tr w:rsidR="005C76B7" w14:paraId="324CD140" w14:textId="77777777">
        <w:trPr>
          <w:trHeight w:val="397"/>
          <w:jc w:val="center"/>
        </w:trPr>
        <w:tc>
          <w:tcPr>
            <w:tcW w:w="251" w:type="pct"/>
            <w:vAlign w:val="center"/>
          </w:tcPr>
          <w:p w14:paraId="1D059FB9" w14:textId="77777777" w:rsidR="005C76B7" w:rsidRDefault="00000000">
            <w:pPr>
              <w:pStyle w:val="affe"/>
              <w:rPr>
                <w:color w:val="000000" w:themeColor="text1"/>
              </w:rPr>
            </w:pPr>
            <w:r>
              <w:rPr>
                <w:rFonts w:hint="eastAsia"/>
                <w:color w:val="000000" w:themeColor="text1"/>
              </w:rPr>
              <w:t>34</w:t>
            </w:r>
          </w:p>
        </w:tc>
        <w:tc>
          <w:tcPr>
            <w:tcW w:w="598" w:type="pct"/>
            <w:vAlign w:val="center"/>
          </w:tcPr>
          <w:p w14:paraId="7BCD4615" w14:textId="77777777" w:rsidR="005C76B7" w:rsidRDefault="00000000">
            <w:pPr>
              <w:pStyle w:val="affe"/>
              <w:rPr>
                <w:color w:val="000000" w:themeColor="text1"/>
              </w:rPr>
            </w:pPr>
            <w:r>
              <w:rPr>
                <w:color w:val="000000" w:themeColor="text1"/>
              </w:rPr>
              <w:t>硝基苯</w:t>
            </w:r>
            <w:r>
              <w:rPr>
                <w:color w:val="000000" w:themeColor="text1"/>
              </w:rPr>
              <w:t>*</w:t>
            </w:r>
          </w:p>
        </w:tc>
        <w:tc>
          <w:tcPr>
            <w:tcW w:w="427" w:type="pct"/>
            <w:vMerge/>
            <w:vAlign w:val="center"/>
          </w:tcPr>
          <w:p w14:paraId="0D069795" w14:textId="77777777" w:rsidR="005C76B7" w:rsidRDefault="005C76B7">
            <w:pPr>
              <w:pStyle w:val="affe"/>
              <w:rPr>
                <w:color w:val="000000" w:themeColor="text1"/>
              </w:rPr>
            </w:pPr>
          </w:p>
        </w:tc>
        <w:tc>
          <w:tcPr>
            <w:tcW w:w="513" w:type="pct"/>
            <w:vAlign w:val="center"/>
          </w:tcPr>
          <w:p w14:paraId="50F1DDA9" w14:textId="77777777" w:rsidR="005C76B7" w:rsidRDefault="00000000">
            <w:pPr>
              <w:pStyle w:val="affe"/>
              <w:rPr>
                <w:color w:val="000000" w:themeColor="text1"/>
              </w:rPr>
            </w:pPr>
            <w:r>
              <w:rPr>
                <w:color w:val="000000" w:themeColor="text1"/>
              </w:rPr>
              <w:t>未检出</w:t>
            </w:r>
          </w:p>
        </w:tc>
        <w:tc>
          <w:tcPr>
            <w:tcW w:w="598" w:type="pct"/>
            <w:vAlign w:val="center"/>
          </w:tcPr>
          <w:p w14:paraId="69D16E84" w14:textId="77777777" w:rsidR="005C76B7" w:rsidRDefault="00000000">
            <w:pPr>
              <w:pStyle w:val="affe"/>
              <w:rPr>
                <w:color w:val="000000" w:themeColor="text1"/>
              </w:rPr>
            </w:pPr>
            <w:r>
              <w:rPr>
                <w:color w:val="000000" w:themeColor="text1"/>
              </w:rPr>
              <w:t>未检出</w:t>
            </w:r>
          </w:p>
        </w:tc>
        <w:tc>
          <w:tcPr>
            <w:tcW w:w="513" w:type="pct"/>
            <w:vAlign w:val="center"/>
          </w:tcPr>
          <w:p w14:paraId="22899ACB" w14:textId="77777777" w:rsidR="005C76B7" w:rsidRDefault="00000000">
            <w:pPr>
              <w:pStyle w:val="affe"/>
              <w:rPr>
                <w:color w:val="000000" w:themeColor="text1"/>
              </w:rPr>
            </w:pPr>
            <w:r>
              <w:rPr>
                <w:color w:val="000000" w:themeColor="text1"/>
              </w:rPr>
              <w:t>未检出</w:t>
            </w:r>
          </w:p>
        </w:tc>
        <w:tc>
          <w:tcPr>
            <w:tcW w:w="427" w:type="pct"/>
            <w:vAlign w:val="center"/>
          </w:tcPr>
          <w:p w14:paraId="1404133F" w14:textId="77777777" w:rsidR="005C76B7" w:rsidRDefault="00000000">
            <w:pPr>
              <w:pStyle w:val="affe"/>
              <w:rPr>
                <w:color w:val="000000" w:themeColor="text1"/>
              </w:rPr>
            </w:pPr>
            <w:r>
              <w:rPr>
                <w:rFonts w:hint="eastAsia"/>
                <w:color w:val="000000" w:themeColor="text1"/>
              </w:rPr>
              <w:t>76</w:t>
            </w:r>
          </w:p>
        </w:tc>
        <w:tc>
          <w:tcPr>
            <w:tcW w:w="428" w:type="pct"/>
            <w:vAlign w:val="center"/>
          </w:tcPr>
          <w:p w14:paraId="7B6325E2"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5B152AD" w14:textId="77777777" w:rsidR="005C76B7" w:rsidRDefault="00000000">
            <w:pPr>
              <w:pStyle w:val="affe"/>
              <w:rPr>
                <w:color w:val="000000" w:themeColor="text1"/>
              </w:rPr>
            </w:pPr>
            <w:r>
              <w:rPr>
                <w:color w:val="000000" w:themeColor="text1"/>
              </w:rPr>
              <w:t>0</w:t>
            </w:r>
          </w:p>
        </w:tc>
        <w:tc>
          <w:tcPr>
            <w:tcW w:w="428" w:type="pct"/>
            <w:vAlign w:val="center"/>
          </w:tcPr>
          <w:p w14:paraId="1EBD8F31" w14:textId="77777777" w:rsidR="005C76B7" w:rsidRDefault="00000000">
            <w:pPr>
              <w:pStyle w:val="affe"/>
              <w:rPr>
                <w:color w:val="000000" w:themeColor="text1"/>
              </w:rPr>
            </w:pPr>
            <w:r>
              <w:rPr>
                <w:color w:val="000000" w:themeColor="text1"/>
              </w:rPr>
              <w:t>0</w:t>
            </w:r>
          </w:p>
        </w:tc>
        <w:tc>
          <w:tcPr>
            <w:tcW w:w="388" w:type="pct"/>
            <w:vAlign w:val="center"/>
          </w:tcPr>
          <w:p w14:paraId="692B0432" w14:textId="77777777" w:rsidR="005C76B7" w:rsidRDefault="00000000">
            <w:pPr>
              <w:pStyle w:val="affe"/>
              <w:rPr>
                <w:color w:val="000000" w:themeColor="text1"/>
              </w:rPr>
            </w:pPr>
            <w:r>
              <w:rPr>
                <w:color w:val="000000" w:themeColor="text1"/>
              </w:rPr>
              <w:t>达标</w:t>
            </w:r>
          </w:p>
        </w:tc>
      </w:tr>
      <w:tr w:rsidR="005C76B7" w14:paraId="17C2A083" w14:textId="77777777">
        <w:trPr>
          <w:trHeight w:val="397"/>
          <w:jc w:val="center"/>
        </w:trPr>
        <w:tc>
          <w:tcPr>
            <w:tcW w:w="251" w:type="pct"/>
            <w:vAlign w:val="center"/>
          </w:tcPr>
          <w:p w14:paraId="48044AFB" w14:textId="77777777" w:rsidR="005C76B7" w:rsidRDefault="00000000">
            <w:pPr>
              <w:pStyle w:val="affe"/>
              <w:rPr>
                <w:color w:val="000000" w:themeColor="text1"/>
              </w:rPr>
            </w:pPr>
            <w:r>
              <w:rPr>
                <w:rFonts w:hint="eastAsia"/>
                <w:color w:val="000000" w:themeColor="text1"/>
              </w:rPr>
              <w:t>35</w:t>
            </w:r>
          </w:p>
        </w:tc>
        <w:tc>
          <w:tcPr>
            <w:tcW w:w="598" w:type="pct"/>
            <w:vAlign w:val="center"/>
          </w:tcPr>
          <w:p w14:paraId="67BD6B01" w14:textId="77777777" w:rsidR="005C76B7" w:rsidRDefault="00000000">
            <w:pPr>
              <w:pStyle w:val="affe"/>
              <w:rPr>
                <w:color w:val="000000" w:themeColor="text1"/>
              </w:rPr>
            </w:pPr>
            <w:r>
              <w:rPr>
                <w:color w:val="000000" w:themeColor="text1"/>
              </w:rPr>
              <w:t>苯胺</w:t>
            </w:r>
            <w:r>
              <w:rPr>
                <w:color w:val="000000" w:themeColor="text1"/>
              </w:rPr>
              <w:t>*</w:t>
            </w:r>
          </w:p>
        </w:tc>
        <w:tc>
          <w:tcPr>
            <w:tcW w:w="427" w:type="pct"/>
            <w:vMerge/>
            <w:vAlign w:val="center"/>
          </w:tcPr>
          <w:p w14:paraId="68BEEDD0" w14:textId="77777777" w:rsidR="005C76B7" w:rsidRDefault="005C76B7">
            <w:pPr>
              <w:pStyle w:val="affe"/>
              <w:rPr>
                <w:color w:val="000000" w:themeColor="text1"/>
              </w:rPr>
            </w:pPr>
          </w:p>
        </w:tc>
        <w:tc>
          <w:tcPr>
            <w:tcW w:w="513" w:type="pct"/>
            <w:vAlign w:val="center"/>
          </w:tcPr>
          <w:p w14:paraId="7FB62657" w14:textId="77777777" w:rsidR="005C76B7" w:rsidRDefault="00000000">
            <w:pPr>
              <w:pStyle w:val="affe"/>
              <w:rPr>
                <w:color w:val="000000" w:themeColor="text1"/>
              </w:rPr>
            </w:pPr>
            <w:r>
              <w:rPr>
                <w:color w:val="000000" w:themeColor="text1"/>
              </w:rPr>
              <w:t>未检出</w:t>
            </w:r>
          </w:p>
        </w:tc>
        <w:tc>
          <w:tcPr>
            <w:tcW w:w="598" w:type="pct"/>
            <w:vAlign w:val="center"/>
          </w:tcPr>
          <w:p w14:paraId="09E9D963" w14:textId="77777777" w:rsidR="005C76B7" w:rsidRDefault="00000000">
            <w:pPr>
              <w:pStyle w:val="affe"/>
              <w:rPr>
                <w:color w:val="000000" w:themeColor="text1"/>
              </w:rPr>
            </w:pPr>
            <w:r>
              <w:rPr>
                <w:color w:val="000000" w:themeColor="text1"/>
              </w:rPr>
              <w:t>未检出</w:t>
            </w:r>
          </w:p>
        </w:tc>
        <w:tc>
          <w:tcPr>
            <w:tcW w:w="513" w:type="pct"/>
            <w:vAlign w:val="center"/>
          </w:tcPr>
          <w:p w14:paraId="6B454F27" w14:textId="77777777" w:rsidR="005C76B7" w:rsidRDefault="00000000">
            <w:pPr>
              <w:pStyle w:val="affe"/>
              <w:rPr>
                <w:color w:val="000000" w:themeColor="text1"/>
              </w:rPr>
            </w:pPr>
            <w:r>
              <w:rPr>
                <w:color w:val="000000" w:themeColor="text1"/>
              </w:rPr>
              <w:t>未检出</w:t>
            </w:r>
          </w:p>
        </w:tc>
        <w:tc>
          <w:tcPr>
            <w:tcW w:w="427" w:type="pct"/>
            <w:vAlign w:val="center"/>
          </w:tcPr>
          <w:p w14:paraId="5CFA811B" w14:textId="77777777" w:rsidR="005C76B7" w:rsidRDefault="00000000">
            <w:pPr>
              <w:pStyle w:val="affe"/>
              <w:rPr>
                <w:color w:val="000000" w:themeColor="text1"/>
              </w:rPr>
            </w:pPr>
            <w:r>
              <w:rPr>
                <w:rFonts w:hint="eastAsia"/>
                <w:color w:val="000000" w:themeColor="text1"/>
              </w:rPr>
              <w:t>260</w:t>
            </w:r>
          </w:p>
        </w:tc>
        <w:tc>
          <w:tcPr>
            <w:tcW w:w="428" w:type="pct"/>
            <w:vAlign w:val="center"/>
          </w:tcPr>
          <w:p w14:paraId="1137BF0E"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2A93230" w14:textId="77777777" w:rsidR="005C76B7" w:rsidRDefault="00000000">
            <w:pPr>
              <w:pStyle w:val="affe"/>
              <w:rPr>
                <w:color w:val="000000" w:themeColor="text1"/>
              </w:rPr>
            </w:pPr>
            <w:r>
              <w:rPr>
                <w:color w:val="000000" w:themeColor="text1"/>
              </w:rPr>
              <w:t>0</w:t>
            </w:r>
          </w:p>
        </w:tc>
        <w:tc>
          <w:tcPr>
            <w:tcW w:w="428" w:type="pct"/>
            <w:vAlign w:val="center"/>
          </w:tcPr>
          <w:p w14:paraId="4FF71475" w14:textId="77777777" w:rsidR="005C76B7" w:rsidRDefault="00000000">
            <w:pPr>
              <w:pStyle w:val="affe"/>
              <w:rPr>
                <w:color w:val="000000" w:themeColor="text1"/>
              </w:rPr>
            </w:pPr>
            <w:r>
              <w:rPr>
                <w:color w:val="000000" w:themeColor="text1"/>
              </w:rPr>
              <w:t>0</w:t>
            </w:r>
          </w:p>
        </w:tc>
        <w:tc>
          <w:tcPr>
            <w:tcW w:w="388" w:type="pct"/>
            <w:vAlign w:val="center"/>
          </w:tcPr>
          <w:p w14:paraId="54D8AF1C" w14:textId="77777777" w:rsidR="005C76B7" w:rsidRDefault="00000000">
            <w:pPr>
              <w:pStyle w:val="affe"/>
              <w:rPr>
                <w:color w:val="000000" w:themeColor="text1"/>
              </w:rPr>
            </w:pPr>
            <w:r>
              <w:rPr>
                <w:color w:val="000000" w:themeColor="text1"/>
              </w:rPr>
              <w:t>达标</w:t>
            </w:r>
          </w:p>
        </w:tc>
      </w:tr>
      <w:tr w:rsidR="005C76B7" w14:paraId="6ED8395F" w14:textId="77777777">
        <w:trPr>
          <w:trHeight w:val="397"/>
          <w:jc w:val="center"/>
        </w:trPr>
        <w:tc>
          <w:tcPr>
            <w:tcW w:w="251" w:type="pct"/>
            <w:vAlign w:val="center"/>
          </w:tcPr>
          <w:p w14:paraId="2094852D" w14:textId="77777777" w:rsidR="005C76B7" w:rsidRDefault="00000000">
            <w:pPr>
              <w:pStyle w:val="affe"/>
              <w:rPr>
                <w:color w:val="000000" w:themeColor="text1"/>
              </w:rPr>
            </w:pPr>
            <w:r>
              <w:rPr>
                <w:rFonts w:hint="eastAsia"/>
                <w:color w:val="000000" w:themeColor="text1"/>
              </w:rPr>
              <w:t>36</w:t>
            </w:r>
          </w:p>
        </w:tc>
        <w:tc>
          <w:tcPr>
            <w:tcW w:w="598" w:type="pct"/>
            <w:vAlign w:val="center"/>
          </w:tcPr>
          <w:p w14:paraId="7CC5E30A" w14:textId="77777777" w:rsidR="005C76B7" w:rsidRDefault="00000000">
            <w:pPr>
              <w:pStyle w:val="affe"/>
              <w:rPr>
                <w:color w:val="000000" w:themeColor="text1"/>
              </w:rPr>
            </w:pPr>
            <w:r>
              <w:rPr>
                <w:color w:val="000000" w:themeColor="text1"/>
              </w:rPr>
              <w:t>2-</w:t>
            </w:r>
            <w:r>
              <w:rPr>
                <w:color w:val="000000" w:themeColor="text1"/>
              </w:rPr>
              <w:t>氯酚</w:t>
            </w:r>
            <w:r>
              <w:rPr>
                <w:color w:val="000000" w:themeColor="text1"/>
              </w:rPr>
              <w:t>*</w:t>
            </w:r>
          </w:p>
        </w:tc>
        <w:tc>
          <w:tcPr>
            <w:tcW w:w="427" w:type="pct"/>
            <w:vMerge/>
            <w:vAlign w:val="center"/>
          </w:tcPr>
          <w:p w14:paraId="4EA3F2B7" w14:textId="77777777" w:rsidR="005C76B7" w:rsidRDefault="005C76B7">
            <w:pPr>
              <w:pStyle w:val="affe"/>
              <w:rPr>
                <w:color w:val="000000" w:themeColor="text1"/>
              </w:rPr>
            </w:pPr>
          </w:p>
        </w:tc>
        <w:tc>
          <w:tcPr>
            <w:tcW w:w="513" w:type="pct"/>
            <w:vAlign w:val="center"/>
          </w:tcPr>
          <w:p w14:paraId="02A32888" w14:textId="77777777" w:rsidR="005C76B7" w:rsidRDefault="00000000">
            <w:pPr>
              <w:pStyle w:val="affe"/>
              <w:rPr>
                <w:color w:val="000000" w:themeColor="text1"/>
              </w:rPr>
            </w:pPr>
            <w:r>
              <w:rPr>
                <w:color w:val="000000" w:themeColor="text1"/>
              </w:rPr>
              <w:t>未检出</w:t>
            </w:r>
          </w:p>
        </w:tc>
        <w:tc>
          <w:tcPr>
            <w:tcW w:w="598" w:type="pct"/>
            <w:vAlign w:val="center"/>
          </w:tcPr>
          <w:p w14:paraId="485698E9" w14:textId="77777777" w:rsidR="005C76B7" w:rsidRDefault="00000000">
            <w:pPr>
              <w:pStyle w:val="affe"/>
              <w:rPr>
                <w:color w:val="000000" w:themeColor="text1"/>
              </w:rPr>
            </w:pPr>
            <w:r>
              <w:rPr>
                <w:color w:val="000000" w:themeColor="text1"/>
              </w:rPr>
              <w:t>未检出</w:t>
            </w:r>
          </w:p>
        </w:tc>
        <w:tc>
          <w:tcPr>
            <w:tcW w:w="513" w:type="pct"/>
            <w:vAlign w:val="center"/>
          </w:tcPr>
          <w:p w14:paraId="3D3502A1" w14:textId="77777777" w:rsidR="005C76B7" w:rsidRDefault="00000000">
            <w:pPr>
              <w:pStyle w:val="affe"/>
              <w:rPr>
                <w:color w:val="000000" w:themeColor="text1"/>
              </w:rPr>
            </w:pPr>
            <w:r>
              <w:rPr>
                <w:color w:val="000000" w:themeColor="text1"/>
              </w:rPr>
              <w:t>未检出</w:t>
            </w:r>
          </w:p>
        </w:tc>
        <w:tc>
          <w:tcPr>
            <w:tcW w:w="427" w:type="pct"/>
            <w:vAlign w:val="center"/>
          </w:tcPr>
          <w:p w14:paraId="35B2BF1E" w14:textId="77777777" w:rsidR="005C76B7" w:rsidRDefault="00000000">
            <w:pPr>
              <w:pStyle w:val="affe"/>
              <w:rPr>
                <w:color w:val="000000" w:themeColor="text1"/>
              </w:rPr>
            </w:pPr>
            <w:r>
              <w:rPr>
                <w:rFonts w:hint="eastAsia"/>
                <w:color w:val="000000" w:themeColor="text1"/>
              </w:rPr>
              <w:t>2256</w:t>
            </w:r>
          </w:p>
        </w:tc>
        <w:tc>
          <w:tcPr>
            <w:tcW w:w="428" w:type="pct"/>
            <w:vAlign w:val="center"/>
          </w:tcPr>
          <w:p w14:paraId="255AB991"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48DB716" w14:textId="77777777" w:rsidR="005C76B7" w:rsidRDefault="00000000">
            <w:pPr>
              <w:pStyle w:val="affe"/>
              <w:rPr>
                <w:color w:val="000000" w:themeColor="text1"/>
              </w:rPr>
            </w:pPr>
            <w:r>
              <w:rPr>
                <w:color w:val="000000" w:themeColor="text1"/>
              </w:rPr>
              <w:t>0</w:t>
            </w:r>
          </w:p>
        </w:tc>
        <w:tc>
          <w:tcPr>
            <w:tcW w:w="428" w:type="pct"/>
            <w:vAlign w:val="center"/>
          </w:tcPr>
          <w:p w14:paraId="6BB57E70" w14:textId="77777777" w:rsidR="005C76B7" w:rsidRDefault="00000000">
            <w:pPr>
              <w:pStyle w:val="affe"/>
              <w:rPr>
                <w:color w:val="000000" w:themeColor="text1"/>
              </w:rPr>
            </w:pPr>
            <w:r>
              <w:rPr>
                <w:color w:val="000000" w:themeColor="text1"/>
              </w:rPr>
              <w:t>0</w:t>
            </w:r>
          </w:p>
        </w:tc>
        <w:tc>
          <w:tcPr>
            <w:tcW w:w="388" w:type="pct"/>
            <w:vAlign w:val="center"/>
          </w:tcPr>
          <w:p w14:paraId="2CC0786A" w14:textId="77777777" w:rsidR="005C76B7" w:rsidRDefault="00000000">
            <w:pPr>
              <w:pStyle w:val="affe"/>
              <w:rPr>
                <w:color w:val="000000" w:themeColor="text1"/>
              </w:rPr>
            </w:pPr>
            <w:r>
              <w:rPr>
                <w:color w:val="000000" w:themeColor="text1"/>
              </w:rPr>
              <w:t>达标</w:t>
            </w:r>
          </w:p>
        </w:tc>
      </w:tr>
      <w:tr w:rsidR="005C76B7" w14:paraId="1254D6A0" w14:textId="77777777">
        <w:trPr>
          <w:trHeight w:val="397"/>
          <w:jc w:val="center"/>
        </w:trPr>
        <w:tc>
          <w:tcPr>
            <w:tcW w:w="251" w:type="pct"/>
            <w:vAlign w:val="center"/>
          </w:tcPr>
          <w:p w14:paraId="781DDA8F" w14:textId="77777777" w:rsidR="005C76B7" w:rsidRDefault="00000000">
            <w:pPr>
              <w:pStyle w:val="affe"/>
              <w:rPr>
                <w:color w:val="000000" w:themeColor="text1"/>
              </w:rPr>
            </w:pPr>
            <w:r>
              <w:rPr>
                <w:rFonts w:hint="eastAsia"/>
                <w:color w:val="000000" w:themeColor="text1"/>
              </w:rPr>
              <w:t>37</w:t>
            </w:r>
          </w:p>
        </w:tc>
        <w:tc>
          <w:tcPr>
            <w:tcW w:w="598" w:type="pct"/>
            <w:vAlign w:val="center"/>
          </w:tcPr>
          <w:p w14:paraId="2C569344" w14:textId="77777777" w:rsidR="005C76B7" w:rsidRDefault="00000000">
            <w:pPr>
              <w:pStyle w:val="affe"/>
              <w:rPr>
                <w:color w:val="000000" w:themeColor="text1"/>
              </w:rPr>
            </w:pPr>
            <w:r>
              <w:rPr>
                <w:color w:val="000000" w:themeColor="text1"/>
              </w:rPr>
              <w:t>苯并</w:t>
            </w:r>
            <w:r>
              <w:rPr>
                <w:color w:val="000000" w:themeColor="text1"/>
              </w:rPr>
              <w:t>[a]</w:t>
            </w:r>
            <w:r>
              <w:rPr>
                <w:color w:val="000000" w:themeColor="text1"/>
              </w:rPr>
              <w:t>蒽</w:t>
            </w:r>
            <w:r>
              <w:rPr>
                <w:color w:val="000000" w:themeColor="text1"/>
              </w:rPr>
              <w:t>*</w:t>
            </w:r>
          </w:p>
        </w:tc>
        <w:tc>
          <w:tcPr>
            <w:tcW w:w="427" w:type="pct"/>
            <w:vMerge/>
            <w:vAlign w:val="center"/>
          </w:tcPr>
          <w:p w14:paraId="105C6029" w14:textId="77777777" w:rsidR="005C76B7" w:rsidRDefault="005C76B7">
            <w:pPr>
              <w:pStyle w:val="affe"/>
              <w:rPr>
                <w:color w:val="000000" w:themeColor="text1"/>
              </w:rPr>
            </w:pPr>
          </w:p>
        </w:tc>
        <w:tc>
          <w:tcPr>
            <w:tcW w:w="513" w:type="pct"/>
            <w:vAlign w:val="center"/>
          </w:tcPr>
          <w:p w14:paraId="42E1D12C" w14:textId="77777777" w:rsidR="005C76B7" w:rsidRDefault="00000000">
            <w:pPr>
              <w:pStyle w:val="affe"/>
              <w:rPr>
                <w:color w:val="000000" w:themeColor="text1"/>
              </w:rPr>
            </w:pPr>
            <w:r>
              <w:rPr>
                <w:color w:val="000000" w:themeColor="text1"/>
              </w:rPr>
              <w:t>未检出</w:t>
            </w:r>
          </w:p>
        </w:tc>
        <w:tc>
          <w:tcPr>
            <w:tcW w:w="598" w:type="pct"/>
            <w:vAlign w:val="center"/>
          </w:tcPr>
          <w:p w14:paraId="6C225B60" w14:textId="77777777" w:rsidR="005C76B7" w:rsidRDefault="00000000">
            <w:pPr>
              <w:pStyle w:val="affe"/>
              <w:rPr>
                <w:color w:val="000000" w:themeColor="text1"/>
              </w:rPr>
            </w:pPr>
            <w:r>
              <w:rPr>
                <w:color w:val="000000" w:themeColor="text1"/>
              </w:rPr>
              <w:t>未检出</w:t>
            </w:r>
          </w:p>
        </w:tc>
        <w:tc>
          <w:tcPr>
            <w:tcW w:w="513" w:type="pct"/>
            <w:vAlign w:val="center"/>
          </w:tcPr>
          <w:p w14:paraId="7D185C45" w14:textId="77777777" w:rsidR="005C76B7" w:rsidRDefault="00000000">
            <w:pPr>
              <w:pStyle w:val="affe"/>
              <w:rPr>
                <w:color w:val="000000" w:themeColor="text1"/>
              </w:rPr>
            </w:pPr>
            <w:r>
              <w:rPr>
                <w:color w:val="000000" w:themeColor="text1"/>
              </w:rPr>
              <w:t>未检出</w:t>
            </w:r>
          </w:p>
        </w:tc>
        <w:tc>
          <w:tcPr>
            <w:tcW w:w="427" w:type="pct"/>
            <w:vAlign w:val="center"/>
          </w:tcPr>
          <w:p w14:paraId="2A98C093" w14:textId="77777777" w:rsidR="005C76B7" w:rsidRDefault="00000000">
            <w:pPr>
              <w:pStyle w:val="affe"/>
              <w:rPr>
                <w:color w:val="000000" w:themeColor="text1"/>
              </w:rPr>
            </w:pPr>
            <w:r>
              <w:rPr>
                <w:rFonts w:hint="eastAsia"/>
                <w:color w:val="000000" w:themeColor="text1"/>
              </w:rPr>
              <w:t>15</w:t>
            </w:r>
          </w:p>
        </w:tc>
        <w:tc>
          <w:tcPr>
            <w:tcW w:w="428" w:type="pct"/>
            <w:vAlign w:val="center"/>
          </w:tcPr>
          <w:p w14:paraId="41208478"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1786CADC" w14:textId="77777777" w:rsidR="005C76B7" w:rsidRDefault="00000000">
            <w:pPr>
              <w:pStyle w:val="affe"/>
              <w:rPr>
                <w:color w:val="000000" w:themeColor="text1"/>
              </w:rPr>
            </w:pPr>
            <w:r>
              <w:rPr>
                <w:color w:val="000000" w:themeColor="text1"/>
              </w:rPr>
              <w:t>0</w:t>
            </w:r>
          </w:p>
        </w:tc>
        <w:tc>
          <w:tcPr>
            <w:tcW w:w="428" w:type="pct"/>
            <w:vAlign w:val="center"/>
          </w:tcPr>
          <w:p w14:paraId="2921168A" w14:textId="77777777" w:rsidR="005C76B7" w:rsidRDefault="00000000">
            <w:pPr>
              <w:pStyle w:val="affe"/>
              <w:rPr>
                <w:color w:val="000000" w:themeColor="text1"/>
              </w:rPr>
            </w:pPr>
            <w:r>
              <w:rPr>
                <w:color w:val="000000" w:themeColor="text1"/>
              </w:rPr>
              <w:t>0</w:t>
            </w:r>
          </w:p>
        </w:tc>
        <w:tc>
          <w:tcPr>
            <w:tcW w:w="388" w:type="pct"/>
            <w:vAlign w:val="center"/>
          </w:tcPr>
          <w:p w14:paraId="756A83F2" w14:textId="77777777" w:rsidR="005C76B7" w:rsidRDefault="00000000">
            <w:pPr>
              <w:pStyle w:val="affe"/>
              <w:rPr>
                <w:color w:val="000000" w:themeColor="text1"/>
              </w:rPr>
            </w:pPr>
            <w:r>
              <w:rPr>
                <w:color w:val="000000" w:themeColor="text1"/>
              </w:rPr>
              <w:t>达标</w:t>
            </w:r>
          </w:p>
        </w:tc>
      </w:tr>
      <w:tr w:rsidR="005C76B7" w14:paraId="48602525" w14:textId="77777777">
        <w:trPr>
          <w:trHeight w:val="397"/>
          <w:jc w:val="center"/>
        </w:trPr>
        <w:tc>
          <w:tcPr>
            <w:tcW w:w="251" w:type="pct"/>
            <w:vAlign w:val="center"/>
          </w:tcPr>
          <w:p w14:paraId="5BBA6767" w14:textId="77777777" w:rsidR="005C76B7" w:rsidRDefault="00000000">
            <w:pPr>
              <w:pStyle w:val="affe"/>
              <w:rPr>
                <w:color w:val="000000" w:themeColor="text1"/>
              </w:rPr>
            </w:pPr>
            <w:r>
              <w:rPr>
                <w:rFonts w:hint="eastAsia"/>
                <w:color w:val="000000" w:themeColor="text1"/>
              </w:rPr>
              <w:t>38</w:t>
            </w:r>
          </w:p>
        </w:tc>
        <w:tc>
          <w:tcPr>
            <w:tcW w:w="598" w:type="pct"/>
            <w:vAlign w:val="center"/>
          </w:tcPr>
          <w:p w14:paraId="191DCBDD" w14:textId="77777777" w:rsidR="005C76B7" w:rsidRDefault="00000000">
            <w:pPr>
              <w:pStyle w:val="affe"/>
              <w:rPr>
                <w:color w:val="000000" w:themeColor="text1"/>
              </w:rPr>
            </w:pPr>
            <w:r>
              <w:rPr>
                <w:color w:val="000000" w:themeColor="text1"/>
              </w:rPr>
              <w:t>苯并</w:t>
            </w:r>
            <w:r>
              <w:rPr>
                <w:color w:val="000000" w:themeColor="text1"/>
              </w:rPr>
              <w:t>[a]</w:t>
            </w:r>
            <w:r>
              <w:rPr>
                <w:color w:val="000000" w:themeColor="text1"/>
              </w:rPr>
              <w:t>芘</w:t>
            </w:r>
            <w:r>
              <w:rPr>
                <w:color w:val="000000" w:themeColor="text1"/>
              </w:rPr>
              <w:t>*</w:t>
            </w:r>
          </w:p>
        </w:tc>
        <w:tc>
          <w:tcPr>
            <w:tcW w:w="427" w:type="pct"/>
            <w:vMerge/>
            <w:vAlign w:val="center"/>
          </w:tcPr>
          <w:p w14:paraId="272290EA" w14:textId="77777777" w:rsidR="005C76B7" w:rsidRDefault="005C76B7">
            <w:pPr>
              <w:pStyle w:val="affe"/>
              <w:rPr>
                <w:color w:val="000000" w:themeColor="text1"/>
              </w:rPr>
            </w:pPr>
          </w:p>
        </w:tc>
        <w:tc>
          <w:tcPr>
            <w:tcW w:w="513" w:type="pct"/>
            <w:vAlign w:val="center"/>
          </w:tcPr>
          <w:p w14:paraId="741E1A40" w14:textId="77777777" w:rsidR="005C76B7" w:rsidRDefault="00000000">
            <w:pPr>
              <w:pStyle w:val="affe"/>
              <w:rPr>
                <w:color w:val="000000" w:themeColor="text1"/>
              </w:rPr>
            </w:pPr>
            <w:r>
              <w:rPr>
                <w:color w:val="000000" w:themeColor="text1"/>
              </w:rPr>
              <w:t>未检出</w:t>
            </w:r>
          </w:p>
        </w:tc>
        <w:tc>
          <w:tcPr>
            <w:tcW w:w="598" w:type="pct"/>
            <w:vAlign w:val="center"/>
          </w:tcPr>
          <w:p w14:paraId="41E200C3" w14:textId="77777777" w:rsidR="005C76B7" w:rsidRDefault="00000000">
            <w:pPr>
              <w:pStyle w:val="affe"/>
              <w:rPr>
                <w:color w:val="000000" w:themeColor="text1"/>
              </w:rPr>
            </w:pPr>
            <w:r>
              <w:rPr>
                <w:color w:val="000000" w:themeColor="text1"/>
              </w:rPr>
              <w:t>未检出</w:t>
            </w:r>
          </w:p>
        </w:tc>
        <w:tc>
          <w:tcPr>
            <w:tcW w:w="513" w:type="pct"/>
            <w:vAlign w:val="center"/>
          </w:tcPr>
          <w:p w14:paraId="164407E4" w14:textId="77777777" w:rsidR="005C76B7" w:rsidRDefault="00000000">
            <w:pPr>
              <w:pStyle w:val="affe"/>
              <w:rPr>
                <w:color w:val="000000" w:themeColor="text1"/>
              </w:rPr>
            </w:pPr>
            <w:r>
              <w:rPr>
                <w:color w:val="000000" w:themeColor="text1"/>
              </w:rPr>
              <w:t>未检出</w:t>
            </w:r>
          </w:p>
        </w:tc>
        <w:tc>
          <w:tcPr>
            <w:tcW w:w="427" w:type="pct"/>
            <w:vAlign w:val="center"/>
          </w:tcPr>
          <w:p w14:paraId="4AEF8181" w14:textId="77777777" w:rsidR="005C76B7" w:rsidRDefault="00000000">
            <w:pPr>
              <w:pStyle w:val="affe"/>
              <w:rPr>
                <w:color w:val="000000" w:themeColor="text1"/>
              </w:rPr>
            </w:pPr>
            <w:r>
              <w:rPr>
                <w:rFonts w:hint="eastAsia"/>
                <w:color w:val="000000" w:themeColor="text1"/>
              </w:rPr>
              <w:t>1.5</w:t>
            </w:r>
          </w:p>
        </w:tc>
        <w:tc>
          <w:tcPr>
            <w:tcW w:w="428" w:type="pct"/>
            <w:vAlign w:val="center"/>
          </w:tcPr>
          <w:p w14:paraId="61481D3C"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6966BCD" w14:textId="77777777" w:rsidR="005C76B7" w:rsidRDefault="00000000">
            <w:pPr>
              <w:pStyle w:val="affe"/>
              <w:rPr>
                <w:color w:val="000000" w:themeColor="text1"/>
              </w:rPr>
            </w:pPr>
            <w:r>
              <w:rPr>
                <w:color w:val="000000" w:themeColor="text1"/>
              </w:rPr>
              <w:t>0</w:t>
            </w:r>
          </w:p>
        </w:tc>
        <w:tc>
          <w:tcPr>
            <w:tcW w:w="428" w:type="pct"/>
            <w:vAlign w:val="center"/>
          </w:tcPr>
          <w:p w14:paraId="73B26B9D" w14:textId="77777777" w:rsidR="005C76B7" w:rsidRDefault="00000000">
            <w:pPr>
              <w:pStyle w:val="affe"/>
              <w:rPr>
                <w:color w:val="000000" w:themeColor="text1"/>
              </w:rPr>
            </w:pPr>
            <w:r>
              <w:rPr>
                <w:color w:val="000000" w:themeColor="text1"/>
              </w:rPr>
              <w:t>0</w:t>
            </w:r>
          </w:p>
        </w:tc>
        <w:tc>
          <w:tcPr>
            <w:tcW w:w="388" w:type="pct"/>
            <w:vAlign w:val="center"/>
          </w:tcPr>
          <w:p w14:paraId="1ED76591" w14:textId="77777777" w:rsidR="005C76B7" w:rsidRDefault="00000000">
            <w:pPr>
              <w:pStyle w:val="affe"/>
              <w:rPr>
                <w:color w:val="000000" w:themeColor="text1"/>
              </w:rPr>
            </w:pPr>
            <w:r>
              <w:rPr>
                <w:color w:val="000000" w:themeColor="text1"/>
              </w:rPr>
              <w:t>达标</w:t>
            </w:r>
          </w:p>
        </w:tc>
      </w:tr>
      <w:tr w:rsidR="005C76B7" w14:paraId="11512A7A" w14:textId="77777777">
        <w:trPr>
          <w:trHeight w:val="397"/>
          <w:jc w:val="center"/>
        </w:trPr>
        <w:tc>
          <w:tcPr>
            <w:tcW w:w="251" w:type="pct"/>
            <w:vAlign w:val="center"/>
          </w:tcPr>
          <w:p w14:paraId="2B7DE27F" w14:textId="77777777" w:rsidR="005C76B7" w:rsidRDefault="00000000">
            <w:pPr>
              <w:pStyle w:val="affe"/>
              <w:rPr>
                <w:color w:val="000000" w:themeColor="text1"/>
              </w:rPr>
            </w:pPr>
            <w:r>
              <w:rPr>
                <w:rFonts w:hint="eastAsia"/>
                <w:color w:val="000000" w:themeColor="text1"/>
              </w:rPr>
              <w:t>39</w:t>
            </w:r>
          </w:p>
        </w:tc>
        <w:tc>
          <w:tcPr>
            <w:tcW w:w="598" w:type="pct"/>
            <w:vAlign w:val="center"/>
          </w:tcPr>
          <w:p w14:paraId="1766E4C0" w14:textId="77777777" w:rsidR="005C76B7" w:rsidRDefault="00000000">
            <w:pPr>
              <w:pStyle w:val="affe"/>
              <w:rPr>
                <w:color w:val="000000" w:themeColor="text1"/>
              </w:rPr>
            </w:pPr>
            <w:r>
              <w:rPr>
                <w:color w:val="000000" w:themeColor="text1"/>
              </w:rPr>
              <w:t>苯并</w:t>
            </w:r>
            <w:r>
              <w:rPr>
                <w:color w:val="000000" w:themeColor="text1"/>
              </w:rPr>
              <w:t>[b]</w:t>
            </w:r>
            <w:r>
              <w:rPr>
                <w:color w:val="000000" w:themeColor="text1"/>
              </w:rPr>
              <w:t>荧蒽</w:t>
            </w:r>
            <w:r>
              <w:rPr>
                <w:color w:val="000000" w:themeColor="text1"/>
              </w:rPr>
              <w:t>*</w:t>
            </w:r>
          </w:p>
        </w:tc>
        <w:tc>
          <w:tcPr>
            <w:tcW w:w="427" w:type="pct"/>
            <w:vMerge/>
            <w:vAlign w:val="center"/>
          </w:tcPr>
          <w:p w14:paraId="61625F95" w14:textId="77777777" w:rsidR="005C76B7" w:rsidRDefault="005C76B7">
            <w:pPr>
              <w:pStyle w:val="affe"/>
              <w:rPr>
                <w:color w:val="000000" w:themeColor="text1"/>
              </w:rPr>
            </w:pPr>
          </w:p>
        </w:tc>
        <w:tc>
          <w:tcPr>
            <w:tcW w:w="513" w:type="pct"/>
            <w:vAlign w:val="center"/>
          </w:tcPr>
          <w:p w14:paraId="15F9BC0F" w14:textId="77777777" w:rsidR="005C76B7" w:rsidRDefault="00000000">
            <w:pPr>
              <w:pStyle w:val="affe"/>
              <w:rPr>
                <w:color w:val="000000" w:themeColor="text1"/>
              </w:rPr>
            </w:pPr>
            <w:r>
              <w:rPr>
                <w:color w:val="000000" w:themeColor="text1"/>
              </w:rPr>
              <w:t>未检出</w:t>
            </w:r>
          </w:p>
        </w:tc>
        <w:tc>
          <w:tcPr>
            <w:tcW w:w="598" w:type="pct"/>
            <w:vAlign w:val="center"/>
          </w:tcPr>
          <w:p w14:paraId="28B058A1" w14:textId="77777777" w:rsidR="005C76B7" w:rsidRDefault="00000000">
            <w:pPr>
              <w:pStyle w:val="affe"/>
              <w:rPr>
                <w:color w:val="000000" w:themeColor="text1"/>
              </w:rPr>
            </w:pPr>
            <w:r>
              <w:rPr>
                <w:color w:val="000000" w:themeColor="text1"/>
              </w:rPr>
              <w:t>未检出</w:t>
            </w:r>
          </w:p>
        </w:tc>
        <w:tc>
          <w:tcPr>
            <w:tcW w:w="513" w:type="pct"/>
            <w:vAlign w:val="center"/>
          </w:tcPr>
          <w:p w14:paraId="1044CF6A" w14:textId="77777777" w:rsidR="005C76B7" w:rsidRDefault="00000000">
            <w:pPr>
              <w:pStyle w:val="affe"/>
              <w:rPr>
                <w:color w:val="000000" w:themeColor="text1"/>
              </w:rPr>
            </w:pPr>
            <w:r>
              <w:rPr>
                <w:color w:val="000000" w:themeColor="text1"/>
              </w:rPr>
              <w:t>未检出</w:t>
            </w:r>
          </w:p>
        </w:tc>
        <w:tc>
          <w:tcPr>
            <w:tcW w:w="427" w:type="pct"/>
            <w:vAlign w:val="center"/>
          </w:tcPr>
          <w:p w14:paraId="3AD5CE74" w14:textId="77777777" w:rsidR="005C76B7" w:rsidRDefault="00000000">
            <w:pPr>
              <w:pStyle w:val="affe"/>
              <w:rPr>
                <w:color w:val="000000" w:themeColor="text1"/>
              </w:rPr>
            </w:pPr>
            <w:r>
              <w:rPr>
                <w:rFonts w:hint="eastAsia"/>
                <w:color w:val="000000" w:themeColor="text1"/>
              </w:rPr>
              <w:t>15</w:t>
            </w:r>
          </w:p>
        </w:tc>
        <w:tc>
          <w:tcPr>
            <w:tcW w:w="428" w:type="pct"/>
            <w:vAlign w:val="center"/>
          </w:tcPr>
          <w:p w14:paraId="375E13C7"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2F2998C1" w14:textId="77777777" w:rsidR="005C76B7" w:rsidRDefault="00000000">
            <w:pPr>
              <w:pStyle w:val="affe"/>
              <w:rPr>
                <w:color w:val="000000" w:themeColor="text1"/>
              </w:rPr>
            </w:pPr>
            <w:r>
              <w:rPr>
                <w:color w:val="000000" w:themeColor="text1"/>
              </w:rPr>
              <w:t>0</w:t>
            </w:r>
          </w:p>
        </w:tc>
        <w:tc>
          <w:tcPr>
            <w:tcW w:w="428" w:type="pct"/>
            <w:vAlign w:val="center"/>
          </w:tcPr>
          <w:p w14:paraId="69D5E752" w14:textId="77777777" w:rsidR="005C76B7" w:rsidRDefault="00000000">
            <w:pPr>
              <w:pStyle w:val="affe"/>
              <w:rPr>
                <w:color w:val="000000" w:themeColor="text1"/>
              </w:rPr>
            </w:pPr>
            <w:r>
              <w:rPr>
                <w:color w:val="000000" w:themeColor="text1"/>
              </w:rPr>
              <w:t>0</w:t>
            </w:r>
          </w:p>
        </w:tc>
        <w:tc>
          <w:tcPr>
            <w:tcW w:w="388" w:type="pct"/>
            <w:vAlign w:val="center"/>
          </w:tcPr>
          <w:p w14:paraId="4E18325E" w14:textId="77777777" w:rsidR="005C76B7" w:rsidRDefault="00000000">
            <w:pPr>
              <w:pStyle w:val="affe"/>
              <w:rPr>
                <w:color w:val="000000" w:themeColor="text1"/>
              </w:rPr>
            </w:pPr>
            <w:r>
              <w:rPr>
                <w:color w:val="000000" w:themeColor="text1"/>
              </w:rPr>
              <w:t>达标</w:t>
            </w:r>
          </w:p>
        </w:tc>
      </w:tr>
      <w:tr w:rsidR="005C76B7" w14:paraId="4928B36C" w14:textId="77777777">
        <w:trPr>
          <w:trHeight w:val="397"/>
          <w:jc w:val="center"/>
        </w:trPr>
        <w:tc>
          <w:tcPr>
            <w:tcW w:w="251" w:type="pct"/>
            <w:vAlign w:val="center"/>
          </w:tcPr>
          <w:p w14:paraId="71D73421" w14:textId="77777777" w:rsidR="005C76B7" w:rsidRDefault="00000000">
            <w:pPr>
              <w:pStyle w:val="affe"/>
              <w:rPr>
                <w:color w:val="000000" w:themeColor="text1"/>
              </w:rPr>
            </w:pPr>
            <w:r>
              <w:rPr>
                <w:rFonts w:hint="eastAsia"/>
                <w:color w:val="000000" w:themeColor="text1"/>
              </w:rPr>
              <w:t>40</w:t>
            </w:r>
          </w:p>
        </w:tc>
        <w:tc>
          <w:tcPr>
            <w:tcW w:w="598" w:type="pct"/>
            <w:vAlign w:val="center"/>
          </w:tcPr>
          <w:p w14:paraId="67F7BD76" w14:textId="77777777" w:rsidR="005C76B7" w:rsidRDefault="00000000">
            <w:pPr>
              <w:pStyle w:val="affe"/>
              <w:rPr>
                <w:color w:val="000000" w:themeColor="text1"/>
              </w:rPr>
            </w:pPr>
            <w:r>
              <w:rPr>
                <w:color w:val="000000" w:themeColor="text1"/>
              </w:rPr>
              <w:t>苯并</w:t>
            </w:r>
            <w:r>
              <w:rPr>
                <w:color w:val="000000" w:themeColor="text1"/>
              </w:rPr>
              <w:t>[k]</w:t>
            </w:r>
            <w:r>
              <w:rPr>
                <w:color w:val="000000" w:themeColor="text1"/>
              </w:rPr>
              <w:t>荧蒽</w:t>
            </w:r>
            <w:r>
              <w:rPr>
                <w:color w:val="000000" w:themeColor="text1"/>
              </w:rPr>
              <w:t>*</w:t>
            </w:r>
          </w:p>
        </w:tc>
        <w:tc>
          <w:tcPr>
            <w:tcW w:w="427" w:type="pct"/>
            <w:vMerge/>
            <w:vAlign w:val="center"/>
          </w:tcPr>
          <w:p w14:paraId="262C523A" w14:textId="77777777" w:rsidR="005C76B7" w:rsidRDefault="005C76B7">
            <w:pPr>
              <w:pStyle w:val="affe"/>
              <w:rPr>
                <w:color w:val="000000" w:themeColor="text1"/>
              </w:rPr>
            </w:pPr>
          </w:p>
        </w:tc>
        <w:tc>
          <w:tcPr>
            <w:tcW w:w="513" w:type="pct"/>
            <w:vAlign w:val="center"/>
          </w:tcPr>
          <w:p w14:paraId="0D5B464D" w14:textId="77777777" w:rsidR="005C76B7" w:rsidRDefault="00000000">
            <w:pPr>
              <w:pStyle w:val="affe"/>
              <w:rPr>
                <w:color w:val="000000" w:themeColor="text1"/>
              </w:rPr>
            </w:pPr>
            <w:r>
              <w:rPr>
                <w:color w:val="000000" w:themeColor="text1"/>
              </w:rPr>
              <w:t>未检出</w:t>
            </w:r>
          </w:p>
        </w:tc>
        <w:tc>
          <w:tcPr>
            <w:tcW w:w="598" w:type="pct"/>
            <w:vAlign w:val="center"/>
          </w:tcPr>
          <w:p w14:paraId="01A4B98A" w14:textId="77777777" w:rsidR="005C76B7" w:rsidRDefault="00000000">
            <w:pPr>
              <w:pStyle w:val="affe"/>
              <w:rPr>
                <w:color w:val="000000" w:themeColor="text1"/>
              </w:rPr>
            </w:pPr>
            <w:r>
              <w:rPr>
                <w:color w:val="000000" w:themeColor="text1"/>
              </w:rPr>
              <w:t>未检出</w:t>
            </w:r>
          </w:p>
        </w:tc>
        <w:tc>
          <w:tcPr>
            <w:tcW w:w="513" w:type="pct"/>
            <w:vAlign w:val="center"/>
          </w:tcPr>
          <w:p w14:paraId="276E9423" w14:textId="77777777" w:rsidR="005C76B7" w:rsidRDefault="00000000">
            <w:pPr>
              <w:pStyle w:val="affe"/>
              <w:rPr>
                <w:color w:val="000000" w:themeColor="text1"/>
              </w:rPr>
            </w:pPr>
            <w:r>
              <w:rPr>
                <w:color w:val="000000" w:themeColor="text1"/>
              </w:rPr>
              <w:t>未检出</w:t>
            </w:r>
          </w:p>
        </w:tc>
        <w:tc>
          <w:tcPr>
            <w:tcW w:w="427" w:type="pct"/>
            <w:vAlign w:val="center"/>
          </w:tcPr>
          <w:p w14:paraId="5835D49D" w14:textId="77777777" w:rsidR="005C76B7" w:rsidRDefault="00000000">
            <w:pPr>
              <w:pStyle w:val="affe"/>
              <w:rPr>
                <w:color w:val="000000" w:themeColor="text1"/>
              </w:rPr>
            </w:pPr>
            <w:r>
              <w:rPr>
                <w:rFonts w:hint="eastAsia"/>
                <w:color w:val="000000" w:themeColor="text1"/>
              </w:rPr>
              <w:t>151</w:t>
            </w:r>
          </w:p>
        </w:tc>
        <w:tc>
          <w:tcPr>
            <w:tcW w:w="428" w:type="pct"/>
            <w:vAlign w:val="center"/>
          </w:tcPr>
          <w:p w14:paraId="242A5E78"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0876F212" w14:textId="77777777" w:rsidR="005C76B7" w:rsidRDefault="00000000">
            <w:pPr>
              <w:pStyle w:val="affe"/>
              <w:rPr>
                <w:color w:val="000000" w:themeColor="text1"/>
              </w:rPr>
            </w:pPr>
            <w:r>
              <w:rPr>
                <w:color w:val="000000" w:themeColor="text1"/>
              </w:rPr>
              <w:t>0</w:t>
            </w:r>
          </w:p>
        </w:tc>
        <w:tc>
          <w:tcPr>
            <w:tcW w:w="428" w:type="pct"/>
            <w:vAlign w:val="center"/>
          </w:tcPr>
          <w:p w14:paraId="56315329" w14:textId="77777777" w:rsidR="005C76B7" w:rsidRDefault="00000000">
            <w:pPr>
              <w:pStyle w:val="affe"/>
              <w:rPr>
                <w:color w:val="000000" w:themeColor="text1"/>
              </w:rPr>
            </w:pPr>
            <w:r>
              <w:rPr>
                <w:color w:val="000000" w:themeColor="text1"/>
              </w:rPr>
              <w:t>0</w:t>
            </w:r>
          </w:p>
        </w:tc>
        <w:tc>
          <w:tcPr>
            <w:tcW w:w="388" w:type="pct"/>
            <w:vAlign w:val="center"/>
          </w:tcPr>
          <w:p w14:paraId="3D5035B2" w14:textId="77777777" w:rsidR="005C76B7" w:rsidRDefault="00000000">
            <w:pPr>
              <w:pStyle w:val="affe"/>
              <w:rPr>
                <w:color w:val="000000" w:themeColor="text1"/>
              </w:rPr>
            </w:pPr>
            <w:r>
              <w:rPr>
                <w:color w:val="000000" w:themeColor="text1"/>
              </w:rPr>
              <w:t>达标</w:t>
            </w:r>
          </w:p>
        </w:tc>
      </w:tr>
      <w:tr w:rsidR="005C76B7" w14:paraId="68D8776A" w14:textId="77777777">
        <w:trPr>
          <w:trHeight w:val="397"/>
          <w:jc w:val="center"/>
        </w:trPr>
        <w:tc>
          <w:tcPr>
            <w:tcW w:w="251" w:type="pct"/>
            <w:vAlign w:val="center"/>
          </w:tcPr>
          <w:p w14:paraId="39781432" w14:textId="77777777" w:rsidR="005C76B7" w:rsidRDefault="00000000">
            <w:pPr>
              <w:pStyle w:val="affe"/>
              <w:rPr>
                <w:color w:val="000000" w:themeColor="text1"/>
              </w:rPr>
            </w:pPr>
            <w:r>
              <w:rPr>
                <w:rFonts w:hint="eastAsia"/>
                <w:color w:val="000000" w:themeColor="text1"/>
              </w:rPr>
              <w:t>41</w:t>
            </w:r>
          </w:p>
        </w:tc>
        <w:tc>
          <w:tcPr>
            <w:tcW w:w="598" w:type="pct"/>
            <w:vAlign w:val="center"/>
          </w:tcPr>
          <w:p w14:paraId="4EAB9376" w14:textId="77777777" w:rsidR="005C76B7" w:rsidRDefault="00000000">
            <w:pPr>
              <w:pStyle w:val="affe"/>
              <w:rPr>
                <w:color w:val="000000" w:themeColor="text1"/>
              </w:rPr>
            </w:pPr>
            <w:r>
              <w:rPr>
                <w:color w:val="000000" w:themeColor="text1"/>
              </w:rPr>
              <w:t>䓛</w:t>
            </w:r>
            <w:r>
              <w:rPr>
                <w:color w:val="000000" w:themeColor="text1"/>
              </w:rPr>
              <w:t>*</w:t>
            </w:r>
          </w:p>
        </w:tc>
        <w:tc>
          <w:tcPr>
            <w:tcW w:w="427" w:type="pct"/>
            <w:vMerge/>
            <w:vAlign w:val="center"/>
          </w:tcPr>
          <w:p w14:paraId="2744F2C8" w14:textId="77777777" w:rsidR="005C76B7" w:rsidRDefault="005C76B7">
            <w:pPr>
              <w:pStyle w:val="affe"/>
              <w:rPr>
                <w:color w:val="000000" w:themeColor="text1"/>
              </w:rPr>
            </w:pPr>
          </w:p>
        </w:tc>
        <w:tc>
          <w:tcPr>
            <w:tcW w:w="513" w:type="pct"/>
            <w:vAlign w:val="center"/>
          </w:tcPr>
          <w:p w14:paraId="1B229F20" w14:textId="77777777" w:rsidR="005C76B7" w:rsidRDefault="00000000">
            <w:pPr>
              <w:pStyle w:val="affe"/>
              <w:rPr>
                <w:color w:val="000000" w:themeColor="text1"/>
              </w:rPr>
            </w:pPr>
            <w:r>
              <w:rPr>
                <w:color w:val="000000" w:themeColor="text1"/>
              </w:rPr>
              <w:t>未检出</w:t>
            </w:r>
          </w:p>
        </w:tc>
        <w:tc>
          <w:tcPr>
            <w:tcW w:w="598" w:type="pct"/>
            <w:vAlign w:val="center"/>
          </w:tcPr>
          <w:p w14:paraId="1A3F5882" w14:textId="77777777" w:rsidR="005C76B7" w:rsidRDefault="00000000">
            <w:pPr>
              <w:pStyle w:val="affe"/>
              <w:rPr>
                <w:color w:val="000000" w:themeColor="text1"/>
              </w:rPr>
            </w:pPr>
            <w:r>
              <w:rPr>
                <w:color w:val="000000" w:themeColor="text1"/>
              </w:rPr>
              <w:t>未检出</w:t>
            </w:r>
          </w:p>
        </w:tc>
        <w:tc>
          <w:tcPr>
            <w:tcW w:w="513" w:type="pct"/>
            <w:vAlign w:val="center"/>
          </w:tcPr>
          <w:p w14:paraId="0B332A74" w14:textId="77777777" w:rsidR="005C76B7" w:rsidRDefault="00000000">
            <w:pPr>
              <w:pStyle w:val="affe"/>
              <w:rPr>
                <w:color w:val="000000" w:themeColor="text1"/>
              </w:rPr>
            </w:pPr>
            <w:r>
              <w:rPr>
                <w:color w:val="000000" w:themeColor="text1"/>
              </w:rPr>
              <w:t>未检出</w:t>
            </w:r>
          </w:p>
        </w:tc>
        <w:tc>
          <w:tcPr>
            <w:tcW w:w="427" w:type="pct"/>
            <w:vAlign w:val="center"/>
          </w:tcPr>
          <w:p w14:paraId="44F05299" w14:textId="77777777" w:rsidR="005C76B7" w:rsidRDefault="00000000">
            <w:pPr>
              <w:pStyle w:val="affe"/>
              <w:rPr>
                <w:color w:val="000000" w:themeColor="text1"/>
              </w:rPr>
            </w:pPr>
            <w:r>
              <w:rPr>
                <w:rFonts w:hint="eastAsia"/>
                <w:color w:val="000000" w:themeColor="text1"/>
              </w:rPr>
              <w:t>1293</w:t>
            </w:r>
          </w:p>
        </w:tc>
        <w:tc>
          <w:tcPr>
            <w:tcW w:w="428" w:type="pct"/>
            <w:vAlign w:val="center"/>
          </w:tcPr>
          <w:p w14:paraId="529D82BC"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7FAD4740" w14:textId="77777777" w:rsidR="005C76B7" w:rsidRDefault="00000000">
            <w:pPr>
              <w:pStyle w:val="affe"/>
              <w:rPr>
                <w:color w:val="000000" w:themeColor="text1"/>
              </w:rPr>
            </w:pPr>
            <w:r>
              <w:rPr>
                <w:color w:val="000000" w:themeColor="text1"/>
              </w:rPr>
              <w:t>0</w:t>
            </w:r>
          </w:p>
        </w:tc>
        <w:tc>
          <w:tcPr>
            <w:tcW w:w="428" w:type="pct"/>
            <w:vAlign w:val="center"/>
          </w:tcPr>
          <w:p w14:paraId="3593641A" w14:textId="77777777" w:rsidR="005C76B7" w:rsidRDefault="00000000">
            <w:pPr>
              <w:pStyle w:val="affe"/>
              <w:rPr>
                <w:color w:val="000000" w:themeColor="text1"/>
              </w:rPr>
            </w:pPr>
            <w:r>
              <w:rPr>
                <w:color w:val="000000" w:themeColor="text1"/>
              </w:rPr>
              <w:t>0</w:t>
            </w:r>
          </w:p>
        </w:tc>
        <w:tc>
          <w:tcPr>
            <w:tcW w:w="388" w:type="pct"/>
            <w:vAlign w:val="center"/>
          </w:tcPr>
          <w:p w14:paraId="72740B0A" w14:textId="77777777" w:rsidR="005C76B7" w:rsidRDefault="00000000">
            <w:pPr>
              <w:pStyle w:val="affe"/>
              <w:rPr>
                <w:color w:val="000000" w:themeColor="text1"/>
              </w:rPr>
            </w:pPr>
            <w:r>
              <w:rPr>
                <w:color w:val="000000" w:themeColor="text1"/>
              </w:rPr>
              <w:t>达标</w:t>
            </w:r>
          </w:p>
        </w:tc>
      </w:tr>
      <w:tr w:rsidR="005C76B7" w14:paraId="0015B3F6" w14:textId="77777777">
        <w:trPr>
          <w:trHeight w:val="397"/>
          <w:jc w:val="center"/>
        </w:trPr>
        <w:tc>
          <w:tcPr>
            <w:tcW w:w="251" w:type="pct"/>
            <w:vAlign w:val="center"/>
          </w:tcPr>
          <w:p w14:paraId="536A1637" w14:textId="77777777" w:rsidR="005C76B7" w:rsidRDefault="00000000">
            <w:pPr>
              <w:pStyle w:val="affe"/>
              <w:rPr>
                <w:color w:val="000000" w:themeColor="text1"/>
              </w:rPr>
            </w:pPr>
            <w:r>
              <w:rPr>
                <w:rFonts w:hint="eastAsia"/>
                <w:color w:val="000000" w:themeColor="text1"/>
              </w:rPr>
              <w:t>42</w:t>
            </w:r>
          </w:p>
        </w:tc>
        <w:tc>
          <w:tcPr>
            <w:tcW w:w="598" w:type="pct"/>
            <w:vAlign w:val="center"/>
          </w:tcPr>
          <w:p w14:paraId="27E32DB9" w14:textId="77777777" w:rsidR="005C76B7" w:rsidRDefault="00000000">
            <w:pPr>
              <w:pStyle w:val="affe"/>
              <w:rPr>
                <w:color w:val="000000" w:themeColor="text1"/>
              </w:rPr>
            </w:pPr>
            <w:r>
              <w:rPr>
                <w:color w:val="000000" w:themeColor="text1"/>
              </w:rPr>
              <w:t>二苯并</w:t>
            </w:r>
            <w:r>
              <w:rPr>
                <w:color w:val="000000" w:themeColor="text1"/>
              </w:rPr>
              <w:t>[a,h]</w:t>
            </w:r>
          </w:p>
          <w:p w14:paraId="515DE1B5" w14:textId="77777777" w:rsidR="005C76B7" w:rsidRDefault="00000000">
            <w:pPr>
              <w:pStyle w:val="affe"/>
              <w:rPr>
                <w:color w:val="000000" w:themeColor="text1"/>
              </w:rPr>
            </w:pPr>
            <w:r>
              <w:rPr>
                <w:color w:val="000000" w:themeColor="text1"/>
              </w:rPr>
              <w:t>蒽</w:t>
            </w:r>
            <w:r>
              <w:rPr>
                <w:color w:val="000000" w:themeColor="text1"/>
              </w:rPr>
              <w:t>*</w:t>
            </w:r>
          </w:p>
        </w:tc>
        <w:tc>
          <w:tcPr>
            <w:tcW w:w="427" w:type="pct"/>
            <w:vMerge/>
            <w:vAlign w:val="center"/>
          </w:tcPr>
          <w:p w14:paraId="19A8ABE1" w14:textId="77777777" w:rsidR="005C76B7" w:rsidRDefault="005C76B7">
            <w:pPr>
              <w:pStyle w:val="affe"/>
              <w:rPr>
                <w:color w:val="000000" w:themeColor="text1"/>
              </w:rPr>
            </w:pPr>
          </w:p>
        </w:tc>
        <w:tc>
          <w:tcPr>
            <w:tcW w:w="513" w:type="pct"/>
            <w:vAlign w:val="center"/>
          </w:tcPr>
          <w:p w14:paraId="76D6A962" w14:textId="77777777" w:rsidR="005C76B7" w:rsidRDefault="00000000">
            <w:pPr>
              <w:pStyle w:val="affe"/>
              <w:rPr>
                <w:color w:val="000000" w:themeColor="text1"/>
              </w:rPr>
            </w:pPr>
            <w:r>
              <w:rPr>
                <w:color w:val="000000" w:themeColor="text1"/>
              </w:rPr>
              <w:t>未检出</w:t>
            </w:r>
          </w:p>
        </w:tc>
        <w:tc>
          <w:tcPr>
            <w:tcW w:w="598" w:type="pct"/>
            <w:vAlign w:val="center"/>
          </w:tcPr>
          <w:p w14:paraId="242CFBDB" w14:textId="77777777" w:rsidR="005C76B7" w:rsidRDefault="00000000">
            <w:pPr>
              <w:pStyle w:val="affe"/>
              <w:rPr>
                <w:color w:val="000000" w:themeColor="text1"/>
              </w:rPr>
            </w:pPr>
            <w:r>
              <w:rPr>
                <w:color w:val="000000" w:themeColor="text1"/>
              </w:rPr>
              <w:t>未检出</w:t>
            </w:r>
          </w:p>
        </w:tc>
        <w:tc>
          <w:tcPr>
            <w:tcW w:w="513" w:type="pct"/>
            <w:vAlign w:val="center"/>
          </w:tcPr>
          <w:p w14:paraId="6CC6BFB9" w14:textId="77777777" w:rsidR="005C76B7" w:rsidRDefault="00000000">
            <w:pPr>
              <w:pStyle w:val="affe"/>
              <w:rPr>
                <w:color w:val="000000" w:themeColor="text1"/>
              </w:rPr>
            </w:pPr>
            <w:r>
              <w:rPr>
                <w:color w:val="000000" w:themeColor="text1"/>
              </w:rPr>
              <w:t>未检出</w:t>
            </w:r>
          </w:p>
        </w:tc>
        <w:tc>
          <w:tcPr>
            <w:tcW w:w="427" w:type="pct"/>
            <w:vAlign w:val="center"/>
          </w:tcPr>
          <w:p w14:paraId="1FB5FAC5" w14:textId="77777777" w:rsidR="005C76B7" w:rsidRDefault="00000000">
            <w:pPr>
              <w:pStyle w:val="affe"/>
              <w:rPr>
                <w:color w:val="000000" w:themeColor="text1"/>
              </w:rPr>
            </w:pPr>
            <w:r>
              <w:rPr>
                <w:rFonts w:hint="eastAsia"/>
                <w:color w:val="000000" w:themeColor="text1"/>
              </w:rPr>
              <w:t>1.5</w:t>
            </w:r>
          </w:p>
        </w:tc>
        <w:tc>
          <w:tcPr>
            <w:tcW w:w="428" w:type="pct"/>
            <w:vAlign w:val="center"/>
          </w:tcPr>
          <w:p w14:paraId="23621409"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04A76727" w14:textId="77777777" w:rsidR="005C76B7" w:rsidRDefault="00000000">
            <w:pPr>
              <w:pStyle w:val="affe"/>
              <w:rPr>
                <w:color w:val="000000" w:themeColor="text1"/>
              </w:rPr>
            </w:pPr>
            <w:r>
              <w:rPr>
                <w:color w:val="000000" w:themeColor="text1"/>
              </w:rPr>
              <w:t>0</w:t>
            </w:r>
          </w:p>
        </w:tc>
        <w:tc>
          <w:tcPr>
            <w:tcW w:w="428" w:type="pct"/>
            <w:vAlign w:val="center"/>
          </w:tcPr>
          <w:p w14:paraId="252CFA64" w14:textId="77777777" w:rsidR="005C76B7" w:rsidRDefault="00000000">
            <w:pPr>
              <w:pStyle w:val="affe"/>
              <w:rPr>
                <w:color w:val="000000" w:themeColor="text1"/>
              </w:rPr>
            </w:pPr>
            <w:r>
              <w:rPr>
                <w:color w:val="000000" w:themeColor="text1"/>
              </w:rPr>
              <w:t>0</w:t>
            </w:r>
          </w:p>
        </w:tc>
        <w:tc>
          <w:tcPr>
            <w:tcW w:w="388" w:type="pct"/>
            <w:vAlign w:val="center"/>
          </w:tcPr>
          <w:p w14:paraId="498EA326" w14:textId="77777777" w:rsidR="005C76B7" w:rsidRDefault="00000000">
            <w:pPr>
              <w:pStyle w:val="affe"/>
              <w:rPr>
                <w:color w:val="000000" w:themeColor="text1"/>
              </w:rPr>
            </w:pPr>
            <w:r>
              <w:rPr>
                <w:color w:val="000000" w:themeColor="text1"/>
              </w:rPr>
              <w:t>达标</w:t>
            </w:r>
          </w:p>
        </w:tc>
      </w:tr>
      <w:tr w:rsidR="005C76B7" w14:paraId="36EC52D1" w14:textId="77777777">
        <w:trPr>
          <w:trHeight w:val="397"/>
          <w:jc w:val="center"/>
        </w:trPr>
        <w:tc>
          <w:tcPr>
            <w:tcW w:w="251" w:type="pct"/>
            <w:vAlign w:val="center"/>
          </w:tcPr>
          <w:p w14:paraId="5BA59EF6" w14:textId="77777777" w:rsidR="005C76B7" w:rsidRDefault="00000000">
            <w:pPr>
              <w:pStyle w:val="affe"/>
              <w:rPr>
                <w:color w:val="000000" w:themeColor="text1"/>
              </w:rPr>
            </w:pPr>
            <w:r>
              <w:rPr>
                <w:rFonts w:hint="eastAsia"/>
                <w:color w:val="000000" w:themeColor="text1"/>
              </w:rPr>
              <w:t>43</w:t>
            </w:r>
          </w:p>
        </w:tc>
        <w:tc>
          <w:tcPr>
            <w:tcW w:w="598" w:type="pct"/>
            <w:vAlign w:val="center"/>
          </w:tcPr>
          <w:p w14:paraId="7BD01EDA" w14:textId="77777777" w:rsidR="005C76B7" w:rsidRDefault="00000000">
            <w:pPr>
              <w:pStyle w:val="affe"/>
              <w:rPr>
                <w:color w:val="000000" w:themeColor="text1"/>
              </w:rPr>
            </w:pPr>
            <w:r>
              <w:rPr>
                <w:color w:val="000000" w:themeColor="text1"/>
              </w:rPr>
              <w:t>茚并</w:t>
            </w:r>
            <w:r>
              <w:rPr>
                <w:color w:val="000000" w:themeColor="text1"/>
              </w:rPr>
              <w:t>[1,2,3-cd]</w:t>
            </w:r>
            <w:r>
              <w:rPr>
                <w:color w:val="000000" w:themeColor="text1"/>
              </w:rPr>
              <w:t>芘</w:t>
            </w:r>
            <w:r>
              <w:rPr>
                <w:color w:val="000000" w:themeColor="text1"/>
              </w:rPr>
              <w:t>*</w:t>
            </w:r>
          </w:p>
        </w:tc>
        <w:tc>
          <w:tcPr>
            <w:tcW w:w="427" w:type="pct"/>
            <w:vMerge/>
            <w:vAlign w:val="center"/>
          </w:tcPr>
          <w:p w14:paraId="7A3C96B7" w14:textId="77777777" w:rsidR="005C76B7" w:rsidRDefault="005C76B7">
            <w:pPr>
              <w:pStyle w:val="affe"/>
              <w:rPr>
                <w:color w:val="000000" w:themeColor="text1"/>
              </w:rPr>
            </w:pPr>
          </w:p>
        </w:tc>
        <w:tc>
          <w:tcPr>
            <w:tcW w:w="513" w:type="pct"/>
            <w:vAlign w:val="center"/>
          </w:tcPr>
          <w:p w14:paraId="016EDEB3" w14:textId="77777777" w:rsidR="005C76B7" w:rsidRDefault="00000000">
            <w:pPr>
              <w:pStyle w:val="affe"/>
              <w:rPr>
                <w:color w:val="000000" w:themeColor="text1"/>
              </w:rPr>
            </w:pPr>
            <w:r>
              <w:rPr>
                <w:color w:val="000000" w:themeColor="text1"/>
              </w:rPr>
              <w:t>未检出</w:t>
            </w:r>
          </w:p>
        </w:tc>
        <w:tc>
          <w:tcPr>
            <w:tcW w:w="598" w:type="pct"/>
            <w:vAlign w:val="center"/>
          </w:tcPr>
          <w:p w14:paraId="15622204" w14:textId="77777777" w:rsidR="005C76B7" w:rsidRDefault="00000000">
            <w:pPr>
              <w:pStyle w:val="affe"/>
              <w:rPr>
                <w:color w:val="000000" w:themeColor="text1"/>
              </w:rPr>
            </w:pPr>
            <w:r>
              <w:rPr>
                <w:color w:val="000000" w:themeColor="text1"/>
              </w:rPr>
              <w:t>未检出</w:t>
            </w:r>
          </w:p>
        </w:tc>
        <w:tc>
          <w:tcPr>
            <w:tcW w:w="513" w:type="pct"/>
            <w:vAlign w:val="center"/>
          </w:tcPr>
          <w:p w14:paraId="70BFB4A4" w14:textId="77777777" w:rsidR="005C76B7" w:rsidRDefault="00000000">
            <w:pPr>
              <w:pStyle w:val="affe"/>
              <w:rPr>
                <w:color w:val="000000" w:themeColor="text1"/>
              </w:rPr>
            </w:pPr>
            <w:r>
              <w:rPr>
                <w:color w:val="000000" w:themeColor="text1"/>
              </w:rPr>
              <w:t>未检出</w:t>
            </w:r>
          </w:p>
        </w:tc>
        <w:tc>
          <w:tcPr>
            <w:tcW w:w="427" w:type="pct"/>
            <w:vAlign w:val="center"/>
          </w:tcPr>
          <w:p w14:paraId="0581DDF9" w14:textId="77777777" w:rsidR="005C76B7" w:rsidRDefault="00000000">
            <w:pPr>
              <w:pStyle w:val="affe"/>
              <w:rPr>
                <w:color w:val="000000" w:themeColor="text1"/>
              </w:rPr>
            </w:pPr>
            <w:r>
              <w:rPr>
                <w:rFonts w:hint="eastAsia"/>
                <w:color w:val="000000" w:themeColor="text1"/>
              </w:rPr>
              <w:t>15</w:t>
            </w:r>
          </w:p>
        </w:tc>
        <w:tc>
          <w:tcPr>
            <w:tcW w:w="428" w:type="pct"/>
            <w:vAlign w:val="center"/>
          </w:tcPr>
          <w:p w14:paraId="622D41FE"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7D499160" w14:textId="77777777" w:rsidR="005C76B7" w:rsidRDefault="00000000">
            <w:pPr>
              <w:pStyle w:val="affe"/>
              <w:rPr>
                <w:color w:val="000000" w:themeColor="text1"/>
              </w:rPr>
            </w:pPr>
            <w:r>
              <w:rPr>
                <w:color w:val="000000" w:themeColor="text1"/>
              </w:rPr>
              <w:t>0</w:t>
            </w:r>
          </w:p>
        </w:tc>
        <w:tc>
          <w:tcPr>
            <w:tcW w:w="428" w:type="pct"/>
            <w:vAlign w:val="center"/>
          </w:tcPr>
          <w:p w14:paraId="0A5B037E" w14:textId="77777777" w:rsidR="005C76B7" w:rsidRDefault="00000000">
            <w:pPr>
              <w:pStyle w:val="affe"/>
              <w:rPr>
                <w:color w:val="000000" w:themeColor="text1"/>
              </w:rPr>
            </w:pPr>
            <w:r>
              <w:rPr>
                <w:color w:val="000000" w:themeColor="text1"/>
              </w:rPr>
              <w:t>0</w:t>
            </w:r>
          </w:p>
        </w:tc>
        <w:tc>
          <w:tcPr>
            <w:tcW w:w="388" w:type="pct"/>
            <w:vAlign w:val="center"/>
          </w:tcPr>
          <w:p w14:paraId="60A1B6BD" w14:textId="77777777" w:rsidR="005C76B7" w:rsidRDefault="00000000">
            <w:pPr>
              <w:pStyle w:val="affe"/>
              <w:rPr>
                <w:color w:val="000000" w:themeColor="text1"/>
              </w:rPr>
            </w:pPr>
            <w:r>
              <w:rPr>
                <w:color w:val="000000" w:themeColor="text1"/>
              </w:rPr>
              <w:t>达标</w:t>
            </w:r>
          </w:p>
        </w:tc>
      </w:tr>
      <w:tr w:rsidR="005C76B7" w14:paraId="32738288" w14:textId="77777777">
        <w:trPr>
          <w:trHeight w:val="397"/>
          <w:jc w:val="center"/>
        </w:trPr>
        <w:tc>
          <w:tcPr>
            <w:tcW w:w="251" w:type="pct"/>
            <w:vAlign w:val="center"/>
          </w:tcPr>
          <w:p w14:paraId="2331F3D2" w14:textId="77777777" w:rsidR="005C76B7" w:rsidRDefault="00000000">
            <w:pPr>
              <w:pStyle w:val="affe"/>
              <w:rPr>
                <w:color w:val="000000" w:themeColor="text1"/>
              </w:rPr>
            </w:pPr>
            <w:r>
              <w:rPr>
                <w:rFonts w:hint="eastAsia"/>
                <w:color w:val="000000" w:themeColor="text1"/>
              </w:rPr>
              <w:t>44</w:t>
            </w:r>
          </w:p>
        </w:tc>
        <w:tc>
          <w:tcPr>
            <w:tcW w:w="598" w:type="pct"/>
            <w:vAlign w:val="center"/>
          </w:tcPr>
          <w:p w14:paraId="4E63753D" w14:textId="77777777" w:rsidR="005C76B7" w:rsidRDefault="00000000">
            <w:pPr>
              <w:pStyle w:val="affe"/>
              <w:rPr>
                <w:color w:val="000000" w:themeColor="text1"/>
              </w:rPr>
            </w:pPr>
            <w:r>
              <w:rPr>
                <w:color w:val="000000" w:themeColor="text1"/>
              </w:rPr>
              <w:t>萘</w:t>
            </w:r>
            <w:r>
              <w:rPr>
                <w:color w:val="000000" w:themeColor="text1"/>
              </w:rPr>
              <w:t>*</w:t>
            </w:r>
          </w:p>
        </w:tc>
        <w:tc>
          <w:tcPr>
            <w:tcW w:w="427" w:type="pct"/>
            <w:vMerge/>
            <w:vAlign w:val="center"/>
          </w:tcPr>
          <w:p w14:paraId="5895769B" w14:textId="77777777" w:rsidR="005C76B7" w:rsidRDefault="005C76B7">
            <w:pPr>
              <w:pStyle w:val="affe"/>
              <w:rPr>
                <w:color w:val="000000" w:themeColor="text1"/>
              </w:rPr>
            </w:pPr>
          </w:p>
        </w:tc>
        <w:tc>
          <w:tcPr>
            <w:tcW w:w="513" w:type="pct"/>
            <w:vAlign w:val="center"/>
          </w:tcPr>
          <w:p w14:paraId="78F40327" w14:textId="77777777" w:rsidR="005C76B7" w:rsidRDefault="00000000">
            <w:pPr>
              <w:pStyle w:val="affe"/>
              <w:rPr>
                <w:color w:val="000000" w:themeColor="text1"/>
              </w:rPr>
            </w:pPr>
            <w:r>
              <w:rPr>
                <w:color w:val="000000" w:themeColor="text1"/>
              </w:rPr>
              <w:t>未检出</w:t>
            </w:r>
          </w:p>
        </w:tc>
        <w:tc>
          <w:tcPr>
            <w:tcW w:w="598" w:type="pct"/>
            <w:vAlign w:val="center"/>
          </w:tcPr>
          <w:p w14:paraId="4429F01F" w14:textId="77777777" w:rsidR="005C76B7" w:rsidRDefault="00000000">
            <w:pPr>
              <w:pStyle w:val="affe"/>
              <w:rPr>
                <w:color w:val="000000" w:themeColor="text1"/>
              </w:rPr>
            </w:pPr>
            <w:r>
              <w:rPr>
                <w:color w:val="000000" w:themeColor="text1"/>
              </w:rPr>
              <w:t>未检出</w:t>
            </w:r>
          </w:p>
        </w:tc>
        <w:tc>
          <w:tcPr>
            <w:tcW w:w="513" w:type="pct"/>
            <w:vAlign w:val="center"/>
          </w:tcPr>
          <w:p w14:paraId="17ED9FF8" w14:textId="77777777" w:rsidR="005C76B7" w:rsidRDefault="00000000">
            <w:pPr>
              <w:pStyle w:val="affe"/>
              <w:rPr>
                <w:color w:val="000000" w:themeColor="text1"/>
              </w:rPr>
            </w:pPr>
            <w:r>
              <w:rPr>
                <w:color w:val="000000" w:themeColor="text1"/>
              </w:rPr>
              <w:t>未检出</w:t>
            </w:r>
          </w:p>
        </w:tc>
        <w:tc>
          <w:tcPr>
            <w:tcW w:w="427" w:type="pct"/>
            <w:vAlign w:val="center"/>
          </w:tcPr>
          <w:p w14:paraId="121EA43E" w14:textId="77777777" w:rsidR="005C76B7" w:rsidRDefault="00000000">
            <w:pPr>
              <w:pStyle w:val="affe"/>
              <w:rPr>
                <w:color w:val="000000" w:themeColor="text1"/>
              </w:rPr>
            </w:pPr>
            <w:r>
              <w:rPr>
                <w:rFonts w:hint="eastAsia"/>
                <w:color w:val="000000" w:themeColor="text1"/>
              </w:rPr>
              <w:t>70</w:t>
            </w:r>
          </w:p>
        </w:tc>
        <w:tc>
          <w:tcPr>
            <w:tcW w:w="428" w:type="pct"/>
            <w:vAlign w:val="center"/>
          </w:tcPr>
          <w:p w14:paraId="3C8FAC60"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6ED4AE26" w14:textId="77777777" w:rsidR="005C76B7" w:rsidRDefault="00000000">
            <w:pPr>
              <w:pStyle w:val="affe"/>
              <w:rPr>
                <w:color w:val="000000" w:themeColor="text1"/>
              </w:rPr>
            </w:pPr>
            <w:r>
              <w:rPr>
                <w:color w:val="000000" w:themeColor="text1"/>
              </w:rPr>
              <w:t>0</w:t>
            </w:r>
          </w:p>
        </w:tc>
        <w:tc>
          <w:tcPr>
            <w:tcW w:w="428" w:type="pct"/>
            <w:vAlign w:val="center"/>
          </w:tcPr>
          <w:p w14:paraId="7029C862" w14:textId="77777777" w:rsidR="005C76B7" w:rsidRDefault="00000000">
            <w:pPr>
              <w:pStyle w:val="affe"/>
              <w:rPr>
                <w:color w:val="000000" w:themeColor="text1"/>
              </w:rPr>
            </w:pPr>
            <w:r>
              <w:rPr>
                <w:color w:val="000000" w:themeColor="text1"/>
              </w:rPr>
              <w:t>0</w:t>
            </w:r>
          </w:p>
        </w:tc>
        <w:tc>
          <w:tcPr>
            <w:tcW w:w="388" w:type="pct"/>
            <w:vAlign w:val="center"/>
          </w:tcPr>
          <w:p w14:paraId="0DF95D0D" w14:textId="77777777" w:rsidR="005C76B7" w:rsidRDefault="00000000">
            <w:pPr>
              <w:pStyle w:val="affe"/>
              <w:rPr>
                <w:color w:val="000000" w:themeColor="text1"/>
              </w:rPr>
            </w:pPr>
            <w:r>
              <w:rPr>
                <w:color w:val="000000" w:themeColor="text1"/>
              </w:rPr>
              <w:t>达标</w:t>
            </w:r>
          </w:p>
        </w:tc>
      </w:tr>
      <w:tr w:rsidR="005C76B7" w14:paraId="426CEBDD" w14:textId="77777777">
        <w:trPr>
          <w:trHeight w:val="397"/>
          <w:jc w:val="center"/>
        </w:trPr>
        <w:tc>
          <w:tcPr>
            <w:tcW w:w="251" w:type="pct"/>
            <w:vAlign w:val="center"/>
          </w:tcPr>
          <w:p w14:paraId="146367D6" w14:textId="77777777" w:rsidR="005C76B7" w:rsidRDefault="00000000">
            <w:pPr>
              <w:pStyle w:val="affe"/>
              <w:rPr>
                <w:color w:val="000000" w:themeColor="text1"/>
              </w:rPr>
            </w:pPr>
            <w:r>
              <w:rPr>
                <w:rFonts w:hint="eastAsia"/>
                <w:color w:val="000000" w:themeColor="text1"/>
              </w:rPr>
              <w:t>45</w:t>
            </w:r>
          </w:p>
        </w:tc>
        <w:tc>
          <w:tcPr>
            <w:tcW w:w="598" w:type="pct"/>
            <w:vAlign w:val="center"/>
          </w:tcPr>
          <w:p w14:paraId="44933AB5" w14:textId="77777777" w:rsidR="005C76B7" w:rsidRDefault="00000000">
            <w:pPr>
              <w:pStyle w:val="affe"/>
              <w:rPr>
                <w:color w:val="000000" w:themeColor="text1"/>
              </w:rPr>
            </w:pPr>
            <w:r>
              <w:rPr>
                <w:color w:val="000000" w:themeColor="text1"/>
              </w:rPr>
              <w:t>pH</w:t>
            </w:r>
            <w:r>
              <w:rPr>
                <w:color w:val="000000" w:themeColor="text1"/>
              </w:rPr>
              <w:t>值</w:t>
            </w:r>
          </w:p>
          <w:p w14:paraId="5F4013E9"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427" w:type="pct"/>
            <w:vMerge/>
            <w:vAlign w:val="center"/>
          </w:tcPr>
          <w:p w14:paraId="3848A989" w14:textId="77777777" w:rsidR="005C76B7" w:rsidRDefault="005C76B7">
            <w:pPr>
              <w:pStyle w:val="affe"/>
              <w:rPr>
                <w:color w:val="000000" w:themeColor="text1"/>
              </w:rPr>
            </w:pPr>
          </w:p>
        </w:tc>
        <w:tc>
          <w:tcPr>
            <w:tcW w:w="513" w:type="pct"/>
            <w:vAlign w:val="center"/>
          </w:tcPr>
          <w:p w14:paraId="569CC915" w14:textId="77777777" w:rsidR="005C76B7" w:rsidRDefault="00000000">
            <w:pPr>
              <w:pStyle w:val="affe"/>
              <w:rPr>
                <w:color w:val="000000" w:themeColor="text1"/>
              </w:rPr>
            </w:pPr>
            <w:r>
              <w:rPr>
                <w:rFonts w:hint="eastAsia"/>
                <w:color w:val="000000" w:themeColor="text1"/>
              </w:rPr>
              <w:t>7.34</w:t>
            </w:r>
          </w:p>
        </w:tc>
        <w:tc>
          <w:tcPr>
            <w:tcW w:w="598" w:type="pct"/>
            <w:vAlign w:val="center"/>
          </w:tcPr>
          <w:p w14:paraId="57DAFC13" w14:textId="77777777" w:rsidR="005C76B7" w:rsidRDefault="00000000">
            <w:pPr>
              <w:pStyle w:val="affe"/>
              <w:rPr>
                <w:color w:val="000000" w:themeColor="text1"/>
              </w:rPr>
            </w:pPr>
            <w:r>
              <w:rPr>
                <w:rFonts w:hint="eastAsia"/>
                <w:color w:val="000000" w:themeColor="text1"/>
              </w:rPr>
              <w:t>7.26</w:t>
            </w:r>
          </w:p>
        </w:tc>
        <w:tc>
          <w:tcPr>
            <w:tcW w:w="513" w:type="pct"/>
            <w:vAlign w:val="center"/>
          </w:tcPr>
          <w:p w14:paraId="07054FC1" w14:textId="77777777" w:rsidR="005C76B7" w:rsidRDefault="00000000">
            <w:pPr>
              <w:pStyle w:val="affe"/>
              <w:rPr>
                <w:color w:val="000000" w:themeColor="text1"/>
              </w:rPr>
            </w:pPr>
            <w:r>
              <w:rPr>
                <w:rFonts w:hint="eastAsia"/>
                <w:color w:val="000000" w:themeColor="text1"/>
              </w:rPr>
              <w:t>7.20</w:t>
            </w:r>
          </w:p>
        </w:tc>
        <w:tc>
          <w:tcPr>
            <w:tcW w:w="427" w:type="pct"/>
            <w:vAlign w:val="center"/>
          </w:tcPr>
          <w:p w14:paraId="71D15356"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0676FB3D"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1D910357"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5F39F293" w14:textId="77777777" w:rsidR="005C76B7" w:rsidRDefault="00000000">
            <w:pPr>
              <w:pStyle w:val="affe"/>
              <w:rPr>
                <w:color w:val="000000" w:themeColor="text1"/>
              </w:rPr>
            </w:pPr>
            <w:r>
              <w:rPr>
                <w:rFonts w:hint="eastAsia"/>
                <w:color w:val="000000" w:themeColor="text1"/>
              </w:rPr>
              <w:t>/</w:t>
            </w:r>
          </w:p>
        </w:tc>
        <w:tc>
          <w:tcPr>
            <w:tcW w:w="388" w:type="pct"/>
            <w:vAlign w:val="center"/>
          </w:tcPr>
          <w:p w14:paraId="4D1BE6AA" w14:textId="77777777" w:rsidR="005C76B7" w:rsidRDefault="00000000">
            <w:pPr>
              <w:pStyle w:val="affe"/>
              <w:rPr>
                <w:color w:val="000000" w:themeColor="text1"/>
              </w:rPr>
            </w:pPr>
            <w:r>
              <w:rPr>
                <w:rFonts w:hint="eastAsia"/>
                <w:color w:val="000000" w:themeColor="text1"/>
              </w:rPr>
              <w:t>/</w:t>
            </w:r>
          </w:p>
        </w:tc>
      </w:tr>
      <w:tr w:rsidR="005C76B7" w14:paraId="40AA6DAD" w14:textId="77777777">
        <w:trPr>
          <w:trHeight w:val="397"/>
          <w:jc w:val="center"/>
        </w:trPr>
        <w:tc>
          <w:tcPr>
            <w:tcW w:w="251" w:type="pct"/>
            <w:vAlign w:val="center"/>
          </w:tcPr>
          <w:p w14:paraId="67A14A89" w14:textId="77777777" w:rsidR="005C76B7" w:rsidRDefault="00000000">
            <w:pPr>
              <w:pStyle w:val="affe"/>
              <w:rPr>
                <w:color w:val="000000" w:themeColor="text1"/>
              </w:rPr>
            </w:pPr>
            <w:r>
              <w:rPr>
                <w:rFonts w:hint="eastAsia"/>
                <w:color w:val="000000" w:themeColor="text1"/>
              </w:rPr>
              <w:t>46</w:t>
            </w:r>
          </w:p>
        </w:tc>
        <w:tc>
          <w:tcPr>
            <w:tcW w:w="598" w:type="pct"/>
            <w:vAlign w:val="center"/>
          </w:tcPr>
          <w:p w14:paraId="31B54E06" w14:textId="77777777" w:rsidR="005C76B7" w:rsidRDefault="00000000">
            <w:pPr>
              <w:pStyle w:val="affe"/>
              <w:rPr>
                <w:color w:val="000000" w:themeColor="text1"/>
              </w:rPr>
            </w:pPr>
            <w:r>
              <w:rPr>
                <w:rFonts w:hint="eastAsia"/>
                <w:color w:val="000000" w:themeColor="text1"/>
              </w:rPr>
              <w:t>总</w:t>
            </w:r>
            <w:r>
              <w:rPr>
                <w:color w:val="000000" w:themeColor="text1"/>
              </w:rPr>
              <w:t>氟化物</w:t>
            </w:r>
          </w:p>
        </w:tc>
        <w:tc>
          <w:tcPr>
            <w:tcW w:w="427" w:type="pct"/>
            <w:vMerge/>
            <w:vAlign w:val="center"/>
          </w:tcPr>
          <w:p w14:paraId="137F175F" w14:textId="77777777" w:rsidR="005C76B7" w:rsidRDefault="005C76B7">
            <w:pPr>
              <w:pStyle w:val="affe"/>
              <w:rPr>
                <w:color w:val="000000" w:themeColor="text1"/>
              </w:rPr>
            </w:pPr>
          </w:p>
        </w:tc>
        <w:tc>
          <w:tcPr>
            <w:tcW w:w="513" w:type="pct"/>
            <w:vAlign w:val="center"/>
          </w:tcPr>
          <w:p w14:paraId="0DB04D2A" w14:textId="77777777" w:rsidR="005C76B7" w:rsidRDefault="00000000">
            <w:pPr>
              <w:pStyle w:val="affe"/>
              <w:rPr>
                <w:color w:val="000000" w:themeColor="text1"/>
              </w:rPr>
            </w:pPr>
            <w:r>
              <w:rPr>
                <w:rFonts w:hint="eastAsia"/>
                <w:color w:val="000000" w:themeColor="text1"/>
              </w:rPr>
              <w:t>246</w:t>
            </w:r>
          </w:p>
        </w:tc>
        <w:tc>
          <w:tcPr>
            <w:tcW w:w="598" w:type="pct"/>
            <w:vAlign w:val="center"/>
          </w:tcPr>
          <w:p w14:paraId="3F8CF9D5" w14:textId="77777777" w:rsidR="005C76B7" w:rsidRDefault="00000000">
            <w:pPr>
              <w:pStyle w:val="affe"/>
              <w:rPr>
                <w:color w:val="000000" w:themeColor="text1"/>
              </w:rPr>
            </w:pPr>
            <w:r>
              <w:rPr>
                <w:rFonts w:hint="eastAsia"/>
                <w:color w:val="000000" w:themeColor="text1"/>
              </w:rPr>
              <w:t>238</w:t>
            </w:r>
          </w:p>
        </w:tc>
        <w:tc>
          <w:tcPr>
            <w:tcW w:w="513" w:type="pct"/>
            <w:vAlign w:val="center"/>
          </w:tcPr>
          <w:p w14:paraId="1E59355A" w14:textId="77777777" w:rsidR="005C76B7" w:rsidRDefault="00000000">
            <w:pPr>
              <w:pStyle w:val="affe"/>
              <w:rPr>
                <w:color w:val="000000" w:themeColor="text1"/>
              </w:rPr>
            </w:pPr>
            <w:r>
              <w:rPr>
                <w:rFonts w:hint="eastAsia"/>
                <w:color w:val="000000" w:themeColor="text1"/>
              </w:rPr>
              <w:t>227</w:t>
            </w:r>
          </w:p>
        </w:tc>
        <w:tc>
          <w:tcPr>
            <w:tcW w:w="427" w:type="pct"/>
            <w:vAlign w:val="center"/>
          </w:tcPr>
          <w:p w14:paraId="5F60706C" w14:textId="77777777" w:rsidR="005C76B7" w:rsidRDefault="00000000">
            <w:pPr>
              <w:pStyle w:val="affe"/>
              <w:rPr>
                <w:color w:val="000000" w:themeColor="text1"/>
              </w:rPr>
            </w:pPr>
            <w:r>
              <w:rPr>
                <w:rFonts w:hint="eastAsia"/>
                <w:color w:val="000000" w:themeColor="text1"/>
              </w:rPr>
              <w:t>10000</w:t>
            </w:r>
          </w:p>
        </w:tc>
        <w:tc>
          <w:tcPr>
            <w:tcW w:w="428" w:type="pct"/>
            <w:vAlign w:val="center"/>
          </w:tcPr>
          <w:p w14:paraId="11C5B7F4" w14:textId="77777777" w:rsidR="005C76B7" w:rsidRDefault="00000000">
            <w:pPr>
              <w:pStyle w:val="affe"/>
              <w:rPr>
                <w:color w:val="000000" w:themeColor="text1"/>
              </w:rPr>
            </w:pPr>
            <w:r>
              <w:rPr>
                <w:rFonts w:hint="eastAsia"/>
                <w:color w:val="000000" w:themeColor="text1"/>
              </w:rPr>
              <w:t>0.0227-0.0246</w:t>
            </w:r>
          </w:p>
        </w:tc>
        <w:tc>
          <w:tcPr>
            <w:tcW w:w="429" w:type="pct"/>
            <w:vAlign w:val="center"/>
          </w:tcPr>
          <w:p w14:paraId="692EC183" w14:textId="77777777" w:rsidR="005C76B7" w:rsidRDefault="00000000">
            <w:pPr>
              <w:pStyle w:val="affe"/>
              <w:rPr>
                <w:color w:val="000000" w:themeColor="text1"/>
              </w:rPr>
            </w:pPr>
            <w:r>
              <w:rPr>
                <w:color w:val="000000" w:themeColor="text1"/>
              </w:rPr>
              <w:t>0</w:t>
            </w:r>
          </w:p>
        </w:tc>
        <w:tc>
          <w:tcPr>
            <w:tcW w:w="428" w:type="pct"/>
            <w:vAlign w:val="center"/>
          </w:tcPr>
          <w:p w14:paraId="41C2AF6F" w14:textId="77777777" w:rsidR="005C76B7" w:rsidRDefault="00000000">
            <w:pPr>
              <w:pStyle w:val="affe"/>
              <w:rPr>
                <w:color w:val="000000" w:themeColor="text1"/>
              </w:rPr>
            </w:pPr>
            <w:r>
              <w:rPr>
                <w:color w:val="000000" w:themeColor="text1"/>
              </w:rPr>
              <w:t>0</w:t>
            </w:r>
          </w:p>
        </w:tc>
        <w:tc>
          <w:tcPr>
            <w:tcW w:w="388" w:type="pct"/>
            <w:vAlign w:val="center"/>
          </w:tcPr>
          <w:p w14:paraId="64D0FDEE" w14:textId="77777777" w:rsidR="005C76B7" w:rsidRDefault="00000000">
            <w:pPr>
              <w:pStyle w:val="affe"/>
              <w:rPr>
                <w:color w:val="000000" w:themeColor="text1"/>
              </w:rPr>
            </w:pPr>
            <w:r>
              <w:rPr>
                <w:color w:val="000000" w:themeColor="text1"/>
              </w:rPr>
              <w:t>达标</w:t>
            </w:r>
          </w:p>
        </w:tc>
      </w:tr>
    </w:tbl>
    <w:p w14:paraId="653E53FF" w14:textId="77777777" w:rsidR="005C76B7" w:rsidRDefault="005C76B7">
      <w:pPr>
        <w:pStyle w:val="afff0"/>
        <w:spacing w:before="168" w:after="48"/>
        <w:ind w:firstLine="482"/>
        <w:rPr>
          <w:color w:val="000000" w:themeColor="text1"/>
        </w:rPr>
      </w:pPr>
    </w:p>
    <w:p w14:paraId="232948C9" w14:textId="77777777" w:rsidR="005C76B7" w:rsidRDefault="005C76B7">
      <w:pPr>
        <w:pStyle w:val="afff0"/>
        <w:spacing w:before="168" w:after="48"/>
        <w:ind w:firstLine="482"/>
        <w:rPr>
          <w:color w:val="000000" w:themeColor="text1"/>
        </w:rPr>
      </w:pPr>
    </w:p>
    <w:p w14:paraId="01DA171F" w14:textId="77777777" w:rsidR="005C76B7" w:rsidRDefault="005C76B7">
      <w:pPr>
        <w:pStyle w:val="afff0"/>
        <w:spacing w:before="168" w:after="48"/>
        <w:ind w:firstLine="482"/>
        <w:rPr>
          <w:color w:val="000000" w:themeColor="text1"/>
        </w:rPr>
      </w:pPr>
    </w:p>
    <w:p w14:paraId="26B5BA68" w14:textId="77777777" w:rsidR="005C76B7" w:rsidRDefault="005C76B7">
      <w:pPr>
        <w:pStyle w:val="afff0"/>
        <w:spacing w:before="168" w:after="48"/>
        <w:ind w:firstLine="482"/>
        <w:rPr>
          <w:color w:val="000000" w:themeColor="text1"/>
        </w:rPr>
      </w:pPr>
    </w:p>
    <w:p w14:paraId="24BCFFD4" w14:textId="77777777" w:rsidR="005C76B7" w:rsidRDefault="005C76B7">
      <w:pPr>
        <w:pStyle w:val="afff0"/>
        <w:spacing w:before="168" w:after="48"/>
        <w:ind w:firstLine="482"/>
        <w:rPr>
          <w:color w:val="000000" w:themeColor="text1"/>
        </w:rPr>
      </w:pPr>
    </w:p>
    <w:p w14:paraId="01AF1C8B" w14:textId="77777777" w:rsidR="005C76B7" w:rsidRDefault="00000000">
      <w:pPr>
        <w:pStyle w:val="afff0"/>
        <w:spacing w:before="168" w:after="48"/>
        <w:ind w:firstLine="482"/>
        <w:rPr>
          <w:color w:val="000000" w:themeColor="text1"/>
        </w:rPr>
      </w:pPr>
      <w:r>
        <w:rPr>
          <w:rFonts w:hint="eastAsia"/>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16</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2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17"/>
        <w:gridCol w:w="993"/>
        <w:gridCol w:w="710"/>
        <w:gridCol w:w="852"/>
        <w:gridCol w:w="993"/>
        <w:gridCol w:w="852"/>
        <w:gridCol w:w="710"/>
        <w:gridCol w:w="708"/>
        <w:gridCol w:w="710"/>
        <w:gridCol w:w="710"/>
        <w:gridCol w:w="637"/>
      </w:tblGrid>
      <w:tr w:rsidR="005C76B7" w14:paraId="2F5A4483" w14:textId="77777777">
        <w:trPr>
          <w:trHeight w:val="397"/>
          <w:tblHeader/>
          <w:jc w:val="center"/>
        </w:trPr>
        <w:tc>
          <w:tcPr>
            <w:tcW w:w="251" w:type="pct"/>
            <w:vMerge w:val="restart"/>
            <w:vAlign w:val="center"/>
          </w:tcPr>
          <w:p w14:paraId="35E6C0A3" w14:textId="77777777" w:rsidR="005C76B7" w:rsidRDefault="00000000">
            <w:pPr>
              <w:pStyle w:val="affe"/>
              <w:rPr>
                <w:b/>
                <w:bCs/>
                <w:color w:val="000000" w:themeColor="text1"/>
              </w:rPr>
            </w:pPr>
            <w:r>
              <w:rPr>
                <w:b/>
                <w:bCs/>
                <w:color w:val="000000" w:themeColor="text1"/>
              </w:rPr>
              <w:t>序号</w:t>
            </w:r>
          </w:p>
        </w:tc>
        <w:tc>
          <w:tcPr>
            <w:tcW w:w="599" w:type="pct"/>
            <w:vMerge w:val="restart"/>
            <w:vAlign w:val="center"/>
          </w:tcPr>
          <w:p w14:paraId="7078F346" w14:textId="77777777" w:rsidR="005C76B7" w:rsidRDefault="00000000">
            <w:pPr>
              <w:pStyle w:val="affe"/>
              <w:rPr>
                <w:b/>
                <w:bCs/>
                <w:color w:val="000000" w:themeColor="text1"/>
              </w:rPr>
            </w:pPr>
            <w:r>
              <w:rPr>
                <w:b/>
                <w:bCs/>
                <w:color w:val="000000" w:themeColor="text1"/>
              </w:rPr>
              <w:t>检测因子</w:t>
            </w:r>
          </w:p>
        </w:tc>
        <w:tc>
          <w:tcPr>
            <w:tcW w:w="428" w:type="pct"/>
            <w:vMerge w:val="restart"/>
            <w:vAlign w:val="center"/>
          </w:tcPr>
          <w:p w14:paraId="6B19AEE7" w14:textId="77777777" w:rsidR="005C76B7" w:rsidRDefault="00000000">
            <w:pPr>
              <w:pStyle w:val="affe"/>
              <w:rPr>
                <w:b/>
                <w:bCs/>
                <w:color w:val="000000" w:themeColor="text1"/>
              </w:rPr>
            </w:pPr>
            <w:r>
              <w:rPr>
                <w:b/>
                <w:bCs/>
                <w:color w:val="000000" w:themeColor="text1"/>
              </w:rPr>
              <w:t>采样时间</w:t>
            </w:r>
          </w:p>
        </w:tc>
        <w:tc>
          <w:tcPr>
            <w:tcW w:w="1626" w:type="pct"/>
            <w:gridSpan w:val="3"/>
            <w:vAlign w:val="center"/>
          </w:tcPr>
          <w:p w14:paraId="5357B21A" w14:textId="77777777" w:rsidR="005C76B7" w:rsidRDefault="00000000">
            <w:pPr>
              <w:pStyle w:val="affe"/>
              <w:rPr>
                <w:b/>
                <w:bCs/>
                <w:color w:val="000000" w:themeColor="text1"/>
              </w:rPr>
            </w:pPr>
            <w:r>
              <w:rPr>
                <w:b/>
                <w:bCs/>
                <w:color w:val="000000" w:themeColor="text1"/>
              </w:rPr>
              <w:t>2</w:t>
            </w:r>
            <w:r>
              <w:rPr>
                <w:b/>
                <w:bCs/>
                <w:color w:val="000000" w:themeColor="text1"/>
              </w:rPr>
              <w:t>氟硅酸钾反应车间附近</w:t>
            </w:r>
            <w:r>
              <w:rPr>
                <w:rFonts w:hint="eastAsia"/>
                <w:b/>
                <w:bCs/>
                <w:color w:val="000000" w:themeColor="text1"/>
              </w:rPr>
              <w:t>（</w:t>
            </w:r>
            <w:r>
              <w:rPr>
                <w:b/>
                <w:bCs/>
                <w:color w:val="000000" w:themeColor="text1"/>
              </w:rPr>
              <w:t>E113°57′12″</w:t>
            </w:r>
          </w:p>
          <w:p w14:paraId="665875B8" w14:textId="77777777" w:rsidR="005C76B7" w:rsidRDefault="00000000">
            <w:pPr>
              <w:pStyle w:val="affe"/>
              <w:rPr>
                <w:b/>
                <w:bCs/>
                <w:color w:val="000000" w:themeColor="text1"/>
              </w:rPr>
            </w:pPr>
            <w:r>
              <w:rPr>
                <w:b/>
                <w:bCs/>
                <w:color w:val="000000" w:themeColor="text1"/>
              </w:rPr>
              <w:t>N35°1′40″</w:t>
            </w:r>
            <w:r>
              <w:rPr>
                <w:rFonts w:hint="eastAsia"/>
                <w:b/>
                <w:bCs/>
                <w:color w:val="000000" w:themeColor="text1"/>
              </w:rPr>
              <w:t>）</w:t>
            </w:r>
          </w:p>
        </w:tc>
        <w:tc>
          <w:tcPr>
            <w:tcW w:w="428" w:type="pct"/>
            <w:vMerge w:val="restart"/>
            <w:vAlign w:val="center"/>
          </w:tcPr>
          <w:p w14:paraId="6AA911B9" w14:textId="77777777" w:rsidR="005C76B7" w:rsidRDefault="00000000">
            <w:pPr>
              <w:pStyle w:val="affe"/>
              <w:rPr>
                <w:color w:val="000000" w:themeColor="text1"/>
              </w:rPr>
            </w:pPr>
            <w:r>
              <w:rPr>
                <w:b/>
                <w:bCs/>
                <w:color w:val="000000" w:themeColor="text1"/>
              </w:rPr>
              <w:t>标准值</w:t>
            </w:r>
          </w:p>
        </w:tc>
        <w:tc>
          <w:tcPr>
            <w:tcW w:w="427" w:type="pct"/>
            <w:vMerge w:val="restart"/>
            <w:vAlign w:val="center"/>
          </w:tcPr>
          <w:p w14:paraId="7319C60A"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3ECF53B0" w14:textId="77777777" w:rsidR="005C76B7" w:rsidRDefault="00000000">
            <w:pPr>
              <w:pStyle w:val="affe"/>
              <w:rPr>
                <w:color w:val="000000" w:themeColor="text1"/>
              </w:rPr>
            </w:pPr>
            <w:r>
              <w:rPr>
                <w:b/>
                <w:bCs/>
                <w:color w:val="000000" w:themeColor="text1"/>
              </w:rPr>
              <w:t>指数</w:t>
            </w:r>
          </w:p>
        </w:tc>
        <w:tc>
          <w:tcPr>
            <w:tcW w:w="428" w:type="pct"/>
            <w:vMerge w:val="restart"/>
            <w:vAlign w:val="center"/>
          </w:tcPr>
          <w:p w14:paraId="32CA49B3" w14:textId="77777777" w:rsidR="005C76B7" w:rsidRDefault="00000000">
            <w:pPr>
              <w:pStyle w:val="affe"/>
              <w:rPr>
                <w:color w:val="000000" w:themeColor="text1"/>
              </w:rPr>
            </w:pPr>
            <w:r>
              <w:rPr>
                <w:b/>
                <w:bCs/>
                <w:color w:val="000000" w:themeColor="text1"/>
              </w:rPr>
              <w:t>超标率（</w:t>
            </w:r>
            <w:r>
              <w:rPr>
                <w:b/>
                <w:bCs/>
                <w:color w:val="000000" w:themeColor="text1"/>
              </w:rPr>
              <w:t>%</w:t>
            </w:r>
            <w:r>
              <w:rPr>
                <w:b/>
                <w:bCs/>
                <w:color w:val="000000" w:themeColor="text1"/>
              </w:rPr>
              <w:t>）</w:t>
            </w:r>
          </w:p>
        </w:tc>
        <w:tc>
          <w:tcPr>
            <w:tcW w:w="428" w:type="pct"/>
            <w:vMerge w:val="restart"/>
            <w:vAlign w:val="center"/>
          </w:tcPr>
          <w:p w14:paraId="157A2BCD" w14:textId="77777777" w:rsidR="005C76B7" w:rsidRDefault="00000000">
            <w:pPr>
              <w:pStyle w:val="affe"/>
              <w:rPr>
                <w:color w:val="000000" w:themeColor="text1"/>
              </w:rPr>
            </w:pPr>
            <w:r>
              <w:rPr>
                <w:b/>
                <w:bCs/>
                <w:color w:val="000000" w:themeColor="text1"/>
              </w:rPr>
              <w:t>最大超标倍数</w:t>
            </w:r>
          </w:p>
        </w:tc>
        <w:tc>
          <w:tcPr>
            <w:tcW w:w="384" w:type="pct"/>
            <w:vMerge w:val="restart"/>
            <w:vAlign w:val="center"/>
          </w:tcPr>
          <w:p w14:paraId="0AEF0DCD"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0FF1190A" w14:textId="77777777" w:rsidR="005C76B7" w:rsidRDefault="00000000">
            <w:pPr>
              <w:pStyle w:val="affe"/>
              <w:rPr>
                <w:color w:val="000000" w:themeColor="text1"/>
              </w:rPr>
            </w:pPr>
            <w:r>
              <w:rPr>
                <w:b/>
                <w:bCs/>
                <w:color w:val="000000" w:themeColor="text1"/>
              </w:rPr>
              <w:t>情况</w:t>
            </w:r>
          </w:p>
        </w:tc>
      </w:tr>
      <w:tr w:rsidR="005C76B7" w14:paraId="7E558346" w14:textId="77777777">
        <w:trPr>
          <w:trHeight w:val="397"/>
          <w:tblHeader/>
          <w:jc w:val="center"/>
        </w:trPr>
        <w:tc>
          <w:tcPr>
            <w:tcW w:w="251" w:type="pct"/>
            <w:vMerge/>
            <w:vAlign w:val="center"/>
          </w:tcPr>
          <w:p w14:paraId="3503320D" w14:textId="77777777" w:rsidR="005C76B7" w:rsidRDefault="005C76B7">
            <w:pPr>
              <w:pStyle w:val="affe"/>
              <w:rPr>
                <w:b/>
                <w:bCs/>
                <w:color w:val="000000" w:themeColor="text1"/>
              </w:rPr>
            </w:pPr>
          </w:p>
        </w:tc>
        <w:tc>
          <w:tcPr>
            <w:tcW w:w="599" w:type="pct"/>
            <w:vMerge/>
            <w:vAlign w:val="center"/>
          </w:tcPr>
          <w:p w14:paraId="56A3FC1B" w14:textId="77777777" w:rsidR="005C76B7" w:rsidRDefault="005C76B7">
            <w:pPr>
              <w:pStyle w:val="affe"/>
              <w:rPr>
                <w:b/>
                <w:bCs/>
                <w:color w:val="000000" w:themeColor="text1"/>
              </w:rPr>
            </w:pPr>
          </w:p>
        </w:tc>
        <w:tc>
          <w:tcPr>
            <w:tcW w:w="428" w:type="pct"/>
            <w:vMerge/>
            <w:vAlign w:val="center"/>
          </w:tcPr>
          <w:p w14:paraId="6C0B7A69" w14:textId="77777777" w:rsidR="005C76B7" w:rsidRDefault="005C76B7">
            <w:pPr>
              <w:pStyle w:val="affe"/>
              <w:rPr>
                <w:b/>
                <w:bCs/>
                <w:color w:val="000000" w:themeColor="text1"/>
              </w:rPr>
            </w:pPr>
          </w:p>
        </w:tc>
        <w:tc>
          <w:tcPr>
            <w:tcW w:w="514" w:type="pct"/>
            <w:vAlign w:val="center"/>
          </w:tcPr>
          <w:p w14:paraId="0F640FD9" w14:textId="77777777" w:rsidR="005C76B7" w:rsidRDefault="00000000">
            <w:pPr>
              <w:pStyle w:val="affe"/>
              <w:rPr>
                <w:b/>
                <w:bCs/>
                <w:color w:val="000000" w:themeColor="text1"/>
              </w:rPr>
            </w:pPr>
            <w:r>
              <w:rPr>
                <w:b/>
                <w:bCs/>
                <w:color w:val="000000" w:themeColor="text1"/>
              </w:rPr>
              <w:t>0-0.5m</w:t>
            </w:r>
          </w:p>
        </w:tc>
        <w:tc>
          <w:tcPr>
            <w:tcW w:w="599" w:type="pct"/>
            <w:vAlign w:val="center"/>
          </w:tcPr>
          <w:p w14:paraId="0CC0BB7F" w14:textId="77777777" w:rsidR="005C76B7" w:rsidRDefault="00000000">
            <w:pPr>
              <w:pStyle w:val="affe"/>
              <w:rPr>
                <w:b/>
                <w:bCs/>
                <w:color w:val="000000" w:themeColor="text1"/>
              </w:rPr>
            </w:pPr>
            <w:r>
              <w:rPr>
                <w:b/>
                <w:bCs/>
                <w:color w:val="000000" w:themeColor="text1"/>
              </w:rPr>
              <w:t>0.5-1.5m</w:t>
            </w:r>
          </w:p>
        </w:tc>
        <w:tc>
          <w:tcPr>
            <w:tcW w:w="514" w:type="pct"/>
            <w:vAlign w:val="center"/>
          </w:tcPr>
          <w:p w14:paraId="58E5AB6F" w14:textId="77777777" w:rsidR="005C76B7" w:rsidRDefault="00000000">
            <w:pPr>
              <w:pStyle w:val="affe"/>
              <w:rPr>
                <w:b/>
                <w:bCs/>
                <w:color w:val="000000" w:themeColor="text1"/>
              </w:rPr>
            </w:pPr>
            <w:r>
              <w:rPr>
                <w:b/>
                <w:bCs/>
                <w:color w:val="000000" w:themeColor="text1"/>
              </w:rPr>
              <w:t>1.5-3</w:t>
            </w:r>
            <w:r>
              <w:rPr>
                <w:rFonts w:hint="eastAsia"/>
                <w:b/>
                <w:bCs/>
                <w:color w:val="000000" w:themeColor="text1"/>
              </w:rPr>
              <w:t>.5</w:t>
            </w:r>
            <w:r>
              <w:rPr>
                <w:b/>
                <w:bCs/>
                <w:color w:val="000000" w:themeColor="text1"/>
              </w:rPr>
              <w:t>m</w:t>
            </w:r>
          </w:p>
        </w:tc>
        <w:tc>
          <w:tcPr>
            <w:tcW w:w="428" w:type="pct"/>
            <w:vMerge/>
            <w:vAlign w:val="center"/>
          </w:tcPr>
          <w:p w14:paraId="7DEEB948" w14:textId="77777777" w:rsidR="005C76B7" w:rsidRDefault="005C76B7">
            <w:pPr>
              <w:pStyle w:val="affe"/>
              <w:rPr>
                <w:color w:val="000000" w:themeColor="text1"/>
              </w:rPr>
            </w:pPr>
          </w:p>
        </w:tc>
        <w:tc>
          <w:tcPr>
            <w:tcW w:w="427" w:type="pct"/>
            <w:vMerge/>
            <w:vAlign w:val="center"/>
          </w:tcPr>
          <w:p w14:paraId="4A46F7F1" w14:textId="77777777" w:rsidR="005C76B7" w:rsidRDefault="005C76B7">
            <w:pPr>
              <w:pStyle w:val="affe"/>
              <w:rPr>
                <w:color w:val="000000" w:themeColor="text1"/>
              </w:rPr>
            </w:pPr>
          </w:p>
        </w:tc>
        <w:tc>
          <w:tcPr>
            <w:tcW w:w="428" w:type="pct"/>
            <w:vMerge/>
            <w:vAlign w:val="center"/>
          </w:tcPr>
          <w:p w14:paraId="1FA2AAE6" w14:textId="77777777" w:rsidR="005C76B7" w:rsidRDefault="005C76B7">
            <w:pPr>
              <w:pStyle w:val="affe"/>
              <w:rPr>
                <w:color w:val="000000" w:themeColor="text1"/>
              </w:rPr>
            </w:pPr>
          </w:p>
        </w:tc>
        <w:tc>
          <w:tcPr>
            <w:tcW w:w="428" w:type="pct"/>
            <w:vMerge/>
            <w:vAlign w:val="center"/>
          </w:tcPr>
          <w:p w14:paraId="3E8304EF" w14:textId="77777777" w:rsidR="005C76B7" w:rsidRDefault="005C76B7">
            <w:pPr>
              <w:pStyle w:val="affe"/>
              <w:rPr>
                <w:color w:val="000000" w:themeColor="text1"/>
              </w:rPr>
            </w:pPr>
          </w:p>
        </w:tc>
        <w:tc>
          <w:tcPr>
            <w:tcW w:w="384" w:type="pct"/>
            <w:vMerge/>
            <w:vAlign w:val="center"/>
          </w:tcPr>
          <w:p w14:paraId="43611453" w14:textId="77777777" w:rsidR="005C76B7" w:rsidRDefault="005C76B7">
            <w:pPr>
              <w:pStyle w:val="affe"/>
              <w:rPr>
                <w:color w:val="000000" w:themeColor="text1"/>
              </w:rPr>
            </w:pPr>
          </w:p>
        </w:tc>
      </w:tr>
      <w:tr w:rsidR="005C76B7" w14:paraId="58A1DB5E" w14:textId="77777777">
        <w:trPr>
          <w:trHeight w:val="397"/>
          <w:jc w:val="center"/>
        </w:trPr>
        <w:tc>
          <w:tcPr>
            <w:tcW w:w="251" w:type="pct"/>
            <w:vAlign w:val="center"/>
          </w:tcPr>
          <w:p w14:paraId="319A0D71" w14:textId="77777777" w:rsidR="005C76B7" w:rsidRDefault="00000000">
            <w:pPr>
              <w:pStyle w:val="affe"/>
              <w:rPr>
                <w:color w:val="000000" w:themeColor="text1"/>
              </w:rPr>
            </w:pPr>
            <w:r>
              <w:rPr>
                <w:rFonts w:hint="eastAsia"/>
                <w:color w:val="000000" w:themeColor="text1"/>
              </w:rPr>
              <w:t>1</w:t>
            </w:r>
          </w:p>
        </w:tc>
        <w:tc>
          <w:tcPr>
            <w:tcW w:w="599" w:type="pct"/>
            <w:vAlign w:val="center"/>
          </w:tcPr>
          <w:p w14:paraId="7E026903" w14:textId="77777777" w:rsidR="005C76B7" w:rsidRDefault="00000000">
            <w:pPr>
              <w:pStyle w:val="affe"/>
              <w:rPr>
                <w:color w:val="000000" w:themeColor="text1"/>
              </w:rPr>
            </w:pPr>
            <w:r>
              <w:rPr>
                <w:color w:val="000000" w:themeColor="text1"/>
              </w:rPr>
              <w:t>镉</w:t>
            </w:r>
          </w:p>
        </w:tc>
        <w:tc>
          <w:tcPr>
            <w:tcW w:w="428" w:type="pct"/>
            <w:vMerge w:val="restart"/>
            <w:vAlign w:val="center"/>
          </w:tcPr>
          <w:p w14:paraId="3D838470" w14:textId="77777777" w:rsidR="005C76B7" w:rsidRDefault="00000000">
            <w:pPr>
              <w:pStyle w:val="affe"/>
              <w:rPr>
                <w:color w:val="000000" w:themeColor="text1"/>
              </w:rPr>
            </w:pPr>
            <w:r>
              <w:rPr>
                <w:color w:val="000000" w:themeColor="text1"/>
              </w:rPr>
              <w:t>2025.04.09</w:t>
            </w:r>
          </w:p>
        </w:tc>
        <w:tc>
          <w:tcPr>
            <w:tcW w:w="514" w:type="pct"/>
            <w:vAlign w:val="center"/>
          </w:tcPr>
          <w:p w14:paraId="797C8956" w14:textId="77777777" w:rsidR="005C76B7" w:rsidRDefault="00000000">
            <w:pPr>
              <w:pStyle w:val="affe"/>
              <w:rPr>
                <w:color w:val="000000" w:themeColor="text1"/>
              </w:rPr>
            </w:pPr>
            <w:r>
              <w:rPr>
                <w:color w:val="000000" w:themeColor="text1"/>
              </w:rPr>
              <w:t>0.20</w:t>
            </w:r>
          </w:p>
        </w:tc>
        <w:tc>
          <w:tcPr>
            <w:tcW w:w="599" w:type="pct"/>
            <w:vAlign w:val="center"/>
          </w:tcPr>
          <w:p w14:paraId="39ADA17A" w14:textId="77777777" w:rsidR="005C76B7" w:rsidRDefault="00000000">
            <w:pPr>
              <w:pStyle w:val="affe"/>
              <w:rPr>
                <w:color w:val="000000" w:themeColor="text1"/>
              </w:rPr>
            </w:pPr>
            <w:r>
              <w:rPr>
                <w:color w:val="000000" w:themeColor="text1"/>
              </w:rPr>
              <w:t>0.17</w:t>
            </w:r>
          </w:p>
        </w:tc>
        <w:tc>
          <w:tcPr>
            <w:tcW w:w="514" w:type="pct"/>
            <w:vAlign w:val="center"/>
          </w:tcPr>
          <w:p w14:paraId="55189B43" w14:textId="77777777" w:rsidR="005C76B7" w:rsidRDefault="00000000">
            <w:pPr>
              <w:pStyle w:val="affe"/>
              <w:rPr>
                <w:color w:val="000000" w:themeColor="text1"/>
              </w:rPr>
            </w:pPr>
            <w:r>
              <w:rPr>
                <w:color w:val="000000" w:themeColor="text1"/>
              </w:rPr>
              <w:t>0.15</w:t>
            </w:r>
          </w:p>
        </w:tc>
        <w:tc>
          <w:tcPr>
            <w:tcW w:w="428" w:type="pct"/>
            <w:vAlign w:val="center"/>
          </w:tcPr>
          <w:p w14:paraId="2C09404B" w14:textId="77777777" w:rsidR="005C76B7" w:rsidRDefault="00000000">
            <w:pPr>
              <w:pStyle w:val="affe"/>
              <w:rPr>
                <w:color w:val="000000" w:themeColor="text1"/>
              </w:rPr>
            </w:pPr>
            <w:r>
              <w:rPr>
                <w:rFonts w:hint="eastAsia"/>
                <w:color w:val="000000" w:themeColor="text1"/>
              </w:rPr>
              <w:t>65</w:t>
            </w:r>
          </w:p>
        </w:tc>
        <w:tc>
          <w:tcPr>
            <w:tcW w:w="427" w:type="pct"/>
            <w:vAlign w:val="center"/>
          </w:tcPr>
          <w:p w14:paraId="79F446BF" w14:textId="77777777" w:rsidR="005C76B7" w:rsidRDefault="00000000">
            <w:pPr>
              <w:pStyle w:val="affe"/>
              <w:rPr>
                <w:color w:val="000000" w:themeColor="text1"/>
              </w:rPr>
            </w:pPr>
            <w:r>
              <w:rPr>
                <w:rFonts w:hint="eastAsia"/>
                <w:color w:val="000000" w:themeColor="text1"/>
              </w:rPr>
              <w:t>0.0023-0.0031</w:t>
            </w:r>
          </w:p>
        </w:tc>
        <w:tc>
          <w:tcPr>
            <w:tcW w:w="428" w:type="pct"/>
            <w:vAlign w:val="center"/>
          </w:tcPr>
          <w:p w14:paraId="2B4B14DC" w14:textId="77777777" w:rsidR="005C76B7" w:rsidRDefault="00000000">
            <w:pPr>
              <w:pStyle w:val="affe"/>
              <w:rPr>
                <w:color w:val="000000" w:themeColor="text1"/>
              </w:rPr>
            </w:pPr>
            <w:r>
              <w:rPr>
                <w:color w:val="000000" w:themeColor="text1"/>
              </w:rPr>
              <w:t>0</w:t>
            </w:r>
          </w:p>
        </w:tc>
        <w:tc>
          <w:tcPr>
            <w:tcW w:w="428" w:type="pct"/>
            <w:vAlign w:val="center"/>
          </w:tcPr>
          <w:p w14:paraId="7A6BFEFB" w14:textId="77777777" w:rsidR="005C76B7" w:rsidRDefault="00000000">
            <w:pPr>
              <w:pStyle w:val="affe"/>
              <w:rPr>
                <w:color w:val="000000" w:themeColor="text1"/>
              </w:rPr>
            </w:pPr>
            <w:r>
              <w:rPr>
                <w:color w:val="000000" w:themeColor="text1"/>
              </w:rPr>
              <w:t>0</w:t>
            </w:r>
          </w:p>
        </w:tc>
        <w:tc>
          <w:tcPr>
            <w:tcW w:w="384" w:type="pct"/>
            <w:vAlign w:val="center"/>
          </w:tcPr>
          <w:p w14:paraId="1C21D2D4" w14:textId="77777777" w:rsidR="005C76B7" w:rsidRDefault="00000000">
            <w:pPr>
              <w:pStyle w:val="affe"/>
              <w:rPr>
                <w:color w:val="000000" w:themeColor="text1"/>
              </w:rPr>
            </w:pPr>
            <w:r>
              <w:rPr>
                <w:color w:val="000000" w:themeColor="text1"/>
              </w:rPr>
              <w:t>达标</w:t>
            </w:r>
          </w:p>
        </w:tc>
      </w:tr>
      <w:tr w:rsidR="005C76B7" w14:paraId="60DE7FD3" w14:textId="77777777">
        <w:trPr>
          <w:trHeight w:val="397"/>
          <w:jc w:val="center"/>
        </w:trPr>
        <w:tc>
          <w:tcPr>
            <w:tcW w:w="251" w:type="pct"/>
            <w:vAlign w:val="center"/>
          </w:tcPr>
          <w:p w14:paraId="54698282" w14:textId="77777777" w:rsidR="005C76B7" w:rsidRDefault="00000000">
            <w:pPr>
              <w:pStyle w:val="affe"/>
              <w:rPr>
                <w:color w:val="000000" w:themeColor="text1"/>
              </w:rPr>
            </w:pPr>
            <w:r>
              <w:rPr>
                <w:rFonts w:hint="eastAsia"/>
                <w:color w:val="000000" w:themeColor="text1"/>
              </w:rPr>
              <w:t>2</w:t>
            </w:r>
          </w:p>
        </w:tc>
        <w:tc>
          <w:tcPr>
            <w:tcW w:w="599" w:type="pct"/>
            <w:vAlign w:val="center"/>
          </w:tcPr>
          <w:p w14:paraId="6EC09B80" w14:textId="77777777" w:rsidR="005C76B7" w:rsidRDefault="00000000">
            <w:pPr>
              <w:pStyle w:val="affe"/>
              <w:rPr>
                <w:color w:val="000000" w:themeColor="text1"/>
              </w:rPr>
            </w:pPr>
            <w:r>
              <w:rPr>
                <w:color w:val="000000" w:themeColor="text1"/>
              </w:rPr>
              <w:t>镍</w:t>
            </w:r>
          </w:p>
        </w:tc>
        <w:tc>
          <w:tcPr>
            <w:tcW w:w="428" w:type="pct"/>
            <w:vMerge/>
            <w:vAlign w:val="center"/>
          </w:tcPr>
          <w:p w14:paraId="6E1A7B61" w14:textId="77777777" w:rsidR="005C76B7" w:rsidRDefault="005C76B7">
            <w:pPr>
              <w:pStyle w:val="affe"/>
              <w:rPr>
                <w:color w:val="000000" w:themeColor="text1"/>
              </w:rPr>
            </w:pPr>
          </w:p>
        </w:tc>
        <w:tc>
          <w:tcPr>
            <w:tcW w:w="514" w:type="pct"/>
            <w:vAlign w:val="center"/>
          </w:tcPr>
          <w:p w14:paraId="08FC1813" w14:textId="77777777" w:rsidR="005C76B7" w:rsidRDefault="00000000">
            <w:pPr>
              <w:pStyle w:val="affe"/>
              <w:rPr>
                <w:color w:val="000000" w:themeColor="text1"/>
              </w:rPr>
            </w:pPr>
            <w:r>
              <w:rPr>
                <w:color w:val="000000" w:themeColor="text1"/>
              </w:rPr>
              <w:t>55</w:t>
            </w:r>
          </w:p>
        </w:tc>
        <w:tc>
          <w:tcPr>
            <w:tcW w:w="599" w:type="pct"/>
            <w:vAlign w:val="center"/>
          </w:tcPr>
          <w:p w14:paraId="4A3450AB" w14:textId="77777777" w:rsidR="005C76B7" w:rsidRDefault="00000000">
            <w:pPr>
              <w:pStyle w:val="affe"/>
              <w:rPr>
                <w:color w:val="000000" w:themeColor="text1"/>
              </w:rPr>
            </w:pPr>
            <w:r>
              <w:rPr>
                <w:color w:val="000000" w:themeColor="text1"/>
              </w:rPr>
              <w:t>52</w:t>
            </w:r>
          </w:p>
        </w:tc>
        <w:tc>
          <w:tcPr>
            <w:tcW w:w="514" w:type="pct"/>
            <w:vAlign w:val="center"/>
          </w:tcPr>
          <w:p w14:paraId="540779B3" w14:textId="77777777" w:rsidR="005C76B7" w:rsidRDefault="00000000">
            <w:pPr>
              <w:pStyle w:val="affe"/>
              <w:rPr>
                <w:color w:val="000000" w:themeColor="text1"/>
              </w:rPr>
            </w:pPr>
            <w:r>
              <w:rPr>
                <w:color w:val="000000" w:themeColor="text1"/>
              </w:rPr>
              <w:t>49</w:t>
            </w:r>
          </w:p>
        </w:tc>
        <w:tc>
          <w:tcPr>
            <w:tcW w:w="428" w:type="pct"/>
            <w:vAlign w:val="center"/>
          </w:tcPr>
          <w:p w14:paraId="3DD4B01A" w14:textId="77777777" w:rsidR="005C76B7" w:rsidRDefault="00000000">
            <w:pPr>
              <w:pStyle w:val="affe"/>
              <w:rPr>
                <w:color w:val="000000" w:themeColor="text1"/>
              </w:rPr>
            </w:pPr>
            <w:r>
              <w:rPr>
                <w:rFonts w:hint="eastAsia"/>
                <w:color w:val="000000" w:themeColor="text1"/>
              </w:rPr>
              <w:t>900</w:t>
            </w:r>
          </w:p>
        </w:tc>
        <w:tc>
          <w:tcPr>
            <w:tcW w:w="427" w:type="pct"/>
            <w:vAlign w:val="center"/>
          </w:tcPr>
          <w:p w14:paraId="2374BAC0" w14:textId="77777777" w:rsidR="005C76B7" w:rsidRDefault="00000000">
            <w:pPr>
              <w:pStyle w:val="affe"/>
              <w:rPr>
                <w:color w:val="000000" w:themeColor="text1"/>
              </w:rPr>
            </w:pPr>
            <w:r>
              <w:rPr>
                <w:rFonts w:hint="eastAsia"/>
                <w:color w:val="000000" w:themeColor="text1"/>
              </w:rPr>
              <w:t>0.054-0.061</w:t>
            </w:r>
          </w:p>
        </w:tc>
        <w:tc>
          <w:tcPr>
            <w:tcW w:w="428" w:type="pct"/>
            <w:vAlign w:val="center"/>
          </w:tcPr>
          <w:p w14:paraId="502D2167" w14:textId="77777777" w:rsidR="005C76B7" w:rsidRDefault="00000000">
            <w:pPr>
              <w:pStyle w:val="affe"/>
              <w:rPr>
                <w:color w:val="000000" w:themeColor="text1"/>
              </w:rPr>
            </w:pPr>
            <w:r>
              <w:rPr>
                <w:color w:val="000000" w:themeColor="text1"/>
              </w:rPr>
              <w:t>0</w:t>
            </w:r>
          </w:p>
        </w:tc>
        <w:tc>
          <w:tcPr>
            <w:tcW w:w="428" w:type="pct"/>
            <w:vAlign w:val="center"/>
          </w:tcPr>
          <w:p w14:paraId="6E675B76" w14:textId="77777777" w:rsidR="005C76B7" w:rsidRDefault="00000000">
            <w:pPr>
              <w:pStyle w:val="affe"/>
              <w:rPr>
                <w:color w:val="000000" w:themeColor="text1"/>
              </w:rPr>
            </w:pPr>
            <w:r>
              <w:rPr>
                <w:color w:val="000000" w:themeColor="text1"/>
              </w:rPr>
              <w:t>0</w:t>
            </w:r>
          </w:p>
        </w:tc>
        <w:tc>
          <w:tcPr>
            <w:tcW w:w="384" w:type="pct"/>
            <w:vAlign w:val="center"/>
          </w:tcPr>
          <w:p w14:paraId="0E2C9F0D" w14:textId="77777777" w:rsidR="005C76B7" w:rsidRDefault="00000000">
            <w:pPr>
              <w:pStyle w:val="affe"/>
              <w:rPr>
                <w:color w:val="000000" w:themeColor="text1"/>
              </w:rPr>
            </w:pPr>
            <w:r>
              <w:rPr>
                <w:color w:val="000000" w:themeColor="text1"/>
              </w:rPr>
              <w:t>达标</w:t>
            </w:r>
          </w:p>
        </w:tc>
      </w:tr>
      <w:tr w:rsidR="005C76B7" w14:paraId="01C3AD2B" w14:textId="77777777">
        <w:trPr>
          <w:trHeight w:val="397"/>
          <w:jc w:val="center"/>
        </w:trPr>
        <w:tc>
          <w:tcPr>
            <w:tcW w:w="251" w:type="pct"/>
            <w:vAlign w:val="center"/>
          </w:tcPr>
          <w:p w14:paraId="52DAB424" w14:textId="77777777" w:rsidR="005C76B7" w:rsidRDefault="00000000">
            <w:pPr>
              <w:pStyle w:val="affe"/>
              <w:rPr>
                <w:color w:val="000000" w:themeColor="text1"/>
              </w:rPr>
            </w:pPr>
            <w:r>
              <w:rPr>
                <w:rFonts w:hint="eastAsia"/>
                <w:color w:val="000000" w:themeColor="text1"/>
              </w:rPr>
              <w:t>3</w:t>
            </w:r>
          </w:p>
        </w:tc>
        <w:tc>
          <w:tcPr>
            <w:tcW w:w="599" w:type="pct"/>
            <w:vAlign w:val="center"/>
          </w:tcPr>
          <w:p w14:paraId="2B3DB7E6" w14:textId="77777777" w:rsidR="005C76B7" w:rsidRDefault="00000000">
            <w:pPr>
              <w:pStyle w:val="affe"/>
              <w:rPr>
                <w:color w:val="000000" w:themeColor="text1"/>
              </w:rPr>
            </w:pPr>
            <w:r>
              <w:rPr>
                <w:color w:val="000000" w:themeColor="text1"/>
              </w:rPr>
              <w:t>铅</w:t>
            </w:r>
          </w:p>
        </w:tc>
        <w:tc>
          <w:tcPr>
            <w:tcW w:w="428" w:type="pct"/>
            <w:vMerge/>
            <w:vAlign w:val="center"/>
          </w:tcPr>
          <w:p w14:paraId="79C4BED4" w14:textId="77777777" w:rsidR="005C76B7" w:rsidRDefault="005C76B7">
            <w:pPr>
              <w:pStyle w:val="affe"/>
              <w:rPr>
                <w:color w:val="000000" w:themeColor="text1"/>
              </w:rPr>
            </w:pPr>
          </w:p>
        </w:tc>
        <w:tc>
          <w:tcPr>
            <w:tcW w:w="514" w:type="pct"/>
            <w:vAlign w:val="center"/>
          </w:tcPr>
          <w:p w14:paraId="0BD9C7C6" w14:textId="77777777" w:rsidR="005C76B7" w:rsidRDefault="00000000">
            <w:pPr>
              <w:pStyle w:val="affe"/>
              <w:rPr>
                <w:color w:val="000000" w:themeColor="text1"/>
              </w:rPr>
            </w:pPr>
            <w:r>
              <w:rPr>
                <w:color w:val="000000" w:themeColor="text1"/>
              </w:rPr>
              <w:t>59</w:t>
            </w:r>
          </w:p>
        </w:tc>
        <w:tc>
          <w:tcPr>
            <w:tcW w:w="599" w:type="pct"/>
            <w:vAlign w:val="center"/>
          </w:tcPr>
          <w:p w14:paraId="3CD1BB0A" w14:textId="77777777" w:rsidR="005C76B7" w:rsidRDefault="00000000">
            <w:pPr>
              <w:pStyle w:val="affe"/>
              <w:rPr>
                <w:color w:val="000000" w:themeColor="text1"/>
              </w:rPr>
            </w:pPr>
            <w:r>
              <w:rPr>
                <w:color w:val="000000" w:themeColor="text1"/>
              </w:rPr>
              <w:t>54</w:t>
            </w:r>
          </w:p>
        </w:tc>
        <w:tc>
          <w:tcPr>
            <w:tcW w:w="514" w:type="pct"/>
            <w:vAlign w:val="center"/>
          </w:tcPr>
          <w:p w14:paraId="55014CBE" w14:textId="77777777" w:rsidR="005C76B7" w:rsidRDefault="00000000">
            <w:pPr>
              <w:pStyle w:val="affe"/>
              <w:rPr>
                <w:color w:val="000000" w:themeColor="text1"/>
              </w:rPr>
            </w:pPr>
            <w:r>
              <w:rPr>
                <w:color w:val="000000" w:themeColor="text1"/>
              </w:rPr>
              <w:t>51</w:t>
            </w:r>
          </w:p>
        </w:tc>
        <w:tc>
          <w:tcPr>
            <w:tcW w:w="428" w:type="pct"/>
            <w:vAlign w:val="center"/>
          </w:tcPr>
          <w:p w14:paraId="2DE9F442" w14:textId="77777777" w:rsidR="005C76B7" w:rsidRDefault="00000000">
            <w:pPr>
              <w:pStyle w:val="affe"/>
              <w:rPr>
                <w:color w:val="000000" w:themeColor="text1"/>
              </w:rPr>
            </w:pPr>
            <w:r>
              <w:rPr>
                <w:rFonts w:hint="eastAsia"/>
                <w:color w:val="000000" w:themeColor="text1"/>
              </w:rPr>
              <w:t>800</w:t>
            </w:r>
          </w:p>
        </w:tc>
        <w:tc>
          <w:tcPr>
            <w:tcW w:w="427" w:type="pct"/>
            <w:vAlign w:val="center"/>
          </w:tcPr>
          <w:p w14:paraId="034C5CA6" w14:textId="77777777" w:rsidR="005C76B7" w:rsidRDefault="00000000">
            <w:pPr>
              <w:pStyle w:val="affe"/>
              <w:rPr>
                <w:color w:val="000000" w:themeColor="text1"/>
              </w:rPr>
            </w:pPr>
            <w:r>
              <w:rPr>
                <w:rFonts w:hint="eastAsia"/>
                <w:color w:val="000000" w:themeColor="text1"/>
              </w:rPr>
              <w:t>0.064-0.074</w:t>
            </w:r>
          </w:p>
        </w:tc>
        <w:tc>
          <w:tcPr>
            <w:tcW w:w="428" w:type="pct"/>
            <w:vAlign w:val="center"/>
          </w:tcPr>
          <w:p w14:paraId="238B0986" w14:textId="77777777" w:rsidR="005C76B7" w:rsidRDefault="00000000">
            <w:pPr>
              <w:pStyle w:val="affe"/>
              <w:rPr>
                <w:color w:val="000000" w:themeColor="text1"/>
              </w:rPr>
            </w:pPr>
            <w:r>
              <w:rPr>
                <w:color w:val="000000" w:themeColor="text1"/>
              </w:rPr>
              <w:t>0</w:t>
            </w:r>
          </w:p>
        </w:tc>
        <w:tc>
          <w:tcPr>
            <w:tcW w:w="428" w:type="pct"/>
            <w:vAlign w:val="center"/>
          </w:tcPr>
          <w:p w14:paraId="27F91C85" w14:textId="77777777" w:rsidR="005C76B7" w:rsidRDefault="00000000">
            <w:pPr>
              <w:pStyle w:val="affe"/>
              <w:rPr>
                <w:color w:val="000000" w:themeColor="text1"/>
              </w:rPr>
            </w:pPr>
            <w:r>
              <w:rPr>
                <w:color w:val="000000" w:themeColor="text1"/>
              </w:rPr>
              <w:t>0</w:t>
            </w:r>
          </w:p>
        </w:tc>
        <w:tc>
          <w:tcPr>
            <w:tcW w:w="384" w:type="pct"/>
            <w:vAlign w:val="center"/>
          </w:tcPr>
          <w:p w14:paraId="1AC7E5B2" w14:textId="77777777" w:rsidR="005C76B7" w:rsidRDefault="00000000">
            <w:pPr>
              <w:pStyle w:val="affe"/>
              <w:rPr>
                <w:color w:val="000000" w:themeColor="text1"/>
              </w:rPr>
            </w:pPr>
            <w:r>
              <w:rPr>
                <w:color w:val="000000" w:themeColor="text1"/>
              </w:rPr>
              <w:t>达标</w:t>
            </w:r>
          </w:p>
        </w:tc>
      </w:tr>
      <w:tr w:rsidR="005C76B7" w14:paraId="2A88676F" w14:textId="77777777">
        <w:trPr>
          <w:trHeight w:val="397"/>
          <w:jc w:val="center"/>
        </w:trPr>
        <w:tc>
          <w:tcPr>
            <w:tcW w:w="251" w:type="pct"/>
            <w:vAlign w:val="center"/>
          </w:tcPr>
          <w:p w14:paraId="4AD6F362" w14:textId="77777777" w:rsidR="005C76B7" w:rsidRDefault="00000000">
            <w:pPr>
              <w:pStyle w:val="affe"/>
              <w:rPr>
                <w:color w:val="000000" w:themeColor="text1"/>
              </w:rPr>
            </w:pPr>
            <w:r>
              <w:rPr>
                <w:rFonts w:hint="eastAsia"/>
                <w:color w:val="000000" w:themeColor="text1"/>
              </w:rPr>
              <w:t>4</w:t>
            </w:r>
          </w:p>
        </w:tc>
        <w:tc>
          <w:tcPr>
            <w:tcW w:w="599" w:type="pct"/>
            <w:vAlign w:val="center"/>
          </w:tcPr>
          <w:p w14:paraId="3343C940" w14:textId="77777777" w:rsidR="005C76B7" w:rsidRDefault="00000000">
            <w:pPr>
              <w:pStyle w:val="affe"/>
              <w:rPr>
                <w:color w:val="000000" w:themeColor="text1"/>
              </w:rPr>
            </w:pPr>
            <w:r>
              <w:rPr>
                <w:color w:val="000000" w:themeColor="text1"/>
              </w:rPr>
              <w:t>铜</w:t>
            </w:r>
          </w:p>
        </w:tc>
        <w:tc>
          <w:tcPr>
            <w:tcW w:w="428" w:type="pct"/>
            <w:vMerge/>
            <w:vAlign w:val="center"/>
          </w:tcPr>
          <w:p w14:paraId="4A8C7424" w14:textId="77777777" w:rsidR="005C76B7" w:rsidRDefault="005C76B7">
            <w:pPr>
              <w:pStyle w:val="affe"/>
              <w:rPr>
                <w:color w:val="000000" w:themeColor="text1"/>
              </w:rPr>
            </w:pPr>
          </w:p>
        </w:tc>
        <w:tc>
          <w:tcPr>
            <w:tcW w:w="514" w:type="pct"/>
            <w:vAlign w:val="center"/>
          </w:tcPr>
          <w:p w14:paraId="09506565" w14:textId="77777777" w:rsidR="005C76B7" w:rsidRDefault="00000000">
            <w:pPr>
              <w:pStyle w:val="affe"/>
              <w:rPr>
                <w:color w:val="000000" w:themeColor="text1"/>
              </w:rPr>
            </w:pPr>
            <w:r>
              <w:rPr>
                <w:color w:val="000000" w:themeColor="text1"/>
              </w:rPr>
              <w:t>68</w:t>
            </w:r>
          </w:p>
        </w:tc>
        <w:tc>
          <w:tcPr>
            <w:tcW w:w="599" w:type="pct"/>
            <w:vAlign w:val="center"/>
          </w:tcPr>
          <w:p w14:paraId="6C4E7EC6" w14:textId="77777777" w:rsidR="005C76B7" w:rsidRDefault="00000000">
            <w:pPr>
              <w:pStyle w:val="affe"/>
              <w:rPr>
                <w:color w:val="000000" w:themeColor="text1"/>
              </w:rPr>
            </w:pPr>
            <w:r>
              <w:rPr>
                <w:color w:val="000000" w:themeColor="text1"/>
              </w:rPr>
              <w:t>66</w:t>
            </w:r>
          </w:p>
        </w:tc>
        <w:tc>
          <w:tcPr>
            <w:tcW w:w="514" w:type="pct"/>
            <w:vAlign w:val="center"/>
          </w:tcPr>
          <w:p w14:paraId="1A625CC8" w14:textId="77777777" w:rsidR="005C76B7" w:rsidRDefault="00000000">
            <w:pPr>
              <w:pStyle w:val="affe"/>
              <w:rPr>
                <w:color w:val="000000" w:themeColor="text1"/>
              </w:rPr>
            </w:pPr>
            <w:r>
              <w:rPr>
                <w:color w:val="000000" w:themeColor="text1"/>
              </w:rPr>
              <w:t>60</w:t>
            </w:r>
          </w:p>
        </w:tc>
        <w:tc>
          <w:tcPr>
            <w:tcW w:w="428" w:type="pct"/>
            <w:vAlign w:val="center"/>
          </w:tcPr>
          <w:p w14:paraId="4A8E1908" w14:textId="77777777" w:rsidR="005C76B7" w:rsidRDefault="00000000">
            <w:pPr>
              <w:pStyle w:val="affe"/>
              <w:rPr>
                <w:color w:val="000000" w:themeColor="text1"/>
              </w:rPr>
            </w:pPr>
            <w:r>
              <w:rPr>
                <w:rFonts w:hint="eastAsia"/>
                <w:color w:val="000000" w:themeColor="text1"/>
              </w:rPr>
              <w:t>18000</w:t>
            </w:r>
          </w:p>
        </w:tc>
        <w:tc>
          <w:tcPr>
            <w:tcW w:w="427" w:type="pct"/>
            <w:vAlign w:val="center"/>
          </w:tcPr>
          <w:p w14:paraId="48632079" w14:textId="77777777" w:rsidR="005C76B7" w:rsidRDefault="00000000">
            <w:pPr>
              <w:pStyle w:val="affe"/>
              <w:rPr>
                <w:color w:val="000000" w:themeColor="text1"/>
              </w:rPr>
            </w:pPr>
            <w:r>
              <w:rPr>
                <w:rFonts w:hint="eastAsia"/>
                <w:color w:val="000000" w:themeColor="text1"/>
              </w:rPr>
              <w:t>0.0033-0.0038</w:t>
            </w:r>
          </w:p>
        </w:tc>
        <w:tc>
          <w:tcPr>
            <w:tcW w:w="428" w:type="pct"/>
            <w:vAlign w:val="center"/>
          </w:tcPr>
          <w:p w14:paraId="1DE19042" w14:textId="77777777" w:rsidR="005C76B7" w:rsidRDefault="00000000">
            <w:pPr>
              <w:pStyle w:val="affe"/>
              <w:rPr>
                <w:color w:val="000000" w:themeColor="text1"/>
              </w:rPr>
            </w:pPr>
            <w:r>
              <w:rPr>
                <w:color w:val="000000" w:themeColor="text1"/>
              </w:rPr>
              <w:t>0</w:t>
            </w:r>
          </w:p>
        </w:tc>
        <w:tc>
          <w:tcPr>
            <w:tcW w:w="428" w:type="pct"/>
            <w:vAlign w:val="center"/>
          </w:tcPr>
          <w:p w14:paraId="716806B2" w14:textId="77777777" w:rsidR="005C76B7" w:rsidRDefault="00000000">
            <w:pPr>
              <w:pStyle w:val="affe"/>
              <w:rPr>
                <w:color w:val="000000" w:themeColor="text1"/>
              </w:rPr>
            </w:pPr>
            <w:r>
              <w:rPr>
                <w:color w:val="000000" w:themeColor="text1"/>
              </w:rPr>
              <w:t>0</w:t>
            </w:r>
          </w:p>
        </w:tc>
        <w:tc>
          <w:tcPr>
            <w:tcW w:w="384" w:type="pct"/>
            <w:vAlign w:val="center"/>
          </w:tcPr>
          <w:p w14:paraId="3ED5C8E2" w14:textId="77777777" w:rsidR="005C76B7" w:rsidRDefault="00000000">
            <w:pPr>
              <w:pStyle w:val="affe"/>
              <w:rPr>
                <w:color w:val="000000" w:themeColor="text1"/>
              </w:rPr>
            </w:pPr>
            <w:r>
              <w:rPr>
                <w:color w:val="000000" w:themeColor="text1"/>
              </w:rPr>
              <w:t>达标</w:t>
            </w:r>
          </w:p>
        </w:tc>
      </w:tr>
      <w:tr w:rsidR="005C76B7" w14:paraId="0826897E" w14:textId="77777777">
        <w:trPr>
          <w:trHeight w:val="397"/>
          <w:jc w:val="center"/>
        </w:trPr>
        <w:tc>
          <w:tcPr>
            <w:tcW w:w="251" w:type="pct"/>
            <w:vAlign w:val="center"/>
          </w:tcPr>
          <w:p w14:paraId="4DF4E54A" w14:textId="77777777" w:rsidR="005C76B7" w:rsidRDefault="00000000">
            <w:pPr>
              <w:pStyle w:val="affe"/>
              <w:rPr>
                <w:color w:val="000000" w:themeColor="text1"/>
              </w:rPr>
            </w:pPr>
            <w:r>
              <w:rPr>
                <w:rFonts w:hint="eastAsia"/>
                <w:color w:val="000000" w:themeColor="text1"/>
              </w:rPr>
              <w:t>5</w:t>
            </w:r>
          </w:p>
        </w:tc>
        <w:tc>
          <w:tcPr>
            <w:tcW w:w="599" w:type="pct"/>
            <w:vAlign w:val="center"/>
          </w:tcPr>
          <w:p w14:paraId="470D2B2A" w14:textId="77777777" w:rsidR="005C76B7" w:rsidRDefault="00000000">
            <w:pPr>
              <w:pStyle w:val="affe"/>
              <w:rPr>
                <w:color w:val="000000" w:themeColor="text1"/>
              </w:rPr>
            </w:pPr>
            <w:r>
              <w:rPr>
                <w:color w:val="000000" w:themeColor="text1"/>
              </w:rPr>
              <w:t>砷</w:t>
            </w:r>
          </w:p>
        </w:tc>
        <w:tc>
          <w:tcPr>
            <w:tcW w:w="428" w:type="pct"/>
            <w:vMerge/>
            <w:vAlign w:val="center"/>
          </w:tcPr>
          <w:p w14:paraId="5F3DB795" w14:textId="77777777" w:rsidR="005C76B7" w:rsidRDefault="005C76B7">
            <w:pPr>
              <w:pStyle w:val="affe"/>
              <w:rPr>
                <w:color w:val="000000" w:themeColor="text1"/>
              </w:rPr>
            </w:pPr>
          </w:p>
        </w:tc>
        <w:tc>
          <w:tcPr>
            <w:tcW w:w="514" w:type="pct"/>
            <w:vAlign w:val="center"/>
          </w:tcPr>
          <w:p w14:paraId="5DB8BA5A" w14:textId="77777777" w:rsidR="005C76B7" w:rsidRDefault="00000000">
            <w:pPr>
              <w:pStyle w:val="affe"/>
              <w:rPr>
                <w:color w:val="000000" w:themeColor="text1"/>
              </w:rPr>
            </w:pPr>
            <w:r>
              <w:rPr>
                <w:color w:val="000000" w:themeColor="text1"/>
              </w:rPr>
              <w:t>4.29</w:t>
            </w:r>
          </w:p>
        </w:tc>
        <w:tc>
          <w:tcPr>
            <w:tcW w:w="599" w:type="pct"/>
            <w:vAlign w:val="center"/>
          </w:tcPr>
          <w:p w14:paraId="12D1E5C4" w14:textId="77777777" w:rsidR="005C76B7" w:rsidRDefault="00000000">
            <w:pPr>
              <w:pStyle w:val="affe"/>
              <w:rPr>
                <w:color w:val="000000" w:themeColor="text1"/>
              </w:rPr>
            </w:pPr>
            <w:r>
              <w:rPr>
                <w:color w:val="000000" w:themeColor="text1"/>
              </w:rPr>
              <w:t>4.18</w:t>
            </w:r>
          </w:p>
        </w:tc>
        <w:tc>
          <w:tcPr>
            <w:tcW w:w="514" w:type="pct"/>
            <w:vAlign w:val="center"/>
          </w:tcPr>
          <w:p w14:paraId="1968463B" w14:textId="77777777" w:rsidR="005C76B7" w:rsidRDefault="00000000">
            <w:pPr>
              <w:pStyle w:val="affe"/>
              <w:rPr>
                <w:color w:val="000000" w:themeColor="text1"/>
              </w:rPr>
            </w:pPr>
            <w:r>
              <w:rPr>
                <w:color w:val="000000" w:themeColor="text1"/>
              </w:rPr>
              <w:t>4.06</w:t>
            </w:r>
          </w:p>
        </w:tc>
        <w:tc>
          <w:tcPr>
            <w:tcW w:w="428" w:type="pct"/>
            <w:vAlign w:val="center"/>
          </w:tcPr>
          <w:p w14:paraId="505AF77C" w14:textId="77777777" w:rsidR="005C76B7" w:rsidRDefault="00000000">
            <w:pPr>
              <w:pStyle w:val="affe"/>
              <w:rPr>
                <w:color w:val="000000" w:themeColor="text1"/>
              </w:rPr>
            </w:pPr>
            <w:r>
              <w:rPr>
                <w:rFonts w:hint="eastAsia"/>
                <w:color w:val="000000" w:themeColor="text1"/>
              </w:rPr>
              <w:t>60</w:t>
            </w:r>
          </w:p>
        </w:tc>
        <w:tc>
          <w:tcPr>
            <w:tcW w:w="427" w:type="pct"/>
            <w:vAlign w:val="center"/>
          </w:tcPr>
          <w:p w14:paraId="4CD536C6" w14:textId="77777777" w:rsidR="005C76B7" w:rsidRDefault="00000000">
            <w:pPr>
              <w:pStyle w:val="affe"/>
              <w:rPr>
                <w:color w:val="000000" w:themeColor="text1"/>
              </w:rPr>
            </w:pPr>
            <w:r>
              <w:rPr>
                <w:rFonts w:hint="eastAsia"/>
                <w:color w:val="000000" w:themeColor="text1"/>
              </w:rPr>
              <w:t>0.068-0.072</w:t>
            </w:r>
          </w:p>
        </w:tc>
        <w:tc>
          <w:tcPr>
            <w:tcW w:w="428" w:type="pct"/>
            <w:vAlign w:val="center"/>
          </w:tcPr>
          <w:p w14:paraId="2AA324E5" w14:textId="77777777" w:rsidR="005C76B7" w:rsidRDefault="00000000">
            <w:pPr>
              <w:pStyle w:val="affe"/>
              <w:rPr>
                <w:color w:val="000000" w:themeColor="text1"/>
              </w:rPr>
            </w:pPr>
            <w:r>
              <w:rPr>
                <w:color w:val="000000" w:themeColor="text1"/>
              </w:rPr>
              <w:t>0</w:t>
            </w:r>
          </w:p>
        </w:tc>
        <w:tc>
          <w:tcPr>
            <w:tcW w:w="428" w:type="pct"/>
            <w:vAlign w:val="center"/>
          </w:tcPr>
          <w:p w14:paraId="4FCB2C4C" w14:textId="77777777" w:rsidR="005C76B7" w:rsidRDefault="00000000">
            <w:pPr>
              <w:pStyle w:val="affe"/>
              <w:rPr>
                <w:color w:val="000000" w:themeColor="text1"/>
              </w:rPr>
            </w:pPr>
            <w:r>
              <w:rPr>
                <w:color w:val="000000" w:themeColor="text1"/>
              </w:rPr>
              <w:t>0</w:t>
            </w:r>
          </w:p>
        </w:tc>
        <w:tc>
          <w:tcPr>
            <w:tcW w:w="384" w:type="pct"/>
            <w:vAlign w:val="center"/>
          </w:tcPr>
          <w:p w14:paraId="406F47E9" w14:textId="77777777" w:rsidR="005C76B7" w:rsidRDefault="00000000">
            <w:pPr>
              <w:pStyle w:val="affe"/>
              <w:rPr>
                <w:color w:val="000000" w:themeColor="text1"/>
              </w:rPr>
            </w:pPr>
            <w:r>
              <w:rPr>
                <w:color w:val="000000" w:themeColor="text1"/>
              </w:rPr>
              <w:t>达标</w:t>
            </w:r>
          </w:p>
        </w:tc>
      </w:tr>
      <w:tr w:rsidR="005C76B7" w14:paraId="4360FB2A" w14:textId="77777777">
        <w:trPr>
          <w:trHeight w:val="397"/>
          <w:jc w:val="center"/>
        </w:trPr>
        <w:tc>
          <w:tcPr>
            <w:tcW w:w="251" w:type="pct"/>
            <w:vAlign w:val="center"/>
          </w:tcPr>
          <w:p w14:paraId="49756411" w14:textId="77777777" w:rsidR="005C76B7" w:rsidRDefault="00000000">
            <w:pPr>
              <w:pStyle w:val="affe"/>
              <w:rPr>
                <w:color w:val="000000" w:themeColor="text1"/>
              </w:rPr>
            </w:pPr>
            <w:r>
              <w:rPr>
                <w:rFonts w:hint="eastAsia"/>
                <w:color w:val="000000" w:themeColor="text1"/>
              </w:rPr>
              <w:t>6</w:t>
            </w:r>
          </w:p>
        </w:tc>
        <w:tc>
          <w:tcPr>
            <w:tcW w:w="599" w:type="pct"/>
            <w:vAlign w:val="center"/>
          </w:tcPr>
          <w:p w14:paraId="378CA9FB" w14:textId="77777777" w:rsidR="005C76B7" w:rsidRDefault="00000000">
            <w:pPr>
              <w:pStyle w:val="affe"/>
              <w:rPr>
                <w:color w:val="000000" w:themeColor="text1"/>
              </w:rPr>
            </w:pPr>
            <w:r>
              <w:rPr>
                <w:color w:val="000000" w:themeColor="text1"/>
              </w:rPr>
              <w:t>汞</w:t>
            </w:r>
          </w:p>
        </w:tc>
        <w:tc>
          <w:tcPr>
            <w:tcW w:w="428" w:type="pct"/>
            <w:vMerge/>
            <w:vAlign w:val="center"/>
          </w:tcPr>
          <w:p w14:paraId="2A61D8CD" w14:textId="77777777" w:rsidR="005C76B7" w:rsidRDefault="005C76B7">
            <w:pPr>
              <w:pStyle w:val="affe"/>
              <w:rPr>
                <w:color w:val="000000" w:themeColor="text1"/>
              </w:rPr>
            </w:pPr>
          </w:p>
        </w:tc>
        <w:tc>
          <w:tcPr>
            <w:tcW w:w="514" w:type="pct"/>
            <w:vAlign w:val="center"/>
          </w:tcPr>
          <w:p w14:paraId="06C7096B" w14:textId="77777777" w:rsidR="005C76B7" w:rsidRDefault="00000000">
            <w:pPr>
              <w:pStyle w:val="affe"/>
              <w:rPr>
                <w:color w:val="000000" w:themeColor="text1"/>
              </w:rPr>
            </w:pPr>
            <w:r>
              <w:rPr>
                <w:color w:val="000000" w:themeColor="text1"/>
              </w:rPr>
              <w:t>0.124</w:t>
            </w:r>
          </w:p>
        </w:tc>
        <w:tc>
          <w:tcPr>
            <w:tcW w:w="599" w:type="pct"/>
            <w:vAlign w:val="center"/>
          </w:tcPr>
          <w:p w14:paraId="1CC0F24A" w14:textId="77777777" w:rsidR="005C76B7" w:rsidRDefault="00000000">
            <w:pPr>
              <w:pStyle w:val="affe"/>
              <w:rPr>
                <w:color w:val="000000" w:themeColor="text1"/>
              </w:rPr>
            </w:pPr>
            <w:r>
              <w:rPr>
                <w:color w:val="000000" w:themeColor="text1"/>
              </w:rPr>
              <w:t>0.119</w:t>
            </w:r>
          </w:p>
        </w:tc>
        <w:tc>
          <w:tcPr>
            <w:tcW w:w="514" w:type="pct"/>
            <w:vAlign w:val="center"/>
          </w:tcPr>
          <w:p w14:paraId="311BBF00" w14:textId="77777777" w:rsidR="005C76B7" w:rsidRDefault="00000000">
            <w:pPr>
              <w:pStyle w:val="affe"/>
              <w:rPr>
                <w:color w:val="000000" w:themeColor="text1"/>
              </w:rPr>
            </w:pPr>
            <w:r>
              <w:rPr>
                <w:color w:val="000000" w:themeColor="text1"/>
              </w:rPr>
              <w:t>0.107</w:t>
            </w:r>
          </w:p>
        </w:tc>
        <w:tc>
          <w:tcPr>
            <w:tcW w:w="428" w:type="pct"/>
            <w:vAlign w:val="center"/>
          </w:tcPr>
          <w:p w14:paraId="107B2CBC" w14:textId="77777777" w:rsidR="005C76B7" w:rsidRDefault="00000000">
            <w:pPr>
              <w:pStyle w:val="affe"/>
              <w:rPr>
                <w:color w:val="000000" w:themeColor="text1"/>
              </w:rPr>
            </w:pPr>
            <w:r>
              <w:rPr>
                <w:rFonts w:hint="eastAsia"/>
                <w:color w:val="000000" w:themeColor="text1"/>
              </w:rPr>
              <w:t>38</w:t>
            </w:r>
          </w:p>
        </w:tc>
        <w:tc>
          <w:tcPr>
            <w:tcW w:w="427" w:type="pct"/>
            <w:vAlign w:val="center"/>
          </w:tcPr>
          <w:p w14:paraId="606FD195" w14:textId="77777777" w:rsidR="005C76B7" w:rsidRDefault="00000000">
            <w:pPr>
              <w:pStyle w:val="affe"/>
              <w:rPr>
                <w:color w:val="000000" w:themeColor="text1"/>
              </w:rPr>
            </w:pPr>
            <w:r>
              <w:rPr>
                <w:rFonts w:hint="eastAsia"/>
                <w:color w:val="000000" w:themeColor="text1"/>
              </w:rPr>
              <w:t>0.0028-0.0033</w:t>
            </w:r>
          </w:p>
        </w:tc>
        <w:tc>
          <w:tcPr>
            <w:tcW w:w="428" w:type="pct"/>
            <w:vAlign w:val="center"/>
          </w:tcPr>
          <w:p w14:paraId="3CC81E31" w14:textId="77777777" w:rsidR="005C76B7" w:rsidRDefault="00000000">
            <w:pPr>
              <w:pStyle w:val="affe"/>
              <w:rPr>
                <w:color w:val="000000" w:themeColor="text1"/>
              </w:rPr>
            </w:pPr>
            <w:r>
              <w:rPr>
                <w:color w:val="000000" w:themeColor="text1"/>
              </w:rPr>
              <w:t>0</w:t>
            </w:r>
          </w:p>
        </w:tc>
        <w:tc>
          <w:tcPr>
            <w:tcW w:w="428" w:type="pct"/>
            <w:vAlign w:val="center"/>
          </w:tcPr>
          <w:p w14:paraId="643B0834" w14:textId="77777777" w:rsidR="005C76B7" w:rsidRDefault="00000000">
            <w:pPr>
              <w:pStyle w:val="affe"/>
              <w:rPr>
                <w:color w:val="000000" w:themeColor="text1"/>
              </w:rPr>
            </w:pPr>
            <w:r>
              <w:rPr>
                <w:color w:val="000000" w:themeColor="text1"/>
              </w:rPr>
              <w:t>0</w:t>
            </w:r>
          </w:p>
        </w:tc>
        <w:tc>
          <w:tcPr>
            <w:tcW w:w="384" w:type="pct"/>
            <w:vAlign w:val="center"/>
          </w:tcPr>
          <w:p w14:paraId="47B69AE4" w14:textId="77777777" w:rsidR="005C76B7" w:rsidRDefault="00000000">
            <w:pPr>
              <w:pStyle w:val="affe"/>
              <w:rPr>
                <w:color w:val="000000" w:themeColor="text1"/>
              </w:rPr>
            </w:pPr>
            <w:r>
              <w:rPr>
                <w:color w:val="000000" w:themeColor="text1"/>
              </w:rPr>
              <w:t>达标</w:t>
            </w:r>
          </w:p>
        </w:tc>
      </w:tr>
      <w:tr w:rsidR="005C76B7" w14:paraId="594C32C9" w14:textId="77777777">
        <w:trPr>
          <w:trHeight w:val="397"/>
          <w:jc w:val="center"/>
        </w:trPr>
        <w:tc>
          <w:tcPr>
            <w:tcW w:w="251" w:type="pct"/>
            <w:vAlign w:val="center"/>
          </w:tcPr>
          <w:p w14:paraId="7A904808" w14:textId="77777777" w:rsidR="005C76B7" w:rsidRDefault="00000000">
            <w:pPr>
              <w:pStyle w:val="affe"/>
              <w:rPr>
                <w:color w:val="000000" w:themeColor="text1"/>
              </w:rPr>
            </w:pPr>
            <w:r>
              <w:rPr>
                <w:rFonts w:hint="eastAsia"/>
                <w:color w:val="000000" w:themeColor="text1"/>
              </w:rPr>
              <w:t>7</w:t>
            </w:r>
          </w:p>
        </w:tc>
        <w:tc>
          <w:tcPr>
            <w:tcW w:w="599" w:type="pct"/>
            <w:vAlign w:val="center"/>
          </w:tcPr>
          <w:p w14:paraId="0C284994" w14:textId="77777777" w:rsidR="005C76B7" w:rsidRDefault="00000000">
            <w:pPr>
              <w:pStyle w:val="affe"/>
              <w:rPr>
                <w:color w:val="000000" w:themeColor="text1"/>
              </w:rPr>
            </w:pPr>
            <w:r>
              <w:rPr>
                <w:color w:val="000000" w:themeColor="text1"/>
              </w:rPr>
              <w:t>六价铬</w:t>
            </w:r>
          </w:p>
        </w:tc>
        <w:tc>
          <w:tcPr>
            <w:tcW w:w="428" w:type="pct"/>
            <w:vMerge/>
            <w:vAlign w:val="center"/>
          </w:tcPr>
          <w:p w14:paraId="009B712F" w14:textId="77777777" w:rsidR="005C76B7" w:rsidRDefault="005C76B7">
            <w:pPr>
              <w:pStyle w:val="affe"/>
              <w:rPr>
                <w:color w:val="000000" w:themeColor="text1"/>
              </w:rPr>
            </w:pPr>
          </w:p>
        </w:tc>
        <w:tc>
          <w:tcPr>
            <w:tcW w:w="514" w:type="pct"/>
            <w:vAlign w:val="center"/>
          </w:tcPr>
          <w:p w14:paraId="6651D750" w14:textId="77777777" w:rsidR="005C76B7" w:rsidRDefault="00000000">
            <w:pPr>
              <w:pStyle w:val="affe"/>
              <w:rPr>
                <w:color w:val="000000" w:themeColor="text1"/>
              </w:rPr>
            </w:pPr>
            <w:r>
              <w:rPr>
                <w:color w:val="000000" w:themeColor="text1"/>
              </w:rPr>
              <w:t>未检出</w:t>
            </w:r>
          </w:p>
        </w:tc>
        <w:tc>
          <w:tcPr>
            <w:tcW w:w="599" w:type="pct"/>
            <w:vAlign w:val="center"/>
          </w:tcPr>
          <w:p w14:paraId="6CBDFD97" w14:textId="77777777" w:rsidR="005C76B7" w:rsidRDefault="00000000">
            <w:pPr>
              <w:pStyle w:val="affe"/>
              <w:rPr>
                <w:color w:val="000000" w:themeColor="text1"/>
              </w:rPr>
            </w:pPr>
            <w:r>
              <w:rPr>
                <w:color w:val="000000" w:themeColor="text1"/>
              </w:rPr>
              <w:t>未检出</w:t>
            </w:r>
          </w:p>
        </w:tc>
        <w:tc>
          <w:tcPr>
            <w:tcW w:w="514" w:type="pct"/>
            <w:vAlign w:val="center"/>
          </w:tcPr>
          <w:p w14:paraId="4FB673E1" w14:textId="77777777" w:rsidR="005C76B7" w:rsidRDefault="00000000">
            <w:pPr>
              <w:pStyle w:val="affe"/>
              <w:rPr>
                <w:color w:val="000000" w:themeColor="text1"/>
              </w:rPr>
            </w:pPr>
            <w:r>
              <w:rPr>
                <w:color w:val="000000" w:themeColor="text1"/>
              </w:rPr>
              <w:t>未检出</w:t>
            </w:r>
          </w:p>
        </w:tc>
        <w:tc>
          <w:tcPr>
            <w:tcW w:w="428" w:type="pct"/>
            <w:vAlign w:val="center"/>
          </w:tcPr>
          <w:p w14:paraId="2588597A" w14:textId="77777777" w:rsidR="005C76B7" w:rsidRDefault="00000000">
            <w:pPr>
              <w:pStyle w:val="affe"/>
              <w:rPr>
                <w:color w:val="000000" w:themeColor="text1"/>
              </w:rPr>
            </w:pPr>
            <w:r>
              <w:rPr>
                <w:rFonts w:hint="eastAsia"/>
                <w:color w:val="000000" w:themeColor="text1"/>
              </w:rPr>
              <w:t>5.7</w:t>
            </w:r>
          </w:p>
        </w:tc>
        <w:tc>
          <w:tcPr>
            <w:tcW w:w="427" w:type="pct"/>
            <w:vAlign w:val="center"/>
          </w:tcPr>
          <w:p w14:paraId="7ADD75E2"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1D0053C4" w14:textId="77777777" w:rsidR="005C76B7" w:rsidRDefault="00000000">
            <w:pPr>
              <w:pStyle w:val="affe"/>
              <w:rPr>
                <w:color w:val="000000" w:themeColor="text1"/>
              </w:rPr>
            </w:pPr>
            <w:r>
              <w:rPr>
                <w:color w:val="000000" w:themeColor="text1"/>
              </w:rPr>
              <w:t>0</w:t>
            </w:r>
          </w:p>
        </w:tc>
        <w:tc>
          <w:tcPr>
            <w:tcW w:w="428" w:type="pct"/>
            <w:vAlign w:val="center"/>
          </w:tcPr>
          <w:p w14:paraId="309A5900" w14:textId="77777777" w:rsidR="005C76B7" w:rsidRDefault="00000000">
            <w:pPr>
              <w:pStyle w:val="affe"/>
              <w:rPr>
                <w:color w:val="000000" w:themeColor="text1"/>
              </w:rPr>
            </w:pPr>
            <w:r>
              <w:rPr>
                <w:color w:val="000000" w:themeColor="text1"/>
              </w:rPr>
              <w:t>0</w:t>
            </w:r>
          </w:p>
        </w:tc>
        <w:tc>
          <w:tcPr>
            <w:tcW w:w="384" w:type="pct"/>
            <w:vAlign w:val="center"/>
          </w:tcPr>
          <w:p w14:paraId="2C5523D3" w14:textId="77777777" w:rsidR="005C76B7" w:rsidRDefault="00000000">
            <w:pPr>
              <w:pStyle w:val="affe"/>
              <w:rPr>
                <w:color w:val="000000" w:themeColor="text1"/>
              </w:rPr>
            </w:pPr>
            <w:r>
              <w:rPr>
                <w:color w:val="000000" w:themeColor="text1"/>
              </w:rPr>
              <w:t>达标</w:t>
            </w:r>
          </w:p>
        </w:tc>
      </w:tr>
      <w:tr w:rsidR="005C76B7" w14:paraId="222EEEBD" w14:textId="77777777">
        <w:trPr>
          <w:trHeight w:val="397"/>
          <w:jc w:val="center"/>
        </w:trPr>
        <w:tc>
          <w:tcPr>
            <w:tcW w:w="251" w:type="pct"/>
            <w:vAlign w:val="center"/>
          </w:tcPr>
          <w:p w14:paraId="5B4540C1" w14:textId="77777777" w:rsidR="005C76B7" w:rsidRDefault="00000000">
            <w:pPr>
              <w:pStyle w:val="affe"/>
              <w:rPr>
                <w:color w:val="000000" w:themeColor="text1"/>
              </w:rPr>
            </w:pPr>
            <w:r>
              <w:rPr>
                <w:rFonts w:hint="eastAsia"/>
                <w:color w:val="000000" w:themeColor="text1"/>
              </w:rPr>
              <w:t>8</w:t>
            </w:r>
          </w:p>
        </w:tc>
        <w:tc>
          <w:tcPr>
            <w:tcW w:w="599" w:type="pct"/>
            <w:vAlign w:val="center"/>
          </w:tcPr>
          <w:p w14:paraId="0AD20FFF" w14:textId="77777777" w:rsidR="005C76B7" w:rsidRDefault="00000000">
            <w:pPr>
              <w:pStyle w:val="affe"/>
              <w:rPr>
                <w:color w:val="000000" w:themeColor="text1"/>
              </w:rPr>
            </w:pPr>
            <w:r>
              <w:rPr>
                <w:color w:val="000000" w:themeColor="text1"/>
              </w:rPr>
              <w:t>四氯化碳</w:t>
            </w:r>
          </w:p>
        </w:tc>
        <w:tc>
          <w:tcPr>
            <w:tcW w:w="428" w:type="pct"/>
            <w:vMerge/>
            <w:vAlign w:val="center"/>
          </w:tcPr>
          <w:p w14:paraId="37BC61FC" w14:textId="77777777" w:rsidR="005C76B7" w:rsidRDefault="005C76B7">
            <w:pPr>
              <w:pStyle w:val="affe"/>
              <w:rPr>
                <w:color w:val="000000" w:themeColor="text1"/>
              </w:rPr>
            </w:pPr>
          </w:p>
        </w:tc>
        <w:tc>
          <w:tcPr>
            <w:tcW w:w="514" w:type="pct"/>
            <w:vAlign w:val="center"/>
          </w:tcPr>
          <w:p w14:paraId="5107CACD" w14:textId="77777777" w:rsidR="005C76B7" w:rsidRDefault="00000000">
            <w:pPr>
              <w:pStyle w:val="affe"/>
              <w:rPr>
                <w:color w:val="000000" w:themeColor="text1"/>
              </w:rPr>
            </w:pPr>
            <w:r>
              <w:rPr>
                <w:color w:val="000000" w:themeColor="text1"/>
              </w:rPr>
              <w:t>未检出</w:t>
            </w:r>
          </w:p>
        </w:tc>
        <w:tc>
          <w:tcPr>
            <w:tcW w:w="599" w:type="pct"/>
            <w:vAlign w:val="center"/>
          </w:tcPr>
          <w:p w14:paraId="32FBF48A" w14:textId="77777777" w:rsidR="005C76B7" w:rsidRDefault="00000000">
            <w:pPr>
              <w:pStyle w:val="affe"/>
              <w:rPr>
                <w:color w:val="000000" w:themeColor="text1"/>
              </w:rPr>
            </w:pPr>
            <w:r>
              <w:rPr>
                <w:color w:val="000000" w:themeColor="text1"/>
              </w:rPr>
              <w:t>未检出</w:t>
            </w:r>
          </w:p>
        </w:tc>
        <w:tc>
          <w:tcPr>
            <w:tcW w:w="514" w:type="pct"/>
            <w:vAlign w:val="center"/>
          </w:tcPr>
          <w:p w14:paraId="06E1125A" w14:textId="77777777" w:rsidR="005C76B7" w:rsidRDefault="00000000">
            <w:pPr>
              <w:pStyle w:val="affe"/>
              <w:rPr>
                <w:color w:val="000000" w:themeColor="text1"/>
              </w:rPr>
            </w:pPr>
            <w:r>
              <w:rPr>
                <w:color w:val="000000" w:themeColor="text1"/>
              </w:rPr>
              <w:t>未检出</w:t>
            </w:r>
          </w:p>
        </w:tc>
        <w:tc>
          <w:tcPr>
            <w:tcW w:w="428" w:type="pct"/>
            <w:vAlign w:val="center"/>
          </w:tcPr>
          <w:p w14:paraId="0389AD5D" w14:textId="77777777" w:rsidR="005C76B7" w:rsidRDefault="00000000">
            <w:pPr>
              <w:pStyle w:val="affe"/>
              <w:rPr>
                <w:color w:val="000000" w:themeColor="text1"/>
              </w:rPr>
            </w:pPr>
            <w:r>
              <w:rPr>
                <w:rFonts w:hint="eastAsia"/>
                <w:color w:val="000000" w:themeColor="text1"/>
              </w:rPr>
              <w:t>2.8</w:t>
            </w:r>
          </w:p>
        </w:tc>
        <w:tc>
          <w:tcPr>
            <w:tcW w:w="427" w:type="pct"/>
            <w:vAlign w:val="center"/>
          </w:tcPr>
          <w:p w14:paraId="53CC71C5"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5357A1E" w14:textId="77777777" w:rsidR="005C76B7" w:rsidRDefault="00000000">
            <w:pPr>
              <w:pStyle w:val="affe"/>
              <w:rPr>
                <w:color w:val="000000" w:themeColor="text1"/>
              </w:rPr>
            </w:pPr>
            <w:r>
              <w:rPr>
                <w:color w:val="000000" w:themeColor="text1"/>
              </w:rPr>
              <w:t>0</w:t>
            </w:r>
          </w:p>
        </w:tc>
        <w:tc>
          <w:tcPr>
            <w:tcW w:w="428" w:type="pct"/>
            <w:vAlign w:val="center"/>
          </w:tcPr>
          <w:p w14:paraId="4F9AABC9" w14:textId="77777777" w:rsidR="005C76B7" w:rsidRDefault="00000000">
            <w:pPr>
              <w:pStyle w:val="affe"/>
              <w:rPr>
                <w:color w:val="000000" w:themeColor="text1"/>
              </w:rPr>
            </w:pPr>
            <w:r>
              <w:rPr>
                <w:color w:val="000000" w:themeColor="text1"/>
              </w:rPr>
              <w:t>0</w:t>
            </w:r>
          </w:p>
        </w:tc>
        <w:tc>
          <w:tcPr>
            <w:tcW w:w="384" w:type="pct"/>
            <w:vAlign w:val="center"/>
          </w:tcPr>
          <w:p w14:paraId="7BBD2485" w14:textId="77777777" w:rsidR="005C76B7" w:rsidRDefault="00000000">
            <w:pPr>
              <w:pStyle w:val="affe"/>
              <w:rPr>
                <w:color w:val="000000" w:themeColor="text1"/>
              </w:rPr>
            </w:pPr>
            <w:r>
              <w:rPr>
                <w:color w:val="000000" w:themeColor="text1"/>
              </w:rPr>
              <w:t>达标</w:t>
            </w:r>
          </w:p>
        </w:tc>
      </w:tr>
      <w:tr w:rsidR="005C76B7" w14:paraId="0D4ABA28" w14:textId="77777777">
        <w:trPr>
          <w:trHeight w:val="397"/>
          <w:jc w:val="center"/>
        </w:trPr>
        <w:tc>
          <w:tcPr>
            <w:tcW w:w="251" w:type="pct"/>
            <w:vAlign w:val="center"/>
          </w:tcPr>
          <w:p w14:paraId="7D899C34" w14:textId="77777777" w:rsidR="005C76B7" w:rsidRDefault="00000000">
            <w:pPr>
              <w:pStyle w:val="affe"/>
              <w:rPr>
                <w:color w:val="000000" w:themeColor="text1"/>
              </w:rPr>
            </w:pPr>
            <w:r>
              <w:rPr>
                <w:rFonts w:hint="eastAsia"/>
                <w:color w:val="000000" w:themeColor="text1"/>
              </w:rPr>
              <w:t>9</w:t>
            </w:r>
          </w:p>
        </w:tc>
        <w:tc>
          <w:tcPr>
            <w:tcW w:w="599" w:type="pct"/>
            <w:vAlign w:val="center"/>
          </w:tcPr>
          <w:p w14:paraId="233A650A" w14:textId="77777777" w:rsidR="005C76B7" w:rsidRDefault="00000000">
            <w:pPr>
              <w:pStyle w:val="affe"/>
              <w:rPr>
                <w:color w:val="000000" w:themeColor="text1"/>
              </w:rPr>
            </w:pPr>
            <w:r>
              <w:rPr>
                <w:color w:val="000000" w:themeColor="text1"/>
              </w:rPr>
              <w:t>氯仿</w:t>
            </w:r>
          </w:p>
        </w:tc>
        <w:tc>
          <w:tcPr>
            <w:tcW w:w="428" w:type="pct"/>
            <w:vMerge/>
            <w:vAlign w:val="center"/>
          </w:tcPr>
          <w:p w14:paraId="1242E4B6" w14:textId="77777777" w:rsidR="005C76B7" w:rsidRDefault="005C76B7">
            <w:pPr>
              <w:pStyle w:val="affe"/>
              <w:rPr>
                <w:color w:val="000000" w:themeColor="text1"/>
              </w:rPr>
            </w:pPr>
          </w:p>
        </w:tc>
        <w:tc>
          <w:tcPr>
            <w:tcW w:w="514" w:type="pct"/>
            <w:vAlign w:val="center"/>
          </w:tcPr>
          <w:p w14:paraId="2B4CD6D0" w14:textId="77777777" w:rsidR="005C76B7" w:rsidRDefault="00000000">
            <w:pPr>
              <w:pStyle w:val="affe"/>
              <w:rPr>
                <w:color w:val="000000" w:themeColor="text1"/>
              </w:rPr>
            </w:pPr>
            <w:r>
              <w:rPr>
                <w:color w:val="000000" w:themeColor="text1"/>
              </w:rPr>
              <w:t>未检出</w:t>
            </w:r>
          </w:p>
        </w:tc>
        <w:tc>
          <w:tcPr>
            <w:tcW w:w="599" w:type="pct"/>
            <w:vAlign w:val="center"/>
          </w:tcPr>
          <w:p w14:paraId="3DD9A1FC" w14:textId="77777777" w:rsidR="005C76B7" w:rsidRDefault="00000000">
            <w:pPr>
              <w:pStyle w:val="affe"/>
              <w:rPr>
                <w:color w:val="000000" w:themeColor="text1"/>
              </w:rPr>
            </w:pPr>
            <w:r>
              <w:rPr>
                <w:color w:val="000000" w:themeColor="text1"/>
              </w:rPr>
              <w:t>未检出</w:t>
            </w:r>
          </w:p>
        </w:tc>
        <w:tc>
          <w:tcPr>
            <w:tcW w:w="514" w:type="pct"/>
            <w:vAlign w:val="center"/>
          </w:tcPr>
          <w:p w14:paraId="612811C4" w14:textId="77777777" w:rsidR="005C76B7" w:rsidRDefault="00000000">
            <w:pPr>
              <w:pStyle w:val="affe"/>
              <w:rPr>
                <w:color w:val="000000" w:themeColor="text1"/>
              </w:rPr>
            </w:pPr>
            <w:r>
              <w:rPr>
                <w:color w:val="000000" w:themeColor="text1"/>
              </w:rPr>
              <w:t>未检出</w:t>
            </w:r>
          </w:p>
        </w:tc>
        <w:tc>
          <w:tcPr>
            <w:tcW w:w="428" w:type="pct"/>
            <w:vAlign w:val="center"/>
          </w:tcPr>
          <w:p w14:paraId="593E8882" w14:textId="77777777" w:rsidR="005C76B7" w:rsidRDefault="00000000">
            <w:pPr>
              <w:pStyle w:val="affe"/>
              <w:rPr>
                <w:color w:val="000000" w:themeColor="text1"/>
              </w:rPr>
            </w:pPr>
            <w:r>
              <w:rPr>
                <w:rFonts w:hint="eastAsia"/>
                <w:color w:val="000000" w:themeColor="text1"/>
              </w:rPr>
              <w:t>0.9</w:t>
            </w:r>
          </w:p>
        </w:tc>
        <w:tc>
          <w:tcPr>
            <w:tcW w:w="427" w:type="pct"/>
            <w:vAlign w:val="center"/>
          </w:tcPr>
          <w:p w14:paraId="4F07CA2D"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78E41036" w14:textId="77777777" w:rsidR="005C76B7" w:rsidRDefault="00000000">
            <w:pPr>
              <w:pStyle w:val="affe"/>
              <w:rPr>
                <w:color w:val="000000" w:themeColor="text1"/>
              </w:rPr>
            </w:pPr>
            <w:r>
              <w:rPr>
                <w:color w:val="000000" w:themeColor="text1"/>
              </w:rPr>
              <w:t>0</w:t>
            </w:r>
          </w:p>
        </w:tc>
        <w:tc>
          <w:tcPr>
            <w:tcW w:w="428" w:type="pct"/>
            <w:vAlign w:val="center"/>
          </w:tcPr>
          <w:p w14:paraId="604EEF16" w14:textId="77777777" w:rsidR="005C76B7" w:rsidRDefault="00000000">
            <w:pPr>
              <w:pStyle w:val="affe"/>
              <w:rPr>
                <w:color w:val="000000" w:themeColor="text1"/>
              </w:rPr>
            </w:pPr>
            <w:r>
              <w:rPr>
                <w:color w:val="000000" w:themeColor="text1"/>
              </w:rPr>
              <w:t>0</w:t>
            </w:r>
          </w:p>
        </w:tc>
        <w:tc>
          <w:tcPr>
            <w:tcW w:w="384" w:type="pct"/>
            <w:vAlign w:val="center"/>
          </w:tcPr>
          <w:p w14:paraId="4F37086A" w14:textId="77777777" w:rsidR="005C76B7" w:rsidRDefault="00000000">
            <w:pPr>
              <w:pStyle w:val="affe"/>
              <w:rPr>
                <w:color w:val="000000" w:themeColor="text1"/>
              </w:rPr>
            </w:pPr>
            <w:r>
              <w:rPr>
                <w:color w:val="000000" w:themeColor="text1"/>
              </w:rPr>
              <w:t>达标</w:t>
            </w:r>
          </w:p>
        </w:tc>
      </w:tr>
      <w:tr w:rsidR="005C76B7" w14:paraId="08D35DFA" w14:textId="77777777">
        <w:trPr>
          <w:trHeight w:val="397"/>
          <w:jc w:val="center"/>
        </w:trPr>
        <w:tc>
          <w:tcPr>
            <w:tcW w:w="251" w:type="pct"/>
            <w:vAlign w:val="center"/>
          </w:tcPr>
          <w:p w14:paraId="06D43660" w14:textId="77777777" w:rsidR="005C76B7" w:rsidRDefault="00000000">
            <w:pPr>
              <w:pStyle w:val="affe"/>
              <w:rPr>
                <w:color w:val="000000" w:themeColor="text1"/>
              </w:rPr>
            </w:pPr>
            <w:r>
              <w:rPr>
                <w:rFonts w:hint="eastAsia"/>
                <w:color w:val="000000" w:themeColor="text1"/>
              </w:rPr>
              <w:t>10</w:t>
            </w:r>
          </w:p>
        </w:tc>
        <w:tc>
          <w:tcPr>
            <w:tcW w:w="599" w:type="pct"/>
            <w:vAlign w:val="center"/>
          </w:tcPr>
          <w:p w14:paraId="1636A9F0" w14:textId="77777777" w:rsidR="005C76B7" w:rsidRDefault="00000000">
            <w:pPr>
              <w:pStyle w:val="affe"/>
              <w:rPr>
                <w:color w:val="000000" w:themeColor="text1"/>
              </w:rPr>
            </w:pPr>
            <w:r>
              <w:rPr>
                <w:color w:val="000000" w:themeColor="text1"/>
              </w:rPr>
              <w:t>1,1-</w:t>
            </w:r>
            <w:r>
              <w:rPr>
                <w:color w:val="000000" w:themeColor="text1"/>
              </w:rPr>
              <w:t>二氯乙烷</w:t>
            </w:r>
          </w:p>
        </w:tc>
        <w:tc>
          <w:tcPr>
            <w:tcW w:w="428" w:type="pct"/>
            <w:vMerge/>
            <w:vAlign w:val="center"/>
          </w:tcPr>
          <w:p w14:paraId="4A222458" w14:textId="77777777" w:rsidR="005C76B7" w:rsidRDefault="005C76B7">
            <w:pPr>
              <w:pStyle w:val="affe"/>
              <w:rPr>
                <w:color w:val="000000" w:themeColor="text1"/>
              </w:rPr>
            </w:pPr>
          </w:p>
        </w:tc>
        <w:tc>
          <w:tcPr>
            <w:tcW w:w="514" w:type="pct"/>
            <w:vAlign w:val="center"/>
          </w:tcPr>
          <w:p w14:paraId="1AD91ABD" w14:textId="77777777" w:rsidR="005C76B7" w:rsidRDefault="00000000">
            <w:pPr>
              <w:pStyle w:val="affe"/>
              <w:rPr>
                <w:color w:val="000000" w:themeColor="text1"/>
              </w:rPr>
            </w:pPr>
            <w:r>
              <w:rPr>
                <w:color w:val="000000" w:themeColor="text1"/>
              </w:rPr>
              <w:t>未检出</w:t>
            </w:r>
          </w:p>
        </w:tc>
        <w:tc>
          <w:tcPr>
            <w:tcW w:w="599" w:type="pct"/>
            <w:vAlign w:val="center"/>
          </w:tcPr>
          <w:p w14:paraId="15E3852D" w14:textId="77777777" w:rsidR="005C76B7" w:rsidRDefault="00000000">
            <w:pPr>
              <w:pStyle w:val="affe"/>
              <w:rPr>
                <w:color w:val="000000" w:themeColor="text1"/>
              </w:rPr>
            </w:pPr>
            <w:r>
              <w:rPr>
                <w:color w:val="000000" w:themeColor="text1"/>
              </w:rPr>
              <w:t>未检出</w:t>
            </w:r>
          </w:p>
        </w:tc>
        <w:tc>
          <w:tcPr>
            <w:tcW w:w="514" w:type="pct"/>
            <w:vAlign w:val="center"/>
          </w:tcPr>
          <w:p w14:paraId="5478D1E2" w14:textId="77777777" w:rsidR="005C76B7" w:rsidRDefault="00000000">
            <w:pPr>
              <w:pStyle w:val="affe"/>
              <w:rPr>
                <w:color w:val="000000" w:themeColor="text1"/>
              </w:rPr>
            </w:pPr>
            <w:r>
              <w:rPr>
                <w:color w:val="000000" w:themeColor="text1"/>
              </w:rPr>
              <w:t>未检出</w:t>
            </w:r>
          </w:p>
        </w:tc>
        <w:tc>
          <w:tcPr>
            <w:tcW w:w="428" w:type="pct"/>
            <w:vAlign w:val="center"/>
          </w:tcPr>
          <w:p w14:paraId="3A18B055" w14:textId="77777777" w:rsidR="005C76B7" w:rsidRDefault="00000000">
            <w:pPr>
              <w:pStyle w:val="affe"/>
              <w:rPr>
                <w:color w:val="000000" w:themeColor="text1"/>
              </w:rPr>
            </w:pPr>
            <w:r>
              <w:rPr>
                <w:rFonts w:hint="eastAsia"/>
                <w:color w:val="000000" w:themeColor="text1"/>
              </w:rPr>
              <w:t>9</w:t>
            </w:r>
          </w:p>
        </w:tc>
        <w:tc>
          <w:tcPr>
            <w:tcW w:w="427" w:type="pct"/>
            <w:vAlign w:val="center"/>
          </w:tcPr>
          <w:p w14:paraId="60316F90"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391DA7A" w14:textId="77777777" w:rsidR="005C76B7" w:rsidRDefault="00000000">
            <w:pPr>
              <w:pStyle w:val="affe"/>
              <w:rPr>
                <w:color w:val="000000" w:themeColor="text1"/>
              </w:rPr>
            </w:pPr>
            <w:r>
              <w:rPr>
                <w:color w:val="000000" w:themeColor="text1"/>
              </w:rPr>
              <w:t>0</w:t>
            </w:r>
          </w:p>
        </w:tc>
        <w:tc>
          <w:tcPr>
            <w:tcW w:w="428" w:type="pct"/>
            <w:vAlign w:val="center"/>
          </w:tcPr>
          <w:p w14:paraId="6D775B20" w14:textId="77777777" w:rsidR="005C76B7" w:rsidRDefault="00000000">
            <w:pPr>
              <w:pStyle w:val="affe"/>
              <w:rPr>
                <w:color w:val="000000" w:themeColor="text1"/>
              </w:rPr>
            </w:pPr>
            <w:r>
              <w:rPr>
                <w:color w:val="000000" w:themeColor="text1"/>
              </w:rPr>
              <w:t>0</w:t>
            </w:r>
          </w:p>
        </w:tc>
        <w:tc>
          <w:tcPr>
            <w:tcW w:w="384" w:type="pct"/>
            <w:vAlign w:val="center"/>
          </w:tcPr>
          <w:p w14:paraId="16EFCE8B" w14:textId="77777777" w:rsidR="005C76B7" w:rsidRDefault="00000000">
            <w:pPr>
              <w:pStyle w:val="affe"/>
              <w:rPr>
                <w:color w:val="000000" w:themeColor="text1"/>
              </w:rPr>
            </w:pPr>
            <w:r>
              <w:rPr>
                <w:color w:val="000000" w:themeColor="text1"/>
              </w:rPr>
              <w:t>达标</w:t>
            </w:r>
          </w:p>
        </w:tc>
      </w:tr>
      <w:tr w:rsidR="005C76B7" w14:paraId="17495C79" w14:textId="77777777">
        <w:trPr>
          <w:trHeight w:val="397"/>
          <w:jc w:val="center"/>
        </w:trPr>
        <w:tc>
          <w:tcPr>
            <w:tcW w:w="251" w:type="pct"/>
            <w:vAlign w:val="center"/>
          </w:tcPr>
          <w:p w14:paraId="2FC8EB21" w14:textId="77777777" w:rsidR="005C76B7" w:rsidRDefault="00000000">
            <w:pPr>
              <w:pStyle w:val="affe"/>
              <w:rPr>
                <w:color w:val="000000" w:themeColor="text1"/>
              </w:rPr>
            </w:pPr>
            <w:r>
              <w:rPr>
                <w:rFonts w:hint="eastAsia"/>
                <w:color w:val="000000" w:themeColor="text1"/>
              </w:rPr>
              <w:t>11</w:t>
            </w:r>
          </w:p>
        </w:tc>
        <w:tc>
          <w:tcPr>
            <w:tcW w:w="599" w:type="pct"/>
            <w:vAlign w:val="center"/>
          </w:tcPr>
          <w:p w14:paraId="49F12A61" w14:textId="77777777" w:rsidR="005C76B7" w:rsidRDefault="00000000">
            <w:pPr>
              <w:pStyle w:val="affe"/>
              <w:rPr>
                <w:color w:val="000000" w:themeColor="text1"/>
              </w:rPr>
            </w:pPr>
            <w:r>
              <w:rPr>
                <w:color w:val="000000" w:themeColor="text1"/>
              </w:rPr>
              <w:t>1,2-</w:t>
            </w:r>
            <w:r>
              <w:rPr>
                <w:color w:val="000000" w:themeColor="text1"/>
              </w:rPr>
              <w:t>二氯乙烷</w:t>
            </w:r>
            <w:r>
              <w:rPr>
                <w:color w:val="000000" w:themeColor="text1"/>
              </w:rPr>
              <w:t>+</w:t>
            </w:r>
            <w:r>
              <w:rPr>
                <w:color w:val="000000" w:themeColor="text1"/>
              </w:rPr>
              <w:t>苯</w:t>
            </w:r>
          </w:p>
        </w:tc>
        <w:tc>
          <w:tcPr>
            <w:tcW w:w="428" w:type="pct"/>
            <w:vMerge/>
            <w:vAlign w:val="center"/>
          </w:tcPr>
          <w:p w14:paraId="43F39977" w14:textId="77777777" w:rsidR="005C76B7" w:rsidRDefault="005C76B7">
            <w:pPr>
              <w:pStyle w:val="affe"/>
              <w:rPr>
                <w:color w:val="000000" w:themeColor="text1"/>
              </w:rPr>
            </w:pPr>
          </w:p>
        </w:tc>
        <w:tc>
          <w:tcPr>
            <w:tcW w:w="514" w:type="pct"/>
            <w:vAlign w:val="center"/>
          </w:tcPr>
          <w:p w14:paraId="735335FB" w14:textId="77777777" w:rsidR="005C76B7" w:rsidRDefault="00000000">
            <w:pPr>
              <w:pStyle w:val="affe"/>
              <w:rPr>
                <w:color w:val="000000" w:themeColor="text1"/>
              </w:rPr>
            </w:pPr>
            <w:r>
              <w:rPr>
                <w:color w:val="000000" w:themeColor="text1"/>
              </w:rPr>
              <w:t>未检出</w:t>
            </w:r>
          </w:p>
        </w:tc>
        <w:tc>
          <w:tcPr>
            <w:tcW w:w="599" w:type="pct"/>
            <w:vAlign w:val="center"/>
          </w:tcPr>
          <w:p w14:paraId="5A4AD086" w14:textId="77777777" w:rsidR="005C76B7" w:rsidRDefault="00000000">
            <w:pPr>
              <w:pStyle w:val="affe"/>
              <w:rPr>
                <w:color w:val="000000" w:themeColor="text1"/>
              </w:rPr>
            </w:pPr>
            <w:r>
              <w:rPr>
                <w:color w:val="000000" w:themeColor="text1"/>
              </w:rPr>
              <w:t>未检出</w:t>
            </w:r>
          </w:p>
        </w:tc>
        <w:tc>
          <w:tcPr>
            <w:tcW w:w="514" w:type="pct"/>
            <w:vAlign w:val="center"/>
          </w:tcPr>
          <w:p w14:paraId="032E85B7" w14:textId="77777777" w:rsidR="005C76B7" w:rsidRDefault="00000000">
            <w:pPr>
              <w:pStyle w:val="affe"/>
              <w:rPr>
                <w:color w:val="000000" w:themeColor="text1"/>
              </w:rPr>
            </w:pPr>
            <w:r>
              <w:rPr>
                <w:color w:val="000000" w:themeColor="text1"/>
              </w:rPr>
              <w:t>未检出</w:t>
            </w:r>
          </w:p>
        </w:tc>
        <w:tc>
          <w:tcPr>
            <w:tcW w:w="428" w:type="pct"/>
            <w:vAlign w:val="center"/>
          </w:tcPr>
          <w:p w14:paraId="2ACC7993" w14:textId="77777777" w:rsidR="005C76B7" w:rsidRDefault="00000000">
            <w:pPr>
              <w:pStyle w:val="affe"/>
              <w:rPr>
                <w:color w:val="000000" w:themeColor="text1"/>
              </w:rPr>
            </w:pPr>
            <w:r>
              <w:rPr>
                <w:rFonts w:hint="eastAsia"/>
                <w:color w:val="000000" w:themeColor="text1"/>
              </w:rPr>
              <w:t>5</w:t>
            </w:r>
          </w:p>
        </w:tc>
        <w:tc>
          <w:tcPr>
            <w:tcW w:w="427" w:type="pct"/>
            <w:vAlign w:val="center"/>
          </w:tcPr>
          <w:p w14:paraId="0160C9CF"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792AC6AA" w14:textId="77777777" w:rsidR="005C76B7" w:rsidRDefault="00000000">
            <w:pPr>
              <w:pStyle w:val="affe"/>
              <w:rPr>
                <w:color w:val="000000" w:themeColor="text1"/>
              </w:rPr>
            </w:pPr>
            <w:r>
              <w:rPr>
                <w:color w:val="000000" w:themeColor="text1"/>
              </w:rPr>
              <w:t>0</w:t>
            </w:r>
          </w:p>
        </w:tc>
        <w:tc>
          <w:tcPr>
            <w:tcW w:w="428" w:type="pct"/>
            <w:vAlign w:val="center"/>
          </w:tcPr>
          <w:p w14:paraId="79145800" w14:textId="77777777" w:rsidR="005C76B7" w:rsidRDefault="00000000">
            <w:pPr>
              <w:pStyle w:val="affe"/>
              <w:rPr>
                <w:color w:val="000000" w:themeColor="text1"/>
              </w:rPr>
            </w:pPr>
            <w:r>
              <w:rPr>
                <w:color w:val="000000" w:themeColor="text1"/>
              </w:rPr>
              <w:t>0</w:t>
            </w:r>
          </w:p>
        </w:tc>
        <w:tc>
          <w:tcPr>
            <w:tcW w:w="384" w:type="pct"/>
            <w:vAlign w:val="center"/>
          </w:tcPr>
          <w:p w14:paraId="1C80E120" w14:textId="77777777" w:rsidR="005C76B7" w:rsidRDefault="00000000">
            <w:pPr>
              <w:pStyle w:val="affe"/>
              <w:rPr>
                <w:color w:val="000000" w:themeColor="text1"/>
              </w:rPr>
            </w:pPr>
            <w:r>
              <w:rPr>
                <w:color w:val="000000" w:themeColor="text1"/>
              </w:rPr>
              <w:t>达标</w:t>
            </w:r>
          </w:p>
        </w:tc>
      </w:tr>
      <w:tr w:rsidR="005C76B7" w14:paraId="7D7A7E2B" w14:textId="77777777">
        <w:trPr>
          <w:trHeight w:val="397"/>
          <w:jc w:val="center"/>
        </w:trPr>
        <w:tc>
          <w:tcPr>
            <w:tcW w:w="251" w:type="pct"/>
            <w:vAlign w:val="center"/>
          </w:tcPr>
          <w:p w14:paraId="746D4B3F" w14:textId="77777777" w:rsidR="005C76B7" w:rsidRDefault="00000000">
            <w:pPr>
              <w:pStyle w:val="affe"/>
              <w:rPr>
                <w:color w:val="000000" w:themeColor="text1"/>
              </w:rPr>
            </w:pPr>
            <w:r>
              <w:rPr>
                <w:rFonts w:hint="eastAsia"/>
                <w:color w:val="000000" w:themeColor="text1"/>
              </w:rPr>
              <w:t>12</w:t>
            </w:r>
          </w:p>
        </w:tc>
        <w:tc>
          <w:tcPr>
            <w:tcW w:w="599" w:type="pct"/>
            <w:vAlign w:val="center"/>
          </w:tcPr>
          <w:p w14:paraId="1FECA00F" w14:textId="77777777" w:rsidR="005C76B7" w:rsidRDefault="00000000">
            <w:pPr>
              <w:pStyle w:val="affe"/>
              <w:rPr>
                <w:color w:val="000000" w:themeColor="text1"/>
              </w:rPr>
            </w:pPr>
            <w:r>
              <w:rPr>
                <w:color w:val="000000" w:themeColor="text1"/>
              </w:rPr>
              <w:t>1,1-</w:t>
            </w:r>
            <w:r>
              <w:rPr>
                <w:color w:val="000000" w:themeColor="text1"/>
              </w:rPr>
              <w:t>二氯乙烯</w:t>
            </w:r>
          </w:p>
        </w:tc>
        <w:tc>
          <w:tcPr>
            <w:tcW w:w="428" w:type="pct"/>
            <w:vMerge/>
            <w:vAlign w:val="center"/>
          </w:tcPr>
          <w:p w14:paraId="53C50FC7" w14:textId="77777777" w:rsidR="005C76B7" w:rsidRDefault="005C76B7">
            <w:pPr>
              <w:pStyle w:val="affe"/>
              <w:rPr>
                <w:color w:val="000000" w:themeColor="text1"/>
              </w:rPr>
            </w:pPr>
          </w:p>
        </w:tc>
        <w:tc>
          <w:tcPr>
            <w:tcW w:w="514" w:type="pct"/>
            <w:vAlign w:val="center"/>
          </w:tcPr>
          <w:p w14:paraId="49FB2533" w14:textId="77777777" w:rsidR="005C76B7" w:rsidRDefault="00000000">
            <w:pPr>
              <w:pStyle w:val="affe"/>
              <w:rPr>
                <w:color w:val="000000" w:themeColor="text1"/>
              </w:rPr>
            </w:pPr>
            <w:r>
              <w:rPr>
                <w:color w:val="000000" w:themeColor="text1"/>
              </w:rPr>
              <w:t>未检出</w:t>
            </w:r>
          </w:p>
        </w:tc>
        <w:tc>
          <w:tcPr>
            <w:tcW w:w="599" w:type="pct"/>
            <w:vAlign w:val="center"/>
          </w:tcPr>
          <w:p w14:paraId="42CF028C" w14:textId="77777777" w:rsidR="005C76B7" w:rsidRDefault="00000000">
            <w:pPr>
              <w:pStyle w:val="affe"/>
              <w:rPr>
                <w:color w:val="000000" w:themeColor="text1"/>
              </w:rPr>
            </w:pPr>
            <w:r>
              <w:rPr>
                <w:color w:val="000000" w:themeColor="text1"/>
              </w:rPr>
              <w:t>未检出</w:t>
            </w:r>
          </w:p>
        </w:tc>
        <w:tc>
          <w:tcPr>
            <w:tcW w:w="514" w:type="pct"/>
            <w:vAlign w:val="center"/>
          </w:tcPr>
          <w:p w14:paraId="1AA199B7" w14:textId="77777777" w:rsidR="005C76B7" w:rsidRDefault="00000000">
            <w:pPr>
              <w:pStyle w:val="affe"/>
              <w:rPr>
                <w:color w:val="000000" w:themeColor="text1"/>
              </w:rPr>
            </w:pPr>
            <w:r>
              <w:rPr>
                <w:color w:val="000000" w:themeColor="text1"/>
              </w:rPr>
              <w:t>未检出</w:t>
            </w:r>
          </w:p>
        </w:tc>
        <w:tc>
          <w:tcPr>
            <w:tcW w:w="428" w:type="pct"/>
            <w:vAlign w:val="center"/>
          </w:tcPr>
          <w:p w14:paraId="4492C7B0" w14:textId="77777777" w:rsidR="005C76B7" w:rsidRDefault="00000000">
            <w:pPr>
              <w:pStyle w:val="affe"/>
              <w:rPr>
                <w:color w:val="000000" w:themeColor="text1"/>
              </w:rPr>
            </w:pPr>
            <w:r>
              <w:rPr>
                <w:rFonts w:hint="eastAsia"/>
                <w:color w:val="000000" w:themeColor="text1"/>
              </w:rPr>
              <w:t>66</w:t>
            </w:r>
          </w:p>
        </w:tc>
        <w:tc>
          <w:tcPr>
            <w:tcW w:w="427" w:type="pct"/>
            <w:vAlign w:val="center"/>
          </w:tcPr>
          <w:p w14:paraId="4E038C58"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792BEAE6" w14:textId="77777777" w:rsidR="005C76B7" w:rsidRDefault="00000000">
            <w:pPr>
              <w:pStyle w:val="affe"/>
              <w:rPr>
                <w:color w:val="000000" w:themeColor="text1"/>
              </w:rPr>
            </w:pPr>
            <w:r>
              <w:rPr>
                <w:color w:val="000000" w:themeColor="text1"/>
              </w:rPr>
              <w:t>0</w:t>
            </w:r>
          </w:p>
        </w:tc>
        <w:tc>
          <w:tcPr>
            <w:tcW w:w="428" w:type="pct"/>
            <w:vAlign w:val="center"/>
          </w:tcPr>
          <w:p w14:paraId="24DF7F14" w14:textId="77777777" w:rsidR="005C76B7" w:rsidRDefault="00000000">
            <w:pPr>
              <w:pStyle w:val="affe"/>
              <w:rPr>
                <w:color w:val="000000" w:themeColor="text1"/>
              </w:rPr>
            </w:pPr>
            <w:r>
              <w:rPr>
                <w:color w:val="000000" w:themeColor="text1"/>
              </w:rPr>
              <w:t>0</w:t>
            </w:r>
          </w:p>
        </w:tc>
        <w:tc>
          <w:tcPr>
            <w:tcW w:w="384" w:type="pct"/>
            <w:vAlign w:val="center"/>
          </w:tcPr>
          <w:p w14:paraId="2D1AF01E" w14:textId="77777777" w:rsidR="005C76B7" w:rsidRDefault="00000000">
            <w:pPr>
              <w:pStyle w:val="affe"/>
              <w:rPr>
                <w:color w:val="000000" w:themeColor="text1"/>
              </w:rPr>
            </w:pPr>
            <w:r>
              <w:rPr>
                <w:color w:val="000000" w:themeColor="text1"/>
              </w:rPr>
              <w:t>达标</w:t>
            </w:r>
          </w:p>
        </w:tc>
      </w:tr>
      <w:tr w:rsidR="005C76B7" w14:paraId="4A3BCD68" w14:textId="77777777">
        <w:trPr>
          <w:trHeight w:val="397"/>
          <w:jc w:val="center"/>
        </w:trPr>
        <w:tc>
          <w:tcPr>
            <w:tcW w:w="251" w:type="pct"/>
            <w:vAlign w:val="center"/>
          </w:tcPr>
          <w:p w14:paraId="5F473E91" w14:textId="77777777" w:rsidR="005C76B7" w:rsidRDefault="00000000">
            <w:pPr>
              <w:pStyle w:val="affe"/>
              <w:rPr>
                <w:color w:val="000000" w:themeColor="text1"/>
              </w:rPr>
            </w:pPr>
            <w:r>
              <w:rPr>
                <w:rFonts w:hint="eastAsia"/>
                <w:color w:val="000000" w:themeColor="text1"/>
              </w:rPr>
              <w:t>13</w:t>
            </w:r>
          </w:p>
        </w:tc>
        <w:tc>
          <w:tcPr>
            <w:tcW w:w="599" w:type="pct"/>
            <w:vAlign w:val="center"/>
          </w:tcPr>
          <w:p w14:paraId="4B381FC2" w14:textId="77777777" w:rsidR="005C76B7" w:rsidRDefault="00000000">
            <w:pPr>
              <w:pStyle w:val="affe"/>
              <w:rPr>
                <w:color w:val="000000" w:themeColor="text1"/>
              </w:rPr>
            </w:pPr>
            <w:r>
              <w:rPr>
                <w:color w:val="000000" w:themeColor="text1"/>
              </w:rPr>
              <w:t>顺</w:t>
            </w:r>
            <w:r>
              <w:rPr>
                <w:color w:val="000000" w:themeColor="text1"/>
              </w:rPr>
              <w:t>-1,2-</w:t>
            </w:r>
            <w:r>
              <w:rPr>
                <w:color w:val="000000" w:themeColor="text1"/>
              </w:rPr>
              <w:t>二氯乙烯</w:t>
            </w:r>
          </w:p>
        </w:tc>
        <w:tc>
          <w:tcPr>
            <w:tcW w:w="428" w:type="pct"/>
            <w:vMerge/>
            <w:vAlign w:val="center"/>
          </w:tcPr>
          <w:p w14:paraId="43274293" w14:textId="77777777" w:rsidR="005C76B7" w:rsidRDefault="005C76B7">
            <w:pPr>
              <w:pStyle w:val="affe"/>
              <w:rPr>
                <w:color w:val="000000" w:themeColor="text1"/>
              </w:rPr>
            </w:pPr>
          </w:p>
        </w:tc>
        <w:tc>
          <w:tcPr>
            <w:tcW w:w="514" w:type="pct"/>
            <w:vAlign w:val="center"/>
          </w:tcPr>
          <w:p w14:paraId="5431C6DC" w14:textId="77777777" w:rsidR="005C76B7" w:rsidRDefault="00000000">
            <w:pPr>
              <w:pStyle w:val="affe"/>
              <w:rPr>
                <w:color w:val="000000" w:themeColor="text1"/>
              </w:rPr>
            </w:pPr>
            <w:r>
              <w:rPr>
                <w:color w:val="000000" w:themeColor="text1"/>
              </w:rPr>
              <w:t>未检出</w:t>
            </w:r>
          </w:p>
        </w:tc>
        <w:tc>
          <w:tcPr>
            <w:tcW w:w="599" w:type="pct"/>
            <w:vAlign w:val="center"/>
          </w:tcPr>
          <w:p w14:paraId="14A6CE60" w14:textId="77777777" w:rsidR="005C76B7" w:rsidRDefault="00000000">
            <w:pPr>
              <w:pStyle w:val="affe"/>
              <w:rPr>
                <w:color w:val="000000" w:themeColor="text1"/>
              </w:rPr>
            </w:pPr>
            <w:r>
              <w:rPr>
                <w:color w:val="000000" w:themeColor="text1"/>
              </w:rPr>
              <w:t>未检出</w:t>
            </w:r>
          </w:p>
        </w:tc>
        <w:tc>
          <w:tcPr>
            <w:tcW w:w="514" w:type="pct"/>
            <w:vAlign w:val="center"/>
          </w:tcPr>
          <w:p w14:paraId="5E47F44B" w14:textId="77777777" w:rsidR="005C76B7" w:rsidRDefault="00000000">
            <w:pPr>
              <w:pStyle w:val="affe"/>
              <w:rPr>
                <w:color w:val="000000" w:themeColor="text1"/>
              </w:rPr>
            </w:pPr>
            <w:r>
              <w:rPr>
                <w:color w:val="000000" w:themeColor="text1"/>
              </w:rPr>
              <w:t>未检出</w:t>
            </w:r>
          </w:p>
        </w:tc>
        <w:tc>
          <w:tcPr>
            <w:tcW w:w="428" w:type="pct"/>
            <w:vAlign w:val="center"/>
          </w:tcPr>
          <w:p w14:paraId="0973BCAA" w14:textId="77777777" w:rsidR="005C76B7" w:rsidRDefault="00000000">
            <w:pPr>
              <w:pStyle w:val="affe"/>
              <w:rPr>
                <w:color w:val="000000" w:themeColor="text1"/>
              </w:rPr>
            </w:pPr>
            <w:r>
              <w:rPr>
                <w:rFonts w:hint="eastAsia"/>
                <w:color w:val="000000" w:themeColor="text1"/>
              </w:rPr>
              <w:t>596</w:t>
            </w:r>
          </w:p>
        </w:tc>
        <w:tc>
          <w:tcPr>
            <w:tcW w:w="427" w:type="pct"/>
            <w:vAlign w:val="center"/>
          </w:tcPr>
          <w:p w14:paraId="381969F3"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42025EDA" w14:textId="77777777" w:rsidR="005C76B7" w:rsidRDefault="00000000">
            <w:pPr>
              <w:pStyle w:val="affe"/>
              <w:rPr>
                <w:color w:val="000000" w:themeColor="text1"/>
              </w:rPr>
            </w:pPr>
            <w:r>
              <w:rPr>
                <w:color w:val="000000" w:themeColor="text1"/>
              </w:rPr>
              <w:t>0</w:t>
            </w:r>
          </w:p>
        </w:tc>
        <w:tc>
          <w:tcPr>
            <w:tcW w:w="428" w:type="pct"/>
            <w:vAlign w:val="center"/>
          </w:tcPr>
          <w:p w14:paraId="6FFDA749" w14:textId="77777777" w:rsidR="005C76B7" w:rsidRDefault="00000000">
            <w:pPr>
              <w:pStyle w:val="affe"/>
              <w:rPr>
                <w:color w:val="000000" w:themeColor="text1"/>
              </w:rPr>
            </w:pPr>
            <w:r>
              <w:rPr>
                <w:color w:val="000000" w:themeColor="text1"/>
              </w:rPr>
              <w:t>0</w:t>
            </w:r>
          </w:p>
        </w:tc>
        <w:tc>
          <w:tcPr>
            <w:tcW w:w="384" w:type="pct"/>
            <w:vAlign w:val="center"/>
          </w:tcPr>
          <w:p w14:paraId="71079068" w14:textId="77777777" w:rsidR="005C76B7" w:rsidRDefault="00000000">
            <w:pPr>
              <w:pStyle w:val="affe"/>
              <w:rPr>
                <w:color w:val="000000" w:themeColor="text1"/>
              </w:rPr>
            </w:pPr>
            <w:r>
              <w:rPr>
                <w:color w:val="000000" w:themeColor="text1"/>
              </w:rPr>
              <w:t>达标</w:t>
            </w:r>
          </w:p>
        </w:tc>
      </w:tr>
      <w:tr w:rsidR="005C76B7" w14:paraId="05269CBF" w14:textId="77777777">
        <w:trPr>
          <w:trHeight w:val="397"/>
          <w:jc w:val="center"/>
        </w:trPr>
        <w:tc>
          <w:tcPr>
            <w:tcW w:w="251" w:type="pct"/>
            <w:vAlign w:val="center"/>
          </w:tcPr>
          <w:p w14:paraId="7343F0B6" w14:textId="77777777" w:rsidR="005C76B7" w:rsidRDefault="00000000">
            <w:pPr>
              <w:pStyle w:val="affe"/>
              <w:rPr>
                <w:color w:val="000000" w:themeColor="text1"/>
              </w:rPr>
            </w:pPr>
            <w:r>
              <w:rPr>
                <w:rFonts w:hint="eastAsia"/>
                <w:color w:val="000000" w:themeColor="text1"/>
              </w:rPr>
              <w:t>14</w:t>
            </w:r>
          </w:p>
        </w:tc>
        <w:tc>
          <w:tcPr>
            <w:tcW w:w="599" w:type="pct"/>
            <w:vAlign w:val="center"/>
          </w:tcPr>
          <w:p w14:paraId="10765F78" w14:textId="77777777" w:rsidR="005C76B7" w:rsidRDefault="00000000">
            <w:pPr>
              <w:pStyle w:val="affe"/>
              <w:rPr>
                <w:color w:val="000000" w:themeColor="text1"/>
              </w:rPr>
            </w:pPr>
            <w:r>
              <w:rPr>
                <w:color w:val="000000" w:themeColor="text1"/>
              </w:rPr>
              <w:t>反</w:t>
            </w:r>
            <w:r>
              <w:rPr>
                <w:color w:val="000000" w:themeColor="text1"/>
              </w:rPr>
              <w:t>-1,2-</w:t>
            </w:r>
            <w:r>
              <w:rPr>
                <w:color w:val="000000" w:themeColor="text1"/>
              </w:rPr>
              <w:t>二氯乙烯</w:t>
            </w:r>
          </w:p>
        </w:tc>
        <w:tc>
          <w:tcPr>
            <w:tcW w:w="428" w:type="pct"/>
            <w:vMerge/>
            <w:vAlign w:val="center"/>
          </w:tcPr>
          <w:p w14:paraId="2839410F" w14:textId="77777777" w:rsidR="005C76B7" w:rsidRDefault="005C76B7">
            <w:pPr>
              <w:pStyle w:val="affe"/>
              <w:rPr>
                <w:color w:val="000000" w:themeColor="text1"/>
              </w:rPr>
            </w:pPr>
          </w:p>
        </w:tc>
        <w:tc>
          <w:tcPr>
            <w:tcW w:w="514" w:type="pct"/>
            <w:vAlign w:val="center"/>
          </w:tcPr>
          <w:p w14:paraId="37819459" w14:textId="77777777" w:rsidR="005C76B7" w:rsidRDefault="00000000">
            <w:pPr>
              <w:pStyle w:val="affe"/>
              <w:rPr>
                <w:color w:val="000000" w:themeColor="text1"/>
              </w:rPr>
            </w:pPr>
            <w:r>
              <w:rPr>
                <w:color w:val="000000" w:themeColor="text1"/>
              </w:rPr>
              <w:t>未检出</w:t>
            </w:r>
          </w:p>
        </w:tc>
        <w:tc>
          <w:tcPr>
            <w:tcW w:w="599" w:type="pct"/>
            <w:vAlign w:val="center"/>
          </w:tcPr>
          <w:p w14:paraId="0124E125" w14:textId="77777777" w:rsidR="005C76B7" w:rsidRDefault="00000000">
            <w:pPr>
              <w:pStyle w:val="affe"/>
              <w:rPr>
                <w:color w:val="000000" w:themeColor="text1"/>
              </w:rPr>
            </w:pPr>
            <w:r>
              <w:rPr>
                <w:color w:val="000000" w:themeColor="text1"/>
              </w:rPr>
              <w:t>未检出</w:t>
            </w:r>
          </w:p>
        </w:tc>
        <w:tc>
          <w:tcPr>
            <w:tcW w:w="514" w:type="pct"/>
            <w:vAlign w:val="center"/>
          </w:tcPr>
          <w:p w14:paraId="7EDDEE80" w14:textId="77777777" w:rsidR="005C76B7" w:rsidRDefault="00000000">
            <w:pPr>
              <w:pStyle w:val="affe"/>
              <w:rPr>
                <w:color w:val="000000" w:themeColor="text1"/>
              </w:rPr>
            </w:pPr>
            <w:r>
              <w:rPr>
                <w:color w:val="000000" w:themeColor="text1"/>
              </w:rPr>
              <w:t>未检出</w:t>
            </w:r>
          </w:p>
        </w:tc>
        <w:tc>
          <w:tcPr>
            <w:tcW w:w="428" w:type="pct"/>
            <w:vAlign w:val="center"/>
          </w:tcPr>
          <w:p w14:paraId="2313AF32" w14:textId="77777777" w:rsidR="005C76B7" w:rsidRDefault="00000000">
            <w:pPr>
              <w:pStyle w:val="affe"/>
              <w:rPr>
                <w:color w:val="000000" w:themeColor="text1"/>
              </w:rPr>
            </w:pPr>
            <w:r>
              <w:rPr>
                <w:rFonts w:hint="eastAsia"/>
                <w:color w:val="000000" w:themeColor="text1"/>
              </w:rPr>
              <w:t>54</w:t>
            </w:r>
          </w:p>
        </w:tc>
        <w:tc>
          <w:tcPr>
            <w:tcW w:w="427" w:type="pct"/>
            <w:vAlign w:val="center"/>
          </w:tcPr>
          <w:p w14:paraId="4534D892"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176536DA" w14:textId="77777777" w:rsidR="005C76B7" w:rsidRDefault="00000000">
            <w:pPr>
              <w:pStyle w:val="affe"/>
              <w:rPr>
                <w:color w:val="000000" w:themeColor="text1"/>
              </w:rPr>
            </w:pPr>
            <w:r>
              <w:rPr>
                <w:color w:val="000000" w:themeColor="text1"/>
              </w:rPr>
              <w:t>0</w:t>
            </w:r>
          </w:p>
        </w:tc>
        <w:tc>
          <w:tcPr>
            <w:tcW w:w="428" w:type="pct"/>
            <w:vAlign w:val="center"/>
          </w:tcPr>
          <w:p w14:paraId="20F60C8F" w14:textId="77777777" w:rsidR="005C76B7" w:rsidRDefault="00000000">
            <w:pPr>
              <w:pStyle w:val="affe"/>
              <w:rPr>
                <w:color w:val="000000" w:themeColor="text1"/>
              </w:rPr>
            </w:pPr>
            <w:r>
              <w:rPr>
                <w:color w:val="000000" w:themeColor="text1"/>
              </w:rPr>
              <w:t>0</w:t>
            </w:r>
          </w:p>
        </w:tc>
        <w:tc>
          <w:tcPr>
            <w:tcW w:w="384" w:type="pct"/>
            <w:vAlign w:val="center"/>
          </w:tcPr>
          <w:p w14:paraId="1A4C88BE" w14:textId="77777777" w:rsidR="005C76B7" w:rsidRDefault="00000000">
            <w:pPr>
              <w:pStyle w:val="affe"/>
              <w:rPr>
                <w:color w:val="000000" w:themeColor="text1"/>
              </w:rPr>
            </w:pPr>
            <w:r>
              <w:rPr>
                <w:color w:val="000000" w:themeColor="text1"/>
              </w:rPr>
              <w:t>达标</w:t>
            </w:r>
          </w:p>
        </w:tc>
      </w:tr>
      <w:tr w:rsidR="005C76B7" w14:paraId="48BCF9D2" w14:textId="77777777">
        <w:trPr>
          <w:trHeight w:val="397"/>
          <w:jc w:val="center"/>
        </w:trPr>
        <w:tc>
          <w:tcPr>
            <w:tcW w:w="251" w:type="pct"/>
            <w:vAlign w:val="center"/>
          </w:tcPr>
          <w:p w14:paraId="3557F5F2" w14:textId="77777777" w:rsidR="005C76B7" w:rsidRDefault="00000000">
            <w:pPr>
              <w:pStyle w:val="affe"/>
              <w:rPr>
                <w:color w:val="000000" w:themeColor="text1"/>
              </w:rPr>
            </w:pPr>
            <w:r>
              <w:rPr>
                <w:rFonts w:hint="eastAsia"/>
                <w:color w:val="000000" w:themeColor="text1"/>
              </w:rPr>
              <w:t>15</w:t>
            </w:r>
          </w:p>
        </w:tc>
        <w:tc>
          <w:tcPr>
            <w:tcW w:w="599" w:type="pct"/>
            <w:vAlign w:val="center"/>
          </w:tcPr>
          <w:p w14:paraId="0A83255A" w14:textId="77777777" w:rsidR="005C76B7" w:rsidRDefault="00000000">
            <w:pPr>
              <w:pStyle w:val="affe"/>
              <w:rPr>
                <w:color w:val="000000" w:themeColor="text1"/>
              </w:rPr>
            </w:pPr>
            <w:r>
              <w:rPr>
                <w:color w:val="000000" w:themeColor="text1"/>
              </w:rPr>
              <w:t>二氯甲烷</w:t>
            </w:r>
          </w:p>
        </w:tc>
        <w:tc>
          <w:tcPr>
            <w:tcW w:w="428" w:type="pct"/>
            <w:vMerge/>
            <w:vAlign w:val="center"/>
          </w:tcPr>
          <w:p w14:paraId="643C9867" w14:textId="77777777" w:rsidR="005C76B7" w:rsidRDefault="005C76B7">
            <w:pPr>
              <w:pStyle w:val="affe"/>
              <w:rPr>
                <w:color w:val="000000" w:themeColor="text1"/>
              </w:rPr>
            </w:pPr>
          </w:p>
        </w:tc>
        <w:tc>
          <w:tcPr>
            <w:tcW w:w="514" w:type="pct"/>
            <w:vAlign w:val="center"/>
          </w:tcPr>
          <w:p w14:paraId="03AF95CB" w14:textId="77777777" w:rsidR="005C76B7" w:rsidRDefault="00000000">
            <w:pPr>
              <w:pStyle w:val="affe"/>
              <w:rPr>
                <w:color w:val="000000" w:themeColor="text1"/>
              </w:rPr>
            </w:pPr>
            <w:r>
              <w:rPr>
                <w:color w:val="000000" w:themeColor="text1"/>
              </w:rPr>
              <w:t>未检出</w:t>
            </w:r>
          </w:p>
        </w:tc>
        <w:tc>
          <w:tcPr>
            <w:tcW w:w="599" w:type="pct"/>
            <w:vAlign w:val="center"/>
          </w:tcPr>
          <w:p w14:paraId="02122F38" w14:textId="77777777" w:rsidR="005C76B7" w:rsidRDefault="00000000">
            <w:pPr>
              <w:pStyle w:val="affe"/>
              <w:rPr>
                <w:color w:val="000000" w:themeColor="text1"/>
              </w:rPr>
            </w:pPr>
            <w:r>
              <w:rPr>
                <w:color w:val="000000" w:themeColor="text1"/>
              </w:rPr>
              <w:t>未检出</w:t>
            </w:r>
          </w:p>
        </w:tc>
        <w:tc>
          <w:tcPr>
            <w:tcW w:w="514" w:type="pct"/>
            <w:vAlign w:val="center"/>
          </w:tcPr>
          <w:p w14:paraId="0EAA19BD" w14:textId="77777777" w:rsidR="005C76B7" w:rsidRDefault="00000000">
            <w:pPr>
              <w:pStyle w:val="affe"/>
              <w:rPr>
                <w:color w:val="000000" w:themeColor="text1"/>
              </w:rPr>
            </w:pPr>
            <w:r>
              <w:rPr>
                <w:color w:val="000000" w:themeColor="text1"/>
              </w:rPr>
              <w:t>未检出</w:t>
            </w:r>
          </w:p>
        </w:tc>
        <w:tc>
          <w:tcPr>
            <w:tcW w:w="428" w:type="pct"/>
            <w:vAlign w:val="center"/>
          </w:tcPr>
          <w:p w14:paraId="2EAA2973" w14:textId="77777777" w:rsidR="005C76B7" w:rsidRDefault="00000000">
            <w:pPr>
              <w:pStyle w:val="affe"/>
              <w:rPr>
                <w:color w:val="000000" w:themeColor="text1"/>
              </w:rPr>
            </w:pPr>
            <w:r>
              <w:rPr>
                <w:rFonts w:hint="eastAsia"/>
                <w:color w:val="000000" w:themeColor="text1"/>
              </w:rPr>
              <w:t>616</w:t>
            </w:r>
          </w:p>
        </w:tc>
        <w:tc>
          <w:tcPr>
            <w:tcW w:w="427" w:type="pct"/>
            <w:vAlign w:val="center"/>
          </w:tcPr>
          <w:p w14:paraId="5104FDB0"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47852BC5" w14:textId="77777777" w:rsidR="005C76B7" w:rsidRDefault="00000000">
            <w:pPr>
              <w:pStyle w:val="affe"/>
              <w:rPr>
                <w:color w:val="000000" w:themeColor="text1"/>
              </w:rPr>
            </w:pPr>
            <w:r>
              <w:rPr>
                <w:color w:val="000000" w:themeColor="text1"/>
              </w:rPr>
              <w:t>0</w:t>
            </w:r>
          </w:p>
        </w:tc>
        <w:tc>
          <w:tcPr>
            <w:tcW w:w="428" w:type="pct"/>
            <w:vAlign w:val="center"/>
          </w:tcPr>
          <w:p w14:paraId="5AECEE72" w14:textId="77777777" w:rsidR="005C76B7" w:rsidRDefault="00000000">
            <w:pPr>
              <w:pStyle w:val="affe"/>
              <w:rPr>
                <w:color w:val="000000" w:themeColor="text1"/>
              </w:rPr>
            </w:pPr>
            <w:r>
              <w:rPr>
                <w:color w:val="000000" w:themeColor="text1"/>
              </w:rPr>
              <w:t>0</w:t>
            </w:r>
          </w:p>
        </w:tc>
        <w:tc>
          <w:tcPr>
            <w:tcW w:w="384" w:type="pct"/>
            <w:vAlign w:val="center"/>
          </w:tcPr>
          <w:p w14:paraId="4E846900" w14:textId="77777777" w:rsidR="005C76B7" w:rsidRDefault="00000000">
            <w:pPr>
              <w:pStyle w:val="affe"/>
              <w:rPr>
                <w:color w:val="000000" w:themeColor="text1"/>
              </w:rPr>
            </w:pPr>
            <w:r>
              <w:rPr>
                <w:color w:val="000000" w:themeColor="text1"/>
              </w:rPr>
              <w:t>达标</w:t>
            </w:r>
          </w:p>
        </w:tc>
      </w:tr>
      <w:tr w:rsidR="005C76B7" w14:paraId="7480A1BB" w14:textId="77777777">
        <w:trPr>
          <w:trHeight w:val="397"/>
          <w:jc w:val="center"/>
        </w:trPr>
        <w:tc>
          <w:tcPr>
            <w:tcW w:w="251" w:type="pct"/>
            <w:vAlign w:val="center"/>
          </w:tcPr>
          <w:p w14:paraId="14C8B872" w14:textId="77777777" w:rsidR="005C76B7" w:rsidRDefault="00000000">
            <w:pPr>
              <w:pStyle w:val="affe"/>
              <w:rPr>
                <w:color w:val="000000" w:themeColor="text1"/>
              </w:rPr>
            </w:pPr>
            <w:r>
              <w:rPr>
                <w:rFonts w:hint="eastAsia"/>
                <w:color w:val="000000" w:themeColor="text1"/>
              </w:rPr>
              <w:t>16</w:t>
            </w:r>
          </w:p>
        </w:tc>
        <w:tc>
          <w:tcPr>
            <w:tcW w:w="599" w:type="pct"/>
            <w:vAlign w:val="center"/>
          </w:tcPr>
          <w:p w14:paraId="7358A801" w14:textId="77777777" w:rsidR="005C76B7" w:rsidRDefault="00000000">
            <w:pPr>
              <w:pStyle w:val="affe"/>
              <w:rPr>
                <w:color w:val="000000" w:themeColor="text1"/>
              </w:rPr>
            </w:pPr>
            <w:r>
              <w:rPr>
                <w:color w:val="000000" w:themeColor="text1"/>
              </w:rPr>
              <w:t>1,2-</w:t>
            </w:r>
            <w:r>
              <w:rPr>
                <w:color w:val="000000" w:themeColor="text1"/>
              </w:rPr>
              <w:t>二氯丙烷</w:t>
            </w:r>
          </w:p>
        </w:tc>
        <w:tc>
          <w:tcPr>
            <w:tcW w:w="428" w:type="pct"/>
            <w:vMerge/>
            <w:vAlign w:val="center"/>
          </w:tcPr>
          <w:p w14:paraId="2B323037" w14:textId="77777777" w:rsidR="005C76B7" w:rsidRDefault="005C76B7">
            <w:pPr>
              <w:pStyle w:val="affe"/>
              <w:rPr>
                <w:color w:val="000000" w:themeColor="text1"/>
              </w:rPr>
            </w:pPr>
          </w:p>
        </w:tc>
        <w:tc>
          <w:tcPr>
            <w:tcW w:w="514" w:type="pct"/>
            <w:vAlign w:val="center"/>
          </w:tcPr>
          <w:p w14:paraId="3F707F94" w14:textId="77777777" w:rsidR="005C76B7" w:rsidRDefault="00000000">
            <w:pPr>
              <w:pStyle w:val="affe"/>
              <w:rPr>
                <w:color w:val="000000" w:themeColor="text1"/>
              </w:rPr>
            </w:pPr>
            <w:r>
              <w:rPr>
                <w:color w:val="000000" w:themeColor="text1"/>
              </w:rPr>
              <w:t>未检出</w:t>
            </w:r>
          </w:p>
        </w:tc>
        <w:tc>
          <w:tcPr>
            <w:tcW w:w="599" w:type="pct"/>
            <w:vAlign w:val="center"/>
          </w:tcPr>
          <w:p w14:paraId="59DB232F" w14:textId="77777777" w:rsidR="005C76B7" w:rsidRDefault="00000000">
            <w:pPr>
              <w:pStyle w:val="affe"/>
              <w:rPr>
                <w:color w:val="000000" w:themeColor="text1"/>
              </w:rPr>
            </w:pPr>
            <w:r>
              <w:rPr>
                <w:color w:val="000000" w:themeColor="text1"/>
              </w:rPr>
              <w:t>未检出</w:t>
            </w:r>
          </w:p>
        </w:tc>
        <w:tc>
          <w:tcPr>
            <w:tcW w:w="514" w:type="pct"/>
            <w:vAlign w:val="center"/>
          </w:tcPr>
          <w:p w14:paraId="46E1BAC9" w14:textId="77777777" w:rsidR="005C76B7" w:rsidRDefault="00000000">
            <w:pPr>
              <w:pStyle w:val="affe"/>
              <w:rPr>
                <w:color w:val="000000" w:themeColor="text1"/>
              </w:rPr>
            </w:pPr>
            <w:r>
              <w:rPr>
                <w:color w:val="000000" w:themeColor="text1"/>
              </w:rPr>
              <w:t>未检出</w:t>
            </w:r>
          </w:p>
        </w:tc>
        <w:tc>
          <w:tcPr>
            <w:tcW w:w="428" w:type="pct"/>
            <w:vAlign w:val="center"/>
          </w:tcPr>
          <w:p w14:paraId="5CC77C65" w14:textId="77777777" w:rsidR="005C76B7" w:rsidRDefault="00000000">
            <w:pPr>
              <w:pStyle w:val="affe"/>
              <w:rPr>
                <w:color w:val="000000" w:themeColor="text1"/>
              </w:rPr>
            </w:pPr>
            <w:r>
              <w:rPr>
                <w:rFonts w:hint="eastAsia"/>
                <w:color w:val="000000" w:themeColor="text1"/>
              </w:rPr>
              <w:t>5</w:t>
            </w:r>
          </w:p>
        </w:tc>
        <w:tc>
          <w:tcPr>
            <w:tcW w:w="427" w:type="pct"/>
            <w:vAlign w:val="center"/>
          </w:tcPr>
          <w:p w14:paraId="6BFC248D"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43132AB6" w14:textId="77777777" w:rsidR="005C76B7" w:rsidRDefault="00000000">
            <w:pPr>
              <w:pStyle w:val="affe"/>
              <w:rPr>
                <w:color w:val="000000" w:themeColor="text1"/>
              </w:rPr>
            </w:pPr>
            <w:r>
              <w:rPr>
                <w:color w:val="000000" w:themeColor="text1"/>
              </w:rPr>
              <w:t>0</w:t>
            </w:r>
          </w:p>
        </w:tc>
        <w:tc>
          <w:tcPr>
            <w:tcW w:w="428" w:type="pct"/>
            <w:vAlign w:val="center"/>
          </w:tcPr>
          <w:p w14:paraId="515A5AC3" w14:textId="77777777" w:rsidR="005C76B7" w:rsidRDefault="00000000">
            <w:pPr>
              <w:pStyle w:val="affe"/>
              <w:rPr>
                <w:color w:val="000000" w:themeColor="text1"/>
              </w:rPr>
            </w:pPr>
            <w:r>
              <w:rPr>
                <w:color w:val="000000" w:themeColor="text1"/>
              </w:rPr>
              <w:t>0</w:t>
            </w:r>
          </w:p>
        </w:tc>
        <w:tc>
          <w:tcPr>
            <w:tcW w:w="384" w:type="pct"/>
            <w:vAlign w:val="center"/>
          </w:tcPr>
          <w:p w14:paraId="1258D218" w14:textId="77777777" w:rsidR="005C76B7" w:rsidRDefault="00000000">
            <w:pPr>
              <w:pStyle w:val="affe"/>
              <w:rPr>
                <w:color w:val="000000" w:themeColor="text1"/>
              </w:rPr>
            </w:pPr>
            <w:r>
              <w:rPr>
                <w:color w:val="000000" w:themeColor="text1"/>
              </w:rPr>
              <w:t>达标</w:t>
            </w:r>
          </w:p>
        </w:tc>
      </w:tr>
      <w:tr w:rsidR="005C76B7" w14:paraId="030C78AA" w14:textId="77777777">
        <w:trPr>
          <w:trHeight w:val="397"/>
          <w:jc w:val="center"/>
        </w:trPr>
        <w:tc>
          <w:tcPr>
            <w:tcW w:w="251" w:type="pct"/>
            <w:vAlign w:val="center"/>
          </w:tcPr>
          <w:p w14:paraId="05C979EC" w14:textId="77777777" w:rsidR="005C76B7" w:rsidRDefault="00000000">
            <w:pPr>
              <w:pStyle w:val="affe"/>
              <w:rPr>
                <w:color w:val="000000" w:themeColor="text1"/>
              </w:rPr>
            </w:pPr>
            <w:r>
              <w:rPr>
                <w:rFonts w:hint="eastAsia"/>
                <w:color w:val="000000" w:themeColor="text1"/>
              </w:rPr>
              <w:t>17</w:t>
            </w:r>
          </w:p>
        </w:tc>
        <w:tc>
          <w:tcPr>
            <w:tcW w:w="599" w:type="pct"/>
            <w:vAlign w:val="center"/>
          </w:tcPr>
          <w:p w14:paraId="1D57174C" w14:textId="77777777" w:rsidR="005C76B7" w:rsidRDefault="00000000">
            <w:pPr>
              <w:pStyle w:val="affe"/>
              <w:rPr>
                <w:color w:val="000000" w:themeColor="text1"/>
              </w:rPr>
            </w:pPr>
            <w:r>
              <w:rPr>
                <w:color w:val="000000" w:themeColor="text1"/>
              </w:rPr>
              <w:t>1,1,1,2-</w:t>
            </w:r>
            <w:r>
              <w:rPr>
                <w:color w:val="000000" w:themeColor="text1"/>
              </w:rPr>
              <w:t>四氯乙烷</w:t>
            </w:r>
          </w:p>
        </w:tc>
        <w:tc>
          <w:tcPr>
            <w:tcW w:w="428" w:type="pct"/>
            <w:vMerge/>
            <w:vAlign w:val="center"/>
          </w:tcPr>
          <w:p w14:paraId="312579CE" w14:textId="77777777" w:rsidR="005C76B7" w:rsidRDefault="005C76B7">
            <w:pPr>
              <w:pStyle w:val="affe"/>
              <w:rPr>
                <w:color w:val="000000" w:themeColor="text1"/>
              </w:rPr>
            </w:pPr>
          </w:p>
        </w:tc>
        <w:tc>
          <w:tcPr>
            <w:tcW w:w="514" w:type="pct"/>
            <w:vAlign w:val="center"/>
          </w:tcPr>
          <w:p w14:paraId="05BE9A59" w14:textId="77777777" w:rsidR="005C76B7" w:rsidRDefault="00000000">
            <w:pPr>
              <w:pStyle w:val="affe"/>
              <w:rPr>
                <w:color w:val="000000" w:themeColor="text1"/>
              </w:rPr>
            </w:pPr>
            <w:r>
              <w:rPr>
                <w:color w:val="000000" w:themeColor="text1"/>
              </w:rPr>
              <w:t>未检出</w:t>
            </w:r>
          </w:p>
        </w:tc>
        <w:tc>
          <w:tcPr>
            <w:tcW w:w="599" w:type="pct"/>
            <w:vAlign w:val="center"/>
          </w:tcPr>
          <w:p w14:paraId="7C33F8E2" w14:textId="77777777" w:rsidR="005C76B7" w:rsidRDefault="00000000">
            <w:pPr>
              <w:pStyle w:val="affe"/>
              <w:rPr>
                <w:color w:val="000000" w:themeColor="text1"/>
              </w:rPr>
            </w:pPr>
            <w:r>
              <w:rPr>
                <w:color w:val="000000" w:themeColor="text1"/>
              </w:rPr>
              <w:t>未检出</w:t>
            </w:r>
          </w:p>
        </w:tc>
        <w:tc>
          <w:tcPr>
            <w:tcW w:w="514" w:type="pct"/>
            <w:vAlign w:val="center"/>
          </w:tcPr>
          <w:p w14:paraId="70DFEAEA" w14:textId="77777777" w:rsidR="005C76B7" w:rsidRDefault="00000000">
            <w:pPr>
              <w:pStyle w:val="affe"/>
              <w:rPr>
                <w:color w:val="000000" w:themeColor="text1"/>
              </w:rPr>
            </w:pPr>
            <w:r>
              <w:rPr>
                <w:color w:val="000000" w:themeColor="text1"/>
              </w:rPr>
              <w:t>未检出</w:t>
            </w:r>
          </w:p>
        </w:tc>
        <w:tc>
          <w:tcPr>
            <w:tcW w:w="428" w:type="pct"/>
            <w:vAlign w:val="center"/>
          </w:tcPr>
          <w:p w14:paraId="5943F3BD" w14:textId="77777777" w:rsidR="005C76B7" w:rsidRDefault="00000000">
            <w:pPr>
              <w:pStyle w:val="affe"/>
              <w:rPr>
                <w:color w:val="000000" w:themeColor="text1"/>
              </w:rPr>
            </w:pPr>
            <w:r>
              <w:rPr>
                <w:rFonts w:hint="eastAsia"/>
                <w:color w:val="000000" w:themeColor="text1"/>
              </w:rPr>
              <w:t>10</w:t>
            </w:r>
          </w:p>
        </w:tc>
        <w:tc>
          <w:tcPr>
            <w:tcW w:w="427" w:type="pct"/>
            <w:vAlign w:val="center"/>
          </w:tcPr>
          <w:p w14:paraId="1EEA86AF"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263DA611" w14:textId="77777777" w:rsidR="005C76B7" w:rsidRDefault="00000000">
            <w:pPr>
              <w:pStyle w:val="affe"/>
              <w:rPr>
                <w:color w:val="000000" w:themeColor="text1"/>
              </w:rPr>
            </w:pPr>
            <w:r>
              <w:rPr>
                <w:color w:val="000000" w:themeColor="text1"/>
              </w:rPr>
              <w:t>0</w:t>
            </w:r>
          </w:p>
        </w:tc>
        <w:tc>
          <w:tcPr>
            <w:tcW w:w="428" w:type="pct"/>
            <w:vAlign w:val="center"/>
          </w:tcPr>
          <w:p w14:paraId="2618A063" w14:textId="77777777" w:rsidR="005C76B7" w:rsidRDefault="00000000">
            <w:pPr>
              <w:pStyle w:val="affe"/>
              <w:rPr>
                <w:color w:val="000000" w:themeColor="text1"/>
              </w:rPr>
            </w:pPr>
            <w:r>
              <w:rPr>
                <w:color w:val="000000" w:themeColor="text1"/>
              </w:rPr>
              <w:t>0</w:t>
            </w:r>
          </w:p>
        </w:tc>
        <w:tc>
          <w:tcPr>
            <w:tcW w:w="384" w:type="pct"/>
            <w:vAlign w:val="center"/>
          </w:tcPr>
          <w:p w14:paraId="19CDB103" w14:textId="77777777" w:rsidR="005C76B7" w:rsidRDefault="00000000">
            <w:pPr>
              <w:pStyle w:val="affe"/>
              <w:rPr>
                <w:color w:val="000000" w:themeColor="text1"/>
              </w:rPr>
            </w:pPr>
            <w:r>
              <w:rPr>
                <w:color w:val="000000" w:themeColor="text1"/>
              </w:rPr>
              <w:t>达标</w:t>
            </w:r>
          </w:p>
        </w:tc>
      </w:tr>
      <w:tr w:rsidR="005C76B7" w14:paraId="28B98C80" w14:textId="77777777">
        <w:trPr>
          <w:trHeight w:val="397"/>
          <w:jc w:val="center"/>
        </w:trPr>
        <w:tc>
          <w:tcPr>
            <w:tcW w:w="251" w:type="pct"/>
            <w:vAlign w:val="center"/>
          </w:tcPr>
          <w:p w14:paraId="107DCA8F" w14:textId="77777777" w:rsidR="005C76B7" w:rsidRDefault="00000000">
            <w:pPr>
              <w:pStyle w:val="affe"/>
              <w:rPr>
                <w:color w:val="000000" w:themeColor="text1"/>
              </w:rPr>
            </w:pPr>
            <w:r>
              <w:rPr>
                <w:rFonts w:hint="eastAsia"/>
                <w:color w:val="000000" w:themeColor="text1"/>
              </w:rPr>
              <w:t>18</w:t>
            </w:r>
          </w:p>
        </w:tc>
        <w:tc>
          <w:tcPr>
            <w:tcW w:w="599" w:type="pct"/>
            <w:vAlign w:val="center"/>
          </w:tcPr>
          <w:p w14:paraId="44D0774A" w14:textId="77777777" w:rsidR="005C76B7" w:rsidRDefault="00000000">
            <w:pPr>
              <w:pStyle w:val="affe"/>
              <w:rPr>
                <w:color w:val="000000" w:themeColor="text1"/>
              </w:rPr>
            </w:pPr>
            <w:r>
              <w:rPr>
                <w:color w:val="000000" w:themeColor="text1"/>
              </w:rPr>
              <w:t>1,1,2,2-</w:t>
            </w:r>
            <w:r>
              <w:rPr>
                <w:color w:val="000000" w:themeColor="text1"/>
              </w:rPr>
              <w:t>四氯乙烷</w:t>
            </w:r>
          </w:p>
        </w:tc>
        <w:tc>
          <w:tcPr>
            <w:tcW w:w="428" w:type="pct"/>
            <w:vMerge/>
            <w:vAlign w:val="center"/>
          </w:tcPr>
          <w:p w14:paraId="0C7D2A3A" w14:textId="77777777" w:rsidR="005C76B7" w:rsidRDefault="005C76B7">
            <w:pPr>
              <w:pStyle w:val="affe"/>
              <w:rPr>
                <w:color w:val="000000" w:themeColor="text1"/>
              </w:rPr>
            </w:pPr>
          </w:p>
        </w:tc>
        <w:tc>
          <w:tcPr>
            <w:tcW w:w="514" w:type="pct"/>
            <w:vAlign w:val="center"/>
          </w:tcPr>
          <w:p w14:paraId="38C9AC77" w14:textId="77777777" w:rsidR="005C76B7" w:rsidRDefault="00000000">
            <w:pPr>
              <w:pStyle w:val="affe"/>
              <w:rPr>
                <w:color w:val="000000" w:themeColor="text1"/>
              </w:rPr>
            </w:pPr>
            <w:r>
              <w:rPr>
                <w:color w:val="000000" w:themeColor="text1"/>
              </w:rPr>
              <w:t>未检出</w:t>
            </w:r>
          </w:p>
        </w:tc>
        <w:tc>
          <w:tcPr>
            <w:tcW w:w="599" w:type="pct"/>
            <w:vAlign w:val="center"/>
          </w:tcPr>
          <w:p w14:paraId="2BEA3051" w14:textId="77777777" w:rsidR="005C76B7" w:rsidRDefault="00000000">
            <w:pPr>
              <w:pStyle w:val="affe"/>
              <w:rPr>
                <w:color w:val="000000" w:themeColor="text1"/>
              </w:rPr>
            </w:pPr>
            <w:r>
              <w:rPr>
                <w:color w:val="000000" w:themeColor="text1"/>
              </w:rPr>
              <w:t>未检出</w:t>
            </w:r>
          </w:p>
        </w:tc>
        <w:tc>
          <w:tcPr>
            <w:tcW w:w="514" w:type="pct"/>
            <w:vAlign w:val="center"/>
          </w:tcPr>
          <w:p w14:paraId="524C5A28" w14:textId="77777777" w:rsidR="005C76B7" w:rsidRDefault="00000000">
            <w:pPr>
              <w:pStyle w:val="affe"/>
              <w:rPr>
                <w:color w:val="000000" w:themeColor="text1"/>
              </w:rPr>
            </w:pPr>
            <w:r>
              <w:rPr>
                <w:color w:val="000000" w:themeColor="text1"/>
              </w:rPr>
              <w:t>未检出</w:t>
            </w:r>
          </w:p>
        </w:tc>
        <w:tc>
          <w:tcPr>
            <w:tcW w:w="428" w:type="pct"/>
            <w:vAlign w:val="center"/>
          </w:tcPr>
          <w:p w14:paraId="562B9C5A" w14:textId="77777777" w:rsidR="005C76B7" w:rsidRDefault="00000000">
            <w:pPr>
              <w:pStyle w:val="affe"/>
              <w:rPr>
                <w:color w:val="000000" w:themeColor="text1"/>
              </w:rPr>
            </w:pPr>
            <w:r>
              <w:rPr>
                <w:rFonts w:hint="eastAsia"/>
                <w:color w:val="000000" w:themeColor="text1"/>
              </w:rPr>
              <w:t>6.8</w:t>
            </w:r>
          </w:p>
        </w:tc>
        <w:tc>
          <w:tcPr>
            <w:tcW w:w="427" w:type="pct"/>
            <w:vAlign w:val="center"/>
          </w:tcPr>
          <w:p w14:paraId="621A1125"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1D109A3A" w14:textId="77777777" w:rsidR="005C76B7" w:rsidRDefault="00000000">
            <w:pPr>
              <w:pStyle w:val="affe"/>
              <w:rPr>
                <w:color w:val="000000" w:themeColor="text1"/>
              </w:rPr>
            </w:pPr>
            <w:r>
              <w:rPr>
                <w:color w:val="000000" w:themeColor="text1"/>
              </w:rPr>
              <w:t>0</w:t>
            </w:r>
          </w:p>
        </w:tc>
        <w:tc>
          <w:tcPr>
            <w:tcW w:w="428" w:type="pct"/>
            <w:vAlign w:val="center"/>
          </w:tcPr>
          <w:p w14:paraId="20F9581F" w14:textId="77777777" w:rsidR="005C76B7" w:rsidRDefault="00000000">
            <w:pPr>
              <w:pStyle w:val="affe"/>
              <w:rPr>
                <w:color w:val="000000" w:themeColor="text1"/>
              </w:rPr>
            </w:pPr>
            <w:r>
              <w:rPr>
                <w:color w:val="000000" w:themeColor="text1"/>
              </w:rPr>
              <w:t>0</w:t>
            </w:r>
          </w:p>
        </w:tc>
        <w:tc>
          <w:tcPr>
            <w:tcW w:w="384" w:type="pct"/>
            <w:vAlign w:val="center"/>
          </w:tcPr>
          <w:p w14:paraId="18B667D1" w14:textId="77777777" w:rsidR="005C76B7" w:rsidRDefault="00000000">
            <w:pPr>
              <w:pStyle w:val="affe"/>
              <w:rPr>
                <w:color w:val="000000" w:themeColor="text1"/>
              </w:rPr>
            </w:pPr>
            <w:r>
              <w:rPr>
                <w:color w:val="000000" w:themeColor="text1"/>
              </w:rPr>
              <w:t>达标</w:t>
            </w:r>
          </w:p>
        </w:tc>
      </w:tr>
      <w:tr w:rsidR="005C76B7" w14:paraId="1AEB7710" w14:textId="77777777">
        <w:trPr>
          <w:trHeight w:val="397"/>
          <w:jc w:val="center"/>
        </w:trPr>
        <w:tc>
          <w:tcPr>
            <w:tcW w:w="251" w:type="pct"/>
            <w:vAlign w:val="center"/>
          </w:tcPr>
          <w:p w14:paraId="714FE097" w14:textId="77777777" w:rsidR="005C76B7" w:rsidRDefault="00000000">
            <w:pPr>
              <w:pStyle w:val="affe"/>
              <w:rPr>
                <w:color w:val="000000" w:themeColor="text1"/>
              </w:rPr>
            </w:pPr>
            <w:r>
              <w:rPr>
                <w:rFonts w:hint="eastAsia"/>
                <w:color w:val="000000" w:themeColor="text1"/>
              </w:rPr>
              <w:t>19</w:t>
            </w:r>
          </w:p>
        </w:tc>
        <w:tc>
          <w:tcPr>
            <w:tcW w:w="599" w:type="pct"/>
            <w:vAlign w:val="center"/>
          </w:tcPr>
          <w:p w14:paraId="2067F5BF" w14:textId="77777777" w:rsidR="005C76B7" w:rsidRDefault="00000000">
            <w:pPr>
              <w:pStyle w:val="affe"/>
              <w:rPr>
                <w:color w:val="000000" w:themeColor="text1"/>
              </w:rPr>
            </w:pPr>
            <w:r>
              <w:rPr>
                <w:color w:val="000000" w:themeColor="text1"/>
              </w:rPr>
              <w:t>四氯乙烯</w:t>
            </w:r>
          </w:p>
        </w:tc>
        <w:tc>
          <w:tcPr>
            <w:tcW w:w="428" w:type="pct"/>
            <w:vMerge/>
            <w:vAlign w:val="center"/>
          </w:tcPr>
          <w:p w14:paraId="4F4B61A6" w14:textId="77777777" w:rsidR="005C76B7" w:rsidRDefault="005C76B7">
            <w:pPr>
              <w:pStyle w:val="affe"/>
              <w:rPr>
                <w:color w:val="000000" w:themeColor="text1"/>
              </w:rPr>
            </w:pPr>
          </w:p>
        </w:tc>
        <w:tc>
          <w:tcPr>
            <w:tcW w:w="514" w:type="pct"/>
            <w:vAlign w:val="center"/>
          </w:tcPr>
          <w:p w14:paraId="19EDFF2A" w14:textId="77777777" w:rsidR="005C76B7" w:rsidRDefault="00000000">
            <w:pPr>
              <w:pStyle w:val="affe"/>
              <w:rPr>
                <w:color w:val="000000" w:themeColor="text1"/>
              </w:rPr>
            </w:pPr>
            <w:r>
              <w:rPr>
                <w:color w:val="000000" w:themeColor="text1"/>
              </w:rPr>
              <w:t>未检出</w:t>
            </w:r>
          </w:p>
        </w:tc>
        <w:tc>
          <w:tcPr>
            <w:tcW w:w="599" w:type="pct"/>
            <w:vAlign w:val="center"/>
          </w:tcPr>
          <w:p w14:paraId="5A62AA46" w14:textId="77777777" w:rsidR="005C76B7" w:rsidRDefault="00000000">
            <w:pPr>
              <w:pStyle w:val="affe"/>
              <w:rPr>
                <w:color w:val="000000" w:themeColor="text1"/>
              </w:rPr>
            </w:pPr>
            <w:r>
              <w:rPr>
                <w:color w:val="000000" w:themeColor="text1"/>
              </w:rPr>
              <w:t>未检出</w:t>
            </w:r>
          </w:p>
        </w:tc>
        <w:tc>
          <w:tcPr>
            <w:tcW w:w="514" w:type="pct"/>
            <w:vAlign w:val="center"/>
          </w:tcPr>
          <w:p w14:paraId="162B2C3A" w14:textId="77777777" w:rsidR="005C76B7" w:rsidRDefault="00000000">
            <w:pPr>
              <w:pStyle w:val="affe"/>
              <w:rPr>
                <w:color w:val="000000" w:themeColor="text1"/>
              </w:rPr>
            </w:pPr>
            <w:r>
              <w:rPr>
                <w:color w:val="000000" w:themeColor="text1"/>
              </w:rPr>
              <w:t>未检出</w:t>
            </w:r>
          </w:p>
        </w:tc>
        <w:tc>
          <w:tcPr>
            <w:tcW w:w="428" w:type="pct"/>
            <w:vAlign w:val="center"/>
          </w:tcPr>
          <w:p w14:paraId="114C7D06" w14:textId="77777777" w:rsidR="005C76B7" w:rsidRDefault="00000000">
            <w:pPr>
              <w:pStyle w:val="affe"/>
              <w:rPr>
                <w:color w:val="000000" w:themeColor="text1"/>
              </w:rPr>
            </w:pPr>
            <w:r>
              <w:rPr>
                <w:rFonts w:hint="eastAsia"/>
                <w:color w:val="000000" w:themeColor="text1"/>
              </w:rPr>
              <w:t>53</w:t>
            </w:r>
          </w:p>
        </w:tc>
        <w:tc>
          <w:tcPr>
            <w:tcW w:w="427" w:type="pct"/>
            <w:vAlign w:val="center"/>
          </w:tcPr>
          <w:p w14:paraId="3E64FB63"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430CE53F" w14:textId="77777777" w:rsidR="005C76B7" w:rsidRDefault="00000000">
            <w:pPr>
              <w:pStyle w:val="affe"/>
              <w:rPr>
                <w:color w:val="000000" w:themeColor="text1"/>
              </w:rPr>
            </w:pPr>
            <w:r>
              <w:rPr>
                <w:color w:val="000000" w:themeColor="text1"/>
              </w:rPr>
              <w:t>0</w:t>
            </w:r>
          </w:p>
        </w:tc>
        <w:tc>
          <w:tcPr>
            <w:tcW w:w="428" w:type="pct"/>
            <w:vAlign w:val="center"/>
          </w:tcPr>
          <w:p w14:paraId="60C38B62" w14:textId="77777777" w:rsidR="005C76B7" w:rsidRDefault="00000000">
            <w:pPr>
              <w:pStyle w:val="affe"/>
              <w:rPr>
                <w:color w:val="000000" w:themeColor="text1"/>
              </w:rPr>
            </w:pPr>
            <w:r>
              <w:rPr>
                <w:color w:val="000000" w:themeColor="text1"/>
              </w:rPr>
              <w:t>0</w:t>
            </w:r>
          </w:p>
        </w:tc>
        <w:tc>
          <w:tcPr>
            <w:tcW w:w="384" w:type="pct"/>
            <w:vAlign w:val="center"/>
          </w:tcPr>
          <w:p w14:paraId="48C72536" w14:textId="77777777" w:rsidR="005C76B7" w:rsidRDefault="00000000">
            <w:pPr>
              <w:pStyle w:val="affe"/>
              <w:rPr>
                <w:color w:val="000000" w:themeColor="text1"/>
              </w:rPr>
            </w:pPr>
            <w:r>
              <w:rPr>
                <w:color w:val="000000" w:themeColor="text1"/>
              </w:rPr>
              <w:t>达标</w:t>
            </w:r>
          </w:p>
        </w:tc>
      </w:tr>
      <w:tr w:rsidR="005C76B7" w14:paraId="580A00F5" w14:textId="77777777">
        <w:trPr>
          <w:trHeight w:val="397"/>
          <w:jc w:val="center"/>
        </w:trPr>
        <w:tc>
          <w:tcPr>
            <w:tcW w:w="251" w:type="pct"/>
            <w:vAlign w:val="center"/>
          </w:tcPr>
          <w:p w14:paraId="5643709C" w14:textId="77777777" w:rsidR="005C76B7" w:rsidRDefault="00000000">
            <w:pPr>
              <w:pStyle w:val="affe"/>
              <w:rPr>
                <w:color w:val="000000" w:themeColor="text1"/>
              </w:rPr>
            </w:pPr>
            <w:r>
              <w:rPr>
                <w:rFonts w:hint="eastAsia"/>
                <w:color w:val="000000" w:themeColor="text1"/>
              </w:rPr>
              <w:t>20</w:t>
            </w:r>
          </w:p>
        </w:tc>
        <w:tc>
          <w:tcPr>
            <w:tcW w:w="599" w:type="pct"/>
            <w:vAlign w:val="center"/>
          </w:tcPr>
          <w:p w14:paraId="7443FBAB" w14:textId="77777777" w:rsidR="005C76B7" w:rsidRDefault="00000000">
            <w:pPr>
              <w:pStyle w:val="affe"/>
              <w:rPr>
                <w:color w:val="000000" w:themeColor="text1"/>
              </w:rPr>
            </w:pPr>
            <w:r>
              <w:rPr>
                <w:color w:val="000000" w:themeColor="text1"/>
              </w:rPr>
              <w:t>1,1,1-</w:t>
            </w:r>
            <w:r>
              <w:rPr>
                <w:color w:val="000000" w:themeColor="text1"/>
              </w:rPr>
              <w:t>三氯乙烷</w:t>
            </w:r>
          </w:p>
        </w:tc>
        <w:tc>
          <w:tcPr>
            <w:tcW w:w="428" w:type="pct"/>
            <w:vMerge/>
            <w:vAlign w:val="center"/>
          </w:tcPr>
          <w:p w14:paraId="6F1AB7A5" w14:textId="77777777" w:rsidR="005C76B7" w:rsidRDefault="005C76B7">
            <w:pPr>
              <w:pStyle w:val="affe"/>
              <w:rPr>
                <w:color w:val="000000" w:themeColor="text1"/>
              </w:rPr>
            </w:pPr>
          </w:p>
        </w:tc>
        <w:tc>
          <w:tcPr>
            <w:tcW w:w="514" w:type="pct"/>
            <w:vAlign w:val="center"/>
          </w:tcPr>
          <w:p w14:paraId="6F041DC3" w14:textId="77777777" w:rsidR="005C76B7" w:rsidRDefault="00000000">
            <w:pPr>
              <w:pStyle w:val="affe"/>
              <w:rPr>
                <w:color w:val="000000" w:themeColor="text1"/>
              </w:rPr>
            </w:pPr>
            <w:r>
              <w:rPr>
                <w:color w:val="000000" w:themeColor="text1"/>
              </w:rPr>
              <w:t>未检出</w:t>
            </w:r>
          </w:p>
        </w:tc>
        <w:tc>
          <w:tcPr>
            <w:tcW w:w="599" w:type="pct"/>
            <w:vAlign w:val="center"/>
          </w:tcPr>
          <w:p w14:paraId="0BF6C68B" w14:textId="77777777" w:rsidR="005C76B7" w:rsidRDefault="00000000">
            <w:pPr>
              <w:pStyle w:val="affe"/>
              <w:rPr>
                <w:color w:val="000000" w:themeColor="text1"/>
              </w:rPr>
            </w:pPr>
            <w:r>
              <w:rPr>
                <w:color w:val="000000" w:themeColor="text1"/>
              </w:rPr>
              <w:t>未检出</w:t>
            </w:r>
          </w:p>
        </w:tc>
        <w:tc>
          <w:tcPr>
            <w:tcW w:w="514" w:type="pct"/>
            <w:vAlign w:val="center"/>
          </w:tcPr>
          <w:p w14:paraId="152B69FC" w14:textId="77777777" w:rsidR="005C76B7" w:rsidRDefault="00000000">
            <w:pPr>
              <w:pStyle w:val="affe"/>
              <w:rPr>
                <w:color w:val="000000" w:themeColor="text1"/>
              </w:rPr>
            </w:pPr>
            <w:r>
              <w:rPr>
                <w:color w:val="000000" w:themeColor="text1"/>
              </w:rPr>
              <w:t>未检出</w:t>
            </w:r>
          </w:p>
        </w:tc>
        <w:tc>
          <w:tcPr>
            <w:tcW w:w="428" w:type="pct"/>
            <w:vAlign w:val="center"/>
          </w:tcPr>
          <w:p w14:paraId="3D8DB7D2" w14:textId="77777777" w:rsidR="005C76B7" w:rsidRDefault="00000000">
            <w:pPr>
              <w:pStyle w:val="affe"/>
              <w:rPr>
                <w:color w:val="000000" w:themeColor="text1"/>
              </w:rPr>
            </w:pPr>
            <w:r>
              <w:rPr>
                <w:rFonts w:hint="eastAsia"/>
                <w:color w:val="000000" w:themeColor="text1"/>
              </w:rPr>
              <w:t>840</w:t>
            </w:r>
          </w:p>
        </w:tc>
        <w:tc>
          <w:tcPr>
            <w:tcW w:w="427" w:type="pct"/>
            <w:vAlign w:val="center"/>
          </w:tcPr>
          <w:p w14:paraId="00D1D3E0"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0CB9F106" w14:textId="77777777" w:rsidR="005C76B7" w:rsidRDefault="00000000">
            <w:pPr>
              <w:pStyle w:val="affe"/>
              <w:rPr>
                <w:color w:val="000000" w:themeColor="text1"/>
              </w:rPr>
            </w:pPr>
            <w:r>
              <w:rPr>
                <w:color w:val="000000" w:themeColor="text1"/>
              </w:rPr>
              <w:t>0</w:t>
            </w:r>
          </w:p>
        </w:tc>
        <w:tc>
          <w:tcPr>
            <w:tcW w:w="428" w:type="pct"/>
            <w:vAlign w:val="center"/>
          </w:tcPr>
          <w:p w14:paraId="546032F2" w14:textId="77777777" w:rsidR="005C76B7" w:rsidRDefault="00000000">
            <w:pPr>
              <w:pStyle w:val="affe"/>
              <w:rPr>
                <w:color w:val="000000" w:themeColor="text1"/>
              </w:rPr>
            </w:pPr>
            <w:r>
              <w:rPr>
                <w:color w:val="000000" w:themeColor="text1"/>
              </w:rPr>
              <w:t>0</w:t>
            </w:r>
          </w:p>
        </w:tc>
        <w:tc>
          <w:tcPr>
            <w:tcW w:w="384" w:type="pct"/>
            <w:vAlign w:val="center"/>
          </w:tcPr>
          <w:p w14:paraId="098F4300" w14:textId="77777777" w:rsidR="005C76B7" w:rsidRDefault="00000000">
            <w:pPr>
              <w:pStyle w:val="affe"/>
              <w:rPr>
                <w:color w:val="000000" w:themeColor="text1"/>
              </w:rPr>
            </w:pPr>
            <w:r>
              <w:rPr>
                <w:color w:val="000000" w:themeColor="text1"/>
              </w:rPr>
              <w:t>达标</w:t>
            </w:r>
          </w:p>
        </w:tc>
      </w:tr>
      <w:tr w:rsidR="005C76B7" w14:paraId="083EB525" w14:textId="77777777">
        <w:trPr>
          <w:trHeight w:val="397"/>
          <w:jc w:val="center"/>
        </w:trPr>
        <w:tc>
          <w:tcPr>
            <w:tcW w:w="251" w:type="pct"/>
            <w:vAlign w:val="center"/>
          </w:tcPr>
          <w:p w14:paraId="12D3AC6B" w14:textId="77777777" w:rsidR="005C76B7" w:rsidRDefault="00000000">
            <w:pPr>
              <w:pStyle w:val="affe"/>
              <w:rPr>
                <w:color w:val="000000" w:themeColor="text1"/>
              </w:rPr>
            </w:pPr>
            <w:r>
              <w:rPr>
                <w:rFonts w:hint="eastAsia"/>
                <w:color w:val="000000" w:themeColor="text1"/>
              </w:rPr>
              <w:t>21</w:t>
            </w:r>
          </w:p>
        </w:tc>
        <w:tc>
          <w:tcPr>
            <w:tcW w:w="599" w:type="pct"/>
            <w:vAlign w:val="center"/>
          </w:tcPr>
          <w:p w14:paraId="5D8A508C" w14:textId="77777777" w:rsidR="005C76B7" w:rsidRDefault="00000000">
            <w:pPr>
              <w:pStyle w:val="affe"/>
              <w:rPr>
                <w:color w:val="000000" w:themeColor="text1"/>
              </w:rPr>
            </w:pPr>
            <w:r>
              <w:rPr>
                <w:color w:val="000000" w:themeColor="text1"/>
              </w:rPr>
              <w:t>1,1,2-</w:t>
            </w:r>
            <w:r>
              <w:rPr>
                <w:color w:val="000000" w:themeColor="text1"/>
              </w:rPr>
              <w:t>三氯乙烷</w:t>
            </w:r>
          </w:p>
        </w:tc>
        <w:tc>
          <w:tcPr>
            <w:tcW w:w="428" w:type="pct"/>
            <w:vMerge/>
            <w:vAlign w:val="center"/>
          </w:tcPr>
          <w:p w14:paraId="1E40F63C" w14:textId="77777777" w:rsidR="005C76B7" w:rsidRDefault="005C76B7">
            <w:pPr>
              <w:pStyle w:val="affe"/>
              <w:rPr>
                <w:color w:val="000000" w:themeColor="text1"/>
              </w:rPr>
            </w:pPr>
          </w:p>
        </w:tc>
        <w:tc>
          <w:tcPr>
            <w:tcW w:w="514" w:type="pct"/>
            <w:vAlign w:val="center"/>
          </w:tcPr>
          <w:p w14:paraId="3D331A70" w14:textId="77777777" w:rsidR="005C76B7" w:rsidRDefault="00000000">
            <w:pPr>
              <w:pStyle w:val="affe"/>
              <w:rPr>
                <w:color w:val="000000" w:themeColor="text1"/>
              </w:rPr>
            </w:pPr>
            <w:r>
              <w:rPr>
                <w:color w:val="000000" w:themeColor="text1"/>
              </w:rPr>
              <w:t>未检出</w:t>
            </w:r>
          </w:p>
        </w:tc>
        <w:tc>
          <w:tcPr>
            <w:tcW w:w="599" w:type="pct"/>
            <w:vAlign w:val="center"/>
          </w:tcPr>
          <w:p w14:paraId="6C8A0ED4" w14:textId="77777777" w:rsidR="005C76B7" w:rsidRDefault="00000000">
            <w:pPr>
              <w:pStyle w:val="affe"/>
              <w:rPr>
                <w:color w:val="000000" w:themeColor="text1"/>
              </w:rPr>
            </w:pPr>
            <w:r>
              <w:rPr>
                <w:color w:val="000000" w:themeColor="text1"/>
              </w:rPr>
              <w:t>未检出</w:t>
            </w:r>
          </w:p>
        </w:tc>
        <w:tc>
          <w:tcPr>
            <w:tcW w:w="514" w:type="pct"/>
            <w:vAlign w:val="center"/>
          </w:tcPr>
          <w:p w14:paraId="0767DA8C" w14:textId="77777777" w:rsidR="005C76B7" w:rsidRDefault="00000000">
            <w:pPr>
              <w:pStyle w:val="affe"/>
              <w:rPr>
                <w:color w:val="000000" w:themeColor="text1"/>
              </w:rPr>
            </w:pPr>
            <w:r>
              <w:rPr>
                <w:color w:val="000000" w:themeColor="text1"/>
              </w:rPr>
              <w:t>未检出</w:t>
            </w:r>
          </w:p>
        </w:tc>
        <w:tc>
          <w:tcPr>
            <w:tcW w:w="428" w:type="pct"/>
            <w:vAlign w:val="center"/>
          </w:tcPr>
          <w:p w14:paraId="3637E655" w14:textId="77777777" w:rsidR="005C76B7" w:rsidRDefault="00000000">
            <w:pPr>
              <w:pStyle w:val="affe"/>
              <w:rPr>
                <w:color w:val="000000" w:themeColor="text1"/>
              </w:rPr>
            </w:pPr>
            <w:r>
              <w:rPr>
                <w:rFonts w:hint="eastAsia"/>
                <w:color w:val="000000" w:themeColor="text1"/>
              </w:rPr>
              <w:t>2.8</w:t>
            </w:r>
          </w:p>
        </w:tc>
        <w:tc>
          <w:tcPr>
            <w:tcW w:w="427" w:type="pct"/>
            <w:vAlign w:val="center"/>
          </w:tcPr>
          <w:p w14:paraId="198C0A92"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2C7E45A7" w14:textId="77777777" w:rsidR="005C76B7" w:rsidRDefault="00000000">
            <w:pPr>
              <w:pStyle w:val="affe"/>
              <w:rPr>
                <w:color w:val="000000" w:themeColor="text1"/>
              </w:rPr>
            </w:pPr>
            <w:r>
              <w:rPr>
                <w:color w:val="000000" w:themeColor="text1"/>
              </w:rPr>
              <w:t>0</w:t>
            </w:r>
          </w:p>
        </w:tc>
        <w:tc>
          <w:tcPr>
            <w:tcW w:w="428" w:type="pct"/>
            <w:vAlign w:val="center"/>
          </w:tcPr>
          <w:p w14:paraId="0342DD81" w14:textId="77777777" w:rsidR="005C76B7" w:rsidRDefault="00000000">
            <w:pPr>
              <w:pStyle w:val="affe"/>
              <w:rPr>
                <w:color w:val="000000" w:themeColor="text1"/>
              </w:rPr>
            </w:pPr>
            <w:r>
              <w:rPr>
                <w:color w:val="000000" w:themeColor="text1"/>
              </w:rPr>
              <w:t>0</w:t>
            </w:r>
          </w:p>
        </w:tc>
        <w:tc>
          <w:tcPr>
            <w:tcW w:w="384" w:type="pct"/>
            <w:vAlign w:val="center"/>
          </w:tcPr>
          <w:p w14:paraId="37385C6E" w14:textId="77777777" w:rsidR="005C76B7" w:rsidRDefault="00000000">
            <w:pPr>
              <w:pStyle w:val="affe"/>
              <w:rPr>
                <w:color w:val="000000" w:themeColor="text1"/>
              </w:rPr>
            </w:pPr>
            <w:r>
              <w:rPr>
                <w:color w:val="000000" w:themeColor="text1"/>
              </w:rPr>
              <w:t>达标</w:t>
            </w:r>
          </w:p>
        </w:tc>
      </w:tr>
      <w:tr w:rsidR="005C76B7" w14:paraId="32487FA1" w14:textId="77777777">
        <w:trPr>
          <w:trHeight w:val="397"/>
          <w:jc w:val="center"/>
        </w:trPr>
        <w:tc>
          <w:tcPr>
            <w:tcW w:w="251" w:type="pct"/>
            <w:vAlign w:val="center"/>
          </w:tcPr>
          <w:p w14:paraId="68B7F400" w14:textId="77777777" w:rsidR="005C76B7" w:rsidRDefault="00000000">
            <w:pPr>
              <w:pStyle w:val="affe"/>
              <w:rPr>
                <w:color w:val="000000" w:themeColor="text1"/>
              </w:rPr>
            </w:pPr>
            <w:r>
              <w:rPr>
                <w:rFonts w:hint="eastAsia"/>
                <w:color w:val="000000" w:themeColor="text1"/>
              </w:rPr>
              <w:t>22</w:t>
            </w:r>
          </w:p>
        </w:tc>
        <w:tc>
          <w:tcPr>
            <w:tcW w:w="599" w:type="pct"/>
            <w:vAlign w:val="center"/>
          </w:tcPr>
          <w:p w14:paraId="7418A09A" w14:textId="77777777" w:rsidR="005C76B7" w:rsidRDefault="00000000">
            <w:pPr>
              <w:pStyle w:val="affe"/>
              <w:rPr>
                <w:color w:val="000000" w:themeColor="text1"/>
              </w:rPr>
            </w:pPr>
            <w:r>
              <w:rPr>
                <w:color w:val="000000" w:themeColor="text1"/>
              </w:rPr>
              <w:t>三氯乙烯</w:t>
            </w:r>
          </w:p>
        </w:tc>
        <w:tc>
          <w:tcPr>
            <w:tcW w:w="428" w:type="pct"/>
            <w:vMerge/>
            <w:vAlign w:val="center"/>
          </w:tcPr>
          <w:p w14:paraId="6FD636C4" w14:textId="77777777" w:rsidR="005C76B7" w:rsidRDefault="005C76B7">
            <w:pPr>
              <w:pStyle w:val="affe"/>
              <w:rPr>
                <w:color w:val="000000" w:themeColor="text1"/>
              </w:rPr>
            </w:pPr>
          </w:p>
        </w:tc>
        <w:tc>
          <w:tcPr>
            <w:tcW w:w="514" w:type="pct"/>
            <w:vAlign w:val="center"/>
          </w:tcPr>
          <w:p w14:paraId="0800031B" w14:textId="77777777" w:rsidR="005C76B7" w:rsidRDefault="00000000">
            <w:pPr>
              <w:pStyle w:val="affe"/>
              <w:rPr>
                <w:color w:val="000000" w:themeColor="text1"/>
              </w:rPr>
            </w:pPr>
            <w:r>
              <w:rPr>
                <w:color w:val="000000" w:themeColor="text1"/>
              </w:rPr>
              <w:t>未检出</w:t>
            </w:r>
          </w:p>
        </w:tc>
        <w:tc>
          <w:tcPr>
            <w:tcW w:w="599" w:type="pct"/>
            <w:vAlign w:val="center"/>
          </w:tcPr>
          <w:p w14:paraId="0383C6B4" w14:textId="77777777" w:rsidR="005C76B7" w:rsidRDefault="00000000">
            <w:pPr>
              <w:pStyle w:val="affe"/>
              <w:rPr>
                <w:color w:val="000000" w:themeColor="text1"/>
              </w:rPr>
            </w:pPr>
            <w:r>
              <w:rPr>
                <w:color w:val="000000" w:themeColor="text1"/>
              </w:rPr>
              <w:t>未检出</w:t>
            </w:r>
          </w:p>
        </w:tc>
        <w:tc>
          <w:tcPr>
            <w:tcW w:w="514" w:type="pct"/>
            <w:vAlign w:val="center"/>
          </w:tcPr>
          <w:p w14:paraId="716A9B17" w14:textId="77777777" w:rsidR="005C76B7" w:rsidRDefault="00000000">
            <w:pPr>
              <w:pStyle w:val="affe"/>
              <w:rPr>
                <w:color w:val="000000" w:themeColor="text1"/>
              </w:rPr>
            </w:pPr>
            <w:r>
              <w:rPr>
                <w:color w:val="000000" w:themeColor="text1"/>
              </w:rPr>
              <w:t>未检出</w:t>
            </w:r>
          </w:p>
        </w:tc>
        <w:tc>
          <w:tcPr>
            <w:tcW w:w="428" w:type="pct"/>
            <w:vAlign w:val="center"/>
          </w:tcPr>
          <w:p w14:paraId="21CCA7EF" w14:textId="77777777" w:rsidR="005C76B7" w:rsidRDefault="00000000">
            <w:pPr>
              <w:pStyle w:val="affe"/>
              <w:rPr>
                <w:color w:val="000000" w:themeColor="text1"/>
              </w:rPr>
            </w:pPr>
            <w:r>
              <w:rPr>
                <w:rFonts w:hint="eastAsia"/>
                <w:color w:val="000000" w:themeColor="text1"/>
              </w:rPr>
              <w:t>2.8</w:t>
            </w:r>
          </w:p>
        </w:tc>
        <w:tc>
          <w:tcPr>
            <w:tcW w:w="427" w:type="pct"/>
            <w:vAlign w:val="center"/>
          </w:tcPr>
          <w:p w14:paraId="435348ED"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D21826A" w14:textId="77777777" w:rsidR="005C76B7" w:rsidRDefault="00000000">
            <w:pPr>
              <w:pStyle w:val="affe"/>
              <w:rPr>
                <w:color w:val="000000" w:themeColor="text1"/>
              </w:rPr>
            </w:pPr>
            <w:r>
              <w:rPr>
                <w:color w:val="000000" w:themeColor="text1"/>
              </w:rPr>
              <w:t>0</w:t>
            </w:r>
          </w:p>
        </w:tc>
        <w:tc>
          <w:tcPr>
            <w:tcW w:w="428" w:type="pct"/>
            <w:vAlign w:val="center"/>
          </w:tcPr>
          <w:p w14:paraId="3994FFF0" w14:textId="77777777" w:rsidR="005C76B7" w:rsidRDefault="00000000">
            <w:pPr>
              <w:pStyle w:val="affe"/>
              <w:rPr>
                <w:color w:val="000000" w:themeColor="text1"/>
              </w:rPr>
            </w:pPr>
            <w:r>
              <w:rPr>
                <w:color w:val="000000" w:themeColor="text1"/>
              </w:rPr>
              <w:t>0</w:t>
            </w:r>
          </w:p>
        </w:tc>
        <w:tc>
          <w:tcPr>
            <w:tcW w:w="384" w:type="pct"/>
            <w:vAlign w:val="center"/>
          </w:tcPr>
          <w:p w14:paraId="242B7587" w14:textId="77777777" w:rsidR="005C76B7" w:rsidRDefault="00000000">
            <w:pPr>
              <w:pStyle w:val="affe"/>
              <w:rPr>
                <w:color w:val="000000" w:themeColor="text1"/>
              </w:rPr>
            </w:pPr>
            <w:r>
              <w:rPr>
                <w:color w:val="000000" w:themeColor="text1"/>
              </w:rPr>
              <w:t>达标</w:t>
            </w:r>
          </w:p>
        </w:tc>
      </w:tr>
      <w:tr w:rsidR="005C76B7" w14:paraId="1C9A992E" w14:textId="77777777">
        <w:trPr>
          <w:trHeight w:val="397"/>
          <w:jc w:val="center"/>
        </w:trPr>
        <w:tc>
          <w:tcPr>
            <w:tcW w:w="251" w:type="pct"/>
            <w:vAlign w:val="center"/>
          </w:tcPr>
          <w:p w14:paraId="2255172F" w14:textId="77777777" w:rsidR="005C76B7" w:rsidRDefault="00000000">
            <w:pPr>
              <w:pStyle w:val="affe"/>
              <w:rPr>
                <w:color w:val="000000" w:themeColor="text1"/>
              </w:rPr>
            </w:pPr>
            <w:r>
              <w:rPr>
                <w:rFonts w:hint="eastAsia"/>
                <w:color w:val="000000" w:themeColor="text1"/>
              </w:rPr>
              <w:t>23</w:t>
            </w:r>
          </w:p>
        </w:tc>
        <w:tc>
          <w:tcPr>
            <w:tcW w:w="599" w:type="pct"/>
            <w:vAlign w:val="center"/>
          </w:tcPr>
          <w:p w14:paraId="35673BCB" w14:textId="77777777" w:rsidR="005C76B7" w:rsidRDefault="00000000">
            <w:pPr>
              <w:pStyle w:val="affe"/>
              <w:rPr>
                <w:color w:val="000000" w:themeColor="text1"/>
              </w:rPr>
            </w:pPr>
            <w:r>
              <w:rPr>
                <w:color w:val="000000" w:themeColor="text1"/>
              </w:rPr>
              <w:t>1,2,3-</w:t>
            </w:r>
            <w:r>
              <w:rPr>
                <w:color w:val="000000" w:themeColor="text1"/>
              </w:rPr>
              <w:t>三氯丙烷</w:t>
            </w:r>
          </w:p>
        </w:tc>
        <w:tc>
          <w:tcPr>
            <w:tcW w:w="428" w:type="pct"/>
            <w:vMerge/>
            <w:vAlign w:val="center"/>
          </w:tcPr>
          <w:p w14:paraId="546DACCB" w14:textId="77777777" w:rsidR="005C76B7" w:rsidRDefault="005C76B7">
            <w:pPr>
              <w:pStyle w:val="affe"/>
              <w:rPr>
                <w:color w:val="000000" w:themeColor="text1"/>
              </w:rPr>
            </w:pPr>
          </w:p>
        </w:tc>
        <w:tc>
          <w:tcPr>
            <w:tcW w:w="514" w:type="pct"/>
            <w:vAlign w:val="center"/>
          </w:tcPr>
          <w:p w14:paraId="0E8ABD9E" w14:textId="77777777" w:rsidR="005C76B7" w:rsidRDefault="00000000">
            <w:pPr>
              <w:pStyle w:val="affe"/>
              <w:rPr>
                <w:color w:val="000000" w:themeColor="text1"/>
              </w:rPr>
            </w:pPr>
            <w:r>
              <w:rPr>
                <w:color w:val="000000" w:themeColor="text1"/>
              </w:rPr>
              <w:t>未检出</w:t>
            </w:r>
          </w:p>
        </w:tc>
        <w:tc>
          <w:tcPr>
            <w:tcW w:w="599" w:type="pct"/>
            <w:vAlign w:val="center"/>
          </w:tcPr>
          <w:p w14:paraId="7B991004" w14:textId="77777777" w:rsidR="005C76B7" w:rsidRDefault="00000000">
            <w:pPr>
              <w:pStyle w:val="affe"/>
              <w:rPr>
                <w:color w:val="000000" w:themeColor="text1"/>
              </w:rPr>
            </w:pPr>
            <w:r>
              <w:rPr>
                <w:color w:val="000000" w:themeColor="text1"/>
              </w:rPr>
              <w:t>未检出</w:t>
            </w:r>
          </w:p>
        </w:tc>
        <w:tc>
          <w:tcPr>
            <w:tcW w:w="514" w:type="pct"/>
            <w:vAlign w:val="center"/>
          </w:tcPr>
          <w:p w14:paraId="3A085D71" w14:textId="77777777" w:rsidR="005C76B7" w:rsidRDefault="00000000">
            <w:pPr>
              <w:pStyle w:val="affe"/>
              <w:rPr>
                <w:color w:val="000000" w:themeColor="text1"/>
              </w:rPr>
            </w:pPr>
            <w:r>
              <w:rPr>
                <w:color w:val="000000" w:themeColor="text1"/>
              </w:rPr>
              <w:t>未检出</w:t>
            </w:r>
          </w:p>
        </w:tc>
        <w:tc>
          <w:tcPr>
            <w:tcW w:w="428" w:type="pct"/>
            <w:vAlign w:val="center"/>
          </w:tcPr>
          <w:p w14:paraId="6DF598C8" w14:textId="77777777" w:rsidR="005C76B7" w:rsidRDefault="00000000">
            <w:pPr>
              <w:pStyle w:val="affe"/>
              <w:rPr>
                <w:color w:val="000000" w:themeColor="text1"/>
              </w:rPr>
            </w:pPr>
            <w:r>
              <w:rPr>
                <w:rFonts w:hint="eastAsia"/>
                <w:color w:val="000000" w:themeColor="text1"/>
              </w:rPr>
              <w:t>0.5</w:t>
            </w:r>
          </w:p>
        </w:tc>
        <w:tc>
          <w:tcPr>
            <w:tcW w:w="427" w:type="pct"/>
            <w:vAlign w:val="center"/>
          </w:tcPr>
          <w:p w14:paraId="01F31D9B"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6C37AFA" w14:textId="77777777" w:rsidR="005C76B7" w:rsidRDefault="00000000">
            <w:pPr>
              <w:pStyle w:val="affe"/>
              <w:rPr>
                <w:color w:val="000000" w:themeColor="text1"/>
              </w:rPr>
            </w:pPr>
            <w:r>
              <w:rPr>
                <w:color w:val="000000" w:themeColor="text1"/>
              </w:rPr>
              <w:t>0</w:t>
            </w:r>
          </w:p>
        </w:tc>
        <w:tc>
          <w:tcPr>
            <w:tcW w:w="428" w:type="pct"/>
            <w:vAlign w:val="center"/>
          </w:tcPr>
          <w:p w14:paraId="7451C773" w14:textId="77777777" w:rsidR="005C76B7" w:rsidRDefault="00000000">
            <w:pPr>
              <w:pStyle w:val="affe"/>
              <w:rPr>
                <w:color w:val="000000" w:themeColor="text1"/>
              </w:rPr>
            </w:pPr>
            <w:r>
              <w:rPr>
                <w:color w:val="000000" w:themeColor="text1"/>
              </w:rPr>
              <w:t>0</w:t>
            </w:r>
          </w:p>
        </w:tc>
        <w:tc>
          <w:tcPr>
            <w:tcW w:w="384" w:type="pct"/>
            <w:vAlign w:val="center"/>
          </w:tcPr>
          <w:p w14:paraId="005D7693" w14:textId="77777777" w:rsidR="005C76B7" w:rsidRDefault="00000000">
            <w:pPr>
              <w:pStyle w:val="affe"/>
              <w:rPr>
                <w:color w:val="000000" w:themeColor="text1"/>
              </w:rPr>
            </w:pPr>
            <w:r>
              <w:rPr>
                <w:color w:val="000000" w:themeColor="text1"/>
              </w:rPr>
              <w:t>达标</w:t>
            </w:r>
          </w:p>
        </w:tc>
      </w:tr>
      <w:tr w:rsidR="005C76B7" w14:paraId="5F534932" w14:textId="77777777">
        <w:trPr>
          <w:trHeight w:val="397"/>
          <w:jc w:val="center"/>
        </w:trPr>
        <w:tc>
          <w:tcPr>
            <w:tcW w:w="251" w:type="pct"/>
            <w:vAlign w:val="center"/>
          </w:tcPr>
          <w:p w14:paraId="71F340E4" w14:textId="77777777" w:rsidR="005C76B7" w:rsidRDefault="00000000">
            <w:pPr>
              <w:pStyle w:val="affe"/>
              <w:rPr>
                <w:color w:val="000000" w:themeColor="text1"/>
              </w:rPr>
            </w:pPr>
            <w:r>
              <w:rPr>
                <w:rFonts w:hint="eastAsia"/>
                <w:color w:val="000000" w:themeColor="text1"/>
              </w:rPr>
              <w:t>24</w:t>
            </w:r>
          </w:p>
        </w:tc>
        <w:tc>
          <w:tcPr>
            <w:tcW w:w="599" w:type="pct"/>
            <w:vAlign w:val="center"/>
          </w:tcPr>
          <w:p w14:paraId="1C0D687C" w14:textId="77777777" w:rsidR="005C76B7" w:rsidRDefault="00000000">
            <w:pPr>
              <w:pStyle w:val="affe"/>
              <w:rPr>
                <w:color w:val="000000" w:themeColor="text1"/>
              </w:rPr>
            </w:pPr>
            <w:r>
              <w:rPr>
                <w:color w:val="000000" w:themeColor="text1"/>
              </w:rPr>
              <w:t>氯乙烯</w:t>
            </w:r>
          </w:p>
        </w:tc>
        <w:tc>
          <w:tcPr>
            <w:tcW w:w="428" w:type="pct"/>
            <w:vMerge/>
            <w:vAlign w:val="center"/>
          </w:tcPr>
          <w:p w14:paraId="496E280D" w14:textId="77777777" w:rsidR="005C76B7" w:rsidRDefault="005C76B7">
            <w:pPr>
              <w:pStyle w:val="affe"/>
              <w:rPr>
                <w:color w:val="000000" w:themeColor="text1"/>
              </w:rPr>
            </w:pPr>
          </w:p>
        </w:tc>
        <w:tc>
          <w:tcPr>
            <w:tcW w:w="514" w:type="pct"/>
            <w:vAlign w:val="center"/>
          </w:tcPr>
          <w:p w14:paraId="22034DBF" w14:textId="77777777" w:rsidR="005C76B7" w:rsidRDefault="00000000">
            <w:pPr>
              <w:pStyle w:val="affe"/>
              <w:rPr>
                <w:color w:val="000000" w:themeColor="text1"/>
              </w:rPr>
            </w:pPr>
            <w:r>
              <w:rPr>
                <w:color w:val="000000" w:themeColor="text1"/>
              </w:rPr>
              <w:t>未检出</w:t>
            </w:r>
          </w:p>
        </w:tc>
        <w:tc>
          <w:tcPr>
            <w:tcW w:w="599" w:type="pct"/>
            <w:vAlign w:val="center"/>
          </w:tcPr>
          <w:p w14:paraId="73CA55C0" w14:textId="77777777" w:rsidR="005C76B7" w:rsidRDefault="00000000">
            <w:pPr>
              <w:pStyle w:val="affe"/>
              <w:rPr>
                <w:color w:val="000000" w:themeColor="text1"/>
              </w:rPr>
            </w:pPr>
            <w:r>
              <w:rPr>
                <w:color w:val="000000" w:themeColor="text1"/>
              </w:rPr>
              <w:t>未检出</w:t>
            </w:r>
          </w:p>
        </w:tc>
        <w:tc>
          <w:tcPr>
            <w:tcW w:w="514" w:type="pct"/>
            <w:vAlign w:val="center"/>
          </w:tcPr>
          <w:p w14:paraId="34489DE3" w14:textId="77777777" w:rsidR="005C76B7" w:rsidRDefault="00000000">
            <w:pPr>
              <w:pStyle w:val="affe"/>
              <w:rPr>
                <w:color w:val="000000" w:themeColor="text1"/>
              </w:rPr>
            </w:pPr>
            <w:r>
              <w:rPr>
                <w:color w:val="000000" w:themeColor="text1"/>
              </w:rPr>
              <w:t>未检出</w:t>
            </w:r>
          </w:p>
        </w:tc>
        <w:tc>
          <w:tcPr>
            <w:tcW w:w="428" w:type="pct"/>
            <w:vAlign w:val="center"/>
          </w:tcPr>
          <w:p w14:paraId="60DDE01C" w14:textId="77777777" w:rsidR="005C76B7" w:rsidRDefault="00000000">
            <w:pPr>
              <w:pStyle w:val="affe"/>
              <w:rPr>
                <w:color w:val="000000" w:themeColor="text1"/>
              </w:rPr>
            </w:pPr>
            <w:r>
              <w:rPr>
                <w:rFonts w:hint="eastAsia"/>
                <w:color w:val="000000" w:themeColor="text1"/>
              </w:rPr>
              <w:t>0.43</w:t>
            </w:r>
          </w:p>
        </w:tc>
        <w:tc>
          <w:tcPr>
            <w:tcW w:w="427" w:type="pct"/>
            <w:vAlign w:val="center"/>
          </w:tcPr>
          <w:p w14:paraId="3AEB796C"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769E099C" w14:textId="77777777" w:rsidR="005C76B7" w:rsidRDefault="00000000">
            <w:pPr>
              <w:pStyle w:val="affe"/>
              <w:rPr>
                <w:color w:val="000000" w:themeColor="text1"/>
              </w:rPr>
            </w:pPr>
            <w:r>
              <w:rPr>
                <w:color w:val="000000" w:themeColor="text1"/>
              </w:rPr>
              <w:t>0</w:t>
            </w:r>
          </w:p>
        </w:tc>
        <w:tc>
          <w:tcPr>
            <w:tcW w:w="428" w:type="pct"/>
            <w:vAlign w:val="center"/>
          </w:tcPr>
          <w:p w14:paraId="27E39CA9" w14:textId="77777777" w:rsidR="005C76B7" w:rsidRDefault="00000000">
            <w:pPr>
              <w:pStyle w:val="affe"/>
              <w:rPr>
                <w:color w:val="000000" w:themeColor="text1"/>
              </w:rPr>
            </w:pPr>
            <w:r>
              <w:rPr>
                <w:color w:val="000000" w:themeColor="text1"/>
              </w:rPr>
              <w:t>0</w:t>
            </w:r>
          </w:p>
        </w:tc>
        <w:tc>
          <w:tcPr>
            <w:tcW w:w="384" w:type="pct"/>
            <w:vAlign w:val="center"/>
          </w:tcPr>
          <w:p w14:paraId="61FDC3F4" w14:textId="77777777" w:rsidR="005C76B7" w:rsidRDefault="00000000">
            <w:pPr>
              <w:pStyle w:val="affe"/>
              <w:rPr>
                <w:color w:val="000000" w:themeColor="text1"/>
              </w:rPr>
            </w:pPr>
            <w:r>
              <w:rPr>
                <w:color w:val="000000" w:themeColor="text1"/>
              </w:rPr>
              <w:t>达标</w:t>
            </w:r>
          </w:p>
        </w:tc>
      </w:tr>
      <w:tr w:rsidR="005C76B7" w14:paraId="7A28045C" w14:textId="77777777">
        <w:trPr>
          <w:trHeight w:val="397"/>
          <w:jc w:val="center"/>
        </w:trPr>
        <w:tc>
          <w:tcPr>
            <w:tcW w:w="251" w:type="pct"/>
            <w:vAlign w:val="center"/>
          </w:tcPr>
          <w:p w14:paraId="192BF00A" w14:textId="77777777" w:rsidR="005C76B7" w:rsidRDefault="00000000">
            <w:pPr>
              <w:pStyle w:val="affe"/>
              <w:rPr>
                <w:color w:val="000000" w:themeColor="text1"/>
              </w:rPr>
            </w:pPr>
            <w:r>
              <w:rPr>
                <w:rFonts w:hint="eastAsia"/>
                <w:color w:val="000000" w:themeColor="text1"/>
              </w:rPr>
              <w:t>25</w:t>
            </w:r>
          </w:p>
        </w:tc>
        <w:tc>
          <w:tcPr>
            <w:tcW w:w="599" w:type="pct"/>
            <w:vAlign w:val="center"/>
          </w:tcPr>
          <w:p w14:paraId="45A46030" w14:textId="77777777" w:rsidR="005C76B7" w:rsidRDefault="00000000">
            <w:pPr>
              <w:pStyle w:val="affe"/>
              <w:rPr>
                <w:color w:val="000000" w:themeColor="text1"/>
              </w:rPr>
            </w:pPr>
            <w:r>
              <w:rPr>
                <w:color w:val="000000" w:themeColor="text1"/>
              </w:rPr>
              <w:t>氯苯</w:t>
            </w:r>
          </w:p>
        </w:tc>
        <w:tc>
          <w:tcPr>
            <w:tcW w:w="428" w:type="pct"/>
            <w:vMerge/>
            <w:vAlign w:val="center"/>
          </w:tcPr>
          <w:p w14:paraId="4E0ADFE3" w14:textId="77777777" w:rsidR="005C76B7" w:rsidRDefault="005C76B7">
            <w:pPr>
              <w:pStyle w:val="affe"/>
              <w:rPr>
                <w:color w:val="000000" w:themeColor="text1"/>
              </w:rPr>
            </w:pPr>
          </w:p>
        </w:tc>
        <w:tc>
          <w:tcPr>
            <w:tcW w:w="514" w:type="pct"/>
            <w:vAlign w:val="center"/>
          </w:tcPr>
          <w:p w14:paraId="123BE820" w14:textId="77777777" w:rsidR="005C76B7" w:rsidRDefault="00000000">
            <w:pPr>
              <w:pStyle w:val="affe"/>
              <w:rPr>
                <w:color w:val="000000" w:themeColor="text1"/>
              </w:rPr>
            </w:pPr>
            <w:r>
              <w:rPr>
                <w:color w:val="000000" w:themeColor="text1"/>
              </w:rPr>
              <w:t>未检出</w:t>
            </w:r>
          </w:p>
        </w:tc>
        <w:tc>
          <w:tcPr>
            <w:tcW w:w="599" w:type="pct"/>
            <w:vAlign w:val="center"/>
          </w:tcPr>
          <w:p w14:paraId="1F44D33E" w14:textId="77777777" w:rsidR="005C76B7" w:rsidRDefault="00000000">
            <w:pPr>
              <w:pStyle w:val="affe"/>
              <w:rPr>
                <w:color w:val="000000" w:themeColor="text1"/>
              </w:rPr>
            </w:pPr>
            <w:r>
              <w:rPr>
                <w:color w:val="000000" w:themeColor="text1"/>
              </w:rPr>
              <w:t>未检出</w:t>
            </w:r>
          </w:p>
        </w:tc>
        <w:tc>
          <w:tcPr>
            <w:tcW w:w="514" w:type="pct"/>
            <w:vAlign w:val="center"/>
          </w:tcPr>
          <w:p w14:paraId="2E68AD2B" w14:textId="77777777" w:rsidR="005C76B7" w:rsidRDefault="00000000">
            <w:pPr>
              <w:pStyle w:val="affe"/>
              <w:rPr>
                <w:color w:val="000000" w:themeColor="text1"/>
              </w:rPr>
            </w:pPr>
            <w:r>
              <w:rPr>
                <w:color w:val="000000" w:themeColor="text1"/>
              </w:rPr>
              <w:t>未检出</w:t>
            </w:r>
          </w:p>
        </w:tc>
        <w:tc>
          <w:tcPr>
            <w:tcW w:w="428" w:type="pct"/>
            <w:vAlign w:val="center"/>
          </w:tcPr>
          <w:p w14:paraId="00C81494" w14:textId="77777777" w:rsidR="005C76B7" w:rsidRDefault="00000000">
            <w:pPr>
              <w:pStyle w:val="affe"/>
              <w:rPr>
                <w:color w:val="000000" w:themeColor="text1"/>
              </w:rPr>
            </w:pPr>
            <w:r>
              <w:rPr>
                <w:rFonts w:hint="eastAsia"/>
                <w:color w:val="000000" w:themeColor="text1"/>
              </w:rPr>
              <w:t>270</w:t>
            </w:r>
          </w:p>
        </w:tc>
        <w:tc>
          <w:tcPr>
            <w:tcW w:w="427" w:type="pct"/>
            <w:vAlign w:val="center"/>
          </w:tcPr>
          <w:p w14:paraId="16CA2FF5"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59E9AB3" w14:textId="77777777" w:rsidR="005C76B7" w:rsidRDefault="00000000">
            <w:pPr>
              <w:pStyle w:val="affe"/>
              <w:rPr>
                <w:color w:val="000000" w:themeColor="text1"/>
              </w:rPr>
            </w:pPr>
            <w:r>
              <w:rPr>
                <w:color w:val="000000" w:themeColor="text1"/>
              </w:rPr>
              <w:t>0</w:t>
            </w:r>
          </w:p>
        </w:tc>
        <w:tc>
          <w:tcPr>
            <w:tcW w:w="428" w:type="pct"/>
            <w:vAlign w:val="center"/>
          </w:tcPr>
          <w:p w14:paraId="10A1C26C" w14:textId="77777777" w:rsidR="005C76B7" w:rsidRDefault="00000000">
            <w:pPr>
              <w:pStyle w:val="affe"/>
              <w:rPr>
                <w:color w:val="000000" w:themeColor="text1"/>
              </w:rPr>
            </w:pPr>
            <w:r>
              <w:rPr>
                <w:color w:val="000000" w:themeColor="text1"/>
              </w:rPr>
              <w:t>0</w:t>
            </w:r>
          </w:p>
        </w:tc>
        <w:tc>
          <w:tcPr>
            <w:tcW w:w="384" w:type="pct"/>
            <w:vAlign w:val="center"/>
          </w:tcPr>
          <w:p w14:paraId="28AC6EEB" w14:textId="77777777" w:rsidR="005C76B7" w:rsidRDefault="00000000">
            <w:pPr>
              <w:pStyle w:val="affe"/>
              <w:rPr>
                <w:color w:val="000000" w:themeColor="text1"/>
              </w:rPr>
            </w:pPr>
            <w:r>
              <w:rPr>
                <w:color w:val="000000" w:themeColor="text1"/>
              </w:rPr>
              <w:t>达标</w:t>
            </w:r>
          </w:p>
        </w:tc>
      </w:tr>
      <w:tr w:rsidR="005C76B7" w14:paraId="45134414" w14:textId="77777777">
        <w:trPr>
          <w:trHeight w:val="397"/>
          <w:jc w:val="center"/>
        </w:trPr>
        <w:tc>
          <w:tcPr>
            <w:tcW w:w="251" w:type="pct"/>
            <w:vAlign w:val="center"/>
          </w:tcPr>
          <w:p w14:paraId="6C3C3933" w14:textId="77777777" w:rsidR="005C76B7" w:rsidRDefault="00000000">
            <w:pPr>
              <w:pStyle w:val="affe"/>
              <w:rPr>
                <w:color w:val="000000" w:themeColor="text1"/>
              </w:rPr>
            </w:pPr>
            <w:r>
              <w:rPr>
                <w:rFonts w:hint="eastAsia"/>
                <w:color w:val="000000" w:themeColor="text1"/>
              </w:rPr>
              <w:lastRenderedPageBreak/>
              <w:t>26</w:t>
            </w:r>
          </w:p>
        </w:tc>
        <w:tc>
          <w:tcPr>
            <w:tcW w:w="599" w:type="pct"/>
            <w:vAlign w:val="center"/>
          </w:tcPr>
          <w:p w14:paraId="5D6B5C6D" w14:textId="77777777" w:rsidR="005C76B7" w:rsidRDefault="00000000">
            <w:pPr>
              <w:pStyle w:val="affe"/>
              <w:rPr>
                <w:color w:val="000000" w:themeColor="text1"/>
              </w:rPr>
            </w:pPr>
            <w:r>
              <w:rPr>
                <w:color w:val="000000" w:themeColor="text1"/>
              </w:rPr>
              <w:t>1,2-</w:t>
            </w:r>
            <w:r>
              <w:rPr>
                <w:color w:val="000000" w:themeColor="text1"/>
              </w:rPr>
              <w:t>二氯苯</w:t>
            </w:r>
          </w:p>
        </w:tc>
        <w:tc>
          <w:tcPr>
            <w:tcW w:w="428" w:type="pct"/>
            <w:vMerge/>
            <w:vAlign w:val="center"/>
          </w:tcPr>
          <w:p w14:paraId="7AC5A805" w14:textId="77777777" w:rsidR="005C76B7" w:rsidRDefault="005C76B7">
            <w:pPr>
              <w:pStyle w:val="affe"/>
              <w:rPr>
                <w:color w:val="000000" w:themeColor="text1"/>
              </w:rPr>
            </w:pPr>
          </w:p>
        </w:tc>
        <w:tc>
          <w:tcPr>
            <w:tcW w:w="514" w:type="pct"/>
            <w:vAlign w:val="center"/>
          </w:tcPr>
          <w:p w14:paraId="0BCBD3A3" w14:textId="77777777" w:rsidR="005C76B7" w:rsidRDefault="00000000">
            <w:pPr>
              <w:pStyle w:val="affe"/>
              <w:rPr>
                <w:color w:val="000000" w:themeColor="text1"/>
              </w:rPr>
            </w:pPr>
            <w:r>
              <w:rPr>
                <w:color w:val="000000" w:themeColor="text1"/>
              </w:rPr>
              <w:t>未检出</w:t>
            </w:r>
          </w:p>
        </w:tc>
        <w:tc>
          <w:tcPr>
            <w:tcW w:w="599" w:type="pct"/>
            <w:vAlign w:val="center"/>
          </w:tcPr>
          <w:p w14:paraId="2582C598" w14:textId="77777777" w:rsidR="005C76B7" w:rsidRDefault="00000000">
            <w:pPr>
              <w:pStyle w:val="affe"/>
              <w:rPr>
                <w:color w:val="000000" w:themeColor="text1"/>
              </w:rPr>
            </w:pPr>
            <w:r>
              <w:rPr>
                <w:color w:val="000000" w:themeColor="text1"/>
              </w:rPr>
              <w:t>未检出</w:t>
            </w:r>
          </w:p>
        </w:tc>
        <w:tc>
          <w:tcPr>
            <w:tcW w:w="514" w:type="pct"/>
            <w:vAlign w:val="center"/>
          </w:tcPr>
          <w:p w14:paraId="24E32699" w14:textId="77777777" w:rsidR="005C76B7" w:rsidRDefault="00000000">
            <w:pPr>
              <w:pStyle w:val="affe"/>
              <w:rPr>
                <w:color w:val="000000" w:themeColor="text1"/>
              </w:rPr>
            </w:pPr>
            <w:r>
              <w:rPr>
                <w:color w:val="000000" w:themeColor="text1"/>
              </w:rPr>
              <w:t>未检出</w:t>
            </w:r>
          </w:p>
        </w:tc>
        <w:tc>
          <w:tcPr>
            <w:tcW w:w="428" w:type="pct"/>
            <w:vAlign w:val="center"/>
          </w:tcPr>
          <w:p w14:paraId="394C6EE9" w14:textId="77777777" w:rsidR="005C76B7" w:rsidRDefault="00000000">
            <w:pPr>
              <w:pStyle w:val="affe"/>
              <w:rPr>
                <w:color w:val="000000" w:themeColor="text1"/>
              </w:rPr>
            </w:pPr>
            <w:r>
              <w:rPr>
                <w:rFonts w:hint="eastAsia"/>
                <w:color w:val="000000" w:themeColor="text1"/>
              </w:rPr>
              <w:t>560</w:t>
            </w:r>
          </w:p>
        </w:tc>
        <w:tc>
          <w:tcPr>
            <w:tcW w:w="427" w:type="pct"/>
            <w:vAlign w:val="center"/>
          </w:tcPr>
          <w:p w14:paraId="4447A461"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0B79FEE0" w14:textId="77777777" w:rsidR="005C76B7" w:rsidRDefault="00000000">
            <w:pPr>
              <w:pStyle w:val="affe"/>
              <w:rPr>
                <w:color w:val="000000" w:themeColor="text1"/>
              </w:rPr>
            </w:pPr>
            <w:r>
              <w:rPr>
                <w:color w:val="000000" w:themeColor="text1"/>
              </w:rPr>
              <w:t>0</w:t>
            </w:r>
          </w:p>
        </w:tc>
        <w:tc>
          <w:tcPr>
            <w:tcW w:w="428" w:type="pct"/>
            <w:vAlign w:val="center"/>
          </w:tcPr>
          <w:p w14:paraId="62337E7C" w14:textId="77777777" w:rsidR="005C76B7" w:rsidRDefault="00000000">
            <w:pPr>
              <w:pStyle w:val="affe"/>
              <w:rPr>
                <w:color w:val="000000" w:themeColor="text1"/>
              </w:rPr>
            </w:pPr>
            <w:r>
              <w:rPr>
                <w:color w:val="000000" w:themeColor="text1"/>
              </w:rPr>
              <w:t>0</w:t>
            </w:r>
          </w:p>
        </w:tc>
        <w:tc>
          <w:tcPr>
            <w:tcW w:w="384" w:type="pct"/>
            <w:vAlign w:val="center"/>
          </w:tcPr>
          <w:p w14:paraId="6C885434" w14:textId="77777777" w:rsidR="005C76B7" w:rsidRDefault="00000000">
            <w:pPr>
              <w:pStyle w:val="affe"/>
              <w:rPr>
                <w:color w:val="000000" w:themeColor="text1"/>
              </w:rPr>
            </w:pPr>
            <w:r>
              <w:rPr>
                <w:color w:val="000000" w:themeColor="text1"/>
              </w:rPr>
              <w:t>达标</w:t>
            </w:r>
          </w:p>
        </w:tc>
      </w:tr>
      <w:tr w:rsidR="005C76B7" w14:paraId="14116904" w14:textId="77777777">
        <w:trPr>
          <w:trHeight w:val="397"/>
          <w:jc w:val="center"/>
        </w:trPr>
        <w:tc>
          <w:tcPr>
            <w:tcW w:w="251" w:type="pct"/>
            <w:vAlign w:val="center"/>
          </w:tcPr>
          <w:p w14:paraId="0F279068" w14:textId="77777777" w:rsidR="005C76B7" w:rsidRDefault="00000000">
            <w:pPr>
              <w:pStyle w:val="affe"/>
              <w:rPr>
                <w:color w:val="000000" w:themeColor="text1"/>
              </w:rPr>
            </w:pPr>
            <w:r>
              <w:rPr>
                <w:rFonts w:hint="eastAsia"/>
                <w:color w:val="000000" w:themeColor="text1"/>
              </w:rPr>
              <w:t>27</w:t>
            </w:r>
          </w:p>
        </w:tc>
        <w:tc>
          <w:tcPr>
            <w:tcW w:w="599" w:type="pct"/>
            <w:vAlign w:val="center"/>
          </w:tcPr>
          <w:p w14:paraId="7BDB90C9" w14:textId="77777777" w:rsidR="005C76B7" w:rsidRDefault="00000000">
            <w:pPr>
              <w:pStyle w:val="affe"/>
              <w:rPr>
                <w:color w:val="000000" w:themeColor="text1"/>
              </w:rPr>
            </w:pPr>
            <w:r>
              <w:rPr>
                <w:color w:val="000000" w:themeColor="text1"/>
              </w:rPr>
              <w:t>1,4-</w:t>
            </w:r>
            <w:r>
              <w:rPr>
                <w:color w:val="000000" w:themeColor="text1"/>
              </w:rPr>
              <w:t>二氯苯</w:t>
            </w:r>
          </w:p>
        </w:tc>
        <w:tc>
          <w:tcPr>
            <w:tcW w:w="428" w:type="pct"/>
            <w:vMerge/>
            <w:vAlign w:val="center"/>
          </w:tcPr>
          <w:p w14:paraId="314E7943" w14:textId="77777777" w:rsidR="005C76B7" w:rsidRDefault="005C76B7">
            <w:pPr>
              <w:pStyle w:val="affe"/>
              <w:rPr>
                <w:color w:val="000000" w:themeColor="text1"/>
              </w:rPr>
            </w:pPr>
          </w:p>
        </w:tc>
        <w:tc>
          <w:tcPr>
            <w:tcW w:w="514" w:type="pct"/>
            <w:vAlign w:val="center"/>
          </w:tcPr>
          <w:p w14:paraId="2A8EDE20" w14:textId="77777777" w:rsidR="005C76B7" w:rsidRDefault="00000000">
            <w:pPr>
              <w:pStyle w:val="affe"/>
              <w:rPr>
                <w:color w:val="000000" w:themeColor="text1"/>
              </w:rPr>
            </w:pPr>
            <w:r>
              <w:rPr>
                <w:color w:val="000000" w:themeColor="text1"/>
              </w:rPr>
              <w:t>未检出</w:t>
            </w:r>
          </w:p>
        </w:tc>
        <w:tc>
          <w:tcPr>
            <w:tcW w:w="599" w:type="pct"/>
            <w:vAlign w:val="center"/>
          </w:tcPr>
          <w:p w14:paraId="45EC42D9" w14:textId="77777777" w:rsidR="005C76B7" w:rsidRDefault="00000000">
            <w:pPr>
              <w:pStyle w:val="affe"/>
              <w:rPr>
                <w:color w:val="000000" w:themeColor="text1"/>
              </w:rPr>
            </w:pPr>
            <w:r>
              <w:rPr>
                <w:color w:val="000000" w:themeColor="text1"/>
              </w:rPr>
              <w:t>未检出</w:t>
            </w:r>
          </w:p>
        </w:tc>
        <w:tc>
          <w:tcPr>
            <w:tcW w:w="514" w:type="pct"/>
            <w:vAlign w:val="center"/>
          </w:tcPr>
          <w:p w14:paraId="13CD54C7" w14:textId="77777777" w:rsidR="005C76B7" w:rsidRDefault="00000000">
            <w:pPr>
              <w:pStyle w:val="affe"/>
              <w:rPr>
                <w:color w:val="000000" w:themeColor="text1"/>
              </w:rPr>
            </w:pPr>
            <w:r>
              <w:rPr>
                <w:color w:val="000000" w:themeColor="text1"/>
              </w:rPr>
              <w:t>未检出</w:t>
            </w:r>
          </w:p>
        </w:tc>
        <w:tc>
          <w:tcPr>
            <w:tcW w:w="428" w:type="pct"/>
            <w:vAlign w:val="center"/>
          </w:tcPr>
          <w:p w14:paraId="473A16E2" w14:textId="77777777" w:rsidR="005C76B7" w:rsidRDefault="00000000">
            <w:pPr>
              <w:pStyle w:val="affe"/>
              <w:rPr>
                <w:color w:val="000000" w:themeColor="text1"/>
              </w:rPr>
            </w:pPr>
            <w:r>
              <w:rPr>
                <w:rFonts w:hint="eastAsia"/>
                <w:color w:val="000000" w:themeColor="text1"/>
              </w:rPr>
              <w:t>20</w:t>
            </w:r>
          </w:p>
        </w:tc>
        <w:tc>
          <w:tcPr>
            <w:tcW w:w="427" w:type="pct"/>
            <w:vAlign w:val="center"/>
          </w:tcPr>
          <w:p w14:paraId="1A8CA59C"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20BA0C6B" w14:textId="77777777" w:rsidR="005C76B7" w:rsidRDefault="00000000">
            <w:pPr>
              <w:pStyle w:val="affe"/>
              <w:rPr>
                <w:color w:val="000000" w:themeColor="text1"/>
              </w:rPr>
            </w:pPr>
            <w:r>
              <w:rPr>
                <w:color w:val="000000" w:themeColor="text1"/>
              </w:rPr>
              <w:t>0</w:t>
            </w:r>
          </w:p>
        </w:tc>
        <w:tc>
          <w:tcPr>
            <w:tcW w:w="428" w:type="pct"/>
            <w:vAlign w:val="center"/>
          </w:tcPr>
          <w:p w14:paraId="1C7B27EF" w14:textId="77777777" w:rsidR="005C76B7" w:rsidRDefault="00000000">
            <w:pPr>
              <w:pStyle w:val="affe"/>
              <w:rPr>
                <w:color w:val="000000" w:themeColor="text1"/>
              </w:rPr>
            </w:pPr>
            <w:r>
              <w:rPr>
                <w:color w:val="000000" w:themeColor="text1"/>
              </w:rPr>
              <w:t>0</w:t>
            </w:r>
          </w:p>
        </w:tc>
        <w:tc>
          <w:tcPr>
            <w:tcW w:w="384" w:type="pct"/>
            <w:vAlign w:val="center"/>
          </w:tcPr>
          <w:p w14:paraId="3BB7C51B" w14:textId="77777777" w:rsidR="005C76B7" w:rsidRDefault="00000000">
            <w:pPr>
              <w:pStyle w:val="affe"/>
              <w:rPr>
                <w:color w:val="000000" w:themeColor="text1"/>
              </w:rPr>
            </w:pPr>
            <w:r>
              <w:rPr>
                <w:color w:val="000000" w:themeColor="text1"/>
              </w:rPr>
              <w:t>达标</w:t>
            </w:r>
          </w:p>
        </w:tc>
      </w:tr>
      <w:tr w:rsidR="005C76B7" w14:paraId="72119A87" w14:textId="77777777">
        <w:trPr>
          <w:trHeight w:val="397"/>
          <w:jc w:val="center"/>
        </w:trPr>
        <w:tc>
          <w:tcPr>
            <w:tcW w:w="251" w:type="pct"/>
            <w:vAlign w:val="center"/>
          </w:tcPr>
          <w:p w14:paraId="7AF66783" w14:textId="77777777" w:rsidR="005C76B7" w:rsidRDefault="00000000">
            <w:pPr>
              <w:pStyle w:val="affe"/>
              <w:rPr>
                <w:color w:val="000000" w:themeColor="text1"/>
              </w:rPr>
            </w:pPr>
            <w:r>
              <w:rPr>
                <w:rFonts w:hint="eastAsia"/>
                <w:color w:val="000000" w:themeColor="text1"/>
              </w:rPr>
              <w:t>28</w:t>
            </w:r>
          </w:p>
        </w:tc>
        <w:tc>
          <w:tcPr>
            <w:tcW w:w="599" w:type="pct"/>
            <w:vAlign w:val="center"/>
          </w:tcPr>
          <w:p w14:paraId="59EDFB1C" w14:textId="77777777" w:rsidR="005C76B7" w:rsidRDefault="00000000">
            <w:pPr>
              <w:pStyle w:val="affe"/>
              <w:rPr>
                <w:color w:val="000000" w:themeColor="text1"/>
              </w:rPr>
            </w:pPr>
            <w:r>
              <w:rPr>
                <w:color w:val="000000" w:themeColor="text1"/>
              </w:rPr>
              <w:t>乙苯</w:t>
            </w:r>
          </w:p>
        </w:tc>
        <w:tc>
          <w:tcPr>
            <w:tcW w:w="428" w:type="pct"/>
            <w:vMerge/>
            <w:vAlign w:val="center"/>
          </w:tcPr>
          <w:p w14:paraId="19C73804" w14:textId="77777777" w:rsidR="005C76B7" w:rsidRDefault="005C76B7">
            <w:pPr>
              <w:pStyle w:val="affe"/>
              <w:rPr>
                <w:color w:val="000000" w:themeColor="text1"/>
              </w:rPr>
            </w:pPr>
          </w:p>
        </w:tc>
        <w:tc>
          <w:tcPr>
            <w:tcW w:w="514" w:type="pct"/>
            <w:vAlign w:val="center"/>
          </w:tcPr>
          <w:p w14:paraId="0ABCB8F0" w14:textId="77777777" w:rsidR="005C76B7" w:rsidRDefault="00000000">
            <w:pPr>
              <w:pStyle w:val="affe"/>
              <w:rPr>
                <w:color w:val="000000" w:themeColor="text1"/>
              </w:rPr>
            </w:pPr>
            <w:r>
              <w:rPr>
                <w:color w:val="000000" w:themeColor="text1"/>
              </w:rPr>
              <w:t>未检出</w:t>
            </w:r>
          </w:p>
        </w:tc>
        <w:tc>
          <w:tcPr>
            <w:tcW w:w="599" w:type="pct"/>
            <w:vAlign w:val="center"/>
          </w:tcPr>
          <w:p w14:paraId="050F8D9B" w14:textId="77777777" w:rsidR="005C76B7" w:rsidRDefault="00000000">
            <w:pPr>
              <w:pStyle w:val="affe"/>
              <w:rPr>
                <w:color w:val="000000" w:themeColor="text1"/>
              </w:rPr>
            </w:pPr>
            <w:r>
              <w:rPr>
                <w:color w:val="000000" w:themeColor="text1"/>
              </w:rPr>
              <w:t>未检出</w:t>
            </w:r>
          </w:p>
        </w:tc>
        <w:tc>
          <w:tcPr>
            <w:tcW w:w="514" w:type="pct"/>
            <w:vAlign w:val="center"/>
          </w:tcPr>
          <w:p w14:paraId="40B8328C" w14:textId="77777777" w:rsidR="005C76B7" w:rsidRDefault="00000000">
            <w:pPr>
              <w:pStyle w:val="affe"/>
              <w:rPr>
                <w:color w:val="000000" w:themeColor="text1"/>
              </w:rPr>
            </w:pPr>
            <w:r>
              <w:rPr>
                <w:color w:val="000000" w:themeColor="text1"/>
              </w:rPr>
              <w:t>未检出</w:t>
            </w:r>
          </w:p>
        </w:tc>
        <w:tc>
          <w:tcPr>
            <w:tcW w:w="428" w:type="pct"/>
            <w:vAlign w:val="center"/>
          </w:tcPr>
          <w:p w14:paraId="75780A62" w14:textId="77777777" w:rsidR="005C76B7" w:rsidRDefault="00000000">
            <w:pPr>
              <w:pStyle w:val="affe"/>
              <w:rPr>
                <w:color w:val="000000" w:themeColor="text1"/>
              </w:rPr>
            </w:pPr>
            <w:r>
              <w:rPr>
                <w:rFonts w:hint="eastAsia"/>
                <w:color w:val="000000" w:themeColor="text1"/>
              </w:rPr>
              <w:t>28</w:t>
            </w:r>
          </w:p>
        </w:tc>
        <w:tc>
          <w:tcPr>
            <w:tcW w:w="427" w:type="pct"/>
            <w:vAlign w:val="center"/>
          </w:tcPr>
          <w:p w14:paraId="19335687"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18B3582" w14:textId="77777777" w:rsidR="005C76B7" w:rsidRDefault="00000000">
            <w:pPr>
              <w:pStyle w:val="affe"/>
              <w:rPr>
                <w:color w:val="000000" w:themeColor="text1"/>
              </w:rPr>
            </w:pPr>
            <w:r>
              <w:rPr>
                <w:color w:val="000000" w:themeColor="text1"/>
              </w:rPr>
              <w:t>0</w:t>
            </w:r>
          </w:p>
        </w:tc>
        <w:tc>
          <w:tcPr>
            <w:tcW w:w="428" w:type="pct"/>
            <w:vAlign w:val="center"/>
          </w:tcPr>
          <w:p w14:paraId="3490AC78" w14:textId="77777777" w:rsidR="005C76B7" w:rsidRDefault="00000000">
            <w:pPr>
              <w:pStyle w:val="affe"/>
              <w:rPr>
                <w:color w:val="000000" w:themeColor="text1"/>
              </w:rPr>
            </w:pPr>
            <w:r>
              <w:rPr>
                <w:color w:val="000000" w:themeColor="text1"/>
              </w:rPr>
              <w:t>0</w:t>
            </w:r>
          </w:p>
        </w:tc>
        <w:tc>
          <w:tcPr>
            <w:tcW w:w="384" w:type="pct"/>
            <w:vAlign w:val="center"/>
          </w:tcPr>
          <w:p w14:paraId="2D35552E" w14:textId="77777777" w:rsidR="005C76B7" w:rsidRDefault="00000000">
            <w:pPr>
              <w:pStyle w:val="affe"/>
              <w:rPr>
                <w:color w:val="000000" w:themeColor="text1"/>
              </w:rPr>
            </w:pPr>
            <w:r>
              <w:rPr>
                <w:color w:val="000000" w:themeColor="text1"/>
              </w:rPr>
              <w:t>达标</w:t>
            </w:r>
          </w:p>
        </w:tc>
      </w:tr>
      <w:tr w:rsidR="005C76B7" w14:paraId="19913148" w14:textId="77777777">
        <w:trPr>
          <w:trHeight w:val="397"/>
          <w:jc w:val="center"/>
        </w:trPr>
        <w:tc>
          <w:tcPr>
            <w:tcW w:w="251" w:type="pct"/>
            <w:vAlign w:val="center"/>
          </w:tcPr>
          <w:p w14:paraId="28621E90" w14:textId="77777777" w:rsidR="005C76B7" w:rsidRDefault="00000000">
            <w:pPr>
              <w:pStyle w:val="affe"/>
              <w:rPr>
                <w:color w:val="000000" w:themeColor="text1"/>
              </w:rPr>
            </w:pPr>
            <w:r>
              <w:rPr>
                <w:rFonts w:hint="eastAsia"/>
                <w:color w:val="000000" w:themeColor="text1"/>
              </w:rPr>
              <w:t>29</w:t>
            </w:r>
          </w:p>
        </w:tc>
        <w:tc>
          <w:tcPr>
            <w:tcW w:w="599" w:type="pct"/>
            <w:vAlign w:val="center"/>
          </w:tcPr>
          <w:p w14:paraId="573B34FB" w14:textId="77777777" w:rsidR="005C76B7" w:rsidRDefault="00000000">
            <w:pPr>
              <w:pStyle w:val="affe"/>
              <w:rPr>
                <w:color w:val="000000" w:themeColor="text1"/>
              </w:rPr>
            </w:pPr>
            <w:r>
              <w:rPr>
                <w:color w:val="000000" w:themeColor="text1"/>
              </w:rPr>
              <w:t>甲苯</w:t>
            </w:r>
          </w:p>
        </w:tc>
        <w:tc>
          <w:tcPr>
            <w:tcW w:w="428" w:type="pct"/>
            <w:vMerge/>
            <w:vAlign w:val="center"/>
          </w:tcPr>
          <w:p w14:paraId="156C63A4" w14:textId="77777777" w:rsidR="005C76B7" w:rsidRDefault="005C76B7">
            <w:pPr>
              <w:pStyle w:val="affe"/>
              <w:rPr>
                <w:color w:val="000000" w:themeColor="text1"/>
              </w:rPr>
            </w:pPr>
          </w:p>
        </w:tc>
        <w:tc>
          <w:tcPr>
            <w:tcW w:w="514" w:type="pct"/>
            <w:vAlign w:val="center"/>
          </w:tcPr>
          <w:p w14:paraId="7A3757FA" w14:textId="77777777" w:rsidR="005C76B7" w:rsidRDefault="00000000">
            <w:pPr>
              <w:pStyle w:val="affe"/>
              <w:rPr>
                <w:color w:val="000000" w:themeColor="text1"/>
              </w:rPr>
            </w:pPr>
            <w:r>
              <w:rPr>
                <w:color w:val="000000" w:themeColor="text1"/>
              </w:rPr>
              <w:t>未检出</w:t>
            </w:r>
          </w:p>
        </w:tc>
        <w:tc>
          <w:tcPr>
            <w:tcW w:w="599" w:type="pct"/>
            <w:vAlign w:val="center"/>
          </w:tcPr>
          <w:p w14:paraId="38370403" w14:textId="77777777" w:rsidR="005C76B7" w:rsidRDefault="00000000">
            <w:pPr>
              <w:pStyle w:val="affe"/>
              <w:rPr>
                <w:color w:val="000000" w:themeColor="text1"/>
              </w:rPr>
            </w:pPr>
            <w:r>
              <w:rPr>
                <w:color w:val="000000" w:themeColor="text1"/>
              </w:rPr>
              <w:t>未检出</w:t>
            </w:r>
          </w:p>
        </w:tc>
        <w:tc>
          <w:tcPr>
            <w:tcW w:w="514" w:type="pct"/>
            <w:vAlign w:val="center"/>
          </w:tcPr>
          <w:p w14:paraId="31A1BA09" w14:textId="77777777" w:rsidR="005C76B7" w:rsidRDefault="00000000">
            <w:pPr>
              <w:pStyle w:val="affe"/>
              <w:rPr>
                <w:color w:val="000000" w:themeColor="text1"/>
              </w:rPr>
            </w:pPr>
            <w:r>
              <w:rPr>
                <w:color w:val="000000" w:themeColor="text1"/>
              </w:rPr>
              <w:t>未检出</w:t>
            </w:r>
          </w:p>
        </w:tc>
        <w:tc>
          <w:tcPr>
            <w:tcW w:w="428" w:type="pct"/>
            <w:vAlign w:val="center"/>
          </w:tcPr>
          <w:p w14:paraId="246AC808" w14:textId="77777777" w:rsidR="005C76B7" w:rsidRDefault="00000000">
            <w:pPr>
              <w:pStyle w:val="affe"/>
              <w:rPr>
                <w:color w:val="000000" w:themeColor="text1"/>
              </w:rPr>
            </w:pPr>
            <w:r>
              <w:rPr>
                <w:rFonts w:hint="eastAsia"/>
                <w:color w:val="000000" w:themeColor="text1"/>
              </w:rPr>
              <w:t>1200</w:t>
            </w:r>
          </w:p>
        </w:tc>
        <w:tc>
          <w:tcPr>
            <w:tcW w:w="427" w:type="pct"/>
            <w:vAlign w:val="center"/>
          </w:tcPr>
          <w:p w14:paraId="2F88AFCD"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29CD1D99" w14:textId="77777777" w:rsidR="005C76B7" w:rsidRDefault="00000000">
            <w:pPr>
              <w:pStyle w:val="affe"/>
              <w:rPr>
                <w:color w:val="000000" w:themeColor="text1"/>
              </w:rPr>
            </w:pPr>
            <w:r>
              <w:rPr>
                <w:color w:val="000000" w:themeColor="text1"/>
              </w:rPr>
              <w:t>0</w:t>
            </w:r>
          </w:p>
        </w:tc>
        <w:tc>
          <w:tcPr>
            <w:tcW w:w="428" w:type="pct"/>
            <w:vAlign w:val="center"/>
          </w:tcPr>
          <w:p w14:paraId="3CF52D0E" w14:textId="77777777" w:rsidR="005C76B7" w:rsidRDefault="00000000">
            <w:pPr>
              <w:pStyle w:val="affe"/>
              <w:rPr>
                <w:color w:val="000000" w:themeColor="text1"/>
              </w:rPr>
            </w:pPr>
            <w:r>
              <w:rPr>
                <w:color w:val="000000" w:themeColor="text1"/>
              </w:rPr>
              <w:t>0</w:t>
            </w:r>
          </w:p>
        </w:tc>
        <w:tc>
          <w:tcPr>
            <w:tcW w:w="384" w:type="pct"/>
            <w:vAlign w:val="center"/>
          </w:tcPr>
          <w:p w14:paraId="24CE4DF3" w14:textId="77777777" w:rsidR="005C76B7" w:rsidRDefault="00000000">
            <w:pPr>
              <w:pStyle w:val="affe"/>
              <w:rPr>
                <w:color w:val="000000" w:themeColor="text1"/>
              </w:rPr>
            </w:pPr>
            <w:r>
              <w:rPr>
                <w:color w:val="000000" w:themeColor="text1"/>
              </w:rPr>
              <w:t>达标</w:t>
            </w:r>
          </w:p>
        </w:tc>
      </w:tr>
      <w:tr w:rsidR="005C76B7" w14:paraId="39E3DA85" w14:textId="77777777">
        <w:trPr>
          <w:trHeight w:val="397"/>
          <w:jc w:val="center"/>
        </w:trPr>
        <w:tc>
          <w:tcPr>
            <w:tcW w:w="251" w:type="pct"/>
            <w:vAlign w:val="center"/>
          </w:tcPr>
          <w:p w14:paraId="721C4E00" w14:textId="77777777" w:rsidR="005C76B7" w:rsidRDefault="00000000">
            <w:pPr>
              <w:pStyle w:val="affe"/>
              <w:rPr>
                <w:color w:val="000000" w:themeColor="text1"/>
              </w:rPr>
            </w:pPr>
            <w:r>
              <w:rPr>
                <w:rFonts w:hint="eastAsia"/>
                <w:color w:val="000000" w:themeColor="text1"/>
              </w:rPr>
              <w:t>30</w:t>
            </w:r>
          </w:p>
        </w:tc>
        <w:tc>
          <w:tcPr>
            <w:tcW w:w="599" w:type="pct"/>
            <w:vAlign w:val="center"/>
          </w:tcPr>
          <w:p w14:paraId="42E954B4" w14:textId="77777777" w:rsidR="005C76B7" w:rsidRDefault="00000000">
            <w:pPr>
              <w:pStyle w:val="affe"/>
              <w:rPr>
                <w:color w:val="000000" w:themeColor="text1"/>
              </w:rPr>
            </w:pPr>
            <w:r>
              <w:rPr>
                <w:color w:val="000000" w:themeColor="text1"/>
              </w:rPr>
              <w:t>间</w:t>
            </w:r>
            <w:r>
              <w:rPr>
                <w:color w:val="000000" w:themeColor="text1"/>
              </w:rPr>
              <w:t>+</w:t>
            </w:r>
            <w:r>
              <w:rPr>
                <w:color w:val="000000" w:themeColor="text1"/>
              </w:rPr>
              <w:t>对</w:t>
            </w:r>
            <w:r>
              <w:rPr>
                <w:color w:val="000000" w:themeColor="text1"/>
              </w:rPr>
              <w:t>-</w:t>
            </w:r>
            <w:r>
              <w:rPr>
                <w:color w:val="000000" w:themeColor="text1"/>
              </w:rPr>
              <w:t>二甲苯</w:t>
            </w:r>
          </w:p>
        </w:tc>
        <w:tc>
          <w:tcPr>
            <w:tcW w:w="428" w:type="pct"/>
            <w:vMerge/>
            <w:vAlign w:val="center"/>
          </w:tcPr>
          <w:p w14:paraId="0C635D3A" w14:textId="77777777" w:rsidR="005C76B7" w:rsidRDefault="005C76B7">
            <w:pPr>
              <w:pStyle w:val="affe"/>
              <w:rPr>
                <w:color w:val="000000" w:themeColor="text1"/>
              </w:rPr>
            </w:pPr>
          </w:p>
        </w:tc>
        <w:tc>
          <w:tcPr>
            <w:tcW w:w="514" w:type="pct"/>
            <w:vAlign w:val="center"/>
          </w:tcPr>
          <w:p w14:paraId="5AFC39C2" w14:textId="77777777" w:rsidR="005C76B7" w:rsidRDefault="00000000">
            <w:pPr>
              <w:pStyle w:val="affe"/>
              <w:rPr>
                <w:color w:val="000000" w:themeColor="text1"/>
              </w:rPr>
            </w:pPr>
            <w:r>
              <w:rPr>
                <w:color w:val="000000" w:themeColor="text1"/>
              </w:rPr>
              <w:t>未检出</w:t>
            </w:r>
          </w:p>
        </w:tc>
        <w:tc>
          <w:tcPr>
            <w:tcW w:w="599" w:type="pct"/>
            <w:vAlign w:val="center"/>
          </w:tcPr>
          <w:p w14:paraId="1940B074" w14:textId="77777777" w:rsidR="005C76B7" w:rsidRDefault="00000000">
            <w:pPr>
              <w:pStyle w:val="affe"/>
              <w:rPr>
                <w:color w:val="000000" w:themeColor="text1"/>
              </w:rPr>
            </w:pPr>
            <w:r>
              <w:rPr>
                <w:color w:val="000000" w:themeColor="text1"/>
              </w:rPr>
              <w:t>未检出</w:t>
            </w:r>
          </w:p>
        </w:tc>
        <w:tc>
          <w:tcPr>
            <w:tcW w:w="514" w:type="pct"/>
            <w:vAlign w:val="center"/>
          </w:tcPr>
          <w:p w14:paraId="61BE17F9" w14:textId="77777777" w:rsidR="005C76B7" w:rsidRDefault="00000000">
            <w:pPr>
              <w:pStyle w:val="affe"/>
              <w:rPr>
                <w:color w:val="000000" w:themeColor="text1"/>
              </w:rPr>
            </w:pPr>
            <w:r>
              <w:rPr>
                <w:color w:val="000000" w:themeColor="text1"/>
              </w:rPr>
              <w:t>未检出</w:t>
            </w:r>
          </w:p>
        </w:tc>
        <w:tc>
          <w:tcPr>
            <w:tcW w:w="428" w:type="pct"/>
            <w:vAlign w:val="center"/>
          </w:tcPr>
          <w:p w14:paraId="54AA9062" w14:textId="77777777" w:rsidR="005C76B7" w:rsidRDefault="00000000">
            <w:pPr>
              <w:pStyle w:val="affe"/>
              <w:rPr>
                <w:color w:val="000000" w:themeColor="text1"/>
              </w:rPr>
            </w:pPr>
            <w:r>
              <w:rPr>
                <w:rFonts w:hint="eastAsia"/>
                <w:color w:val="000000" w:themeColor="text1"/>
              </w:rPr>
              <w:t>570</w:t>
            </w:r>
          </w:p>
        </w:tc>
        <w:tc>
          <w:tcPr>
            <w:tcW w:w="427" w:type="pct"/>
            <w:vAlign w:val="center"/>
          </w:tcPr>
          <w:p w14:paraId="2E71F324"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489895D" w14:textId="77777777" w:rsidR="005C76B7" w:rsidRDefault="00000000">
            <w:pPr>
              <w:pStyle w:val="affe"/>
              <w:rPr>
                <w:color w:val="000000" w:themeColor="text1"/>
              </w:rPr>
            </w:pPr>
            <w:r>
              <w:rPr>
                <w:color w:val="000000" w:themeColor="text1"/>
              </w:rPr>
              <w:t>0</w:t>
            </w:r>
          </w:p>
        </w:tc>
        <w:tc>
          <w:tcPr>
            <w:tcW w:w="428" w:type="pct"/>
            <w:vAlign w:val="center"/>
          </w:tcPr>
          <w:p w14:paraId="0B679419" w14:textId="77777777" w:rsidR="005C76B7" w:rsidRDefault="00000000">
            <w:pPr>
              <w:pStyle w:val="affe"/>
              <w:rPr>
                <w:color w:val="000000" w:themeColor="text1"/>
              </w:rPr>
            </w:pPr>
            <w:r>
              <w:rPr>
                <w:color w:val="000000" w:themeColor="text1"/>
              </w:rPr>
              <w:t>0</w:t>
            </w:r>
          </w:p>
        </w:tc>
        <w:tc>
          <w:tcPr>
            <w:tcW w:w="384" w:type="pct"/>
            <w:vAlign w:val="center"/>
          </w:tcPr>
          <w:p w14:paraId="1FA9385C" w14:textId="77777777" w:rsidR="005C76B7" w:rsidRDefault="00000000">
            <w:pPr>
              <w:pStyle w:val="affe"/>
              <w:rPr>
                <w:color w:val="000000" w:themeColor="text1"/>
              </w:rPr>
            </w:pPr>
            <w:r>
              <w:rPr>
                <w:color w:val="000000" w:themeColor="text1"/>
              </w:rPr>
              <w:t>达标</w:t>
            </w:r>
          </w:p>
        </w:tc>
      </w:tr>
      <w:tr w:rsidR="005C76B7" w14:paraId="0D860552" w14:textId="77777777">
        <w:trPr>
          <w:trHeight w:val="397"/>
          <w:jc w:val="center"/>
        </w:trPr>
        <w:tc>
          <w:tcPr>
            <w:tcW w:w="251" w:type="pct"/>
            <w:vAlign w:val="center"/>
          </w:tcPr>
          <w:p w14:paraId="7542E386" w14:textId="77777777" w:rsidR="005C76B7" w:rsidRDefault="00000000">
            <w:pPr>
              <w:pStyle w:val="affe"/>
              <w:rPr>
                <w:color w:val="000000" w:themeColor="text1"/>
              </w:rPr>
            </w:pPr>
            <w:r>
              <w:rPr>
                <w:rFonts w:hint="eastAsia"/>
                <w:color w:val="000000" w:themeColor="text1"/>
              </w:rPr>
              <w:t>31</w:t>
            </w:r>
          </w:p>
        </w:tc>
        <w:tc>
          <w:tcPr>
            <w:tcW w:w="599" w:type="pct"/>
            <w:vAlign w:val="center"/>
          </w:tcPr>
          <w:p w14:paraId="221F8943" w14:textId="77777777" w:rsidR="005C76B7" w:rsidRDefault="00000000">
            <w:pPr>
              <w:pStyle w:val="affe"/>
              <w:rPr>
                <w:color w:val="000000" w:themeColor="text1"/>
              </w:rPr>
            </w:pPr>
            <w:r>
              <w:rPr>
                <w:color w:val="000000" w:themeColor="text1"/>
              </w:rPr>
              <w:t>邻</w:t>
            </w:r>
            <w:r>
              <w:rPr>
                <w:color w:val="000000" w:themeColor="text1"/>
              </w:rPr>
              <w:t>-</w:t>
            </w:r>
            <w:r>
              <w:rPr>
                <w:color w:val="000000" w:themeColor="text1"/>
              </w:rPr>
              <w:t>二甲苯</w:t>
            </w:r>
          </w:p>
        </w:tc>
        <w:tc>
          <w:tcPr>
            <w:tcW w:w="428" w:type="pct"/>
            <w:vMerge/>
            <w:vAlign w:val="center"/>
          </w:tcPr>
          <w:p w14:paraId="2EE1934D" w14:textId="77777777" w:rsidR="005C76B7" w:rsidRDefault="005C76B7">
            <w:pPr>
              <w:pStyle w:val="affe"/>
              <w:rPr>
                <w:color w:val="000000" w:themeColor="text1"/>
              </w:rPr>
            </w:pPr>
          </w:p>
        </w:tc>
        <w:tc>
          <w:tcPr>
            <w:tcW w:w="514" w:type="pct"/>
            <w:vAlign w:val="center"/>
          </w:tcPr>
          <w:p w14:paraId="1EDCC126" w14:textId="77777777" w:rsidR="005C76B7" w:rsidRDefault="00000000">
            <w:pPr>
              <w:pStyle w:val="affe"/>
              <w:rPr>
                <w:color w:val="000000" w:themeColor="text1"/>
              </w:rPr>
            </w:pPr>
            <w:r>
              <w:rPr>
                <w:color w:val="000000" w:themeColor="text1"/>
              </w:rPr>
              <w:t>未检出</w:t>
            </w:r>
          </w:p>
        </w:tc>
        <w:tc>
          <w:tcPr>
            <w:tcW w:w="599" w:type="pct"/>
            <w:vAlign w:val="center"/>
          </w:tcPr>
          <w:p w14:paraId="15EA8FEC" w14:textId="77777777" w:rsidR="005C76B7" w:rsidRDefault="00000000">
            <w:pPr>
              <w:pStyle w:val="affe"/>
              <w:rPr>
                <w:color w:val="000000" w:themeColor="text1"/>
              </w:rPr>
            </w:pPr>
            <w:r>
              <w:rPr>
                <w:color w:val="000000" w:themeColor="text1"/>
              </w:rPr>
              <w:t>未检出</w:t>
            </w:r>
          </w:p>
        </w:tc>
        <w:tc>
          <w:tcPr>
            <w:tcW w:w="514" w:type="pct"/>
            <w:vAlign w:val="center"/>
          </w:tcPr>
          <w:p w14:paraId="629FFE4A" w14:textId="77777777" w:rsidR="005C76B7" w:rsidRDefault="00000000">
            <w:pPr>
              <w:pStyle w:val="affe"/>
              <w:rPr>
                <w:color w:val="000000" w:themeColor="text1"/>
              </w:rPr>
            </w:pPr>
            <w:r>
              <w:rPr>
                <w:color w:val="000000" w:themeColor="text1"/>
              </w:rPr>
              <w:t>未检出</w:t>
            </w:r>
          </w:p>
        </w:tc>
        <w:tc>
          <w:tcPr>
            <w:tcW w:w="428" w:type="pct"/>
            <w:vAlign w:val="center"/>
          </w:tcPr>
          <w:p w14:paraId="2EEB4782" w14:textId="77777777" w:rsidR="005C76B7" w:rsidRDefault="00000000">
            <w:pPr>
              <w:pStyle w:val="affe"/>
              <w:rPr>
                <w:color w:val="000000" w:themeColor="text1"/>
              </w:rPr>
            </w:pPr>
            <w:r>
              <w:rPr>
                <w:rFonts w:hint="eastAsia"/>
                <w:color w:val="000000" w:themeColor="text1"/>
              </w:rPr>
              <w:t>640</w:t>
            </w:r>
          </w:p>
        </w:tc>
        <w:tc>
          <w:tcPr>
            <w:tcW w:w="427" w:type="pct"/>
            <w:vAlign w:val="center"/>
          </w:tcPr>
          <w:p w14:paraId="13230BEA"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428CC0A3" w14:textId="77777777" w:rsidR="005C76B7" w:rsidRDefault="00000000">
            <w:pPr>
              <w:pStyle w:val="affe"/>
              <w:rPr>
                <w:color w:val="000000" w:themeColor="text1"/>
              </w:rPr>
            </w:pPr>
            <w:r>
              <w:rPr>
                <w:color w:val="000000" w:themeColor="text1"/>
              </w:rPr>
              <w:t>0</w:t>
            </w:r>
          </w:p>
        </w:tc>
        <w:tc>
          <w:tcPr>
            <w:tcW w:w="428" w:type="pct"/>
            <w:vAlign w:val="center"/>
          </w:tcPr>
          <w:p w14:paraId="2CC702A2" w14:textId="77777777" w:rsidR="005C76B7" w:rsidRDefault="00000000">
            <w:pPr>
              <w:pStyle w:val="affe"/>
              <w:rPr>
                <w:color w:val="000000" w:themeColor="text1"/>
              </w:rPr>
            </w:pPr>
            <w:r>
              <w:rPr>
                <w:color w:val="000000" w:themeColor="text1"/>
              </w:rPr>
              <w:t>0</w:t>
            </w:r>
          </w:p>
        </w:tc>
        <w:tc>
          <w:tcPr>
            <w:tcW w:w="384" w:type="pct"/>
            <w:vAlign w:val="center"/>
          </w:tcPr>
          <w:p w14:paraId="69BCDD63" w14:textId="77777777" w:rsidR="005C76B7" w:rsidRDefault="00000000">
            <w:pPr>
              <w:pStyle w:val="affe"/>
              <w:rPr>
                <w:color w:val="000000" w:themeColor="text1"/>
              </w:rPr>
            </w:pPr>
            <w:r>
              <w:rPr>
                <w:color w:val="000000" w:themeColor="text1"/>
              </w:rPr>
              <w:t>达标</w:t>
            </w:r>
          </w:p>
        </w:tc>
      </w:tr>
      <w:tr w:rsidR="005C76B7" w14:paraId="6DAF86A5" w14:textId="77777777">
        <w:trPr>
          <w:trHeight w:val="397"/>
          <w:jc w:val="center"/>
        </w:trPr>
        <w:tc>
          <w:tcPr>
            <w:tcW w:w="251" w:type="pct"/>
            <w:vAlign w:val="center"/>
          </w:tcPr>
          <w:p w14:paraId="6986D2E8" w14:textId="77777777" w:rsidR="005C76B7" w:rsidRDefault="00000000">
            <w:pPr>
              <w:pStyle w:val="affe"/>
              <w:rPr>
                <w:color w:val="000000" w:themeColor="text1"/>
              </w:rPr>
            </w:pPr>
            <w:r>
              <w:rPr>
                <w:rFonts w:hint="eastAsia"/>
                <w:color w:val="000000" w:themeColor="text1"/>
              </w:rPr>
              <w:t>32</w:t>
            </w:r>
          </w:p>
        </w:tc>
        <w:tc>
          <w:tcPr>
            <w:tcW w:w="599" w:type="pct"/>
            <w:vAlign w:val="center"/>
          </w:tcPr>
          <w:p w14:paraId="7456105B" w14:textId="77777777" w:rsidR="005C76B7" w:rsidRDefault="00000000">
            <w:pPr>
              <w:pStyle w:val="affe"/>
              <w:rPr>
                <w:color w:val="000000" w:themeColor="text1"/>
              </w:rPr>
            </w:pPr>
            <w:r>
              <w:rPr>
                <w:color w:val="000000" w:themeColor="text1"/>
              </w:rPr>
              <w:t>苯乙烯</w:t>
            </w:r>
          </w:p>
        </w:tc>
        <w:tc>
          <w:tcPr>
            <w:tcW w:w="428" w:type="pct"/>
            <w:vMerge/>
            <w:vAlign w:val="center"/>
          </w:tcPr>
          <w:p w14:paraId="24BE597D" w14:textId="77777777" w:rsidR="005C76B7" w:rsidRDefault="005C76B7">
            <w:pPr>
              <w:pStyle w:val="affe"/>
              <w:rPr>
                <w:color w:val="000000" w:themeColor="text1"/>
              </w:rPr>
            </w:pPr>
          </w:p>
        </w:tc>
        <w:tc>
          <w:tcPr>
            <w:tcW w:w="514" w:type="pct"/>
            <w:vAlign w:val="center"/>
          </w:tcPr>
          <w:p w14:paraId="357BCF93" w14:textId="77777777" w:rsidR="005C76B7" w:rsidRDefault="00000000">
            <w:pPr>
              <w:pStyle w:val="affe"/>
              <w:rPr>
                <w:color w:val="000000" w:themeColor="text1"/>
              </w:rPr>
            </w:pPr>
            <w:r>
              <w:rPr>
                <w:color w:val="000000" w:themeColor="text1"/>
              </w:rPr>
              <w:t>未检出</w:t>
            </w:r>
          </w:p>
        </w:tc>
        <w:tc>
          <w:tcPr>
            <w:tcW w:w="599" w:type="pct"/>
            <w:vAlign w:val="center"/>
          </w:tcPr>
          <w:p w14:paraId="69D718F6" w14:textId="77777777" w:rsidR="005C76B7" w:rsidRDefault="00000000">
            <w:pPr>
              <w:pStyle w:val="affe"/>
              <w:rPr>
                <w:color w:val="000000" w:themeColor="text1"/>
              </w:rPr>
            </w:pPr>
            <w:r>
              <w:rPr>
                <w:color w:val="000000" w:themeColor="text1"/>
              </w:rPr>
              <w:t>未检出</w:t>
            </w:r>
          </w:p>
        </w:tc>
        <w:tc>
          <w:tcPr>
            <w:tcW w:w="514" w:type="pct"/>
            <w:vAlign w:val="center"/>
          </w:tcPr>
          <w:p w14:paraId="7BE5780B" w14:textId="77777777" w:rsidR="005C76B7" w:rsidRDefault="00000000">
            <w:pPr>
              <w:pStyle w:val="affe"/>
              <w:rPr>
                <w:color w:val="000000" w:themeColor="text1"/>
              </w:rPr>
            </w:pPr>
            <w:r>
              <w:rPr>
                <w:color w:val="000000" w:themeColor="text1"/>
              </w:rPr>
              <w:t>未检出</w:t>
            </w:r>
          </w:p>
        </w:tc>
        <w:tc>
          <w:tcPr>
            <w:tcW w:w="428" w:type="pct"/>
            <w:vAlign w:val="center"/>
          </w:tcPr>
          <w:p w14:paraId="2D3B46AB" w14:textId="77777777" w:rsidR="005C76B7" w:rsidRDefault="00000000">
            <w:pPr>
              <w:pStyle w:val="affe"/>
              <w:rPr>
                <w:color w:val="000000" w:themeColor="text1"/>
              </w:rPr>
            </w:pPr>
            <w:r>
              <w:rPr>
                <w:rFonts w:hint="eastAsia"/>
                <w:color w:val="000000" w:themeColor="text1"/>
              </w:rPr>
              <w:t>1290</w:t>
            </w:r>
          </w:p>
        </w:tc>
        <w:tc>
          <w:tcPr>
            <w:tcW w:w="427" w:type="pct"/>
            <w:vAlign w:val="center"/>
          </w:tcPr>
          <w:p w14:paraId="5612CD96"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2A65C790" w14:textId="77777777" w:rsidR="005C76B7" w:rsidRDefault="00000000">
            <w:pPr>
              <w:pStyle w:val="affe"/>
              <w:rPr>
                <w:color w:val="000000" w:themeColor="text1"/>
              </w:rPr>
            </w:pPr>
            <w:r>
              <w:rPr>
                <w:color w:val="000000" w:themeColor="text1"/>
              </w:rPr>
              <w:t>0</w:t>
            </w:r>
          </w:p>
        </w:tc>
        <w:tc>
          <w:tcPr>
            <w:tcW w:w="428" w:type="pct"/>
            <w:vAlign w:val="center"/>
          </w:tcPr>
          <w:p w14:paraId="1DA5B183" w14:textId="77777777" w:rsidR="005C76B7" w:rsidRDefault="00000000">
            <w:pPr>
              <w:pStyle w:val="affe"/>
              <w:rPr>
                <w:color w:val="000000" w:themeColor="text1"/>
              </w:rPr>
            </w:pPr>
            <w:r>
              <w:rPr>
                <w:color w:val="000000" w:themeColor="text1"/>
              </w:rPr>
              <w:t>0</w:t>
            </w:r>
          </w:p>
        </w:tc>
        <w:tc>
          <w:tcPr>
            <w:tcW w:w="384" w:type="pct"/>
            <w:vAlign w:val="center"/>
          </w:tcPr>
          <w:p w14:paraId="7897AC07" w14:textId="77777777" w:rsidR="005C76B7" w:rsidRDefault="00000000">
            <w:pPr>
              <w:pStyle w:val="affe"/>
              <w:rPr>
                <w:color w:val="000000" w:themeColor="text1"/>
              </w:rPr>
            </w:pPr>
            <w:r>
              <w:rPr>
                <w:color w:val="000000" w:themeColor="text1"/>
              </w:rPr>
              <w:t>达标</w:t>
            </w:r>
          </w:p>
        </w:tc>
      </w:tr>
      <w:tr w:rsidR="005C76B7" w14:paraId="0D29F46B" w14:textId="77777777">
        <w:trPr>
          <w:trHeight w:val="397"/>
          <w:jc w:val="center"/>
        </w:trPr>
        <w:tc>
          <w:tcPr>
            <w:tcW w:w="251" w:type="pct"/>
            <w:vAlign w:val="center"/>
          </w:tcPr>
          <w:p w14:paraId="01CD5CC2" w14:textId="77777777" w:rsidR="005C76B7" w:rsidRDefault="00000000">
            <w:pPr>
              <w:pStyle w:val="affe"/>
              <w:rPr>
                <w:color w:val="000000" w:themeColor="text1"/>
              </w:rPr>
            </w:pPr>
            <w:r>
              <w:rPr>
                <w:rFonts w:hint="eastAsia"/>
                <w:color w:val="000000" w:themeColor="text1"/>
              </w:rPr>
              <w:t>32</w:t>
            </w:r>
          </w:p>
        </w:tc>
        <w:tc>
          <w:tcPr>
            <w:tcW w:w="599" w:type="pct"/>
            <w:vAlign w:val="center"/>
          </w:tcPr>
          <w:p w14:paraId="3E6C38D9" w14:textId="77777777" w:rsidR="005C76B7" w:rsidRDefault="00000000">
            <w:pPr>
              <w:pStyle w:val="affe"/>
              <w:rPr>
                <w:color w:val="000000" w:themeColor="text1"/>
              </w:rPr>
            </w:pPr>
            <w:r>
              <w:rPr>
                <w:color w:val="000000" w:themeColor="text1"/>
              </w:rPr>
              <w:t>氯甲烷</w:t>
            </w:r>
            <w:r>
              <w:rPr>
                <w:color w:val="000000" w:themeColor="text1"/>
              </w:rPr>
              <w:t>*</w:t>
            </w:r>
            <w:r>
              <w:rPr>
                <w:color w:val="000000" w:themeColor="text1"/>
              </w:rPr>
              <w:t>（</w:t>
            </w:r>
            <w:r>
              <w:rPr>
                <w:color w:val="000000" w:themeColor="text1"/>
              </w:rPr>
              <w:t>μg/kg</w:t>
            </w:r>
            <w:r>
              <w:rPr>
                <w:color w:val="000000" w:themeColor="text1"/>
              </w:rPr>
              <w:t>）</w:t>
            </w:r>
          </w:p>
        </w:tc>
        <w:tc>
          <w:tcPr>
            <w:tcW w:w="428" w:type="pct"/>
            <w:vMerge/>
            <w:vAlign w:val="center"/>
          </w:tcPr>
          <w:p w14:paraId="58CDA36A" w14:textId="77777777" w:rsidR="005C76B7" w:rsidRDefault="005C76B7">
            <w:pPr>
              <w:pStyle w:val="affe"/>
              <w:rPr>
                <w:color w:val="000000" w:themeColor="text1"/>
              </w:rPr>
            </w:pPr>
          </w:p>
        </w:tc>
        <w:tc>
          <w:tcPr>
            <w:tcW w:w="514" w:type="pct"/>
            <w:vAlign w:val="center"/>
          </w:tcPr>
          <w:p w14:paraId="64030E65" w14:textId="77777777" w:rsidR="005C76B7" w:rsidRDefault="00000000">
            <w:pPr>
              <w:pStyle w:val="affe"/>
              <w:rPr>
                <w:color w:val="000000" w:themeColor="text1"/>
              </w:rPr>
            </w:pPr>
            <w:r>
              <w:rPr>
                <w:color w:val="000000" w:themeColor="text1"/>
              </w:rPr>
              <w:t>未检出</w:t>
            </w:r>
          </w:p>
        </w:tc>
        <w:tc>
          <w:tcPr>
            <w:tcW w:w="599" w:type="pct"/>
            <w:vAlign w:val="center"/>
          </w:tcPr>
          <w:p w14:paraId="644C2051" w14:textId="77777777" w:rsidR="005C76B7" w:rsidRDefault="00000000">
            <w:pPr>
              <w:pStyle w:val="affe"/>
              <w:rPr>
                <w:color w:val="000000" w:themeColor="text1"/>
              </w:rPr>
            </w:pPr>
            <w:r>
              <w:rPr>
                <w:color w:val="000000" w:themeColor="text1"/>
              </w:rPr>
              <w:t>未检出</w:t>
            </w:r>
          </w:p>
        </w:tc>
        <w:tc>
          <w:tcPr>
            <w:tcW w:w="514" w:type="pct"/>
            <w:vAlign w:val="center"/>
          </w:tcPr>
          <w:p w14:paraId="5780A548" w14:textId="77777777" w:rsidR="005C76B7" w:rsidRDefault="00000000">
            <w:pPr>
              <w:pStyle w:val="affe"/>
              <w:rPr>
                <w:color w:val="000000" w:themeColor="text1"/>
              </w:rPr>
            </w:pPr>
            <w:r>
              <w:rPr>
                <w:color w:val="000000" w:themeColor="text1"/>
              </w:rPr>
              <w:t>未检出</w:t>
            </w:r>
          </w:p>
        </w:tc>
        <w:tc>
          <w:tcPr>
            <w:tcW w:w="428" w:type="pct"/>
            <w:vAlign w:val="center"/>
          </w:tcPr>
          <w:p w14:paraId="7D519D89" w14:textId="77777777" w:rsidR="005C76B7" w:rsidRDefault="00000000">
            <w:pPr>
              <w:pStyle w:val="affe"/>
              <w:rPr>
                <w:color w:val="000000" w:themeColor="text1"/>
              </w:rPr>
            </w:pPr>
            <w:r>
              <w:rPr>
                <w:rFonts w:hint="eastAsia"/>
                <w:color w:val="000000" w:themeColor="text1"/>
              </w:rPr>
              <w:t>37</w:t>
            </w:r>
          </w:p>
        </w:tc>
        <w:tc>
          <w:tcPr>
            <w:tcW w:w="427" w:type="pct"/>
            <w:vAlign w:val="center"/>
          </w:tcPr>
          <w:p w14:paraId="3F157D91"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367EF3A0" w14:textId="77777777" w:rsidR="005C76B7" w:rsidRDefault="00000000">
            <w:pPr>
              <w:pStyle w:val="affe"/>
              <w:rPr>
                <w:color w:val="000000" w:themeColor="text1"/>
              </w:rPr>
            </w:pPr>
            <w:r>
              <w:rPr>
                <w:color w:val="000000" w:themeColor="text1"/>
              </w:rPr>
              <w:t>0</w:t>
            </w:r>
          </w:p>
        </w:tc>
        <w:tc>
          <w:tcPr>
            <w:tcW w:w="428" w:type="pct"/>
            <w:vAlign w:val="center"/>
          </w:tcPr>
          <w:p w14:paraId="3F5513B2" w14:textId="77777777" w:rsidR="005C76B7" w:rsidRDefault="00000000">
            <w:pPr>
              <w:pStyle w:val="affe"/>
              <w:rPr>
                <w:color w:val="000000" w:themeColor="text1"/>
              </w:rPr>
            </w:pPr>
            <w:r>
              <w:rPr>
                <w:color w:val="000000" w:themeColor="text1"/>
              </w:rPr>
              <w:t>0</w:t>
            </w:r>
          </w:p>
        </w:tc>
        <w:tc>
          <w:tcPr>
            <w:tcW w:w="384" w:type="pct"/>
            <w:vAlign w:val="center"/>
          </w:tcPr>
          <w:p w14:paraId="3DE173F3" w14:textId="77777777" w:rsidR="005C76B7" w:rsidRDefault="00000000">
            <w:pPr>
              <w:pStyle w:val="affe"/>
              <w:rPr>
                <w:color w:val="000000" w:themeColor="text1"/>
              </w:rPr>
            </w:pPr>
            <w:r>
              <w:rPr>
                <w:color w:val="000000" w:themeColor="text1"/>
              </w:rPr>
              <w:t>达标</w:t>
            </w:r>
          </w:p>
        </w:tc>
      </w:tr>
      <w:tr w:rsidR="005C76B7" w14:paraId="01DD229C" w14:textId="77777777">
        <w:trPr>
          <w:trHeight w:val="397"/>
          <w:jc w:val="center"/>
        </w:trPr>
        <w:tc>
          <w:tcPr>
            <w:tcW w:w="251" w:type="pct"/>
            <w:vAlign w:val="center"/>
          </w:tcPr>
          <w:p w14:paraId="1D9256C2" w14:textId="77777777" w:rsidR="005C76B7" w:rsidRDefault="00000000">
            <w:pPr>
              <w:pStyle w:val="affe"/>
              <w:rPr>
                <w:color w:val="000000" w:themeColor="text1"/>
              </w:rPr>
            </w:pPr>
            <w:r>
              <w:rPr>
                <w:rFonts w:hint="eastAsia"/>
                <w:color w:val="000000" w:themeColor="text1"/>
              </w:rPr>
              <w:t>33</w:t>
            </w:r>
          </w:p>
        </w:tc>
        <w:tc>
          <w:tcPr>
            <w:tcW w:w="599" w:type="pct"/>
            <w:vAlign w:val="center"/>
          </w:tcPr>
          <w:p w14:paraId="12171890" w14:textId="77777777" w:rsidR="005C76B7" w:rsidRDefault="00000000">
            <w:pPr>
              <w:pStyle w:val="affe"/>
              <w:rPr>
                <w:color w:val="000000" w:themeColor="text1"/>
              </w:rPr>
            </w:pPr>
            <w:r>
              <w:rPr>
                <w:color w:val="000000" w:themeColor="text1"/>
              </w:rPr>
              <w:t>硝基苯</w:t>
            </w:r>
            <w:r>
              <w:rPr>
                <w:color w:val="000000" w:themeColor="text1"/>
              </w:rPr>
              <w:t>*</w:t>
            </w:r>
          </w:p>
        </w:tc>
        <w:tc>
          <w:tcPr>
            <w:tcW w:w="428" w:type="pct"/>
            <w:vMerge/>
            <w:vAlign w:val="center"/>
          </w:tcPr>
          <w:p w14:paraId="1B15F5C0" w14:textId="77777777" w:rsidR="005C76B7" w:rsidRDefault="005C76B7">
            <w:pPr>
              <w:pStyle w:val="affe"/>
              <w:rPr>
                <w:color w:val="000000" w:themeColor="text1"/>
              </w:rPr>
            </w:pPr>
          </w:p>
        </w:tc>
        <w:tc>
          <w:tcPr>
            <w:tcW w:w="514" w:type="pct"/>
            <w:vAlign w:val="center"/>
          </w:tcPr>
          <w:p w14:paraId="34818B63" w14:textId="77777777" w:rsidR="005C76B7" w:rsidRDefault="00000000">
            <w:pPr>
              <w:pStyle w:val="affe"/>
              <w:rPr>
                <w:color w:val="000000" w:themeColor="text1"/>
              </w:rPr>
            </w:pPr>
            <w:r>
              <w:rPr>
                <w:color w:val="000000" w:themeColor="text1"/>
              </w:rPr>
              <w:t>未检出</w:t>
            </w:r>
          </w:p>
        </w:tc>
        <w:tc>
          <w:tcPr>
            <w:tcW w:w="599" w:type="pct"/>
            <w:vAlign w:val="center"/>
          </w:tcPr>
          <w:p w14:paraId="68CD1720" w14:textId="77777777" w:rsidR="005C76B7" w:rsidRDefault="00000000">
            <w:pPr>
              <w:pStyle w:val="affe"/>
              <w:rPr>
                <w:color w:val="000000" w:themeColor="text1"/>
              </w:rPr>
            </w:pPr>
            <w:r>
              <w:rPr>
                <w:color w:val="000000" w:themeColor="text1"/>
              </w:rPr>
              <w:t>未检出</w:t>
            </w:r>
          </w:p>
        </w:tc>
        <w:tc>
          <w:tcPr>
            <w:tcW w:w="514" w:type="pct"/>
            <w:vAlign w:val="center"/>
          </w:tcPr>
          <w:p w14:paraId="1EFD0F61" w14:textId="77777777" w:rsidR="005C76B7" w:rsidRDefault="00000000">
            <w:pPr>
              <w:pStyle w:val="affe"/>
              <w:rPr>
                <w:color w:val="000000" w:themeColor="text1"/>
              </w:rPr>
            </w:pPr>
            <w:r>
              <w:rPr>
                <w:color w:val="000000" w:themeColor="text1"/>
              </w:rPr>
              <w:t>未检出</w:t>
            </w:r>
          </w:p>
        </w:tc>
        <w:tc>
          <w:tcPr>
            <w:tcW w:w="428" w:type="pct"/>
            <w:vAlign w:val="center"/>
          </w:tcPr>
          <w:p w14:paraId="6D43AD2A" w14:textId="77777777" w:rsidR="005C76B7" w:rsidRDefault="00000000">
            <w:pPr>
              <w:pStyle w:val="affe"/>
              <w:rPr>
                <w:color w:val="000000" w:themeColor="text1"/>
              </w:rPr>
            </w:pPr>
            <w:r>
              <w:rPr>
                <w:rFonts w:hint="eastAsia"/>
                <w:color w:val="000000" w:themeColor="text1"/>
              </w:rPr>
              <w:t>76</w:t>
            </w:r>
          </w:p>
        </w:tc>
        <w:tc>
          <w:tcPr>
            <w:tcW w:w="427" w:type="pct"/>
            <w:vAlign w:val="center"/>
          </w:tcPr>
          <w:p w14:paraId="5857158C"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1FE28E47" w14:textId="77777777" w:rsidR="005C76B7" w:rsidRDefault="00000000">
            <w:pPr>
              <w:pStyle w:val="affe"/>
              <w:rPr>
                <w:color w:val="000000" w:themeColor="text1"/>
              </w:rPr>
            </w:pPr>
            <w:r>
              <w:rPr>
                <w:color w:val="000000" w:themeColor="text1"/>
              </w:rPr>
              <w:t>0</w:t>
            </w:r>
          </w:p>
        </w:tc>
        <w:tc>
          <w:tcPr>
            <w:tcW w:w="428" w:type="pct"/>
            <w:vAlign w:val="center"/>
          </w:tcPr>
          <w:p w14:paraId="5178FB48" w14:textId="77777777" w:rsidR="005C76B7" w:rsidRDefault="00000000">
            <w:pPr>
              <w:pStyle w:val="affe"/>
              <w:rPr>
                <w:color w:val="000000" w:themeColor="text1"/>
              </w:rPr>
            </w:pPr>
            <w:r>
              <w:rPr>
                <w:color w:val="000000" w:themeColor="text1"/>
              </w:rPr>
              <w:t>0</w:t>
            </w:r>
          </w:p>
        </w:tc>
        <w:tc>
          <w:tcPr>
            <w:tcW w:w="384" w:type="pct"/>
            <w:vAlign w:val="center"/>
          </w:tcPr>
          <w:p w14:paraId="294CC98E" w14:textId="77777777" w:rsidR="005C76B7" w:rsidRDefault="00000000">
            <w:pPr>
              <w:pStyle w:val="affe"/>
              <w:rPr>
                <w:color w:val="000000" w:themeColor="text1"/>
              </w:rPr>
            </w:pPr>
            <w:r>
              <w:rPr>
                <w:color w:val="000000" w:themeColor="text1"/>
              </w:rPr>
              <w:t>达标</w:t>
            </w:r>
          </w:p>
        </w:tc>
      </w:tr>
      <w:tr w:rsidR="005C76B7" w14:paraId="41E1E561" w14:textId="77777777">
        <w:trPr>
          <w:trHeight w:val="397"/>
          <w:jc w:val="center"/>
        </w:trPr>
        <w:tc>
          <w:tcPr>
            <w:tcW w:w="251" w:type="pct"/>
            <w:vAlign w:val="center"/>
          </w:tcPr>
          <w:p w14:paraId="1B855BDE" w14:textId="77777777" w:rsidR="005C76B7" w:rsidRDefault="00000000">
            <w:pPr>
              <w:pStyle w:val="affe"/>
              <w:rPr>
                <w:color w:val="000000" w:themeColor="text1"/>
              </w:rPr>
            </w:pPr>
            <w:r>
              <w:rPr>
                <w:rFonts w:hint="eastAsia"/>
                <w:color w:val="000000" w:themeColor="text1"/>
              </w:rPr>
              <w:t>34</w:t>
            </w:r>
          </w:p>
        </w:tc>
        <w:tc>
          <w:tcPr>
            <w:tcW w:w="599" w:type="pct"/>
            <w:vAlign w:val="center"/>
          </w:tcPr>
          <w:p w14:paraId="66221908" w14:textId="77777777" w:rsidR="005C76B7" w:rsidRDefault="00000000">
            <w:pPr>
              <w:pStyle w:val="affe"/>
              <w:rPr>
                <w:color w:val="000000" w:themeColor="text1"/>
              </w:rPr>
            </w:pPr>
            <w:r>
              <w:rPr>
                <w:color w:val="000000" w:themeColor="text1"/>
              </w:rPr>
              <w:t>苯胺</w:t>
            </w:r>
            <w:r>
              <w:rPr>
                <w:color w:val="000000" w:themeColor="text1"/>
              </w:rPr>
              <w:t>*</w:t>
            </w:r>
          </w:p>
        </w:tc>
        <w:tc>
          <w:tcPr>
            <w:tcW w:w="428" w:type="pct"/>
            <w:vMerge/>
            <w:vAlign w:val="center"/>
          </w:tcPr>
          <w:p w14:paraId="45274064" w14:textId="77777777" w:rsidR="005C76B7" w:rsidRDefault="005C76B7">
            <w:pPr>
              <w:pStyle w:val="affe"/>
              <w:rPr>
                <w:color w:val="000000" w:themeColor="text1"/>
              </w:rPr>
            </w:pPr>
          </w:p>
        </w:tc>
        <w:tc>
          <w:tcPr>
            <w:tcW w:w="514" w:type="pct"/>
            <w:vAlign w:val="center"/>
          </w:tcPr>
          <w:p w14:paraId="0DDE192B" w14:textId="77777777" w:rsidR="005C76B7" w:rsidRDefault="00000000">
            <w:pPr>
              <w:pStyle w:val="affe"/>
              <w:rPr>
                <w:color w:val="000000" w:themeColor="text1"/>
              </w:rPr>
            </w:pPr>
            <w:r>
              <w:rPr>
                <w:color w:val="000000" w:themeColor="text1"/>
              </w:rPr>
              <w:t>未检出</w:t>
            </w:r>
          </w:p>
        </w:tc>
        <w:tc>
          <w:tcPr>
            <w:tcW w:w="599" w:type="pct"/>
            <w:vAlign w:val="center"/>
          </w:tcPr>
          <w:p w14:paraId="1C783C1F" w14:textId="77777777" w:rsidR="005C76B7" w:rsidRDefault="00000000">
            <w:pPr>
              <w:pStyle w:val="affe"/>
              <w:rPr>
                <w:color w:val="000000" w:themeColor="text1"/>
              </w:rPr>
            </w:pPr>
            <w:r>
              <w:rPr>
                <w:color w:val="000000" w:themeColor="text1"/>
              </w:rPr>
              <w:t>未检出</w:t>
            </w:r>
          </w:p>
        </w:tc>
        <w:tc>
          <w:tcPr>
            <w:tcW w:w="514" w:type="pct"/>
            <w:vAlign w:val="center"/>
          </w:tcPr>
          <w:p w14:paraId="4BA73F43" w14:textId="77777777" w:rsidR="005C76B7" w:rsidRDefault="00000000">
            <w:pPr>
              <w:pStyle w:val="affe"/>
              <w:rPr>
                <w:color w:val="000000" w:themeColor="text1"/>
              </w:rPr>
            </w:pPr>
            <w:r>
              <w:rPr>
                <w:color w:val="000000" w:themeColor="text1"/>
              </w:rPr>
              <w:t>未检出</w:t>
            </w:r>
          </w:p>
        </w:tc>
        <w:tc>
          <w:tcPr>
            <w:tcW w:w="428" w:type="pct"/>
            <w:vAlign w:val="center"/>
          </w:tcPr>
          <w:p w14:paraId="6A32CA8C" w14:textId="77777777" w:rsidR="005C76B7" w:rsidRDefault="00000000">
            <w:pPr>
              <w:pStyle w:val="affe"/>
              <w:rPr>
                <w:color w:val="000000" w:themeColor="text1"/>
              </w:rPr>
            </w:pPr>
            <w:r>
              <w:rPr>
                <w:rFonts w:hint="eastAsia"/>
                <w:color w:val="000000" w:themeColor="text1"/>
              </w:rPr>
              <w:t>260</w:t>
            </w:r>
          </w:p>
        </w:tc>
        <w:tc>
          <w:tcPr>
            <w:tcW w:w="427" w:type="pct"/>
            <w:vAlign w:val="center"/>
          </w:tcPr>
          <w:p w14:paraId="39915B90"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18728313" w14:textId="77777777" w:rsidR="005C76B7" w:rsidRDefault="00000000">
            <w:pPr>
              <w:pStyle w:val="affe"/>
              <w:rPr>
                <w:color w:val="000000" w:themeColor="text1"/>
              </w:rPr>
            </w:pPr>
            <w:r>
              <w:rPr>
                <w:color w:val="000000" w:themeColor="text1"/>
              </w:rPr>
              <w:t>0</w:t>
            </w:r>
          </w:p>
        </w:tc>
        <w:tc>
          <w:tcPr>
            <w:tcW w:w="428" w:type="pct"/>
            <w:vAlign w:val="center"/>
          </w:tcPr>
          <w:p w14:paraId="7C1B289F" w14:textId="77777777" w:rsidR="005C76B7" w:rsidRDefault="00000000">
            <w:pPr>
              <w:pStyle w:val="affe"/>
              <w:rPr>
                <w:color w:val="000000" w:themeColor="text1"/>
              </w:rPr>
            </w:pPr>
            <w:r>
              <w:rPr>
                <w:color w:val="000000" w:themeColor="text1"/>
              </w:rPr>
              <w:t>0</w:t>
            </w:r>
          </w:p>
        </w:tc>
        <w:tc>
          <w:tcPr>
            <w:tcW w:w="384" w:type="pct"/>
            <w:vAlign w:val="center"/>
          </w:tcPr>
          <w:p w14:paraId="38F248DC" w14:textId="77777777" w:rsidR="005C76B7" w:rsidRDefault="00000000">
            <w:pPr>
              <w:pStyle w:val="affe"/>
              <w:rPr>
                <w:color w:val="000000" w:themeColor="text1"/>
              </w:rPr>
            </w:pPr>
            <w:r>
              <w:rPr>
                <w:color w:val="000000" w:themeColor="text1"/>
              </w:rPr>
              <w:t>达标</w:t>
            </w:r>
          </w:p>
        </w:tc>
      </w:tr>
      <w:tr w:rsidR="005C76B7" w14:paraId="46E7271C" w14:textId="77777777">
        <w:trPr>
          <w:trHeight w:val="397"/>
          <w:jc w:val="center"/>
        </w:trPr>
        <w:tc>
          <w:tcPr>
            <w:tcW w:w="251" w:type="pct"/>
            <w:vAlign w:val="center"/>
          </w:tcPr>
          <w:p w14:paraId="1229A2B1" w14:textId="77777777" w:rsidR="005C76B7" w:rsidRDefault="00000000">
            <w:pPr>
              <w:pStyle w:val="affe"/>
              <w:rPr>
                <w:color w:val="000000" w:themeColor="text1"/>
              </w:rPr>
            </w:pPr>
            <w:r>
              <w:rPr>
                <w:rFonts w:hint="eastAsia"/>
                <w:color w:val="000000" w:themeColor="text1"/>
              </w:rPr>
              <w:t>35</w:t>
            </w:r>
          </w:p>
        </w:tc>
        <w:tc>
          <w:tcPr>
            <w:tcW w:w="599" w:type="pct"/>
            <w:vAlign w:val="center"/>
          </w:tcPr>
          <w:p w14:paraId="62531BB8" w14:textId="77777777" w:rsidR="005C76B7" w:rsidRDefault="00000000">
            <w:pPr>
              <w:pStyle w:val="affe"/>
              <w:rPr>
                <w:color w:val="000000" w:themeColor="text1"/>
              </w:rPr>
            </w:pPr>
            <w:r>
              <w:rPr>
                <w:color w:val="000000" w:themeColor="text1"/>
              </w:rPr>
              <w:t>2-</w:t>
            </w:r>
            <w:r>
              <w:rPr>
                <w:color w:val="000000" w:themeColor="text1"/>
              </w:rPr>
              <w:t>氯酚</w:t>
            </w:r>
            <w:r>
              <w:rPr>
                <w:color w:val="000000" w:themeColor="text1"/>
              </w:rPr>
              <w:t>*</w:t>
            </w:r>
          </w:p>
        </w:tc>
        <w:tc>
          <w:tcPr>
            <w:tcW w:w="428" w:type="pct"/>
            <w:vMerge/>
            <w:vAlign w:val="center"/>
          </w:tcPr>
          <w:p w14:paraId="295B3D42" w14:textId="77777777" w:rsidR="005C76B7" w:rsidRDefault="005C76B7">
            <w:pPr>
              <w:pStyle w:val="affe"/>
              <w:rPr>
                <w:color w:val="000000" w:themeColor="text1"/>
              </w:rPr>
            </w:pPr>
          </w:p>
        </w:tc>
        <w:tc>
          <w:tcPr>
            <w:tcW w:w="514" w:type="pct"/>
            <w:vAlign w:val="center"/>
          </w:tcPr>
          <w:p w14:paraId="2C49D788" w14:textId="77777777" w:rsidR="005C76B7" w:rsidRDefault="00000000">
            <w:pPr>
              <w:pStyle w:val="affe"/>
              <w:rPr>
                <w:color w:val="000000" w:themeColor="text1"/>
              </w:rPr>
            </w:pPr>
            <w:r>
              <w:rPr>
                <w:color w:val="000000" w:themeColor="text1"/>
              </w:rPr>
              <w:t>未检出</w:t>
            </w:r>
          </w:p>
        </w:tc>
        <w:tc>
          <w:tcPr>
            <w:tcW w:w="599" w:type="pct"/>
            <w:vAlign w:val="center"/>
          </w:tcPr>
          <w:p w14:paraId="27DE4BFB" w14:textId="77777777" w:rsidR="005C76B7" w:rsidRDefault="00000000">
            <w:pPr>
              <w:pStyle w:val="affe"/>
              <w:rPr>
                <w:color w:val="000000" w:themeColor="text1"/>
              </w:rPr>
            </w:pPr>
            <w:r>
              <w:rPr>
                <w:color w:val="000000" w:themeColor="text1"/>
              </w:rPr>
              <w:t>未检出</w:t>
            </w:r>
          </w:p>
        </w:tc>
        <w:tc>
          <w:tcPr>
            <w:tcW w:w="514" w:type="pct"/>
            <w:vAlign w:val="center"/>
          </w:tcPr>
          <w:p w14:paraId="1615B247" w14:textId="77777777" w:rsidR="005C76B7" w:rsidRDefault="00000000">
            <w:pPr>
              <w:pStyle w:val="affe"/>
              <w:rPr>
                <w:color w:val="000000" w:themeColor="text1"/>
              </w:rPr>
            </w:pPr>
            <w:r>
              <w:rPr>
                <w:color w:val="000000" w:themeColor="text1"/>
              </w:rPr>
              <w:t>未检出</w:t>
            </w:r>
          </w:p>
        </w:tc>
        <w:tc>
          <w:tcPr>
            <w:tcW w:w="428" w:type="pct"/>
            <w:vAlign w:val="center"/>
          </w:tcPr>
          <w:p w14:paraId="59651C51" w14:textId="77777777" w:rsidR="005C76B7" w:rsidRDefault="00000000">
            <w:pPr>
              <w:pStyle w:val="affe"/>
              <w:rPr>
                <w:color w:val="000000" w:themeColor="text1"/>
              </w:rPr>
            </w:pPr>
            <w:r>
              <w:rPr>
                <w:rFonts w:hint="eastAsia"/>
                <w:color w:val="000000" w:themeColor="text1"/>
              </w:rPr>
              <w:t>2256</w:t>
            </w:r>
          </w:p>
        </w:tc>
        <w:tc>
          <w:tcPr>
            <w:tcW w:w="427" w:type="pct"/>
            <w:vAlign w:val="center"/>
          </w:tcPr>
          <w:p w14:paraId="16FC370E"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4D8CF94" w14:textId="77777777" w:rsidR="005C76B7" w:rsidRDefault="00000000">
            <w:pPr>
              <w:pStyle w:val="affe"/>
              <w:rPr>
                <w:color w:val="000000" w:themeColor="text1"/>
              </w:rPr>
            </w:pPr>
            <w:r>
              <w:rPr>
                <w:color w:val="000000" w:themeColor="text1"/>
              </w:rPr>
              <w:t>0</w:t>
            </w:r>
          </w:p>
        </w:tc>
        <w:tc>
          <w:tcPr>
            <w:tcW w:w="428" w:type="pct"/>
            <w:vAlign w:val="center"/>
          </w:tcPr>
          <w:p w14:paraId="6CA04325" w14:textId="77777777" w:rsidR="005C76B7" w:rsidRDefault="00000000">
            <w:pPr>
              <w:pStyle w:val="affe"/>
              <w:rPr>
                <w:color w:val="000000" w:themeColor="text1"/>
              </w:rPr>
            </w:pPr>
            <w:r>
              <w:rPr>
                <w:color w:val="000000" w:themeColor="text1"/>
              </w:rPr>
              <w:t>0</w:t>
            </w:r>
          </w:p>
        </w:tc>
        <w:tc>
          <w:tcPr>
            <w:tcW w:w="384" w:type="pct"/>
            <w:vAlign w:val="center"/>
          </w:tcPr>
          <w:p w14:paraId="5B3CCF3C" w14:textId="77777777" w:rsidR="005C76B7" w:rsidRDefault="00000000">
            <w:pPr>
              <w:pStyle w:val="affe"/>
              <w:rPr>
                <w:color w:val="000000" w:themeColor="text1"/>
              </w:rPr>
            </w:pPr>
            <w:r>
              <w:rPr>
                <w:color w:val="000000" w:themeColor="text1"/>
              </w:rPr>
              <w:t>达标</w:t>
            </w:r>
          </w:p>
        </w:tc>
      </w:tr>
      <w:tr w:rsidR="005C76B7" w14:paraId="38F09FE1" w14:textId="77777777">
        <w:trPr>
          <w:trHeight w:val="397"/>
          <w:jc w:val="center"/>
        </w:trPr>
        <w:tc>
          <w:tcPr>
            <w:tcW w:w="251" w:type="pct"/>
            <w:vAlign w:val="center"/>
          </w:tcPr>
          <w:p w14:paraId="2CD42FBF" w14:textId="77777777" w:rsidR="005C76B7" w:rsidRDefault="00000000">
            <w:pPr>
              <w:pStyle w:val="affe"/>
              <w:rPr>
                <w:color w:val="000000" w:themeColor="text1"/>
              </w:rPr>
            </w:pPr>
            <w:r>
              <w:rPr>
                <w:rFonts w:hint="eastAsia"/>
                <w:color w:val="000000" w:themeColor="text1"/>
              </w:rPr>
              <w:t>36</w:t>
            </w:r>
          </w:p>
        </w:tc>
        <w:tc>
          <w:tcPr>
            <w:tcW w:w="599" w:type="pct"/>
            <w:vAlign w:val="center"/>
          </w:tcPr>
          <w:p w14:paraId="63386C4E" w14:textId="77777777" w:rsidR="005C76B7" w:rsidRDefault="00000000">
            <w:pPr>
              <w:pStyle w:val="affe"/>
              <w:rPr>
                <w:color w:val="000000" w:themeColor="text1"/>
              </w:rPr>
            </w:pPr>
            <w:r>
              <w:rPr>
                <w:color w:val="000000" w:themeColor="text1"/>
              </w:rPr>
              <w:t>苯并</w:t>
            </w:r>
            <w:r>
              <w:rPr>
                <w:color w:val="000000" w:themeColor="text1"/>
              </w:rPr>
              <w:t>[a]</w:t>
            </w:r>
            <w:r>
              <w:rPr>
                <w:color w:val="000000" w:themeColor="text1"/>
              </w:rPr>
              <w:t>蒽</w:t>
            </w:r>
            <w:r>
              <w:rPr>
                <w:color w:val="000000" w:themeColor="text1"/>
              </w:rPr>
              <w:t>*</w:t>
            </w:r>
          </w:p>
        </w:tc>
        <w:tc>
          <w:tcPr>
            <w:tcW w:w="428" w:type="pct"/>
            <w:vMerge/>
            <w:vAlign w:val="center"/>
          </w:tcPr>
          <w:p w14:paraId="069FD5D7" w14:textId="77777777" w:rsidR="005C76B7" w:rsidRDefault="005C76B7">
            <w:pPr>
              <w:pStyle w:val="affe"/>
              <w:rPr>
                <w:color w:val="000000" w:themeColor="text1"/>
              </w:rPr>
            </w:pPr>
          </w:p>
        </w:tc>
        <w:tc>
          <w:tcPr>
            <w:tcW w:w="514" w:type="pct"/>
            <w:vAlign w:val="center"/>
          </w:tcPr>
          <w:p w14:paraId="3CDB42FE" w14:textId="77777777" w:rsidR="005C76B7" w:rsidRDefault="00000000">
            <w:pPr>
              <w:pStyle w:val="affe"/>
              <w:rPr>
                <w:color w:val="000000" w:themeColor="text1"/>
              </w:rPr>
            </w:pPr>
            <w:r>
              <w:rPr>
                <w:color w:val="000000" w:themeColor="text1"/>
              </w:rPr>
              <w:t>未检出</w:t>
            </w:r>
          </w:p>
        </w:tc>
        <w:tc>
          <w:tcPr>
            <w:tcW w:w="599" w:type="pct"/>
            <w:vAlign w:val="center"/>
          </w:tcPr>
          <w:p w14:paraId="42A5D25B" w14:textId="77777777" w:rsidR="005C76B7" w:rsidRDefault="00000000">
            <w:pPr>
              <w:pStyle w:val="affe"/>
              <w:rPr>
                <w:color w:val="000000" w:themeColor="text1"/>
              </w:rPr>
            </w:pPr>
            <w:r>
              <w:rPr>
                <w:color w:val="000000" w:themeColor="text1"/>
              </w:rPr>
              <w:t>未检出</w:t>
            </w:r>
          </w:p>
        </w:tc>
        <w:tc>
          <w:tcPr>
            <w:tcW w:w="514" w:type="pct"/>
            <w:vAlign w:val="center"/>
          </w:tcPr>
          <w:p w14:paraId="6E83BCDB" w14:textId="77777777" w:rsidR="005C76B7" w:rsidRDefault="00000000">
            <w:pPr>
              <w:pStyle w:val="affe"/>
              <w:rPr>
                <w:color w:val="000000" w:themeColor="text1"/>
              </w:rPr>
            </w:pPr>
            <w:r>
              <w:rPr>
                <w:color w:val="000000" w:themeColor="text1"/>
              </w:rPr>
              <w:t>未检出</w:t>
            </w:r>
          </w:p>
        </w:tc>
        <w:tc>
          <w:tcPr>
            <w:tcW w:w="428" w:type="pct"/>
            <w:vAlign w:val="center"/>
          </w:tcPr>
          <w:p w14:paraId="4EF1088E" w14:textId="77777777" w:rsidR="005C76B7" w:rsidRDefault="00000000">
            <w:pPr>
              <w:pStyle w:val="affe"/>
              <w:rPr>
                <w:color w:val="000000" w:themeColor="text1"/>
              </w:rPr>
            </w:pPr>
            <w:r>
              <w:rPr>
                <w:rFonts w:hint="eastAsia"/>
                <w:color w:val="000000" w:themeColor="text1"/>
              </w:rPr>
              <w:t>15</w:t>
            </w:r>
          </w:p>
        </w:tc>
        <w:tc>
          <w:tcPr>
            <w:tcW w:w="427" w:type="pct"/>
            <w:vAlign w:val="center"/>
          </w:tcPr>
          <w:p w14:paraId="0FE2181D"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FC3D2EB" w14:textId="77777777" w:rsidR="005C76B7" w:rsidRDefault="00000000">
            <w:pPr>
              <w:pStyle w:val="affe"/>
              <w:rPr>
                <w:color w:val="000000" w:themeColor="text1"/>
              </w:rPr>
            </w:pPr>
            <w:r>
              <w:rPr>
                <w:color w:val="000000" w:themeColor="text1"/>
              </w:rPr>
              <w:t>0</w:t>
            </w:r>
          </w:p>
        </w:tc>
        <w:tc>
          <w:tcPr>
            <w:tcW w:w="428" w:type="pct"/>
            <w:vAlign w:val="center"/>
          </w:tcPr>
          <w:p w14:paraId="467F7F07" w14:textId="77777777" w:rsidR="005C76B7" w:rsidRDefault="00000000">
            <w:pPr>
              <w:pStyle w:val="affe"/>
              <w:rPr>
                <w:color w:val="000000" w:themeColor="text1"/>
              </w:rPr>
            </w:pPr>
            <w:r>
              <w:rPr>
                <w:color w:val="000000" w:themeColor="text1"/>
              </w:rPr>
              <w:t>0</w:t>
            </w:r>
          </w:p>
        </w:tc>
        <w:tc>
          <w:tcPr>
            <w:tcW w:w="384" w:type="pct"/>
            <w:vAlign w:val="center"/>
          </w:tcPr>
          <w:p w14:paraId="2438FA8C" w14:textId="77777777" w:rsidR="005C76B7" w:rsidRDefault="00000000">
            <w:pPr>
              <w:pStyle w:val="affe"/>
              <w:rPr>
                <w:color w:val="000000" w:themeColor="text1"/>
              </w:rPr>
            </w:pPr>
            <w:r>
              <w:rPr>
                <w:color w:val="000000" w:themeColor="text1"/>
              </w:rPr>
              <w:t>达标</w:t>
            </w:r>
          </w:p>
        </w:tc>
      </w:tr>
      <w:tr w:rsidR="005C76B7" w14:paraId="48502A6D" w14:textId="77777777">
        <w:trPr>
          <w:trHeight w:val="397"/>
          <w:jc w:val="center"/>
        </w:trPr>
        <w:tc>
          <w:tcPr>
            <w:tcW w:w="251" w:type="pct"/>
            <w:vAlign w:val="center"/>
          </w:tcPr>
          <w:p w14:paraId="02325E79" w14:textId="77777777" w:rsidR="005C76B7" w:rsidRDefault="00000000">
            <w:pPr>
              <w:pStyle w:val="affe"/>
              <w:rPr>
                <w:color w:val="000000" w:themeColor="text1"/>
              </w:rPr>
            </w:pPr>
            <w:r>
              <w:rPr>
                <w:rFonts w:hint="eastAsia"/>
                <w:color w:val="000000" w:themeColor="text1"/>
              </w:rPr>
              <w:t>37</w:t>
            </w:r>
          </w:p>
        </w:tc>
        <w:tc>
          <w:tcPr>
            <w:tcW w:w="599" w:type="pct"/>
            <w:vAlign w:val="center"/>
          </w:tcPr>
          <w:p w14:paraId="615EF25D" w14:textId="77777777" w:rsidR="005C76B7" w:rsidRDefault="00000000">
            <w:pPr>
              <w:pStyle w:val="affe"/>
              <w:rPr>
                <w:color w:val="000000" w:themeColor="text1"/>
              </w:rPr>
            </w:pPr>
            <w:r>
              <w:rPr>
                <w:color w:val="000000" w:themeColor="text1"/>
              </w:rPr>
              <w:t>苯并</w:t>
            </w:r>
            <w:r>
              <w:rPr>
                <w:color w:val="000000" w:themeColor="text1"/>
              </w:rPr>
              <w:t>[a]</w:t>
            </w:r>
            <w:r>
              <w:rPr>
                <w:color w:val="000000" w:themeColor="text1"/>
              </w:rPr>
              <w:t>芘</w:t>
            </w:r>
            <w:r>
              <w:rPr>
                <w:color w:val="000000" w:themeColor="text1"/>
              </w:rPr>
              <w:t>*</w:t>
            </w:r>
          </w:p>
        </w:tc>
        <w:tc>
          <w:tcPr>
            <w:tcW w:w="428" w:type="pct"/>
            <w:vMerge/>
            <w:vAlign w:val="center"/>
          </w:tcPr>
          <w:p w14:paraId="1284D2A6" w14:textId="77777777" w:rsidR="005C76B7" w:rsidRDefault="005C76B7">
            <w:pPr>
              <w:pStyle w:val="affe"/>
              <w:rPr>
                <w:color w:val="000000" w:themeColor="text1"/>
              </w:rPr>
            </w:pPr>
          </w:p>
        </w:tc>
        <w:tc>
          <w:tcPr>
            <w:tcW w:w="514" w:type="pct"/>
            <w:vAlign w:val="center"/>
          </w:tcPr>
          <w:p w14:paraId="0C91F443" w14:textId="77777777" w:rsidR="005C76B7" w:rsidRDefault="00000000">
            <w:pPr>
              <w:pStyle w:val="affe"/>
              <w:rPr>
                <w:color w:val="000000" w:themeColor="text1"/>
              </w:rPr>
            </w:pPr>
            <w:r>
              <w:rPr>
                <w:color w:val="000000" w:themeColor="text1"/>
              </w:rPr>
              <w:t>未检出</w:t>
            </w:r>
          </w:p>
        </w:tc>
        <w:tc>
          <w:tcPr>
            <w:tcW w:w="599" w:type="pct"/>
            <w:vAlign w:val="center"/>
          </w:tcPr>
          <w:p w14:paraId="56546C87" w14:textId="77777777" w:rsidR="005C76B7" w:rsidRDefault="00000000">
            <w:pPr>
              <w:pStyle w:val="affe"/>
              <w:rPr>
                <w:color w:val="000000" w:themeColor="text1"/>
              </w:rPr>
            </w:pPr>
            <w:r>
              <w:rPr>
                <w:color w:val="000000" w:themeColor="text1"/>
              </w:rPr>
              <w:t>未检出</w:t>
            </w:r>
          </w:p>
        </w:tc>
        <w:tc>
          <w:tcPr>
            <w:tcW w:w="514" w:type="pct"/>
            <w:vAlign w:val="center"/>
          </w:tcPr>
          <w:p w14:paraId="7FD46E1A" w14:textId="77777777" w:rsidR="005C76B7" w:rsidRDefault="00000000">
            <w:pPr>
              <w:pStyle w:val="affe"/>
              <w:rPr>
                <w:color w:val="000000" w:themeColor="text1"/>
              </w:rPr>
            </w:pPr>
            <w:r>
              <w:rPr>
                <w:color w:val="000000" w:themeColor="text1"/>
              </w:rPr>
              <w:t>未检出</w:t>
            </w:r>
          </w:p>
        </w:tc>
        <w:tc>
          <w:tcPr>
            <w:tcW w:w="428" w:type="pct"/>
            <w:vAlign w:val="center"/>
          </w:tcPr>
          <w:p w14:paraId="1390CD57" w14:textId="77777777" w:rsidR="005C76B7" w:rsidRDefault="00000000">
            <w:pPr>
              <w:pStyle w:val="affe"/>
              <w:rPr>
                <w:color w:val="000000" w:themeColor="text1"/>
              </w:rPr>
            </w:pPr>
            <w:r>
              <w:rPr>
                <w:rFonts w:hint="eastAsia"/>
                <w:color w:val="000000" w:themeColor="text1"/>
              </w:rPr>
              <w:t>1.5</w:t>
            </w:r>
          </w:p>
        </w:tc>
        <w:tc>
          <w:tcPr>
            <w:tcW w:w="427" w:type="pct"/>
            <w:vAlign w:val="center"/>
          </w:tcPr>
          <w:p w14:paraId="352239AE"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7D0B8F17" w14:textId="77777777" w:rsidR="005C76B7" w:rsidRDefault="00000000">
            <w:pPr>
              <w:pStyle w:val="affe"/>
              <w:rPr>
                <w:color w:val="000000" w:themeColor="text1"/>
              </w:rPr>
            </w:pPr>
            <w:r>
              <w:rPr>
                <w:color w:val="000000" w:themeColor="text1"/>
              </w:rPr>
              <w:t>0</w:t>
            </w:r>
          </w:p>
        </w:tc>
        <w:tc>
          <w:tcPr>
            <w:tcW w:w="428" w:type="pct"/>
            <w:vAlign w:val="center"/>
          </w:tcPr>
          <w:p w14:paraId="3F7D5F1D" w14:textId="77777777" w:rsidR="005C76B7" w:rsidRDefault="00000000">
            <w:pPr>
              <w:pStyle w:val="affe"/>
              <w:rPr>
                <w:color w:val="000000" w:themeColor="text1"/>
              </w:rPr>
            </w:pPr>
            <w:r>
              <w:rPr>
                <w:color w:val="000000" w:themeColor="text1"/>
              </w:rPr>
              <w:t>0</w:t>
            </w:r>
          </w:p>
        </w:tc>
        <w:tc>
          <w:tcPr>
            <w:tcW w:w="384" w:type="pct"/>
            <w:vAlign w:val="center"/>
          </w:tcPr>
          <w:p w14:paraId="47B6BBD1" w14:textId="77777777" w:rsidR="005C76B7" w:rsidRDefault="00000000">
            <w:pPr>
              <w:pStyle w:val="affe"/>
              <w:rPr>
                <w:color w:val="000000" w:themeColor="text1"/>
              </w:rPr>
            </w:pPr>
            <w:r>
              <w:rPr>
                <w:color w:val="000000" w:themeColor="text1"/>
              </w:rPr>
              <w:t>达标</w:t>
            </w:r>
          </w:p>
        </w:tc>
      </w:tr>
      <w:tr w:rsidR="005C76B7" w14:paraId="179549D2" w14:textId="77777777">
        <w:trPr>
          <w:trHeight w:val="397"/>
          <w:jc w:val="center"/>
        </w:trPr>
        <w:tc>
          <w:tcPr>
            <w:tcW w:w="251" w:type="pct"/>
            <w:vAlign w:val="center"/>
          </w:tcPr>
          <w:p w14:paraId="467867D9" w14:textId="77777777" w:rsidR="005C76B7" w:rsidRDefault="00000000">
            <w:pPr>
              <w:pStyle w:val="affe"/>
              <w:rPr>
                <w:color w:val="000000" w:themeColor="text1"/>
              </w:rPr>
            </w:pPr>
            <w:r>
              <w:rPr>
                <w:rFonts w:hint="eastAsia"/>
                <w:color w:val="000000" w:themeColor="text1"/>
              </w:rPr>
              <w:t>38</w:t>
            </w:r>
          </w:p>
        </w:tc>
        <w:tc>
          <w:tcPr>
            <w:tcW w:w="599" w:type="pct"/>
            <w:vAlign w:val="center"/>
          </w:tcPr>
          <w:p w14:paraId="1434B7EB" w14:textId="77777777" w:rsidR="005C76B7" w:rsidRDefault="00000000">
            <w:pPr>
              <w:pStyle w:val="affe"/>
              <w:rPr>
                <w:color w:val="000000" w:themeColor="text1"/>
              </w:rPr>
            </w:pPr>
            <w:r>
              <w:rPr>
                <w:color w:val="000000" w:themeColor="text1"/>
              </w:rPr>
              <w:t>苯并</w:t>
            </w:r>
            <w:r>
              <w:rPr>
                <w:color w:val="000000" w:themeColor="text1"/>
              </w:rPr>
              <w:t>[b]</w:t>
            </w:r>
            <w:r>
              <w:rPr>
                <w:color w:val="000000" w:themeColor="text1"/>
              </w:rPr>
              <w:t>荧蒽</w:t>
            </w:r>
            <w:r>
              <w:rPr>
                <w:color w:val="000000" w:themeColor="text1"/>
              </w:rPr>
              <w:t>*</w:t>
            </w:r>
          </w:p>
        </w:tc>
        <w:tc>
          <w:tcPr>
            <w:tcW w:w="428" w:type="pct"/>
            <w:vMerge/>
            <w:vAlign w:val="center"/>
          </w:tcPr>
          <w:p w14:paraId="45805BCE" w14:textId="77777777" w:rsidR="005C76B7" w:rsidRDefault="005C76B7">
            <w:pPr>
              <w:pStyle w:val="affe"/>
              <w:rPr>
                <w:color w:val="000000" w:themeColor="text1"/>
              </w:rPr>
            </w:pPr>
          </w:p>
        </w:tc>
        <w:tc>
          <w:tcPr>
            <w:tcW w:w="514" w:type="pct"/>
            <w:vAlign w:val="center"/>
          </w:tcPr>
          <w:p w14:paraId="684ED8D5" w14:textId="77777777" w:rsidR="005C76B7" w:rsidRDefault="00000000">
            <w:pPr>
              <w:pStyle w:val="affe"/>
              <w:rPr>
                <w:color w:val="000000" w:themeColor="text1"/>
              </w:rPr>
            </w:pPr>
            <w:r>
              <w:rPr>
                <w:color w:val="000000" w:themeColor="text1"/>
              </w:rPr>
              <w:t>未检出</w:t>
            </w:r>
          </w:p>
        </w:tc>
        <w:tc>
          <w:tcPr>
            <w:tcW w:w="599" w:type="pct"/>
            <w:vAlign w:val="center"/>
          </w:tcPr>
          <w:p w14:paraId="33E14BE8" w14:textId="77777777" w:rsidR="005C76B7" w:rsidRDefault="00000000">
            <w:pPr>
              <w:pStyle w:val="affe"/>
              <w:rPr>
                <w:color w:val="000000" w:themeColor="text1"/>
              </w:rPr>
            </w:pPr>
            <w:r>
              <w:rPr>
                <w:color w:val="000000" w:themeColor="text1"/>
              </w:rPr>
              <w:t>未检出</w:t>
            </w:r>
          </w:p>
        </w:tc>
        <w:tc>
          <w:tcPr>
            <w:tcW w:w="514" w:type="pct"/>
            <w:vAlign w:val="center"/>
          </w:tcPr>
          <w:p w14:paraId="6529C5AA" w14:textId="77777777" w:rsidR="005C76B7" w:rsidRDefault="00000000">
            <w:pPr>
              <w:pStyle w:val="affe"/>
              <w:rPr>
                <w:color w:val="000000" w:themeColor="text1"/>
              </w:rPr>
            </w:pPr>
            <w:r>
              <w:rPr>
                <w:color w:val="000000" w:themeColor="text1"/>
              </w:rPr>
              <w:t>未检出</w:t>
            </w:r>
          </w:p>
        </w:tc>
        <w:tc>
          <w:tcPr>
            <w:tcW w:w="428" w:type="pct"/>
            <w:vAlign w:val="center"/>
          </w:tcPr>
          <w:p w14:paraId="0E91086A" w14:textId="77777777" w:rsidR="005C76B7" w:rsidRDefault="00000000">
            <w:pPr>
              <w:pStyle w:val="affe"/>
              <w:rPr>
                <w:color w:val="000000" w:themeColor="text1"/>
              </w:rPr>
            </w:pPr>
            <w:r>
              <w:rPr>
                <w:rFonts w:hint="eastAsia"/>
                <w:color w:val="000000" w:themeColor="text1"/>
              </w:rPr>
              <w:t>15</w:t>
            </w:r>
          </w:p>
        </w:tc>
        <w:tc>
          <w:tcPr>
            <w:tcW w:w="427" w:type="pct"/>
            <w:vAlign w:val="center"/>
          </w:tcPr>
          <w:p w14:paraId="6CFC956F"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30FDB5BE" w14:textId="77777777" w:rsidR="005C76B7" w:rsidRDefault="00000000">
            <w:pPr>
              <w:pStyle w:val="affe"/>
              <w:rPr>
                <w:color w:val="000000" w:themeColor="text1"/>
              </w:rPr>
            </w:pPr>
            <w:r>
              <w:rPr>
                <w:color w:val="000000" w:themeColor="text1"/>
              </w:rPr>
              <w:t>0</w:t>
            </w:r>
          </w:p>
        </w:tc>
        <w:tc>
          <w:tcPr>
            <w:tcW w:w="428" w:type="pct"/>
            <w:vAlign w:val="center"/>
          </w:tcPr>
          <w:p w14:paraId="1031FB97" w14:textId="77777777" w:rsidR="005C76B7" w:rsidRDefault="00000000">
            <w:pPr>
              <w:pStyle w:val="affe"/>
              <w:rPr>
                <w:color w:val="000000" w:themeColor="text1"/>
              </w:rPr>
            </w:pPr>
            <w:r>
              <w:rPr>
                <w:color w:val="000000" w:themeColor="text1"/>
              </w:rPr>
              <w:t>0</w:t>
            </w:r>
          </w:p>
        </w:tc>
        <w:tc>
          <w:tcPr>
            <w:tcW w:w="384" w:type="pct"/>
            <w:vAlign w:val="center"/>
          </w:tcPr>
          <w:p w14:paraId="688D80DB" w14:textId="77777777" w:rsidR="005C76B7" w:rsidRDefault="00000000">
            <w:pPr>
              <w:pStyle w:val="affe"/>
              <w:rPr>
                <w:color w:val="000000" w:themeColor="text1"/>
              </w:rPr>
            </w:pPr>
            <w:r>
              <w:rPr>
                <w:color w:val="000000" w:themeColor="text1"/>
              </w:rPr>
              <w:t>达标</w:t>
            </w:r>
          </w:p>
        </w:tc>
      </w:tr>
      <w:tr w:rsidR="005C76B7" w14:paraId="5B6DE646" w14:textId="77777777">
        <w:trPr>
          <w:trHeight w:val="397"/>
          <w:jc w:val="center"/>
        </w:trPr>
        <w:tc>
          <w:tcPr>
            <w:tcW w:w="251" w:type="pct"/>
            <w:vAlign w:val="center"/>
          </w:tcPr>
          <w:p w14:paraId="553DC538" w14:textId="77777777" w:rsidR="005C76B7" w:rsidRDefault="00000000">
            <w:pPr>
              <w:pStyle w:val="affe"/>
              <w:rPr>
                <w:color w:val="000000" w:themeColor="text1"/>
              </w:rPr>
            </w:pPr>
            <w:r>
              <w:rPr>
                <w:rFonts w:hint="eastAsia"/>
                <w:color w:val="000000" w:themeColor="text1"/>
              </w:rPr>
              <w:t>39</w:t>
            </w:r>
          </w:p>
        </w:tc>
        <w:tc>
          <w:tcPr>
            <w:tcW w:w="599" w:type="pct"/>
            <w:vAlign w:val="center"/>
          </w:tcPr>
          <w:p w14:paraId="3DC3DD92" w14:textId="77777777" w:rsidR="005C76B7" w:rsidRDefault="00000000">
            <w:pPr>
              <w:pStyle w:val="affe"/>
              <w:rPr>
                <w:color w:val="000000" w:themeColor="text1"/>
              </w:rPr>
            </w:pPr>
            <w:r>
              <w:rPr>
                <w:color w:val="000000" w:themeColor="text1"/>
              </w:rPr>
              <w:t>苯并</w:t>
            </w:r>
            <w:r>
              <w:rPr>
                <w:color w:val="000000" w:themeColor="text1"/>
              </w:rPr>
              <w:t>[k]</w:t>
            </w:r>
            <w:r>
              <w:rPr>
                <w:color w:val="000000" w:themeColor="text1"/>
              </w:rPr>
              <w:t>荧蒽</w:t>
            </w:r>
            <w:r>
              <w:rPr>
                <w:color w:val="000000" w:themeColor="text1"/>
              </w:rPr>
              <w:t>*</w:t>
            </w:r>
          </w:p>
        </w:tc>
        <w:tc>
          <w:tcPr>
            <w:tcW w:w="428" w:type="pct"/>
            <w:vMerge/>
            <w:vAlign w:val="center"/>
          </w:tcPr>
          <w:p w14:paraId="1E17F6EB" w14:textId="77777777" w:rsidR="005C76B7" w:rsidRDefault="005C76B7">
            <w:pPr>
              <w:pStyle w:val="affe"/>
              <w:rPr>
                <w:color w:val="000000" w:themeColor="text1"/>
              </w:rPr>
            </w:pPr>
          </w:p>
        </w:tc>
        <w:tc>
          <w:tcPr>
            <w:tcW w:w="514" w:type="pct"/>
            <w:vAlign w:val="center"/>
          </w:tcPr>
          <w:p w14:paraId="186856C9" w14:textId="77777777" w:rsidR="005C76B7" w:rsidRDefault="00000000">
            <w:pPr>
              <w:pStyle w:val="affe"/>
              <w:rPr>
                <w:color w:val="000000" w:themeColor="text1"/>
              </w:rPr>
            </w:pPr>
            <w:r>
              <w:rPr>
                <w:color w:val="000000" w:themeColor="text1"/>
              </w:rPr>
              <w:t>未检出</w:t>
            </w:r>
          </w:p>
        </w:tc>
        <w:tc>
          <w:tcPr>
            <w:tcW w:w="599" w:type="pct"/>
            <w:vAlign w:val="center"/>
          </w:tcPr>
          <w:p w14:paraId="75D62672" w14:textId="77777777" w:rsidR="005C76B7" w:rsidRDefault="00000000">
            <w:pPr>
              <w:pStyle w:val="affe"/>
              <w:rPr>
                <w:color w:val="000000" w:themeColor="text1"/>
              </w:rPr>
            </w:pPr>
            <w:r>
              <w:rPr>
                <w:color w:val="000000" w:themeColor="text1"/>
              </w:rPr>
              <w:t>未检出</w:t>
            </w:r>
          </w:p>
        </w:tc>
        <w:tc>
          <w:tcPr>
            <w:tcW w:w="514" w:type="pct"/>
            <w:vAlign w:val="center"/>
          </w:tcPr>
          <w:p w14:paraId="338DE3EB" w14:textId="77777777" w:rsidR="005C76B7" w:rsidRDefault="00000000">
            <w:pPr>
              <w:pStyle w:val="affe"/>
              <w:rPr>
                <w:color w:val="000000" w:themeColor="text1"/>
              </w:rPr>
            </w:pPr>
            <w:r>
              <w:rPr>
                <w:color w:val="000000" w:themeColor="text1"/>
              </w:rPr>
              <w:t>未检出</w:t>
            </w:r>
          </w:p>
        </w:tc>
        <w:tc>
          <w:tcPr>
            <w:tcW w:w="428" w:type="pct"/>
            <w:vAlign w:val="center"/>
          </w:tcPr>
          <w:p w14:paraId="656D75A0" w14:textId="77777777" w:rsidR="005C76B7" w:rsidRDefault="00000000">
            <w:pPr>
              <w:pStyle w:val="affe"/>
              <w:rPr>
                <w:color w:val="000000" w:themeColor="text1"/>
              </w:rPr>
            </w:pPr>
            <w:r>
              <w:rPr>
                <w:rFonts w:hint="eastAsia"/>
                <w:color w:val="000000" w:themeColor="text1"/>
              </w:rPr>
              <w:t>151</w:t>
            </w:r>
          </w:p>
        </w:tc>
        <w:tc>
          <w:tcPr>
            <w:tcW w:w="427" w:type="pct"/>
            <w:vAlign w:val="center"/>
          </w:tcPr>
          <w:p w14:paraId="3346715D"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3077C864" w14:textId="77777777" w:rsidR="005C76B7" w:rsidRDefault="00000000">
            <w:pPr>
              <w:pStyle w:val="affe"/>
              <w:rPr>
                <w:color w:val="000000" w:themeColor="text1"/>
              </w:rPr>
            </w:pPr>
            <w:r>
              <w:rPr>
                <w:color w:val="000000" w:themeColor="text1"/>
              </w:rPr>
              <w:t>0</w:t>
            </w:r>
          </w:p>
        </w:tc>
        <w:tc>
          <w:tcPr>
            <w:tcW w:w="428" w:type="pct"/>
            <w:vAlign w:val="center"/>
          </w:tcPr>
          <w:p w14:paraId="7E4F625E" w14:textId="77777777" w:rsidR="005C76B7" w:rsidRDefault="00000000">
            <w:pPr>
              <w:pStyle w:val="affe"/>
              <w:rPr>
                <w:color w:val="000000" w:themeColor="text1"/>
              </w:rPr>
            </w:pPr>
            <w:r>
              <w:rPr>
                <w:color w:val="000000" w:themeColor="text1"/>
              </w:rPr>
              <w:t>0</w:t>
            </w:r>
          </w:p>
        </w:tc>
        <w:tc>
          <w:tcPr>
            <w:tcW w:w="384" w:type="pct"/>
            <w:vAlign w:val="center"/>
          </w:tcPr>
          <w:p w14:paraId="467D9946" w14:textId="77777777" w:rsidR="005C76B7" w:rsidRDefault="00000000">
            <w:pPr>
              <w:pStyle w:val="affe"/>
              <w:rPr>
                <w:color w:val="000000" w:themeColor="text1"/>
              </w:rPr>
            </w:pPr>
            <w:r>
              <w:rPr>
                <w:color w:val="000000" w:themeColor="text1"/>
              </w:rPr>
              <w:t>达标</w:t>
            </w:r>
          </w:p>
        </w:tc>
      </w:tr>
      <w:tr w:rsidR="005C76B7" w14:paraId="1F59CED0" w14:textId="77777777">
        <w:trPr>
          <w:trHeight w:val="397"/>
          <w:jc w:val="center"/>
        </w:trPr>
        <w:tc>
          <w:tcPr>
            <w:tcW w:w="251" w:type="pct"/>
            <w:vAlign w:val="center"/>
          </w:tcPr>
          <w:p w14:paraId="2227EF16" w14:textId="77777777" w:rsidR="005C76B7" w:rsidRDefault="00000000">
            <w:pPr>
              <w:pStyle w:val="affe"/>
              <w:rPr>
                <w:color w:val="000000" w:themeColor="text1"/>
              </w:rPr>
            </w:pPr>
            <w:r>
              <w:rPr>
                <w:rFonts w:hint="eastAsia"/>
                <w:color w:val="000000" w:themeColor="text1"/>
              </w:rPr>
              <w:t>40</w:t>
            </w:r>
          </w:p>
        </w:tc>
        <w:tc>
          <w:tcPr>
            <w:tcW w:w="599" w:type="pct"/>
            <w:vAlign w:val="center"/>
          </w:tcPr>
          <w:p w14:paraId="710BE8CB" w14:textId="77777777" w:rsidR="005C76B7" w:rsidRDefault="00000000">
            <w:pPr>
              <w:pStyle w:val="affe"/>
              <w:rPr>
                <w:color w:val="000000" w:themeColor="text1"/>
              </w:rPr>
            </w:pPr>
            <w:r>
              <w:rPr>
                <w:color w:val="000000" w:themeColor="text1"/>
              </w:rPr>
              <w:t>䓛</w:t>
            </w:r>
            <w:r>
              <w:rPr>
                <w:color w:val="000000" w:themeColor="text1"/>
              </w:rPr>
              <w:t>*</w:t>
            </w:r>
          </w:p>
        </w:tc>
        <w:tc>
          <w:tcPr>
            <w:tcW w:w="428" w:type="pct"/>
            <w:vMerge/>
            <w:vAlign w:val="center"/>
          </w:tcPr>
          <w:p w14:paraId="70EEB0B9" w14:textId="77777777" w:rsidR="005C76B7" w:rsidRDefault="005C76B7">
            <w:pPr>
              <w:pStyle w:val="affe"/>
              <w:rPr>
                <w:color w:val="000000" w:themeColor="text1"/>
              </w:rPr>
            </w:pPr>
          </w:p>
        </w:tc>
        <w:tc>
          <w:tcPr>
            <w:tcW w:w="514" w:type="pct"/>
            <w:vAlign w:val="center"/>
          </w:tcPr>
          <w:p w14:paraId="0FFEA883" w14:textId="77777777" w:rsidR="005C76B7" w:rsidRDefault="00000000">
            <w:pPr>
              <w:pStyle w:val="affe"/>
              <w:rPr>
                <w:color w:val="000000" w:themeColor="text1"/>
              </w:rPr>
            </w:pPr>
            <w:r>
              <w:rPr>
                <w:color w:val="000000" w:themeColor="text1"/>
              </w:rPr>
              <w:t>未检出</w:t>
            </w:r>
          </w:p>
        </w:tc>
        <w:tc>
          <w:tcPr>
            <w:tcW w:w="599" w:type="pct"/>
            <w:vAlign w:val="center"/>
          </w:tcPr>
          <w:p w14:paraId="37937472" w14:textId="77777777" w:rsidR="005C76B7" w:rsidRDefault="00000000">
            <w:pPr>
              <w:pStyle w:val="affe"/>
              <w:rPr>
                <w:color w:val="000000" w:themeColor="text1"/>
              </w:rPr>
            </w:pPr>
            <w:r>
              <w:rPr>
                <w:color w:val="000000" w:themeColor="text1"/>
              </w:rPr>
              <w:t>未检出</w:t>
            </w:r>
          </w:p>
        </w:tc>
        <w:tc>
          <w:tcPr>
            <w:tcW w:w="514" w:type="pct"/>
            <w:vAlign w:val="center"/>
          </w:tcPr>
          <w:p w14:paraId="2EE6FE80" w14:textId="77777777" w:rsidR="005C76B7" w:rsidRDefault="00000000">
            <w:pPr>
              <w:pStyle w:val="affe"/>
              <w:rPr>
                <w:color w:val="000000" w:themeColor="text1"/>
              </w:rPr>
            </w:pPr>
            <w:r>
              <w:rPr>
                <w:color w:val="000000" w:themeColor="text1"/>
              </w:rPr>
              <w:t>未检出</w:t>
            </w:r>
          </w:p>
        </w:tc>
        <w:tc>
          <w:tcPr>
            <w:tcW w:w="428" w:type="pct"/>
            <w:vAlign w:val="center"/>
          </w:tcPr>
          <w:p w14:paraId="6EBE3A1B" w14:textId="77777777" w:rsidR="005C76B7" w:rsidRDefault="00000000">
            <w:pPr>
              <w:pStyle w:val="affe"/>
              <w:rPr>
                <w:color w:val="000000" w:themeColor="text1"/>
              </w:rPr>
            </w:pPr>
            <w:r>
              <w:rPr>
                <w:rFonts w:hint="eastAsia"/>
                <w:color w:val="000000" w:themeColor="text1"/>
              </w:rPr>
              <w:t>1293</w:t>
            </w:r>
          </w:p>
        </w:tc>
        <w:tc>
          <w:tcPr>
            <w:tcW w:w="427" w:type="pct"/>
            <w:vAlign w:val="center"/>
          </w:tcPr>
          <w:p w14:paraId="12C81433"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20BB9BB5" w14:textId="77777777" w:rsidR="005C76B7" w:rsidRDefault="00000000">
            <w:pPr>
              <w:pStyle w:val="affe"/>
              <w:rPr>
                <w:color w:val="000000" w:themeColor="text1"/>
              </w:rPr>
            </w:pPr>
            <w:r>
              <w:rPr>
                <w:color w:val="000000" w:themeColor="text1"/>
              </w:rPr>
              <w:t>0</w:t>
            </w:r>
          </w:p>
        </w:tc>
        <w:tc>
          <w:tcPr>
            <w:tcW w:w="428" w:type="pct"/>
            <w:vAlign w:val="center"/>
          </w:tcPr>
          <w:p w14:paraId="5851248D" w14:textId="77777777" w:rsidR="005C76B7" w:rsidRDefault="00000000">
            <w:pPr>
              <w:pStyle w:val="affe"/>
              <w:rPr>
                <w:color w:val="000000" w:themeColor="text1"/>
              </w:rPr>
            </w:pPr>
            <w:r>
              <w:rPr>
                <w:color w:val="000000" w:themeColor="text1"/>
              </w:rPr>
              <w:t>0</w:t>
            </w:r>
          </w:p>
        </w:tc>
        <w:tc>
          <w:tcPr>
            <w:tcW w:w="384" w:type="pct"/>
            <w:vAlign w:val="center"/>
          </w:tcPr>
          <w:p w14:paraId="3BF41F19" w14:textId="77777777" w:rsidR="005C76B7" w:rsidRDefault="00000000">
            <w:pPr>
              <w:pStyle w:val="affe"/>
              <w:rPr>
                <w:color w:val="000000" w:themeColor="text1"/>
              </w:rPr>
            </w:pPr>
            <w:r>
              <w:rPr>
                <w:color w:val="000000" w:themeColor="text1"/>
              </w:rPr>
              <w:t>达标</w:t>
            </w:r>
          </w:p>
        </w:tc>
      </w:tr>
      <w:tr w:rsidR="005C76B7" w14:paraId="390A64FE" w14:textId="77777777">
        <w:trPr>
          <w:trHeight w:val="397"/>
          <w:jc w:val="center"/>
        </w:trPr>
        <w:tc>
          <w:tcPr>
            <w:tcW w:w="251" w:type="pct"/>
            <w:vAlign w:val="center"/>
          </w:tcPr>
          <w:p w14:paraId="535FB50A" w14:textId="77777777" w:rsidR="005C76B7" w:rsidRDefault="00000000">
            <w:pPr>
              <w:pStyle w:val="affe"/>
              <w:rPr>
                <w:color w:val="000000" w:themeColor="text1"/>
              </w:rPr>
            </w:pPr>
            <w:r>
              <w:rPr>
                <w:rFonts w:hint="eastAsia"/>
                <w:color w:val="000000" w:themeColor="text1"/>
              </w:rPr>
              <w:t>41</w:t>
            </w:r>
          </w:p>
        </w:tc>
        <w:tc>
          <w:tcPr>
            <w:tcW w:w="599" w:type="pct"/>
            <w:vAlign w:val="center"/>
          </w:tcPr>
          <w:p w14:paraId="19B1124F" w14:textId="77777777" w:rsidR="005C76B7" w:rsidRDefault="00000000">
            <w:pPr>
              <w:pStyle w:val="affe"/>
              <w:rPr>
                <w:color w:val="000000" w:themeColor="text1"/>
              </w:rPr>
            </w:pPr>
            <w:r>
              <w:rPr>
                <w:color w:val="000000" w:themeColor="text1"/>
              </w:rPr>
              <w:t>二苯并</w:t>
            </w:r>
            <w:r>
              <w:rPr>
                <w:color w:val="000000" w:themeColor="text1"/>
              </w:rPr>
              <w:t>[a,h]</w:t>
            </w:r>
          </w:p>
          <w:p w14:paraId="391813BA" w14:textId="77777777" w:rsidR="005C76B7" w:rsidRDefault="00000000">
            <w:pPr>
              <w:pStyle w:val="affe"/>
              <w:rPr>
                <w:color w:val="000000" w:themeColor="text1"/>
              </w:rPr>
            </w:pPr>
            <w:r>
              <w:rPr>
                <w:color w:val="000000" w:themeColor="text1"/>
              </w:rPr>
              <w:t>蒽</w:t>
            </w:r>
            <w:r>
              <w:rPr>
                <w:color w:val="000000" w:themeColor="text1"/>
              </w:rPr>
              <w:t>*</w:t>
            </w:r>
          </w:p>
        </w:tc>
        <w:tc>
          <w:tcPr>
            <w:tcW w:w="428" w:type="pct"/>
            <w:vMerge/>
            <w:vAlign w:val="center"/>
          </w:tcPr>
          <w:p w14:paraId="6BB994CB" w14:textId="77777777" w:rsidR="005C76B7" w:rsidRDefault="005C76B7">
            <w:pPr>
              <w:pStyle w:val="affe"/>
              <w:rPr>
                <w:color w:val="000000" w:themeColor="text1"/>
              </w:rPr>
            </w:pPr>
          </w:p>
        </w:tc>
        <w:tc>
          <w:tcPr>
            <w:tcW w:w="514" w:type="pct"/>
            <w:vAlign w:val="center"/>
          </w:tcPr>
          <w:p w14:paraId="498E21DD" w14:textId="77777777" w:rsidR="005C76B7" w:rsidRDefault="00000000">
            <w:pPr>
              <w:pStyle w:val="affe"/>
              <w:rPr>
                <w:color w:val="000000" w:themeColor="text1"/>
              </w:rPr>
            </w:pPr>
            <w:r>
              <w:rPr>
                <w:color w:val="000000" w:themeColor="text1"/>
              </w:rPr>
              <w:t>未检出</w:t>
            </w:r>
          </w:p>
        </w:tc>
        <w:tc>
          <w:tcPr>
            <w:tcW w:w="599" w:type="pct"/>
            <w:vAlign w:val="center"/>
          </w:tcPr>
          <w:p w14:paraId="6CB5E756" w14:textId="77777777" w:rsidR="005C76B7" w:rsidRDefault="00000000">
            <w:pPr>
              <w:pStyle w:val="affe"/>
              <w:rPr>
                <w:color w:val="000000" w:themeColor="text1"/>
              </w:rPr>
            </w:pPr>
            <w:r>
              <w:rPr>
                <w:color w:val="000000" w:themeColor="text1"/>
              </w:rPr>
              <w:t>未检出</w:t>
            </w:r>
          </w:p>
        </w:tc>
        <w:tc>
          <w:tcPr>
            <w:tcW w:w="514" w:type="pct"/>
            <w:vAlign w:val="center"/>
          </w:tcPr>
          <w:p w14:paraId="1978B618" w14:textId="77777777" w:rsidR="005C76B7" w:rsidRDefault="00000000">
            <w:pPr>
              <w:pStyle w:val="affe"/>
              <w:rPr>
                <w:color w:val="000000" w:themeColor="text1"/>
              </w:rPr>
            </w:pPr>
            <w:r>
              <w:rPr>
                <w:color w:val="000000" w:themeColor="text1"/>
              </w:rPr>
              <w:t>未检出</w:t>
            </w:r>
          </w:p>
        </w:tc>
        <w:tc>
          <w:tcPr>
            <w:tcW w:w="428" w:type="pct"/>
            <w:vAlign w:val="center"/>
          </w:tcPr>
          <w:p w14:paraId="46EE8744" w14:textId="77777777" w:rsidR="005C76B7" w:rsidRDefault="00000000">
            <w:pPr>
              <w:pStyle w:val="affe"/>
              <w:rPr>
                <w:color w:val="000000" w:themeColor="text1"/>
              </w:rPr>
            </w:pPr>
            <w:r>
              <w:rPr>
                <w:rFonts w:hint="eastAsia"/>
                <w:color w:val="000000" w:themeColor="text1"/>
              </w:rPr>
              <w:t>1.5</w:t>
            </w:r>
          </w:p>
        </w:tc>
        <w:tc>
          <w:tcPr>
            <w:tcW w:w="427" w:type="pct"/>
            <w:vAlign w:val="center"/>
          </w:tcPr>
          <w:p w14:paraId="47C81FA8"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37355B5" w14:textId="77777777" w:rsidR="005C76B7" w:rsidRDefault="00000000">
            <w:pPr>
              <w:pStyle w:val="affe"/>
              <w:rPr>
                <w:color w:val="000000" w:themeColor="text1"/>
              </w:rPr>
            </w:pPr>
            <w:r>
              <w:rPr>
                <w:color w:val="000000" w:themeColor="text1"/>
              </w:rPr>
              <w:t>0</w:t>
            </w:r>
          </w:p>
        </w:tc>
        <w:tc>
          <w:tcPr>
            <w:tcW w:w="428" w:type="pct"/>
            <w:vAlign w:val="center"/>
          </w:tcPr>
          <w:p w14:paraId="5AABED40" w14:textId="77777777" w:rsidR="005C76B7" w:rsidRDefault="00000000">
            <w:pPr>
              <w:pStyle w:val="affe"/>
              <w:rPr>
                <w:color w:val="000000" w:themeColor="text1"/>
              </w:rPr>
            </w:pPr>
            <w:r>
              <w:rPr>
                <w:color w:val="000000" w:themeColor="text1"/>
              </w:rPr>
              <w:t>0</w:t>
            </w:r>
          </w:p>
        </w:tc>
        <w:tc>
          <w:tcPr>
            <w:tcW w:w="384" w:type="pct"/>
            <w:vAlign w:val="center"/>
          </w:tcPr>
          <w:p w14:paraId="10B98AB1" w14:textId="77777777" w:rsidR="005C76B7" w:rsidRDefault="00000000">
            <w:pPr>
              <w:pStyle w:val="affe"/>
              <w:rPr>
                <w:color w:val="000000" w:themeColor="text1"/>
              </w:rPr>
            </w:pPr>
            <w:r>
              <w:rPr>
                <w:color w:val="000000" w:themeColor="text1"/>
              </w:rPr>
              <w:t>达标</w:t>
            </w:r>
          </w:p>
        </w:tc>
      </w:tr>
      <w:tr w:rsidR="005C76B7" w14:paraId="56BC9B7B" w14:textId="77777777">
        <w:trPr>
          <w:trHeight w:val="397"/>
          <w:jc w:val="center"/>
        </w:trPr>
        <w:tc>
          <w:tcPr>
            <w:tcW w:w="251" w:type="pct"/>
            <w:vAlign w:val="center"/>
          </w:tcPr>
          <w:p w14:paraId="5ED1430E" w14:textId="77777777" w:rsidR="005C76B7" w:rsidRDefault="00000000">
            <w:pPr>
              <w:pStyle w:val="affe"/>
              <w:rPr>
                <w:color w:val="000000" w:themeColor="text1"/>
              </w:rPr>
            </w:pPr>
            <w:r>
              <w:rPr>
                <w:rFonts w:hint="eastAsia"/>
                <w:color w:val="000000" w:themeColor="text1"/>
              </w:rPr>
              <w:t>42</w:t>
            </w:r>
          </w:p>
        </w:tc>
        <w:tc>
          <w:tcPr>
            <w:tcW w:w="599" w:type="pct"/>
            <w:vAlign w:val="center"/>
          </w:tcPr>
          <w:p w14:paraId="1D0667AD" w14:textId="77777777" w:rsidR="005C76B7" w:rsidRDefault="00000000">
            <w:pPr>
              <w:pStyle w:val="affe"/>
              <w:rPr>
                <w:color w:val="000000" w:themeColor="text1"/>
              </w:rPr>
            </w:pPr>
            <w:r>
              <w:rPr>
                <w:color w:val="000000" w:themeColor="text1"/>
              </w:rPr>
              <w:t>茚并</w:t>
            </w:r>
            <w:r>
              <w:rPr>
                <w:color w:val="000000" w:themeColor="text1"/>
              </w:rPr>
              <w:t>[1,2,3-cd]</w:t>
            </w:r>
            <w:r>
              <w:rPr>
                <w:color w:val="000000" w:themeColor="text1"/>
              </w:rPr>
              <w:t>芘</w:t>
            </w:r>
            <w:r>
              <w:rPr>
                <w:color w:val="000000" w:themeColor="text1"/>
              </w:rPr>
              <w:t>*</w:t>
            </w:r>
          </w:p>
        </w:tc>
        <w:tc>
          <w:tcPr>
            <w:tcW w:w="428" w:type="pct"/>
            <w:vMerge/>
            <w:vAlign w:val="center"/>
          </w:tcPr>
          <w:p w14:paraId="19C4076E" w14:textId="77777777" w:rsidR="005C76B7" w:rsidRDefault="005C76B7">
            <w:pPr>
              <w:pStyle w:val="affe"/>
              <w:rPr>
                <w:color w:val="000000" w:themeColor="text1"/>
              </w:rPr>
            </w:pPr>
          </w:p>
        </w:tc>
        <w:tc>
          <w:tcPr>
            <w:tcW w:w="514" w:type="pct"/>
            <w:vAlign w:val="center"/>
          </w:tcPr>
          <w:p w14:paraId="105DC78D" w14:textId="77777777" w:rsidR="005C76B7" w:rsidRDefault="00000000">
            <w:pPr>
              <w:pStyle w:val="affe"/>
              <w:rPr>
                <w:color w:val="000000" w:themeColor="text1"/>
              </w:rPr>
            </w:pPr>
            <w:r>
              <w:rPr>
                <w:color w:val="000000" w:themeColor="text1"/>
              </w:rPr>
              <w:t>未检出</w:t>
            </w:r>
          </w:p>
        </w:tc>
        <w:tc>
          <w:tcPr>
            <w:tcW w:w="599" w:type="pct"/>
            <w:vAlign w:val="center"/>
          </w:tcPr>
          <w:p w14:paraId="78BD35B9" w14:textId="77777777" w:rsidR="005C76B7" w:rsidRDefault="00000000">
            <w:pPr>
              <w:pStyle w:val="affe"/>
              <w:rPr>
                <w:color w:val="000000" w:themeColor="text1"/>
              </w:rPr>
            </w:pPr>
            <w:r>
              <w:rPr>
                <w:color w:val="000000" w:themeColor="text1"/>
              </w:rPr>
              <w:t>未检出</w:t>
            </w:r>
          </w:p>
        </w:tc>
        <w:tc>
          <w:tcPr>
            <w:tcW w:w="514" w:type="pct"/>
            <w:vAlign w:val="center"/>
          </w:tcPr>
          <w:p w14:paraId="0DC301AE" w14:textId="77777777" w:rsidR="005C76B7" w:rsidRDefault="00000000">
            <w:pPr>
              <w:pStyle w:val="affe"/>
              <w:rPr>
                <w:color w:val="000000" w:themeColor="text1"/>
              </w:rPr>
            </w:pPr>
            <w:r>
              <w:rPr>
                <w:color w:val="000000" w:themeColor="text1"/>
              </w:rPr>
              <w:t>未检出</w:t>
            </w:r>
          </w:p>
        </w:tc>
        <w:tc>
          <w:tcPr>
            <w:tcW w:w="428" w:type="pct"/>
            <w:vAlign w:val="center"/>
          </w:tcPr>
          <w:p w14:paraId="0D243346" w14:textId="77777777" w:rsidR="005C76B7" w:rsidRDefault="00000000">
            <w:pPr>
              <w:pStyle w:val="affe"/>
              <w:rPr>
                <w:color w:val="000000" w:themeColor="text1"/>
              </w:rPr>
            </w:pPr>
            <w:r>
              <w:rPr>
                <w:rFonts w:hint="eastAsia"/>
                <w:color w:val="000000" w:themeColor="text1"/>
              </w:rPr>
              <w:t>15</w:t>
            </w:r>
          </w:p>
        </w:tc>
        <w:tc>
          <w:tcPr>
            <w:tcW w:w="427" w:type="pct"/>
            <w:vAlign w:val="center"/>
          </w:tcPr>
          <w:p w14:paraId="40CFCDB6"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7F138B51" w14:textId="77777777" w:rsidR="005C76B7" w:rsidRDefault="00000000">
            <w:pPr>
              <w:pStyle w:val="affe"/>
              <w:rPr>
                <w:color w:val="000000" w:themeColor="text1"/>
              </w:rPr>
            </w:pPr>
            <w:r>
              <w:rPr>
                <w:color w:val="000000" w:themeColor="text1"/>
              </w:rPr>
              <w:t>0</w:t>
            </w:r>
          </w:p>
        </w:tc>
        <w:tc>
          <w:tcPr>
            <w:tcW w:w="428" w:type="pct"/>
            <w:vAlign w:val="center"/>
          </w:tcPr>
          <w:p w14:paraId="2BD49837" w14:textId="77777777" w:rsidR="005C76B7" w:rsidRDefault="00000000">
            <w:pPr>
              <w:pStyle w:val="affe"/>
              <w:rPr>
                <w:color w:val="000000" w:themeColor="text1"/>
              </w:rPr>
            </w:pPr>
            <w:r>
              <w:rPr>
                <w:color w:val="000000" w:themeColor="text1"/>
              </w:rPr>
              <w:t>0</w:t>
            </w:r>
          </w:p>
        </w:tc>
        <w:tc>
          <w:tcPr>
            <w:tcW w:w="384" w:type="pct"/>
            <w:vAlign w:val="center"/>
          </w:tcPr>
          <w:p w14:paraId="15E03E24" w14:textId="77777777" w:rsidR="005C76B7" w:rsidRDefault="00000000">
            <w:pPr>
              <w:pStyle w:val="affe"/>
              <w:rPr>
                <w:color w:val="000000" w:themeColor="text1"/>
              </w:rPr>
            </w:pPr>
            <w:r>
              <w:rPr>
                <w:color w:val="000000" w:themeColor="text1"/>
              </w:rPr>
              <w:t>达标</w:t>
            </w:r>
          </w:p>
        </w:tc>
      </w:tr>
      <w:tr w:rsidR="005C76B7" w14:paraId="71F510EB" w14:textId="77777777">
        <w:trPr>
          <w:trHeight w:val="397"/>
          <w:jc w:val="center"/>
        </w:trPr>
        <w:tc>
          <w:tcPr>
            <w:tcW w:w="251" w:type="pct"/>
            <w:vAlign w:val="center"/>
          </w:tcPr>
          <w:p w14:paraId="1CA5A490" w14:textId="77777777" w:rsidR="005C76B7" w:rsidRDefault="00000000">
            <w:pPr>
              <w:pStyle w:val="affe"/>
              <w:rPr>
                <w:color w:val="000000" w:themeColor="text1"/>
              </w:rPr>
            </w:pPr>
            <w:r>
              <w:rPr>
                <w:rFonts w:hint="eastAsia"/>
                <w:color w:val="000000" w:themeColor="text1"/>
              </w:rPr>
              <w:t>43</w:t>
            </w:r>
          </w:p>
        </w:tc>
        <w:tc>
          <w:tcPr>
            <w:tcW w:w="599" w:type="pct"/>
            <w:vAlign w:val="center"/>
          </w:tcPr>
          <w:p w14:paraId="19A6EADA" w14:textId="77777777" w:rsidR="005C76B7" w:rsidRDefault="00000000">
            <w:pPr>
              <w:pStyle w:val="affe"/>
              <w:rPr>
                <w:color w:val="000000" w:themeColor="text1"/>
              </w:rPr>
            </w:pPr>
            <w:r>
              <w:rPr>
                <w:color w:val="000000" w:themeColor="text1"/>
              </w:rPr>
              <w:t>萘</w:t>
            </w:r>
            <w:r>
              <w:rPr>
                <w:color w:val="000000" w:themeColor="text1"/>
              </w:rPr>
              <w:t>*</w:t>
            </w:r>
          </w:p>
        </w:tc>
        <w:tc>
          <w:tcPr>
            <w:tcW w:w="428" w:type="pct"/>
            <w:vMerge/>
            <w:vAlign w:val="center"/>
          </w:tcPr>
          <w:p w14:paraId="338C6C10" w14:textId="77777777" w:rsidR="005C76B7" w:rsidRDefault="005C76B7">
            <w:pPr>
              <w:pStyle w:val="affe"/>
              <w:rPr>
                <w:color w:val="000000" w:themeColor="text1"/>
              </w:rPr>
            </w:pPr>
          </w:p>
        </w:tc>
        <w:tc>
          <w:tcPr>
            <w:tcW w:w="514" w:type="pct"/>
            <w:vAlign w:val="center"/>
          </w:tcPr>
          <w:p w14:paraId="2D1A6480" w14:textId="77777777" w:rsidR="005C76B7" w:rsidRDefault="00000000">
            <w:pPr>
              <w:pStyle w:val="affe"/>
              <w:rPr>
                <w:color w:val="000000" w:themeColor="text1"/>
              </w:rPr>
            </w:pPr>
            <w:r>
              <w:rPr>
                <w:color w:val="000000" w:themeColor="text1"/>
              </w:rPr>
              <w:t>未检出</w:t>
            </w:r>
          </w:p>
        </w:tc>
        <w:tc>
          <w:tcPr>
            <w:tcW w:w="599" w:type="pct"/>
            <w:vAlign w:val="center"/>
          </w:tcPr>
          <w:p w14:paraId="688E4F4D" w14:textId="77777777" w:rsidR="005C76B7" w:rsidRDefault="00000000">
            <w:pPr>
              <w:pStyle w:val="affe"/>
              <w:rPr>
                <w:color w:val="000000" w:themeColor="text1"/>
              </w:rPr>
            </w:pPr>
            <w:r>
              <w:rPr>
                <w:color w:val="000000" w:themeColor="text1"/>
              </w:rPr>
              <w:t>未检出</w:t>
            </w:r>
          </w:p>
        </w:tc>
        <w:tc>
          <w:tcPr>
            <w:tcW w:w="514" w:type="pct"/>
            <w:vAlign w:val="center"/>
          </w:tcPr>
          <w:p w14:paraId="36851DC8" w14:textId="77777777" w:rsidR="005C76B7" w:rsidRDefault="00000000">
            <w:pPr>
              <w:pStyle w:val="affe"/>
              <w:rPr>
                <w:color w:val="000000" w:themeColor="text1"/>
              </w:rPr>
            </w:pPr>
            <w:r>
              <w:rPr>
                <w:color w:val="000000" w:themeColor="text1"/>
              </w:rPr>
              <w:t>未检出</w:t>
            </w:r>
          </w:p>
        </w:tc>
        <w:tc>
          <w:tcPr>
            <w:tcW w:w="428" w:type="pct"/>
            <w:vAlign w:val="center"/>
          </w:tcPr>
          <w:p w14:paraId="2BD44F35" w14:textId="77777777" w:rsidR="005C76B7" w:rsidRDefault="00000000">
            <w:pPr>
              <w:pStyle w:val="affe"/>
              <w:rPr>
                <w:color w:val="000000" w:themeColor="text1"/>
              </w:rPr>
            </w:pPr>
            <w:r>
              <w:rPr>
                <w:rFonts w:hint="eastAsia"/>
                <w:color w:val="000000" w:themeColor="text1"/>
              </w:rPr>
              <w:t>70</w:t>
            </w:r>
          </w:p>
        </w:tc>
        <w:tc>
          <w:tcPr>
            <w:tcW w:w="427" w:type="pct"/>
            <w:vAlign w:val="center"/>
          </w:tcPr>
          <w:p w14:paraId="0AEF7E06"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20C25086" w14:textId="77777777" w:rsidR="005C76B7" w:rsidRDefault="00000000">
            <w:pPr>
              <w:pStyle w:val="affe"/>
              <w:rPr>
                <w:color w:val="000000" w:themeColor="text1"/>
              </w:rPr>
            </w:pPr>
            <w:r>
              <w:rPr>
                <w:color w:val="000000" w:themeColor="text1"/>
              </w:rPr>
              <w:t>0</w:t>
            </w:r>
          </w:p>
        </w:tc>
        <w:tc>
          <w:tcPr>
            <w:tcW w:w="428" w:type="pct"/>
            <w:vAlign w:val="center"/>
          </w:tcPr>
          <w:p w14:paraId="5997DBD3" w14:textId="77777777" w:rsidR="005C76B7" w:rsidRDefault="00000000">
            <w:pPr>
              <w:pStyle w:val="affe"/>
              <w:rPr>
                <w:color w:val="000000" w:themeColor="text1"/>
              </w:rPr>
            </w:pPr>
            <w:r>
              <w:rPr>
                <w:color w:val="000000" w:themeColor="text1"/>
              </w:rPr>
              <w:t>0</w:t>
            </w:r>
          </w:p>
        </w:tc>
        <w:tc>
          <w:tcPr>
            <w:tcW w:w="384" w:type="pct"/>
            <w:vAlign w:val="center"/>
          </w:tcPr>
          <w:p w14:paraId="31D921DE" w14:textId="77777777" w:rsidR="005C76B7" w:rsidRDefault="00000000">
            <w:pPr>
              <w:pStyle w:val="affe"/>
              <w:rPr>
                <w:color w:val="000000" w:themeColor="text1"/>
              </w:rPr>
            </w:pPr>
            <w:r>
              <w:rPr>
                <w:color w:val="000000" w:themeColor="text1"/>
              </w:rPr>
              <w:t>达标</w:t>
            </w:r>
          </w:p>
        </w:tc>
      </w:tr>
      <w:tr w:rsidR="005C76B7" w14:paraId="62AA5564" w14:textId="77777777">
        <w:trPr>
          <w:trHeight w:val="397"/>
          <w:jc w:val="center"/>
        </w:trPr>
        <w:tc>
          <w:tcPr>
            <w:tcW w:w="251" w:type="pct"/>
            <w:vAlign w:val="center"/>
          </w:tcPr>
          <w:p w14:paraId="61970E51" w14:textId="77777777" w:rsidR="005C76B7" w:rsidRDefault="00000000">
            <w:pPr>
              <w:pStyle w:val="affe"/>
              <w:rPr>
                <w:color w:val="000000" w:themeColor="text1"/>
              </w:rPr>
            </w:pPr>
            <w:r>
              <w:rPr>
                <w:rFonts w:hint="eastAsia"/>
                <w:color w:val="000000" w:themeColor="text1"/>
              </w:rPr>
              <w:t>44</w:t>
            </w:r>
          </w:p>
        </w:tc>
        <w:tc>
          <w:tcPr>
            <w:tcW w:w="599" w:type="pct"/>
            <w:vAlign w:val="center"/>
          </w:tcPr>
          <w:p w14:paraId="7B0D1882" w14:textId="77777777" w:rsidR="005C76B7" w:rsidRDefault="00000000">
            <w:pPr>
              <w:pStyle w:val="affe"/>
              <w:rPr>
                <w:color w:val="000000" w:themeColor="text1"/>
              </w:rPr>
            </w:pPr>
            <w:r>
              <w:rPr>
                <w:color w:val="000000" w:themeColor="text1"/>
              </w:rPr>
              <w:t>pH</w:t>
            </w:r>
            <w:r>
              <w:rPr>
                <w:color w:val="000000" w:themeColor="text1"/>
              </w:rPr>
              <w:t>值</w:t>
            </w:r>
          </w:p>
          <w:p w14:paraId="40722053" w14:textId="77777777" w:rsidR="005C76B7" w:rsidRDefault="00000000">
            <w:pPr>
              <w:pStyle w:val="affe"/>
              <w:rPr>
                <w:color w:val="000000" w:themeColor="text1"/>
              </w:rPr>
            </w:pPr>
            <w:r>
              <w:rPr>
                <w:color w:val="000000" w:themeColor="text1"/>
              </w:rPr>
              <w:t>（无量纲）</w:t>
            </w:r>
          </w:p>
        </w:tc>
        <w:tc>
          <w:tcPr>
            <w:tcW w:w="428" w:type="pct"/>
            <w:vMerge/>
            <w:vAlign w:val="center"/>
          </w:tcPr>
          <w:p w14:paraId="754ED59C" w14:textId="77777777" w:rsidR="005C76B7" w:rsidRDefault="005C76B7">
            <w:pPr>
              <w:pStyle w:val="affe"/>
              <w:rPr>
                <w:color w:val="000000" w:themeColor="text1"/>
              </w:rPr>
            </w:pPr>
          </w:p>
        </w:tc>
        <w:tc>
          <w:tcPr>
            <w:tcW w:w="514" w:type="pct"/>
            <w:vAlign w:val="center"/>
          </w:tcPr>
          <w:p w14:paraId="6C65AA1F" w14:textId="77777777" w:rsidR="005C76B7" w:rsidRDefault="00000000">
            <w:pPr>
              <w:pStyle w:val="affe"/>
              <w:rPr>
                <w:color w:val="000000" w:themeColor="text1"/>
              </w:rPr>
            </w:pPr>
            <w:r>
              <w:rPr>
                <w:rFonts w:hint="eastAsia"/>
                <w:color w:val="000000" w:themeColor="text1"/>
              </w:rPr>
              <w:t>7.48</w:t>
            </w:r>
          </w:p>
        </w:tc>
        <w:tc>
          <w:tcPr>
            <w:tcW w:w="599" w:type="pct"/>
            <w:vAlign w:val="center"/>
          </w:tcPr>
          <w:p w14:paraId="133C4932" w14:textId="77777777" w:rsidR="005C76B7" w:rsidRDefault="00000000">
            <w:pPr>
              <w:pStyle w:val="affe"/>
              <w:rPr>
                <w:color w:val="000000" w:themeColor="text1"/>
              </w:rPr>
            </w:pPr>
            <w:r>
              <w:rPr>
                <w:rFonts w:hint="eastAsia"/>
                <w:color w:val="000000" w:themeColor="text1"/>
              </w:rPr>
              <w:t>7.39</w:t>
            </w:r>
          </w:p>
        </w:tc>
        <w:tc>
          <w:tcPr>
            <w:tcW w:w="514" w:type="pct"/>
            <w:vAlign w:val="center"/>
          </w:tcPr>
          <w:p w14:paraId="0AD0C63A" w14:textId="77777777" w:rsidR="005C76B7" w:rsidRDefault="00000000">
            <w:pPr>
              <w:pStyle w:val="affe"/>
              <w:rPr>
                <w:color w:val="000000" w:themeColor="text1"/>
              </w:rPr>
            </w:pPr>
            <w:r>
              <w:rPr>
                <w:rFonts w:hint="eastAsia"/>
                <w:color w:val="000000" w:themeColor="text1"/>
              </w:rPr>
              <w:t>7.35</w:t>
            </w:r>
          </w:p>
        </w:tc>
        <w:tc>
          <w:tcPr>
            <w:tcW w:w="428" w:type="pct"/>
            <w:vAlign w:val="center"/>
          </w:tcPr>
          <w:p w14:paraId="0651685B" w14:textId="77777777" w:rsidR="005C76B7" w:rsidRDefault="00000000">
            <w:pPr>
              <w:pStyle w:val="affe"/>
              <w:rPr>
                <w:color w:val="000000" w:themeColor="text1"/>
              </w:rPr>
            </w:pPr>
            <w:r>
              <w:rPr>
                <w:rFonts w:hint="eastAsia"/>
                <w:color w:val="000000" w:themeColor="text1"/>
              </w:rPr>
              <w:t>/</w:t>
            </w:r>
          </w:p>
        </w:tc>
        <w:tc>
          <w:tcPr>
            <w:tcW w:w="427" w:type="pct"/>
            <w:vAlign w:val="center"/>
          </w:tcPr>
          <w:p w14:paraId="7C1D10E5"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021E16FC"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57646357" w14:textId="77777777" w:rsidR="005C76B7" w:rsidRDefault="00000000">
            <w:pPr>
              <w:pStyle w:val="affe"/>
              <w:rPr>
                <w:color w:val="000000" w:themeColor="text1"/>
              </w:rPr>
            </w:pPr>
            <w:r>
              <w:rPr>
                <w:rFonts w:hint="eastAsia"/>
                <w:color w:val="000000" w:themeColor="text1"/>
              </w:rPr>
              <w:t>/</w:t>
            </w:r>
          </w:p>
        </w:tc>
        <w:tc>
          <w:tcPr>
            <w:tcW w:w="384" w:type="pct"/>
            <w:vAlign w:val="center"/>
          </w:tcPr>
          <w:p w14:paraId="4143D760" w14:textId="77777777" w:rsidR="005C76B7" w:rsidRDefault="00000000">
            <w:pPr>
              <w:pStyle w:val="affe"/>
              <w:rPr>
                <w:color w:val="000000" w:themeColor="text1"/>
              </w:rPr>
            </w:pPr>
            <w:r>
              <w:rPr>
                <w:rFonts w:hint="eastAsia"/>
                <w:color w:val="000000" w:themeColor="text1"/>
              </w:rPr>
              <w:t>/</w:t>
            </w:r>
          </w:p>
        </w:tc>
      </w:tr>
      <w:tr w:rsidR="005C76B7" w14:paraId="7025F6B0" w14:textId="77777777">
        <w:trPr>
          <w:trHeight w:val="397"/>
          <w:jc w:val="center"/>
        </w:trPr>
        <w:tc>
          <w:tcPr>
            <w:tcW w:w="251" w:type="pct"/>
            <w:vAlign w:val="center"/>
          </w:tcPr>
          <w:p w14:paraId="3B9ABD29" w14:textId="77777777" w:rsidR="005C76B7" w:rsidRDefault="00000000">
            <w:pPr>
              <w:pStyle w:val="affe"/>
              <w:rPr>
                <w:color w:val="000000" w:themeColor="text1"/>
              </w:rPr>
            </w:pPr>
            <w:r>
              <w:rPr>
                <w:rFonts w:hint="eastAsia"/>
                <w:color w:val="000000" w:themeColor="text1"/>
              </w:rPr>
              <w:t>45</w:t>
            </w:r>
          </w:p>
        </w:tc>
        <w:tc>
          <w:tcPr>
            <w:tcW w:w="599" w:type="pct"/>
            <w:vAlign w:val="center"/>
          </w:tcPr>
          <w:p w14:paraId="3A57B3F3" w14:textId="77777777" w:rsidR="005C76B7" w:rsidRDefault="00000000">
            <w:pPr>
              <w:pStyle w:val="affe"/>
              <w:rPr>
                <w:color w:val="000000" w:themeColor="text1"/>
              </w:rPr>
            </w:pPr>
            <w:r>
              <w:rPr>
                <w:rFonts w:hint="eastAsia"/>
                <w:color w:val="000000" w:themeColor="text1"/>
              </w:rPr>
              <w:t>总</w:t>
            </w:r>
            <w:r>
              <w:rPr>
                <w:color w:val="000000" w:themeColor="text1"/>
              </w:rPr>
              <w:t>氟化物</w:t>
            </w:r>
          </w:p>
        </w:tc>
        <w:tc>
          <w:tcPr>
            <w:tcW w:w="428" w:type="pct"/>
            <w:vMerge/>
            <w:vAlign w:val="center"/>
          </w:tcPr>
          <w:p w14:paraId="519F33E3" w14:textId="77777777" w:rsidR="005C76B7" w:rsidRDefault="005C76B7">
            <w:pPr>
              <w:pStyle w:val="affe"/>
              <w:rPr>
                <w:color w:val="000000" w:themeColor="text1"/>
              </w:rPr>
            </w:pPr>
          </w:p>
        </w:tc>
        <w:tc>
          <w:tcPr>
            <w:tcW w:w="514" w:type="pct"/>
            <w:vAlign w:val="center"/>
          </w:tcPr>
          <w:p w14:paraId="639677A9" w14:textId="77777777" w:rsidR="005C76B7" w:rsidRDefault="00000000">
            <w:pPr>
              <w:pStyle w:val="affe"/>
              <w:rPr>
                <w:color w:val="000000" w:themeColor="text1"/>
              </w:rPr>
            </w:pPr>
            <w:r>
              <w:rPr>
                <w:rFonts w:hint="eastAsia"/>
                <w:color w:val="000000" w:themeColor="text1"/>
              </w:rPr>
              <w:t>284</w:t>
            </w:r>
          </w:p>
        </w:tc>
        <w:tc>
          <w:tcPr>
            <w:tcW w:w="599" w:type="pct"/>
            <w:vAlign w:val="center"/>
          </w:tcPr>
          <w:p w14:paraId="1E797353" w14:textId="77777777" w:rsidR="005C76B7" w:rsidRDefault="00000000">
            <w:pPr>
              <w:pStyle w:val="affe"/>
              <w:rPr>
                <w:color w:val="000000" w:themeColor="text1"/>
              </w:rPr>
            </w:pPr>
            <w:r>
              <w:rPr>
                <w:rFonts w:hint="eastAsia"/>
                <w:color w:val="000000" w:themeColor="text1"/>
              </w:rPr>
              <w:t>279</w:t>
            </w:r>
          </w:p>
        </w:tc>
        <w:tc>
          <w:tcPr>
            <w:tcW w:w="514" w:type="pct"/>
            <w:vAlign w:val="center"/>
          </w:tcPr>
          <w:p w14:paraId="344A0454" w14:textId="77777777" w:rsidR="005C76B7" w:rsidRDefault="00000000">
            <w:pPr>
              <w:pStyle w:val="affe"/>
              <w:rPr>
                <w:color w:val="000000" w:themeColor="text1"/>
              </w:rPr>
            </w:pPr>
            <w:r>
              <w:rPr>
                <w:rFonts w:hint="eastAsia"/>
                <w:color w:val="000000" w:themeColor="text1"/>
              </w:rPr>
              <w:t>271</w:t>
            </w:r>
          </w:p>
        </w:tc>
        <w:tc>
          <w:tcPr>
            <w:tcW w:w="428" w:type="pct"/>
            <w:vAlign w:val="center"/>
          </w:tcPr>
          <w:p w14:paraId="1694E7CE" w14:textId="77777777" w:rsidR="005C76B7" w:rsidRDefault="00000000">
            <w:pPr>
              <w:pStyle w:val="affe"/>
              <w:rPr>
                <w:color w:val="000000" w:themeColor="text1"/>
              </w:rPr>
            </w:pPr>
            <w:r>
              <w:rPr>
                <w:rFonts w:hint="eastAsia"/>
                <w:color w:val="000000" w:themeColor="text1"/>
              </w:rPr>
              <w:t>10000</w:t>
            </w:r>
          </w:p>
        </w:tc>
        <w:tc>
          <w:tcPr>
            <w:tcW w:w="427" w:type="pct"/>
            <w:vAlign w:val="center"/>
          </w:tcPr>
          <w:p w14:paraId="698D82C7" w14:textId="77777777" w:rsidR="005C76B7" w:rsidRDefault="00000000">
            <w:pPr>
              <w:pStyle w:val="affe"/>
              <w:rPr>
                <w:color w:val="000000" w:themeColor="text1"/>
              </w:rPr>
            </w:pPr>
            <w:r>
              <w:rPr>
                <w:rFonts w:hint="eastAsia"/>
                <w:color w:val="000000" w:themeColor="text1"/>
              </w:rPr>
              <w:t>0.0271-0.0284</w:t>
            </w:r>
          </w:p>
        </w:tc>
        <w:tc>
          <w:tcPr>
            <w:tcW w:w="428" w:type="pct"/>
            <w:vAlign w:val="center"/>
          </w:tcPr>
          <w:p w14:paraId="74DF0E4A" w14:textId="77777777" w:rsidR="005C76B7" w:rsidRDefault="00000000">
            <w:pPr>
              <w:pStyle w:val="affe"/>
              <w:rPr>
                <w:color w:val="000000" w:themeColor="text1"/>
              </w:rPr>
            </w:pPr>
            <w:r>
              <w:rPr>
                <w:color w:val="000000" w:themeColor="text1"/>
              </w:rPr>
              <w:t>0</w:t>
            </w:r>
          </w:p>
        </w:tc>
        <w:tc>
          <w:tcPr>
            <w:tcW w:w="428" w:type="pct"/>
            <w:vAlign w:val="center"/>
          </w:tcPr>
          <w:p w14:paraId="2C3432B5" w14:textId="77777777" w:rsidR="005C76B7" w:rsidRDefault="00000000">
            <w:pPr>
              <w:pStyle w:val="affe"/>
              <w:rPr>
                <w:color w:val="000000" w:themeColor="text1"/>
              </w:rPr>
            </w:pPr>
            <w:r>
              <w:rPr>
                <w:color w:val="000000" w:themeColor="text1"/>
              </w:rPr>
              <w:t>0</w:t>
            </w:r>
          </w:p>
        </w:tc>
        <w:tc>
          <w:tcPr>
            <w:tcW w:w="384" w:type="pct"/>
            <w:vAlign w:val="center"/>
          </w:tcPr>
          <w:p w14:paraId="698A0D1D" w14:textId="77777777" w:rsidR="005C76B7" w:rsidRDefault="00000000">
            <w:pPr>
              <w:pStyle w:val="affe"/>
              <w:rPr>
                <w:color w:val="000000" w:themeColor="text1"/>
              </w:rPr>
            </w:pPr>
            <w:r>
              <w:rPr>
                <w:color w:val="000000" w:themeColor="text1"/>
              </w:rPr>
              <w:t>达标</w:t>
            </w:r>
          </w:p>
        </w:tc>
      </w:tr>
    </w:tbl>
    <w:p w14:paraId="7B75A004" w14:textId="77777777" w:rsidR="005C76B7" w:rsidRDefault="005C76B7">
      <w:pPr>
        <w:pStyle w:val="afff0"/>
        <w:spacing w:before="168" w:after="48"/>
        <w:ind w:firstLine="482"/>
        <w:rPr>
          <w:color w:val="000000" w:themeColor="text1"/>
        </w:rPr>
      </w:pPr>
    </w:p>
    <w:p w14:paraId="6A88B0D0" w14:textId="77777777" w:rsidR="005C76B7" w:rsidRDefault="005C76B7">
      <w:pPr>
        <w:pStyle w:val="afff0"/>
        <w:spacing w:before="168" w:after="48"/>
        <w:ind w:firstLine="482"/>
        <w:rPr>
          <w:color w:val="000000" w:themeColor="text1"/>
        </w:rPr>
      </w:pPr>
    </w:p>
    <w:p w14:paraId="18F4030B" w14:textId="77777777" w:rsidR="005C76B7" w:rsidRDefault="005C76B7">
      <w:pPr>
        <w:pStyle w:val="afff0"/>
        <w:spacing w:before="168" w:after="48"/>
        <w:ind w:firstLine="482"/>
        <w:rPr>
          <w:color w:val="000000" w:themeColor="text1"/>
        </w:rPr>
      </w:pPr>
    </w:p>
    <w:p w14:paraId="64256A8D" w14:textId="77777777" w:rsidR="005C76B7" w:rsidRDefault="00000000">
      <w:pPr>
        <w:pStyle w:val="afff0"/>
        <w:spacing w:before="168" w:after="48"/>
        <w:ind w:firstLine="482"/>
        <w:rPr>
          <w:color w:val="000000" w:themeColor="text1"/>
        </w:rPr>
      </w:pPr>
      <w:r>
        <w:rPr>
          <w:rFonts w:hint="eastAsia"/>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17</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3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16"/>
        <w:gridCol w:w="992"/>
        <w:gridCol w:w="708"/>
        <w:gridCol w:w="851"/>
        <w:gridCol w:w="992"/>
        <w:gridCol w:w="851"/>
        <w:gridCol w:w="708"/>
        <w:gridCol w:w="710"/>
        <w:gridCol w:w="711"/>
        <w:gridCol w:w="710"/>
        <w:gridCol w:w="643"/>
      </w:tblGrid>
      <w:tr w:rsidR="005C76B7" w14:paraId="770910DD" w14:textId="77777777">
        <w:trPr>
          <w:trHeight w:val="397"/>
          <w:tblHeader/>
          <w:jc w:val="center"/>
        </w:trPr>
        <w:tc>
          <w:tcPr>
            <w:tcW w:w="251" w:type="pct"/>
            <w:vMerge w:val="restart"/>
            <w:vAlign w:val="center"/>
          </w:tcPr>
          <w:p w14:paraId="0A758DD9" w14:textId="77777777" w:rsidR="005C76B7" w:rsidRDefault="00000000">
            <w:pPr>
              <w:pStyle w:val="affe"/>
              <w:rPr>
                <w:b/>
                <w:bCs/>
                <w:color w:val="000000" w:themeColor="text1"/>
              </w:rPr>
            </w:pPr>
            <w:r>
              <w:rPr>
                <w:b/>
                <w:bCs/>
                <w:color w:val="000000" w:themeColor="text1"/>
              </w:rPr>
              <w:t>序号</w:t>
            </w:r>
          </w:p>
        </w:tc>
        <w:tc>
          <w:tcPr>
            <w:tcW w:w="598" w:type="pct"/>
            <w:vMerge w:val="restart"/>
            <w:vAlign w:val="center"/>
          </w:tcPr>
          <w:p w14:paraId="5ACF8384" w14:textId="77777777" w:rsidR="005C76B7" w:rsidRDefault="00000000">
            <w:pPr>
              <w:pStyle w:val="affe"/>
              <w:rPr>
                <w:b/>
                <w:bCs/>
                <w:color w:val="000000" w:themeColor="text1"/>
              </w:rPr>
            </w:pPr>
            <w:r>
              <w:rPr>
                <w:b/>
                <w:bCs/>
                <w:color w:val="000000" w:themeColor="text1"/>
              </w:rPr>
              <w:t>检测因子</w:t>
            </w:r>
          </w:p>
        </w:tc>
        <w:tc>
          <w:tcPr>
            <w:tcW w:w="427" w:type="pct"/>
            <w:vMerge w:val="restart"/>
            <w:vAlign w:val="center"/>
          </w:tcPr>
          <w:p w14:paraId="65F535F1" w14:textId="77777777" w:rsidR="005C76B7" w:rsidRDefault="00000000">
            <w:pPr>
              <w:pStyle w:val="affe"/>
              <w:rPr>
                <w:b/>
                <w:bCs/>
                <w:color w:val="000000" w:themeColor="text1"/>
              </w:rPr>
            </w:pPr>
            <w:r>
              <w:rPr>
                <w:b/>
                <w:bCs/>
                <w:color w:val="000000" w:themeColor="text1"/>
              </w:rPr>
              <w:t>采样时间</w:t>
            </w:r>
          </w:p>
        </w:tc>
        <w:tc>
          <w:tcPr>
            <w:tcW w:w="1624" w:type="pct"/>
            <w:gridSpan w:val="3"/>
            <w:vAlign w:val="center"/>
          </w:tcPr>
          <w:p w14:paraId="0B235A56" w14:textId="77777777" w:rsidR="005C76B7" w:rsidRDefault="00000000">
            <w:pPr>
              <w:pStyle w:val="affe"/>
              <w:rPr>
                <w:b/>
                <w:bCs/>
                <w:color w:val="000000" w:themeColor="text1"/>
              </w:rPr>
            </w:pPr>
            <w:r>
              <w:rPr>
                <w:rFonts w:hint="eastAsia"/>
                <w:b/>
                <w:bCs/>
                <w:color w:val="000000" w:themeColor="text1"/>
              </w:rPr>
              <w:t>3</w:t>
            </w:r>
            <w:r>
              <w:rPr>
                <w:b/>
                <w:bCs/>
                <w:color w:val="000000" w:themeColor="text1"/>
              </w:rPr>
              <w:t>储罐区附近</w:t>
            </w:r>
            <w:r>
              <w:rPr>
                <w:rFonts w:hint="eastAsia"/>
                <w:b/>
                <w:bCs/>
                <w:color w:val="000000" w:themeColor="text1"/>
              </w:rPr>
              <w:t>（</w:t>
            </w:r>
            <w:r>
              <w:rPr>
                <w:b/>
                <w:bCs/>
                <w:color w:val="000000" w:themeColor="text1"/>
              </w:rPr>
              <w:t>E11</w:t>
            </w:r>
            <w:r>
              <w:rPr>
                <w:rFonts w:hint="eastAsia"/>
                <w:b/>
                <w:bCs/>
                <w:color w:val="000000" w:themeColor="text1"/>
              </w:rPr>
              <w:t>3</w:t>
            </w:r>
            <w:r>
              <w:rPr>
                <w:b/>
                <w:bCs/>
                <w:color w:val="000000" w:themeColor="text1"/>
              </w:rPr>
              <w:t>°57′</w:t>
            </w:r>
            <w:r>
              <w:rPr>
                <w:rFonts w:hint="eastAsia"/>
                <w:b/>
                <w:bCs/>
                <w:color w:val="000000" w:themeColor="text1"/>
              </w:rPr>
              <w:t>15</w:t>
            </w:r>
            <w:r>
              <w:rPr>
                <w:b/>
                <w:bCs/>
                <w:color w:val="000000" w:themeColor="text1"/>
              </w:rPr>
              <w:t>″</w:t>
            </w:r>
          </w:p>
          <w:p w14:paraId="664D4B6A" w14:textId="77777777" w:rsidR="005C76B7" w:rsidRDefault="00000000">
            <w:pPr>
              <w:pStyle w:val="affe"/>
              <w:rPr>
                <w:b/>
                <w:bCs/>
                <w:color w:val="000000" w:themeColor="text1"/>
              </w:rPr>
            </w:pPr>
            <w:r>
              <w:rPr>
                <w:b/>
                <w:bCs/>
                <w:color w:val="000000" w:themeColor="text1"/>
              </w:rPr>
              <w:t>N3</w:t>
            </w:r>
            <w:r>
              <w:rPr>
                <w:rFonts w:hint="eastAsia"/>
                <w:b/>
                <w:bCs/>
                <w:color w:val="000000" w:themeColor="text1"/>
              </w:rPr>
              <w:t>5</w:t>
            </w:r>
            <w:r>
              <w:rPr>
                <w:b/>
                <w:bCs/>
                <w:color w:val="000000" w:themeColor="text1"/>
              </w:rPr>
              <w:t>°</w:t>
            </w:r>
            <w:r>
              <w:rPr>
                <w:rFonts w:hint="eastAsia"/>
                <w:b/>
                <w:bCs/>
                <w:color w:val="000000" w:themeColor="text1"/>
              </w:rPr>
              <w:t>1</w:t>
            </w:r>
            <w:r>
              <w:rPr>
                <w:b/>
                <w:bCs/>
                <w:color w:val="000000" w:themeColor="text1"/>
              </w:rPr>
              <w:t>′</w:t>
            </w:r>
            <w:r>
              <w:rPr>
                <w:rFonts w:hint="eastAsia"/>
                <w:b/>
                <w:bCs/>
                <w:color w:val="000000" w:themeColor="text1"/>
              </w:rPr>
              <w:t>44</w:t>
            </w:r>
            <w:r>
              <w:rPr>
                <w:b/>
                <w:bCs/>
                <w:color w:val="000000" w:themeColor="text1"/>
              </w:rPr>
              <w:t>″</w:t>
            </w:r>
            <w:r>
              <w:rPr>
                <w:rFonts w:hint="eastAsia"/>
                <w:b/>
                <w:bCs/>
                <w:color w:val="000000" w:themeColor="text1"/>
              </w:rPr>
              <w:t>）</w:t>
            </w:r>
          </w:p>
        </w:tc>
        <w:tc>
          <w:tcPr>
            <w:tcW w:w="427" w:type="pct"/>
            <w:vMerge w:val="restart"/>
            <w:vAlign w:val="center"/>
          </w:tcPr>
          <w:p w14:paraId="3E5307DC" w14:textId="77777777" w:rsidR="005C76B7" w:rsidRDefault="00000000">
            <w:pPr>
              <w:pStyle w:val="affe"/>
              <w:rPr>
                <w:color w:val="000000" w:themeColor="text1"/>
              </w:rPr>
            </w:pPr>
            <w:r>
              <w:rPr>
                <w:b/>
                <w:bCs/>
                <w:color w:val="000000" w:themeColor="text1"/>
              </w:rPr>
              <w:t>标准值</w:t>
            </w:r>
          </w:p>
        </w:tc>
        <w:tc>
          <w:tcPr>
            <w:tcW w:w="428" w:type="pct"/>
            <w:vMerge w:val="restart"/>
            <w:vAlign w:val="center"/>
          </w:tcPr>
          <w:p w14:paraId="12616169"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3CE2AE7E" w14:textId="77777777" w:rsidR="005C76B7" w:rsidRDefault="00000000">
            <w:pPr>
              <w:pStyle w:val="affe"/>
              <w:rPr>
                <w:color w:val="000000" w:themeColor="text1"/>
              </w:rPr>
            </w:pPr>
            <w:r>
              <w:rPr>
                <w:b/>
                <w:bCs/>
                <w:color w:val="000000" w:themeColor="text1"/>
              </w:rPr>
              <w:t>指数</w:t>
            </w:r>
          </w:p>
        </w:tc>
        <w:tc>
          <w:tcPr>
            <w:tcW w:w="429" w:type="pct"/>
            <w:vMerge w:val="restart"/>
            <w:vAlign w:val="center"/>
          </w:tcPr>
          <w:p w14:paraId="5F4CFE33"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428" w:type="pct"/>
            <w:vMerge w:val="restart"/>
            <w:vAlign w:val="center"/>
          </w:tcPr>
          <w:p w14:paraId="27C0CFFB" w14:textId="77777777" w:rsidR="005C76B7" w:rsidRDefault="00000000">
            <w:pPr>
              <w:pStyle w:val="affe"/>
              <w:rPr>
                <w:color w:val="000000" w:themeColor="text1"/>
              </w:rPr>
            </w:pPr>
            <w:r>
              <w:rPr>
                <w:b/>
                <w:bCs/>
                <w:color w:val="000000" w:themeColor="text1"/>
              </w:rPr>
              <w:t>最大超标倍数</w:t>
            </w:r>
          </w:p>
        </w:tc>
        <w:tc>
          <w:tcPr>
            <w:tcW w:w="388" w:type="pct"/>
            <w:vMerge w:val="restart"/>
            <w:vAlign w:val="center"/>
          </w:tcPr>
          <w:p w14:paraId="2AF7A7C7"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79EC3DBA" w14:textId="77777777" w:rsidR="005C76B7" w:rsidRDefault="00000000">
            <w:pPr>
              <w:pStyle w:val="affe"/>
              <w:rPr>
                <w:color w:val="000000" w:themeColor="text1"/>
              </w:rPr>
            </w:pPr>
            <w:r>
              <w:rPr>
                <w:b/>
                <w:bCs/>
                <w:color w:val="000000" w:themeColor="text1"/>
              </w:rPr>
              <w:t>情况</w:t>
            </w:r>
          </w:p>
        </w:tc>
      </w:tr>
      <w:tr w:rsidR="005C76B7" w14:paraId="31344511" w14:textId="77777777">
        <w:trPr>
          <w:trHeight w:val="397"/>
          <w:tblHeader/>
          <w:jc w:val="center"/>
        </w:trPr>
        <w:tc>
          <w:tcPr>
            <w:tcW w:w="251" w:type="pct"/>
            <w:vMerge/>
            <w:vAlign w:val="center"/>
          </w:tcPr>
          <w:p w14:paraId="31D8D7B6" w14:textId="77777777" w:rsidR="005C76B7" w:rsidRDefault="005C76B7">
            <w:pPr>
              <w:pStyle w:val="affe"/>
              <w:rPr>
                <w:b/>
                <w:bCs/>
                <w:color w:val="000000" w:themeColor="text1"/>
              </w:rPr>
            </w:pPr>
          </w:p>
        </w:tc>
        <w:tc>
          <w:tcPr>
            <w:tcW w:w="598" w:type="pct"/>
            <w:vMerge/>
            <w:vAlign w:val="center"/>
          </w:tcPr>
          <w:p w14:paraId="66D82A78" w14:textId="77777777" w:rsidR="005C76B7" w:rsidRDefault="005C76B7">
            <w:pPr>
              <w:pStyle w:val="affe"/>
              <w:rPr>
                <w:b/>
                <w:bCs/>
                <w:color w:val="000000" w:themeColor="text1"/>
              </w:rPr>
            </w:pPr>
          </w:p>
        </w:tc>
        <w:tc>
          <w:tcPr>
            <w:tcW w:w="427" w:type="pct"/>
            <w:vMerge/>
            <w:vAlign w:val="center"/>
          </w:tcPr>
          <w:p w14:paraId="0DE23721" w14:textId="77777777" w:rsidR="005C76B7" w:rsidRDefault="005C76B7">
            <w:pPr>
              <w:pStyle w:val="affe"/>
              <w:rPr>
                <w:b/>
                <w:bCs/>
                <w:color w:val="000000" w:themeColor="text1"/>
              </w:rPr>
            </w:pPr>
          </w:p>
        </w:tc>
        <w:tc>
          <w:tcPr>
            <w:tcW w:w="513" w:type="pct"/>
            <w:vAlign w:val="center"/>
          </w:tcPr>
          <w:p w14:paraId="3A69B84B" w14:textId="77777777" w:rsidR="005C76B7" w:rsidRDefault="00000000">
            <w:pPr>
              <w:pStyle w:val="affe"/>
              <w:rPr>
                <w:b/>
                <w:bCs/>
                <w:color w:val="000000" w:themeColor="text1"/>
              </w:rPr>
            </w:pPr>
            <w:r>
              <w:rPr>
                <w:b/>
                <w:bCs/>
                <w:color w:val="000000" w:themeColor="text1"/>
              </w:rPr>
              <w:t>0-0.5m</w:t>
            </w:r>
          </w:p>
        </w:tc>
        <w:tc>
          <w:tcPr>
            <w:tcW w:w="598" w:type="pct"/>
            <w:vAlign w:val="center"/>
          </w:tcPr>
          <w:p w14:paraId="04CFDDC8" w14:textId="77777777" w:rsidR="005C76B7" w:rsidRDefault="00000000">
            <w:pPr>
              <w:pStyle w:val="affe"/>
              <w:rPr>
                <w:b/>
                <w:bCs/>
                <w:color w:val="000000" w:themeColor="text1"/>
              </w:rPr>
            </w:pPr>
            <w:r>
              <w:rPr>
                <w:b/>
                <w:bCs/>
                <w:color w:val="000000" w:themeColor="text1"/>
              </w:rPr>
              <w:t>0.5-1.5m</w:t>
            </w:r>
          </w:p>
        </w:tc>
        <w:tc>
          <w:tcPr>
            <w:tcW w:w="513" w:type="pct"/>
            <w:vAlign w:val="center"/>
          </w:tcPr>
          <w:p w14:paraId="357BEE8A" w14:textId="77777777" w:rsidR="005C76B7" w:rsidRDefault="00000000">
            <w:pPr>
              <w:pStyle w:val="affe"/>
              <w:rPr>
                <w:b/>
                <w:bCs/>
                <w:color w:val="000000" w:themeColor="text1"/>
              </w:rPr>
            </w:pPr>
            <w:r>
              <w:rPr>
                <w:b/>
                <w:bCs/>
                <w:color w:val="000000" w:themeColor="text1"/>
              </w:rPr>
              <w:t>1.5-3</w:t>
            </w:r>
            <w:r>
              <w:rPr>
                <w:rFonts w:hint="eastAsia"/>
                <w:b/>
                <w:bCs/>
                <w:color w:val="000000" w:themeColor="text1"/>
              </w:rPr>
              <w:t>.5</w:t>
            </w:r>
            <w:r>
              <w:rPr>
                <w:b/>
                <w:bCs/>
                <w:color w:val="000000" w:themeColor="text1"/>
              </w:rPr>
              <w:t>m</w:t>
            </w:r>
          </w:p>
        </w:tc>
        <w:tc>
          <w:tcPr>
            <w:tcW w:w="427" w:type="pct"/>
            <w:vMerge/>
            <w:vAlign w:val="center"/>
          </w:tcPr>
          <w:p w14:paraId="6E7AF667" w14:textId="77777777" w:rsidR="005C76B7" w:rsidRDefault="005C76B7">
            <w:pPr>
              <w:pStyle w:val="affe"/>
              <w:rPr>
                <w:color w:val="000000" w:themeColor="text1"/>
              </w:rPr>
            </w:pPr>
          </w:p>
        </w:tc>
        <w:tc>
          <w:tcPr>
            <w:tcW w:w="428" w:type="pct"/>
            <w:vMerge/>
            <w:vAlign w:val="center"/>
          </w:tcPr>
          <w:p w14:paraId="7E4BB830" w14:textId="77777777" w:rsidR="005C76B7" w:rsidRDefault="005C76B7">
            <w:pPr>
              <w:pStyle w:val="affe"/>
              <w:rPr>
                <w:color w:val="000000" w:themeColor="text1"/>
              </w:rPr>
            </w:pPr>
          </w:p>
        </w:tc>
        <w:tc>
          <w:tcPr>
            <w:tcW w:w="429" w:type="pct"/>
            <w:vMerge/>
            <w:vAlign w:val="center"/>
          </w:tcPr>
          <w:p w14:paraId="39E6037F" w14:textId="77777777" w:rsidR="005C76B7" w:rsidRDefault="005C76B7">
            <w:pPr>
              <w:pStyle w:val="affe"/>
              <w:rPr>
                <w:color w:val="000000" w:themeColor="text1"/>
              </w:rPr>
            </w:pPr>
          </w:p>
        </w:tc>
        <w:tc>
          <w:tcPr>
            <w:tcW w:w="428" w:type="pct"/>
            <w:vMerge/>
            <w:vAlign w:val="center"/>
          </w:tcPr>
          <w:p w14:paraId="4820F4EE" w14:textId="77777777" w:rsidR="005C76B7" w:rsidRDefault="005C76B7">
            <w:pPr>
              <w:pStyle w:val="affe"/>
              <w:rPr>
                <w:color w:val="000000" w:themeColor="text1"/>
              </w:rPr>
            </w:pPr>
          </w:p>
        </w:tc>
        <w:tc>
          <w:tcPr>
            <w:tcW w:w="388" w:type="pct"/>
            <w:vMerge/>
            <w:vAlign w:val="center"/>
          </w:tcPr>
          <w:p w14:paraId="3361277A" w14:textId="77777777" w:rsidR="005C76B7" w:rsidRDefault="005C76B7">
            <w:pPr>
              <w:pStyle w:val="affe"/>
              <w:rPr>
                <w:color w:val="000000" w:themeColor="text1"/>
              </w:rPr>
            </w:pPr>
          </w:p>
        </w:tc>
      </w:tr>
      <w:tr w:rsidR="005C76B7" w14:paraId="4A71CB91" w14:textId="77777777">
        <w:trPr>
          <w:trHeight w:val="397"/>
          <w:jc w:val="center"/>
        </w:trPr>
        <w:tc>
          <w:tcPr>
            <w:tcW w:w="251" w:type="pct"/>
            <w:vAlign w:val="center"/>
          </w:tcPr>
          <w:p w14:paraId="3D4A7D89" w14:textId="77777777" w:rsidR="005C76B7" w:rsidRDefault="00000000">
            <w:pPr>
              <w:pStyle w:val="affe"/>
              <w:rPr>
                <w:color w:val="000000" w:themeColor="text1"/>
              </w:rPr>
            </w:pPr>
            <w:r>
              <w:rPr>
                <w:rFonts w:hint="eastAsia"/>
                <w:color w:val="000000" w:themeColor="text1"/>
              </w:rPr>
              <w:t>1</w:t>
            </w:r>
          </w:p>
        </w:tc>
        <w:tc>
          <w:tcPr>
            <w:tcW w:w="598" w:type="pct"/>
            <w:vAlign w:val="center"/>
          </w:tcPr>
          <w:p w14:paraId="6DBEBADF" w14:textId="77777777" w:rsidR="005C76B7" w:rsidRDefault="00000000">
            <w:pPr>
              <w:pStyle w:val="affe"/>
              <w:rPr>
                <w:color w:val="000000" w:themeColor="text1"/>
              </w:rPr>
            </w:pPr>
            <w:r>
              <w:rPr>
                <w:color w:val="000000" w:themeColor="text1"/>
              </w:rPr>
              <w:t>pH</w:t>
            </w:r>
            <w:r>
              <w:rPr>
                <w:color w:val="000000" w:themeColor="text1"/>
              </w:rPr>
              <w:t>值</w:t>
            </w:r>
          </w:p>
          <w:p w14:paraId="4913EF80"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427" w:type="pct"/>
            <w:vMerge w:val="restart"/>
            <w:vAlign w:val="center"/>
          </w:tcPr>
          <w:p w14:paraId="1CD7F052" w14:textId="77777777" w:rsidR="005C76B7" w:rsidRDefault="00000000">
            <w:pPr>
              <w:pStyle w:val="affe"/>
              <w:rPr>
                <w:color w:val="000000" w:themeColor="text1"/>
              </w:rPr>
            </w:pPr>
            <w:r>
              <w:rPr>
                <w:rFonts w:hint="eastAsia"/>
                <w:color w:val="000000" w:themeColor="text1"/>
              </w:rPr>
              <w:t>2025.04.09</w:t>
            </w:r>
          </w:p>
        </w:tc>
        <w:tc>
          <w:tcPr>
            <w:tcW w:w="513" w:type="pct"/>
            <w:vAlign w:val="center"/>
          </w:tcPr>
          <w:p w14:paraId="232B4611" w14:textId="77777777" w:rsidR="005C76B7" w:rsidRDefault="00000000">
            <w:pPr>
              <w:pStyle w:val="affe"/>
              <w:rPr>
                <w:color w:val="000000" w:themeColor="text1"/>
              </w:rPr>
            </w:pPr>
            <w:r>
              <w:rPr>
                <w:rFonts w:hint="eastAsia"/>
                <w:color w:val="000000" w:themeColor="text1"/>
              </w:rPr>
              <w:t>7.2</w:t>
            </w:r>
          </w:p>
        </w:tc>
        <w:tc>
          <w:tcPr>
            <w:tcW w:w="598" w:type="pct"/>
            <w:vAlign w:val="center"/>
          </w:tcPr>
          <w:p w14:paraId="4E2BD091" w14:textId="77777777" w:rsidR="005C76B7" w:rsidRDefault="00000000">
            <w:pPr>
              <w:pStyle w:val="affe"/>
              <w:rPr>
                <w:color w:val="000000" w:themeColor="text1"/>
              </w:rPr>
            </w:pPr>
            <w:r>
              <w:rPr>
                <w:rFonts w:hint="eastAsia"/>
                <w:color w:val="000000" w:themeColor="text1"/>
              </w:rPr>
              <w:t>7.15</w:t>
            </w:r>
          </w:p>
        </w:tc>
        <w:tc>
          <w:tcPr>
            <w:tcW w:w="513" w:type="pct"/>
            <w:vAlign w:val="center"/>
          </w:tcPr>
          <w:p w14:paraId="01ED3514" w14:textId="77777777" w:rsidR="005C76B7" w:rsidRDefault="00000000">
            <w:pPr>
              <w:pStyle w:val="affe"/>
              <w:rPr>
                <w:color w:val="000000" w:themeColor="text1"/>
              </w:rPr>
            </w:pPr>
            <w:r>
              <w:rPr>
                <w:rFonts w:hint="eastAsia"/>
                <w:color w:val="000000" w:themeColor="text1"/>
              </w:rPr>
              <w:t>7.13</w:t>
            </w:r>
          </w:p>
        </w:tc>
        <w:tc>
          <w:tcPr>
            <w:tcW w:w="427" w:type="pct"/>
            <w:vAlign w:val="center"/>
          </w:tcPr>
          <w:p w14:paraId="0419F10C"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7241165A"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460365FC"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0B6C4373" w14:textId="77777777" w:rsidR="005C76B7" w:rsidRDefault="00000000">
            <w:pPr>
              <w:pStyle w:val="affe"/>
              <w:rPr>
                <w:color w:val="000000" w:themeColor="text1"/>
              </w:rPr>
            </w:pPr>
            <w:r>
              <w:rPr>
                <w:rFonts w:hint="eastAsia"/>
                <w:color w:val="000000" w:themeColor="text1"/>
              </w:rPr>
              <w:t>/</w:t>
            </w:r>
          </w:p>
        </w:tc>
        <w:tc>
          <w:tcPr>
            <w:tcW w:w="388" w:type="pct"/>
            <w:vAlign w:val="center"/>
          </w:tcPr>
          <w:p w14:paraId="53645084" w14:textId="77777777" w:rsidR="005C76B7" w:rsidRDefault="00000000">
            <w:pPr>
              <w:pStyle w:val="affe"/>
              <w:rPr>
                <w:color w:val="000000" w:themeColor="text1"/>
              </w:rPr>
            </w:pPr>
            <w:r>
              <w:rPr>
                <w:rFonts w:hint="eastAsia"/>
                <w:color w:val="000000" w:themeColor="text1"/>
              </w:rPr>
              <w:t>/</w:t>
            </w:r>
          </w:p>
        </w:tc>
      </w:tr>
      <w:tr w:rsidR="005C76B7" w14:paraId="38649B70" w14:textId="77777777">
        <w:trPr>
          <w:trHeight w:val="397"/>
          <w:jc w:val="center"/>
        </w:trPr>
        <w:tc>
          <w:tcPr>
            <w:tcW w:w="251" w:type="pct"/>
            <w:vAlign w:val="center"/>
          </w:tcPr>
          <w:p w14:paraId="0A9B5DEF" w14:textId="77777777" w:rsidR="005C76B7" w:rsidRDefault="00000000">
            <w:pPr>
              <w:pStyle w:val="affe"/>
              <w:rPr>
                <w:color w:val="000000" w:themeColor="text1"/>
              </w:rPr>
            </w:pPr>
            <w:r>
              <w:rPr>
                <w:rFonts w:hint="eastAsia"/>
                <w:color w:val="000000" w:themeColor="text1"/>
              </w:rPr>
              <w:t>2</w:t>
            </w:r>
          </w:p>
        </w:tc>
        <w:tc>
          <w:tcPr>
            <w:tcW w:w="598" w:type="pct"/>
            <w:vAlign w:val="center"/>
          </w:tcPr>
          <w:p w14:paraId="056F4EA7" w14:textId="77777777" w:rsidR="005C76B7" w:rsidRDefault="00000000">
            <w:pPr>
              <w:pStyle w:val="affe"/>
              <w:rPr>
                <w:color w:val="000000" w:themeColor="text1"/>
              </w:rPr>
            </w:pPr>
            <w:r>
              <w:rPr>
                <w:rFonts w:hint="eastAsia"/>
                <w:color w:val="000000" w:themeColor="text1"/>
              </w:rPr>
              <w:t>总</w:t>
            </w:r>
            <w:r>
              <w:rPr>
                <w:color w:val="000000" w:themeColor="text1"/>
              </w:rPr>
              <w:t>氟化物</w:t>
            </w:r>
          </w:p>
        </w:tc>
        <w:tc>
          <w:tcPr>
            <w:tcW w:w="427" w:type="pct"/>
            <w:vMerge/>
            <w:vAlign w:val="center"/>
          </w:tcPr>
          <w:p w14:paraId="1A291252" w14:textId="77777777" w:rsidR="005C76B7" w:rsidRDefault="005C76B7">
            <w:pPr>
              <w:pStyle w:val="affe"/>
              <w:rPr>
                <w:color w:val="000000" w:themeColor="text1"/>
              </w:rPr>
            </w:pPr>
          </w:p>
        </w:tc>
        <w:tc>
          <w:tcPr>
            <w:tcW w:w="513" w:type="pct"/>
            <w:vAlign w:val="center"/>
          </w:tcPr>
          <w:p w14:paraId="34B0895D" w14:textId="77777777" w:rsidR="005C76B7" w:rsidRDefault="00000000">
            <w:pPr>
              <w:pStyle w:val="affe"/>
              <w:rPr>
                <w:color w:val="000000" w:themeColor="text1"/>
              </w:rPr>
            </w:pPr>
            <w:r>
              <w:rPr>
                <w:rFonts w:hint="eastAsia"/>
                <w:color w:val="000000" w:themeColor="text1"/>
              </w:rPr>
              <w:t>316</w:t>
            </w:r>
          </w:p>
        </w:tc>
        <w:tc>
          <w:tcPr>
            <w:tcW w:w="598" w:type="pct"/>
            <w:vAlign w:val="center"/>
          </w:tcPr>
          <w:p w14:paraId="739289C0" w14:textId="77777777" w:rsidR="005C76B7" w:rsidRDefault="00000000">
            <w:pPr>
              <w:pStyle w:val="affe"/>
              <w:rPr>
                <w:color w:val="000000" w:themeColor="text1"/>
              </w:rPr>
            </w:pPr>
            <w:r>
              <w:rPr>
                <w:rFonts w:hint="eastAsia"/>
                <w:color w:val="000000" w:themeColor="text1"/>
              </w:rPr>
              <w:t>307</w:t>
            </w:r>
          </w:p>
        </w:tc>
        <w:tc>
          <w:tcPr>
            <w:tcW w:w="513" w:type="pct"/>
            <w:vAlign w:val="center"/>
          </w:tcPr>
          <w:p w14:paraId="57BB8A34" w14:textId="77777777" w:rsidR="005C76B7" w:rsidRDefault="00000000">
            <w:pPr>
              <w:pStyle w:val="affe"/>
              <w:rPr>
                <w:color w:val="000000" w:themeColor="text1"/>
              </w:rPr>
            </w:pPr>
            <w:r>
              <w:rPr>
                <w:rFonts w:hint="eastAsia"/>
                <w:color w:val="000000" w:themeColor="text1"/>
              </w:rPr>
              <w:t>302</w:t>
            </w:r>
          </w:p>
        </w:tc>
        <w:tc>
          <w:tcPr>
            <w:tcW w:w="427" w:type="pct"/>
            <w:vAlign w:val="center"/>
          </w:tcPr>
          <w:p w14:paraId="50B1C5AE" w14:textId="77777777" w:rsidR="005C76B7" w:rsidRDefault="00000000">
            <w:pPr>
              <w:pStyle w:val="affe"/>
              <w:rPr>
                <w:color w:val="000000" w:themeColor="text1"/>
              </w:rPr>
            </w:pPr>
            <w:r>
              <w:rPr>
                <w:rFonts w:hint="eastAsia"/>
                <w:color w:val="000000" w:themeColor="text1"/>
              </w:rPr>
              <w:t>10000</w:t>
            </w:r>
          </w:p>
        </w:tc>
        <w:tc>
          <w:tcPr>
            <w:tcW w:w="428" w:type="pct"/>
            <w:vAlign w:val="center"/>
          </w:tcPr>
          <w:p w14:paraId="4EF9876A" w14:textId="77777777" w:rsidR="005C76B7" w:rsidRDefault="00000000">
            <w:pPr>
              <w:pStyle w:val="affe"/>
              <w:rPr>
                <w:color w:val="000000" w:themeColor="text1"/>
              </w:rPr>
            </w:pPr>
            <w:r>
              <w:rPr>
                <w:rFonts w:hint="eastAsia"/>
                <w:color w:val="000000" w:themeColor="text1"/>
              </w:rPr>
              <w:t>0.0302-0.0316</w:t>
            </w:r>
          </w:p>
        </w:tc>
        <w:tc>
          <w:tcPr>
            <w:tcW w:w="429" w:type="pct"/>
            <w:vAlign w:val="center"/>
          </w:tcPr>
          <w:p w14:paraId="55CCDA3A" w14:textId="77777777" w:rsidR="005C76B7" w:rsidRDefault="00000000">
            <w:pPr>
              <w:pStyle w:val="affe"/>
              <w:rPr>
                <w:color w:val="000000" w:themeColor="text1"/>
              </w:rPr>
            </w:pPr>
            <w:r>
              <w:rPr>
                <w:color w:val="000000" w:themeColor="text1"/>
              </w:rPr>
              <w:t>0</w:t>
            </w:r>
          </w:p>
        </w:tc>
        <w:tc>
          <w:tcPr>
            <w:tcW w:w="428" w:type="pct"/>
            <w:vAlign w:val="center"/>
          </w:tcPr>
          <w:p w14:paraId="2EDCD26A" w14:textId="77777777" w:rsidR="005C76B7" w:rsidRDefault="00000000">
            <w:pPr>
              <w:pStyle w:val="affe"/>
              <w:rPr>
                <w:color w:val="000000" w:themeColor="text1"/>
              </w:rPr>
            </w:pPr>
            <w:r>
              <w:rPr>
                <w:color w:val="000000" w:themeColor="text1"/>
              </w:rPr>
              <w:t>0</w:t>
            </w:r>
          </w:p>
        </w:tc>
        <w:tc>
          <w:tcPr>
            <w:tcW w:w="388" w:type="pct"/>
            <w:vAlign w:val="center"/>
          </w:tcPr>
          <w:p w14:paraId="68810333" w14:textId="77777777" w:rsidR="005C76B7" w:rsidRDefault="00000000">
            <w:pPr>
              <w:pStyle w:val="affe"/>
              <w:rPr>
                <w:color w:val="000000" w:themeColor="text1"/>
              </w:rPr>
            </w:pPr>
            <w:r>
              <w:rPr>
                <w:color w:val="000000" w:themeColor="text1"/>
              </w:rPr>
              <w:t>达标</w:t>
            </w:r>
          </w:p>
        </w:tc>
      </w:tr>
    </w:tbl>
    <w:p w14:paraId="06ABDE59"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18</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4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16"/>
        <w:gridCol w:w="992"/>
        <w:gridCol w:w="708"/>
        <w:gridCol w:w="851"/>
        <w:gridCol w:w="992"/>
        <w:gridCol w:w="851"/>
        <w:gridCol w:w="708"/>
        <w:gridCol w:w="710"/>
        <w:gridCol w:w="711"/>
        <w:gridCol w:w="710"/>
        <w:gridCol w:w="643"/>
      </w:tblGrid>
      <w:tr w:rsidR="005C76B7" w14:paraId="3E7ECFE5" w14:textId="77777777">
        <w:trPr>
          <w:trHeight w:val="397"/>
          <w:tblHeader/>
          <w:jc w:val="center"/>
        </w:trPr>
        <w:tc>
          <w:tcPr>
            <w:tcW w:w="251" w:type="pct"/>
            <w:vMerge w:val="restart"/>
            <w:vAlign w:val="center"/>
          </w:tcPr>
          <w:p w14:paraId="0A7DBAD3" w14:textId="77777777" w:rsidR="005C76B7" w:rsidRDefault="00000000">
            <w:pPr>
              <w:pStyle w:val="affe"/>
              <w:rPr>
                <w:b/>
                <w:bCs/>
                <w:color w:val="000000" w:themeColor="text1"/>
              </w:rPr>
            </w:pPr>
            <w:r>
              <w:rPr>
                <w:b/>
                <w:bCs/>
                <w:color w:val="000000" w:themeColor="text1"/>
              </w:rPr>
              <w:t>序号</w:t>
            </w:r>
          </w:p>
        </w:tc>
        <w:tc>
          <w:tcPr>
            <w:tcW w:w="598" w:type="pct"/>
            <w:vMerge w:val="restart"/>
            <w:vAlign w:val="center"/>
          </w:tcPr>
          <w:p w14:paraId="1474F6DD" w14:textId="77777777" w:rsidR="005C76B7" w:rsidRDefault="00000000">
            <w:pPr>
              <w:pStyle w:val="affe"/>
              <w:rPr>
                <w:b/>
                <w:bCs/>
                <w:color w:val="000000" w:themeColor="text1"/>
              </w:rPr>
            </w:pPr>
            <w:r>
              <w:rPr>
                <w:b/>
                <w:bCs/>
                <w:color w:val="000000" w:themeColor="text1"/>
              </w:rPr>
              <w:t>检测因子</w:t>
            </w:r>
          </w:p>
        </w:tc>
        <w:tc>
          <w:tcPr>
            <w:tcW w:w="427" w:type="pct"/>
            <w:vMerge w:val="restart"/>
            <w:vAlign w:val="center"/>
          </w:tcPr>
          <w:p w14:paraId="662F3754" w14:textId="77777777" w:rsidR="005C76B7" w:rsidRDefault="00000000">
            <w:pPr>
              <w:pStyle w:val="affe"/>
              <w:rPr>
                <w:b/>
                <w:bCs/>
                <w:color w:val="000000" w:themeColor="text1"/>
              </w:rPr>
            </w:pPr>
            <w:r>
              <w:rPr>
                <w:b/>
                <w:bCs/>
                <w:color w:val="000000" w:themeColor="text1"/>
              </w:rPr>
              <w:t>采样时间</w:t>
            </w:r>
          </w:p>
        </w:tc>
        <w:tc>
          <w:tcPr>
            <w:tcW w:w="1624" w:type="pct"/>
            <w:gridSpan w:val="3"/>
            <w:vAlign w:val="center"/>
          </w:tcPr>
          <w:p w14:paraId="3C6A7073" w14:textId="77777777" w:rsidR="005C76B7" w:rsidRDefault="00000000">
            <w:pPr>
              <w:pStyle w:val="affe"/>
              <w:rPr>
                <w:b/>
                <w:bCs/>
                <w:color w:val="000000" w:themeColor="text1"/>
              </w:rPr>
            </w:pPr>
            <w:r>
              <w:rPr>
                <w:rFonts w:hint="eastAsia"/>
                <w:b/>
                <w:bCs/>
                <w:color w:val="000000" w:themeColor="text1"/>
              </w:rPr>
              <w:t>4</w:t>
            </w:r>
            <w:r>
              <w:rPr>
                <w:b/>
                <w:bCs/>
                <w:color w:val="000000" w:themeColor="text1"/>
              </w:rPr>
              <w:t>事故池附近（</w:t>
            </w:r>
            <w:r>
              <w:rPr>
                <w:b/>
                <w:bCs/>
                <w:color w:val="000000" w:themeColor="text1"/>
              </w:rPr>
              <w:t>E11</w:t>
            </w:r>
            <w:r>
              <w:rPr>
                <w:rFonts w:hint="eastAsia"/>
                <w:b/>
                <w:bCs/>
                <w:color w:val="000000" w:themeColor="text1"/>
              </w:rPr>
              <w:t>3</w:t>
            </w:r>
            <w:r>
              <w:rPr>
                <w:b/>
                <w:bCs/>
                <w:color w:val="000000" w:themeColor="text1"/>
              </w:rPr>
              <w:t>°57′</w:t>
            </w:r>
            <w:r>
              <w:rPr>
                <w:rFonts w:hint="eastAsia"/>
                <w:b/>
                <w:bCs/>
                <w:color w:val="000000" w:themeColor="text1"/>
              </w:rPr>
              <w:t>11</w:t>
            </w:r>
            <w:r>
              <w:rPr>
                <w:b/>
                <w:bCs/>
                <w:color w:val="000000" w:themeColor="text1"/>
              </w:rPr>
              <w:t>″</w:t>
            </w:r>
          </w:p>
          <w:p w14:paraId="5A68CAEF" w14:textId="77777777" w:rsidR="005C76B7" w:rsidRDefault="00000000">
            <w:pPr>
              <w:pStyle w:val="affe"/>
              <w:rPr>
                <w:b/>
                <w:bCs/>
                <w:color w:val="000000" w:themeColor="text1"/>
              </w:rPr>
            </w:pPr>
            <w:r>
              <w:rPr>
                <w:b/>
                <w:bCs/>
                <w:color w:val="000000" w:themeColor="text1"/>
              </w:rPr>
              <w:t>N3</w:t>
            </w:r>
            <w:r>
              <w:rPr>
                <w:rFonts w:hint="eastAsia"/>
                <w:b/>
                <w:bCs/>
                <w:color w:val="000000" w:themeColor="text1"/>
              </w:rPr>
              <w:t>5</w:t>
            </w:r>
            <w:r>
              <w:rPr>
                <w:b/>
                <w:bCs/>
                <w:color w:val="000000" w:themeColor="text1"/>
              </w:rPr>
              <w:t>°</w:t>
            </w:r>
            <w:r>
              <w:rPr>
                <w:rFonts w:hint="eastAsia"/>
                <w:b/>
                <w:bCs/>
                <w:color w:val="000000" w:themeColor="text1"/>
              </w:rPr>
              <w:t>1</w:t>
            </w:r>
            <w:r>
              <w:rPr>
                <w:b/>
                <w:bCs/>
                <w:color w:val="000000" w:themeColor="text1"/>
              </w:rPr>
              <w:t>′</w:t>
            </w:r>
            <w:r>
              <w:rPr>
                <w:rFonts w:hint="eastAsia"/>
                <w:b/>
                <w:bCs/>
                <w:color w:val="000000" w:themeColor="text1"/>
              </w:rPr>
              <w:t>44</w:t>
            </w:r>
            <w:r>
              <w:rPr>
                <w:b/>
                <w:bCs/>
                <w:color w:val="000000" w:themeColor="text1"/>
              </w:rPr>
              <w:t>″</w:t>
            </w:r>
            <w:r>
              <w:rPr>
                <w:b/>
                <w:bCs/>
                <w:color w:val="000000" w:themeColor="text1"/>
              </w:rPr>
              <w:t>）</w:t>
            </w:r>
          </w:p>
        </w:tc>
        <w:tc>
          <w:tcPr>
            <w:tcW w:w="427" w:type="pct"/>
            <w:vMerge w:val="restart"/>
            <w:vAlign w:val="center"/>
          </w:tcPr>
          <w:p w14:paraId="013E26E4" w14:textId="77777777" w:rsidR="005C76B7" w:rsidRDefault="00000000">
            <w:pPr>
              <w:pStyle w:val="affe"/>
              <w:rPr>
                <w:color w:val="000000" w:themeColor="text1"/>
              </w:rPr>
            </w:pPr>
            <w:r>
              <w:rPr>
                <w:b/>
                <w:bCs/>
                <w:color w:val="000000" w:themeColor="text1"/>
              </w:rPr>
              <w:t>标准值</w:t>
            </w:r>
          </w:p>
        </w:tc>
        <w:tc>
          <w:tcPr>
            <w:tcW w:w="428" w:type="pct"/>
            <w:vMerge w:val="restart"/>
            <w:vAlign w:val="center"/>
          </w:tcPr>
          <w:p w14:paraId="4866BA2A"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2800C616" w14:textId="77777777" w:rsidR="005C76B7" w:rsidRDefault="00000000">
            <w:pPr>
              <w:pStyle w:val="affe"/>
              <w:rPr>
                <w:color w:val="000000" w:themeColor="text1"/>
              </w:rPr>
            </w:pPr>
            <w:r>
              <w:rPr>
                <w:b/>
                <w:bCs/>
                <w:color w:val="000000" w:themeColor="text1"/>
              </w:rPr>
              <w:t>指数</w:t>
            </w:r>
          </w:p>
        </w:tc>
        <w:tc>
          <w:tcPr>
            <w:tcW w:w="429" w:type="pct"/>
            <w:vMerge w:val="restart"/>
            <w:vAlign w:val="center"/>
          </w:tcPr>
          <w:p w14:paraId="40BBFD5A"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428" w:type="pct"/>
            <w:vMerge w:val="restart"/>
            <w:vAlign w:val="center"/>
          </w:tcPr>
          <w:p w14:paraId="06F34ADA" w14:textId="77777777" w:rsidR="005C76B7" w:rsidRDefault="00000000">
            <w:pPr>
              <w:pStyle w:val="affe"/>
              <w:rPr>
                <w:color w:val="000000" w:themeColor="text1"/>
              </w:rPr>
            </w:pPr>
            <w:r>
              <w:rPr>
                <w:b/>
                <w:bCs/>
                <w:color w:val="000000" w:themeColor="text1"/>
              </w:rPr>
              <w:t>最大超标倍数</w:t>
            </w:r>
          </w:p>
        </w:tc>
        <w:tc>
          <w:tcPr>
            <w:tcW w:w="388" w:type="pct"/>
            <w:vMerge w:val="restart"/>
            <w:vAlign w:val="center"/>
          </w:tcPr>
          <w:p w14:paraId="3E8B48EA"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007909EF" w14:textId="77777777" w:rsidR="005C76B7" w:rsidRDefault="00000000">
            <w:pPr>
              <w:pStyle w:val="affe"/>
              <w:rPr>
                <w:color w:val="000000" w:themeColor="text1"/>
              </w:rPr>
            </w:pPr>
            <w:r>
              <w:rPr>
                <w:b/>
                <w:bCs/>
                <w:color w:val="000000" w:themeColor="text1"/>
              </w:rPr>
              <w:t>情况</w:t>
            </w:r>
          </w:p>
        </w:tc>
      </w:tr>
      <w:tr w:rsidR="005C76B7" w14:paraId="2C4B9911" w14:textId="77777777">
        <w:trPr>
          <w:trHeight w:val="397"/>
          <w:tblHeader/>
          <w:jc w:val="center"/>
        </w:trPr>
        <w:tc>
          <w:tcPr>
            <w:tcW w:w="251" w:type="pct"/>
            <w:vMerge/>
            <w:vAlign w:val="center"/>
          </w:tcPr>
          <w:p w14:paraId="21FA5544" w14:textId="77777777" w:rsidR="005C76B7" w:rsidRDefault="005C76B7">
            <w:pPr>
              <w:pStyle w:val="affe"/>
              <w:rPr>
                <w:b/>
                <w:bCs/>
                <w:color w:val="000000" w:themeColor="text1"/>
              </w:rPr>
            </w:pPr>
          </w:p>
        </w:tc>
        <w:tc>
          <w:tcPr>
            <w:tcW w:w="598" w:type="pct"/>
            <w:vMerge/>
            <w:vAlign w:val="center"/>
          </w:tcPr>
          <w:p w14:paraId="1BA5E52D" w14:textId="77777777" w:rsidR="005C76B7" w:rsidRDefault="005C76B7">
            <w:pPr>
              <w:pStyle w:val="affe"/>
              <w:rPr>
                <w:b/>
                <w:bCs/>
                <w:color w:val="000000" w:themeColor="text1"/>
              </w:rPr>
            </w:pPr>
          </w:p>
        </w:tc>
        <w:tc>
          <w:tcPr>
            <w:tcW w:w="427" w:type="pct"/>
            <w:vMerge/>
            <w:vAlign w:val="center"/>
          </w:tcPr>
          <w:p w14:paraId="4655B029" w14:textId="77777777" w:rsidR="005C76B7" w:rsidRDefault="005C76B7">
            <w:pPr>
              <w:pStyle w:val="affe"/>
              <w:rPr>
                <w:b/>
                <w:bCs/>
                <w:color w:val="000000" w:themeColor="text1"/>
              </w:rPr>
            </w:pPr>
          </w:p>
        </w:tc>
        <w:tc>
          <w:tcPr>
            <w:tcW w:w="513" w:type="pct"/>
            <w:vAlign w:val="center"/>
          </w:tcPr>
          <w:p w14:paraId="6053F34D" w14:textId="77777777" w:rsidR="005C76B7" w:rsidRDefault="00000000">
            <w:pPr>
              <w:pStyle w:val="affe"/>
              <w:rPr>
                <w:b/>
                <w:bCs/>
                <w:color w:val="000000" w:themeColor="text1"/>
              </w:rPr>
            </w:pPr>
            <w:r>
              <w:rPr>
                <w:b/>
                <w:bCs/>
                <w:color w:val="000000" w:themeColor="text1"/>
              </w:rPr>
              <w:t>0-0.5m</w:t>
            </w:r>
          </w:p>
        </w:tc>
        <w:tc>
          <w:tcPr>
            <w:tcW w:w="598" w:type="pct"/>
            <w:vAlign w:val="center"/>
          </w:tcPr>
          <w:p w14:paraId="0FA9CC15" w14:textId="77777777" w:rsidR="005C76B7" w:rsidRDefault="00000000">
            <w:pPr>
              <w:pStyle w:val="affe"/>
              <w:rPr>
                <w:b/>
                <w:bCs/>
                <w:color w:val="000000" w:themeColor="text1"/>
              </w:rPr>
            </w:pPr>
            <w:r>
              <w:rPr>
                <w:b/>
                <w:bCs/>
                <w:color w:val="000000" w:themeColor="text1"/>
              </w:rPr>
              <w:t>0.5-1.5m</w:t>
            </w:r>
          </w:p>
        </w:tc>
        <w:tc>
          <w:tcPr>
            <w:tcW w:w="513" w:type="pct"/>
            <w:vAlign w:val="center"/>
          </w:tcPr>
          <w:p w14:paraId="000705D1" w14:textId="77777777" w:rsidR="005C76B7" w:rsidRDefault="00000000">
            <w:pPr>
              <w:pStyle w:val="affe"/>
              <w:rPr>
                <w:b/>
                <w:bCs/>
                <w:color w:val="000000" w:themeColor="text1"/>
              </w:rPr>
            </w:pPr>
            <w:r>
              <w:rPr>
                <w:b/>
                <w:bCs/>
                <w:color w:val="000000" w:themeColor="text1"/>
              </w:rPr>
              <w:t>1.5-3</w:t>
            </w:r>
            <w:r>
              <w:rPr>
                <w:rFonts w:hint="eastAsia"/>
                <w:b/>
                <w:bCs/>
                <w:color w:val="000000" w:themeColor="text1"/>
              </w:rPr>
              <w:t>.5</w:t>
            </w:r>
            <w:r>
              <w:rPr>
                <w:b/>
                <w:bCs/>
                <w:color w:val="000000" w:themeColor="text1"/>
              </w:rPr>
              <w:t>m</w:t>
            </w:r>
          </w:p>
        </w:tc>
        <w:tc>
          <w:tcPr>
            <w:tcW w:w="427" w:type="pct"/>
            <w:vMerge/>
            <w:vAlign w:val="center"/>
          </w:tcPr>
          <w:p w14:paraId="2876E1A4" w14:textId="77777777" w:rsidR="005C76B7" w:rsidRDefault="005C76B7">
            <w:pPr>
              <w:pStyle w:val="affe"/>
              <w:rPr>
                <w:color w:val="000000" w:themeColor="text1"/>
              </w:rPr>
            </w:pPr>
          </w:p>
        </w:tc>
        <w:tc>
          <w:tcPr>
            <w:tcW w:w="428" w:type="pct"/>
            <w:vMerge/>
            <w:vAlign w:val="center"/>
          </w:tcPr>
          <w:p w14:paraId="73BB2BB1" w14:textId="77777777" w:rsidR="005C76B7" w:rsidRDefault="005C76B7">
            <w:pPr>
              <w:pStyle w:val="affe"/>
              <w:rPr>
                <w:color w:val="000000" w:themeColor="text1"/>
              </w:rPr>
            </w:pPr>
          </w:p>
        </w:tc>
        <w:tc>
          <w:tcPr>
            <w:tcW w:w="429" w:type="pct"/>
            <w:vMerge/>
            <w:vAlign w:val="center"/>
          </w:tcPr>
          <w:p w14:paraId="6E8807FB" w14:textId="77777777" w:rsidR="005C76B7" w:rsidRDefault="005C76B7">
            <w:pPr>
              <w:pStyle w:val="affe"/>
              <w:rPr>
                <w:color w:val="000000" w:themeColor="text1"/>
              </w:rPr>
            </w:pPr>
          </w:p>
        </w:tc>
        <w:tc>
          <w:tcPr>
            <w:tcW w:w="428" w:type="pct"/>
            <w:vMerge/>
            <w:vAlign w:val="center"/>
          </w:tcPr>
          <w:p w14:paraId="73A70A90" w14:textId="77777777" w:rsidR="005C76B7" w:rsidRDefault="005C76B7">
            <w:pPr>
              <w:pStyle w:val="affe"/>
              <w:rPr>
                <w:color w:val="000000" w:themeColor="text1"/>
              </w:rPr>
            </w:pPr>
          </w:p>
        </w:tc>
        <w:tc>
          <w:tcPr>
            <w:tcW w:w="388" w:type="pct"/>
            <w:vMerge/>
            <w:vAlign w:val="center"/>
          </w:tcPr>
          <w:p w14:paraId="6A4D232E" w14:textId="77777777" w:rsidR="005C76B7" w:rsidRDefault="005C76B7">
            <w:pPr>
              <w:pStyle w:val="affe"/>
              <w:rPr>
                <w:color w:val="000000" w:themeColor="text1"/>
              </w:rPr>
            </w:pPr>
          </w:p>
        </w:tc>
      </w:tr>
      <w:tr w:rsidR="005C76B7" w14:paraId="15623294" w14:textId="77777777">
        <w:trPr>
          <w:trHeight w:val="397"/>
          <w:jc w:val="center"/>
        </w:trPr>
        <w:tc>
          <w:tcPr>
            <w:tcW w:w="251" w:type="pct"/>
            <w:vAlign w:val="center"/>
          </w:tcPr>
          <w:p w14:paraId="6B3BF697" w14:textId="77777777" w:rsidR="005C76B7" w:rsidRDefault="00000000">
            <w:pPr>
              <w:pStyle w:val="affe"/>
              <w:rPr>
                <w:color w:val="000000" w:themeColor="text1"/>
              </w:rPr>
            </w:pPr>
            <w:r>
              <w:rPr>
                <w:rFonts w:hint="eastAsia"/>
                <w:color w:val="000000" w:themeColor="text1"/>
              </w:rPr>
              <w:t>1</w:t>
            </w:r>
          </w:p>
        </w:tc>
        <w:tc>
          <w:tcPr>
            <w:tcW w:w="598" w:type="pct"/>
            <w:vAlign w:val="center"/>
          </w:tcPr>
          <w:p w14:paraId="767001C1" w14:textId="77777777" w:rsidR="005C76B7" w:rsidRDefault="00000000">
            <w:pPr>
              <w:pStyle w:val="affe"/>
              <w:rPr>
                <w:color w:val="000000" w:themeColor="text1"/>
              </w:rPr>
            </w:pPr>
            <w:r>
              <w:rPr>
                <w:color w:val="000000" w:themeColor="text1"/>
              </w:rPr>
              <w:t>pH</w:t>
            </w:r>
            <w:r>
              <w:rPr>
                <w:color w:val="000000" w:themeColor="text1"/>
              </w:rPr>
              <w:t>值</w:t>
            </w:r>
          </w:p>
          <w:p w14:paraId="42002F8A"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427" w:type="pct"/>
            <w:vMerge w:val="restart"/>
            <w:vAlign w:val="center"/>
          </w:tcPr>
          <w:p w14:paraId="1C2CA6AA" w14:textId="77777777" w:rsidR="005C76B7" w:rsidRDefault="00000000">
            <w:pPr>
              <w:pStyle w:val="affe"/>
              <w:rPr>
                <w:color w:val="000000" w:themeColor="text1"/>
              </w:rPr>
            </w:pPr>
            <w:r>
              <w:rPr>
                <w:rFonts w:hint="eastAsia"/>
                <w:color w:val="000000" w:themeColor="text1"/>
              </w:rPr>
              <w:t>2025.04.09</w:t>
            </w:r>
          </w:p>
        </w:tc>
        <w:tc>
          <w:tcPr>
            <w:tcW w:w="513" w:type="pct"/>
            <w:vAlign w:val="center"/>
          </w:tcPr>
          <w:p w14:paraId="78027FF3" w14:textId="77777777" w:rsidR="005C76B7" w:rsidRDefault="00000000">
            <w:pPr>
              <w:pStyle w:val="affe"/>
              <w:rPr>
                <w:color w:val="000000" w:themeColor="text1"/>
              </w:rPr>
            </w:pPr>
            <w:r>
              <w:rPr>
                <w:rFonts w:hint="eastAsia"/>
                <w:color w:val="000000" w:themeColor="text1"/>
              </w:rPr>
              <w:t>7.68</w:t>
            </w:r>
          </w:p>
        </w:tc>
        <w:tc>
          <w:tcPr>
            <w:tcW w:w="598" w:type="pct"/>
            <w:vAlign w:val="center"/>
          </w:tcPr>
          <w:p w14:paraId="12F39653" w14:textId="77777777" w:rsidR="005C76B7" w:rsidRDefault="00000000">
            <w:pPr>
              <w:pStyle w:val="affe"/>
              <w:rPr>
                <w:color w:val="000000" w:themeColor="text1"/>
              </w:rPr>
            </w:pPr>
            <w:r>
              <w:rPr>
                <w:rFonts w:hint="eastAsia"/>
                <w:color w:val="000000" w:themeColor="text1"/>
              </w:rPr>
              <w:t>7.42</w:t>
            </w:r>
          </w:p>
        </w:tc>
        <w:tc>
          <w:tcPr>
            <w:tcW w:w="513" w:type="pct"/>
            <w:vAlign w:val="center"/>
          </w:tcPr>
          <w:p w14:paraId="25DAAA2C" w14:textId="77777777" w:rsidR="005C76B7" w:rsidRDefault="00000000">
            <w:pPr>
              <w:pStyle w:val="affe"/>
              <w:rPr>
                <w:color w:val="000000" w:themeColor="text1"/>
              </w:rPr>
            </w:pPr>
            <w:r>
              <w:rPr>
                <w:rFonts w:hint="eastAsia"/>
                <w:color w:val="000000" w:themeColor="text1"/>
              </w:rPr>
              <w:t>7.39</w:t>
            </w:r>
          </w:p>
        </w:tc>
        <w:tc>
          <w:tcPr>
            <w:tcW w:w="427" w:type="pct"/>
            <w:vAlign w:val="center"/>
          </w:tcPr>
          <w:p w14:paraId="50BF206B"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4F4B78D2"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1D66E2DD"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0F19F235" w14:textId="77777777" w:rsidR="005C76B7" w:rsidRDefault="00000000">
            <w:pPr>
              <w:pStyle w:val="affe"/>
              <w:rPr>
                <w:color w:val="000000" w:themeColor="text1"/>
              </w:rPr>
            </w:pPr>
            <w:r>
              <w:rPr>
                <w:rFonts w:hint="eastAsia"/>
                <w:color w:val="000000" w:themeColor="text1"/>
              </w:rPr>
              <w:t>/</w:t>
            </w:r>
          </w:p>
        </w:tc>
        <w:tc>
          <w:tcPr>
            <w:tcW w:w="388" w:type="pct"/>
            <w:vAlign w:val="center"/>
          </w:tcPr>
          <w:p w14:paraId="716D9E63" w14:textId="77777777" w:rsidR="005C76B7" w:rsidRDefault="00000000">
            <w:pPr>
              <w:pStyle w:val="affe"/>
              <w:rPr>
                <w:color w:val="000000" w:themeColor="text1"/>
              </w:rPr>
            </w:pPr>
            <w:r>
              <w:rPr>
                <w:rFonts w:hint="eastAsia"/>
                <w:color w:val="000000" w:themeColor="text1"/>
              </w:rPr>
              <w:t>/</w:t>
            </w:r>
          </w:p>
        </w:tc>
      </w:tr>
      <w:tr w:rsidR="005C76B7" w14:paraId="1B7B05EB" w14:textId="77777777">
        <w:trPr>
          <w:trHeight w:val="397"/>
          <w:jc w:val="center"/>
        </w:trPr>
        <w:tc>
          <w:tcPr>
            <w:tcW w:w="251" w:type="pct"/>
            <w:vAlign w:val="center"/>
          </w:tcPr>
          <w:p w14:paraId="733B1FEB" w14:textId="77777777" w:rsidR="005C76B7" w:rsidRDefault="00000000">
            <w:pPr>
              <w:pStyle w:val="affe"/>
              <w:rPr>
                <w:color w:val="000000" w:themeColor="text1"/>
              </w:rPr>
            </w:pPr>
            <w:r>
              <w:rPr>
                <w:rFonts w:hint="eastAsia"/>
                <w:color w:val="000000" w:themeColor="text1"/>
              </w:rPr>
              <w:t>2</w:t>
            </w:r>
          </w:p>
        </w:tc>
        <w:tc>
          <w:tcPr>
            <w:tcW w:w="598" w:type="pct"/>
            <w:vAlign w:val="center"/>
          </w:tcPr>
          <w:p w14:paraId="3E447780" w14:textId="77777777" w:rsidR="005C76B7" w:rsidRDefault="00000000">
            <w:pPr>
              <w:pStyle w:val="affe"/>
              <w:rPr>
                <w:color w:val="000000" w:themeColor="text1"/>
              </w:rPr>
            </w:pPr>
            <w:r>
              <w:rPr>
                <w:rFonts w:hint="eastAsia"/>
                <w:color w:val="000000" w:themeColor="text1"/>
              </w:rPr>
              <w:t>总</w:t>
            </w:r>
            <w:r>
              <w:rPr>
                <w:color w:val="000000" w:themeColor="text1"/>
              </w:rPr>
              <w:t>氟化物</w:t>
            </w:r>
          </w:p>
        </w:tc>
        <w:tc>
          <w:tcPr>
            <w:tcW w:w="427" w:type="pct"/>
            <w:vMerge/>
            <w:vAlign w:val="center"/>
          </w:tcPr>
          <w:p w14:paraId="63A95086" w14:textId="77777777" w:rsidR="005C76B7" w:rsidRDefault="005C76B7">
            <w:pPr>
              <w:pStyle w:val="affe"/>
              <w:rPr>
                <w:color w:val="000000" w:themeColor="text1"/>
              </w:rPr>
            </w:pPr>
          </w:p>
        </w:tc>
        <w:tc>
          <w:tcPr>
            <w:tcW w:w="513" w:type="pct"/>
            <w:vAlign w:val="center"/>
          </w:tcPr>
          <w:p w14:paraId="71831B83" w14:textId="77777777" w:rsidR="005C76B7" w:rsidRDefault="00000000">
            <w:pPr>
              <w:pStyle w:val="affe"/>
              <w:rPr>
                <w:color w:val="000000" w:themeColor="text1"/>
              </w:rPr>
            </w:pPr>
            <w:r>
              <w:rPr>
                <w:rFonts w:hint="eastAsia"/>
                <w:color w:val="000000" w:themeColor="text1"/>
              </w:rPr>
              <w:t>275</w:t>
            </w:r>
          </w:p>
        </w:tc>
        <w:tc>
          <w:tcPr>
            <w:tcW w:w="598" w:type="pct"/>
            <w:vAlign w:val="center"/>
          </w:tcPr>
          <w:p w14:paraId="4DC373F0" w14:textId="77777777" w:rsidR="005C76B7" w:rsidRDefault="00000000">
            <w:pPr>
              <w:pStyle w:val="affe"/>
              <w:rPr>
                <w:color w:val="000000" w:themeColor="text1"/>
              </w:rPr>
            </w:pPr>
            <w:r>
              <w:rPr>
                <w:rFonts w:hint="eastAsia"/>
                <w:color w:val="000000" w:themeColor="text1"/>
              </w:rPr>
              <w:t>260</w:t>
            </w:r>
          </w:p>
        </w:tc>
        <w:tc>
          <w:tcPr>
            <w:tcW w:w="513" w:type="pct"/>
            <w:vAlign w:val="center"/>
          </w:tcPr>
          <w:p w14:paraId="5E43A80F" w14:textId="77777777" w:rsidR="005C76B7" w:rsidRDefault="00000000">
            <w:pPr>
              <w:pStyle w:val="affe"/>
              <w:rPr>
                <w:color w:val="000000" w:themeColor="text1"/>
              </w:rPr>
            </w:pPr>
            <w:r>
              <w:rPr>
                <w:rFonts w:hint="eastAsia"/>
                <w:color w:val="000000" w:themeColor="text1"/>
              </w:rPr>
              <w:t>254</w:t>
            </w:r>
          </w:p>
        </w:tc>
        <w:tc>
          <w:tcPr>
            <w:tcW w:w="427" w:type="pct"/>
            <w:vAlign w:val="center"/>
          </w:tcPr>
          <w:p w14:paraId="64933A8A" w14:textId="77777777" w:rsidR="005C76B7" w:rsidRDefault="00000000">
            <w:pPr>
              <w:pStyle w:val="affe"/>
              <w:rPr>
                <w:color w:val="000000" w:themeColor="text1"/>
              </w:rPr>
            </w:pPr>
            <w:r>
              <w:rPr>
                <w:rFonts w:hint="eastAsia"/>
                <w:color w:val="000000" w:themeColor="text1"/>
              </w:rPr>
              <w:t>10000</w:t>
            </w:r>
          </w:p>
        </w:tc>
        <w:tc>
          <w:tcPr>
            <w:tcW w:w="428" w:type="pct"/>
            <w:vAlign w:val="center"/>
          </w:tcPr>
          <w:p w14:paraId="7F3999F8" w14:textId="77777777" w:rsidR="005C76B7" w:rsidRDefault="00000000">
            <w:pPr>
              <w:pStyle w:val="affe"/>
              <w:rPr>
                <w:color w:val="000000" w:themeColor="text1"/>
              </w:rPr>
            </w:pPr>
            <w:r>
              <w:rPr>
                <w:rFonts w:hint="eastAsia"/>
                <w:color w:val="000000" w:themeColor="text1"/>
              </w:rPr>
              <w:t>0.0254-0.0275</w:t>
            </w:r>
          </w:p>
        </w:tc>
        <w:tc>
          <w:tcPr>
            <w:tcW w:w="429" w:type="pct"/>
            <w:vAlign w:val="center"/>
          </w:tcPr>
          <w:p w14:paraId="5FD4B721" w14:textId="77777777" w:rsidR="005C76B7" w:rsidRDefault="00000000">
            <w:pPr>
              <w:pStyle w:val="affe"/>
              <w:rPr>
                <w:color w:val="000000" w:themeColor="text1"/>
              </w:rPr>
            </w:pPr>
            <w:r>
              <w:rPr>
                <w:color w:val="000000" w:themeColor="text1"/>
              </w:rPr>
              <w:t>0</w:t>
            </w:r>
          </w:p>
        </w:tc>
        <w:tc>
          <w:tcPr>
            <w:tcW w:w="428" w:type="pct"/>
            <w:vAlign w:val="center"/>
          </w:tcPr>
          <w:p w14:paraId="7E824686" w14:textId="77777777" w:rsidR="005C76B7" w:rsidRDefault="00000000">
            <w:pPr>
              <w:pStyle w:val="affe"/>
              <w:rPr>
                <w:color w:val="000000" w:themeColor="text1"/>
              </w:rPr>
            </w:pPr>
            <w:r>
              <w:rPr>
                <w:color w:val="000000" w:themeColor="text1"/>
              </w:rPr>
              <w:t>0</w:t>
            </w:r>
          </w:p>
        </w:tc>
        <w:tc>
          <w:tcPr>
            <w:tcW w:w="388" w:type="pct"/>
            <w:vAlign w:val="center"/>
          </w:tcPr>
          <w:p w14:paraId="66D88534" w14:textId="77777777" w:rsidR="005C76B7" w:rsidRDefault="00000000">
            <w:pPr>
              <w:pStyle w:val="affe"/>
              <w:rPr>
                <w:color w:val="000000" w:themeColor="text1"/>
              </w:rPr>
            </w:pPr>
            <w:r>
              <w:rPr>
                <w:color w:val="000000" w:themeColor="text1"/>
              </w:rPr>
              <w:t>达标</w:t>
            </w:r>
          </w:p>
        </w:tc>
      </w:tr>
    </w:tbl>
    <w:p w14:paraId="599EBCAB"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19</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5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16"/>
        <w:gridCol w:w="992"/>
        <w:gridCol w:w="708"/>
        <w:gridCol w:w="851"/>
        <w:gridCol w:w="992"/>
        <w:gridCol w:w="851"/>
        <w:gridCol w:w="708"/>
        <w:gridCol w:w="710"/>
        <w:gridCol w:w="711"/>
        <w:gridCol w:w="710"/>
        <w:gridCol w:w="643"/>
      </w:tblGrid>
      <w:tr w:rsidR="005C76B7" w14:paraId="6527D565" w14:textId="77777777">
        <w:trPr>
          <w:trHeight w:val="397"/>
          <w:tblHeader/>
          <w:jc w:val="center"/>
        </w:trPr>
        <w:tc>
          <w:tcPr>
            <w:tcW w:w="251" w:type="pct"/>
            <w:vMerge w:val="restart"/>
            <w:vAlign w:val="center"/>
          </w:tcPr>
          <w:p w14:paraId="39B8E415" w14:textId="77777777" w:rsidR="005C76B7" w:rsidRDefault="00000000">
            <w:pPr>
              <w:pStyle w:val="affe"/>
              <w:rPr>
                <w:b/>
                <w:bCs/>
                <w:color w:val="000000" w:themeColor="text1"/>
              </w:rPr>
            </w:pPr>
            <w:r>
              <w:rPr>
                <w:b/>
                <w:bCs/>
                <w:color w:val="000000" w:themeColor="text1"/>
              </w:rPr>
              <w:t>序号</w:t>
            </w:r>
          </w:p>
        </w:tc>
        <w:tc>
          <w:tcPr>
            <w:tcW w:w="598" w:type="pct"/>
            <w:vMerge w:val="restart"/>
            <w:vAlign w:val="center"/>
          </w:tcPr>
          <w:p w14:paraId="0512CC0E" w14:textId="77777777" w:rsidR="005C76B7" w:rsidRDefault="00000000">
            <w:pPr>
              <w:pStyle w:val="affe"/>
              <w:rPr>
                <w:b/>
                <w:bCs/>
                <w:color w:val="000000" w:themeColor="text1"/>
              </w:rPr>
            </w:pPr>
            <w:r>
              <w:rPr>
                <w:b/>
                <w:bCs/>
                <w:color w:val="000000" w:themeColor="text1"/>
              </w:rPr>
              <w:t>检测因子</w:t>
            </w:r>
          </w:p>
        </w:tc>
        <w:tc>
          <w:tcPr>
            <w:tcW w:w="427" w:type="pct"/>
            <w:vMerge w:val="restart"/>
            <w:vAlign w:val="center"/>
          </w:tcPr>
          <w:p w14:paraId="3D2AE112" w14:textId="77777777" w:rsidR="005C76B7" w:rsidRDefault="00000000">
            <w:pPr>
              <w:pStyle w:val="affe"/>
              <w:rPr>
                <w:b/>
                <w:bCs/>
                <w:color w:val="000000" w:themeColor="text1"/>
              </w:rPr>
            </w:pPr>
            <w:r>
              <w:rPr>
                <w:b/>
                <w:bCs/>
                <w:color w:val="000000" w:themeColor="text1"/>
              </w:rPr>
              <w:t>采样时间</w:t>
            </w:r>
          </w:p>
        </w:tc>
        <w:tc>
          <w:tcPr>
            <w:tcW w:w="1624" w:type="pct"/>
            <w:gridSpan w:val="3"/>
            <w:vAlign w:val="center"/>
          </w:tcPr>
          <w:p w14:paraId="31093AEB" w14:textId="77777777" w:rsidR="005C76B7" w:rsidRDefault="00000000">
            <w:pPr>
              <w:pStyle w:val="affe"/>
              <w:rPr>
                <w:b/>
                <w:bCs/>
                <w:color w:val="000000" w:themeColor="text1"/>
              </w:rPr>
            </w:pPr>
            <w:r>
              <w:rPr>
                <w:rFonts w:hint="eastAsia"/>
                <w:b/>
                <w:bCs/>
                <w:color w:val="000000" w:themeColor="text1"/>
              </w:rPr>
              <w:t>6</w:t>
            </w:r>
            <w:r>
              <w:rPr>
                <w:b/>
                <w:bCs/>
                <w:color w:val="000000" w:themeColor="text1"/>
              </w:rPr>
              <w:t>氟化钾四车间室外装置区附近（</w:t>
            </w:r>
            <w:r>
              <w:rPr>
                <w:b/>
                <w:bCs/>
                <w:color w:val="000000" w:themeColor="text1"/>
              </w:rPr>
              <w:t>E11</w:t>
            </w:r>
            <w:r>
              <w:rPr>
                <w:rFonts w:hint="eastAsia"/>
                <w:b/>
                <w:bCs/>
                <w:color w:val="000000" w:themeColor="text1"/>
              </w:rPr>
              <w:t>3</w:t>
            </w:r>
            <w:r>
              <w:rPr>
                <w:b/>
                <w:bCs/>
                <w:color w:val="000000" w:themeColor="text1"/>
              </w:rPr>
              <w:t>°57′</w:t>
            </w:r>
            <w:r>
              <w:rPr>
                <w:rFonts w:hint="eastAsia"/>
                <w:b/>
                <w:bCs/>
                <w:color w:val="000000" w:themeColor="text1"/>
              </w:rPr>
              <w:t>8</w:t>
            </w:r>
            <w:r>
              <w:rPr>
                <w:b/>
                <w:bCs/>
                <w:color w:val="000000" w:themeColor="text1"/>
              </w:rPr>
              <w:t>″</w:t>
            </w:r>
          </w:p>
          <w:p w14:paraId="4A2618DF" w14:textId="77777777" w:rsidR="005C76B7" w:rsidRDefault="00000000">
            <w:pPr>
              <w:pStyle w:val="affe"/>
              <w:rPr>
                <w:b/>
                <w:bCs/>
                <w:color w:val="000000" w:themeColor="text1"/>
              </w:rPr>
            </w:pPr>
            <w:r>
              <w:rPr>
                <w:b/>
                <w:bCs/>
                <w:color w:val="000000" w:themeColor="text1"/>
              </w:rPr>
              <w:t>N3</w:t>
            </w:r>
            <w:r>
              <w:rPr>
                <w:rFonts w:hint="eastAsia"/>
                <w:b/>
                <w:bCs/>
                <w:color w:val="000000" w:themeColor="text1"/>
              </w:rPr>
              <w:t>5</w:t>
            </w:r>
            <w:r>
              <w:rPr>
                <w:b/>
                <w:bCs/>
                <w:color w:val="000000" w:themeColor="text1"/>
              </w:rPr>
              <w:t>°</w:t>
            </w:r>
            <w:r>
              <w:rPr>
                <w:rFonts w:hint="eastAsia"/>
                <w:b/>
                <w:bCs/>
                <w:color w:val="000000" w:themeColor="text1"/>
              </w:rPr>
              <w:t>1</w:t>
            </w:r>
            <w:r>
              <w:rPr>
                <w:b/>
                <w:bCs/>
                <w:color w:val="000000" w:themeColor="text1"/>
              </w:rPr>
              <w:t>′4</w:t>
            </w:r>
            <w:r>
              <w:rPr>
                <w:rFonts w:hint="eastAsia"/>
                <w:b/>
                <w:bCs/>
                <w:color w:val="000000" w:themeColor="text1"/>
              </w:rPr>
              <w:t>5</w:t>
            </w:r>
            <w:r>
              <w:rPr>
                <w:b/>
                <w:bCs/>
                <w:color w:val="000000" w:themeColor="text1"/>
              </w:rPr>
              <w:t>″</w:t>
            </w:r>
            <w:r>
              <w:rPr>
                <w:b/>
                <w:bCs/>
                <w:color w:val="000000" w:themeColor="text1"/>
              </w:rPr>
              <w:t>）</w:t>
            </w:r>
          </w:p>
        </w:tc>
        <w:tc>
          <w:tcPr>
            <w:tcW w:w="427" w:type="pct"/>
            <w:vMerge w:val="restart"/>
            <w:vAlign w:val="center"/>
          </w:tcPr>
          <w:p w14:paraId="3294F223" w14:textId="77777777" w:rsidR="005C76B7" w:rsidRDefault="00000000">
            <w:pPr>
              <w:pStyle w:val="affe"/>
              <w:rPr>
                <w:color w:val="000000" w:themeColor="text1"/>
              </w:rPr>
            </w:pPr>
            <w:r>
              <w:rPr>
                <w:b/>
                <w:bCs/>
                <w:color w:val="000000" w:themeColor="text1"/>
              </w:rPr>
              <w:t>标准值</w:t>
            </w:r>
          </w:p>
        </w:tc>
        <w:tc>
          <w:tcPr>
            <w:tcW w:w="428" w:type="pct"/>
            <w:vMerge w:val="restart"/>
            <w:vAlign w:val="center"/>
          </w:tcPr>
          <w:p w14:paraId="1719FB5D"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5ACCDFAC" w14:textId="77777777" w:rsidR="005C76B7" w:rsidRDefault="00000000">
            <w:pPr>
              <w:pStyle w:val="affe"/>
              <w:rPr>
                <w:color w:val="000000" w:themeColor="text1"/>
              </w:rPr>
            </w:pPr>
            <w:r>
              <w:rPr>
                <w:b/>
                <w:bCs/>
                <w:color w:val="000000" w:themeColor="text1"/>
              </w:rPr>
              <w:t>指数</w:t>
            </w:r>
          </w:p>
        </w:tc>
        <w:tc>
          <w:tcPr>
            <w:tcW w:w="429" w:type="pct"/>
            <w:vMerge w:val="restart"/>
            <w:vAlign w:val="center"/>
          </w:tcPr>
          <w:p w14:paraId="00ADAEDE"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428" w:type="pct"/>
            <w:vMerge w:val="restart"/>
            <w:vAlign w:val="center"/>
          </w:tcPr>
          <w:p w14:paraId="221A24E9" w14:textId="77777777" w:rsidR="005C76B7" w:rsidRDefault="00000000">
            <w:pPr>
              <w:pStyle w:val="affe"/>
              <w:rPr>
                <w:color w:val="000000" w:themeColor="text1"/>
              </w:rPr>
            </w:pPr>
            <w:r>
              <w:rPr>
                <w:b/>
                <w:bCs/>
                <w:color w:val="000000" w:themeColor="text1"/>
              </w:rPr>
              <w:t>最大超标倍数</w:t>
            </w:r>
          </w:p>
        </w:tc>
        <w:tc>
          <w:tcPr>
            <w:tcW w:w="388" w:type="pct"/>
            <w:vMerge w:val="restart"/>
            <w:vAlign w:val="center"/>
          </w:tcPr>
          <w:p w14:paraId="6006C334"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7E7B8EF2" w14:textId="77777777" w:rsidR="005C76B7" w:rsidRDefault="00000000">
            <w:pPr>
              <w:pStyle w:val="affe"/>
              <w:rPr>
                <w:color w:val="000000" w:themeColor="text1"/>
              </w:rPr>
            </w:pPr>
            <w:r>
              <w:rPr>
                <w:b/>
                <w:bCs/>
                <w:color w:val="000000" w:themeColor="text1"/>
              </w:rPr>
              <w:t>情况</w:t>
            </w:r>
          </w:p>
        </w:tc>
      </w:tr>
      <w:tr w:rsidR="005C76B7" w14:paraId="02BED7ED" w14:textId="77777777">
        <w:trPr>
          <w:trHeight w:val="397"/>
          <w:tblHeader/>
          <w:jc w:val="center"/>
        </w:trPr>
        <w:tc>
          <w:tcPr>
            <w:tcW w:w="251" w:type="pct"/>
            <w:vMerge/>
            <w:vAlign w:val="center"/>
          </w:tcPr>
          <w:p w14:paraId="44326AB8" w14:textId="77777777" w:rsidR="005C76B7" w:rsidRDefault="005C76B7">
            <w:pPr>
              <w:pStyle w:val="affe"/>
              <w:rPr>
                <w:b/>
                <w:bCs/>
                <w:color w:val="000000" w:themeColor="text1"/>
              </w:rPr>
            </w:pPr>
          </w:p>
        </w:tc>
        <w:tc>
          <w:tcPr>
            <w:tcW w:w="598" w:type="pct"/>
            <w:vMerge/>
            <w:vAlign w:val="center"/>
          </w:tcPr>
          <w:p w14:paraId="5D34E551" w14:textId="77777777" w:rsidR="005C76B7" w:rsidRDefault="005C76B7">
            <w:pPr>
              <w:pStyle w:val="affe"/>
              <w:rPr>
                <w:b/>
                <w:bCs/>
                <w:color w:val="000000" w:themeColor="text1"/>
              </w:rPr>
            </w:pPr>
          </w:p>
        </w:tc>
        <w:tc>
          <w:tcPr>
            <w:tcW w:w="427" w:type="pct"/>
            <w:vMerge/>
            <w:vAlign w:val="center"/>
          </w:tcPr>
          <w:p w14:paraId="514E3169" w14:textId="77777777" w:rsidR="005C76B7" w:rsidRDefault="005C76B7">
            <w:pPr>
              <w:pStyle w:val="affe"/>
              <w:rPr>
                <w:b/>
                <w:bCs/>
                <w:color w:val="000000" w:themeColor="text1"/>
              </w:rPr>
            </w:pPr>
          </w:p>
        </w:tc>
        <w:tc>
          <w:tcPr>
            <w:tcW w:w="513" w:type="pct"/>
            <w:vAlign w:val="center"/>
          </w:tcPr>
          <w:p w14:paraId="3FCA72F2" w14:textId="77777777" w:rsidR="005C76B7" w:rsidRDefault="00000000">
            <w:pPr>
              <w:pStyle w:val="affe"/>
              <w:rPr>
                <w:b/>
                <w:bCs/>
                <w:color w:val="000000" w:themeColor="text1"/>
              </w:rPr>
            </w:pPr>
            <w:r>
              <w:rPr>
                <w:b/>
                <w:bCs/>
                <w:color w:val="000000" w:themeColor="text1"/>
              </w:rPr>
              <w:t>0-0.5m</w:t>
            </w:r>
          </w:p>
        </w:tc>
        <w:tc>
          <w:tcPr>
            <w:tcW w:w="598" w:type="pct"/>
            <w:vAlign w:val="center"/>
          </w:tcPr>
          <w:p w14:paraId="54A873AC" w14:textId="77777777" w:rsidR="005C76B7" w:rsidRDefault="00000000">
            <w:pPr>
              <w:pStyle w:val="affe"/>
              <w:rPr>
                <w:b/>
                <w:bCs/>
                <w:color w:val="000000" w:themeColor="text1"/>
              </w:rPr>
            </w:pPr>
            <w:r>
              <w:rPr>
                <w:b/>
                <w:bCs/>
                <w:color w:val="000000" w:themeColor="text1"/>
              </w:rPr>
              <w:t>0.5-1.5m</w:t>
            </w:r>
          </w:p>
        </w:tc>
        <w:tc>
          <w:tcPr>
            <w:tcW w:w="513" w:type="pct"/>
            <w:vAlign w:val="center"/>
          </w:tcPr>
          <w:p w14:paraId="5D6A6B71" w14:textId="77777777" w:rsidR="005C76B7" w:rsidRDefault="00000000">
            <w:pPr>
              <w:pStyle w:val="affe"/>
              <w:rPr>
                <w:b/>
                <w:bCs/>
                <w:color w:val="000000" w:themeColor="text1"/>
              </w:rPr>
            </w:pPr>
            <w:r>
              <w:rPr>
                <w:b/>
                <w:bCs/>
                <w:color w:val="000000" w:themeColor="text1"/>
              </w:rPr>
              <w:t>1.5-3</w:t>
            </w:r>
            <w:r>
              <w:rPr>
                <w:rFonts w:hint="eastAsia"/>
                <w:b/>
                <w:bCs/>
                <w:color w:val="000000" w:themeColor="text1"/>
              </w:rPr>
              <w:t>.5</w:t>
            </w:r>
            <w:r>
              <w:rPr>
                <w:b/>
                <w:bCs/>
                <w:color w:val="000000" w:themeColor="text1"/>
              </w:rPr>
              <w:t>m</w:t>
            </w:r>
          </w:p>
        </w:tc>
        <w:tc>
          <w:tcPr>
            <w:tcW w:w="427" w:type="pct"/>
            <w:vMerge/>
            <w:vAlign w:val="center"/>
          </w:tcPr>
          <w:p w14:paraId="56A8C5B6" w14:textId="77777777" w:rsidR="005C76B7" w:rsidRDefault="005C76B7">
            <w:pPr>
              <w:pStyle w:val="affe"/>
              <w:rPr>
                <w:color w:val="000000" w:themeColor="text1"/>
              </w:rPr>
            </w:pPr>
          </w:p>
        </w:tc>
        <w:tc>
          <w:tcPr>
            <w:tcW w:w="428" w:type="pct"/>
            <w:vMerge/>
            <w:vAlign w:val="center"/>
          </w:tcPr>
          <w:p w14:paraId="23B5B408" w14:textId="77777777" w:rsidR="005C76B7" w:rsidRDefault="005C76B7">
            <w:pPr>
              <w:pStyle w:val="affe"/>
              <w:rPr>
                <w:color w:val="000000" w:themeColor="text1"/>
              </w:rPr>
            </w:pPr>
          </w:p>
        </w:tc>
        <w:tc>
          <w:tcPr>
            <w:tcW w:w="429" w:type="pct"/>
            <w:vMerge/>
            <w:vAlign w:val="center"/>
          </w:tcPr>
          <w:p w14:paraId="0CC85360" w14:textId="77777777" w:rsidR="005C76B7" w:rsidRDefault="005C76B7">
            <w:pPr>
              <w:pStyle w:val="affe"/>
              <w:rPr>
                <w:color w:val="000000" w:themeColor="text1"/>
              </w:rPr>
            </w:pPr>
          </w:p>
        </w:tc>
        <w:tc>
          <w:tcPr>
            <w:tcW w:w="428" w:type="pct"/>
            <w:vMerge/>
            <w:vAlign w:val="center"/>
          </w:tcPr>
          <w:p w14:paraId="7C3353C0" w14:textId="77777777" w:rsidR="005C76B7" w:rsidRDefault="005C76B7">
            <w:pPr>
              <w:pStyle w:val="affe"/>
              <w:rPr>
                <w:color w:val="000000" w:themeColor="text1"/>
              </w:rPr>
            </w:pPr>
          </w:p>
        </w:tc>
        <w:tc>
          <w:tcPr>
            <w:tcW w:w="388" w:type="pct"/>
            <w:vMerge/>
            <w:vAlign w:val="center"/>
          </w:tcPr>
          <w:p w14:paraId="5820F0B3" w14:textId="77777777" w:rsidR="005C76B7" w:rsidRDefault="005C76B7">
            <w:pPr>
              <w:pStyle w:val="affe"/>
              <w:rPr>
                <w:color w:val="000000" w:themeColor="text1"/>
              </w:rPr>
            </w:pPr>
          </w:p>
        </w:tc>
      </w:tr>
      <w:tr w:rsidR="005C76B7" w14:paraId="29B7E6AC" w14:textId="77777777">
        <w:trPr>
          <w:trHeight w:val="397"/>
          <w:jc w:val="center"/>
        </w:trPr>
        <w:tc>
          <w:tcPr>
            <w:tcW w:w="251" w:type="pct"/>
            <w:vAlign w:val="center"/>
          </w:tcPr>
          <w:p w14:paraId="6E6E4ADA" w14:textId="77777777" w:rsidR="005C76B7" w:rsidRDefault="00000000">
            <w:pPr>
              <w:pStyle w:val="affe"/>
              <w:rPr>
                <w:color w:val="000000" w:themeColor="text1"/>
              </w:rPr>
            </w:pPr>
            <w:r>
              <w:rPr>
                <w:rFonts w:hint="eastAsia"/>
                <w:color w:val="000000" w:themeColor="text1"/>
              </w:rPr>
              <w:t>1</w:t>
            </w:r>
          </w:p>
        </w:tc>
        <w:tc>
          <w:tcPr>
            <w:tcW w:w="598" w:type="pct"/>
            <w:vAlign w:val="center"/>
          </w:tcPr>
          <w:p w14:paraId="183A9066" w14:textId="77777777" w:rsidR="005C76B7" w:rsidRDefault="00000000">
            <w:pPr>
              <w:pStyle w:val="affe"/>
              <w:rPr>
                <w:color w:val="000000" w:themeColor="text1"/>
              </w:rPr>
            </w:pPr>
            <w:r>
              <w:rPr>
                <w:color w:val="000000" w:themeColor="text1"/>
              </w:rPr>
              <w:t>pH</w:t>
            </w:r>
            <w:r>
              <w:rPr>
                <w:color w:val="000000" w:themeColor="text1"/>
              </w:rPr>
              <w:t>值</w:t>
            </w:r>
          </w:p>
          <w:p w14:paraId="19C2658F"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427" w:type="pct"/>
            <w:vMerge w:val="restart"/>
            <w:vAlign w:val="center"/>
          </w:tcPr>
          <w:p w14:paraId="51BEE3E2" w14:textId="77777777" w:rsidR="005C76B7" w:rsidRDefault="00000000">
            <w:pPr>
              <w:pStyle w:val="affe"/>
              <w:rPr>
                <w:color w:val="000000" w:themeColor="text1"/>
              </w:rPr>
            </w:pPr>
            <w:r>
              <w:rPr>
                <w:rFonts w:hint="eastAsia"/>
                <w:color w:val="000000" w:themeColor="text1"/>
              </w:rPr>
              <w:t>2025.04.09</w:t>
            </w:r>
          </w:p>
        </w:tc>
        <w:tc>
          <w:tcPr>
            <w:tcW w:w="513" w:type="pct"/>
            <w:vAlign w:val="center"/>
          </w:tcPr>
          <w:p w14:paraId="23393323" w14:textId="77777777" w:rsidR="005C76B7" w:rsidRDefault="00000000">
            <w:pPr>
              <w:pStyle w:val="affe"/>
              <w:rPr>
                <w:color w:val="000000" w:themeColor="text1"/>
              </w:rPr>
            </w:pPr>
            <w:r>
              <w:rPr>
                <w:rFonts w:hint="eastAsia"/>
                <w:color w:val="000000" w:themeColor="text1"/>
              </w:rPr>
              <w:t>7.33</w:t>
            </w:r>
          </w:p>
        </w:tc>
        <w:tc>
          <w:tcPr>
            <w:tcW w:w="598" w:type="pct"/>
            <w:vAlign w:val="center"/>
          </w:tcPr>
          <w:p w14:paraId="646B9DFA" w14:textId="77777777" w:rsidR="005C76B7" w:rsidRDefault="00000000">
            <w:pPr>
              <w:pStyle w:val="affe"/>
              <w:rPr>
                <w:color w:val="000000" w:themeColor="text1"/>
              </w:rPr>
            </w:pPr>
            <w:r>
              <w:rPr>
                <w:rFonts w:hint="eastAsia"/>
                <w:color w:val="000000" w:themeColor="text1"/>
              </w:rPr>
              <w:t>7.3</w:t>
            </w:r>
          </w:p>
        </w:tc>
        <w:tc>
          <w:tcPr>
            <w:tcW w:w="513" w:type="pct"/>
            <w:vAlign w:val="center"/>
          </w:tcPr>
          <w:p w14:paraId="0F987EFA" w14:textId="77777777" w:rsidR="005C76B7" w:rsidRDefault="00000000">
            <w:pPr>
              <w:pStyle w:val="affe"/>
              <w:rPr>
                <w:color w:val="000000" w:themeColor="text1"/>
              </w:rPr>
            </w:pPr>
            <w:r>
              <w:rPr>
                <w:rFonts w:hint="eastAsia"/>
                <w:color w:val="000000" w:themeColor="text1"/>
              </w:rPr>
              <w:t>7.24</w:t>
            </w:r>
          </w:p>
        </w:tc>
        <w:tc>
          <w:tcPr>
            <w:tcW w:w="427" w:type="pct"/>
            <w:vAlign w:val="center"/>
          </w:tcPr>
          <w:p w14:paraId="684BF9A9"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45B5B51E" w14:textId="77777777" w:rsidR="005C76B7" w:rsidRDefault="00000000">
            <w:pPr>
              <w:pStyle w:val="affe"/>
              <w:rPr>
                <w:color w:val="000000" w:themeColor="text1"/>
              </w:rPr>
            </w:pPr>
            <w:r>
              <w:rPr>
                <w:rFonts w:hint="eastAsia"/>
                <w:color w:val="000000" w:themeColor="text1"/>
              </w:rPr>
              <w:t>/</w:t>
            </w:r>
          </w:p>
        </w:tc>
        <w:tc>
          <w:tcPr>
            <w:tcW w:w="429" w:type="pct"/>
            <w:vAlign w:val="center"/>
          </w:tcPr>
          <w:p w14:paraId="66F208E0" w14:textId="77777777" w:rsidR="005C76B7" w:rsidRDefault="00000000">
            <w:pPr>
              <w:pStyle w:val="affe"/>
              <w:rPr>
                <w:color w:val="000000" w:themeColor="text1"/>
              </w:rPr>
            </w:pPr>
            <w:r>
              <w:rPr>
                <w:rFonts w:hint="eastAsia"/>
                <w:color w:val="000000" w:themeColor="text1"/>
              </w:rPr>
              <w:t>/</w:t>
            </w:r>
          </w:p>
        </w:tc>
        <w:tc>
          <w:tcPr>
            <w:tcW w:w="428" w:type="pct"/>
            <w:vAlign w:val="center"/>
          </w:tcPr>
          <w:p w14:paraId="6E4B766E" w14:textId="77777777" w:rsidR="005C76B7" w:rsidRDefault="00000000">
            <w:pPr>
              <w:pStyle w:val="affe"/>
              <w:rPr>
                <w:color w:val="000000" w:themeColor="text1"/>
              </w:rPr>
            </w:pPr>
            <w:r>
              <w:rPr>
                <w:rFonts w:hint="eastAsia"/>
                <w:color w:val="000000" w:themeColor="text1"/>
              </w:rPr>
              <w:t>/</w:t>
            </w:r>
          </w:p>
        </w:tc>
        <w:tc>
          <w:tcPr>
            <w:tcW w:w="388" w:type="pct"/>
            <w:vAlign w:val="center"/>
          </w:tcPr>
          <w:p w14:paraId="600B39DE" w14:textId="77777777" w:rsidR="005C76B7" w:rsidRDefault="00000000">
            <w:pPr>
              <w:pStyle w:val="affe"/>
              <w:rPr>
                <w:color w:val="000000" w:themeColor="text1"/>
              </w:rPr>
            </w:pPr>
            <w:r>
              <w:rPr>
                <w:rFonts w:hint="eastAsia"/>
                <w:color w:val="000000" w:themeColor="text1"/>
              </w:rPr>
              <w:t>/</w:t>
            </w:r>
          </w:p>
        </w:tc>
      </w:tr>
      <w:tr w:rsidR="005C76B7" w14:paraId="59774D8B" w14:textId="77777777">
        <w:trPr>
          <w:trHeight w:val="397"/>
          <w:jc w:val="center"/>
        </w:trPr>
        <w:tc>
          <w:tcPr>
            <w:tcW w:w="251" w:type="pct"/>
            <w:vAlign w:val="center"/>
          </w:tcPr>
          <w:p w14:paraId="0F1912FA" w14:textId="77777777" w:rsidR="005C76B7" w:rsidRDefault="00000000">
            <w:pPr>
              <w:pStyle w:val="affe"/>
              <w:rPr>
                <w:color w:val="000000" w:themeColor="text1"/>
              </w:rPr>
            </w:pPr>
            <w:r>
              <w:rPr>
                <w:rFonts w:hint="eastAsia"/>
                <w:color w:val="000000" w:themeColor="text1"/>
              </w:rPr>
              <w:t>2</w:t>
            </w:r>
          </w:p>
        </w:tc>
        <w:tc>
          <w:tcPr>
            <w:tcW w:w="598" w:type="pct"/>
            <w:vAlign w:val="center"/>
          </w:tcPr>
          <w:p w14:paraId="4FF9C707" w14:textId="77777777" w:rsidR="005C76B7" w:rsidRDefault="00000000">
            <w:pPr>
              <w:pStyle w:val="affe"/>
              <w:rPr>
                <w:color w:val="000000" w:themeColor="text1"/>
              </w:rPr>
            </w:pPr>
            <w:r>
              <w:rPr>
                <w:rFonts w:hint="eastAsia"/>
                <w:color w:val="000000" w:themeColor="text1"/>
              </w:rPr>
              <w:t>总</w:t>
            </w:r>
            <w:r>
              <w:rPr>
                <w:color w:val="000000" w:themeColor="text1"/>
              </w:rPr>
              <w:t>氟化物</w:t>
            </w:r>
          </w:p>
        </w:tc>
        <w:tc>
          <w:tcPr>
            <w:tcW w:w="427" w:type="pct"/>
            <w:vMerge/>
            <w:vAlign w:val="center"/>
          </w:tcPr>
          <w:p w14:paraId="3C5538F3" w14:textId="77777777" w:rsidR="005C76B7" w:rsidRDefault="005C76B7">
            <w:pPr>
              <w:pStyle w:val="affe"/>
              <w:rPr>
                <w:color w:val="000000" w:themeColor="text1"/>
              </w:rPr>
            </w:pPr>
          </w:p>
        </w:tc>
        <w:tc>
          <w:tcPr>
            <w:tcW w:w="513" w:type="pct"/>
            <w:vAlign w:val="center"/>
          </w:tcPr>
          <w:p w14:paraId="2C76A137" w14:textId="77777777" w:rsidR="005C76B7" w:rsidRDefault="00000000">
            <w:pPr>
              <w:pStyle w:val="affe"/>
              <w:rPr>
                <w:color w:val="000000" w:themeColor="text1"/>
              </w:rPr>
            </w:pPr>
            <w:r>
              <w:rPr>
                <w:rFonts w:hint="eastAsia"/>
                <w:color w:val="000000" w:themeColor="text1"/>
              </w:rPr>
              <w:t>288</w:t>
            </w:r>
          </w:p>
        </w:tc>
        <w:tc>
          <w:tcPr>
            <w:tcW w:w="598" w:type="pct"/>
            <w:vAlign w:val="center"/>
          </w:tcPr>
          <w:p w14:paraId="5E1373C6" w14:textId="77777777" w:rsidR="005C76B7" w:rsidRDefault="00000000">
            <w:pPr>
              <w:pStyle w:val="affe"/>
              <w:rPr>
                <w:color w:val="000000" w:themeColor="text1"/>
              </w:rPr>
            </w:pPr>
            <w:r>
              <w:rPr>
                <w:rFonts w:hint="eastAsia"/>
                <w:color w:val="000000" w:themeColor="text1"/>
              </w:rPr>
              <w:t>279</w:t>
            </w:r>
          </w:p>
        </w:tc>
        <w:tc>
          <w:tcPr>
            <w:tcW w:w="513" w:type="pct"/>
            <w:vAlign w:val="center"/>
          </w:tcPr>
          <w:p w14:paraId="2B4D66FF" w14:textId="77777777" w:rsidR="005C76B7" w:rsidRDefault="00000000">
            <w:pPr>
              <w:pStyle w:val="affe"/>
              <w:rPr>
                <w:color w:val="000000" w:themeColor="text1"/>
              </w:rPr>
            </w:pPr>
            <w:r>
              <w:rPr>
                <w:rFonts w:hint="eastAsia"/>
                <w:color w:val="000000" w:themeColor="text1"/>
              </w:rPr>
              <w:t>271</w:t>
            </w:r>
          </w:p>
        </w:tc>
        <w:tc>
          <w:tcPr>
            <w:tcW w:w="427" w:type="pct"/>
            <w:vAlign w:val="center"/>
          </w:tcPr>
          <w:p w14:paraId="537505F9" w14:textId="77777777" w:rsidR="005C76B7" w:rsidRDefault="00000000">
            <w:pPr>
              <w:pStyle w:val="affe"/>
              <w:rPr>
                <w:color w:val="000000" w:themeColor="text1"/>
              </w:rPr>
            </w:pPr>
            <w:r>
              <w:rPr>
                <w:rFonts w:hint="eastAsia"/>
                <w:color w:val="000000" w:themeColor="text1"/>
              </w:rPr>
              <w:t>10000</w:t>
            </w:r>
          </w:p>
        </w:tc>
        <w:tc>
          <w:tcPr>
            <w:tcW w:w="428" w:type="pct"/>
            <w:vAlign w:val="center"/>
          </w:tcPr>
          <w:p w14:paraId="4B730A48" w14:textId="77777777" w:rsidR="005C76B7" w:rsidRDefault="00000000">
            <w:pPr>
              <w:pStyle w:val="affe"/>
              <w:rPr>
                <w:color w:val="000000" w:themeColor="text1"/>
              </w:rPr>
            </w:pPr>
            <w:r>
              <w:rPr>
                <w:rFonts w:hint="eastAsia"/>
                <w:color w:val="000000" w:themeColor="text1"/>
              </w:rPr>
              <w:t>0.0271-0.0288</w:t>
            </w:r>
          </w:p>
        </w:tc>
        <w:tc>
          <w:tcPr>
            <w:tcW w:w="429" w:type="pct"/>
            <w:vAlign w:val="center"/>
          </w:tcPr>
          <w:p w14:paraId="175E4A6B" w14:textId="77777777" w:rsidR="005C76B7" w:rsidRDefault="00000000">
            <w:pPr>
              <w:pStyle w:val="affe"/>
              <w:rPr>
                <w:color w:val="000000" w:themeColor="text1"/>
              </w:rPr>
            </w:pPr>
            <w:r>
              <w:rPr>
                <w:color w:val="000000" w:themeColor="text1"/>
              </w:rPr>
              <w:t>0</w:t>
            </w:r>
          </w:p>
        </w:tc>
        <w:tc>
          <w:tcPr>
            <w:tcW w:w="428" w:type="pct"/>
            <w:vAlign w:val="center"/>
          </w:tcPr>
          <w:p w14:paraId="1759B1AE" w14:textId="77777777" w:rsidR="005C76B7" w:rsidRDefault="00000000">
            <w:pPr>
              <w:pStyle w:val="affe"/>
              <w:rPr>
                <w:color w:val="000000" w:themeColor="text1"/>
              </w:rPr>
            </w:pPr>
            <w:r>
              <w:rPr>
                <w:color w:val="000000" w:themeColor="text1"/>
              </w:rPr>
              <w:t>0</w:t>
            </w:r>
          </w:p>
        </w:tc>
        <w:tc>
          <w:tcPr>
            <w:tcW w:w="388" w:type="pct"/>
            <w:vAlign w:val="center"/>
          </w:tcPr>
          <w:p w14:paraId="67022CA3" w14:textId="77777777" w:rsidR="005C76B7" w:rsidRDefault="00000000">
            <w:pPr>
              <w:pStyle w:val="affe"/>
              <w:rPr>
                <w:color w:val="000000" w:themeColor="text1"/>
              </w:rPr>
            </w:pPr>
            <w:r>
              <w:rPr>
                <w:color w:val="000000" w:themeColor="text1"/>
              </w:rPr>
              <w:t>达标</w:t>
            </w:r>
          </w:p>
        </w:tc>
      </w:tr>
    </w:tbl>
    <w:p w14:paraId="50E6AFA7"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20</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6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17"/>
        <w:gridCol w:w="993"/>
        <w:gridCol w:w="567"/>
        <w:gridCol w:w="1557"/>
        <w:gridCol w:w="1420"/>
        <w:gridCol w:w="708"/>
        <w:gridCol w:w="851"/>
        <w:gridCol w:w="567"/>
        <w:gridCol w:w="567"/>
        <w:gridCol w:w="645"/>
      </w:tblGrid>
      <w:tr w:rsidR="005C76B7" w14:paraId="60E38D36" w14:textId="77777777">
        <w:trPr>
          <w:trHeight w:val="397"/>
          <w:tblHeader/>
          <w:jc w:val="center"/>
        </w:trPr>
        <w:tc>
          <w:tcPr>
            <w:tcW w:w="251" w:type="pct"/>
            <w:vMerge w:val="restart"/>
            <w:vAlign w:val="center"/>
          </w:tcPr>
          <w:p w14:paraId="3CED718F" w14:textId="77777777" w:rsidR="005C76B7" w:rsidRDefault="00000000">
            <w:pPr>
              <w:pStyle w:val="affe"/>
              <w:rPr>
                <w:b/>
                <w:bCs/>
                <w:color w:val="000000" w:themeColor="text1"/>
              </w:rPr>
            </w:pPr>
            <w:r>
              <w:rPr>
                <w:b/>
                <w:bCs/>
                <w:color w:val="000000" w:themeColor="text1"/>
              </w:rPr>
              <w:t>序号</w:t>
            </w:r>
          </w:p>
        </w:tc>
        <w:tc>
          <w:tcPr>
            <w:tcW w:w="599" w:type="pct"/>
            <w:vMerge w:val="restart"/>
            <w:vAlign w:val="center"/>
          </w:tcPr>
          <w:p w14:paraId="7C2A5742" w14:textId="77777777" w:rsidR="005C76B7" w:rsidRDefault="00000000">
            <w:pPr>
              <w:pStyle w:val="affe"/>
              <w:rPr>
                <w:b/>
                <w:bCs/>
                <w:color w:val="000000" w:themeColor="text1"/>
              </w:rPr>
            </w:pPr>
            <w:r>
              <w:rPr>
                <w:b/>
                <w:bCs/>
                <w:color w:val="000000" w:themeColor="text1"/>
              </w:rPr>
              <w:t>检测因子</w:t>
            </w:r>
          </w:p>
        </w:tc>
        <w:tc>
          <w:tcPr>
            <w:tcW w:w="342" w:type="pct"/>
            <w:vMerge w:val="restart"/>
            <w:vAlign w:val="center"/>
          </w:tcPr>
          <w:p w14:paraId="7F6276C9" w14:textId="77777777" w:rsidR="005C76B7" w:rsidRDefault="00000000">
            <w:pPr>
              <w:pStyle w:val="affe"/>
              <w:rPr>
                <w:b/>
                <w:bCs/>
                <w:color w:val="000000" w:themeColor="text1"/>
              </w:rPr>
            </w:pPr>
            <w:r>
              <w:rPr>
                <w:b/>
                <w:bCs/>
                <w:color w:val="000000" w:themeColor="text1"/>
              </w:rPr>
              <w:t>采样时间</w:t>
            </w:r>
          </w:p>
        </w:tc>
        <w:tc>
          <w:tcPr>
            <w:tcW w:w="939" w:type="pct"/>
            <w:vAlign w:val="center"/>
          </w:tcPr>
          <w:p w14:paraId="7F73E7F0" w14:textId="77777777" w:rsidR="005C76B7" w:rsidRDefault="00000000">
            <w:pPr>
              <w:pStyle w:val="affe"/>
              <w:rPr>
                <w:b/>
                <w:bCs/>
                <w:color w:val="000000" w:themeColor="text1"/>
              </w:rPr>
            </w:pPr>
            <w:r>
              <w:rPr>
                <w:rFonts w:hint="eastAsia"/>
                <w:b/>
                <w:bCs/>
                <w:color w:val="000000" w:themeColor="text1"/>
              </w:rPr>
              <w:t>5</w:t>
            </w:r>
            <w:r>
              <w:rPr>
                <w:rFonts w:hint="eastAsia"/>
                <w:b/>
                <w:bCs/>
                <w:color w:val="000000" w:themeColor="text1"/>
              </w:rPr>
              <w:t>氟化钾三车间附近（</w:t>
            </w:r>
            <w:r>
              <w:rPr>
                <w:rFonts w:hint="eastAsia"/>
                <w:b/>
                <w:bCs/>
                <w:color w:val="000000" w:themeColor="text1"/>
              </w:rPr>
              <w:t>E113</w:t>
            </w:r>
            <w:r>
              <w:rPr>
                <w:rFonts w:hint="eastAsia"/>
                <w:b/>
                <w:bCs/>
                <w:color w:val="000000" w:themeColor="text1"/>
              </w:rPr>
              <w:t>°</w:t>
            </w:r>
            <w:r>
              <w:rPr>
                <w:rFonts w:hint="eastAsia"/>
                <w:b/>
                <w:bCs/>
                <w:color w:val="000000" w:themeColor="text1"/>
              </w:rPr>
              <w:t>57</w:t>
            </w:r>
            <w:r>
              <w:rPr>
                <w:rFonts w:hint="eastAsia"/>
                <w:b/>
                <w:bCs/>
                <w:color w:val="000000" w:themeColor="text1"/>
              </w:rPr>
              <w:t>′</w:t>
            </w:r>
            <w:r>
              <w:rPr>
                <w:rFonts w:hint="eastAsia"/>
                <w:b/>
                <w:bCs/>
                <w:color w:val="000000" w:themeColor="text1"/>
              </w:rPr>
              <w:t>11</w:t>
            </w:r>
            <w:r>
              <w:rPr>
                <w:rFonts w:hint="eastAsia"/>
                <w:b/>
                <w:bCs/>
                <w:color w:val="000000" w:themeColor="text1"/>
              </w:rPr>
              <w:t>″</w:t>
            </w:r>
            <w:r>
              <w:rPr>
                <w:rFonts w:hint="eastAsia"/>
                <w:b/>
                <w:bCs/>
                <w:color w:val="000000" w:themeColor="text1"/>
              </w:rPr>
              <w:t>,N35</w:t>
            </w:r>
            <w:r>
              <w:rPr>
                <w:rFonts w:hint="eastAsia"/>
                <w:b/>
                <w:bCs/>
                <w:color w:val="000000" w:themeColor="text1"/>
              </w:rPr>
              <w:t>°</w:t>
            </w:r>
            <w:r>
              <w:rPr>
                <w:rFonts w:hint="eastAsia"/>
                <w:b/>
                <w:bCs/>
                <w:color w:val="000000" w:themeColor="text1"/>
              </w:rPr>
              <w:t>1</w:t>
            </w:r>
            <w:r>
              <w:rPr>
                <w:rFonts w:hint="eastAsia"/>
                <w:b/>
                <w:bCs/>
                <w:color w:val="000000" w:themeColor="text1"/>
              </w:rPr>
              <w:t>′</w:t>
            </w:r>
            <w:r>
              <w:rPr>
                <w:rFonts w:hint="eastAsia"/>
                <w:b/>
                <w:bCs/>
                <w:color w:val="000000" w:themeColor="text1"/>
              </w:rPr>
              <w:t>43</w:t>
            </w:r>
            <w:r>
              <w:rPr>
                <w:rFonts w:hint="eastAsia"/>
                <w:b/>
                <w:bCs/>
                <w:color w:val="000000" w:themeColor="text1"/>
              </w:rPr>
              <w:t>″）</w:t>
            </w:r>
          </w:p>
        </w:tc>
        <w:tc>
          <w:tcPr>
            <w:tcW w:w="856" w:type="pct"/>
            <w:vAlign w:val="center"/>
          </w:tcPr>
          <w:p w14:paraId="1C95EA2F" w14:textId="77777777" w:rsidR="005C76B7" w:rsidRDefault="00000000">
            <w:pPr>
              <w:pStyle w:val="affe"/>
              <w:rPr>
                <w:b/>
                <w:bCs/>
                <w:color w:val="000000" w:themeColor="text1"/>
              </w:rPr>
            </w:pPr>
            <w:r>
              <w:rPr>
                <w:rFonts w:hint="eastAsia"/>
                <w:b/>
                <w:bCs/>
                <w:color w:val="000000" w:themeColor="text1"/>
              </w:rPr>
              <w:t>7</w:t>
            </w:r>
            <w:r>
              <w:rPr>
                <w:rFonts w:hint="eastAsia"/>
                <w:b/>
                <w:bCs/>
                <w:color w:val="000000" w:themeColor="text1"/>
              </w:rPr>
              <w:t>厂区南侧空地（</w:t>
            </w:r>
            <w:r>
              <w:rPr>
                <w:rFonts w:hint="eastAsia"/>
                <w:b/>
                <w:bCs/>
                <w:color w:val="000000" w:themeColor="text1"/>
              </w:rPr>
              <w:t>E113</w:t>
            </w:r>
            <w:r>
              <w:rPr>
                <w:rFonts w:hint="eastAsia"/>
                <w:b/>
                <w:bCs/>
                <w:color w:val="000000" w:themeColor="text1"/>
              </w:rPr>
              <w:t>°</w:t>
            </w:r>
            <w:r>
              <w:rPr>
                <w:rFonts w:hint="eastAsia"/>
                <w:b/>
                <w:bCs/>
                <w:color w:val="000000" w:themeColor="text1"/>
              </w:rPr>
              <w:t>57</w:t>
            </w:r>
            <w:r>
              <w:rPr>
                <w:rFonts w:hint="eastAsia"/>
                <w:b/>
                <w:bCs/>
                <w:color w:val="000000" w:themeColor="text1"/>
              </w:rPr>
              <w:t>′</w:t>
            </w:r>
            <w:r>
              <w:rPr>
                <w:rFonts w:hint="eastAsia"/>
                <w:b/>
                <w:bCs/>
                <w:color w:val="000000" w:themeColor="text1"/>
              </w:rPr>
              <w:t>7</w:t>
            </w:r>
            <w:r>
              <w:rPr>
                <w:rFonts w:hint="eastAsia"/>
                <w:b/>
                <w:bCs/>
                <w:color w:val="000000" w:themeColor="text1"/>
              </w:rPr>
              <w:t>″</w:t>
            </w:r>
            <w:r>
              <w:rPr>
                <w:rFonts w:hint="eastAsia"/>
                <w:b/>
                <w:bCs/>
                <w:color w:val="000000" w:themeColor="text1"/>
              </w:rPr>
              <w:t>,N35</w:t>
            </w:r>
            <w:r>
              <w:rPr>
                <w:rFonts w:hint="eastAsia"/>
                <w:b/>
                <w:bCs/>
                <w:color w:val="000000" w:themeColor="text1"/>
              </w:rPr>
              <w:t>°</w:t>
            </w:r>
            <w:r>
              <w:rPr>
                <w:rFonts w:hint="eastAsia"/>
                <w:b/>
                <w:bCs/>
                <w:color w:val="000000" w:themeColor="text1"/>
              </w:rPr>
              <w:t>1</w:t>
            </w:r>
            <w:r>
              <w:rPr>
                <w:rFonts w:hint="eastAsia"/>
                <w:b/>
                <w:bCs/>
                <w:color w:val="000000" w:themeColor="text1"/>
              </w:rPr>
              <w:t>′</w:t>
            </w:r>
            <w:r>
              <w:rPr>
                <w:rFonts w:hint="eastAsia"/>
                <w:b/>
                <w:bCs/>
                <w:color w:val="000000" w:themeColor="text1"/>
              </w:rPr>
              <w:t>40</w:t>
            </w:r>
            <w:r>
              <w:rPr>
                <w:rFonts w:hint="eastAsia"/>
                <w:b/>
                <w:bCs/>
                <w:color w:val="000000" w:themeColor="text1"/>
              </w:rPr>
              <w:t>″）</w:t>
            </w:r>
          </w:p>
        </w:tc>
        <w:tc>
          <w:tcPr>
            <w:tcW w:w="427" w:type="pct"/>
            <w:vMerge w:val="restart"/>
            <w:vAlign w:val="center"/>
          </w:tcPr>
          <w:p w14:paraId="3E45DAA0" w14:textId="77777777" w:rsidR="005C76B7" w:rsidRDefault="00000000">
            <w:pPr>
              <w:pStyle w:val="affe"/>
              <w:rPr>
                <w:color w:val="000000" w:themeColor="text1"/>
              </w:rPr>
            </w:pPr>
            <w:r>
              <w:rPr>
                <w:b/>
                <w:bCs/>
                <w:color w:val="000000" w:themeColor="text1"/>
              </w:rPr>
              <w:t>标准值</w:t>
            </w:r>
          </w:p>
        </w:tc>
        <w:tc>
          <w:tcPr>
            <w:tcW w:w="513" w:type="pct"/>
            <w:vMerge w:val="restart"/>
            <w:vAlign w:val="center"/>
          </w:tcPr>
          <w:p w14:paraId="18E105E4"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0BABC689" w14:textId="77777777" w:rsidR="005C76B7" w:rsidRDefault="00000000">
            <w:pPr>
              <w:pStyle w:val="affe"/>
              <w:rPr>
                <w:color w:val="000000" w:themeColor="text1"/>
              </w:rPr>
            </w:pPr>
            <w:r>
              <w:rPr>
                <w:b/>
                <w:bCs/>
                <w:color w:val="000000" w:themeColor="text1"/>
              </w:rPr>
              <w:t>指数</w:t>
            </w:r>
          </w:p>
        </w:tc>
        <w:tc>
          <w:tcPr>
            <w:tcW w:w="342" w:type="pct"/>
            <w:vMerge w:val="restart"/>
            <w:vAlign w:val="center"/>
          </w:tcPr>
          <w:p w14:paraId="57EC2CEA"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342" w:type="pct"/>
            <w:vMerge w:val="restart"/>
            <w:vAlign w:val="center"/>
          </w:tcPr>
          <w:p w14:paraId="1A840139" w14:textId="77777777" w:rsidR="005C76B7" w:rsidRDefault="00000000">
            <w:pPr>
              <w:pStyle w:val="affe"/>
              <w:rPr>
                <w:color w:val="000000" w:themeColor="text1"/>
              </w:rPr>
            </w:pPr>
            <w:r>
              <w:rPr>
                <w:b/>
                <w:bCs/>
                <w:color w:val="000000" w:themeColor="text1"/>
              </w:rPr>
              <w:t>最大超标倍数</w:t>
            </w:r>
          </w:p>
        </w:tc>
        <w:tc>
          <w:tcPr>
            <w:tcW w:w="389" w:type="pct"/>
            <w:vMerge w:val="restart"/>
            <w:vAlign w:val="center"/>
          </w:tcPr>
          <w:p w14:paraId="552FB6FB" w14:textId="77777777" w:rsidR="005C76B7" w:rsidRDefault="00000000">
            <w:pPr>
              <w:pStyle w:val="afffffff2"/>
              <w:spacing w:line="360" w:lineRule="exact"/>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228B9BC5" w14:textId="77777777" w:rsidR="005C76B7" w:rsidRDefault="00000000">
            <w:pPr>
              <w:pStyle w:val="affe"/>
              <w:rPr>
                <w:color w:val="000000" w:themeColor="text1"/>
              </w:rPr>
            </w:pPr>
            <w:r>
              <w:rPr>
                <w:b/>
                <w:bCs/>
                <w:color w:val="000000" w:themeColor="text1"/>
              </w:rPr>
              <w:t>情况</w:t>
            </w:r>
          </w:p>
        </w:tc>
      </w:tr>
      <w:tr w:rsidR="005C76B7" w14:paraId="39957792" w14:textId="77777777">
        <w:trPr>
          <w:trHeight w:val="397"/>
          <w:tblHeader/>
          <w:jc w:val="center"/>
        </w:trPr>
        <w:tc>
          <w:tcPr>
            <w:tcW w:w="251" w:type="pct"/>
            <w:vMerge/>
            <w:vAlign w:val="center"/>
          </w:tcPr>
          <w:p w14:paraId="14AD36BF" w14:textId="77777777" w:rsidR="005C76B7" w:rsidRDefault="005C76B7">
            <w:pPr>
              <w:pStyle w:val="affe"/>
              <w:rPr>
                <w:b/>
                <w:bCs/>
                <w:color w:val="000000" w:themeColor="text1"/>
              </w:rPr>
            </w:pPr>
          </w:p>
        </w:tc>
        <w:tc>
          <w:tcPr>
            <w:tcW w:w="599" w:type="pct"/>
            <w:vMerge/>
            <w:vAlign w:val="center"/>
          </w:tcPr>
          <w:p w14:paraId="541A06F7" w14:textId="77777777" w:rsidR="005C76B7" w:rsidRDefault="005C76B7">
            <w:pPr>
              <w:pStyle w:val="affe"/>
              <w:rPr>
                <w:b/>
                <w:bCs/>
                <w:color w:val="000000" w:themeColor="text1"/>
              </w:rPr>
            </w:pPr>
          </w:p>
        </w:tc>
        <w:tc>
          <w:tcPr>
            <w:tcW w:w="342" w:type="pct"/>
            <w:vMerge/>
            <w:vAlign w:val="center"/>
          </w:tcPr>
          <w:p w14:paraId="058A19CF" w14:textId="77777777" w:rsidR="005C76B7" w:rsidRDefault="005C76B7">
            <w:pPr>
              <w:pStyle w:val="affe"/>
              <w:rPr>
                <w:b/>
                <w:bCs/>
                <w:color w:val="000000" w:themeColor="text1"/>
              </w:rPr>
            </w:pPr>
          </w:p>
        </w:tc>
        <w:tc>
          <w:tcPr>
            <w:tcW w:w="939" w:type="pct"/>
            <w:vAlign w:val="center"/>
          </w:tcPr>
          <w:p w14:paraId="1E0CD924" w14:textId="77777777" w:rsidR="005C76B7" w:rsidRDefault="00000000">
            <w:pPr>
              <w:pStyle w:val="affe"/>
              <w:rPr>
                <w:b/>
                <w:bCs/>
                <w:color w:val="000000" w:themeColor="text1"/>
              </w:rPr>
            </w:pPr>
            <w:r>
              <w:rPr>
                <w:b/>
                <w:bCs/>
                <w:color w:val="000000" w:themeColor="text1"/>
              </w:rPr>
              <w:t>0-0.</w:t>
            </w:r>
            <w:r>
              <w:rPr>
                <w:rFonts w:hint="eastAsia"/>
                <w:b/>
                <w:bCs/>
                <w:color w:val="000000" w:themeColor="text1"/>
              </w:rPr>
              <w:t>2</w:t>
            </w:r>
            <w:r>
              <w:rPr>
                <w:b/>
                <w:bCs/>
                <w:color w:val="000000" w:themeColor="text1"/>
              </w:rPr>
              <w:t>m</w:t>
            </w:r>
          </w:p>
        </w:tc>
        <w:tc>
          <w:tcPr>
            <w:tcW w:w="856" w:type="pct"/>
            <w:vAlign w:val="center"/>
          </w:tcPr>
          <w:p w14:paraId="6DF303BB" w14:textId="77777777" w:rsidR="005C76B7" w:rsidRDefault="00000000">
            <w:pPr>
              <w:pStyle w:val="affe"/>
              <w:rPr>
                <w:b/>
                <w:bCs/>
                <w:color w:val="000000" w:themeColor="text1"/>
              </w:rPr>
            </w:pPr>
            <w:r>
              <w:rPr>
                <w:b/>
                <w:bCs/>
                <w:color w:val="000000" w:themeColor="text1"/>
              </w:rPr>
              <w:t>0</w:t>
            </w:r>
            <w:r>
              <w:rPr>
                <w:rFonts w:hint="eastAsia"/>
                <w:b/>
                <w:bCs/>
                <w:color w:val="000000" w:themeColor="text1"/>
              </w:rPr>
              <w:t>-0.2</w:t>
            </w:r>
            <w:r>
              <w:rPr>
                <w:b/>
                <w:bCs/>
                <w:color w:val="000000" w:themeColor="text1"/>
              </w:rPr>
              <w:t>m</w:t>
            </w:r>
          </w:p>
        </w:tc>
        <w:tc>
          <w:tcPr>
            <w:tcW w:w="427" w:type="pct"/>
            <w:vMerge/>
            <w:vAlign w:val="center"/>
          </w:tcPr>
          <w:p w14:paraId="1EE30BFB" w14:textId="77777777" w:rsidR="005C76B7" w:rsidRDefault="005C76B7">
            <w:pPr>
              <w:pStyle w:val="affe"/>
              <w:rPr>
                <w:color w:val="000000" w:themeColor="text1"/>
              </w:rPr>
            </w:pPr>
          </w:p>
        </w:tc>
        <w:tc>
          <w:tcPr>
            <w:tcW w:w="513" w:type="pct"/>
            <w:vMerge/>
            <w:vAlign w:val="center"/>
          </w:tcPr>
          <w:p w14:paraId="074F5728" w14:textId="77777777" w:rsidR="005C76B7" w:rsidRDefault="005C76B7">
            <w:pPr>
              <w:pStyle w:val="affe"/>
              <w:rPr>
                <w:color w:val="000000" w:themeColor="text1"/>
              </w:rPr>
            </w:pPr>
          </w:p>
        </w:tc>
        <w:tc>
          <w:tcPr>
            <w:tcW w:w="342" w:type="pct"/>
            <w:vMerge/>
            <w:vAlign w:val="center"/>
          </w:tcPr>
          <w:p w14:paraId="09CF4B23" w14:textId="77777777" w:rsidR="005C76B7" w:rsidRDefault="005C76B7">
            <w:pPr>
              <w:pStyle w:val="affe"/>
              <w:rPr>
                <w:color w:val="000000" w:themeColor="text1"/>
              </w:rPr>
            </w:pPr>
          </w:p>
        </w:tc>
        <w:tc>
          <w:tcPr>
            <w:tcW w:w="342" w:type="pct"/>
            <w:vMerge/>
            <w:vAlign w:val="center"/>
          </w:tcPr>
          <w:p w14:paraId="70823AA1" w14:textId="77777777" w:rsidR="005C76B7" w:rsidRDefault="005C76B7">
            <w:pPr>
              <w:pStyle w:val="affe"/>
              <w:rPr>
                <w:color w:val="000000" w:themeColor="text1"/>
              </w:rPr>
            </w:pPr>
          </w:p>
        </w:tc>
        <w:tc>
          <w:tcPr>
            <w:tcW w:w="389" w:type="pct"/>
            <w:vMerge/>
            <w:vAlign w:val="center"/>
          </w:tcPr>
          <w:p w14:paraId="4F10262D" w14:textId="77777777" w:rsidR="005C76B7" w:rsidRDefault="005C76B7">
            <w:pPr>
              <w:pStyle w:val="affe"/>
              <w:rPr>
                <w:color w:val="000000" w:themeColor="text1"/>
              </w:rPr>
            </w:pPr>
          </w:p>
        </w:tc>
      </w:tr>
      <w:tr w:rsidR="005C76B7" w14:paraId="4FB04F55" w14:textId="77777777">
        <w:trPr>
          <w:trHeight w:val="397"/>
          <w:jc w:val="center"/>
        </w:trPr>
        <w:tc>
          <w:tcPr>
            <w:tcW w:w="251" w:type="pct"/>
            <w:vAlign w:val="center"/>
          </w:tcPr>
          <w:p w14:paraId="3618F31B" w14:textId="77777777" w:rsidR="005C76B7" w:rsidRDefault="00000000">
            <w:pPr>
              <w:pStyle w:val="affe"/>
              <w:rPr>
                <w:color w:val="000000" w:themeColor="text1"/>
              </w:rPr>
            </w:pPr>
            <w:r>
              <w:rPr>
                <w:rFonts w:hint="eastAsia"/>
                <w:color w:val="000000" w:themeColor="text1"/>
              </w:rPr>
              <w:t>1</w:t>
            </w:r>
          </w:p>
        </w:tc>
        <w:tc>
          <w:tcPr>
            <w:tcW w:w="599" w:type="pct"/>
            <w:vAlign w:val="center"/>
          </w:tcPr>
          <w:p w14:paraId="76332F31" w14:textId="77777777" w:rsidR="005C76B7" w:rsidRDefault="00000000">
            <w:pPr>
              <w:pStyle w:val="affe"/>
              <w:rPr>
                <w:color w:val="000000" w:themeColor="text1"/>
              </w:rPr>
            </w:pPr>
            <w:r>
              <w:rPr>
                <w:color w:val="000000" w:themeColor="text1"/>
              </w:rPr>
              <w:t>pH</w:t>
            </w:r>
            <w:r>
              <w:rPr>
                <w:color w:val="000000" w:themeColor="text1"/>
              </w:rPr>
              <w:t>值</w:t>
            </w:r>
          </w:p>
          <w:p w14:paraId="24A66995"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342" w:type="pct"/>
            <w:vMerge w:val="restart"/>
            <w:vAlign w:val="center"/>
          </w:tcPr>
          <w:p w14:paraId="1F2D397F" w14:textId="77777777" w:rsidR="005C76B7" w:rsidRDefault="00000000">
            <w:pPr>
              <w:pStyle w:val="affe"/>
              <w:rPr>
                <w:color w:val="000000" w:themeColor="text1"/>
              </w:rPr>
            </w:pPr>
            <w:r>
              <w:rPr>
                <w:rFonts w:hint="eastAsia"/>
                <w:color w:val="000000" w:themeColor="text1"/>
              </w:rPr>
              <w:t>2025.04.09</w:t>
            </w:r>
          </w:p>
        </w:tc>
        <w:tc>
          <w:tcPr>
            <w:tcW w:w="939" w:type="pct"/>
            <w:vAlign w:val="center"/>
          </w:tcPr>
          <w:p w14:paraId="250371BD" w14:textId="77777777" w:rsidR="005C76B7" w:rsidRDefault="00000000">
            <w:pPr>
              <w:pStyle w:val="affe"/>
              <w:rPr>
                <w:color w:val="000000" w:themeColor="text1"/>
              </w:rPr>
            </w:pPr>
            <w:r>
              <w:rPr>
                <w:rFonts w:hint="eastAsia"/>
                <w:color w:val="000000" w:themeColor="text1"/>
              </w:rPr>
              <w:t>7.33</w:t>
            </w:r>
          </w:p>
        </w:tc>
        <w:tc>
          <w:tcPr>
            <w:tcW w:w="856" w:type="pct"/>
            <w:vAlign w:val="center"/>
          </w:tcPr>
          <w:p w14:paraId="102F26C5" w14:textId="77777777" w:rsidR="005C76B7" w:rsidRDefault="00000000">
            <w:pPr>
              <w:pStyle w:val="affe"/>
              <w:rPr>
                <w:color w:val="000000" w:themeColor="text1"/>
              </w:rPr>
            </w:pPr>
            <w:r>
              <w:rPr>
                <w:rFonts w:hint="eastAsia"/>
                <w:color w:val="000000" w:themeColor="text1"/>
              </w:rPr>
              <w:t>7.3</w:t>
            </w:r>
          </w:p>
        </w:tc>
        <w:tc>
          <w:tcPr>
            <w:tcW w:w="427" w:type="pct"/>
            <w:vAlign w:val="center"/>
          </w:tcPr>
          <w:p w14:paraId="7BEF1580" w14:textId="77777777" w:rsidR="005C76B7" w:rsidRDefault="00000000">
            <w:pPr>
              <w:pStyle w:val="affe"/>
              <w:rPr>
                <w:color w:val="000000" w:themeColor="text1"/>
              </w:rPr>
            </w:pPr>
            <w:r>
              <w:rPr>
                <w:rFonts w:hint="eastAsia"/>
                <w:color w:val="000000" w:themeColor="text1"/>
              </w:rPr>
              <w:t>/</w:t>
            </w:r>
          </w:p>
        </w:tc>
        <w:tc>
          <w:tcPr>
            <w:tcW w:w="513" w:type="pct"/>
            <w:vAlign w:val="center"/>
          </w:tcPr>
          <w:p w14:paraId="1E18C9B6" w14:textId="77777777" w:rsidR="005C76B7" w:rsidRDefault="00000000">
            <w:pPr>
              <w:pStyle w:val="affe"/>
              <w:rPr>
                <w:color w:val="000000" w:themeColor="text1"/>
              </w:rPr>
            </w:pPr>
            <w:r>
              <w:rPr>
                <w:rFonts w:hint="eastAsia"/>
                <w:color w:val="000000" w:themeColor="text1"/>
              </w:rPr>
              <w:t>/</w:t>
            </w:r>
          </w:p>
        </w:tc>
        <w:tc>
          <w:tcPr>
            <w:tcW w:w="342" w:type="pct"/>
            <w:vAlign w:val="center"/>
          </w:tcPr>
          <w:p w14:paraId="37FF087C" w14:textId="77777777" w:rsidR="005C76B7" w:rsidRDefault="00000000">
            <w:pPr>
              <w:pStyle w:val="affe"/>
              <w:rPr>
                <w:color w:val="000000" w:themeColor="text1"/>
              </w:rPr>
            </w:pPr>
            <w:r>
              <w:rPr>
                <w:rFonts w:hint="eastAsia"/>
                <w:color w:val="000000" w:themeColor="text1"/>
              </w:rPr>
              <w:t>/</w:t>
            </w:r>
          </w:p>
        </w:tc>
        <w:tc>
          <w:tcPr>
            <w:tcW w:w="342" w:type="pct"/>
            <w:vAlign w:val="center"/>
          </w:tcPr>
          <w:p w14:paraId="4DF54DD2" w14:textId="77777777" w:rsidR="005C76B7" w:rsidRDefault="00000000">
            <w:pPr>
              <w:pStyle w:val="affe"/>
              <w:rPr>
                <w:color w:val="000000" w:themeColor="text1"/>
              </w:rPr>
            </w:pPr>
            <w:r>
              <w:rPr>
                <w:rFonts w:hint="eastAsia"/>
                <w:color w:val="000000" w:themeColor="text1"/>
              </w:rPr>
              <w:t>/</w:t>
            </w:r>
          </w:p>
        </w:tc>
        <w:tc>
          <w:tcPr>
            <w:tcW w:w="389" w:type="pct"/>
            <w:vAlign w:val="center"/>
          </w:tcPr>
          <w:p w14:paraId="56B743C9" w14:textId="77777777" w:rsidR="005C76B7" w:rsidRDefault="00000000">
            <w:pPr>
              <w:pStyle w:val="affe"/>
              <w:rPr>
                <w:color w:val="000000" w:themeColor="text1"/>
              </w:rPr>
            </w:pPr>
            <w:r>
              <w:rPr>
                <w:rFonts w:hint="eastAsia"/>
                <w:color w:val="000000" w:themeColor="text1"/>
              </w:rPr>
              <w:t>/</w:t>
            </w:r>
          </w:p>
        </w:tc>
      </w:tr>
      <w:tr w:rsidR="005C76B7" w14:paraId="73250FBD" w14:textId="77777777">
        <w:trPr>
          <w:trHeight w:val="397"/>
          <w:jc w:val="center"/>
        </w:trPr>
        <w:tc>
          <w:tcPr>
            <w:tcW w:w="251" w:type="pct"/>
            <w:vAlign w:val="center"/>
          </w:tcPr>
          <w:p w14:paraId="39E05D80" w14:textId="77777777" w:rsidR="005C76B7" w:rsidRDefault="00000000">
            <w:pPr>
              <w:pStyle w:val="affe"/>
              <w:rPr>
                <w:color w:val="000000" w:themeColor="text1"/>
              </w:rPr>
            </w:pPr>
            <w:r>
              <w:rPr>
                <w:rFonts w:hint="eastAsia"/>
                <w:color w:val="000000" w:themeColor="text1"/>
              </w:rPr>
              <w:t>2</w:t>
            </w:r>
          </w:p>
        </w:tc>
        <w:tc>
          <w:tcPr>
            <w:tcW w:w="599" w:type="pct"/>
            <w:vAlign w:val="center"/>
          </w:tcPr>
          <w:p w14:paraId="6F6FC75F" w14:textId="77777777" w:rsidR="005C76B7" w:rsidRDefault="00000000">
            <w:pPr>
              <w:pStyle w:val="affe"/>
              <w:rPr>
                <w:color w:val="000000" w:themeColor="text1"/>
              </w:rPr>
            </w:pPr>
            <w:r>
              <w:rPr>
                <w:rFonts w:hint="eastAsia"/>
                <w:color w:val="000000" w:themeColor="text1"/>
              </w:rPr>
              <w:t>总</w:t>
            </w:r>
            <w:r>
              <w:rPr>
                <w:color w:val="000000" w:themeColor="text1"/>
              </w:rPr>
              <w:t>氟化物</w:t>
            </w:r>
          </w:p>
        </w:tc>
        <w:tc>
          <w:tcPr>
            <w:tcW w:w="342" w:type="pct"/>
            <w:vMerge/>
            <w:vAlign w:val="center"/>
          </w:tcPr>
          <w:p w14:paraId="2E40797B" w14:textId="77777777" w:rsidR="005C76B7" w:rsidRDefault="005C76B7">
            <w:pPr>
              <w:pStyle w:val="affe"/>
              <w:rPr>
                <w:color w:val="000000" w:themeColor="text1"/>
              </w:rPr>
            </w:pPr>
          </w:p>
        </w:tc>
        <w:tc>
          <w:tcPr>
            <w:tcW w:w="939" w:type="pct"/>
            <w:vAlign w:val="center"/>
          </w:tcPr>
          <w:p w14:paraId="7A8121CC" w14:textId="77777777" w:rsidR="005C76B7" w:rsidRDefault="00000000">
            <w:pPr>
              <w:pStyle w:val="affe"/>
              <w:rPr>
                <w:color w:val="000000" w:themeColor="text1"/>
              </w:rPr>
            </w:pPr>
            <w:r>
              <w:rPr>
                <w:rFonts w:hint="eastAsia"/>
                <w:color w:val="000000" w:themeColor="text1"/>
              </w:rPr>
              <w:t>288</w:t>
            </w:r>
          </w:p>
        </w:tc>
        <w:tc>
          <w:tcPr>
            <w:tcW w:w="856" w:type="pct"/>
            <w:vAlign w:val="center"/>
          </w:tcPr>
          <w:p w14:paraId="46FA7F34" w14:textId="77777777" w:rsidR="005C76B7" w:rsidRDefault="00000000">
            <w:pPr>
              <w:pStyle w:val="affe"/>
              <w:rPr>
                <w:color w:val="000000" w:themeColor="text1"/>
              </w:rPr>
            </w:pPr>
            <w:r>
              <w:rPr>
                <w:rFonts w:hint="eastAsia"/>
                <w:color w:val="000000" w:themeColor="text1"/>
              </w:rPr>
              <w:t>279</w:t>
            </w:r>
          </w:p>
        </w:tc>
        <w:tc>
          <w:tcPr>
            <w:tcW w:w="427" w:type="pct"/>
            <w:vAlign w:val="center"/>
          </w:tcPr>
          <w:p w14:paraId="12EEBD8B" w14:textId="77777777" w:rsidR="005C76B7" w:rsidRDefault="00000000">
            <w:pPr>
              <w:pStyle w:val="affe"/>
              <w:rPr>
                <w:color w:val="000000" w:themeColor="text1"/>
              </w:rPr>
            </w:pPr>
            <w:r>
              <w:rPr>
                <w:rFonts w:hint="eastAsia"/>
                <w:color w:val="000000" w:themeColor="text1"/>
              </w:rPr>
              <w:t>10000</w:t>
            </w:r>
          </w:p>
        </w:tc>
        <w:tc>
          <w:tcPr>
            <w:tcW w:w="513" w:type="pct"/>
            <w:vAlign w:val="center"/>
          </w:tcPr>
          <w:p w14:paraId="6BEA3431" w14:textId="77777777" w:rsidR="005C76B7" w:rsidRDefault="00000000">
            <w:pPr>
              <w:pStyle w:val="affe"/>
              <w:rPr>
                <w:color w:val="000000" w:themeColor="text1"/>
              </w:rPr>
            </w:pPr>
            <w:r>
              <w:rPr>
                <w:rFonts w:hint="eastAsia"/>
                <w:color w:val="000000" w:themeColor="text1"/>
              </w:rPr>
              <w:t>0.0279-0.0288</w:t>
            </w:r>
          </w:p>
        </w:tc>
        <w:tc>
          <w:tcPr>
            <w:tcW w:w="342" w:type="pct"/>
            <w:vAlign w:val="center"/>
          </w:tcPr>
          <w:p w14:paraId="12E12C92" w14:textId="77777777" w:rsidR="005C76B7" w:rsidRDefault="00000000">
            <w:pPr>
              <w:pStyle w:val="affe"/>
              <w:rPr>
                <w:color w:val="000000" w:themeColor="text1"/>
              </w:rPr>
            </w:pPr>
            <w:r>
              <w:rPr>
                <w:color w:val="000000" w:themeColor="text1"/>
              </w:rPr>
              <w:t>0</w:t>
            </w:r>
          </w:p>
        </w:tc>
        <w:tc>
          <w:tcPr>
            <w:tcW w:w="342" w:type="pct"/>
            <w:vAlign w:val="center"/>
          </w:tcPr>
          <w:p w14:paraId="63779EC0" w14:textId="77777777" w:rsidR="005C76B7" w:rsidRDefault="00000000">
            <w:pPr>
              <w:pStyle w:val="affe"/>
              <w:rPr>
                <w:color w:val="000000" w:themeColor="text1"/>
              </w:rPr>
            </w:pPr>
            <w:r>
              <w:rPr>
                <w:color w:val="000000" w:themeColor="text1"/>
              </w:rPr>
              <w:t>0</w:t>
            </w:r>
          </w:p>
        </w:tc>
        <w:tc>
          <w:tcPr>
            <w:tcW w:w="389" w:type="pct"/>
            <w:vAlign w:val="center"/>
          </w:tcPr>
          <w:p w14:paraId="7F12110D" w14:textId="77777777" w:rsidR="005C76B7" w:rsidRDefault="00000000">
            <w:pPr>
              <w:pStyle w:val="affe"/>
              <w:rPr>
                <w:color w:val="000000" w:themeColor="text1"/>
              </w:rPr>
            </w:pPr>
            <w:r>
              <w:rPr>
                <w:color w:val="000000" w:themeColor="text1"/>
              </w:rPr>
              <w:t>达标</w:t>
            </w:r>
          </w:p>
        </w:tc>
      </w:tr>
    </w:tbl>
    <w:p w14:paraId="6FD9B4C7"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21</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7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502"/>
        <w:gridCol w:w="905"/>
        <w:gridCol w:w="567"/>
        <w:gridCol w:w="2289"/>
        <w:gridCol w:w="972"/>
        <w:gridCol w:w="909"/>
        <w:gridCol w:w="685"/>
        <w:gridCol w:w="685"/>
        <w:gridCol w:w="778"/>
      </w:tblGrid>
      <w:tr w:rsidR="005C76B7" w14:paraId="08E79DB3" w14:textId="77777777">
        <w:trPr>
          <w:trHeight w:val="397"/>
          <w:tblHeader/>
          <w:jc w:val="center"/>
        </w:trPr>
        <w:tc>
          <w:tcPr>
            <w:tcW w:w="303" w:type="pct"/>
            <w:vMerge w:val="restart"/>
            <w:vAlign w:val="center"/>
          </w:tcPr>
          <w:p w14:paraId="0DF91E86" w14:textId="77777777" w:rsidR="005C76B7" w:rsidRDefault="00000000">
            <w:pPr>
              <w:pStyle w:val="affe"/>
              <w:rPr>
                <w:b/>
                <w:bCs/>
                <w:color w:val="000000" w:themeColor="text1"/>
              </w:rPr>
            </w:pPr>
            <w:r>
              <w:rPr>
                <w:b/>
                <w:bCs/>
                <w:color w:val="000000" w:themeColor="text1"/>
              </w:rPr>
              <w:t>序号</w:t>
            </w:r>
          </w:p>
        </w:tc>
        <w:tc>
          <w:tcPr>
            <w:tcW w:w="546" w:type="pct"/>
            <w:vMerge w:val="restart"/>
            <w:vAlign w:val="center"/>
          </w:tcPr>
          <w:p w14:paraId="2914A145" w14:textId="77777777" w:rsidR="005C76B7" w:rsidRDefault="00000000">
            <w:pPr>
              <w:pStyle w:val="affe"/>
              <w:rPr>
                <w:b/>
                <w:bCs/>
                <w:color w:val="000000" w:themeColor="text1"/>
              </w:rPr>
            </w:pPr>
            <w:r>
              <w:rPr>
                <w:b/>
                <w:bCs/>
                <w:color w:val="000000" w:themeColor="text1"/>
              </w:rPr>
              <w:t>检测因子</w:t>
            </w:r>
          </w:p>
        </w:tc>
        <w:tc>
          <w:tcPr>
            <w:tcW w:w="342" w:type="pct"/>
            <w:vMerge w:val="restart"/>
            <w:vAlign w:val="center"/>
          </w:tcPr>
          <w:p w14:paraId="177B9C73" w14:textId="77777777" w:rsidR="005C76B7" w:rsidRDefault="00000000">
            <w:pPr>
              <w:pStyle w:val="affe"/>
              <w:rPr>
                <w:b/>
                <w:bCs/>
                <w:color w:val="000000" w:themeColor="text1"/>
              </w:rPr>
            </w:pPr>
            <w:r>
              <w:rPr>
                <w:b/>
                <w:bCs/>
                <w:color w:val="000000" w:themeColor="text1"/>
              </w:rPr>
              <w:t>采样时间</w:t>
            </w:r>
          </w:p>
        </w:tc>
        <w:tc>
          <w:tcPr>
            <w:tcW w:w="1380" w:type="pct"/>
            <w:vAlign w:val="center"/>
          </w:tcPr>
          <w:p w14:paraId="7C2DAD15" w14:textId="77777777" w:rsidR="005C76B7" w:rsidRDefault="00000000">
            <w:pPr>
              <w:pStyle w:val="affe"/>
              <w:rPr>
                <w:b/>
                <w:bCs/>
                <w:color w:val="000000" w:themeColor="text1"/>
              </w:rPr>
            </w:pPr>
            <w:r>
              <w:rPr>
                <w:rFonts w:hint="eastAsia"/>
                <w:b/>
                <w:bCs/>
                <w:color w:val="000000" w:themeColor="text1"/>
              </w:rPr>
              <w:t>8</w:t>
            </w:r>
            <w:r>
              <w:rPr>
                <w:rFonts w:hint="eastAsia"/>
                <w:b/>
                <w:bCs/>
                <w:color w:val="000000" w:themeColor="text1"/>
              </w:rPr>
              <w:t>厂界外南侧农田</w:t>
            </w:r>
          </w:p>
          <w:p w14:paraId="7F55FF81" w14:textId="77777777" w:rsidR="005C76B7" w:rsidRDefault="00000000">
            <w:pPr>
              <w:pStyle w:val="affe"/>
              <w:rPr>
                <w:b/>
                <w:bCs/>
                <w:color w:val="000000" w:themeColor="text1"/>
              </w:rPr>
            </w:pPr>
            <w:r>
              <w:rPr>
                <w:rFonts w:hint="eastAsia"/>
                <w:b/>
                <w:bCs/>
                <w:color w:val="000000" w:themeColor="text1"/>
              </w:rPr>
              <w:t>（</w:t>
            </w:r>
            <w:r>
              <w:rPr>
                <w:rFonts w:hint="eastAsia"/>
                <w:b/>
                <w:bCs/>
                <w:color w:val="000000" w:themeColor="text1"/>
              </w:rPr>
              <w:t>E113</w:t>
            </w:r>
            <w:r>
              <w:rPr>
                <w:rFonts w:hint="eastAsia"/>
                <w:b/>
                <w:bCs/>
                <w:color w:val="000000" w:themeColor="text1"/>
              </w:rPr>
              <w:t>°</w:t>
            </w:r>
            <w:r>
              <w:rPr>
                <w:rFonts w:hint="eastAsia"/>
                <w:b/>
                <w:bCs/>
                <w:color w:val="000000" w:themeColor="text1"/>
              </w:rPr>
              <w:t>57</w:t>
            </w:r>
            <w:r>
              <w:rPr>
                <w:rFonts w:hint="eastAsia"/>
                <w:b/>
                <w:bCs/>
                <w:color w:val="000000" w:themeColor="text1"/>
              </w:rPr>
              <w:t>′</w:t>
            </w:r>
            <w:r>
              <w:rPr>
                <w:rFonts w:hint="eastAsia"/>
                <w:b/>
                <w:bCs/>
                <w:color w:val="000000" w:themeColor="text1"/>
              </w:rPr>
              <w:t>4</w:t>
            </w:r>
            <w:r>
              <w:rPr>
                <w:rFonts w:hint="eastAsia"/>
                <w:b/>
                <w:bCs/>
                <w:color w:val="000000" w:themeColor="text1"/>
              </w:rPr>
              <w:t>″</w:t>
            </w:r>
          </w:p>
          <w:p w14:paraId="2137E1E4" w14:textId="77777777" w:rsidR="005C76B7" w:rsidRDefault="00000000">
            <w:pPr>
              <w:pStyle w:val="affe"/>
              <w:rPr>
                <w:b/>
                <w:bCs/>
                <w:color w:val="000000" w:themeColor="text1"/>
              </w:rPr>
            </w:pPr>
            <w:r>
              <w:rPr>
                <w:rFonts w:hint="eastAsia"/>
                <w:b/>
                <w:bCs/>
                <w:color w:val="000000" w:themeColor="text1"/>
              </w:rPr>
              <w:t>N35</w:t>
            </w:r>
            <w:r>
              <w:rPr>
                <w:rFonts w:hint="eastAsia"/>
                <w:b/>
                <w:bCs/>
                <w:color w:val="000000" w:themeColor="text1"/>
              </w:rPr>
              <w:t>°</w:t>
            </w:r>
            <w:r>
              <w:rPr>
                <w:rFonts w:hint="eastAsia"/>
                <w:b/>
                <w:bCs/>
                <w:color w:val="000000" w:themeColor="text1"/>
              </w:rPr>
              <w:t>1</w:t>
            </w:r>
            <w:r>
              <w:rPr>
                <w:rFonts w:hint="eastAsia"/>
                <w:b/>
                <w:bCs/>
                <w:color w:val="000000" w:themeColor="text1"/>
              </w:rPr>
              <w:t>′</w:t>
            </w:r>
            <w:r>
              <w:rPr>
                <w:rFonts w:hint="eastAsia"/>
                <w:b/>
                <w:bCs/>
                <w:color w:val="000000" w:themeColor="text1"/>
              </w:rPr>
              <w:t>37</w:t>
            </w:r>
            <w:r>
              <w:rPr>
                <w:rFonts w:hint="eastAsia"/>
                <w:b/>
                <w:bCs/>
                <w:color w:val="000000" w:themeColor="text1"/>
              </w:rPr>
              <w:t>″）</w:t>
            </w:r>
          </w:p>
        </w:tc>
        <w:tc>
          <w:tcPr>
            <w:tcW w:w="586" w:type="pct"/>
            <w:vMerge w:val="restart"/>
            <w:vAlign w:val="center"/>
          </w:tcPr>
          <w:p w14:paraId="77E19C33" w14:textId="77777777" w:rsidR="005C76B7" w:rsidRDefault="00000000">
            <w:pPr>
              <w:pStyle w:val="affe"/>
              <w:rPr>
                <w:color w:val="000000" w:themeColor="text1"/>
              </w:rPr>
            </w:pPr>
            <w:r>
              <w:rPr>
                <w:b/>
                <w:bCs/>
                <w:color w:val="000000" w:themeColor="text1"/>
              </w:rPr>
              <w:t>标准值</w:t>
            </w:r>
          </w:p>
        </w:tc>
        <w:tc>
          <w:tcPr>
            <w:tcW w:w="548" w:type="pct"/>
            <w:vMerge w:val="restart"/>
            <w:vAlign w:val="center"/>
          </w:tcPr>
          <w:p w14:paraId="25324F75" w14:textId="77777777" w:rsidR="005C76B7" w:rsidRDefault="00000000">
            <w:pPr>
              <w:pStyle w:val="afffffff2"/>
              <w:spacing w:line="240" w:lineRule="auto"/>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161F09F5" w14:textId="77777777" w:rsidR="005C76B7" w:rsidRDefault="00000000">
            <w:pPr>
              <w:pStyle w:val="affe"/>
              <w:rPr>
                <w:color w:val="000000" w:themeColor="text1"/>
              </w:rPr>
            </w:pPr>
            <w:r>
              <w:rPr>
                <w:b/>
                <w:bCs/>
                <w:color w:val="000000" w:themeColor="text1"/>
              </w:rPr>
              <w:t>指数</w:t>
            </w:r>
          </w:p>
        </w:tc>
        <w:tc>
          <w:tcPr>
            <w:tcW w:w="413" w:type="pct"/>
            <w:vMerge w:val="restart"/>
            <w:vAlign w:val="center"/>
          </w:tcPr>
          <w:p w14:paraId="3FCDB64C"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413" w:type="pct"/>
            <w:vMerge w:val="restart"/>
            <w:vAlign w:val="center"/>
          </w:tcPr>
          <w:p w14:paraId="51D76796" w14:textId="77777777" w:rsidR="005C76B7" w:rsidRDefault="00000000">
            <w:pPr>
              <w:pStyle w:val="affe"/>
              <w:rPr>
                <w:color w:val="000000" w:themeColor="text1"/>
              </w:rPr>
            </w:pPr>
            <w:r>
              <w:rPr>
                <w:b/>
                <w:bCs/>
                <w:color w:val="000000" w:themeColor="text1"/>
              </w:rPr>
              <w:t>最大超标倍数</w:t>
            </w:r>
          </w:p>
        </w:tc>
        <w:tc>
          <w:tcPr>
            <w:tcW w:w="469" w:type="pct"/>
            <w:vMerge w:val="restart"/>
            <w:vAlign w:val="center"/>
          </w:tcPr>
          <w:p w14:paraId="4FADC77F" w14:textId="77777777" w:rsidR="005C76B7" w:rsidRDefault="00000000">
            <w:pPr>
              <w:pStyle w:val="afffffff2"/>
              <w:spacing w:line="240" w:lineRule="auto"/>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58CB4374" w14:textId="77777777" w:rsidR="005C76B7" w:rsidRDefault="00000000">
            <w:pPr>
              <w:pStyle w:val="affe"/>
              <w:rPr>
                <w:color w:val="000000" w:themeColor="text1"/>
              </w:rPr>
            </w:pPr>
            <w:r>
              <w:rPr>
                <w:b/>
                <w:bCs/>
                <w:color w:val="000000" w:themeColor="text1"/>
              </w:rPr>
              <w:t>情况</w:t>
            </w:r>
          </w:p>
        </w:tc>
      </w:tr>
      <w:tr w:rsidR="005C76B7" w14:paraId="66EE4CD1" w14:textId="77777777">
        <w:trPr>
          <w:trHeight w:val="397"/>
          <w:tblHeader/>
          <w:jc w:val="center"/>
        </w:trPr>
        <w:tc>
          <w:tcPr>
            <w:tcW w:w="303" w:type="pct"/>
            <w:vMerge/>
            <w:vAlign w:val="center"/>
          </w:tcPr>
          <w:p w14:paraId="3899865D" w14:textId="77777777" w:rsidR="005C76B7" w:rsidRDefault="005C76B7">
            <w:pPr>
              <w:pStyle w:val="affe"/>
              <w:rPr>
                <w:b/>
                <w:bCs/>
                <w:color w:val="000000" w:themeColor="text1"/>
              </w:rPr>
            </w:pPr>
          </w:p>
        </w:tc>
        <w:tc>
          <w:tcPr>
            <w:tcW w:w="546" w:type="pct"/>
            <w:vMerge/>
            <w:vAlign w:val="center"/>
          </w:tcPr>
          <w:p w14:paraId="74C4694F" w14:textId="77777777" w:rsidR="005C76B7" w:rsidRDefault="005C76B7">
            <w:pPr>
              <w:pStyle w:val="affe"/>
              <w:rPr>
                <w:b/>
                <w:bCs/>
                <w:color w:val="000000" w:themeColor="text1"/>
              </w:rPr>
            </w:pPr>
          </w:p>
        </w:tc>
        <w:tc>
          <w:tcPr>
            <w:tcW w:w="342" w:type="pct"/>
            <w:vMerge/>
            <w:vAlign w:val="center"/>
          </w:tcPr>
          <w:p w14:paraId="2E08FF80" w14:textId="77777777" w:rsidR="005C76B7" w:rsidRDefault="005C76B7">
            <w:pPr>
              <w:pStyle w:val="affe"/>
              <w:rPr>
                <w:b/>
                <w:bCs/>
                <w:color w:val="000000" w:themeColor="text1"/>
              </w:rPr>
            </w:pPr>
          </w:p>
        </w:tc>
        <w:tc>
          <w:tcPr>
            <w:tcW w:w="1380" w:type="pct"/>
            <w:vAlign w:val="center"/>
          </w:tcPr>
          <w:p w14:paraId="2A3E9875" w14:textId="77777777" w:rsidR="005C76B7" w:rsidRDefault="00000000">
            <w:pPr>
              <w:pStyle w:val="affe"/>
              <w:rPr>
                <w:b/>
                <w:bCs/>
                <w:color w:val="000000" w:themeColor="text1"/>
              </w:rPr>
            </w:pPr>
            <w:r>
              <w:rPr>
                <w:b/>
                <w:bCs/>
                <w:color w:val="000000" w:themeColor="text1"/>
              </w:rPr>
              <w:t>0-0.</w:t>
            </w:r>
            <w:r>
              <w:rPr>
                <w:rFonts w:hint="eastAsia"/>
                <w:b/>
                <w:bCs/>
                <w:color w:val="000000" w:themeColor="text1"/>
              </w:rPr>
              <w:t>2</w:t>
            </w:r>
            <w:r>
              <w:rPr>
                <w:b/>
                <w:bCs/>
                <w:color w:val="000000" w:themeColor="text1"/>
              </w:rPr>
              <w:t>m</w:t>
            </w:r>
          </w:p>
        </w:tc>
        <w:tc>
          <w:tcPr>
            <w:tcW w:w="586" w:type="pct"/>
            <w:vMerge/>
            <w:vAlign w:val="center"/>
          </w:tcPr>
          <w:p w14:paraId="3E6B9ADE" w14:textId="77777777" w:rsidR="005C76B7" w:rsidRDefault="005C76B7">
            <w:pPr>
              <w:pStyle w:val="affe"/>
              <w:rPr>
                <w:color w:val="000000" w:themeColor="text1"/>
              </w:rPr>
            </w:pPr>
          </w:p>
        </w:tc>
        <w:tc>
          <w:tcPr>
            <w:tcW w:w="548" w:type="pct"/>
            <w:vMerge/>
            <w:vAlign w:val="center"/>
          </w:tcPr>
          <w:p w14:paraId="412112BC" w14:textId="77777777" w:rsidR="005C76B7" w:rsidRDefault="005C76B7">
            <w:pPr>
              <w:pStyle w:val="affe"/>
              <w:rPr>
                <w:color w:val="000000" w:themeColor="text1"/>
              </w:rPr>
            </w:pPr>
          </w:p>
        </w:tc>
        <w:tc>
          <w:tcPr>
            <w:tcW w:w="413" w:type="pct"/>
            <w:vMerge/>
            <w:vAlign w:val="center"/>
          </w:tcPr>
          <w:p w14:paraId="2CD89934" w14:textId="77777777" w:rsidR="005C76B7" w:rsidRDefault="005C76B7">
            <w:pPr>
              <w:pStyle w:val="affe"/>
              <w:rPr>
                <w:color w:val="000000" w:themeColor="text1"/>
              </w:rPr>
            </w:pPr>
          </w:p>
        </w:tc>
        <w:tc>
          <w:tcPr>
            <w:tcW w:w="413" w:type="pct"/>
            <w:vMerge/>
            <w:vAlign w:val="center"/>
          </w:tcPr>
          <w:p w14:paraId="0C7A30BE" w14:textId="77777777" w:rsidR="005C76B7" w:rsidRDefault="005C76B7">
            <w:pPr>
              <w:pStyle w:val="affe"/>
              <w:rPr>
                <w:color w:val="000000" w:themeColor="text1"/>
              </w:rPr>
            </w:pPr>
          </w:p>
        </w:tc>
        <w:tc>
          <w:tcPr>
            <w:tcW w:w="469" w:type="pct"/>
            <w:vMerge/>
            <w:vAlign w:val="center"/>
          </w:tcPr>
          <w:p w14:paraId="46AC9C20" w14:textId="77777777" w:rsidR="005C76B7" w:rsidRDefault="005C76B7">
            <w:pPr>
              <w:pStyle w:val="affe"/>
              <w:rPr>
                <w:color w:val="000000" w:themeColor="text1"/>
              </w:rPr>
            </w:pPr>
          </w:p>
        </w:tc>
      </w:tr>
      <w:tr w:rsidR="005C76B7" w14:paraId="400C2D29" w14:textId="77777777">
        <w:trPr>
          <w:trHeight w:val="397"/>
          <w:jc w:val="center"/>
        </w:trPr>
        <w:tc>
          <w:tcPr>
            <w:tcW w:w="303" w:type="pct"/>
            <w:vAlign w:val="center"/>
          </w:tcPr>
          <w:p w14:paraId="5F05DBEB" w14:textId="77777777" w:rsidR="005C76B7" w:rsidRDefault="00000000">
            <w:pPr>
              <w:pStyle w:val="affe"/>
              <w:rPr>
                <w:color w:val="000000" w:themeColor="text1"/>
              </w:rPr>
            </w:pPr>
            <w:r>
              <w:rPr>
                <w:rFonts w:hint="eastAsia"/>
                <w:color w:val="000000" w:themeColor="text1"/>
              </w:rPr>
              <w:t>1</w:t>
            </w:r>
          </w:p>
        </w:tc>
        <w:tc>
          <w:tcPr>
            <w:tcW w:w="546" w:type="pct"/>
            <w:vAlign w:val="center"/>
          </w:tcPr>
          <w:p w14:paraId="7ED2B915" w14:textId="77777777" w:rsidR="005C76B7" w:rsidRDefault="00000000">
            <w:pPr>
              <w:pStyle w:val="affe"/>
              <w:rPr>
                <w:color w:val="000000" w:themeColor="text1"/>
              </w:rPr>
            </w:pPr>
            <w:r>
              <w:rPr>
                <w:color w:val="000000" w:themeColor="text1"/>
              </w:rPr>
              <w:t>pH</w:t>
            </w:r>
            <w:r>
              <w:rPr>
                <w:color w:val="000000" w:themeColor="text1"/>
              </w:rPr>
              <w:t>值</w:t>
            </w:r>
          </w:p>
          <w:p w14:paraId="75135E5A"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342" w:type="pct"/>
            <w:vMerge w:val="restart"/>
            <w:vAlign w:val="center"/>
          </w:tcPr>
          <w:p w14:paraId="03178920" w14:textId="77777777" w:rsidR="005C76B7" w:rsidRDefault="00000000">
            <w:pPr>
              <w:pStyle w:val="affe"/>
              <w:rPr>
                <w:color w:val="000000" w:themeColor="text1"/>
              </w:rPr>
            </w:pPr>
            <w:r>
              <w:rPr>
                <w:color w:val="000000" w:themeColor="text1"/>
              </w:rPr>
              <w:t>2025.04.0</w:t>
            </w:r>
            <w:r>
              <w:rPr>
                <w:rFonts w:hint="eastAsia"/>
                <w:color w:val="000000" w:themeColor="text1"/>
              </w:rPr>
              <w:t>9</w:t>
            </w:r>
          </w:p>
        </w:tc>
        <w:tc>
          <w:tcPr>
            <w:tcW w:w="1380" w:type="pct"/>
            <w:vAlign w:val="center"/>
          </w:tcPr>
          <w:p w14:paraId="38F44FCA" w14:textId="77777777" w:rsidR="005C76B7" w:rsidRDefault="00000000">
            <w:pPr>
              <w:pStyle w:val="affe"/>
              <w:rPr>
                <w:color w:val="000000" w:themeColor="text1"/>
              </w:rPr>
            </w:pPr>
            <w:r>
              <w:rPr>
                <w:rFonts w:hint="eastAsia"/>
                <w:color w:val="000000" w:themeColor="text1"/>
              </w:rPr>
              <w:t>7.16</w:t>
            </w:r>
          </w:p>
        </w:tc>
        <w:tc>
          <w:tcPr>
            <w:tcW w:w="586" w:type="pct"/>
            <w:vAlign w:val="center"/>
          </w:tcPr>
          <w:p w14:paraId="0FA5D6F3" w14:textId="77777777" w:rsidR="005C76B7" w:rsidRDefault="00000000">
            <w:pPr>
              <w:pStyle w:val="affe"/>
              <w:rPr>
                <w:color w:val="000000" w:themeColor="text1"/>
              </w:rPr>
            </w:pPr>
            <w:r>
              <w:rPr>
                <w:color w:val="000000" w:themeColor="text1"/>
              </w:rPr>
              <w:t>6.5</w:t>
            </w:r>
            <w:r>
              <w:rPr>
                <w:color w:val="000000" w:themeColor="text1"/>
              </w:rPr>
              <w:t>＜</w:t>
            </w:r>
            <w:r>
              <w:rPr>
                <w:color w:val="000000" w:themeColor="text1"/>
              </w:rPr>
              <w:t>pH≤7.5</w:t>
            </w:r>
          </w:p>
        </w:tc>
        <w:tc>
          <w:tcPr>
            <w:tcW w:w="548" w:type="pct"/>
            <w:vAlign w:val="center"/>
          </w:tcPr>
          <w:p w14:paraId="6833D53B"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2788380A"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2FDA97EC" w14:textId="77777777" w:rsidR="005C76B7" w:rsidRDefault="00000000">
            <w:pPr>
              <w:pStyle w:val="affe"/>
              <w:rPr>
                <w:color w:val="000000" w:themeColor="text1"/>
              </w:rPr>
            </w:pPr>
            <w:r>
              <w:rPr>
                <w:rFonts w:hint="eastAsia"/>
                <w:color w:val="000000" w:themeColor="text1"/>
              </w:rPr>
              <w:t>/</w:t>
            </w:r>
          </w:p>
        </w:tc>
        <w:tc>
          <w:tcPr>
            <w:tcW w:w="469" w:type="pct"/>
            <w:vAlign w:val="center"/>
          </w:tcPr>
          <w:p w14:paraId="70030CBA" w14:textId="77777777" w:rsidR="005C76B7" w:rsidRDefault="00000000">
            <w:pPr>
              <w:pStyle w:val="affe"/>
              <w:rPr>
                <w:color w:val="000000" w:themeColor="text1"/>
              </w:rPr>
            </w:pPr>
            <w:r>
              <w:rPr>
                <w:rFonts w:hint="eastAsia"/>
                <w:color w:val="000000" w:themeColor="text1"/>
              </w:rPr>
              <w:t>/</w:t>
            </w:r>
          </w:p>
        </w:tc>
      </w:tr>
      <w:tr w:rsidR="005C76B7" w14:paraId="581E5EBD" w14:textId="77777777">
        <w:trPr>
          <w:trHeight w:val="397"/>
          <w:jc w:val="center"/>
        </w:trPr>
        <w:tc>
          <w:tcPr>
            <w:tcW w:w="303" w:type="pct"/>
            <w:vAlign w:val="center"/>
          </w:tcPr>
          <w:p w14:paraId="2E2D65D2" w14:textId="77777777" w:rsidR="005C76B7" w:rsidRDefault="00000000">
            <w:pPr>
              <w:pStyle w:val="affe"/>
              <w:rPr>
                <w:color w:val="000000" w:themeColor="text1"/>
              </w:rPr>
            </w:pPr>
            <w:r>
              <w:rPr>
                <w:rFonts w:hint="eastAsia"/>
                <w:color w:val="000000" w:themeColor="text1"/>
              </w:rPr>
              <w:t>2</w:t>
            </w:r>
          </w:p>
        </w:tc>
        <w:tc>
          <w:tcPr>
            <w:tcW w:w="546" w:type="pct"/>
            <w:vAlign w:val="center"/>
          </w:tcPr>
          <w:p w14:paraId="1EA800A8" w14:textId="77777777" w:rsidR="005C76B7" w:rsidRDefault="00000000">
            <w:pPr>
              <w:pStyle w:val="affe"/>
              <w:rPr>
                <w:color w:val="000000" w:themeColor="text1"/>
              </w:rPr>
            </w:pPr>
            <w:r>
              <w:rPr>
                <w:color w:val="000000" w:themeColor="text1"/>
              </w:rPr>
              <w:t>镉</w:t>
            </w:r>
          </w:p>
        </w:tc>
        <w:tc>
          <w:tcPr>
            <w:tcW w:w="342" w:type="pct"/>
            <w:vMerge/>
            <w:vAlign w:val="center"/>
          </w:tcPr>
          <w:p w14:paraId="2E2DFEEE" w14:textId="77777777" w:rsidR="005C76B7" w:rsidRDefault="005C76B7">
            <w:pPr>
              <w:pStyle w:val="affe"/>
              <w:rPr>
                <w:color w:val="000000" w:themeColor="text1"/>
              </w:rPr>
            </w:pPr>
          </w:p>
        </w:tc>
        <w:tc>
          <w:tcPr>
            <w:tcW w:w="1380" w:type="pct"/>
            <w:vAlign w:val="center"/>
          </w:tcPr>
          <w:p w14:paraId="3599B865" w14:textId="77777777" w:rsidR="005C76B7" w:rsidRDefault="00000000">
            <w:pPr>
              <w:pStyle w:val="affe"/>
              <w:rPr>
                <w:color w:val="000000" w:themeColor="text1"/>
              </w:rPr>
            </w:pPr>
            <w:r>
              <w:rPr>
                <w:rFonts w:hint="eastAsia"/>
                <w:color w:val="000000" w:themeColor="text1"/>
              </w:rPr>
              <w:t>0.20</w:t>
            </w:r>
          </w:p>
        </w:tc>
        <w:tc>
          <w:tcPr>
            <w:tcW w:w="586" w:type="pct"/>
            <w:vAlign w:val="center"/>
          </w:tcPr>
          <w:p w14:paraId="6543BC8D" w14:textId="77777777" w:rsidR="005C76B7" w:rsidRDefault="00000000">
            <w:pPr>
              <w:pStyle w:val="affe"/>
              <w:rPr>
                <w:color w:val="000000" w:themeColor="text1"/>
              </w:rPr>
            </w:pPr>
            <w:r>
              <w:rPr>
                <w:rFonts w:hint="eastAsia"/>
                <w:color w:val="000000" w:themeColor="text1"/>
              </w:rPr>
              <w:t>0.3</w:t>
            </w:r>
          </w:p>
        </w:tc>
        <w:tc>
          <w:tcPr>
            <w:tcW w:w="548" w:type="pct"/>
            <w:vAlign w:val="center"/>
          </w:tcPr>
          <w:p w14:paraId="72A56076" w14:textId="77777777" w:rsidR="005C76B7" w:rsidRDefault="00000000">
            <w:pPr>
              <w:pStyle w:val="affe"/>
              <w:rPr>
                <w:color w:val="000000" w:themeColor="text1"/>
              </w:rPr>
            </w:pPr>
            <w:r>
              <w:rPr>
                <w:rFonts w:eastAsia="等线"/>
                <w:color w:val="000000" w:themeColor="text1"/>
              </w:rPr>
              <w:t>0.667</w:t>
            </w:r>
          </w:p>
        </w:tc>
        <w:tc>
          <w:tcPr>
            <w:tcW w:w="413" w:type="pct"/>
            <w:vAlign w:val="center"/>
          </w:tcPr>
          <w:p w14:paraId="4D7276A4" w14:textId="77777777" w:rsidR="005C76B7" w:rsidRDefault="00000000">
            <w:pPr>
              <w:pStyle w:val="affe"/>
              <w:rPr>
                <w:color w:val="000000" w:themeColor="text1"/>
              </w:rPr>
            </w:pPr>
            <w:r>
              <w:rPr>
                <w:color w:val="000000" w:themeColor="text1"/>
              </w:rPr>
              <w:t>0</w:t>
            </w:r>
          </w:p>
        </w:tc>
        <w:tc>
          <w:tcPr>
            <w:tcW w:w="413" w:type="pct"/>
            <w:vAlign w:val="center"/>
          </w:tcPr>
          <w:p w14:paraId="3B3E6172" w14:textId="77777777" w:rsidR="005C76B7" w:rsidRDefault="00000000">
            <w:pPr>
              <w:pStyle w:val="affe"/>
              <w:rPr>
                <w:color w:val="000000" w:themeColor="text1"/>
              </w:rPr>
            </w:pPr>
            <w:r>
              <w:rPr>
                <w:color w:val="000000" w:themeColor="text1"/>
              </w:rPr>
              <w:t>0</w:t>
            </w:r>
          </w:p>
        </w:tc>
        <w:tc>
          <w:tcPr>
            <w:tcW w:w="469" w:type="pct"/>
            <w:vAlign w:val="center"/>
          </w:tcPr>
          <w:p w14:paraId="632D3385" w14:textId="77777777" w:rsidR="005C76B7" w:rsidRDefault="00000000">
            <w:pPr>
              <w:pStyle w:val="affe"/>
              <w:rPr>
                <w:color w:val="000000" w:themeColor="text1"/>
              </w:rPr>
            </w:pPr>
            <w:r>
              <w:rPr>
                <w:color w:val="000000" w:themeColor="text1"/>
              </w:rPr>
              <w:t>达标</w:t>
            </w:r>
          </w:p>
        </w:tc>
      </w:tr>
      <w:tr w:rsidR="005C76B7" w14:paraId="3AF95BB9" w14:textId="77777777">
        <w:trPr>
          <w:trHeight w:val="397"/>
          <w:jc w:val="center"/>
        </w:trPr>
        <w:tc>
          <w:tcPr>
            <w:tcW w:w="303" w:type="pct"/>
            <w:vAlign w:val="center"/>
          </w:tcPr>
          <w:p w14:paraId="2025684E" w14:textId="77777777" w:rsidR="005C76B7" w:rsidRDefault="00000000">
            <w:pPr>
              <w:pStyle w:val="affe"/>
              <w:rPr>
                <w:color w:val="000000" w:themeColor="text1"/>
              </w:rPr>
            </w:pPr>
            <w:r>
              <w:rPr>
                <w:rFonts w:hint="eastAsia"/>
                <w:color w:val="000000" w:themeColor="text1"/>
              </w:rPr>
              <w:lastRenderedPageBreak/>
              <w:t>3</w:t>
            </w:r>
          </w:p>
        </w:tc>
        <w:tc>
          <w:tcPr>
            <w:tcW w:w="546" w:type="pct"/>
            <w:vAlign w:val="center"/>
          </w:tcPr>
          <w:p w14:paraId="561F4489" w14:textId="77777777" w:rsidR="005C76B7" w:rsidRDefault="00000000">
            <w:pPr>
              <w:pStyle w:val="affe"/>
              <w:rPr>
                <w:color w:val="000000" w:themeColor="text1"/>
              </w:rPr>
            </w:pPr>
            <w:r>
              <w:rPr>
                <w:color w:val="000000" w:themeColor="text1"/>
              </w:rPr>
              <w:t>汞</w:t>
            </w:r>
          </w:p>
        </w:tc>
        <w:tc>
          <w:tcPr>
            <w:tcW w:w="342" w:type="pct"/>
            <w:vMerge/>
            <w:vAlign w:val="center"/>
          </w:tcPr>
          <w:p w14:paraId="0895318F" w14:textId="77777777" w:rsidR="005C76B7" w:rsidRDefault="005C76B7">
            <w:pPr>
              <w:pStyle w:val="affe"/>
              <w:rPr>
                <w:color w:val="000000" w:themeColor="text1"/>
              </w:rPr>
            </w:pPr>
          </w:p>
        </w:tc>
        <w:tc>
          <w:tcPr>
            <w:tcW w:w="1380" w:type="pct"/>
            <w:vAlign w:val="center"/>
          </w:tcPr>
          <w:p w14:paraId="5E9B031B" w14:textId="77777777" w:rsidR="005C76B7" w:rsidRDefault="00000000">
            <w:pPr>
              <w:pStyle w:val="affe"/>
              <w:rPr>
                <w:color w:val="000000" w:themeColor="text1"/>
              </w:rPr>
            </w:pPr>
            <w:r>
              <w:rPr>
                <w:rFonts w:hint="eastAsia"/>
                <w:color w:val="000000" w:themeColor="text1"/>
              </w:rPr>
              <w:t>0.095</w:t>
            </w:r>
          </w:p>
        </w:tc>
        <w:tc>
          <w:tcPr>
            <w:tcW w:w="586" w:type="pct"/>
            <w:vAlign w:val="center"/>
          </w:tcPr>
          <w:p w14:paraId="7BD2F992" w14:textId="77777777" w:rsidR="005C76B7" w:rsidRDefault="00000000">
            <w:pPr>
              <w:pStyle w:val="affe"/>
              <w:rPr>
                <w:color w:val="000000" w:themeColor="text1"/>
              </w:rPr>
            </w:pPr>
            <w:r>
              <w:rPr>
                <w:rFonts w:hint="eastAsia"/>
                <w:color w:val="000000" w:themeColor="text1"/>
              </w:rPr>
              <w:t>2.4</w:t>
            </w:r>
          </w:p>
        </w:tc>
        <w:tc>
          <w:tcPr>
            <w:tcW w:w="548" w:type="pct"/>
            <w:vAlign w:val="center"/>
          </w:tcPr>
          <w:p w14:paraId="67BD6347" w14:textId="77777777" w:rsidR="005C76B7" w:rsidRDefault="00000000">
            <w:pPr>
              <w:pStyle w:val="affe"/>
              <w:rPr>
                <w:color w:val="000000" w:themeColor="text1"/>
              </w:rPr>
            </w:pPr>
            <w:r>
              <w:rPr>
                <w:rFonts w:eastAsia="等线"/>
                <w:color w:val="000000" w:themeColor="text1"/>
              </w:rPr>
              <w:t>0.040</w:t>
            </w:r>
          </w:p>
        </w:tc>
        <w:tc>
          <w:tcPr>
            <w:tcW w:w="413" w:type="pct"/>
            <w:vAlign w:val="center"/>
          </w:tcPr>
          <w:p w14:paraId="679683C4" w14:textId="77777777" w:rsidR="005C76B7" w:rsidRDefault="00000000">
            <w:pPr>
              <w:pStyle w:val="affe"/>
              <w:rPr>
                <w:color w:val="000000" w:themeColor="text1"/>
              </w:rPr>
            </w:pPr>
            <w:r>
              <w:rPr>
                <w:color w:val="000000" w:themeColor="text1"/>
              </w:rPr>
              <w:t>0</w:t>
            </w:r>
          </w:p>
        </w:tc>
        <w:tc>
          <w:tcPr>
            <w:tcW w:w="413" w:type="pct"/>
            <w:vAlign w:val="center"/>
          </w:tcPr>
          <w:p w14:paraId="1449E267" w14:textId="77777777" w:rsidR="005C76B7" w:rsidRDefault="00000000">
            <w:pPr>
              <w:pStyle w:val="affe"/>
              <w:rPr>
                <w:color w:val="000000" w:themeColor="text1"/>
              </w:rPr>
            </w:pPr>
            <w:r>
              <w:rPr>
                <w:color w:val="000000" w:themeColor="text1"/>
              </w:rPr>
              <w:t>0</w:t>
            </w:r>
          </w:p>
        </w:tc>
        <w:tc>
          <w:tcPr>
            <w:tcW w:w="469" w:type="pct"/>
            <w:vAlign w:val="center"/>
          </w:tcPr>
          <w:p w14:paraId="717F47FB" w14:textId="77777777" w:rsidR="005C76B7" w:rsidRDefault="00000000">
            <w:pPr>
              <w:pStyle w:val="affe"/>
              <w:rPr>
                <w:color w:val="000000" w:themeColor="text1"/>
              </w:rPr>
            </w:pPr>
            <w:r>
              <w:rPr>
                <w:color w:val="000000" w:themeColor="text1"/>
              </w:rPr>
              <w:t>达标</w:t>
            </w:r>
          </w:p>
        </w:tc>
      </w:tr>
      <w:tr w:rsidR="005C76B7" w14:paraId="7BAA040E" w14:textId="77777777">
        <w:trPr>
          <w:trHeight w:val="397"/>
          <w:jc w:val="center"/>
        </w:trPr>
        <w:tc>
          <w:tcPr>
            <w:tcW w:w="303" w:type="pct"/>
            <w:vAlign w:val="center"/>
          </w:tcPr>
          <w:p w14:paraId="0B40A5A5" w14:textId="77777777" w:rsidR="005C76B7" w:rsidRDefault="00000000">
            <w:pPr>
              <w:pStyle w:val="affe"/>
              <w:rPr>
                <w:color w:val="000000" w:themeColor="text1"/>
              </w:rPr>
            </w:pPr>
            <w:r>
              <w:rPr>
                <w:rFonts w:hint="eastAsia"/>
                <w:color w:val="000000" w:themeColor="text1"/>
              </w:rPr>
              <w:t>4</w:t>
            </w:r>
          </w:p>
        </w:tc>
        <w:tc>
          <w:tcPr>
            <w:tcW w:w="546" w:type="pct"/>
            <w:vAlign w:val="center"/>
          </w:tcPr>
          <w:p w14:paraId="4A1F71D3" w14:textId="77777777" w:rsidR="005C76B7" w:rsidRDefault="00000000">
            <w:pPr>
              <w:pStyle w:val="affe"/>
              <w:rPr>
                <w:color w:val="000000" w:themeColor="text1"/>
              </w:rPr>
            </w:pPr>
            <w:r>
              <w:rPr>
                <w:color w:val="000000" w:themeColor="text1"/>
              </w:rPr>
              <w:t>砷</w:t>
            </w:r>
          </w:p>
        </w:tc>
        <w:tc>
          <w:tcPr>
            <w:tcW w:w="342" w:type="pct"/>
            <w:vMerge/>
            <w:vAlign w:val="center"/>
          </w:tcPr>
          <w:p w14:paraId="335E7F0C" w14:textId="77777777" w:rsidR="005C76B7" w:rsidRDefault="005C76B7">
            <w:pPr>
              <w:pStyle w:val="affe"/>
              <w:rPr>
                <w:color w:val="000000" w:themeColor="text1"/>
              </w:rPr>
            </w:pPr>
          </w:p>
        </w:tc>
        <w:tc>
          <w:tcPr>
            <w:tcW w:w="1380" w:type="pct"/>
            <w:vAlign w:val="center"/>
          </w:tcPr>
          <w:p w14:paraId="4B3CCF91" w14:textId="77777777" w:rsidR="005C76B7" w:rsidRDefault="00000000">
            <w:pPr>
              <w:pStyle w:val="affe"/>
              <w:rPr>
                <w:color w:val="000000" w:themeColor="text1"/>
              </w:rPr>
            </w:pPr>
            <w:r>
              <w:rPr>
                <w:rFonts w:hint="eastAsia"/>
                <w:color w:val="000000" w:themeColor="text1"/>
              </w:rPr>
              <w:t>2.61</w:t>
            </w:r>
          </w:p>
        </w:tc>
        <w:tc>
          <w:tcPr>
            <w:tcW w:w="586" w:type="pct"/>
            <w:vAlign w:val="center"/>
          </w:tcPr>
          <w:p w14:paraId="76F3D034" w14:textId="77777777" w:rsidR="005C76B7" w:rsidRDefault="00000000">
            <w:pPr>
              <w:pStyle w:val="affe"/>
              <w:rPr>
                <w:color w:val="000000" w:themeColor="text1"/>
              </w:rPr>
            </w:pPr>
            <w:r>
              <w:rPr>
                <w:rFonts w:hint="eastAsia"/>
                <w:color w:val="000000" w:themeColor="text1"/>
              </w:rPr>
              <w:t>30</w:t>
            </w:r>
          </w:p>
        </w:tc>
        <w:tc>
          <w:tcPr>
            <w:tcW w:w="548" w:type="pct"/>
            <w:vAlign w:val="center"/>
          </w:tcPr>
          <w:p w14:paraId="028755A1" w14:textId="77777777" w:rsidR="005C76B7" w:rsidRDefault="00000000">
            <w:pPr>
              <w:pStyle w:val="affe"/>
              <w:rPr>
                <w:color w:val="000000" w:themeColor="text1"/>
              </w:rPr>
            </w:pPr>
            <w:r>
              <w:rPr>
                <w:rFonts w:eastAsia="等线"/>
                <w:color w:val="000000" w:themeColor="text1"/>
              </w:rPr>
              <w:t>0.087</w:t>
            </w:r>
          </w:p>
        </w:tc>
        <w:tc>
          <w:tcPr>
            <w:tcW w:w="413" w:type="pct"/>
            <w:vAlign w:val="center"/>
          </w:tcPr>
          <w:p w14:paraId="1CECA2FC" w14:textId="77777777" w:rsidR="005C76B7" w:rsidRDefault="00000000">
            <w:pPr>
              <w:pStyle w:val="affe"/>
              <w:rPr>
                <w:color w:val="000000" w:themeColor="text1"/>
              </w:rPr>
            </w:pPr>
            <w:r>
              <w:rPr>
                <w:color w:val="000000" w:themeColor="text1"/>
              </w:rPr>
              <w:t>0</w:t>
            </w:r>
          </w:p>
        </w:tc>
        <w:tc>
          <w:tcPr>
            <w:tcW w:w="413" w:type="pct"/>
            <w:vAlign w:val="center"/>
          </w:tcPr>
          <w:p w14:paraId="3D355871" w14:textId="77777777" w:rsidR="005C76B7" w:rsidRDefault="00000000">
            <w:pPr>
              <w:pStyle w:val="affe"/>
              <w:rPr>
                <w:color w:val="000000" w:themeColor="text1"/>
              </w:rPr>
            </w:pPr>
            <w:r>
              <w:rPr>
                <w:color w:val="000000" w:themeColor="text1"/>
              </w:rPr>
              <w:t>0</w:t>
            </w:r>
          </w:p>
        </w:tc>
        <w:tc>
          <w:tcPr>
            <w:tcW w:w="469" w:type="pct"/>
            <w:vAlign w:val="center"/>
          </w:tcPr>
          <w:p w14:paraId="428ECF0D" w14:textId="77777777" w:rsidR="005C76B7" w:rsidRDefault="00000000">
            <w:pPr>
              <w:pStyle w:val="affe"/>
              <w:rPr>
                <w:color w:val="000000" w:themeColor="text1"/>
              </w:rPr>
            </w:pPr>
            <w:r>
              <w:rPr>
                <w:color w:val="000000" w:themeColor="text1"/>
              </w:rPr>
              <w:t>达标</w:t>
            </w:r>
          </w:p>
        </w:tc>
      </w:tr>
      <w:tr w:rsidR="005C76B7" w14:paraId="048784D0" w14:textId="77777777">
        <w:trPr>
          <w:trHeight w:val="397"/>
          <w:jc w:val="center"/>
        </w:trPr>
        <w:tc>
          <w:tcPr>
            <w:tcW w:w="303" w:type="pct"/>
            <w:vAlign w:val="center"/>
          </w:tcPr>
          <w:p w14:paraId="446A813A" w14:textId="77777777" w:rsidR="005C76B7" w:rsidRDefault="00000000">
            <w:pPr>
              <w:pStyle w:val="affe"/>
              <w:rPr>
                <w:color w:val="000000" w:themeColor="text1"/>
              </w:rPr>
            </w:pPr>
            <w:r>
              <w:rPr>
                <w:rFonts w:hint="eastAsia"/>
                <w:color w:val="000000" w:themeColor="text1"/>
              </w:rPr>
              <w:t>5</w:t>
            </w:r>
          </w:p>
        </w:tc>
        <w:tc>
          <w:tcPr>
            <w:tcW w:w="546" w:type="pct"/>
            <w:vAlign w:val="center"/>
          </w:tcPr>
          <w:p w14:paraId="44EC5687" w14:textId="77777777" w:rsidR="005C76B7" w:rsidRDefault="00000000">
            <w:pPr>
              <w:pStyle w:val="affe"/>
              <w:rPr>
                <w:color w:val="000000" w:themeColor="text1"/>
              </w:rPr>
            </w:pPr>
            <w:r>
              <w:rPr>
                <w:color w:val="000000" w:themeColor="text1"/>
              </w:rPr>
              <w:t>铅</w:t>
            </w:r>
          </w:p>
        </w:tc>
        <w:tc>
          <w:tcPr>
            <w:tcW w:w="342" w:type="pct"/>
            <w:vMerge/>
            <w:vAlign w:val="center"/>
          </w:tcPr>
          <w:p w14:paraId="39C04552" w14:textId="77777777" w:rsidR="005C76B7" w:rsidRDefault="005C76B7">
            <w:pPr>
              <w:pStyle w:val="affe"/>
              <w:rPr>
                <w:color w:val="000000" w:themeColor="text1"/>
              </w:rPr>
            </w:pPr>
          </w:p>
        </w:tc>
        <w:tc>
          <w:tcPr>
            <w:tcW w:w="1380" w:type="pct"/>
            <w:vAlign w:val="center"/>
          </w:tcPr>
          <w:p w14:paraId="2030312F" w14:textId="77777777" w:rsidR="005C76B7" w:rsidRDefault="00000000">
            <w:pPr>
              <w:pStyle w:val="affe"/>
              <w:rPr>
                <w:color w:val="000000" w:themeColor="text1"/>
              </w:rPr>
            </w:pPr>
            <w:r>
              <w:rPr>
                <w:rFonts w:hint="eastAsia"/>
                <w:color w:val="000000" w:themeColor="text1"/>
              </w:rPr>
              <w:t>65</w:t>
            </w:r>
          </w:p>
        </w:tc>
        <w:tc>
          <w:tcPr>
            <w:tcW w:w="586" w:type="pct"/>
            <w:vAlign w:val="center"/>
          </w:tcPr>
          <w:p w14:paraId="73DB9C1B" w14:textId="77777777" w:rsidR="005C76B7" w:rsidRDefault="00000000">
            <w:pPr>
              <w:pStyle w:val="affe"/>
              <w:rPr>
                <w:color w:val="000000" w:themeColor="text1"/>
              </w:rPr>
            </w:pPr>
            <w:r>
              <w:rPr>
                <w:rFonts w:hint="eastAsia"/>
                <w:color w:val="000000" w:themeColor="text1"/>
              </w:rPr>
              <w:t>120</w:t>
            </w:r>
          </w:p>
        </w:tc>
        <w:tc>
          <w:tcPr>
            <w:tcW w:w="548" w:type="pct"/>
            <w:vAlign w:val="center"/>
          </w:tcPr>
          <w:p w14:paraId="4B00B550" w14:textId="77777777" w:rsidR="005C76B7" w:rsidRDefault="00000000">
            <w:pPr>
              <w:pStyle w:val="affe"/>
              <w:rPr>
                <w:color w:val="000000" w:themeColor="text1"/>
              </w:rPr>
            </w:pPr>
            <w:r>
              <w:rPr>
                <w:rFonts w:eastAsia="等线"/>
                <w:color w:val="000000" w:themeColor="text1"/>
              </w:rPr>
              <w:t>0.542</w:t>
            </w:r>
          </w:p>
        </w:tc>
        <w:tc>
          <w:tcPr>
            <w:tcW w:w="413" w:type="pct"/>
            <w:vAlign w:val="center"/>
          </w:tcPr>
          <w:p w14:paraId="7538A17D" w14:textId="77777777" w:rsidR="005C76B7" w:rsidRDefault="00000000">
            <w:pPr>
              <w:pStyle w:val="affe"/>
              <w:rPr>
                <w:color w:val="000000" w:themeColor="text1"/>
              </w:rPr>
            </w:pPr>
            <w:r>
              <w:rPr>
                <w:color w:val="000000" w:themeColor="text1"/>
              </w:rPr>
              <w:t>0</w:t>
            </w:r>
          </w:p>
        </w:tc>
        <w:tc>
          <w:tcPr>
            <w:tcW w:w="413" w:type="pct"/>
            <w:vAlign w:val="center"/>
          </w:tcPr>
          <w:p w14:paraId="18983A0A" w14:textId="77777777" w:rsidR="005C76B7" w:rsidRDefault="00000000">
            <w:pPr>
              <w:pStyle w:val="affe"/>
              <w:rPr>
                <w:color w:val="000000" w:themeColor="text1"/>
              </w:rPr>
            </w:pPr>
            <w:r>
              <w:rPr>
                <w:color w:val="000000" w:themeColor="text1"/>
              </w:rPr>
              <w:t>0</w:t>
            </w:r>
          </w:p>
        </w:tc>
        <w:tc>
          <w:tcPr>
            <w:tcW w:w="469" w:type="pct"/>
            <w:vAlign w:val="center"/>
          </w:tcPr>
          <w:p w14:paraId="22F74E67" w14:textId="77777777" w:rsidR="005C76B7" w:rsidRDefault="00000000">
            <w:pPr>
              <w:pStyle w:val="affe"/>
              <w:rPr>
                <w:color w:val="000000" w:themeColor="text1"/>
              </w:rPr>
            </w:pPr>
            <w:r>
              <w:rPr>
                <w:color w:val="000000" w:themeColor="text1"/>
              </w:rPr>
              <w:t>达标</w:t>
            </w:r>
          </w:p>
        </w:tc>
      </w:tr>
      <w:tr w:rsidR="005C76B7" w14:paraId="2A725F1C" w14:textId="77777777">
        <w:trPr>
          <w:trHeight w:val="397"/>
          <w:jc w:val="center"/>
        </w:trPr>
        <w:tc>
          <w:tcPr>
            <w:tcW w:w="303" w:type="pct"/>
            <w:vAlign w:val="center"/>
          </w:tcPr>
          <w:p w14:paraId="5DFEC64D" w14:textId="77777777" w:rsidR="005C76B7" w:rsidRDefault="00000000">
            <w:pPr>
              <w:pStyle w:val="affe"/>
              <w:rPr>
                <w:color w:val="000000" w:themeColor="text1"/>
              </w:rPr>
            </w:pPr>
            <w:r>
              <w:rPr>
                <w:rFonts w:hint="eastAsia"/>
                <w:color w:val="000000" w:themeColor="text1"/>
              </w:rPr>
              <w:t>6</w:t>
            </w:r>
          </w:p>
        </w:tc>
        <w:tc>
          <w:tcPr>
            <w:tcW w:w="546" w:type="pct"/>
            <w:vAlign w:val="center"/>
          </w:tcPr>
          <w:p w14:paraId="120A4E4B" w14:textId="77777777" w:rsidR="005C76B7" w:rsidRDefault="00000000">
            <w:pPr>
              <w:pStyle w:val="affe"/>
              <w:rPr>
                <w:color w:val="000000" w:themeColor="text1"/>
              </w:rPr>
            </w:pPr>
            <w:r>
              <w:rPr>
                <w:color w:val="000000" w:themeColor="text1"/>
              </w:rPr>
              <w:t>铬</w:t>
            </w:r>
          </w:p>
        </w:tc>
        <w:tc>
          <w:tcPr>
            <w:tcW w:w="342" w:type="pct"/>
            <w:vMerge/>
            <w:vAlign w:val="center"/>
          </w:tcPr>
          <w:p w14:paraId="306A5050" w14:textId="77777777" w:rsidR="005C76B7" w:rsidRDefault="005C76B7">
            <w:pPr>
              <w:pStyle w:val="affe"/>
              <w:rPr>
                <w:color w:val="000000" w:themeColor="text1"/>
              </w:rPr>
            </w:pPr>
          </w:p>
        </w:tc>
        <w:tc>
          <w:tcPr>
            <w:tcW w:w="1380" w:type="pct"/>
            <w:vAlign w:val="center"/>
          </w:tcPr>
          <w:p w14:paraId="7997E852" w14:textId="77777777" w:rsidR="005C76B7" w:rsidRDefault="00000000">
            <w:pPr>
              <w:pStyle w:val="affe"/>
              <w:rPr>
                <w:color w:val="000000" w:themeColor="text1"/>
              </w:rPr>
            </w:pPr>
            <w:r>
              <w:rPr>
                <w:rFonts w:hint="eastAsia"/>
                <w:color w:val="000000" w:themeColor="text1"/>
              </w:rPr>
              <w:t>62</w:t>
            </w:r>
          </w:p>
        </w:tc>
        <w:tc>
          <w:tcPr>
            <w:tcW w:w="586" w:type="pct"/>
            <w:vAlign w:val="center"/>
          </w:tcPr>
          <w:p w14:paraId="53B89B22" w14:textId="77777777" w:rsidR="005C76B7" w:rsidRDefault="00000000">
            <w:pPr>
              <w:pStyle w:val="affe"/>
              <w:rPr>
                <w:color w:val="000000" w:themeColor="text1"/>
              </w:rPr>
            </w:pPr>
            <w:r>
              <w:rPr>
                <w:rFonts w:hint="eastAsia"/>
                <w:color w:val="000000" w:themeColor="text1"/>
              </w:rPr>
              <w:t>200</w:t>
            </w:r>
          </w:p>
        </w:tc>
        <w:tc>
          <w:tcPr>
            <w:tcW w:w="548" w:type="pct"/>
            <w:vAlign w:val="center"/>
          </w:tcPr>
          <w:p w14:paraId="6C243F3D" w14:textId="77777777" w:rsidR="005C76B7" w:rsidRDefault="00000000">
            <w:pPr>
              <w:pStyle w:val="affe"/>
              <w:rPr>
                <w:color w:val="000000" w:themeColor="text1"/>
              </w:rPr>
            </w:pPr>
            <w:r>
              <w:rPr>
                <w:rFonts w:eastAsia="等线"/>
                <w:color w:val="000000" w:themeColor="text1"/>
              </w:rPr>
              <w:t>0.310</w:t>
            </w:r>
          </w:p>
        </w:tc>
        <w:tc>
          <w:tcPr>
            <w:tcW w:w="413" w:type="pct"/>
            <w:vAlign w:val="center"/>
          </w:tcPr>
          <w:p w14:paraId="459B09D6" w14:textId="77777777" w:rsidR="005C76B7" w:rsidRDefault="00000000">
            <w:pPr>
              <w:pStyle w:val="affe"/>
              <w:rPr>
                <w:color w:val="000000" w:themeColor="text1"/>
              </w:rPr>
            </w:pPr>
            <w:r>
              <w:rPr>
                <w:color w:val="000000" w:themeColor="text1"/>
              </w:rPr>
              <w:t>0</w:t>
            </w:r>
          </w:p>
        </w:tc>
        <w:tc>
          <w:tcPr>
            <w:tcW w:w="413" w:type="pct"/>
            <w:vAlign w:val="center"/>
          </w:tcPr>
          <w:p w14:paraId="67D52830" w14:textId="77777777" w:rsidR="005C76B7" w:rsidRDefault="00000000">
            <w:pPr>
              <w:pStyle w:val="affe"/>
              <w:rPr>
                <w:color w:val="000000" w:themeColor="text1"/>
              </w:rPr>
            </w:pPr>
            <w:r>
              <w:rPr>
                <w:color w:val="000000" w:themeColor="text1"/>
              </w:rPr>
              <w:t>0</w:t>
            </w:r>
          </w:p>
        </w:tc>
        <w:tc>
          <w:tcPr>
            <w:tcW w:w="469" w:type="pct"/>
            <w:vAlign w:val="center"/>
          </w:tcPr>
          <w:p w14:paraId="7773A448" w14:textId="77777777" w:rsidR="005C76B7" w:rsidRDefault="00000000">
            <w:pPr>
              <w:pStyle w:val="affe"/>
              <w:rPr>
                <w:color w:val="000000" w:themeColor="text1"/>
              </w:rPr>
            </w:pPr>
            <w:r>
              <w:rPr>
                <w:color w:val="000000" w:themeColor="text1"/>
              </w:rPr>
              <w:t>达标</w:t>
            </w:r>
          </w:p>
        </w:tc>
      </w:tr>
      <w:tr w:rsidR="005C76B7" w14:paraId="37C44F09" w14:textId="77777777">
        <w:trPr>
          <w:trHeight w:val="397"/>
          <w:jc w:val="center"/>
        </w:trPr>
        <w:tc>
          <w:tcPr>
            <w:tcW w:w="303" w:type="pct"/>
            <w:vAlign w:val="center"/>
          </w:tcPr>
          <w:p w14:paraId="00B77FE1" w14:textId="77777777" w:rsidR="005C76B7" w:rsidRDefault="00000000">
            <w:pPr>
              <w:pStyle w:val="affe"/>
              <w:rPr>
                <w:color w:val="000000" w:themeColor="text1"/>
              </w:rPr>
            </w:pPr>
            <w:r>
              <w:rPr>
                <w:rFonts w:hint="eastAsia"/>
                <w:color w:val="000000" w:themeColor="text1"/>
              </w:rPr>
              <w:t>7</w:t>
            </w:r>
          </w:p>
        </w:tc>
        <w:tc>
          <w:tcPr>
            <w:tcW w:w="546" w:type="pct"/>
            <w:vAlign w:val="center"/>
          </w:tcPr>
          <w:p w14:paraId="1AB191E3" w14:textId="77777777" w:rsidR="005C76B7" w:rsidRDefault="00000000">
            <w:pPr>
              <w:pStyle w:val="affe"/>
              <w:rPr>
                <w:color w:val="000000" w:themeColor="text1"/>
              </w:rPr>
            </w:pPr>
            <w:r>
              <w:rPr>
                <w:color w:val="000000" w:themeColor="text1"/>
              </w:rPr>
              <w:t>铜</w:t>
            </w:r>
          </w:p>
        </w:tc>
        <w:tc>
          <w:tcPr>
            <w:tcW w:w="342" w:type="pct"/>
            <w:vMerge/>
            <w:vAlign w:val="center"/>
          </w:tcPr>
          <w:p w14:paraId="29367F51" w14:textId="77777777" w:rsidR="005C76B7" w:rsidRDefault="005C76B7">
            <w:pPr>
              <w:pStyle w:val="affe"/>
              <w:rPr>
                <w:color w:val="000000" w:themeColor="text1"/>
              </w:rPr>
            </w:pPr>
          </w:p>
        </w:tc>
        <w:tc>
          <w:tcPr>
            <w:tcW w:w="1380" w:type="pct"/>
            <w:vAlign w:val="center"/>
          </w:tcPr>
          <w:p w14:paraId="2ABF2134" w14:textId="77777777" w:rsidR="005C76B7" w:rsidRDefault="00000000">
            <w:pPr>
              <w:pStyle w:val="affe"/>
              <w:rPr>
                <w:color w:val="000000" w:themeColor="text1"/>
              </w:rPr>
            </w:pPr>
            <w:r>
              <w:rPr>
                <w:rFonts w:hint="eastAsia"/>
                <w:color w:val="000000" w:themeColor="text1"/>
              </w:rPr>
              <w:t>74</w:t>
            </w:r>
          </w:p>
        </w:tc>
        <w:tc>
          <w:tcPr>
            <w:tcW w:w="586" w:type="pct"/>
            <w:vAlign w:val="center"/>
          </w:tcPr>
          <w:p w14:paraId="016990C3" w14:textId="77777777" w:rsidR="005C76B7" w:rsidRDefault="00000000">
            <w:pPr>
              <w:pStyle w:val="affe"/>
              <w:rPr>
                <w:color w:val="000000" w:themeColor="text1"/>
              </w:rPr>
            </w:pPr>
            <w:r>
              <w:rPr>
                <w:rFonts w:hint="eastAsia"/>
                <w:color w:val="000000" w:themeColor="text1"/>
              </w:rPr>
              <w:t>100</w:t>
            </w:r>
          </w:p>
        </w:tc>
        <w:tc>
          <w:tcPr>
            <w:tcW w:w="548" w:type="pct"/>
            <w:vAlign w:val="center"/>
          </w:tcPr>
          <w:p w14:paraId="49E341E6" w14:textId="77777777" w:rsidR="005C76B7" w:rsidRDefault="00000000">
            <w:pPr>
              <w:pStyle w:val="affe"/>
              <w:rPr>
                <w:color w:val="000000" w:themeColor="text1"/>
              </w:rPr>
            </w:pPr>
            <w:r>
              <w:rPr>
                <w:rFonts w:eastAsia="等线"/>
                <w:color w:val="000000" w:themeColor="text1"/>
              </w:rPr>
              <w:t>0.740</w:t>
            </w:r>
          </w:p>
        </w:tc>
        <w:tc>
          <w:tcPr>
            <w:tcW w:w="413" w:type="pct"/>
            <w:vAlign w:val="center"/>
          </w:tcPr>
          <w:p w14:paraId="2E63E777" w14:textId="77777777" w:rsidR="005C76B7" w:rsidRDefault="00000000">
            <w:pPr>
              <w:pStyle w:val="affe"/>
              <w:rPr>
                <w:color w:val="000000" w:themeColor="text1"/>
              </w:rPr>
            </w:pPr>
            <w:r>
              <w:rPr>
                <w:color w:val="000000" w:themeColor="text1"/>
              </w:rPr>
              <w:t>0</w:t>
            </w:r>
          </w:p>
        </w:tc>
        <w:tc>
          <w:tcPr>
            <w:tcW w:w="413" w:type="pct"/>
            <w:vAlign w:val="center"/>
          </w:tcPr>
          <w:p w14:paraId="49B391D4" w14:textId="77777777" w:rsidR="005C76B7" w:rsidRDefault="00000000">
            <w:pPr>
              <w:pStyle w:val="affe"/>
              <w:rPr>
                <w:color w:val="000000" w:themeColor="text1"/>
              </w:rPr>
            </w:pPr>
            <w:r>
              <w:rPr>
                <w:color w:val="000000" w:themeColor="text1"/>
              </w:rPr>
              <w:t>0</w:t>
            </w:r>
          </w:p>
        </w:tc>
        <w:tc>
          <w:tcPr>
            <w:tcW w:w="469" w:type="pct"/>
            <w:vAlign w:val="center"/>
          </w:tcPr>
          <w:p w14:paraId="08EE4471" w14:textId="77777777" w:rsidR="005C76B7" w:rsidRDefault="00000000">
            <w:pPr>
              <w:pStyle w:val="affe"/>
              <w:rPr>
                <w:color w:val="000000" w:themeColor="text1"/>
              </w:rPr>
            </w:pPr>
            <w:r>
              <w:rPr>
                <w:color w:val="000000" w:themeColor="text1"/>
              </w:rPr>
              <w:t>达标</w:t>
            </w:r>
          </w:p>
        </w:tc>
      </w:tr>
      <w:tr w:rsidR="005C76B7" w14:paraId="7B9F9505" w14:textId="77777777">
        <w:trPr>
          <w:trHeight w:val="397"/>
          <w:jc w:val="center"/>
        </w:trPr>
        <w:tc>
          <w:tcPr>
            <w:tcW w:w="303" w:type="pct"/>
            <w:vAlign w:val="center"/>
          </w:tcPr>
          <w:p w14:paraId="0118D7A7" w14:textId="77777777" w:rsidR="005C76B7" w:rsidRDefault="00000000">
            <w:pPr>
              <w:pStyle w:val="affe"/>
              <w:rPr>
                <w:color w:val="000000" w:themeColor="text1"/>
              </w:rPr>
            </w:pPr>
            <w:r>
              <w:rPr>
                <w:rFonts w:hint="eastAsia"/>
                <w:color w:val="000000" w:themeColor="text1"/>
              </w:rPr>
              <w:t>8</w:t>
            </w:r>
          </w:p>
        </w:tc>
        <w:tc>
          <w:tcPr>
            <w:tcW w:w="546" w:type="pct"/>
            <w:vAlign w:val="center"/>
          </w:tcPr>
          <w:p w14:paraId="3115CACE" w14:textId="77777777" w:rsidR="005C76B7" w:rsidRDefault="00000000">
            <w:pPr>
              <w:pStyle w:val="affe"/>
              <w:rPr>
                <w:color w:val="000000" w:themeColor="text1"/>
              </w:rPr>
            </w:pPr>
            <w:r>
              <w:rPr>
                <w:color w:val="000000" w:themeColor="text1"/>
              </w:rPr>
              <w:t>镍</w:t>
            </w:r>
          </w:p>
        </w:tc>
        <w:tc>
          <w:tcPr>
            <w:tcW w:w="342" w:type="pct"/>
            <w:vMerge/>
            <w:vAlign w:val="center"/>
          </w:tcPr>
          <w:p w14:paraId="2C120FF7" w14:textId="77777777" w:rsidR="005C76B7" w:rsidRDefault="005C76B7">
            <w:pPr>
              <w:pStyle w:val="affe"/>
              <w:rPr>
                <w:color w:val="000000" w:themeColor="text1"/>
              </w:rPr>
            </w:pPr>
          </w:p>
        </w:tc>
        <w:tc>
          <w:tcPr>
            <w:tcW w:w="1380" w:type="pct"/>
            <w:vAlign w:val="center"/>
          </w:tcPr>
          <w:p w14:paraId="4BFB2E84" w14:textId="77777777" w:rsidR="005C76B7" w:rsidRDefault="00000000">
            <w:pPr>
              <w:pStyle w:val="affe"/>
              <w:rPr>
                <w:color w:val="000000" w:themeColor="text1"/>
              </w:rPr>
            </w:pPr>
            <w:r>
              <w:rPr>
                <w:rFonts w:hint="eastAsia"/>
                <w:color w:val="000000" w:themeColor="text1"/>
              </w:rPr>
              <w:t>58</w:t>
            </w:r>
          </w:p>
        </w:tc>
        <w:tc>
          <w:tcPr>
            <w:tcW w:w="586" w:type="pct"/>
            <w:vAlign w:val="center"/>
          </w:tcPr>
          <w:p w14:paraId="7E344D7C" w14:textId="77777777" w:rsidR="005C76B7" w:rsidRDefault="00000000">
            <w:pPr>
              <w:pStyle w:val="affe"/>
              <w:rPr>
                <w:color w:val="000000" w:themeColor="text1"/>
              </w:rPr>
            </w:pPr>
            <w:r>
              <w:rPr>
                <w:rFonts w:hint="eastAsia"/>
                <w:color w:val="000000" w:themeColor="text1"/>
              </w:rPr>
              <w:t>100</w:t>
            </w:r>
          </w:p>
        </w:tc>
        <w:tc>
          <w:tcPr>
            <w:tcW w:w="548" w:type="pct"/>
            <w:vAlign w:val="center"/>
          </w:tcPr>
          <w:p w14:paraId="378D9A2A" w14:textId="77777777" w:rsidR="005C76B7" w:rsidRDefault="00000000">
            <w:pPr>
              <w:pStyle w:val="affe"/>
              <w:rPr>
                <w:color w:val="000000" w:themeColor="text1"/>
              </w:rPr>
            </w:pPr>
            <w:r>
              <w:rPr>
                <w:rFonts w:eastAsia="等线"/>
                <w:color w:val="000000" w:themeColor="text1"/>
              </w:rPr>
              <w:t>0.580</w:t>
            </w:r>
          </w:p>
        </w:tc>
        <w:tc>
          <w:tcPr>
            <w:tcW w:w="413" w:type="pct"/>
            <w:vAlign w:val="center"/>
          </w:tcPr>
          <w:p w14:paraId="4E600A82" w14:textId="77777777" w:rsidR="005C76B7" w:rsidRDefault="00000000">
            <w:pPr>
              <w:pStyle w:val="affe"/>
              <w:rPr>
                <w:color w:val="000000" w:themeColor="text1"/>
              </w:rPr>
            </w:pPr>
            <w:r>
              <w:rPr>
                <w:color w:val="000000" w:themeColor="text1"/>
              </w:rPr>
              <w:t>0</w:t>
            </w:r>
          </w:p>
        </w:tc>
        <w:tc>
          <w:tcPr>
            <w:tcW w:w="413" w:type="pct"/>
            <w:vAlign w:val="center"/>
          </w:tcPr>
          <w:p w14:paraId="5580017B" w14:textId="77777777" w:rsidR="005C76B7" w:rsidRDefault="00000000">
            <w:pPr>
              <w:pStyle w:val="affe"/>
              <w:rPr>
                <w:color w:val="000000" w:themeColor="text1"/>
              </w:rPr>
            </w:pPr>
            <w:r>
              <w:rPr>
                <w:color w:val="000000" w:themeColor="text1"/>
              </w:rPr>
              <w:t>0</w:t>
            </w:r>
          </w:p>
        </w:tc>
        <w:tc>
          <w:tcPr>
            <w:tcW w:w="469" w:type="pct"/>
            <w:vAlign w:val="center"/>
          </w:tcPr>
          <w:p w14:paraId="2AC5A6DF" w14:textId="77777777" w:rsidR="005C76B7" w:rsidRDefault="00000000">
            <w:pPr>
              <w:pStyle w:val="affe"/>
              <w:rPr>
                <w:color w:val="000000" w:themeColor="text1"/>
              </w:rPr>
            </w:pPr>
            <w:r>
              <w:rPr>
                <w:color w:val="000000" w:themeColor="text1"/>
              </w:rPr>
              <w:t>达标</w:t>
            </w:r>
          </w:p>
        </w:tc>
      </w:tr>
      <w:tr w:rsidR="005C76B7" w14:paraId="1A196F3B" w14:textId="77777777">
        <w:trPr>
          <w:trHeight w:val="397"/>
          <w:jc w:val="center"/>
        </w:trPr>
        <w:tc>
          <w:tcPr>
            <w:tcW w:w="303" w:type="pct"/>
            <w:vAlign w:val="center"/>
          </w:tcPr>
          <w:p w14:paraId="3424E31E" w14:textId="77777777" w:rsidR="005C76B7" w:rsidRDefault="00000000">
            <w:pPr>
              <w:pStyle w:val="affe"/>
              <w:rPr>
                <w:color w:val="000000" w:themeColor="text1"/>
              </w:rPr>
            </w:pPr>
            <w:r>
              <w:rPr>
                <w:rFonts w:hint="eastAsia"/>
                <w:color w:val="000000" w:themeColor="text1"/>
              </w:rPr>
              <w:t>9</w:t>
            </w:r>
          </w:p>
        </w:tc>
        <w:tc>
          <w:tcPr>
            <w:tcW w:w="546" w:type="pct"/>
            <w:vAlign w:val="center"/>
          </w:tcPr>
          <w:p w14:paraId="0629CAF2" w14:textId="77777777" w:rsidR="005C76B7" w:rsidRDefault="00000000">
            <w:pPr>
              <w:pStyle w:val="affe"/>
              <w:rPr>
                <w:color w:val="000000" w:themeColor="text1"/>
              </w:rPr>
            </w:pPr>
            <w:r>
              <w:rPr>
                <w:color w:val="000000" w:themeColor="text1"/>
              </w:rPr>
              <w:t>锌</w:t>
            </w:r>
          </w:p>
        </w:tc>
        <w:tc>
          <w:tcPr>
            <w:tcW w:w="342" w:type="pct"/>
            <w:vMerge/>
            <w:vAlign w:val="center"/>
          </w:tcPr>
          <w:p w14:paraId="0C5B5F9D" w14:textId="77777777" w:rsidR="005C76B7" w:rsidRDefault="005C76B7">
            <w:pPr>
              <w:pStyle w:val="affe"/>
              <w:rPr>
                <w:color w:val="000000" w:themeColor="text1"/>
              </w:rPr>
            </w:pPr>
          </w:p>
        </w:tc>
        <w:tc>
          <w:tcPr>
            <w:tcW w:w="1380" w:type="pct"/>
            <w:vAlign w:val="center"/>
          </w:tcPr>
          <w:p w14:paraId="286FB845" w14:textId="77777777" w:rsidR="005C76B7" w:rsidRDefault="00000000">
            <w:pPr>
              <w:pStyle w:val="affe"/>
              <w:rPr>
                <w:color w:val="000000" w:themeColor="text1"/>
              </w:rPr>
            </w:pPr>
            <w:r>
              <w:rPr>
                <w:rFonts w:hint="eastAsia"/>
                <w:color w:val="000000" w:themeColor="text1"/>
              </w:rPr>
              <w:t>50</w:t>
            </w:r>
          </w:p>
        </w:tc>
        <w:tc>
          <w:tcPr>
            <w:tcW w:w="586" w:type="pct"/>
            <w:vAlign w:val="center"/>
          </w:tcPr>
          <w:p w14:paraId="60FCE550" w14:textId="77777777" w:rsidR="005C76B7" w:rsidRDefault="00000000">
            <w:pPr>
              <w:pStyle w:val="affe"/>
              <w:rPr>
                <w:color w:val="000000" w:themeColor="text1"/>
              </w:rPr>
            </w:pPr>
            <w:r>
              <w:rPr>
                <w:rFonts w:hint="eastAsia"/>
                <w:color w:val="000000" w:themeColor="text1"/>
              </w:rPr>
              <w:t>250</w:t>
            </w:r>
          </w:p>
        </w:tc>
        <w:tc>
          <w:tcPr>
            <w:tcW w:w="548" w:type="pct"/>
            <w:vAlign w:val="center"/>
          </w:tcPr>
          <w:p w14:paraId="60F61B62" w14:textId="77777777" w:rsidR="005C76B7" w:rsidRDefault="00000000">
            <w:pPr>
              <w:pStyle w:val="affe"/>
              <w:rPr>
                <w:color w:val="000000" w:themeColor="text1"/>
              </w:rPr>
            </w:pPr>
            <w:r>
              <w:rPr>
                <w:rFonts w:eastAsia="等线"/>
                <w:color w:val="000000" w:themeColor="text1"/>
              </w:rPr>
              <w:t>0.200</w:t>
            </w:r>
          </w:p>
        </w:tc>
        <w:tc>
          <w:tcPr>
            <w:tcW w:w="413" w:type="pct"/>
            <w:vAlign w:val="center"/>
          </w:tcPr>
          <w:p w14:paraId="5C8558F7" w14:textId="77777777" w:rsidR="005C76B7" w:rsidRDefault="00000000">
            <w:pPr>
              <w:pStyle w:val="affe"/>
              <w:rPr>
                <w:color w:val="000000" w:themeColor="text1"/>
              </w:rPr>
            </w:pPr>
            <w:r>
              <w:rPr>
                <w:color w:val="000000" w:themeColor="text1"/>
              </w:rPr>
              <w:t>0</w:t>
            </w:r>
          </w:p>
        </w:tc>
        <w:tc>
          <w:tcPr>
            <w:tcW w:w="413" w:type="pct"/>
            <w:vAlign w:val="center"/>
          </w:tcPr>
          <w:p w14:paraId="02B2D7D2" w14:textId="77777777" w:rsidR="005C76B7" w:rsidRDefault="00000000">
            <w:pPr>
              <w:pStyle w:val="affe"/>
              <w:rPr>
                <w:color w:val="000000" w:themeColor="text1"/>
              </w:rPr>
            </w:pPr>
            <w:r>
              <w:rPr>
                <w:color w:val="000000" w:themeColor="text1"/>
              </w:rPr>
              <w:t>0</w:t>
            </w:r>
          </w:p>
        </w:tc>
        <w:tc>
          <w:tcPr>
            <w:tcW w:w="469" w:type="pct"/>
            <w:vAlign w:val="center"/>
          </w:tcPr>
          <w:p w14:paraId="220E4FD5" w14:textId="77777777" w:rsidR="005C76B7" w:rsidRDefault="00000000">
            <w:pPr>
              <w:pStyle w:val="affe"/>
              <w:rPr>
                <w:color w:val="000000" w:themeColor="text1"/>
              </w:rPr>
            </w:pPr>
            <w:r>
              <w:rPr>
                <w:color w:val="000000" w:themeColor="text1"/>
              </w:rPr>
              <w:t>达标</w:t>
            </w:r>
          </w:p>
        </w:tc>
      </w:tr>
      <w:tr w:rsidR="005C76B7" w14:paraId="47F73F05" w14:textId="77777777">
        <w:trPr>
          <w:trHeight w:val="397"/>
          <w:jc w:val="center"/>
        </w:trPr>
        <w:tc>
          <w:tcPr>
            <w:tcW w:w="303" w:type="pct"/>
            <w:vAlign w:val="center"/>
          </w:tcPr>
          <w:p w14:paraId="5CCCF489" w14:textId="77777777" w:rsidR="005C76B7" w:rsidRDefault="00000000">
            <w:pPr>
              <w:pStyle w:val="affe"/>
              <w:rPr>
                <w:color w:val="000000" w:themeColor="text1"/>
              </w:rPr>
            </w:pPr>
            <w:r>
              <w:rPr>
                <w:rFonts w:hint="eastAsia"/>
                <w:color w:val="000000" w:themeColor="text1"/>
              </w:rPr>
              <w:t>10</w:t>
            </w:r>
          </w:p>
        </w:tc>
        <w:tc>
          <w:tcPr>
            <w:tcW w:w="546" w:type="pct"/>
            <w:vAlign w:val="center"/>
          </w:tcPr>
          <w:p w14:paraId="3DCE1E43" w14:textId="77777777" w:rsidR="005C76B7" w:rsidRDefault="00000000">
            <w:pPr>
              <w:pStyle w:val="affe"/>
              <w:rPr>
                <w:color w:val="000000" w:themeColor="text1"/>
              </w:rPr>
            </w:pPr>
            <w:r>
              <w:rPr>
                <w:rFonts w:hint="eastAsia"/>
                <w:color w:val="000000" w:themeColor="text1"/>
              </w:rPr>
              <w:t>总氟化物</w:t>
            </w:r>
          </w:p>
        </w:tc>
        <w:tc>
          <w:tcPr>
            <w:tcW w:w="342" w:type="pct"/>
            <w:vMerge/>
            <w:vAlign w:val="center"/>
          </w:tcPr>
          <w:p w14:paraId="276BB8CC" w14:textId="77777777" w:rsidR="005C76B7" w:rsidRDefault="005C76B7">
            <w:pPr>
              <w:pStyle w:val="affe"/>
              <w:rPr>
                <w:color w:val="000000" w:themeColor="text1"/>
              </w:rPr>
            </w:pPr>
          </w:p>
        </w:tc>
        <w:tc>
          <w:tcPr>
            <w:tcW w:w="1380" w:type="pct"/>
            <w:vAlign w:val="center"/>
          </w:tcPr>
          <w:p w14:paraId="6A9D3662" w14:textId="77777777" w:rsidR="005C76B7" w:rsidRDefault="00000000">
            <w:pPr>
              <w:pStyle w:val="affe"/>
              <w:rPr>
                <w:color w:val="000000" w:themeColor="text1"/>
              </w:rPr>
            </w:pPr>
            <w:r>
              <w:rPr>
                <w:rFonts w:hint="eastAsia"/>
                <w:color w:val="000000" w:themeColor="text1"/>
              </w:rPr>
              <w:t>225</w:t>
            </w:r>
          </w:p>
        </w:tc>
        <w:tc>
          <w:tcPr>
            <w:tcW w:w="586" w:type="pct"/>
            <w:vAlign w:val="center"/>
          </w:tcPr>
          <w:p w14:paraId="2C3C4A5C" w14:textId="77777777" w:rsidR="005C76B7" w:rsidRDefault="00000000">
            <w:pPr>
              <w:pStyle w:val="affe"/>
              <w:rPr>
                <w:color w:val="000000" w:themeColor="text1"/>
              </w:rPr>
            </w:pPr>
            <w:r>
              <w:rPr>
                <w:rFonts w:hint="eastAsia"/>
                <w:color w:val="000000" w:themeColor="text1"/>
              </w:rPr>
              <w:t>/</w:t>
            </w:r>
          </w:p>
        </w:tc>
        <w:tc>
          <w:tcPr>
            <w:tcW w:w="548" w:type="pct"/>
            <w:vAlign w:val="center"/>
          </w:tcPr>
          <w:p w14:paraId="1FFD6F76"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58A9B2A5"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0137474D" w14:textId="77777777" w:rsidR="005C76B7" w:rsidRDefault="00000000">
            <w:pPr>
              <w:pStyle w:val="affe"/>
              <w:rPr>
                <w:color w:val="000000" w:themeColor="text1"/>
              </w:rPr>
            </w:pPr>
            <w:r>
              <w:rPr>
                <w:rFonts w:hint="eastAsia"/>
                <w:color w:val="000000" w:themeColor="text1"/>
              </w:rPr>
              <w:t>/</w:t>
            </w:r>
          </w:p>
        </w:tc>
        <w:tc>
          <w:tcPr>
            <w:tcW w:w="469" w:type="pct"/>
            <w:vAlign w:val="center"/>
          </w:tcPr>
          <w:p w14:paraId="40B702E7" w14:textId="77777777" w:rsidR="005C76B7" w:rsidRDefault="00000000">
            <w:pPr>
              <w:pStyle w:val="affe"/>
              <w:rPr>
                <w:color w:val="000000" w:themeColor="text1"/>
              </w:rPr>
            </w:pPr>
            <w:r>
              <w:rPr>
                <w:rFonts w:hint="eastAsia"/>
                <w:color w:val="000000" w:themeColor="text1"/>
              </w:rPr>
              <w:t>/</w:t>
            </w:r>
          </w:p>
        </w:tc>
      </w:tr>
    </w:tbl>
    <w:p w14:paraId="733985B8"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22</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7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502"/>
        <w:gridCol w:w="905"/>
        <w:gridCol w:w="567"/>
        <w:gridCol w:w="2289"/>
        <w:gridCol w:w="972"/>
        <w:gridCol w:w="909"/>
        <w:gridCol w:w="685"/>
        <w:gridCol w:w="685"/>
        <w:gridCol w:w="778"/>
      </w:tblGrid>
      <w:tr w:rsidR="005C76B7" w14:paraId="37446D92" w14:textId="77777777">
        <w:trPr>
          <w:trHeight w:val="397"/>
          <w:tblHeader/>
          <w:jc w:val="center"/>
        </w:trPr>
        <w:tc>
          <w:tcPr>
            <w:tcW w:w="303" w:type="pct"/>
            <w:vMerge w:val="restart"/>
            <w:vAlign w:val="center"/>
          </w:tcPr>
          <w:p w14:paraId="00CBDB0F" w14:textId="77777777" w:rsidR="005C76B7" w:rsidRDefault="00000000">
            <w:pPr>
              <w:pStyle w:val="affe"/>
              <w:rPr>
                <w:b/>
                <w:bCs/>
                <w:color w:val="000000" w:themeColor="text1"/>
              </w:rPr>
            </w:pPr>
            <w:r>
              <w:rPr>
                <w:b/>
                <w:bCs/>
                <w:color w:val="000000" w:themeColor="text1"/>
              </w:rPr>
              <w:t>序号</w:t>
            </w:r>
          </w:p>
        </w:tc>
        <w:tc>
          <w:tcPr>
            <w:tcW w:w="546" w:type="pct"/>
            <w:vMerge w:val="restart"/>
            <w:vAlign w:val="center"/>
          </w:tcPr>
          <w:p w14:paraId="279F81A1" w14:textId="77777777" w:rsidR="005C76B7" w:rsidRDefault="00000000">
            <w:pPr>
              <w:pStyle w:val="affe"/>
              <w:rPr>
                <w:b/>
                <w:bCs/>
                <w:color w:val="000000" w:themeColor="text1"/>
              </w:rPr>
            </w:pPr>
            <w:r>
              <w:rPr>
                <w:b/>
                <w:bCs/>
                <w:color w:val="000000" w:themeColor="text1"/>
              </w:rPr>
              <w:t>检测因子</w:t>
            </w:r>
          </w:p>
        </w:tc>
        <w:tc>
          <w:tcPr>
            <w:tcW w:w="342" w:type="pct"/>
            <w:vMerge w:val="restart"/>
            <w:vAlign w:val="center"/>
          </w:tcPr>
          <w:p w14:paraId="2D3CB34A" w14:textId="77777777" w:rsidR="005C76B7" w:rsidRDefault="00000000">
            <w:pPr>
              <w:pStyle w:val="affe"/>
              <w:rPr>
                <w:b/>
                <w:bCs/>
                <w:color w:val="000000" w:themeColor="text1"/>
              </w:rPr>
            </w:pPr>
            <w:r>
              <w:rPr>
                <w:b/>
                <w:bCs/>
                <w:color w:val="000000" w:themeColor="text1"/>
              </w:rPr>
              <w:t>采样时间</w:t>
            </w:r>
          </w:p>
        </w:tc>
        <w:tc>
          <w:tcPr>
            <w:tcW w:w="1380" w:type="pct"/>
            <w:vAlign w:val="center"/>
          </w:tcPr>
          <w:p w14:paraId="0CB6ECE6" w14:textId="77777777" w:rsidR="005C76B7" w:rsidRDefault="00000000">
            <w:pPr>
              <w:pStyle w:val="affe"/>
              <w:rPr>
                <w:b/>
                <w:bCs/>
                <w:color w:val="000000" w:themeColor="text1"/>
              </w:rPr>
            </w:pPr>
            <w:r>
              <w:rPr>
                <w:rFonts w:hint="eastAsia"/>
                <w:b/>
                <w:bCs/>
                <w:color w:val="000000" w:themeColor="text1"/>
              </w:rPr>
              <w:t>9</w:t>
            </w:r>
            <w:r>
              <w:rPr>
                <w:rFonts w:hint="eastAsia"/>
                <w:b/>
                <w:bCs/>
                <w:color w:val="000000" w:themeColor="text1"/>
              </w:rPr>
              <w:t>厂界外东北侧农田</w:t>
            </w:r>
          </w:p>
          <w:p w14:paraId="60AAE891" w14:textId="77777777" w:rsidR="005C76B7" w:rsidRDefault="00000000">
            <w:pPr>
              <w:pStyle w:val="affe"/>
              <w:rPr>
                <w:b/>
                <w:bCs/>
                <w:color w:val="000000" w:themeColor="text1"/>
              </w:rPr>
            </w:pPr>
            <w:r>
              <w:rPr>
                <w:rFonts w:hint="eastAsia"/>
                <w:b/>
                <w:bCs/>
                <w:color w:val="000000" w:themeColor="text1"/>
              </w:rPr>
              <w:t>（</w:t>
            </w:r>
            <w:r>
              <w:rPr>
                <w:rFonts w:hint="eastAsia"/>
                <w:b/>
                <w:bCs/>
                <w:color w:val="000000" w:themeColor="text1"/>
              </w:rPr>
              <w:t>E113</w:t>
            </w:r>
            <w:r>
              <w:rPr>
                <w:rFonts w:hint="eastAsia"/>
                <w:b/>
                <w:bCs/>
                <w:color w:val="000000" w:themeColor="text1"/>
              </w:rPr>
              <w:t>°</w:t>
            </w:r>
            <w:r>
              <w:rPr>
                <w:rFonts w:hint="eastAsia"/>
                <w:b/>
                <w:bCs/>
                <w:color w:val="000000" w:themeColor="text1"/>
              </w:rPr>
              <w:t>57</w:t>
            </w:r>
            <w:r>
              <w:rPr>
                <w:rFonts w:hint="eastAsia"/>
                <w:b/>
                <w:bCs/>
                <w:color w:val="000000" w:themeColor="text1"/>
              </w:rPr>
              <w:t>′</w:t>
            </w:r>
            <w:r>
              <w:rPr>
                <w:rFonts w:hint="eastAsia"/>
                <w:b/>
                <w:bCs/>
                <w:color w:val="000000" w:themeColor="text1"/>
              </w:rPr>
              <w:t>23</w:t>
            </w:r>
            <w:r>
              <w:rPr>
                <w:rFonts w:hint="eastAsia"/>
                <w:b/>
                <w:bCs/>
                <w:color w:val="000000" w:themeColor="text1"/>
              </w:rPr>
              <w:t>″</w:t>
            </w:r>
          </w:p>
          <w:p w14:paraId="17A8DCEE" w14:textId="77777777" w:rsidR="005C76B7" w:rsidRDefault="00000000">
            <w:pPr>
              <w:pStyle w:val="affe"/>
              <w:rPr>
                <w:b/>
                <w:bCs/>
                <w:color w:val="000000" w:themeColor="text1"/>
              </w:rPr>
            </w:pPr>
            <w:r>
              <w:rPr>
                <w:rFonts w:hint="eastAsia"/>
                <w:b/>
                <w:bCs/>
                <w:color w:val="000000" w:themeColor="text1"/>
              </w:rPr>
              <w:t>N35</w:t>
            </w:r>
            <w:r>
              <w:rPr>
                <w:rFonts w:hint="eastAsia"/>
                <w:b/>
                <w:bCs/>
                <w:color w:val="000000" w:themeColor="text1"/>
              </w:rPr>
              <w:t>°</w:t>
            </w:r>
            <w:r>
              <w:rPr>
                <w:rFonts w:hint="eastAsia"/>
                <w:b/>
                <w:bCs/>
                <w:color w:val="000000" w:themeColor="text1"/>
              </w:rPr>
              <w:t>1</w:t>
            </w:r>
            <w:r>
              <w:rPr>
                <w:rFonts w:hint="eastAsia"/>
                <w:b/>
                <w:bCs/>
                <w:color w:val="000000" w:themeColor="text1"/>
              </w:rPr>
              <w:t>′</w:t>
            </w:r>
            <w:r>
              <w:rPr>
                <w:rFonts w:hint="eastAsia"/>
                <w:b/>
                <w:bCs/>
                <w:color w:val="000000" w:themeColor="text1"/>
              </w:rPr>
              <w:t>42</w:t>
            </w:r>
            <w:r>
              <w:rPr>
                <w:rFonts w:hint="eastAsia"/>
                <w:b/>
                <w:bCs/>
                <w:color w:val="000000" w:themeColor="text1"/>
              </w:rPr>
              <w:t>″）</w:t>
            </w:r>
          </w:p>
        </w:tc>
        <w:tc>
          <w:tcPr>
            <w:tcW w:w="586" w:type="pct"/>
            <w:vMerge w:val="restart"/>
            <w:vAlign w:val="center"/>
          </w:tcPr>
          <w:p w14:paraId="443054F4" w14:textId="77777777" w:rsidR="005C76B7" w:rsidRDefault="00000000">
            <w:pPr>
              <w:pStyle w:val="affe"/>
              <w:rPr>
                <w:color w:val="000000" w:themeColor="text1"/>
              </w:rPr>
            </w:pPr>
            <w:r>
              <w:rPr>
                <w:b/>
                <w:bCs/>
                <w:color w:val="000000" w:themeColor="text1"/>
              </w:rPr>
              <w:t>标准值</w:t>
            </w:r>
          </w:p>
        </w:tc>
        <w:tc>
          <w:tcPr>
            <w:tcW w:w="548" w:type="pct"/>
            <w:vMerge w:val="restart"/>
            <w:vAlign w:val="center"/>
          </w:tcPr>
          <w:p w14:paraId="0D37DADA" w14:textId="77777777" w:rsidR="005C76B7" w:rsidRDefault="00000000">
            <w:pPr>
              <w:pStyle w:val="afffffff2"/>
              <w:spacing w:line="240" w:lineRule="auto"/>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32D3983D" w14:textId="77777777" w:rsidR="005C76B7" w:rsidRDefault="00000000">
            <w:pPr>
              <w:pStyle w:val="affe"/>
              <w:rPr>
                <w:color w:val="000000" w:themeColor="text1"/>
              </w:rPr>
            </w:pPr>
            <w:r>
              <w:rPr>
                <w:b/>
                <w:bCs/>
                <w:color w:val="000000" w:themeColor="text1"/>
              </w:rPr>
              <w:t>指数</w:t>
            </w:r>
          </w:p>
        </w:tc>
        <w:tc>
          <w:tcPr>
            <w:tcW w:w="413" w:type="pct"/>
            <w:vMerge w:val="restart"/>
            <w:vAlign w:val="center"/>
          </w:tcPr>
          <w:p w14:paraId="7A843B17"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413" w:type="pct"/>
            <w:vMerge w:val="restart"/>
            <w:vAlign w:val="center"/>
          </w:tcPr>
          <w:p w14:paraId="3DDBE6E1" w14:textId="77777777" w:rsidR="005C76B7" w:rsidRDefault="00000000">
            <w:pPr>
              <w:pStyle w:val="affe"/>
              <w:rPr>
                <w:color w:val="000000" w:themeColor="text1"/>
              </w:rPr>
            </w:pPr>
            <w:r>
              <w:rPr>
                <w:b/>
                <w:bCs/>
                <w:color w:val="000000" w:themeColor="text1"/>
              </w:rPr>
              <w:t>最大超标倍数</w:t>
            </w:r>
          </w:p>
        </w:tc>
        <w:tc>
          <w:tcPr>
            <w:tcW w:w="469" w:type="pct"/>
            <w:vMerge w:val="restart"/>
            <w:vAlign w:val="center"/>
          </w:tcPr>
          <w:p w14:paraId="38351397" w14:textId="77777777" w:rsidR="005C76B7" w:rsidRDefault="00000000">
            <w:pPr>
              <w:pStyle w:val="afffffff2"/>
              <w:spacing w:line="240" w:lineRule="auto"/>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673D5721" w14:textId="77777777" w:rsidR="005C76B7" w:rsidRDefault="00000000">
            <w:pPr>
              <w:pStyle w:val="affe"/>
              <w:rPr>
                <w:color w:val="000000" w:themeColor="text1"/>
              </w:rPr>
            </w:pPr>
            <w:r>
              <w:rPr>
                <w:b/>
                <w:bCs/>
                <w:color w:val="000000" w:themeColor="text1"/>
              </w:rPr>
              <w:t>情况</w:t>
            </w:r>
          </w:p>
        </w:tc>
      </w:tr>
      <w:tr w:rsidR="005C76B7" w14:paraId="5A864E8B" w14:textId="77777777">
        <w:trPr>
          <w:trHeight w:val="397"/>
          <w:tblHeader/>
          <w:jc w:val="center"/>
        </w:trPr>
        <w:tc>
          <w:tcPr>
            <w:tcW w:w="303" w:type="pct"/>
            <w:vMerge/>
            <w:vAlign w:val="center"/>
          </w:tcPr>
          <w:p w14:paraId="572C590C" w14:textId="77777777" w:rsidR="005C76B7" w:rsidRDefault="005C76B7">
            <w:pPr>
              <w:pStyle w:val="affe"/>
              <w:rPr>
                <w:b/>
                <w:bCs/>
                <w:color w:val="000000" w:themeColor="text1"/>
              </w:rPr>
            </w:pPr>
          </w:p>
        </w:tc>
        <w:tc>
          <w:tcPr>
            <w:tcW w:w="546" w:type="pct"/>
            <w:vMerge/>
            <w:vAlign w:val="center"/>
          </w:tcPr>
          <w:p w14:paraId="5B61077C" w14:textId="77777777" w:rsidR="005C76B7" w:rsidRDefault="005C76B7">
            <w:pPr>
              <w:pStyle w:val="affe"/>
              <w:rPr>
                <w:b/>
                <w:bCs/>
                <w:color w:val="000000" w:themeColor="text1"/>
              </w:rPr>
            </w:pPr>
          </w:p>
        </w:tc>
        <w:tc>
          <w:tcPr>
            <w:tcW w:w="342" w:type="pct"/>
            <w:vMerge/>
            <w:vAlign w:val="center"/>
          </w:tcPr>
          <w:p w14:paraId="34690FFE" w14:textId="77777777" w:rsidR="005C76B7" w:rsidRDefault="005C76B7">
            <w:pPr>
              <w:pStyle w:val="affe"/>
              <w:rPr>
                <w:b/>
                <w:bCs/>
                <w:color w:val="000000" w:themeColor="text1"/>
              </w:rPr>
            </w:pPr>
          </w:p>
        </w:tc>
        <w:tc>
          <w:tcPr>
            <w:tcW w:w="1380" w:type="pct"/>
            <w:vAlign w:val="center"/>
          </w:tcPr>
          <w:p w14:paraId="3D9744FC" w14:textId="77777777" w:rsidR="005C76B7" w:rsidRDefault="00000000">
            <w:pPr>
              <w:pStyle w:val="affe"/>
              <w:rPr>
                <w:b/>
                <w:bCs/>
                <w:color w:val="000000" w:themeColor="text1"/>
              </w:rPr>
            </w:pPr>
            <w:r>
              <w:rPr>
                <w:b/>
                <w:bCs/>
                <w:color w:val="000000" w:themeColor="text1"/>
              </w:rPr>
              <w:t>0-0.</w:t>
            </w:r>
            <w:r>
              <w:rPr>
                <w:rFonts w:hint="eastAsia"/>
                <w:b/>
                <w:bCs/>
                <w:color w:val="000000" w:themeColor="text1"/>
              </w:rPr>
              <w:t>2</w:t>
            </w:r>
            <w:r>
              <w:rPr>
                <w:b/>
                <w:bCs/>
                <w:color w:val="000000" w:themeColor="text1"/>
              </w:rPr>
              <w:t>m</w:t>
            </w:r>
          </w:p>
        </w:tc>
        <w:tc>
          <w:tcPr>
            <w:tcW w:w="586" w:type="pct"/>
            <w:vMerge/>
            <w:vAlign w:val="center"/>
          </w:tcPr>
          <w:p w14:paraId="6F3E5CD9" w14:textId="77777777" w:rsidR="005C76B7" w:rsidRDefault="005C76B7">
            <w:pPr>
              <w:pStyle w:val="affe"/>
              <w:rPr>
                <w:color w:val="000000" w:themeColor="text1"/>
              </w:rPr>
            </w:pPr>
          </w:p>
        </w:tc>
        <w:tc>
          <w:tcPr>
            <w:tcW w:w="548" w:type="pct"/>
            <w:vMerge/>
            <w:vAlign w:val="center"/>
          </w:tcPr>
          <w:p w14:paraId="467CE0DA" w14:textId="77777777" w:rsidR="005C76B7" w:rsidRDefault="005C76B7">
            <w:pPr>
              <w:pStyle w:val="affe"/>
              <w:rPr>
                <w:color w:val="000000" w:themeColor="text1"/>
              </w:rPr>
            </w:pPr>
          </w:p>
        </w:tc>
        <w:tc>
          <w:tcPr>
            <w:tcW w:w="413" w:type="pct"/>
            <w:vMerge/>
            <w:vAlign w:val="center"/>
          </w:tcPr>
          <w:p w14:paraId="3FCAD3F3" w14:textId="77777777" w:rsidR="005C76B7" w:rsidRDefault="005C76B7">
            <w:pPr>
              <w:pStyle w:val="affe"/>
              <w:rPr>
                <w:color w:val="000000" w:themeColor="text1"/>
              </w:rPr>
            </w:pPr>
          </w:p>
        </w:tc>
        <w:tc>
          <w:tcPr>
            <w:tcW w:w="413" w:type="pct"/>
            <w:vMerge/>
            <w:vAlign w:val="center"/>
          </w:tcPr>
          <w:p w14:paraId="6331F96D" w14:textId="77777777" w:rsidR="005C76B7" w:rsidRDefault="005C76B7">
            <w:pPr>
              <w:pStyle w:val="affe"/>
              <w:rPr>
                <w:color w:val="000000" w:themeColor="text1"/>
              </w:rPr>
            </w:pPr>
          </w:p>
        </w:tc>
        <w:tc>
          <w:tcPr>
            <w:tcW w:w="469" w:type="pct"/>
            <w:vMerge/>
            <w:vAlign w:val="center"/>
          </w:tcPr>
          <w:p w14:paraId="0F3AB6DF" w14:textId="77777777" w:rsidR="005C76B7" w:rsidRDefault="005C76B7">
            <w:pPr>
              <w:pStyle w:val="affe"/>
              <w:rPr>
                <w:color w:val="000000" w:themeColor="text1"/>
              </w:rPr>
            </w:pPr>
          </w:p>
        </w:tc>
      </w:tr>
      <w:tr w:rsidR="005C76B7" w14:paraId="60419DE8" w14:textId="77777777">
        <w:trPr>
          <w:trHeight w:val="397"/>
          <w:jc w:val="center"/>
        </w:trPr>
        <w:tc>
          <w:tcPr>
            <w:tcW w:w="303" w:type="pct"/>
            <w:vAlign w:val="center"/>
          </w:tcPr>
          <w:p w14:paraId="6D8019E9" w14:textId="77777777" w:rsidR="005C76B7" w:rsidRDefault="00000000">
            <w:pPr>
              <w:pStyle w:val="affe"/>
              <w:rPr>
                <w:color w:val="000000" w:themeColor="text1"/>
              </w:rPr>
            </w:pPr>
            <w:r>
              <w:rPr>
                <w:rFonts w:hint="eastAsia"/>
                <w:color w:val="000000" w:themeColor="text1"/>
              </w:rPr>
              <w:t>1</w:t>
            </w:r>
          </w:p>
        </w:tc>
        <w:tc>
          <w:tcPr>
            <w:tcW w:w="546" w:type="pct"/>
            <w:vAlign w:val="center"/>
          </w:tcPr>
          <w:p w14:paraId="666F03AB" w14:textId="77777777" w:rsidR="005C76B7" w:rsidRDefault="00000000">
            <w:pPr>
              <w:pStyle w:val="affe"/>
              <w:rPr>
                <w:color w:val="000000" w:themeColor="text1"/>
              </w:rPr>
            </w:pPr>
            <w:r>
              <w:rPr>
                <w:color w:val="000000" w:themeColor="text1"/>
              </w:rPr>
              <w:t>pH</w:t>
            </w:r>
            <w:r>
              <w:rPr>
                <w:color w:val="000000" w:themeColor="text1"/>
              </w:rPr>
              <w:t>值</w:t>
            </w:r>
          </w:p>
          <w:p w14:paraId="4BEC930F"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342" w:type="pct"/>
            <w:vMerge w:val="restart"/>
            <w:vAlign w:val="center"/>
          </w:tcPr>
          <w:p w14:paraId="4DD27B6B" w14:textId="77777777" w:rsidR="005C76B7" w:rsidRDefault="00000000">
            <w:pPr>
              <w:pStyle w:val="affe"/>
              <w:rPr>
                <w:color w:val="000000" w:themeColor="text1"/>
              </w:rPr>
            </w:pPr>
            <w:r>
              <w:rPr>
                <w:color w:val="000000" w:themeColor="text1"/>
              </w:rPr>
              <w:t>2025.04.0</w:t>
            </w:r>
            <w:r>
              <w:rPr>
                <w:rFonts w:hint="eastAsia"/>
                <w:color w:val="000000" w:themeColor="text1"/>
              </w:rPr>
              <w:t>9</w:t>
            </w:r>
          </w:p>
        </w:tc>
        <w:tc>
          <w:tcPr>
            <w:tcW w:w="1380" w:type="pct"/>
            <w:vAlign w:val="center"/>
          </w:tcPr>
          <w:p w14:paraId="1ED590F7" w14:textId="77777777" w:rsidR="005C76B7" w:rsidRDefault="00000000">
            <w:pPr>
              <w:pStyle w:val="affe"/>
              <w:rPr>
                <w:color w:val="000000" w:themeColor="text1"/>
              </w:rPr>
            </w:pPr>
            <w:r>
              <w:rPr>
                <w:rFonts w:hint="eastAsia"/>
                <w:color w:val="000000" w:themeColor="text1"/>
              </w:rPr>
              <w:t>7.60</w:t>
            </w:r>
          </w:p>
        </w:tc>
        <w:tc>
          <w:tcPr>
            <w:tcW w:w="586" w:type="pct"/>
            <w:vAlign w:val="center"/>
          </w:tcPr>
          <w:p w14:paraId="02270616" w14:textId="77777777" w:rsidR="005C76B7" w:rsidRDefault="00000000">
            <w:pPr>
              <w:pStyle w:val="affe"/>
              <w:rPr>
                <w:color w:val="000000" w:themeColor="text1"/>
              </w:rPr>
            </w:pPr>
            <w:r>
              <w:rPr>
                <w:color w:val="000000" w:themeColor="text1"/>
              </w:rPr>
              <w:t>pH</w:t>
            </w:r>
            <w:r>
              <w:rPr>
                <w:rFonts w:hint="eastAsia"/>
                <w:color w:val="000000" w:themeColor="text1"/>
              </w:rPr>
              <w:t>＞</w:t>
            </w:r>
            <w:r>
              <w:rPr>
                <w:color w:val="000000" w:themeColor="text1"/>
              </w:rPr>
              <w:t>7.5</w:t>
            </w:r>
          </w:p>
        </w:tc>
        <w:tc>
          <w:tcPr>
            <w:tcW w:w="548" w:type="pct"/>
            <w:vAlign w:val="center"/>
          </w:tcPr>
          <w:p w14:paraId="2E212FDE"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4A362221"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19C82B99" w14:textId="77777777" w:rsidR="005C76B7" w:rsidRDefault="00000000">
            <w:pPr>
              <w:pStyle w:val="affe"/>
              <w:rPr>
                <w:color w:val="000000" w:themeColor="text1"/>
              </w:rPr>
            </w:pPr>
            <w:r>
              <w:rPr>
                <w:rFonts w:hint="eastAsia"/>
                <w:color w:val="000000" w:themeColor="text1"/>
              </w:rPr>
              <w:t>/</w:t>
            </w:r>
          </w:p>
        </w:tc>
        <w:tc>
          <w:tcPr>
            <w:tcW w:w="469" w:type="pct"/>
            <w:vAlign w:val="center"/>
          </w:tcPr>
          <w:p w14:paraId="2F3D5DBB" w14:textId="77777777" w:rsidR="005C76B7" w:rsidRDefault="00000000">
            <w:pPr>
              <w:pStyle w:val="affe"/>
              <w:rPr>
                <w:color w:val="000000" w:themeColor="text1"/>
              </w:rPr>
            </w:pPr>
            <w:r>
              <w:rPr>
                <w:rFonts w:hint="eastAsia"/>
                <w:color w:val="000000" w:themeColor="text1"/>
              </w:rPr>
              <w:t>/</w:t>
            </w:r>
          </w:p>
        </w:tc>
      </w:tr>
      <w:tr w:rsidR="005C76B7" w14:paraId="3CE0E387" w14:textId="77777777">
        <w:trPr>
          <w:trHeight w:val="397"/>
          <w:jc w:val="center"/>
        </w:trPr>
        <w:tc>
          <w:tcPr>
            <w:tcW w:w="303" w:type="pct"/>
            <w:vAlign w:val="center"/>
          </w:tcPr>
          <w:p w14:paraId="5053B85A" w14:textId="77777777" w:rsidR="005C76B7" w:rsidRDefault="00000000">
            <w:pPr>
              <w:pStyle w:val="affe"/>
              <w:rPr>
                <w:color w:val="000000" w:themeColor="text1"/>
              </w:rPr>
            </w:pPr>
            <w:r>
              <w:rPr>
                <w:rFonts w:hint="eastAsia"/>
                <w:color w:val="000000" w:themeColor="text1"/>
              </w:rPr>
              <w:t>2</w:t>
            </w:r>
          </w:p>
        </w:tc>
        <w:tc>
          <w:tcPr>
            <w:tcW w:w="546" w:type="pct"/>
            <w:vAlign w:val="center"/>
          </w:tcPr>
          <w:p w14:paraId="36D44431" w14:textId="77777777" w:rsidR="005C76B7" w:rsidRDefault="00000000">
            <w:pPr>
              <w:pStyle w:val="affe"/>
              <w:rPr>
                <w:color w:val="000000" w:themeColor="text1"/>
              </w:rPr>
            </w:pPr>
            <w:r>
              <w:rPr>
                <w:color w:val="000000" w:themeColor="text1"/>
              </w:rPr>
              <w:t>镉</w:t>
            </w:r>
          </w:p>
        </w:tc>
        <w:tc>
          <w:tcPr>
            <w:tcW w:w="342" w:type="pct"/>
            <w:vMerge/>
            <w:vAlign w:val="center"/>
          </w:tcPr>
          <w:p w14:paraId="0848CA12" w14:textId="77777777" w:rsidR="005C76B7" w:rsidRDefault="005C76B7">
            <w:pPr>
              <w:pStyle w:val="affe"/>
              <w:rPr>
                <w:color w:val="000000" w:themeColor="text1"/>
              </w:rPr>
            </w:pPr>
          </w:p>
        </w:tc>
        <w:tc>
          <w:tcPr>
            <w:tcW w:w="1380" w:type="pct"/>
            <w:vAlign w:val="center"/>
          </w:tcPr>
          <w:p w14:paraId="6B7CC5D7" w14:textId="77777777" w:rsidR="005C76B7" w:rsidRDefault="00000000">
            <w:pPr>
              <w:pStyle w:val="affe"/>
              <w:rPr>
                <w:color w:val="000000" w:themeColor="text1"/>
              </w:rPr>
            </w:pPr>
            <w:r>
              <w:rPr>
                <w:rFonts w:hint="eastAsia"/>
                <w:color w:val="000000" w:themeColor="text1"/>
              </w:rPr>
              <w:t>0.18</w:t>
            </w:r>
          </w:p>
        </w:tc>
        <w:tc>
          <w:tcPr>
            <w:tcW w:w="586" w:type="pct"/>
            <w:vAlign w:val="center"/>
          </w:tcPr>
          <w:p w14:paraId="2CBEB6E0" w14:textId="77777777" w:rsidR="005C76B7" w:rsidRDefault="00000000">
            <w:pPr>
              <w:pStyle w:val="affe"/>
              <w:rPr>
                <w:color w:val="000000" w:themeColor="text1"/>
              </w:rPr>
            </w:pPr>
            <w:r>
              <w:rPr>
                <w:rFonts w:hint="eastAsia"/>
                <w:color w:val="000000" w:themeColor="text1"/>
              </w:rPr>
              <w:t>0.6</w:t>
            </w:r>
          </w:p>
        </w:tc>
        <w:tc>
          <w:tcPr>
            <w:tcW w:w="548" w:type="pct"/>
            <w:vAlign w:val="center"/>
          </w:tcPr>
          <w:p w14:paraId="2B7A8D43" w14:textId="77777777" w:rsidR="005C76B7" w:rsidRDefault="00000000">
            <w:pPr>
              <w:pStyle w:val="affe"/>
              <w:rPr>
                <w:color w:val="000000" w:themeColor="text1"/>
              </w:rPr>
            </w:pPr>
            <w:r>
              <w:rPr>
                <w:rFonts w:eastAsia="等线"/>
                <w:color w:val="000000" w:themeColor="text1"/>
              </w:rPr>
              <w:t>0.300</w:t>
            </w:r>
          </w:p>
        </w:tc>
        <w:tc>
          <w:tcPr>
            <w:tcW w:w="413" w:type="pct"/>
            <w:vAlign w:val="center"/>
          </w:tcPr>
          <w:p w14:paraId="178A0DAC" w14:textId="77777777" w:rsidR="005C76B7" w:rsidRDefault="00000000">
            <w:pPr>
              <w:pStyle w:val="affe"/>
              <w:rPr>
                <w:color w:val="000000" w:themeColor="text1"/>
              </w:rPr>
            </w:pPr>
            <w:r>
              <w:rPr>
                <w:color w:val="000000" w:themeColor="text1"/>
              </w:rPr>
              <w:t>0</w:t>
            </w:r>
          </w:p>
        </w:tc>
        <w:tc>
          <w:tcPr>
            <w:tcW w:w="413" w:type="pct"/>
            <w:vAlign w:val="center"/>
          </w:tcPr>
          <w:p w14:paraId="263B3A28" w14:textId="77777777" w:rsidR="005C76B7" w:rsidRDefault="00000000">
            <w:pPr>
              <w:pStyle w:val="affe"/>
              <w:rPr>
                <w:color w:val="000000" w:themeColor="text1"/>
              </w:rPr>
            </w:pPr>
            <w:r>
              <w:rPr>
                <w:color w:val="000000" w:themeColor="text1"/>
              </w:rPr>
              <w:t>0</w:t>
            </w:r>
          </w:p>
        </w:tc>
        <w:tc>
          <w:tcPr>
            <w:tcW w:w="469" w:type="pct"/>
            <w:vAlign w:val="center"/>
          </w:tcPr>
          <w:p w14:paraId="4932CCA0" w14:textId="77777777" w:rsidR="005C76B7" w:rsidRDefault="00000000">
            <w:pPr>
              <w:pStyle w:val="affe"/>
              <w:rPr>
                <w:color w:val="000000" w:themeColor="text1"/>
              </w:rPr>
            </w:pPr>
            <w:r>
              <w:rPr>
                <w:color w:val="000000" w:themeColor="text1"/>
              </w:rPr>
              <w:t>达标</w:t>
            </w:r>
          </w:p>
        </w:tc>
      </w:tr>
      <w:tr w:rsidR="005C76B7" w14:paraId="416FB808" w14:textId="77777777">
        <w:trPr>
          <w:trHeight w:val="397"/>
          <w:jc w:val="center"/>
        </w:trPr>
        <w:tc>
          <w:tcPr>
            <w:tcW w:w="303" w:type="pct"/>
            <w:vAlign w:val="center"/>
          </w:tcPr>
          <w:p w14:paraId="1A857DDF" w14:textId="77777777" w:rsidR="005C76B7" w:rsidRDefault="00000000">
            <w:pPr>
              <w:pStyle w:val="affe"/>
              <w:rPr>
                <w:color w:val="000000" w:themeColor="text1"/>
              </w:rPr>
            </w:pPr>
            <w:r>
              <w:rPr>
                <w:rFonts w:hint="eastAsia"/>
                <w:color w:val="000000" w:themeColor="text1"/>
              </w:rPr>
              <w:t>3</w:t>
            </w:r>
          </w:p>
        </w:tc>
        <w:tc>
          <w:tcPr>
            <w:tcW w:w="546" w:type="pct"/>
            <w:vAlign w:val="center"/>
          </w:tcPr>
          <w:p w14:paraId="0E3AA6F6" w14:textId="77777777" w:rsidR="005C76B7" w:rsidRDefault="00000000">
            <w:pPr>
              <w:pStyle w:val="affe"/>
              <w:rPr>
                <w:color w:val="000000" w:themeColor="text1"/>
              </w:rPr>
            </w:pPr>
            <w:r>
              <w:rPr>
                <w:color w:val="000000" w:themeColor="text1"/>
              </w:rPr>
              <w:t>汞</w:t>
            </w:r>
          </w:p>
        </w:tc>
        <w:tc>
          <w:tcPr>
            <w:tcW w:w="342" w:type="pct"/>
            <w:vMerge/>
            <w:vAlign w:val="center"/>
          </w:tcPr>
          <w:p w14:paraId="7B23E1C3" w14:textId="77777777" w:rsidR="005C76B7" w:rsidRDefault="005C76B7">
            <w:pPr>
              <w:pStyle w:val="affe"/>
              <w:rPr>
                <w:color w:val="000000" w:themeColor="text1"/>
              </w:rPr>
            </w:pPr>
          </w:p>
        </w:tc>
        <w:tc>
          <w:tcPr>
            <w:tcW w:w="1380" w:type="pct"/>
            <w:vAlign w:val="center"/>
          </w:tcPr>
          <w:p w14:paraId="2A98F119" w14:textId="77777777" w:rsidR="005C76B7" w:rsidRDefault="00000000">
            <w:pPr>
              <w:pStyle w:val="affe"/>
              <w:rPr>
                <w:color w:val="000000" w:themeColor="text1"/>
              </w:rPr>
            </w:pPr>
            <w:r>
              <w:rPr>
                <w:rFonts w:hint="eastAsia"/>
                <w:color w:val="000000" w:themeColor="text1"/>
              </w:rPr>
              <w:t>0.110</w:t>
            </w:r>
          </w:p>
        </w:tc>
        <w:tc>
          <w:tcPr>
            <w:tcW w:w="586" w:type="pct"/>
            <w:vAlign w:val="center"/>
          </w:tcPr>
          <w:p w14:paraId="48661E47" w14:textId="77777777" w:rsidR="005C76B7" w:rsidRDefault="00000000">
            <w:pPr>
              <w:pStyle w:val="affe"/>
              <w:rPr>
                <w:color w:val="000000" w:themeColor="text1"/>
              </w:rPr>
            </w:pPr>
            <w:r>
              <w:rPr>
                <w:rFonts w:hint="eastAsia"/>
                <w:color w:val="000000" w:themeColor="text1"/>
              </w:rPr>
              <w:t>3.4</w:t>
            </w:r>
          </w:p>
        </w:tc>
        <w:tc>
          <w:tcPr>
            <w:tcW w:w="548" w:type="pct"/>
            <w:vAlign w:val="center"/>
          </w:tcPr>
          <w:p w14:paraId="10A46D9A" w14:textId="77777777" w:rsidR="005C76B7" w:rsidRDefault="00000000">
            <w:pPr>
              <w:pStyle w:val="affe"/>
              <w:rPr>
                <w:color w:val="000000" w:themeColor="text1"/>
              </w:rPr>
            </w:pPr>
            <w:r>
              <w:rPr>
                <w:rFonts w:eastAsia="等线"/>
                <w:color w:val="000000" w:themeColor="text1"/>
              </w:rPr>
              <w:t>0.032</w:t>
            </w:r>
          </w:p>
        </w:tc>
        <w:tc>
          <w:tcPr>
            <w:tcW w:w="413" w:type="pct"/>
            <w:vAlign w:val="center"/>
          </w:tcPr>
          <w:p w14:paraId="0F0D5E54" w14:textId="77777777" w:rsidR="005C76B7" w:rsidRDefault="00000000">
            <w:pPr>
              <w:pStyle w:val="affe"/>
              <w:rPr>
                <w:color w:val="000000" w:themeColor="text1"/>
              </w:rPr>
            </w:pPr>
            <w:r>
              <w:rPr>
                <w:color w:val="000000" w:themeColor="text1"/>
              </w:rPr>
              <w:t>0</w:t>
            </w:r>
          </w:p>
        </w:tc>
        <w:tc>
          <w:tcPr>
            <w:tcW w:w="413" w:type="pct"/>
            <w:vAlign w:val="center"/>
          </w:tcPr>
          <w:p w14:paraId="0EE86488" w14:textId="77777777" w:rsidR="005C76B7" w:rsidRDefault="00000000">
            <w:pPr>
              <w:pStyle w:val="affe"/>
              <w:rPr>
                <w:color w:val="000000" w:themeColor="text1"/>
              </w:rPr>
            </w:pPr>
            <w:r>
              <w:rPr>
                <w:color w:val="000000" w:themeColor="text1"/>
              </w:rPr>
              <w:t>0</w:t>
            </w:r>
          </w:p>
        </w:tc>
        <w:tc>
          <w:tcPr>
            <w:tcW w:w="469" w:type="pct"/>
            <w:vAlign w:val="center"/>
          </w:tcPr>
          <w:p w14:paraId="046568BC" w14:textId="77777777" w:rsidR="005C76B7" w:rsidRDefault="00000000">
            <w:pPr>
              <w:pStyle w:val="affe"/>
              <w:rPr>
                <w:color w:val="000000" w:themeColor="text1"/>
              </w:rPr>
            </w:pPr>
            <w:r>
              <w:rPr>
                <w:color w:val="000000" w:themeColor="text1"/>
              </w:rPr>
              <w:t>达标</w:t>
            </w:r>
          </w:p>
        </w:tc>
      </w:tr>
      <w:tr w:rsidR="005C76B7" w14:paraId="1FBC176C" w14:textId="77777777">
        <w:trPr>
          <w:trHeight w:val="397"/>
          <w:jc w:val="center"/>
        </w:trPr>
        <w:tc>
          <w:tcPr>
            <w:tcW w:w="303" w:type="pct"/>
            <w:vAlign w:val="center"/>
          </w:tcPr>
          <w:p w14:paraId="75F3EC89" w14:textId="77777777" w:rsidR="005C76B7" w:rsidRDefault="00000000">
            <w:pPr>
              <w:pStyle w:val="affe"/>
              <w:rPr>
                <w:color w:val="000000" w:themeColor="text1"/>
              </w:rPr>
            </w:pPr>
            <w:r>
              <w:rPr>
                <w:rFonts w:hint="eastAsia"/>
                <w:color w:val="000000" w:themeColor="text1"/>
              </w:rPr>
              <w:t>4</w:t>
            </w:r>
          </w:p>
        </w:tc>
        <w:tc>
          <w:tcPr>
            <w:tcW w:w="546" w:type="pct"/>
            <w:vAlign w:val="center"/>
          </w:tcPr>
          <w:p w14:paraId="29C6379C" w14:textId="77777777" w:rsidR="005C76B7" w:rsidRDefault="00000000">
            <w:pPr>
              <w:pStyle w:val="affe"/>
              <w:rPr>
                <w:color w:val="000000" w:themeColor="text1"/>
              </w:rPr>
            </w:pPr>
            <w:r>
              <w:rPr>
                <w:color w:val="000000" w:themeColor="text1"/>
              </w:rPr>
              <w:t>砷</w:t>
            </w:r>
          </w:p>
        </w:tc>
        <w:tc>
          <w:tcPr>
            <w:tcW w:w="342" w:type="pct"/>
            <w:vMerge/>
            <w:vAlign w:val="center"/>
          </w:tcPr>
          <w:p w14:paraId="34502E9E" w14:textId="77777777" w:rsidR="005C76B7" w:rsidRDefault="005C76B7">
            <w:pPr>
              <w:pStyle w:val="affe"/>
              <w:rPr>
                <w:color w:val="000000" w:themeColor="text1"/>
              </w:rPr>
            </w:pPr>
          </w:p>
        </w:tc>
        <w:tc>
          <w:tcPr>
            <w:tcW w:w="1380" w:type="pct"/>
            <w:vAlign w:val="center"/>
          </w:tcPr>
          <w:p w14:paraId="0319402A" w14:textId="77777777" w:rsidR="005C76B7" w:rsidRDefault="00000000">
            <w:pPr>
              <w:pStyle w:val="affe"/>
              <w:rPr>
                <w:color w:val="000000" w:themeColor="text1"/>
              </w:rPr>
            </w:pPr>
            <w:r>
              <w:rPr>
                <w:rFonts w:hint="eastAsia"/>
                <w:color w:val="000000" w:themeColor="text1"/>
              </w:rPr>
              <w:t>3.14</w:t>
            </w:r>
          </w:p>
        </w:tc>
        <w:tc>
          <w:tcPr>
            <w:tcW w:w="586" w:type="pct"/>
            <w:vAlign w:val="center"/>
          </w:tcPr>
          <w:p w14:paraId="7ABF39C9" w14:textId="77777777" w:rsidR="005C76B7" w:rsidRDefault="00000000">
            <w:pPr>
              <w:pStyle w:val="affe"/>
              <w:rPr>
                <w:color w:val="000000" w:themeColor="text1"/>
              </w:rPr>
            </w:pPr>
            <w:r>
              <w:rPr>
                <w:rFonts w:hint="eastAsia"/>
                <w:color w:val="000000" w:themeColor="text1"/>
              </w:rPr>
              <w:t>25</w:t>
            </w:r>
          </w:p>
        </w:tc>
        <w:tc>
          <w:tcPr>
            <w:tcW w:w="548" w:type="pct"/>
            <w:vAlign w:val="center"/>
          </w:tcPr>
          <w:p w14:paraId="1518CC82" w14:textId="77777777" w:rsidR="005C76B7" w:rsidRDefault="00000000">
            <w:pPr>
              <w:pStyle w:val="affe"/>
              <w:rPr>
                <w:color w:val="000000" w:themeColor="text1"/>
              </w:rPr>
            </w:pPr>
            <w:r>
              <w:rPr>
                <w:rFonts w:eastAsia="等线"/>
                <w:color w:val="000000" w:themeColor="text1"/>
              </w:rPr>
              <w:t>0.126</w:t>
            </w:r>
          </w:p>
        </w:tc>
        <w:tc>
          <w:tcPr>
            <w:tcW w:w="413" w:type="pct"/>
            <w:vAlign w:val="center"/>
          </w:tcPr>
          <w:p w14:paraId="736A64C6" w14:textId="77777777" w:rsidR="005C76B7" w:rsidRDefault="00000000">
            <w:pPr>
              <w:pStyle w:val="affe"/>
              <w:rPr>
                <w:color w:val="000000" w:themeColor="text1"/>
              </w:rPr>
            </w:pPr>
            <w:r>
              <w:rPr>
                <w:color w:val="000000" w:themeColor="text1"/>
              </w:rPr>
              <w:t>0</w:t>
            </w:r>
          </w:p>
        </w:tc>
        <w:tc>
          <w:tcPr>
            <w:tcW w:w="413" w:type="pct"/>
            <w:vAlign w:val="center"/>
          </w:tcPr>
          <w:p w14:paraId="53A9000E" w14:textId="77777777" w:rsidR="005C76B7" w:rsidRDefault="00000000">
            <w:pPr>
              <w:pStyle w:val="affe"/>
              <w:rPr>
                <w:color w:val="000000" w:themeColor="text1"/>
              </w:rPr>
            </w:pPr>
            <w:r>
              <w:rPr>
                <w:color w:val="000000" w:themeColor="text1"/>
              </w:rPr>
              <w:t>0</w:t>
            </w:r>
          </w:p>
        </w:tc>
        <w:tc>
          <w:tcPr>
            <w:tcW w:w="469" w:type="pct"/>
            <w:vAlign w:val="center"/>
          </w:tcPr>
          <w:p w14:paraId="15740A4E" w14:textId="77777777" w:rsidR="005C76B7" w:rsidRDefault="00000000">
            <w:pPr>
              <w:pStyle w:val="affe"/>
              <w:rPr>
                <w:color w:val="000000" w:themeColor="text1"/>
              </w:rPr>
            </w:pPr>
            <w:r>
              <w:rPr>
                <w:color w:val="000000" w:themeColor="text1"/>
              </w:rPr>
              <w:t>达标</w:t>
            </w:r>
          </w:p>
        </w:tc>
      </w:tr>
      <w:tr w:rsidR="005C76B7" w14:paraId="0AB55769" w14:textId="77777777">
        <w:trPr>
          <w:trHeight w:val="397"/>
          <w:jc w:val="center"/>
        </w:trPr>
        <w:tc>
          <w:tcPr>
            <w:tcW w:w="303" w:type="pct"/>
            <w:vAlign w:val="center"/>
          </w:tcPr>
          <w:p w14:paraId="0DDB4FD9" w14:textId="77777777" w:rsidR="005C76B7" w:rsidRDefault="00000000">
            <w:pPr>
              <w:pStyle w:val="affe"/>
              <w:rPr>
                <w:color w:val="000000" w:themeColor="text1"/>
              </w:rPr>
            </w:pPr>
            <w:r>
              <w:rPr>
                <w:rFonts w:hint="eastAsia"/>
                <w:color w:val="000000" w:themeColor="text1"/>
              </w:rPr>
              <w:t>5</w:t>
            </w:r>
          </w:p>
        </w:tc>
        <w:tc>
          <w:tcPr>
            <w:tcW w:w="546" w:type="pct"/>
            <w:vAlign w:val="center"/>
          </w:tcPr>
          <w:p w14:paraId="3192E17E" w14:textId="77777777" w:rsidR="005C76B7" w:rsidRDefault="00000000">
            <w:pPr>
              <w:pStyle w:val="affe"/>
              <w:rPr>
                <w:color w:val="000000" w:themeColor="text1"/>
              </w:rPr>
            </w:pPr>
            <w:r>
              <w:rPr>
                <w:color w:val="000000" w:themeColor="text1"/>
              </w:rPr>
              <w:t>铅</w:t>
            </w:r>
          </w:p>
        </w:tc>
        <w:tc>
          <w:tcPr>
            <w:tcW w:w="342" w:type="pct"/>
            <w:vMerge/>
            <w:vAlign w:val="center"/>
          </w:tcPr>
          <w:p w14:paraId="6AE1784F" w14:textId="77777777" w:rsidR="005C76B7" w:rsidRDefault="005C76B7">
            <w:pPr>
              <w:pStyle w:val="affe"/>
              <w:rPr>
                <w:color w:val="000000" w:themeColor="text1"/>
              </w:rPr>
            </w:pPr>
          </w:p>
        </w:tc>
        <w:tc>
          <w:tcPr>
            <w:tcW w:w="1380" w:type="pct"/>
            <w:vAlign w:val="center"/>
          </w:tcPr>
          <w:p w14:paraId="66D17139" w14:textId="77777777" w:rsidR="005C76B7" w:rsidRDefault="00000000">
            <w:pPr>
              <w:pStyle w:val="affe"/>
              <w:rPr>
                <w:color w:val="000000" w:themeColor="text1"/>
              </w:rPr>
            </w:pPr>
            <w:r>
              <w:rPr>
                <w:rFonts w:hint="eastAsia"/>
                <w:color w:val="000000" w:themeColor="text1"/>
              </w:rPr>
              <w:t>60</w:t>
            </w:r>
          </w:p>
        </w:tc>
        <w:tc>
          <w:tcPr>
            <w:tcW w:w="586" w:type="pct"/>
            <w:vAlign w:val="center"/>
          </w:tcPr>
          <w:p w14:paraId="0BF181BC" w14:textId="77777777" w:rsidR="005C76B7" w:rsidRDefault="00000000">
            <w:pPr>
              <w:pStyle w:val="affe"/>
              <w:rPr>
                <w:color w:val="000000" w:themeColor="text1"/>
              </w:rPr>
            </w:pPr>
            <w:r>
              <w:rPr>
                <w:rFonts w:hint="eastAsia"/>
                <w:color w:val="000000" w:themeColor="text1"/>
              </w:rPr>
              <w:t>170</w:t>
            </w:r>
          </w:p>
        </w:tc>
        <w:tc>
          <w:tcPr>
            <w:tcW w:w="548" w:type="pct"/>
            <w:vAlign w:val="center"/>
          </w:tcPr>
          <w:p w14:paraId="4B0ABD99" w14:textId="77777777" w:rsidR="005C76B7" w:rsidRDefault="00000000">
            <w:pPr>
              <w:pStyle w:val="affe"/>
              <w:rPr>
                <w:color w:val="000000" w:themeColor="text1"/>
              </w:rPr>
            </w:pPr>
            <w:r>
              <w:rPr>
                <w:rFonts w:eastAsia="等线"/>
                <w:color w:val="000000" w:themeColor="text1"/>
              </w:rPr>
              <w:t>0.353</w:t>
            </w:r>
          </w:p>
        </w:tc>
        <w:tc>
          <w:tcPr>
            <w:tcW w:w="413" w:type="pct"/>
            <w:vAlign w:val="center"/>
          </w:tcPr>
          <w:p w14:paraId="7618682D" w14:textId="77777777" w:rsidR="005C76B7" w:rsidRDefault="00000000">
            <w:pPr>
              <w:pStyle w:val="affe"/>
              <w:rPr>
                <w:color w:val="000000" w:themeColor="text1"/>
              </w:rPr>
            </w:pPr>
            <w:r>
              <w:rPr>
                <w:color w:val="000000" w:themeColor="text1"/>
              </w:rPr>
              <w:t>0</w:t>
            </w:r>
          </w:p>
        </w:tc>
        <w:tc>
          <w:tcPr>
            <w:tcW w:w="413" w:type="pct"/>
            <w:vAlign w:val="center"/>
          </w:tcPr>
          <w:p w14:paraId="21617F22" w14:textId="77777777" w:rsidR="005C76B7" w:rsidRDefault="00000000">
            <w:pPr>
              <w:pStyle w:val="affe"/>
              <w:rPr>
                <w:color w:val="000000" w:themeColor="text1"/>
              </w:rPr>
            </w:pPr>
            <w:r>
              <w:rPr>
                <w:color w:val="000000" w:themeColor="text1"/>
              </w:rPr>
              <w:t>0</w:t>
            </w:r>
          </w:p>
        </w:tc>
        <w:tc>
          <w:tcPr>
            <w:tcW w:w="469" w:type="pct"/>
            <w:vAlign w:val="center"/>
          </w:tcPr>
          <w:p w14:paraId="34570DB3" w14:textId="77777777" w:rsidR="005C76B7" w:rsidRDefault="00000000">
            <w:pPr>
              <w:pStyle w:val="affe"/>
              <w:rPr>
                <w:color w:val="000000" w:themeColor="text1"/>
              </w:rPr>
            </w:pPr>
            <w:r>
              <w:rPr>
                <w:color w:val="000000" w:themeColor="text1"/>
              </w:rPr>
              <w:t>达标</w:t>
            </w:r>
          </w:p>
        </w:tc>
      </w:tr>
      <w:tr w:rsidR="005C76B7" w14:paraId="10D5B2B6" w14:textId="77777777">
        <w:trPr>
          <w:trHeight w:val="397"/>
          <w:jc w:val="center"/>
        </w:trPr>
        <w:tc>
          <w:tcPr>
            <w:tcW w:w="303" w:type="pct"/>
            <w:vAlign w:val="center"/>
          </w:tcPr>
          <w:p w14:paraId="69E70047" w14:textId="77777777" w:rsidR="005C76B7" w:rsidRDefault="00000000">
            <w:pPr>
              <w:pStyle w:val="affe"/>
              <w:rPr>
                <w:color w:val="000000" w:themeColor="text1"/>
              </w:rPr>
            </w:pPr>
            <w:r>
              <w:rPr>
                <w:rFonts w:hint="eastAsia"/>
                <w:color w:val="000000" w:themeColor="text1"/>
              </w:rPr>
              <w:t>6</w:t>
            </w:r>
          </w:p>
        </w:tc>
        <w:tc>
          <w:tcPr>
            <w:tcW w:w="546" w:type="pct"/>
            <w:vAlign w:val="center"/>
          </w:tcPr>
          <w:p w14:paraId="5E029947" w14:textId="77777777" w:rsidR="005C76B7" w:rsidRDefault="00000000">
            <w:pPr>
              <w:pStyle w:val="affe"/>
              <w:rPr>
                <w:color w:val="000000" w:themeColor="text1"/>
              </w:rPr>
            </w:pPr>
            <w:r>
              <w:rPr>
                <w:color w:val="000000" w:themeColor="text1"/>
              </w:rPr>
              <w:t>铬</w:t>
            </w:r>
          </w:p>
        </w:tc>
        <w:tc>
          <w:tcPr>
            <w:tcW w:w="342" w:type="pct"/>
            <w:vMerge/>
            <w:vAlign w:val="center"/>
          </w:tcPr>
          <w:p w14:paraId="24BF31CE" w14:textId="77777777" w:rsidR="005C76B7" w:rsidRDefault="005C76B7">
            <w:pPr>
              <w:pStyle w:val="affe"/>
              <w:rPr>
                <w:color w:val="000000" w:themeColor="text1"/>
              </w:rPr>
            </w:pPr>
          </w:p>
        </w:tc>
        <w:tc>
          <w:tcPr>
            <w:tcW w:w="1380" w:type="pct"/>
            <w:vAlign w:val="center"/>
          </w:tcPr>
          <w:p w14:paraId="55E66CB9" w14:textId="77777777" w:rsidR="005C76B7" w:rsidRDefault="00000000">
            <w:pPr>
              <w:pStyle w:val="affe"/>
              <w:rPr>
                <w:color w:val="000000" w:themeColor="text1"/>
              </w:rPr>
            </w:pPr>
            <w:r>
              <w:rPr>
                <w:rFonts w:hint="eastAsia"/>
                <w:color w:val="000000" w:themeColor="text1"/>
              </w:rPr>
              <w:t>46</w:t>
            </w:r>
          </w:p>
        </w:tc>
        <w:tc>
          <w:tcPr>
            <w:tcW w:w="586" w:type="pct"/>
            <w:vAlign w:val="center"/>
          </w:tcPr>
          <w:p w14:paraId="03E5DA97" w14:textId="77777777" w:rsidR="005C76B7" w:rsidRDefault="00000000">
            <w:pPr>
              <w:pStyle w:val="affe"/>
              <w:rPr>
                <w:color w:val="000000" w:themeColor="text1"/>
              </w:rPr>
            </w:pPr>
            <w:r>
              <w:rPr>
                <w:rFonts w:hint="eastAsia"/>
                <w:color w:val="000000" w:themeColor="text1"/>
              </w:rPr>
              <w:t>250</w:t>
            </w:r>
          </w:p>
        </w:tc>
        <w:tc>
          <w:tcPr>
            <w:tcW w:w="548" w:type="pct"/>
            <w:vAlign w:val="center"/>
          </w:tcPr>
          <w:p w14:paraId="23FF7D1E" w14:textId="77777777" w:rsidR="005C76B7" w:rsidRDefault="00000000">
            <w:pPr>
              <w:pStyle w:val="affe"/>
              <w:rPr>
                <w:color w:val="000000" w:themeColor="text1"/>
              </w:rPr>
            </w:pPr>
            <w:r>
              <w:rPr>
                <w:rFonts w:eastAsia="等线"/>
                <w:color w:val="000000" w:themeColor="text1"/>
              </w:rPr>
              <w:t>0.184</w:t>
            </w:r>
          </w:p>
        </w:tc>
        <w:tc>
          <w:tcPr>
            <w:tcW w:w="413" w:type="pct"/>
            <w:vAlign w:val="center"/>
          </w:tcPr>
          <w:p w14:paraId="1B6FAC76" w14:textId="77777777" w:rsidR="005C76B7" w:rsidRDefault="00000000">
            <w:pPr>
              <w:pStyle w:val="affe"/>
              <w:rPr>
                <w:color w:val="000000" w:themeColor="text1"/>
              </w:rPr>
            </w:pPr>
            <w:r>
              <w:rPr>
                <w:color w:val="000000" w:themeColor="text1"/>
              </w:rPr>
              <w:t>0</w:t>
            </w:r>
          </w:p>
        </w:tc>
        <w:tc>
          <w:tcPr>
            <w:tcW w:w="413" w:type="pct"/>
            <w:vAlign w:val="center"/>
          </w:tcPr>
          <w:p w14:paraId="2637E610" w14:textId="77777777" w:rsidR="005C76B7" w:rsidRDefault="00000000">
            <w:pPr>
              <w:pStyle w:val="affe"/>
              <w:rPr>
                <w:color w:val="000000" w:themeColor="text1"/>
              </w:rPr>
            </w:pPr>
            <w:r>
              <w:rPr>
                <w:color w:val="000000" w:themeColor="text1"/>
              </w:rPr>
              <w:t>0</w:t>
            </w:r>
          </w:p>
        </w:tc>
        <w:tc>
          <w:tcPr>
            <w:tcW w:w="469" w:type="pct"/>
            <w:vAlign w:val="center"/>
          </w:tcPr>
          <w:p w14:paraId="4981BA52" w14:textId="77777777" w:rsidR="005C76B7" w:rsidRDefault="00000000">
            <w:pPr>
              <w:pStyle w:val="affe"/>
              <w:rPr>
                <w:color w:val="000000" w:themeColor="text1"/>
              </w:rPr>
            </w:pPr>
            <w:r>
              <w:rPr>
                <w:color w:val="000000" w:themeColor="text1"/>
              </w:rPr>
              <w:t>达标</w:t>
            </w:r>
          </w:p>
        </w:tc>
      </w:tr>
      <w:tr w:rsidR="005C76B7" w14:paraId="32383ED9" w14:textId="77777777">
        <w:trPr>
          <w:trHeight w:val="397"/>
          <w:jc w:val="center"/>
        </w:trPr>
        <w:tc>
          <w:tcPr>
            <w:tcW w:w="303" w:type="pct"/>
            <w:vAlign w:val="center"/>
          </w:tcPr>
          <w:p w14:paraId="71359833" w14:textId="77777777" w:rsidR="005C76B7" w:rsidRDefault="00000000">
            <w:pPr>
              <w:pStyle w:val="affe"/>
              <w:rPr>
                <w:color w:val="000000" w:themeColor="text1"/>
              </w:rPr>
            </w:pPr>
            <w:r>
              <w:rPr>
                <w:rFonts w:hint="eastAsia"/>
                <w:color w:val="000000" w:themeColor="text1"/>
              </w:rPr>
              <w:t>7</w:t>
            </w:r>
          </w:p>
        </w:tc>
        <w:tc>
          <w:tcPr>
            <w:tcW w:w="546" w:type="pct"/>
            <w:vAlign w:val="center"/>
          </w:tcPr>
          <w:p w14:paraId="301CE38D" w14:textId="77777777" w:rsidR="005C76B7" w:rsidRDefault="00000000">
            <w:pPr>
              <w:pStyle w:val="affe"/>
              <w:rPr>
                <w:color w:val="000000" w:themeColor="text1"/>
              </w:rPr>
            </w:pPr>
            <w:r>
              <w:rPr>
                <w:color w:val="000000" w:themeColor="text1"/>
              </w:rPr>
              <w:t>铜</w:t>
            </w:r>
          </w:p>
        </w:tc>
        <w:tc>
          <w:tcPr>
            <w:tcW w:w="342" w:type="pct"/>
            <w:vMerge/>
            <w:vAlign w:val="center"/>
          </w:tcPr>
          <w:p w14:paraId="5F5257FC" w14:textId="77777777" w:rsidR="005C76B7" w:rsidRDefault="005C76B7">
            <w:pPr>
              <w:pStyle w:val="affe"/>
              <w:rPr>
                <w:color w:val="000000" w:themeColor="text1"/>
              </w:rPr>
            </w:pPr>
          </w:p>
        </w:tc>
        <w:tc>
          <w:tcPr>
            <w:tcW w:w="1380" w:type="pct"/>
            <w:vAlign w:val="center"/>
          </w:tcPr>
          <w:p w14:paraId="75064E7D" w14:textId="77777777" w:rsidR="005C76B7" w:rsidRDefault="00000000">
            <w:pPr>
              <w:pStyle w:val="affe"/>
              <w:rPr>
                <w:color w:val="000000" w:themeColor="text1"/>
              </w:rPr>
            </w:pPr>
            <w:r>
              <w:rPr>
                <w:rFonts w:hint="eastAsia"/>
                <w:color w:val="000000" w:themeColor="text1"/>
              </w:rPr>
              <w:t>68</w:t>
            </w:r>
          </w:p>
        </w:tc>
        <w:tc>
          <w:tcPr>
            <w:tcW w:w="586" w:type="pct"/>
            <w:vAlign w:val="center"/>
          </w:tcPr>
          <w:p w14:paraId="0DFDF97D" w14:textId="77777777" w:rsidR="005C76B7" w:rsidRDefault="00000000">
            <w:pPr>
              <w:pStyle w:val="affe"/>
              <w:rPr>
                <w:color w:val="000000" w:themeColor="text1"/>
              </w:rPr>
            </w:pPr>
            <w:r>
              <w:rPr>
                <w:rFonts w:hint="eastAsia"/>
                <w:color w:val="000000" w:themeColor="text1"/>
              </w:rPr>
              <w:t>100</w:t>
            </w:r>
          </w:p>
        </w:tc>
        <w:tc>
          <w:tcPr>
            <w:tcW w:w="548" w:type="pct"/>
            <w:vAlign w:val="center"/>
          </w:tcPr>
          <w:p w14:paraId="6358EF6C" w14:textId="77777777" w:rsidR="005C76B7" w:rsidRDefault="00000000">
            <w:pPr>
              <w:pStyle w:val="affe"/>
              <w:rPr>
                <w:color w:val="000000" w:themeColor="text1"/>
              </w:rPr>
            </w:pPr>
            <w:r>
              <w:rPr>
                <w:rFonts w:eastAsia="等线"/>
                <w:color w:val="000000" w:themeColor="text1"/>
              </w:rPr>
              <w:t>0.680</w:t>
            </w:r>
          </w:p>
        </w:tc>
        <w:tc>
          <w:tcPr>
            <w:tcW w:w="413" w:type="pct"/>
            <w:vAlign w:val="center"/>
          </w:tcPr>
          <w:p w14:paraId="65E5F938" w14:textId="77777777" w:rsidR="005C76B7" w:rsidRDefault="00000000">
            <w:pPr>
              <w:pStyle w:val="affe"/>
              <w:rPr>
                <w:color w:val="000000" w:themeColor="text1"/>
              </w:rPr>
            </w:pPr>
            <w:r>
              <w:rPr>
                <w:color w:val="000000" w:themeColor="text1"/>
              </w:rPr>
              <w:t>0</w:t>
            </w:r>
          </w:p>
        </w:tc>
        <w:tc>
          <w:tcPr>
            <w:tcW w:w="413" w:type="pct"/>
            <w:vAlign w:val="center"/>
          </w:tcPr>
          <w:p w14:paraId="4296C444" w14:textId="77777777" w:rsidR="005C76B7" w:rsidRDefault="00000000">
            <w:pPr>
              <w:pStyle w:val="affe"/>
              <w:rPr>
                <w:color w:val="000000" w:themeColor="text1"/>
              </w:rPr>
            </w:pPr>
            <w:r>
              <w:rPr>
                <w:color w:val="000000" w:themeColor="text1"/>
              </w:rPr>
              <w:t>0</w:t>
            </w:r>
          </w:p>
        </w:tc>
        <w:tc>
          <w:tcPr>
            <w:tcW w:w="469" w:type="pct"/>
            <w:vAlign w:val="center"/>
          </w:tcPr>
          <w:p w14:paraId="2CF44643" w14:textId="77777777" w:rsidR="005C76B7" w:rsidRDefault="00000000">
            <w:pPr>
              <w:pStyle w:val="affe"/>
              <w:rPr>
                <w:color w:val="000000" w:themeColor="text1"/>
              </w:rPr>
            </w:pPr>
            <w:r>
              <w:rPr>
                <w:color w:val="000000" w:themeColor="text1"/>
              </w:rPr>
              <w:t>达标</w:t>
            </w:r>
          </w:p>
        </w:tc>
      </w:tr>
      <w:tr w:rsidR="005C76B7" w14:paraId="0F31B294" w14:textId="77777777">
        <w:trPr>
          <w:trHeight w:val="397"/>
          <w:jc w:val="center"/>
        </w:trPr>
        <w:tc>
          <w:tcPr>
            <w:tcW w:w="303" w:type="pct"/>
            <w:vAlign w:val="center"/>
          </w:tcPr>
          <w:p w14:paraId="32CFE1C0" w14:textId="77777777" w:rsidR="005C76B7" w:rsidRDefault="00000000">
            <w:pPr>
              <w:pStyle w:val="affe"/>
              <w:rPr>
                <w:color w:val="000000" w:themeColor="text1"/>
              </w:rPr>
            </w:pPr>
            <w:r>
              <w:rPr>
                <w:rFonts w:hint="eastAsia"/>
                <w:color w:val="000000" w:themeColor="text1"/>
              </w:rPr>
              <w:t>8</w:t>
            </w:r>
          </w:p>
        </w:tc>
        <w:tc>
          <w:tcPr>
            <w:tcW w:w="546" w:type="pct"/>
            <w:vAlign w:val="center"/>
          </w:tcPr>
          <w:p w14:paraId="6C145133" w14:textId="77777777" w:rsidR="005C76B7" w:rsidRDefault="00000000">
            <w:pPr>
              <w:pStyle w:val="affe"/>
              <w:rPr>
                <w:color w:val="000000" w:themeColor="text1"/>
              </w:rPr>
            </w:pPr>
            <w:r>
              <w:rPr>
                <w:color w:val="000000" w:themeColor="text1"/>
              </w:rPr>
              <w:t>镍</w:t>
            </w:r>
          </w:p>
        </w:tc>
        <w:tc>
          <w:tcPr>
            <w:tcW w:w="342" w:type="pct"/>
            <w:vMerge/>
            <w:vAlign w:val="center"/>
          </w:tcPr>
          <w:p w14:paraId="627BF22F" w14:textId="77777777" w:rsidR="005C76B7" w:rsidRDefault="005C76B7">
            <w:pPr>
              <w:pStyle w:val="affe"/>
              <w:rPr>
                <w:color w:val="000000" w:themeColor="text1"/>
              </w:rPr>
            </w:pPr>
          </w:p>
        </w:tc>
        <w:tc>
          <w:tcPr>
            <w:tcW w:w="1380" w:type="pct"/>
            <w:vAlign w:val="center"/>
          </w:tcPr>
          <w:p w14:paraId="4806DB34" w14:textId="77777777" w:rsidR="005C76B7" w:rsidRDefault="00000000">
            <w:pPr>
              <w:pStyle w:val="affe"/>
              <w:rPr>
                <w:color w:val="000000" w:themeColor="text1"/>
              </w:rPr>
            </w:pPr>
            <w:r>
              <w:rPr>
                <w:rFonts w:hint="eastAsia"/>
                <w:color w:val="000000" w:themeColor="text1"/>
              </w:rPr>
              <w:t>52</w:t>
            </w:r>
          </w:p>
        </w:tc>
        <w:tc>
          <w:tcPr>
            <w:tcW w:w="586" w:type="pct"/>
            <w:vAlign w:val="center"/>
          </w:tcPr>
          <w:p w14:paraId="4A142378" w14:textId="77777777" w:rsidR="005C76B7" w:rsidRDefault="00000000">
            <w:pPr>
              <w:pStyle w:val="affe"/>
              <w:rPr>
                <w:color w:val="000000" w:themeColor="text1"/>
              </w:rPr>
            </w:pPr>
            <w:r>
              <w:rPr>
                <w:rFonts w:hint="eastAsia"/>
                <w:color w:val="000000" w:themeColor="text1"/>
              </w:rPr>
              <w:t>190</w:t>
            </w:r>
          </w:p>
        </w:tc>
        <w:tc>
          <w:tcPr>
            <w:tcW w:w="548" w:type="pct"/>
            <w:vAlign w:val="center"/>
          </w:tcPr>
          <w:p w14:paraId="01A19AAC" w14:textId="77777777" w:rsidR="005C76B7" w:rsidRDefault="00000000">
            <w:pPr>
              <w:pStyle w:val="affe"/>
              <w:rPr>
                <w:color w:val="000000" w:themeColor="text1"/>
              </w:rPr>
            </w:pPr>
            <w:r>
              <w:rPr>
                <w:rFonts w:eastAsia="等线"/>
                <w:color w:val="000000" w:themeColor="text1"/>
              </w:rPr>
              <w:t>0.274</w:t>
            </w:r>
          </w:p>
        </w:tc>
        <w:tc>
          <w:tcPr>
            <w:tcW w:w="413" w:type="pct"/>
            <w:vAlign w:val="center"/>
          </w:tcPr>
          <w:p w14:paraId="2FB7776D" w14:textId="77777777" w:rsidR="005C76B7" w:rsidRDefault="00000000">
            <w:pPr>
              <w:pStyle w:val="affe"/>
              <w:rPr>
                <w:color w:val="000000" w:themeColor="text1"/>
              </w:rPr>
            </w:pPr>
            <w:r>
              <w:rPr>
                <w:color w:val="000000" w:themeColor="text1"/>
              </w:rPr>
              <w:t>0</w:t>
            </w:r>
          </w:p>
        </w:tc>
        <w:tc>
          <w:tcPr>
            <w:tcW w:w="413" w:type="pct"/>
            <w:vAlign w:val="center"/>
          </w:tcPr>
          <w:p w14:paraId="2C6D5A41" w14:textId="77777777" w:rsidR="005C76B7" w:rsidRDefault="00000000">
            <w:pPr>
              <w:pStyle w:val="affe"/>
              <w:rPr>
                <w:color w:val="000000" w:themeColor="text1"/>
              </w:rPr>
            </w:pPr>
            <w:r>
              <w:rPr>
                <w:color w:val="000000" w:themeColor="text1"/>
              </w:rPr>
              <w:t>0</w:t>
            </w:r>
          </w:p>
        </w:tc>
        <w:tc>
          <w:tcPr>
            <w:tcW w:w="469" w:type="pct"/>
            <w:vAlign w:val="center"/>
          </w:tcPr>
          <w:p w14:paraId="7A2C43CB" w14:textId="77777777" w:rsidR="005C76B7" w:rsidRDefault="00000000">
            <w:pPr>
              <w:pStyle w:val="affe"/>
              <w:rPr>
                <w:color w:val="000000" w:themeColor="text1"/>
              </w:rPr>
            </w:pPr>
            <w:r>
              <w:rPr>
                <w:color w:val="000000" w:themeColor="text1"/>
              </w:rPr>
              <w:t>达标</w:t>
            </w:r>
          </w:p>
        </w:tc>
      </w:tr>
      <w:tr w:rsidR="005C76B7" w14:paraId="1BD373DB" w14:textId="77777777">
        <w:trPr>
          <w:trHeight w:val="397"/>
          <w:jc w:val="center"/>
        </w:trPr>
        <w:tc>
          <w:tcPr>
            <w:tcW w:w="303" w:type="pct"/>
            <w:vAlign w:val="center"/>
          </w:tcPr>
          <w:p w14:paraId="009CA253" w14:textId="77777777" w:rsidR="005C76B7" w:rsidRDefault="00000000">
            <w:pPr>
              <w:pStyle w:val="affe"/>
              <w:rPr>
                <w:color w:val="000000" w:themeColor="text1"/>
              </w:rPr>
            </w:pPr>
            <w:r>
              <w:rPr>
                <w:rFonts w:hint="eastAsia"/>
                <w:color w:val="000000" w:themeColor="text1"/>
              </w:rPr>
              <w:t>9</w:t>
            </w:r>
          </w:p>
        </w:tc>
        <w:tc>
          <w:tcPr>
            <w:tcW w:w="546" w:type="pct"/>
            <w:vAlign w:val="center"/>
          </w:tcPr>
          <w:p w14:paraId="140BF35E" w14:textId="77777777" w:rsidR="005C76B7" w:rsidRDefault="00000000">
            <w:pPr>
              <w:pStyle w:val="affe"/>
              <w:rPr>
                <w:color w:val="000000" w:themeColor="text1"/>
              </w:rPr>
            </w:pPr>
            <w:r>
              <w:rPr>
                <w:color w:val="000000" w:themeColor="text1"/>
              </w:rPr>
              <w:t>锌</w:t>
            </w:r>
          </w:p>
        </w:tc>
        <w:tc>
          <w:tcPr>
            <w:tcW w:w="342" w:type="pct"/>
            <w:vMerge/>
            <w:vAlign w:val="center"/>
          </w:tcPr>
          <w:p w14:paraId="29840CE1" w14:textId="77777777" w:rsidR="005C76B7" w:rsidRDefault="005C76B7">
            <w:pPr>
              <w:pStyle w:val="affe"/>
              <w:rPr>
                <w:color w:val="000000" w:themeColor="text1"/>
              </w:rPr>
            </w:pPr>
          </w:p>
        </w:tc>
        <w:tc>
          <w:tcPr>
            <w:tcW w:w="1380" w:type="pct"/>
            <w:vAlign w:val="center"/>
          </w:tcPr>
          <w:p w14:paraId="49EEEDC4" w14:textId="77777777" w:rsidR="005C76B7" w:rsidRDefault="00000000">
            <w:pPr>
              <w:pStyle w:val="affe"/>
              <w:rPr>
                <w:color w:val="000000" w:themeColor="text1"/>
              </w:rPr>
            </w:pPr>
            <w:r>
              <w:rPr>
                <w:rFonts w:hint="eastAsia"/>
                <w:color w:val="000000" w:themeColor="text1"/>
              </w:rPr>
              <w:t>39</w:t>
            </w:r>
          </w:p>
        </w:tc>
        <w:tc>
          <w:tcPr>
            <w:tcW w:w="586" w:type="pct"/>
            <w:vAlign w:val="center"/>
          </w:tcPr>
          <w:p w14:paraId="6E24481D" w14:textId="77777777" w:rsidR="005C76B7" w:rsidRDefault="00000000">
            <w:pPr>
              <w:pStyle w:val="affe"/>
              <w:rPr>
                <w:color w:val="000000" w:themeColor="text1"/>
              </w:rPr>
            </w:pPr>
            <w:r>
              <w:rPr>
                <w:rFonts w:hint="eastAsia"/>
                <w:color w:val="000000" w:themeColor="text1"/>
              </w:rPr>
              <w:t>300</w:t>
            </w:r>
          </w:p>
        </w:tc>
        <w:tc>
          <w:tcPr>
            <w:tcW w:w="548" w:type="pct"/>
            <w:vAlign w:val="center"/>
          </w:tcPr>
          <w:p w14:paraId="00EF62D8" w14:textId="77777777" w:rsidR="005C76B7" w:rsidRDefault="00000000">
            <w:pPr>
              <w:pStyle w:val="affe"/>
              <w:rPr>
                <w:color w:val="000000" w:themeColor="text1"/>
              </w:rPr>
            </w:pPr>
            <w:r>
              <w:rPr>
                <w:rFonts w:eastAsia="等线"/>
                <w:color w:val="000000" w:themeColor="text1"/>
              </w:rPr>
              <w:t>0.130</w:t>
            </w:r>
          </w:p>
        </w:tc>
        <w:tc>
          <w:tcPr>
            <w:tcW w:w="413" w:type="pct"/>
            <w:vAlign w:val="center"/>
          </w:tcPr>
          <w:p w14:paraId="7AAFB7EE" w14:textId="77777777" w:rsidR="005C76B7" w:rsidRDefault="00000000">
            <w:pPr>
              <w:pStyle w:val="affe"/>
              <w:rPr>
                <w:color w:val="000000" w:themeColor="text1"/>
              </w:rPr>
            </w:pPr>
            <w:r>
              <w:rPr>
                <w:color w:val="000000" w:themeColor="text1"/>
              </w:rPr>
              <w:t>0</w:t>
            </w:r>
          </w:p>
        </w:tc>
        <w:tc>
          <w:tcPr>
            <w:tcW w:w="413" w:type="pct"/>
            <w:vAlign w:val="center"/>
          </w:tcPr>
          <w:p w14:paraId="42301FE5" w14:textId="77777777" w:rsidR="005C76B7" w:rsidRDefault="00000000">
            <w:pPr>
              <w:pStyle w:val="affe"/>
              <w:rPr>
                <w:color w:val="000000" w:themeColor="text1"/>
              </w:rPr>
            </w:pPr>
            <w:r>
              <w:rPr>
                <w:color w:val="000000" w:themeColor="text1"/>
              </w:rPr>
              <w:t>0</w:t>
            </w:r>
          </w:p>
        </w:tc>
        <w:tc>
          <w:tcPr>
            <w:tcW w:w="469" w:type="pct"/>
            <w:vAlign w:val="center"/>
          </w:tcPr>
          <w:p w14:paraId="4B4471ED" w14:textId="77777777" w:rsidR="005C76B7" w:rsidRDefault="00000000">
            <w:pPr>
              <w:pStyle w:val="affe"/>
              <w:rPr>
                <w:color w:val="000000" w:themeColor="text1"/>
              </w:rPr>
            </w:pPr>
            <w:r>
              <w:rPr>
                <w:color w:val="000000" w:themeColor="text1"/>
              </w:rPr>
              <w:t>达标</w:t>
            </w:r>
          </w:p>
        </w:tc>
      </w:tr>
      <w:tr w:rsidR="005C76B7" w14:paraId="49BEAD99" w14:textId="77777777">
        <w:trPr>
          <w:trHeight w:val="397"/>
          <w:jc w:val="center"/>
        </w:trPr>
        <w:tc>
          <w:tcPr>
            <w:tcW w:w="303" w:type="pct"/>
            <w:vAlign w:val="center"/>
          </w:tcPr>
          <w:p w14:paraId="1A105B79" w14:textId="77777777" w:rsidR="005C76B7" w:rsidRDefault="00000000">
            <w:pPr>
              <w:pStyle w:val="affe"/>
              <w:rPr>
                <w:color w:val="000000" w:themeColor="text1"/>
              </w:rPr>
            </w:pPr>
            <w:r>
              <w:rPr>
                <w:rFonts w:hint="eastAsia"/>
                <w:color w:val="000000" w:themeColor="text1"/>
              </w:rPr>
              <w:t>10</w:t>
            </w:r>
          </w:p>
        </w:tc>
        <w:tc>
          <w:tcPr>
            <w:tcW w:w="546" w:type="pct"/>
            <w:vAlign w:val="center"/>
          </w:tcPr>
          <w:p w14:paraId="0091EC4E" w14:textId="77777777" w:rsidR="005C76B7" w:rsidRDefault="00000000">
            <w:pPr>
              <w:pStyle w:val="affe"/>
              <w:rPr>
                <w:color w:val="000000" w:themeColor="text1"/>
              </w:rPr>
            </w:pPr>
            <w:r>
              <w:rPr>
                <w:rFonts w:hint="eastAsia"/>
                <w:color w:val="000000" w:themeColor="text1"/>
              </w:rPr>
              <w:t>总氟化物</w:t>
            </w:r>
          </w:p>
        </w:tc>
        <w:tc>
          <w:tcPr>
            <w:tcW w:w="342" w:type="pct"/>
            <w:vMerge/>
            <w:vAlign w:val="center"/>
          </w:tcPr>
          <w:p w14:paraId="79231A6A" w14:textId="77777777" w:rsidR="005C76B7" w:rsidRDefault="005C76B7">
            <w:pPr>
              <w:pStyle w:val="affe"/>
              <w:rPr>
                <w:color w:val="000000" w:themeColor="text1"/>
              </w:rPr>
            </w:pPr>
          </w:p>
        </w:tc>
        <w:tc>
          <w:tcPr>
            <w:tcW w:w="1380" w:type="pct"/>
            <w:vAlign w:val="center"/>
          </w:tcPr>
          <w:p w14:paraId="52B9498C" w14:textId="77777777" w:rsidR="005C76B7" w:rsidRDefault="00000000">
            <w:pPr>
              <w:pStyle w:val="affe"/>
              <w:rPr>
                <w:color w:val="000000" w:themeColor="text1"/>
              </w:rPr>
            </w:pPr>
            <w:r>
              <w:rPr>
                <w:rFonts w:hint="eastAsia"/>
                <w:color w:val="000000" w:themeColor="text1"/>
              </w:rPr>
              <w:t>196</w:t>
            </w:r>
          </w:p>
        </w:tc>
        <w:tc>
          <w:tcPr>
            <w:tcW w:w="586" w:type="pct"/>
            <w:vAlign w:val="center"/>
          </w:tcPr>
          <w:p w14:paraId="29475A99" w14:textId="77777777" w:rsidR="005C76B7" w:rsidRDefault="00000000">
            <w:pPr>
              <w:pStyle w:val="affe"/>
              <w:rPr>
                <w:color w:val="000000" w:themeColor="text1"/>
              </w:rPr>
            </w:pPr>
            <w:r>
              <w:rPr>
                <w:rFonts w:hint="eastAsia"/>
                <w:color w:val="000000" w:themeColor="text1"/>
              </w:rPr>
              <w:t>/</w:t>
            </w:r>
          </w:p>
        </w:tc>
        <w:tc>
          <w:tcPr>
            <w:tcW w:w="548" w:type="pct"/>
            <w:vAlign w:val="center"/>
          </w:tcPr>
          <w:p w14:paraId="316B7826"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02ED181C" w14:textId="77777777" w:rsidR="005C76B7" w:rsidRDefault="00000000">
            <w:pPr>
              <w:pStyle w:val="affe"/>
              <w:rPr>
                <w:color w:val="000000" w:themeColor="text1"/>
              </w:rPr>
            </w:pPr>
            <w:r>
              <w:rPr>
                <w:rFonts w:hint="eastAsia"/>
                <w:color w:val="000000" w:themeColor="text1"/>
              </w:rPr>
              <w:t>/</w:t>
            </w:r>
          </w:p>
        </w:tc>
        <w:tc>
          <w:tcPr>
            <w:tcW w:w="413" w:type="pct"/>
            <w:vAlign w:val="center"/>
          </w:tcPr>
          <w:p w14:paraId="5CC29687" w14:textId="77777777" w:rsidR="005C76B7" w:rsidRDefault="00000000">
            <w:pPr>
              <w:pStyle w:val="affe"/>
              <w:rPr>
                <w:color w:val="000000" w:themeColor="text1"/>
              </w:rPr>
            </w:pPr>
            <w:r>
              <w:rPr>
                <w:rFonts w:hint="eastAsia"/>
                <w:color w:val="000000" w:themeColor="text1"/>
              </w:rPr>
              <w:t>/</w:t>
            </w:r>
          </w:p>
        </w:tc>
        <w:tc>
          <w:tcPr>
            <w:tcW w:w="469" w:type="pct"/>
            <w:vAlign w:val="center"/>
          </w:tcPr>
          <w:p w14:paraId="3015A744" w14:textId="77777777" w:rsidR="005C76B7" w:rsidRDefault="00000000">
            <w:pPr>
              <w:pStyle w:val="affe"/>
              <w:rPr>
                <w:color w:val="000000" w:themeColor="text1"/>
              </w:rPr>
            </w:pPr>
            <w:r>
              <w:rPr>
                <w:rFonts w:hint="eastAsia"/>
                <w:color w:val="000000" w:themeColor="text1"/>
              </w:rPr>
              <w:t>/</w:t>
            </w:r>
          </w:p>
        </w:tc>
      </w:tr>
    </w:tbl>
    <w:p w14:paraId="3316B4E1"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23</w:t>
      </w:r>
      <w:r>
        <w:rPr>
          <w:color w:val="000000" w:themeColor="text1"/>
        </w:rPr>
        <w:fldChar w:fldCharType="end"/>
      </w:r>
      <w:r>
        <w:rPr>
          <w:rFonts w:hint="eastAsia"/>
          <w:color w:val="000000" w:themeColor="text1"/>
        </w:rPr>
        <w:t xml:space="preserve">                </w:t>
      </w:r>
      <w:r>
        <w:rPr>
          <w:rFonts w:hint="eastAsia"/>
          <w:color w:val="000000" w:themeColor="text1"/>
        </w:rPr>
        <w:t>项目</w:t>
      </w:r>
      <w:r>
        <w:rPr>
          <w:color w:val="000000" w:themeColor="text1"/>
        </w:rPr>
        <w:t>土壤</w:t>
      </w:r>
      <w:r>
        <w:rPr>
          <w:rFonts w:hint="eastAsia"/>
          <w:color w:val="000000" w:themeColor="text1"/>
        </w:rPr>
        <w:t>环境</w:t>
      </w:r>
      <w:r>
        <w:rPr>
          <w:color w:val="000000" w:themeColor="text1"/>
        </w:rPr>
        <w:t>监测结果</w:t>
      </w:r>
      <w:r>
        <w:rPr>
          <w:rFonts w:hint="eastAsia"/>
          <w:color w:val="000000" w:themeColor="text1"/>
        </w:rPr>
        <w:t xml:space="preserve">9                              </w:t>
      </w:r>
      <w:r>
        <w:rPr>
          <w:color w:val="000000" w:themeColor="text1"/>
        </w:rPr>
        <w:t>单位</w:t>
      </w:r>
      <w:r>
        <w:rPr>
          <w:color w:val="000000" w:themeColor="text1"/>
        </w:rPr>
        <w:t>mg/kg</w:t>
      </w:r>
    </w:p>
    <w:tbl>
      <w:tblPr>
        <w:tblStyle w:val="aff6"/>
        <w:tblW w:w="5000" w:type="pct"/>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417"/>
        <w:gridCol w:w="993"/>
        <w:gridCol w:w="567"/>
        <w:gridCol w:w="1557"/>
        <w:gridCol w:w="1420"/>
        <w:gridCol w:w="708"/>
        <w:gridCol w:w="851"/>
        <w:gridCol w:w="567"/>
        <w:gridCol w:w="567"/>
        <w:gridCol w:w="645"/>
      </w:tblGrid>
      <w:tr w:rsidR="005C76B7" w14:paraId="38DA448D" w14:textId="77777777">
        <w:trPr>
          <w:trHeight w:val="397"/>
          <w:tblHeader/>
          <w:jc w:val="center"/>
        </w:trPr>
        <w:tc>
          <w:tcPr>
            <w:tcW w:w="251" w:type="pct"/>
            <w:vMerge w:val="restart"/>
            <w:vAlign w:val="center"/>
          </w:tcPr>
          <w:p w14:paraId="0925DD9B" w14:textId="77777777" w:rsidR="005C76B7" w:rsidRDefault="00000000">
            <w:pPr>
              <w:pStyle w:val="affe"/>
              <w:rPr>
                <w:b/>
                <w:bCs/>
                <w:color w:val="000000" w:themeColor="text1"/>
              </w:rPr>
            </w:pPr>
            <w:r>
              <w:rPr>
                <w:b/>
                <w:bCs/>
                <w:color w:val="000000" w:themeColor="text1"/>
              </w:rPr>
              <w:t>序号</w:t>
            </w:r>
          </w:p>
        </w:tc>
        <w:tc>
          <w:tcPr>
            <w:tcW w:w="599" w:type="pct"/>
            <w:vMerge w:val="restart"/>
            <w:vAlign w:val="center"/>
          </w:tcPr>
          <w:p w14:paraId="0CB329D3" w14:textId="77777777" w:rsidR="005C76B7" w:rsidRDefault="00000000">
            <w:pPr>
              <w:pStyle w:val="affe"/>
              <w:rPr>
                <w:b/>
                <w:bCs/>
                <w:color w:val="000000" w:themeColor="text1"/>
              </w:rPr>
            </w:pPr>
            <w:r>
              <w:rPr>
                <w:b/>
                <w:bCs/>
                <w:color w:val="000000" w:themeColor="text1"/>
              </w:rPr>
              <w:t>检测因子</w:t>
            </w:r>
          </w:p>
        </w:tc>
        <w:tc>
          <w:tcPr>
            <w:tcW w:w="342" w:type="pct"/>
            <w:vMerge w:val="restart"/>
            <w:vAlign w:val="center"/>
          </w:tcPr>
          <w:p w14:paraId="50584510" w14:textId="77777777" w:rsidR="005C76B7" w:rsidRDefault="00000000">
            <w:pPr>
              <w:pStyle w:val="affe"/>
              <w:rPr>
                <w:b/>
                <w:bCs/>
                <w:color w:val="000000" w:themeColor="text1"/>
              </w:rPr>
            </w:pPr>
            <w:r>
              <w:rPr>
                <w:b/>
                <w:bCs/>
                <w:color w:val="000000" w:themeColor="text1"/>
              </w:rPr>
              <w:t>采样时间</w:t>
            </w:r>
          </w:p>
        </w:tc>
        <w:tc>
          <w:tcPr>
            <w:tcW w:w="939" w:type="pct"/>
            <w:vAlign w:val="center"/>
          </w:tcPr>
          <w:p w14:paraId="655E669B" w14:textId="77777777" w:rsidR="005C76B7" w:rsidRDefault="00000000">
            <w:pPr>
              <w:pStyle w:val="affe"/>
              <w:rPr>
                <w:b/>
                <w:bCs/>
                <w:color w:val="000000" w:themeColor="text1"/>
              </w:rPr>
            </w:pPr>
            <w:r>
              <w:rPr>
                <w:rFonts w:hint="eastAsia"/>
                <w:b/>
                <w:bCs/>
                <w:color w:val="000000" w:themeColor="text1"/>
              </w:rPr>
              <w:t>10</w:t>
            </w:r>
            <w:r>
              <w:rPr>
                <w:rFonts w:hint="eastAsia"/>
                <w:b/>
                <w:bCs/>
                <w:color w:val="000000" w:themeColor="text1"/>
              </w:rPr>
              <w:t>厂界外北侧绿化带</w:t>
            </w:r>
            <w:r>
              <w:rPr>
                <w:rFonts w:hint="eastAsia"/>
                <w:b/>
                <w:bCs/>
                <w:color w:val="000000" w:themeColor="text1"/>
              </w:rPr>
              <w:t>(E113</w:t>
            </w:r>
            <w:r>
              <w:rPr>
                <w:rFonts w:hint="eastAsia"/>
                <w:b/>
                <w:bCs/>
                <w:color w:val="000000" w:themeColor="text1"/>
              </w:rPr>
              <w:t>°</w:t>
            </w:r>
            <w:r>
              <w:rPr>
                <w:rFonts w:hint="eastAsia"/>
                <w:b/>
                <w:bCs/>
                <w:color w:val="000000" w:themeColor="text1"/>
              </w:rPr>
              <w:t>57</w:t>
            </w:r>
            <w:r>
              <w:rPr>
                <w:rFonts w:hint="eastAsia"/>
                <w:b/>
                <w:bCs/>
                <w:color w:val="000000" w:themeColor="text1"/>
              </w:rPr>
              <w:t>′</w:t>
            </w:r>
            <w:r>
              <w:rPr>
                <w:rFonts w:hint="eastAsia"/>
                <w:b/>
                <w:bCs/>
                <w:color w:val="000000" w:themeColor="text1"/>
              </w:rPr>
              <w:t>14</w:t>
            </w:r>
            <w:r>
              <w:rPr>
                <w:rFonts w:hint="eastAsia"/>
                <w:b/>
                <w:bCs/>
                <w:color w:val="000000" w:themeColor="text1"/>
              </w:rPr>
              <w:t>″</w:t>
            </w:r>
            <w:r>
              <w:rPr>
                <w:rFonts w:hint="eastAsia"/>
                <w:b/>
                <w:bCs/>
                <w:color w:val="000000" w:themeColor="text1"/>
              </w:rPr>
              <w:t>,N35</w:t>
            </w:r>
            <w:r>
              <w:rPr>
                <w:rFonts w:hint="eastAsia"/>
                <w:b/>
                <w:bCs/>
                <w:color w:val="000000" w:themeColor="text1"/>
              </w:rPr>
              <w:t>°</w:t>
            </w:r>
            <w:r>
              <w:rPr>
                <w:rFonts w:hint="eastAsia"/>
                <w:b/>
                <w:bCs/>
                <w:color w:val="000000" w:themeColor="text1"/>
              </w:rPr>
              <w:t>1</w:t>
            </w:r>
            <w:r>
              <w:rPr>
                <w:rFonts w:hint="eastAsia"/>
                <w:b/>
                <w:bCs/>
                <w:color w:val="000000" w:themeColor="text1"/>
              </w:rPr>
              <w:t>′</w:t>
            </w:r>
            <w:r>
              <w:rPr>
                <w:rFonts w:hint="eastAsia"/>
                <w:b/>
                <w:bCs/>
                <w:color w:val="000000" w:themeColor="text1"/>
              </w:rPr>
              <w:t>43</w:t>
            </w:r>
            <w:r>
              <w:rPr>
                <w:rFonts w:hint="eastAsia"/>
                <w:b/>
                <w:bCs/>
                <w:color w:val="000000" w:themeColor="text1"/>
              </w:rPr>
              <w:t>″</w:t>
            </w:r>
            <w:r>
              <w:rPr>
                <w:rFonts w:hint="eastAsia"/>
                <w:b/>
                <w:bCs/>
                <w:color w:val="000000" w:themeColor="text1"/>
              </w:rPr>
              <w:t>)</w:t>
            </w:r>
          </w:p>
        </w:tc>
        <w:tc>
          <w:tcPr>
            <w:tcW w:w="856" w:type="pct"/>
            <w:vAlign w:val="center"/>
          </w:tcPr>
          <w:p w14:paraId="71932272" w14:textId="77777777" w:rsidR="005C76B7" w:rsidRDefault="00000000">
            <w:pPr>
              <w:pStyle w:val="affe"/>
              <w:rPr>
                <w:b/>
                <w:bCs/>
                <w:color w:val="000000" w:themeColor="text1"/>
              </w:rPr>
            </w:pPr>
            <w:r>
              <w:rPr>
                <w:rFonts w:hint="eastAsia"/>
                <w:b/>
                <w:bCs/>
                <w:color w:val="000000" w:themeColor="text1"/>
              </w:rPr>
              <w:t>11</w:t>
            </w:r>
            <w:r>
              <w:rPr>
                <w:rFonts w:hint="eastAsia"/>
                <w:b/>
                <w:bCs/>
                <w:color w:val="000000" w:themeColor="text1"/>
              </w:rPr>
              <w:t>厂界外东侧空地</w:t>
            </w:r>
            <w:r>
              <w:rPr>
                <w:rFonts w:hint="eastAsia"/>
                <w:b/>
                <w:bCs/>
                <w:color w:val="000000" w:themeColor="text1"/>
              </w:rPr>
              <w:t>(E113</w:t>
            </w:r>
            <w:r>
              <w:rPr>
                <w:rFonts w:hint="eastAsia"/>
                <w:b/>
                <w:bCs/>
                <w:color w:val="000000" w:themeColor="text1"/>
              </w:rPr>
              <w:t>°</w:t>
            </w:r>
            <w:r>
              <w:rPr>
                <w:rFonts w:hint="eastAsia"/>
                <w:b/>
                <w:bCs/>
                <w:color w:val="000000" w:themeColor="text1"/>
              </w:rPr>
              <w:t>57</w:t>
            </w:r>
            <w:r>
              <w:rPr>
                <w:rFonts w:hint="eastAsia"/>
                <w:b/>
                <w:bCs/>
                <w:color w:val="000000" w:themeColor="text1"/>
              </w:rPr>
              <w:t>’</w:t>
            </w:r>
            <w:r>
              <w:rPr>
                <w:rFonts w:hint="eastAsia"/>
                <w:b/>
                <w:bCs/>
                <w:color w:val="000000" w:themeColor="text1"/>
              </w:rPr>
              <w:t>17</w:t>
            </w:r>
            <w:r>
              <w:rPr>
                <w:rFonts w:hint="eastAsia"/>
                <w:b/>
                <w:bCs/>
                <w:color w:val="000000" w:themeColor="text1"/>
              </w:rPr>
              <w:t>″</w:t>
            </w:r>
          </w:p>
          <w:p w14:paraId="349D5CF6" w14:textId="77777777" w:rsidR="005C76B7" w:rsidRDefault="00000000">
            <w:pPr>
              <w:pStyle w:val="affe"/>
              <w:rPr>
                <w:b/>
                <w:bCs/>
                <w:color w:val="000000" w:themeColor="text1"/>
              </w:rPr>
            </w:pPr>
            <w:r>
              <w:rPr>
                <w:rFonts w:hint="eastAsia"/>
                <w:b/>
                <w:bCs/>
                <w:color w:val="000000" w:themeColor="text1"/>
              </w:rPr>
              <w:t>,N35</w:t>
            </w:r>
            <w:r>
              <w:rPr>
                <w:rFonts w:hint="eastAsia"/>
                <w:b/>
                <w:bCs/>
                <w:color w:val="000000" w:themeColor="text1"/>
              </w:rPr>
              <w:t>°</w:t>
            </w:r>
            <w:r>
              <w:rPr>
                <w:rFonts w:hint="eastAsia"/>
                <w:b/>
                <w:bCs/>
                <w:color w:val="000000" w:themeColor="text1"/>
              </w:rPr>
              <w:t>1</w:t>
            </w:r>
            <w:r>
              <w:rPr>
                <w:rFonts w:hint="eastAsia"/>
                <w:b/>
                <w:bCs/>
                <w:color w:val="000000" w:themeColor="text1"/>
              </w:rPr>
              <w:t>′</w:t>
            </w:r>
            <w:r>
              <w:rPr>
                <w:rFonts w:hint="eastAsia"/>
                <w:b/>
                <w:bCs/>
                <w:color w:val="000000" w:themeColor="text1"/>
              </w:rPr>
              <w:t>40</w:t>
            </w:r>
            <w:r>
              <w:rPr>
                <w:rFonts w:hint="eastAsia"/>
                <w:b/>
                <w:bCs/>
                <w:color w:val="000000" w:themeColor="text1"/>
              </w:rPr>
              <w:t>″</w:t>
            </w:r>
            <w:r>
              <w:rPr>
                <w:rFonts w:hint="eastAsia"/>
                <w:b/>
                <w:bCs/>
                <w:color w:val="000000" w:themeColor="text1"/>
              </w:rPr>
              <w:t>)</w:t>
            </w:r>
          </w:p>
        </w:tc>
        <w:tc>
          <w:tcPr>
            <w:tcW w:w="427" w:type="pct"/>
            <w:vMerge w:val="restart"/>
            <w:vAlign w:val="center"/>
          </w:tcPr>
          <w:p w14:paraId="1404126D" w14:textId="77777777" w:rsidR="005C76B7" w:rsidRDefault="00000000">
            <w:pPr>
              <w:pStyle w:val="affe"/>
              <w:rPr>
                <w:color w:val="000000" w:themeColor="text1"/>
              </w:rPr>
            </w:pPr>
            <w:r>
              <w:rPr>
                <w:b/>
                <w:bCs/>
                <w:color w:val="000000" w:themeColor="text1"/>
              </w:rPr>
              <w:t>标准值</w:t>
            </w:r>
          </w:p>
        </w:tc>
        <w:tc>
          <w:tcPr>
            <w:tcW w:w="513" w:type="pct"/>
            <w:vMerge w:val="restart"/>
            <w:vAlign w:val="center"/>
          </w:tcPr>
          <w:p w14:paraId="7B4396E4" w14:textId="77777777" w:rsidR="005C76B7" w:rsidRDefault="00000000">
            <w:pPr>
              <w:pStyle w:val="afffffff2"/>
              <w:spacing w:line="240" w:lineRule="auto"/>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标准</w:t>
            </w:r>
          </w:p>
          <w:p w14:paraId="6B00AAFA" w14:textId="77777777" w:rsidR="005C76B7" w:rsidRDefault="00000000">
            <w:pPr>
              <w:pStyle w:val="affe"/>
              <w:rPr>
                <w:color w:val="000000" w:themeColor="text1"/>
              </w:rPr>
            </w:pPr>
            <w:r>
              <w:rPr>
                <w:b/>
                <w:bCs/>
                <w:color w:val="000000" w:themeColor="text1"/>
              </w:rPr>
              <w:t>指数</w:t>
            </w:r>
          </w:p>
        </w:tc>
        <w:tc>
          <w:tcPr>
            <w:tcW w:w="342" w:type="pct"/>
            <w:vMerge w:val="restart"/>
            <w:vAlign w:val="center"/>
          </w:tcPr>
          <w:p w14:paraId="13AC264B" w14:textId="77777777" w:rsidR="005C76B7" w:rsidRDefault="00000000">
            <w:pPr>
              <w:pStyle w:val="affe"/>
              <w:rPr>
                <w:color w:val="000000" w:themeColor="text1"/>
              </w:rPr>
            </w:pPr>
            <w:r>
              <w:rPr>
                <w:b/>
                <w:bCs/>
                <w:color w:val="000000" w:themeColor="text1"/>
              </w:rPr>
              <w:t>超标率</w:t>
            </w:r>
            <w:r>
              <w:rPr>
                <w:rFonts w:hint="eastAsia"/>
                <w:b/>
                <w:bCs/>
                <w:color w:val="000000" w:themeColor="text1"/>
              </w:rPr>
              <w:t>(</w:t>
            </w:r>
            <w:r>
              <w:rPr>
                <w:b/>
                <w:bCs/>
                <w:color w:val="000000" w:themeColor="text1"/>
              </w:rPr>
              <w:t>%</w:t>
            </w:r>
            <w:r>
              <w:rPr>
                <w:rFonts w:hint="eastAsia"/>
                <w:b/>
                <w:bCs/>
                <w:color w:val="000000" w:themeColor="text1"/>
              </w:rPr>
              <w:t>)</w:t>
            </w:r>
          </w:p>
        </w:tc>
        <w:tc>
          <w:tcPr>
            <w:tcW w:w="342" w:type="pct"/>
            <w:vMerge w:val="restart"/>
            <w:vAlign w:val="center"/>
          </w:tcPr>
          <w:p w14:paraId="4E45CD42" w14:textId="77777777" w:rsidR="005C76B7" w:rsidRDefault="00000000">
            <w:pPr>
              <w:pStyle w:val="affe"/>
              <w:rPr>
                <w:color w:val="000000" w:themeColor="text1"/>
              </w:rPr>
            </w:pPr>
            <w:r>
              <w:rPr>
                <w:b/>
                <w:bCs/>
                <w:color w:val="000000" w:themeColor="text1"/>
              </w:rPr>
              <w:t>最大超标倍数</w:t>
            </w:r>
          </w:p>
        </w:tc>
        <w:tc>
          <w:tcPr>
            <w:tcW w:w="389" w:type="pct"/>
            <w:vMerge w:val="restart"/>
            <w:vAlign w:val="center"/>
          </w:tcPr>
          <w:p w14:paraId="66E037CA" w14:textId="77777777" w:rsidR="005C76B7" w:rsidRDefault="00000000">
            <w:pPr>
              <w:pStyle w:val="afffffff2"/>
              <w:spacing w:line="240" w:lineRule="auto"/>
              <w:ind w:firstLineChars="0" w:firstLine="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达标</w:t>
            </w:r>
          </w:p>
          <w:p w14:paraId="42C91FEB" w14:textId="77777777" w:rsidR="005C76B7" w:rsidRDefault="00000000">
            <w:pPr>
              <w:pStyle w:val="affe"/>
              <w:rPr>
                <w:color w:val="000000" w:themeColor="text1"/>
              </w:rPr>
            </w:pPr>
            <w:r>
              <w:rPr>
                <w:b/>
                <w:bCs/>
                <w:color w:val="000000" w:themeColor="text1"/>
              </w:rPr>
              <w:t>情况</w:t>
            </w:r>
          </w:p>
        </w:tc>
      </w:tr>
      <w:tr w:rsidR="005C76B7" w14:paraId="06ADFDDA" w14:textId="77777777">
        <w:trPr>
          <w:trHeight w:val="397"/>
          <w:tblHeader/>
          <w:jc w:val="center"/>
        </w:trPr>
        <w:tc>
          <w:tcPr>
            <w:tcW w:w="251" w:type="pct"/>
            <w:vMerge/>
            <w:vAlign w:val="center"/>
          </w:tcPr>
          <w:p w14:paraId="2884A852" w14:textId="77777777" w:rsidR="005C76B7" w:rsidRDefault="005C76B7">
            <w:pPr>
              <w:pStyle w:val="affe"/>
              <w:rPr>
                <w:b/>
                <w:bCs/>
                <w:color w:val="000000" w:themeColor="text1"/>
              </w:rPr>
            </w:pPr>
          </w:p>
        </w:tc>
        <w:tc>
          <w:tcPr>
            <w:tcW w:w="599" w:type="pct"/>
            <w:vMerge/>
            <w:vAlign w:val="center"/>
          </w:tcPr>
          <w:p w14:paraId="043A1621" w14:textId="77777777" w:rsidR="005C76B7" w:rsidRDefault="005C76B7">
            <w:pPr>
              <w:pStyle w:val="affe"/>
              <w:rPr>
                <w:b/>
                <w:bCs/>
                <w:color w:val="000000" w:themeColor="text1"/>
              </w:rPr>
            </w:pPr>
          </w:p>
        </w:tc>
        <w:tc>
          <w:tcPr>
            <w:tcW w:w="342" w:type="pct"/>
            <w:vMerge/>
            <w:vAlign w:val="center"/>
          </w:tcPr>
          <w:p w14:paraId="436F9647" w14:textId="77777777" w:rsidR="005C76B7" w:rsidRDefault="005C76B7">
            <w:pPr>
              <w:pStyle w:val="affe"/>
              <w:rPr>
                <w:b/>
                <w:bCs/>
                <w:color w:val="000000" w:themeColor="text1"/>
              </w:rPr>
            </w:pPr>
          </w:p>
        </w:tc>
        <w:tc>
          <w:tcPr>
            <w:tcW w:w="939" w:type="pct"/>
            <w:vAlign w:val="center"/>
          </w:tcPr>
          <w:p w14:paraId="2AE4F4AA" w14:textId="77777777" w:rsidR="005C76B7" w:rsidRDefault="00000000">
            <w:pPr>
              <w:pStyle w:val="affe"/>
              <w:rPr>
                <w:b/>
                <w:bCs/>
                <w:color w:val="000000" w:themeColor="text1"/>
              </w:rPr>
            </w:pPr>
            <w:r>
              <w:rPr>
                <w:b/>
                <w:bCs/>
                <w:color w:val="000000" w:themeColor="text1"/>
              </w:rPr>
              <w:t>0-0.</w:t>
            </w:r>
            <w:r>
              <w:rPr>
                <w:rFonts w:hint="eastAsia"/>
                <w:b/>
                <w:bCs/>
                <w:color w:val="000000" w:themeColor="text1"/>
              </w:rPr>
              <w:t>2</w:t>
            </w:r>
            <w:r>
              <w:rPr>
                <w:b/>
                <w:bCs/>
                <w:color w:val="000000" w:themeColor="text1"/>
              </w:rPr>
              <w:t>m</w:t>
            </w:r>
          </w:p>
        </w:tc>
        <w:tc>
          <w:tcPr>
            <w:tcW w:w="856" w:type="pct"/>
            <w:vAlign w:val="center"/>
          </w:tcPr>
          <w:p w14:paraId="2C8AF38D" w14:textId="77777777" w:rsidR="005C76B7" w:rsidRDefault="00000000">
            <w:pPr>
              <w:pStyle w:val="affe"/>
              <w:rPr>
                <w:b/>
                <w:bCs/>
                <w:color w:val="000000" w:themeColor="text1"/>
              </w:rPr>
            </w:pPr>
            <w:r>
              <w:rPr>
                <w:b/>
                <w:bCs/>
                <w:color w:val="000000" w:themeColor="text1"/>
              </w:rPr>
              <w:t>0</w:t>
            </w:r>
            <w:r>
              <w:rPr>
                <w:rFonts w:hint="eastAsia"/>
                <w:b/>
                <w:bCs/>
                <w:color w:val="000000" w:themeColor="text1"/>
              </w:rPr>
              <w:t>-0.2</w:t>
            </w:r>
            <w:r>
              <w:rPr>
                <w:b/>
                <w:bCs/>
                <w:color w:val="000000" w:themeColor="text1"/>
              </w:rPr>
              <w:t>m</w:t>
            </w:r>
          </w:p>
        </w:tc>
        <w:tc>
          <w:tcPr>
            <w:tcW w:w="427" w:type="pct"/>
            <w:vMerge/>
            <w:vAlign w:val="center"/>
          </w:tcPr>
          <w:p w14:paraId="69AE413C" w14:textId="77777777" w:rsidR="005C76B7" w:rsidRDefault="005C76B7">
            <w:pPr>
              <w:pStyle w:val="affe"/>
              <w:rPr>
                <w:color w:val="000000" w:themeColor="text1"/>
              </w:rPr>
            </w:pPr>
          </w:p>
        </w:tc>
        <w:tc>
          <w:tcPr>
            <w:tcW w:w="513" w:type="pct"/>
            <w:vMerge/>
            <w:vAlign w:val="center"/>
          </w:tcPr>
          <w:p w14:paraId="5D0992E8" w14:textId="77777777" w:rsidR="005C76B7" w:rsidRDefault="005C76B7">
            <w:pPr>
              <w:pStyle w:val="affe"/>
              <w:rPr>
                <w:color w:val="000000" w:themeColor="text1"/>
              </w:rPr>
            </w:pPr>
          </w:p>
        </w:tc>
        <w:tc>
          <w:tcPr>
            <w:tcW w:w="342" w:type="pct"/>
            <w:vMerge/>
            <w:vAlign w:val="center"/>
          </w:tcPr>
          <w:p w14:paraId="5355AEA3" w14:textId="77777777" w:rsidR="005C76B7" w:rsidRDefault="005C76B7">
            <w:pPr>
              <w:pStyle w:val="affe"/>
              <w:rPr>
                <w:color w:val="000000" w:themeColor="text1"/>
              </w:rPr>
            </w:pPr>
          </w:p>
        </w:tc>
        <w:tc>
          <w:tcPr>
            <w:tcW w:w="342" w:type="pct"/>
            <w:vMerge/>
            <w:vAlign w:val="center"/>
          </w:tcPr>
          <w:p w14:paraId="191993AF" w14:textId="77777777" w:rsidR="005C76B7" w:rsidRDefault="005C76B7">
            <w:pPr>
              <w:pStyle w:val="affe"/>
              <w:rPr>
                <w:color w:val="000000" w:themeColor="text1"/>
              </w:rPr>
            </w:pPr>
          </w:p>
        </w:tc>
        <w:tc>
          <w:tcPr>
            <w:tcW w:w="389" w:type="pct"/>
            <w:vMerge/>
            <w:vAlign w:val="center"/>
          </w:tcPr>
          <w:p w14:paraId="05436CB5" w14:textId="77777777" w:rsidR="005C76B7" w:rsidRDefault="005C76B7">
            <w:pPr>
              <w:pStyle w:val="affe"/>
              <w:rPr>
                <w:color w:val="000000" w:themeColor="text1"/>
              </w:rPr>
            </w:pPr>
          </w:p>
        </w:tc>
      </w:tr>
      <w:tr w:rsidR="005C76B7" w14:paraId="4EFC8BC7" w14:textId="77777777">
        <w:trPr>
          <w:trHeight w:val="397"/>
          <w:jc w:val="center"/>
        </w:trPr>
        <w:tc>
          <w:tcPr>
            <w:tcW w:w="251" w:type="pct"/>
            <w:vAlign w:val="center"/>
          </w:tcPr>
          <w:p w14:paraId="5BF03A1C" w14:textId="77777777" w:rsidR="005C76B7" w:rsidRDefault="00000000">
            <w:pPr>
              <w:pStyle w:val="affe"/>
              <w:rPr>
                <w:color w:val="000000" w:themeColor="text1"/>
              </w:rPr>
            </w:pPr>
            <w:r>
              <w:rPr>
                <w:rFonts w:hint="eastAsia"/>
                <w:color w:val="000000" w:themeColor="text1"/>
              </w:rPr>
              <w:t>1</w:t>
            </w:r>
          </w:p>
        </w:tc>
        <w:tc>
          <w:tcPr>
            <w:tcW w:w="599" w:type="pct"/>
            <w:vAlign w:val="center"/>
          </w:tcPr>
          <w:p w14:paraId="29F21A91" w14:textId="77777777" w:rsidR="005C76B7" w:rsidRDefault="00000000">
            <w:pPr>
              <w:pStyle w:val="affe"/>
              <w:rPr>
                <w:color w:val="000000" w:themeColor="text1"/>
              </w:rPr>
            </w:pPr>
            <w:r>
              <w:rPr>
                <w:color w:val="000000" w:themeColor="text1"/>
              </w:rPr>
              <w:t>pH</w:t>
            </w:r>
            <w:r>
              <w:rPr>
                <w:color w:val="000000" w:themeColor="text1"/>
              </w:rPr>
              <w:t>值</w:t>
            </w:r>
          </w:p>
          <w:p w14:paraId="47F1F0B6" w14:textId="77777777" w:rsidR="005C76B7" w:rsidRDefault="00000000">
            <w:pPr>
              <w:pStyle w:val="affe"/>
              <w:rPr>
                <w:color w:val="000000" w:themeColor="text1"/>
              </w:rPr>
            </w:pPr>
            <w:r>
              <w:rPr>
                <w:rFonts w:hint="eastAsia"/>
                <w:color w:val="000000" w:themeColor="text1"/>
              </w:rPr>
              <w:t>(</w:t>
            </w:r>
            <w:r>
              <w:rPr>
                <w:color w:val="000000" w:themeColor="text1"/>
              </w:rPr>
              <w:t>无量纲</w:t>
            </w:r>
            <w:r>
              <w:rPr>
                <w:rFonts w:hint="eastAsia"/>
                <w:color w:val="000000" w:themeColor="text1"/>
              </w:rPr>
              <w:t>)</w:t>
            </w:r>
          </w:p>
        </w:tc>
        <w:tc>
          <w:tcPr>
            <w:tcW w:w="342" w:type="pct"/>
            <w:vMerge w:val="restart"/>
            <w:vAlign w:val="center"/>
          </w:tcPr>
          <w:p w14:paraId="27AC4D43" w14:textId="77777777" w:rsidR="005C76B7" w:rsidRDefault="00000000">
            <w:pPr>
              <w:pStyle w:val="affe"/>
              <w:rPr>
                <w:color w:val="000000" w:themeColor="text1"/>
              </w:rPr>
            </w:pPr>
            <w:r>
              <w:rPr>
                <w:rFonts w:hint="eastAsia"/>
                <w:color w:val="000000" w:themeColor="text1"/>
              </w:rPr>
              <w:t>2025.04.10</w:t>
            </w:r>
          </w:p>
        </w:tc>
        <w:tc>
          <w:tcPr>
            <w:tcW w:w="939" w:type="pct"/>
            <w:vAlign w:val="center"/>
          </w:tcPr>
          <w:p w14:paraId="181CC056" w14:textId="77777777" w:rsidR="005C76B7" w:rsidRDefault="00000000">
            <w:pPr>
              <w:pStyle w:val="affe"/>
              <w:rPr>
                <w:color w:val="000000" w:themeColor="text1"/>
              </w:rPr>
            </w:pPr>
            <w:r>
              <w:rPr>
                <w:rFonts w:hint="eastAsia"/>
                <w:color w:val="000000" w:themeColor="text1"/>
              </w:rPr>
              <w:t>7.33</w:t>
            </w:r>
          </w:p>
        </w:tc>
        <w:tc>
          <w:tcPr>
            <w:tcW w:w="856" w:type="pct"/>
            <w:vAlign w:val="center"/>
          </w:tcPr>
          <w:p w14:paraId="220B512D" w14:textId="77777777" w:rsidR="005C76B7" w:rsidRDefault="00000000">
            <w:pPr>
              <w:pStyle w:val="affe"/>
              <w:rPr>
                <w:color w:val="000000" w:themeColor="text1"/>
              </w:rPr>
            </w:pPr>
            <w:r>
              <w:rPr>
                <w:rFonts w:hint="eastAsia"/>
                <w:color w:val="000000" w:themeColor="text1"/>
              </w:rPr>
              <w:t>7.3</w:t>
            </w:r>
          </w:p>
        </w:tc>
        <w:tc>
          <w:tcPr>
            <w:tcW w:w="427" w:type="pct"/>
            <w:vAlign w:val="center"/>
          </w:tcPr>
          <w:p w14:paraId="2735EC16" w14:textId="77777777" w:rsidR="005C76B7" w:rsidRDefault="00000000">
            <w:pPr>
              <w:pStyle w:val="affe"/>
              <w:rPr>
                <w:color w:val="000000" w:themeColor="text1"/>
              </w:rPr>
            </w:pPr>
            <w:r>
              <w:rPr>
                <w:rFonts w:hint="eastAsia"/>
                <w:color w:val="000000" w:themeColor="text1"/>
              </w:rPr>
              <w:t>/</w:t>
            </w:r>
          </w:p>
        </w:tc>
        <w:tc>
          <w:tcPr>
            <w:tcW w:w="513" w:type="pct"/>
            <w:vAlign w:val="center"/>
          </w:tcPr>
          <w:p w14:paraId="5AAEDF6F" w14:textId="77777777" w:rsidR="005C76B7" w:rsidRDefault="00000000">
            <w:pPr>
              <w:pStyle w:val="affe"/>
              <w:rPr>
                <w:color w:val="000000" w:themeColor="text1"/>
              </w:rPr>
            </w:pPr>
            <w:r>
              <w:rPr>
                <w:rFonts w:hint="eastAsia"/>
                <w:color w:val="000000" w:themeColor="text1"/>
              </w:rPr>
              <w:t>/</w:t>
            </w:r>
          </w:p>
        </w:tc>
        <w:tc>
          <w:tcPr>
            <w:tcW w:w="342" w:type="pct"/>
            <w:vAlign w:val="center"/>
          </w:tcPr>
          <w:p w14:paraId="01BE7E31" w14:textId="77777777" w:rsidR="005C76B7" w:rsidRDefault="00000000">
            <w:pPr>
              <w:pStyle w:val="affe"/>
              <w:rPr>
                <w:color w:val="000000" w:themeColor="text1"/>
              </w:rPr>
            </w:pPr>
            <w:r>
              <w:rPr>
                <w:rFonts w:hint="eastAsia"/>
                <w:color w:val="000000" w:themeColor="text1"/>
              </w:rPr>
              <w:t>/</w:t>
            </w:r>
          </w:p>
        </w:tc>
        <w:tc>
          <w:tcPr>
            <w:tcW w:w="342" w:type="pct"/>
            <w:vAlign w:val="center"/>
          </w:tcPr>
          <w:p w14:paraId="03FBE19D" w14:textId="77777777" w:rsidR="005C76B7" w:rsidRDefault="00000000">
            <w:pPr>
              <w:pStyle w:val="affe"/>
              <w:rPr>
                <w:color w:val="000000" w:themeColor="text1"/>
              </w:rPr>
            </w:pPr>
            <w:r>
              <w:rPr>
                <w:rFonts w:hint="eastAsia"/>
                <w:color w:val="000000" w:themeColor="text1"/>
              </w:rPr>
              <w:t>/</w:t>
            </w:r>
          </w:p>
        </w:tc>
        <w:tc>
          <w:tcPr>
            <w:tcW w:w="389" w:type="pct"/>
            <w:vAlign w:val="center"/>
          </w:tcPr>
          <w:p w14:paraId="710B0645" w14:textId="77777777" w:rsidR="005C76B7" w:rsidRDefault="00000000">
            <w:pPr>
              <w:pStyle w:val="affe"/>
              <w:rPr>
                <w:color w:val="000000" w:themeColor="text1"/>
              </w:rPr>
            </w:pPr>
            <w:r>
              <w:rPr>
                <w:rFonts w:hint="eastAsia"/>
                <w:color w:val="000000" w:themeColor="text1"/>
              </w:rPr>
              <w:t>/</w:t>
            </w:r>
          </w:p>
        </w:tc>
      </w:tr>
      <w:tr w:rsidR="005C76B7" w14:paraId="25F7B352" w14:textId="77777777">
        <w:trPr>
          <w:trHeight w:val="397"/>
          <w:jc w:val="center"/>
        </w:trPr>
        <w:tc>
          <w:tcPr>
            <w:tcW w:w="251" w:type="pct"/>
            <w:vAlign w:val="center"/>
          </w:tcPr>
          <w:p w14:paraId="498B32A0" w14:textId="77777777" w:rsidR="005C76B7" w:rsidRDefault="00000000">
            <w:pPr>
              <w:pStyle w:val="affe"/>
              <w:rPr>
                <w:color w:val="000000" w:themeColor="text1"/>
              </w:rPr>
            </w:pPr>
            <w:r>
              <w:rPr>
                <w:rFonts w:hint="eastAsia"/>
                <w:color w:val="000000" w:themeColor="text1"/>
              </w:rPr>
              <w:t>2</w:t>
            </w:r>
          </w:p>
        </w:tc>
        <w:tc>
          <w:tcPr>
            <w:tcW w:w="599" w:type="pct"/>
            <w:vAlign w:val="center"/>
          </w:tcPr>
          <w:p w14:paraId="7C21FC16" w14:textId="77777777" w:rsidR="005C76B7" w:rsidRDefault="00000000">
            <w:pPr>
              <w:pStyle w:val="affe"/>
              <w:rPr>
                <w:color w:val="000000" w:themeColor="text1"/>
              </w:rPr>
            </w:pPr>
            <w:r>
              <w:rPr>
                <w:rFonts w:hint="eastAsia"/>
                <w:color w:val="000000" w:themeColor="text1"/>
              </w:rPr>
              <w:t>总</w:t>
            </w:r>
            <w:r>
              <w:rPr>
                <w:color w:val="000000" w:themeColor="text1"/>
              </w:rPr>
              <w:t>氟化物</w:t>
            </w:r>
          </w:p>
        </w:tc>
        <w:tc>
          <w:tcPr>
            <w:tcW w:w="342" w:type="pct"/>
            <w:vMerge/>
            <w:vAlign w:val="center"/>
          </w:tcPr>
          <w:p w14:paraId="3ED0E1A3" w14:textId="77777777" w:rsidR="005C76B7" w:rsidRDefault="005C76B7">
            <w:pPr>
              <w:pStyle w:val="affe"/>
              <w:rPr>
                <w:color w:val="000000" w:themeColor="text1"/>
              </w:rPr>
            </w:pPr>
          </w:p>
        </w:tc>
        <w:tc>
          <w:tcPr>
            <w:tcW w:w="939" w:type="pct"/>
            <w:vAlign w:val="center"/>
          </w:tcPr>
          <w:p w14:paraId="6E6CF79D" w14:textId="77777777" w:rsidR="005C76B7" w:rsidRDefault="00000000">
            <w:pPr>
              <w:pStyle w:val="affe"/>
              <w:rPr>
                <w:color w:val="000000" w:themeColor="text1"/>
              </w:rPr>
            </w:pPr>
            <w:r>
              <w:rPr>
                <w:rFonts w:hint="eastAsia"/>
                <w:color w:val="000000" w:themeColor="text1"/>
              </w:rPr>
              <w:t>288</w:t>
            </w:r>
          </w:p>
        </w:tc>
        <w:tc>
          <w:tcPr>
            <w:tcW w:w="856" w:type="pct"/>
            <w:vAlign w:val="center"/>
          </w:tcPr>
          <w:p w14:paraId="65643439" w14:textId="77777777" w:rsidR="005C76B7" w:rsidRDefault="00000000">
            <w:pPr>
              <w:pStyle w:val="affe"/>
              <w:rPr>
                <w:color w:val="000000" w:themeColor="text1"/>
              </w:rPr>
            </w:pPr>
            <w:r>
              <w:rPr>
                <w:rFonts w:hint="eastAsia"/>
                <w:color w:val="000000" w:themeColor="text1"/>
              </w:rPr>
              <w:t>279</w:t>
            </w:r>
          </w:p>
        </w:tc>
        <w:tc>
          <w:tcPr>
            <w:tcW w:w="427" w:type="pct"/>
            <w:vAlign w:val="center"/>
          </w:tcPr>
          <w:p w14:paraId="50346804" w14:textId="77777777" w:rsidR="005C76B7" w:rsidRDefault="00000000">
            <w:pPr>
              <w:pStyle w:val="affe"/>
              <w:rPr>
                <w:color w:val="000000" w:themeColor="text1"/>
              </w:rPr>
            </w:pPr>
            <w:r>
              <w:rPr>
                <w:rFonts w:hint="eastAsia"/>
                <w:color w:val="000000" w:themeColor="text1"/>
              </w:rPr>
              <w:t>10000</w:t>
            </w:r>
          </w:p>
        </w:tc>
        <w:tc>
          <w:tcPr>
            <w:tcW w:w="513" w:type="pct"/>
            <w:vAlign w:val="center"/>
          </w:tcPr>
          <w:p w14:paraId="05873E38" w14:textId="77777777" w:rsidR="005C76B7" w:rsidRDefault="00000000">
            <w:pPr>
              <w:pStyle w:val="affe"/>
              <w:rPr>
                <w:color w:val="000000" w:themeColor="text1"/>
              </w:rPr>
            </w:pPr>
            <w:r>
              <w:rPr>
                <w:rFonts w:hint="eastAsia"/>
                <w:color w:val="000000" w:themeColor="text1"/>
              </w:rPr>
              <w:t>0.0279-0.0288</w:t>
            </w:r>
          </w:p>
        </w:tc>
        <w:tc>
          <w:tcPr>
            <w:tcW w:w="342" w:type="pct"/>
            <w:vAlign w:val="center"/>
          </w:tcPr>
          <w:p w14:paraId="306A98E0" w14:textId="77777777" w:rsidR="005C76B7" w:rsidRDefault="00000000">
            <w:pPr>
              <w:pStyle w:val="affe"/>
              <w:rPr>
                <w:color w:val="000000" w:themeColor="text1"/>
              </w:rPr>
            </w:pPr>
            <w:r>
              <w:rPr>
                <w:color w:val="000000" w:themeColor="text1"/>
              </w:rPr>
              <w:t>0</w:t>
            </w:r>
          </w:p>
        </w:tc>
        <w:tc>
          <w:tcPr>
            <w:tcW w:w="342" w:type="pct"/>
            <w:vAlign w:val="center"/>
          </w:tcPr>
          <w:p w14:paraId="04779B80" w14:textId="77777777" w:rsidR="005C76B7" w:rsidRDefault="00000000">
            <w:pPr>
              <w:pStyle w:val="affe"/>
              <w:rPr>
                <w:color w:val="000000" w:themeColor="text1"/>
              </w:rPr>
            </w:pPr>
            <w:r>
              <w:rPr>
                <w:color w:val="000000" w:themeColor="text1"/>
              </w:rPr>
              <w:t>0</w:t>
            </w:r>
          </w:p>
        </w:tc>
        <w:tc>
          <w:tcPr>
            <w:tcW w:w="389" w:type="pct"/>
            <w:vAlign w:val="center"/>
          </w:tcPr>
          <w:p w14:paraId="7B9533F8" w14:textId="77777777" w:rsidR="005C76B7" w:rsidRDefault="00000000">
            <w:pPr>
              <w:pStyle w:val="affe"/>
              <w:rPr>
                <w:color w:val="000000" w:themeColor="text1"/>
              </w:rPr>
            </w:pPr>
            <w:r>
              <w:rPr>
                <w:color w:val="000000" w:themeColor="text1"/>
              </w:rPr>
              <w:t>达标</w:t>
            </w:r>
          </w:p>
        </w:tc>
      </w:tr>
    </w:tbl>
    <w:p w14:paraId="2AA71EF1" w14:textId="77777777" w:rsidR="005C76B7" w:rsidRDefault="00000000">
      <w:pPr>
        <w:pStyle w:val="afff6"/>
        <w:rPr>
          <w:color w:val="000000" w:themeColor="text1"/>
        </w:rPr>
      </w:pPr>
      <w:bookmarkStart w:id="48" w:name="OLE_LINK89"/>
      <w:r>
        <w:rPr>
          <w:rFonts w:hint="eastAsia"/>
          <w:color w:val="000000" w:themeColor="text1"/>
        </w:rPr>
        <w:t>由上述表格可知：厂区内各监测点位的土壤监测值均符合</w:t>
      </w:r>
      <w:r>
        <w:rPr>
          <w:color w:val="000000" w:themeColor="text1"/>
        </w:rPr>
        <w:t>《土壤环境质量建设用地土壤污染风险管控标准（试行）（</w:t>
      </w:r>
      <w:r>
        <w:rPr>
          <w:color w:val="000000" w:themeColor="text1"/>
        </w:rPr>
        <w:t>GB36600-2018</w:t>
      </w:r>
      <w:r>
        <w:rPr>
          <w:color w:val="000000" w:themeColor="text1"/>
        </w:rPr>
        <w:t>）</w:t>
      </w:r>
      <w:r>
        <w:rPr>
          <w:rFonts w:hint="eastAsia"/>
          <w:color w:val="000000" w:themeColor="text1"/>
        </w:rPr>
        <w:t>和《建设用地土壤污染风险筛选值》（</w:t>
      </w:r>
      <w:r>
        <w:rPr>
          <w:rFonts w:hint="eastAsia"/>
          <w:color w:val="000000" w:themeColor="text1"/>
        </w:rPr>
        <w:t>DB41/T2527-2023</w:t>
      </w:r>
      <w:r>
        <w:rPr>
          <w:rFonts w:hint="eastAsia"/>
          <w:color w:val="000000" w:themeColor="text1"/>
        </w:rPr>
        <w:t>）第二类用地筛选值要求；厂区外农田各监测点位的土壤监测值均符合</w:t>
      </w:r>
      <w:r>
        <w:rPr>
          <w:color w:val="000000" w:themeColor="text1"/>
        </w:rPr>
        <w:t>《</w:t>
      </w:r>
      <w:r>
        <w:rPr>
          <w:rFonts w:hint="eastAsia"/>
          <w:color w:val="000000" w:themeColor="text1"/>
        </w:rPr>
        <w:t>土壤环境质量</w:t>
      </w:r>
      <w:r>
        <w:rPr>
          <w:rFonts w:hint="eastAsia"/>
          <w:color w:val="000000" w:themeColor="text1"/>
        </w:rPr>
        <w:t xml:space="preserve"> </w:t>
      </w:r>
      <w:r>
        <w:rPr>
          <w:rFonts w:hint="eastAsia"/>
          <w:color w:val="000000" w:themeColor="text1"/>
        </w:rPr>
        <w:t>农用地土壤污染风险管控标准（试行）</w:t>
      </w:r>
      <w:r>
        <w:rPr>
          <w:color w:val="000000" w:themeColor="text1"/>
        </w:rPr>
        <w:t>》（</w:t>
      </w:r>
      <w:r>
        <w:rPr>
          <w:color w:val="000000" w:themeColor="text1"/>
        </w:rPr>
        <w:t>GB15618-2018</w:t>
      </w:r>
      <w:r>
        <w:rPr>
          <w:color w:val="000000" w:themeColor="text1"/>
        </w:rPr>
        <w:t>）风险筛选值</w:t>
      </w:r>
      <w:r>
        <w:rPr>
          <w:rFonts w:hint="eastAsia"/>
          <w:color w:val="000000" w:themeColor="text1"/>
        </w:rPr>
        <w:t>要求；厂区外其他监测点位的土壤监测值均符合《建设用地土壤污染风险筛选值》（</w:t>
      </w:r>
      <w:r>
        <w:rPr>
          <w:rFonts w:hint="eastAsia"/>
          <w:color w:val="000000" w:themeColor="text1"/>
        </w:rPr>
        <w:t>DB41/T2527-2023</w:t>
      </w:r>
      <w:r>
        <w:rPr>
          <w:rFonts w:hint="eastAsia"/>
          <w:color w:val="000000" w:themeColor="text1"/>
        </w:rPr>
        <w:t>）第二类用地筛选值要求，</w:t>
      </w:r>
      <w:r>
        <w:rPr>
          <w:rFonts w:ascii="宋体" w:hAnsi="宋体" w:hint="eastAsia"/>
          <w:color w:val="000000" w:themeColor="text1"/>
        </w:rPr>
        <w:t>表明区域土壤环境质量良好</w:t>
      </w:r>
      <w:r>
        <w:rPr>
          <w:rFonts w:hint="eastAsia"/>
          <w:color w:val="000000" w:themeColor="text1"/>
        </w:rPr>
        <w:t>。</w:t>
      </w:r>
    </w:p>
    <w:p w14:paraId="685AC855" w14:textId="77777777" w:rsidR="005C76B7" w:rsidRDefault="00000000">
      <w:pPr>
        <w:pStyle w:val="3"/>
        <w:spacing w:before="240" w:after="120"/>
        <w:rPr>
          <w:color w:val="000000" w:themeColor="text1"/>
        </w:rPr>
      </w:pPr>
      <w:bookmarkStart w:id="49" w:name="_Toc502244696"/>
      <w:bookmarkEnd w:id="48"/>
      <w:r>
        <w:rPr>
          <w:rFonts w:hint="eastAsia"/>
          <w:color w:val="000000" w:themeColor="text1"/>
        </w:rPr>
        <w:t>地下水环境现状评价</w:t>
      </w:r>
      <w:bookmarkEnd w:id="49"/>
    </w:p>
    <w:p w14:paraId="7DC45B56" w14:textId="77777777" w:rsidR="005C76B7" w:rsidRDefault="00000000">
      <w:pPr>
        <w:pStyle w:val="4"/>
        <w:ind w:left="120" w:firstLine="241"/>
        <w:rPr>
          <w:color w:val="000000" w:themeColor="text1"/>
        </w:rPr>
      </w:pPr>
      <w:bookmarkStart w:id="50" w:name="OLE_LINK70"/>
      <w:r>
        <w:rPr>
          <w:rFonts w:hint="eastAsia"/>
          <w:color w:val="000000" w:themeColor="text1"/>
        </w:rPr>
        <w:t>地下水调查范围</w:t>
      </w:r>
    </w:p>
    <w:p w14:paraId="70F0F91C" w14:textId="77777777" w:rsidR="005C76B7" w:rsidRDefault="00000000">
      <w:pPr>
        <w:rPr>
          <w:color w:val="000000" w:themeColor="text1"/>
        </w:rPr>
      </w:pPr>
      <w:r>
        <w:rPr>
          <w:color w:val="000000" w:themeColor="text1"/>
        </w:rPr>
        <w:t>项目地下水环境影响工作等级为</w:t>
      </w:r>
      <w:r>
        <w:rPr>
          <w:rFonts w:hint="eastAsia"/>
          <w:color w:val="000000" w:themeColor="text1"/>
        </w:rPr>
        <w:t>一</w:t>
      </w:r>
      <w:r>
        <w:rPr>
          <w:color w:val="000000" w:themeColor="text1"/>
        </w:rPr>
        <w:t>级评价，根据《</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地下水环境</w:t>
      </w:r>
      <w:r>
        <w:rPr>
          <w:color w:val="000000" w:themeColor="text1"/>
        </w:rPr>
        <w:t>》（</w:t>
      </w:r>
      <w:r>
        <w:rPr>
          <w:color w:val="000000" w:themeColor="text1"/>
        </w:rPr>
        <w:t>HJ610-2016</w:t>
      </w:r>
      <w:r>
        <w:rPr>
          <w:color w:val="000000" w:themeColor="text1"/>
        </w:rPr>
        <w:t>）规定：</w:t>
      </w:r>
      <w:r>
        <w:rPr>
          <w:color w:val="000000" w:themeColor="text1"/>
        </w:rPr>
        <w:t>“8.2.2.1.b”</w:t>
      </w:r>
      <w:r>
        <w:rPr>
          <w:color w:val="000000" w:themeColor="text1"/>
        </w:rPr>
        <w:t>查表法，确定本项目的地下水环境现状调查评价范围，详见下表。</w:t>
      </w:r>
    </w:p>
    <w:p w14:paraId="6791A593" w14:textId="77777777" w:rsidR="005C76B7" w:rsidRDefault="00000000">
      <w:pPr>
        <w:ind w:firstLine="482"/>
        <w:rPr>
          <w:b/>
          <w:color w:val="000000" w:themeColor="text1"/>
        </w:rPr>
      </w:pPr>
      <w:r>
        <w:rPr>
          <w:rFonts w:hint="eastAsia"/>
          <w:b/>
          <w:bCs/>
          <w:color w:val="000000" w:themeColor="text1"/>
        </w:rPr>
        <w:t>表</w:t>
      </w:r>
      <w:r>
        <w:rPr>
          <w:b/>
          <w:bCs/>
          <w:color w:val="000000" w:themeColor="text1"/>
        </w:rPr>
        <w:fldChar w:fldCharType="begin"/>
      </w:r>
      <w:r>
        <w:rPr>
          <w:b/>
          <w:bCs/>
          <w:color w:val="000000" w:themeColor="text1"/>
        </w:rPr>
        <w:instrText xml:space="preserve"> </w:instrText>
      </w:r>
      <w:r>
        <w:rPr>
          <w:rFonts w:hint="eastAsia"/>
          <w:b/>
          <w:bCs/>
          <w:color w:val="000000" w:themeColor="text1"/>
        </w:rPr>
        <w:instrText>STYLEREF 1 \s</w:instrText>
      </w:r>
      <w:r>
        <w:rPr>
          <w:b/>
          <w:bCs/>
          <w:color w:val="000000" w:themeColor="text1"/>
        </w:rPr>
        <w:instrText xml:space="preserve"> </w:instrText>
      </w:r>
      <w:r>
        <w:rPr>
          <w:b/>
          <w:bCs/>
          <w:color w:val="000000" w:themeColor="text1"/>
        </w:rPr>
        <w:fldChar w:fldCharType="separate"/>
      </w:r>
      <w:r>
        <w:rPr>
          <w:b/>
          <w:bCs/>
          <w:color w:val="000000" w:themeColor="text1"/>
        </w:rPr>
        <w:t>4</w:t>
      </w:r>
      <w:r>
        <w:rPr>
          <w:b/>
          <w:bCs/>
          <w:color w:val="000000" w:themeColor="text1"/>
        </w:rPr>
        <w:fldChar w:fldCharType="end"/>
      </w:r>
      <w:r>
        <w:rPr>
          <w:b/>
          <w:bCs/>
          <w:color w:val="000000" w:themeColor="text1"/>
        </w:rPr>
        <w:noBreakHyphen/>
      </w:r>
      <w:r>
        <w:rPr>
          <w:b/>
          <w:bCs/>
          <w:color w:val="000000" w:themeColor="text1"/>
        </w:rPr>
        <w:fldChar w:fldCharType="begin"/>
      </w:r>
      <w:r>
        <w:rPr>
          <w:b/>
          <w:bCs/>
          <w:color w:val="000000" w:themeColor="text1"/>
        </w:rPr>
        <w:instrText xml:space="preserve"> </w:instrText>
      </w:r>
      <w:r>
        <w:rPr>
          <w:rFonts w:hint="eastAsia"/>
          <w:b/>
          <w:bCs/>
          <w:color w:val="000000" w:themeColor="text1"/>
        </w:rPr>
        <w:instrText xml:space="preserve">SEQ </w:instrText>
      </w:r>
      <w:r>
        <w:rPr>
          <w:rFonts w:hint="eastAsia"/>
          <w:b/>
          <w:bCs/>
          <w:color w:val="000000" w:themeColor="text1"/>
        </w:rPr>
        <w:instrText>表</w:instrText>
      </w:r>
      <w:r>
        <w:rPr>
          <w:rFonts w:hint="eastAsia"/>
          <w:b/>
          <w:bCs/>
          <w:color w:val="000000" w:themeColor="text1"/>
        </w:rPr>
        <w:instrText xml:space="preserve"> \* ARABIC \s 1</w:instrText>
      </w:r>
      <w:r>
        <w:rPr>
          <w:b/>
          <w:bCs/>
          <w:color w:val="000000" w:themeColor="text1"/>
        </w:rPr>
        <w:instrText xml:space="preserve"> </w:instrText>
      </w:r>
      <w:r>
        <w:rPr>
          <w:b/>
          <w:bCs/>
          <w:color w:val="000000" w:themeColor="text1"/>
        </w:rPr>
        <w:fldChar w:fldCharType="separate"/>
      </w:r>
      <w:r>
        <w:rPr>
          <w:b/>
          <w:bCs/>
          <w:color w:val="000000" w:themeColor="text1"/>
        </w:rPr>
        <w:t>24</w:t>
      </w:r>
      <w:r>
        <w:rPr>
          <w:b/>
          <w:bCs/>
          <w:color w:val="000000" w:themeColor="text1"/>
        </w:rPr>
        <w:fldChar w:fldCharType="end"/>
      </w:r>
      <w:r>
        <w:rPr>
          <w:b/>
          <w:bCs/>
          <w:color w:val="000000" w:themeColor="text1"/>
        </w:rPr>
        <w:t xml:space="preserve"> </w:t>
      </w:r>
      <w:r>
        <w:rPr>
          <w:color w:val="000000" w:themeColor="text1"/>
        </w:rPr>
        <w:t xml:space="preserve"> </w:t>
      </w:r>
      <w:r>
        <w:rPr>
          <w:b/>
          <w:color w:val="000000" w:themeColor="text1"/>
        </w:rPr>
        <w:t xml:space="preserve">        </w:t>
      </w:r>
      <w:r>
        <w:rPr>
          <w:b/>
          <w:color w:val="000000" w:themeColor="text1"/>
        </w:rPr>
        <w:t>地下水环境现状调查评价范围参照表</w:t>
      </w:r>
    </w:p>
    <w:tbl>
      <w:tblPr>
        <w:tblpPr w:leftFromText="180" w:rightFromText="180" w:vertAnchor="text" w:tblpXSpec="center" w:tblpY="1"/>
        <w:tblOverlap w:val="neve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762"/>
        <w:gridCol w:w="2765"/>
        <w:gridCol w:w="2765"/>
      </w:tblGrid>
      <w:tr w:rsidR="005C76B7" w14:paraId="48CDB36B" w14:textId="77777777">
        <w:trPr>
          <w:trHeight w:val="397"/>
          <w:jc w:val="center"/>
        </w:trPr>
        <w:tc>
          <w:tcPr>
            <w:tcW w:w="2786" w:type="dxa"/>
            <w:tcBorders>
              <w:top w:val="single" w:sz="8" w:space="0" w:color="auto"/>
              <w:left w:val="single" w:sz="8" w:space="0" w:color="auto"/>
              <w:bottom w:val="single" w:sz="6" w:space="0" w:color="auto"/>
              <w:right w:val="single" w:sz="6" w:space="0" w:color="auto"/>
            </w:tcBorders>
            <w:tcMar>
              <w:top w:w="0" w:type="dxa"/>
              <w:left w:w="28" w:type="dxa"/>
              <w:bottom w:w="0" w:type="dxa"/>
              <w:right w:w="28" w:type="dxa"/>
            </w:tcMar>
            <w:vAlign w:val="center"/>
          </w:tcPr>
          <w:p w14:paraId="5989E2B9"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评价等级</w:t>
            </w:r>
          </w:p>
        </w:tc>
        <w:tc>
          <w:tcPr>
            <w:tcW w:w="2788" w:type="dxa"/>
            <w:tcBorders>
              <w:top w:val="single" w:sz="8"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9CBC9BF"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调查评价面积（</w:t>
            </w:r>
            <w:r>
              <w:rPr>
                <w:b/>
                <w:bCs/>
                <w:color w:val="000000" w:themeColor="text1"/>
                <w:sz w:val="21"/>
                <w:szCs w:val="21"/>
              </w:rPr>
              <w:t>km</w:t>
            </w:r>
            <w:r>
              <w:rPr>
                <w:b/>
                <w:bCs/>
                <w:color w:val="000000" w:themeColor="text1"/>
                <w:sz w:val="21"/>
                <w:szCs w:val="21"/>
                <w:vertAlign w:val="superscript"/>
              </w:rPr>
              <w:t>2</w:t>
            </w:r>
            <w:r>
              <w:rPr>
                <w:b/>
                <w:bCs/>
                <w:color w:val="000000" w:themeColor="text1"/>
                <w:sz w:val="21"/>
                <w:szCs w:val="21"/>
              </w:rPr>
              <w:t>）</w:t>
            </w:r>
          </w:p>
        </w:tc>
        <w:tc>
          <w:tcPr>
            <w:tcW w:w="2788" w:type="dxa"/>
            <w:tcBorders>
              <w:top w:val="single" w:sz="8" w:space="0" w:color="auto"/>
              <w:left w:val="single" w:sz="6" w:space="0" w:color="auto"/>
              <w:bottom w:val="single" w:sz="6" w:space="0" w:color="auto"/>
              <w:right w:val="single" w:sz="8" w:space="0" w:color="auto"/>
            </w:tcBorders>
            <w:tcMar>
              <w:top w:w="0" w:type="dxa"/>
              <w:left w:w="28" w:type="dxa"/>
              <w:bottom w:w="0" w:type="dxa"/>
              <w:right w:w="28" w:type="dxa"/>
            </w:tcMar>
            <w:vAlign w:val="center"/>
          </w:tcPr>
          <w:p w14:paraId="3A076580"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备注</w:t>
            </w:r>
          </w:p>
        </w:tc>
      </w:tr>
      <w:tr w:rsidR="005C76B7" w14:paraId="48982993" w14:textId="77777777">
        <w:trPr>
          <w:trHeight w:val="397"/>
          <w:jc w:val="center"/>
        </w:trPr>
        <w:tc>
          <w:tcPr>
            <w:tcW w:w="2786" w:type="dxa"/>
            <w:tcBorders>
              <w:top w:val="single" w:sz="6" w:space="0" w:color="auto"/>
              <w:left w:val="single" w:sz="8" w:space="0" w:color="auto"/>
              <w:bottom w:val="single" w:sz="6" w:space="0" w:color="auto"/>
              <w:right w:val="single" w:sz="6" w:space="0" w:color="auto"/>
            </w:tcBorders>
            <w:tcMar>
              <w:top w:w="0" w:type="dxa"/>
              <w:left w:w="28" w:type="dxa"/>
              <w:bottom w:w="0" w:type="dxa"/>
              <w:right w:w="28" w:type="dxa"/>
            </w:tcMar>
            <w:vAlign w:val="center"/>
          </w:tcPr>
          <w:p w14:paraId="1668FA7F"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一级</w:t>
            </w:r>
          </w:p>
        </w:tc>
        <w:tc>
          <w:tcPr>
            <w:tcW w:w="278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45E9FD2"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≥20</w:t>
            </w:r>
          </w:p>
        </w:tc>
        <w:tc>
          <w:tcPr>
            <w:tcW w:w="2788" w:type="dxa"/>
            <w:vMerge w:val="restart"/>
            <w:tcBorders>
              <w:top w:val="single" w:sz="6" w:space="0" w:color="auto"/>
              <w:left w:val="single" w:sz="6" w:space="0" w:color="auto"/>
              <w:bottom w:val="single" w:sz="8" w:space="0" w:color="auto"/>
              <w:right w:val="single" w:sz="8" w:space="0" w:color="auto"/>
            </w:tcBorders>
            <w:tcMar>
              <w:top w:w="0" w:type="dxa"/>
              <w:left w:w="28" w:type="dxa"/>
              <w:bottom w:w="0" w:type="dxa"/>
              <w:right w:w="28" w:type="dxa"/>
            </w:tcMar>
            <w:vAlign w:val="center"/>
          </w:tcPr>
          <w:p w14:paraId="4D261248"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应包括重要的地下水环境保护目标，必要时适当扩大范围</w:t>
            </w:r>
          </w:p>
        </w:tc>
      </w:tr>
      <w:tr w:rsidR="005C76B7" w14:paraId="3F61D21C" w14:textId="77777777">
        <w:trPr>
          <w:trHeight w:val="397"/>
          <w:jc w:val="center"/>
        </w:trPr>
        <w:tc>
          <w:tcPr>
            <w:tcW w:w="2786" w:type="dxa"/>
            <w:tcBorders>
              <w:top w:val="single" w:sz="6" w:space="0" w:color="auto"/>
              <w:left w:val="single" w:sz="8" w:space="0" w:color="auto"/>
              <w:bottom w:val="single" w:sz="6" w:space="0" w:color="auto"/>
              <w:right w:val="single" w:sz="6" w:space="0" w:color="auto"/>
            </w:tcBorders>
            <w:tcMar>
              <w:top w:w="0" w:type="dxa"/>
              <w:left w:w="28" w:type="dxa"/>
              <w:bottom w:w="0" w:type="dxa"/>
              <w:right w:w="28" w:type="dxa"/>
            </w:tcMar>
            <w:vAlign w:val="center"/>
          </w:tcPr>
          <w:p w14:paraId="107FC8F1"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二级</w:t>
            </w:r>
          </w:p>
        </w:tc>
        <w:tc>
          <w:tcPr>
            <w:tcW w:w="2788"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14C858B"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6~20</w:t>
            </w:r>
          </w:p>
        </w:tc>
        <w:tc>
          <w:tcPr>
            <w:tcW w:w="2788" w:type="dxa"/>
            <w:vMerge/>
            <w:tcBorders>
              <w:top w:val="single" w:sz="6" w:space="0" w:color="auto"/>
              <w:left w:val="single" w:sz="6" w:space="0" w:color="auto"/>
              <w:bottom w:val="single" w:sz="8" w:space="0" w:color="auto"/>
              <w:right w:val="single" w:sz="8" w:space="0" w:color="auto"/>
            </w:tcBorders>
            <w:vAlign w:val="center"/>
          </w:tcPr>
          <w:p w14:paraId="3FABDD9E" w14:textId="77777777" w:rsidR="005C76B7" w:rsidRDefault="005C76B7">
            <w:pPr>
              <w:widowControl/>
              <w:spacing w:line="240" w:lineRule="auto"/>
              <w:ind w:firstLineChars="0" w:firstLine="0"/>
              <w:jc w:val="left"/>
              <w:rPr>
                <w:color w:val="000000" w:themeColor="text1"/>
                <w:sz w:val="21"/>
                <w:szCs w:val="21"/>
              </w:rPr>
            </w:pPr>
          </w:p>
        </w:tc>
      </w:tr>
      <w:tr w:rsidR="005C76B7" w14:paraId="3DCCE3B9" w14:textId="77777777">
        <w:trPr>
          <w:trHeight w:val="397"/>
          <w:jc w:val="center"/>
        </w:trPr>
        <w:tc>
          <w:tcPr>
            <w:tcW w:w="2786" w:type="dxa"/>
            <w:tcBorders>
              <w:top w:val="single" w:sz="6" w:space="0" w:color="auto"/>
              <w:left w:val="single" w:sz="8" w:space="0" w:color="auto"/>
              <w:bottom w:val="single" w:sz="8" w:space="0" w:color="auto"/>
              <w:right w:val="single" w:sz="6" w:space="0" w:color="auto"/>
            </w:tcBorders>
            <w:tcMar>
              <w:top w:w="0" w:type="dxa"/>
              <w:left w:w="28" w:type="dxa"/>
              <w:bottom w:w="0" w:type="dxa"/>
              <w:right w:w="28" w:type="dxa"/>
            </w:tcMar>
            <w:vAlign w:val="center"/>
          </w:tcPr>
          <w:p w14:paraId="26C6629A"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三级</w:t>
            </w:r>
          </w:p>
        </w:tc>
        <w:tc>
          <w:tcPr>
            <w:tcW w:w="2788" w:type="dxa"/>
            <w:tcBorders>
              <w:top w:val="single" w:sz="6" w:space="0" w:color="auto"/>
              <w:left w:val="single" w:sz="6" w:space="0" w:color="auto"/>
              <w:bottom w:val="single" w:sz="8" w:space="0" w:color="auto"/>
              <w:right w:val="single" w:sz="6" w:space="0" w:color="auto"/>
            </w:tcBorders>
            <w:tcMar>
              <w:top w:w="0" w:type="dxa"/>
              <w:left w:w="28" w:type="dxa"/>
              <w:bottom w:w="0" w:type="dxa"/>
              <w:right w:w="28" w:type="dxa"/>
            </w:tcMar>
            <w:vAlign w:val="center"/>
          </w:tcPr>
          <w:p w14:paraId="23C16D09"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≤6</w:t>
            </w:r>
          </w:p>
        </w:tc>
        <w:tc>
          <w:tcPr>
            <w:tcW w:w="2788" w:type="dxa"/>
            <w:vMerge/>
            <w:tcBorders>
              <w:top w:val="single" w:sz="6" w:space="0" w:color="auto"/>
              <w:left w:val="single" w:sz="6" w:space="0" w:color="auto"/>
              <w:bottom w:val="single" w:sz="8" w:space="0" w:color="auto"/>
              <w:right w:val="single" w:sz="8" w:space="0" w:color="auto"/>
            </w:tcBorders>
            <w:vAlign w:val="center"/>
          </w:tcPr>
          <w:p w14:paraId="4E80C9DC" w14:textId="77777777" w:rsidR="005C76B7" w:rsidRDefault="005C76B7">
            <w:pPr>
              <w:widowControl/>
              <w:spacing w:line="240" w:lineRule="auto"/>
              <w:ind w:firstLineChars="0" w:firstLine="0"/>
              <w:jc w:val="left"/>
              <w:rPr>
                <w:color w:val="000000" w:themeColor="text1"/>
                <w:sz w:val="21"/>
                <w:szCs w:val="21"/>
              </w:rPr>
            </w:pPr>
          </w:p>
        </w:tc>
      </w:tr>
    </w:tbl>
    <w:p w14:paraId="78491223" w14:textId="77777777" w:rsidR="005C76B7" w:rsidRDefault="00000000">
      <w:pPr>
        <w:rPr>
          <w:color w:val="000000" w:themeColor="text1"/>
          <w:szCs w:val="24"/>
        </w:rPr>
      </w:pPr>
      <w:r>
        <w:rPr>
          <w:color w:val="000000" w:themeColor="text1"/>
          <w:szCs w:val="24"/>
        </w:rPr>
        <w:t>根据上表，本项目勘察范围</w:t>
      </w:r>
      <w:r>
        <w:rPr>
          <w:color w:val="000000" w:themeColor="text1"/>
          <w:szCs w:val="24"/>
        </w:rPr>
        <w:t>≥20km</w:t>
      </w:r>
      <w:r>
        <w:rPr>
          <w:color w:val="000000" w:themeColor="text1"/>
          <w:szCs w:val="24"/>
          <w:vertAlign w:val="superscript"/>
        </w:rPr>
        <w:t>2</w:t>
      </w:r>
      <w:r>
        <w:rPr>
          <w:color w:val="000000" w:themeColor="text1"/>
          <w:szCs w:val="24"/>
        </w:rPr>
        <w:t>。结合项目区范围、地形地貌特征、区域水文地质条件、地下水流场特征和地下水保护目标等，为了说明地下水环境的基本状况，水文地质调查范围如下：本次工作调查评价范围如下：</w:t>
      </w:r>
      <w:r>
        <w:rPr>
          <w:rFonts w:hint="eastAsia"/>
          <w:color w:val="000000" w:themeColor="text1"/>
          <w:szCs w:val="24"/>
        </w:rPr>
        <w:t>北</w:t>
      </w:r>
      <w:r>
        <w:rPr>
          <w:color w:val="000000" w:themeColor="text1"/>
          <w:szCs w:val="24"/>
        </w:rPr>
        <w:t>侧以</w:t>
      </w:r>
      <w:r>
        <w:rPr>
          <w:rFonts w:hint="eastAsia"/>
          <w:color w:val="000000" w:themeColor="text1"/>
          <w:szCs w:val="24"/>
        </w:rPr>
        <w:t>李杨庄—谷堆村</w:t>
      </w:r>
      <w:r>
        <w:rPr>
          <w:color w:val="000000" w:themeColor="text1"/>
          <w:szCs w:val="24"/>
        </w:rPr>
        <w:t>为分界线；西侧以</w:t>
      </w:r>
      <w:r>
        <w:rPr>
          <w:rFonts w:hint="eastAsia"/>
          <w:color w:val="000000" w:themeColor="text1"/>
          <w:szCs w:val="24"/>
        </w:rPr>
        <w:t>西关排</w:t>
      </w:r>
      <w:r>
        <w:rPr>
          <w:color w:val="000000" w:themeColor="text1"/>
          <w:szCs w:val="24"/>
        </w:rPr>
        <w:t>为边界；东侧以</w:t>
      </w:r>
      <w:r>
        <w:rPr>
          <w:rFonts w:hint="eastAsia"/>
          <w:color w:val="000000" w:themeColor="text1"/>
          <w:szCs w:val="24"/>
        </w:rPr>
        <w:t>姚寨村—靳堂村</w:t>
      </w:r>
      <w:r>
        <w:rPr>
          <w:color w:val="000000" w:themeColor="text1"/>
          <w:szCs w:val="24"/>
        </w:rPr>
        <w:t>为边界；</w:t>
      </w:r>
      <w:r>
        <w:rPr>
          <w:rFonts w:hint="eastAsia"/>
          <w:color w:val="000000" w:themeColor="text1"/>
          <w:szCs w:val="24"/>
        </w:rPr>
        <w:t>南</w:t>
      </w:r>
      <w:r>
        <w:rPr>
          <w:color w:val="000000" w:themeColor="text1"/>
          <w:szCs w:val="24"/>
        </w:rPr>
        <w:t>侧以</w:t>
      </w:r>
      <w:r>
        <w:rPr>
          <w:rFonts w:hint="eastAsia"/>
          <w:color w:val="000000" w:themeColor="text1"/>
          <w:szCs w:val="24"/>
        </w:rPr>
        <w:t>大张寨村—卢圪垱村—朱庄村—时庄村</w:t>
      </w:r>
      <w:r>
        <w:rPr>
          <w:color w:val="000000" w:themeColor="text1"/>
          <w:szCs w:val="24"/>
        </w:rPr>
        <w:t>为边界。调查评价面积为</w:t>
      </w:r>
      <w:r>
        <w:rPr>
          <w:rFonts w:hint="eastAsia"/>
          <w:color w:val="000000" w:themeColor="text1"/>
          <w:szCs w:val="24"/>
        </w:rPr>
        <w:t>25.96</w:t>
      </w:r>
      <w:r>
        <w:rPr>
          <w:color w:val="000000" w:themeColor="text1"/>
          <w:szCs w:val="24"/>
        </w:rPr>
        <w:t>km</w:t>
      </w:r>
      <w:r>
        <w:rPr>
          <w:color w:val="000000" w:themeColor="text1"/>
          <w:szCs w:val="24"/>
          <w:vertAlign w:val="superscript"/>
        </w:rPr>
        <w:t>2</w:t>
      </w:r>
      <w:r>
        <w:rPr>
          <w:color w:val="000000" w:themeColor="text1"/>
          <w:szCs w:val="24"/>
        </w:rPr>
        <w:t>，项目地下水评价调查范围见下图。</w:t>
      </w:r>
    </w:p>
    <w:p w14:paraId="2649B211" w14:textId="77777777" w:rsidR="005C76B7" w:rsidRDefault="00000000">
      <w:pPr>
        <w:spacing w:line="360" w:lineRule="auto"/>
        <w:ind w:firstLineChars="0" w:firstLine="0"/>
        <w:rPr>
          <w:color w:val="000000" w:themeColor="text1"/>
        </w:rPr>
      </w:pPr>
      <w:r>
        <w:rPr>
          <w:noProof/>
          <w:color w:val="000000" w:themeColor="text1"/>
        </w:rPr>
        <w:drawing>
          <wp:inline distT="0" distB="0" distL="0" distR="0" wp14:anchorId="354904CF" wp14:editId="4D4A40D5">
            <wp:extent cx="5278120" cy="6109335"/>
            <wp:effectExtent l="0" t="0" r="10160" b="1905"/>
            <wp:docPr id="7731623"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623" name="图片 1" descr="地图&#10;&#10;AI 生成的内容可能不正确。"/>
                    <pic:cNvPicPr>
                      <a:picLocks noChangeAspect="1"/>
                    </pic:cNvPicPr>
                  </pic:nvPicPr>
                  <pic:blipFill>
                    <a:blip r:embed="rId16"/>
                    <a:stretch>
                      <a:fillRect/>
                    </a:stretch>
                  </pic:blipFill>
                  <pic:spPr>
                    <a:xfrm>
                      <a:off x="0" y="0"/>
                      <a:ext cx="5278120" cy="6109335"/>
                    </a:xfrm>
                    <a:prstGeom prst="rect">
                      <a:avLst/>
                    </a:prstGeom>
                  </pic:spPr>
                </pic:pic>
              </a:graphicData>
            </a:graphic>
          </wp:inline>
        </w:drawing>
      </w:r>
    </w:p>
    <w:p w14:paraId="7440F8A2" w14:textId="77777777" w:rsidR="005C76B7" w:rsidRDefault="00000000">
      <w:pPr>
        <w:widowControl/>
        <w:ind w:firstLine="482"/>
        <w:jc w:val="center"/>
        <w:rPr>
          <w:rFonts w:eastAsiaTheme="majorEastAsia"/>
          <w:b/>
          <w:bCs/>
          <w:color w:val="000000" w:themeColor="text1"/>
        </w:rPr>
      </w:pPr>
      <w:r>
        <w:rPr>
          <w:rFonts w:hint="eastAsia"/>
          <w:b/>
          <w:color w:val="000000" w:themeColor="text1"/>
        </w:rPr>
        <w:t>图</w:t>
      </w:r>
      <w:r>
        <w:rPr>
          <w:b/>
          <w:color w:val="000000" w:themeColor="text1"/>
        </w:rPr>
        <w:fldChar w:fldCharType="begin"/>
      </w:r>
      <w:r>
        <w:rPr>
          <w:b/>
          <w:color w:val="000000" w:themeColor="text1"/>
        </w:rPr>
        <w:instrText xml:space="preserve"> </w:instrText>
      </w:r>
      <w:r>
        <w:rPr>
          <w:rFonts w:hint="eastAsia"/>
          <w:b/>
          <w:color w:val="000000" w:themeColor="text1"/>
        </w:rPr>
        <w:instrText>STYLEREF 1 \s</w:instrText>
      </w:r>
      <w:r>
        <w:rPr>
          <w:b/>
          <w:color w:val="000000" w:themeColor="text1"/>
        </w:rPr>
        <w:instrText xml:space="preserve"> </w:instrText>
      </w:r>
      <w:r>
        <w:rPr>
          <w:b/>
          <w:color w:val="000000" w:themeColor="text1"/>
        </w:rPr>
        <w:fldChar w:fldCharType="separate"/>
      </w:r>
      <w:r>
        <w:rPr>
          <w:b/>
          <w:color w:val="000000" w:themeColor="text1"/>
        </w:rPr>
        <w:t>4</w:t>
      </w:r>
      <w:r>
        <w:rPr>
          <w:b/>
          <w:color w:val="000000" w:themeColor="text1"/>
        </w:rPr>
        <w:fldChar w:fldCharType="end"/>
      </w:r>
      <w:r>
        <w:rPr>
          <w:b/>
          <w:color w:val="000000" w:themeColor="text1"/>
        </w:rPr>
        <w:noBreakHyphen/>
      </w:r>
      <w:r>
        <w:rPr>
          <w:b/>
          <w:color w:val="000000" w:themeColor="text1"/>
        </w:rPr>
        <w:fldChar w:fldCharType="begin"/>
      </w:r>
      <w:r>
        <w:rPr>
          <w:b/>
          <w:color w:val="000000" w:themeColor="text1"/>
        </w:rPr>
        <w:instrText xml:space="preserve"> </w:instrText>
      </w:r>
      <w:r>
        <w:rPr>
          <w:rFonts w:hint="eastAsia"/>
          <w:b/>
          <w:color w:val="000000" w:themeColor="text1"/>
        </w:rPr>
        <w:instrText xml:space="preserve">SEQ </w:instrText>
      </w:r>
      <w:r>
        <w:rPr>
          <w:rFonts w:hint="eastAsia"/>
          <w:b/>
          <w:color w:val="000000" w:themeColor="text1"/>
        </w:rPr>
        <w:instrText>图</w:instrText>
      </w:r>
      <w:r>
        <w:rPr>
          <w:rFonts w:hint="eastAsia"/>
          <w:b/>
          <w:color w:val="000000" w:themeColor="text1"/>
        </w:rPr>
        <w:instrText xml:space="preserve"> \* ARABIC \s 1</w:instrText>
      </w:r>
      <w:r>
        <w:rPr>
          <w:b/>
          <w:color w:val="000000" w:themeColor="text1"/>
        </w:rPr>
        <w:instrText xml:space="preserve"> </w:instrText>
      </w:r>
      <w:r>
        <w:rPr>
          <w:b/>
          <w:color w:val="000000" w:themeColor="text1"/>
        </w:rPr>
        <w:fldChar w:fldCharType="separate"/>
      </w:r>
      <w:r>
        <w:rPr>
          <w:b/>
          <w:color w:val="000000" w:themeColor="text1"/>
        </w:rPr>
        <w:t>8</w:t>
      </w:r>
      <w:r>
        <w:rPr>
          <w:b/>
          <w:color w:val="000000" w:themeColor="text1"/>
        </w:rPr>
        <w:fldChar w:fldCharType="end"/>
      </w:r>
      <w:r>
        <w:rPr>
          <w:rFonts w:eastAsiaTheme="majorEastAsia"/>
          <w:b/>
          <w:bCs/>
          <w:color w:val="000000" w:themeColor="text1"/>
        </w:rPr>
        <w:t xml:space="preserve">    </w:t>
      </w:r>
      <w:r>
        <w:rPr>
          <w:rFonts w:eastAsiaTheme="majorEastAsia"/>
          <w:b/>
          <w:bCs/>
          <w:color w:val="000000" w:themeColor="text1"/>
        </w:rPr>
        <w:t>项目地下水评价调查范围</w:t>
      </w:r>
    </w:p>
    <w:p w14:paraId="7B8F6379" w14:textId="77777777" w:rsidR="005C76B7" w:rsidRDefault="00000000">
      <w:pPr>
        <w:pStyle w:val="4"/>
        <w:ind w:left="120" w:firstLine="241"/>
        <w:rPr>
          <w:color w:val="000000" w:themeColor="text1"/>
        </w:rPr>
      </w:pPr>
      <w:r>
        <w:rPr>
          <w:rFonts w:hint="eastAsia"/>
          <w:color w:val="000000" w:themeColor="text1"/>
        </w:rPr>
        <w:t>地下水环境质量现状监测与评价</w:t>
      </w:r>
    </w:p>
    <w:p w14:paraId="46E80647" w14:textId="77777777" w:rsidR="005C76B7" w:rsidRDefault="00000000">
      <w:pPr>
        <w:pStyle w:val="5"/>
        <w:numPr>
          <w:ilvl w:val="0"/>
          <w:numId w:val="9"/>
        </w:numPr>
        <w:ind w:right="204"/>
        <w:rPr>
          <w:color w:val="000000" w:themeColor="text1"/>
        </w:rPr>
      </w:pPr>
      <w:r>
        <w:rPr>
          <w:rFonts w:hint="eastAsia"/>
          <w:color w:val="000000" w:themeColor="text1"/>
        </w:rPr>
        <w:t>监测点的布设</w:t>
      </w:r>
    </w:p>
    <w:p w14:paraId="4E45AC3B" w14:textId="77777777" w:rsidR="005C76B7" w:rsidRDefault="00000000">
      <w:pPr>
        <w:pStyle w:val="afff6"/>
        <w:rPr>
          <w:color w:val="000000" w:themeColor="text1"/>
        </w:rPr>
      </w:pPr>
      <w:bookmarkStart w:id="51" w:name="_Hlk2705894"/>
      <w:r>
        <w:rPr>
          <w:rFonts w:hint="eastAsia"/>
          <w:color w:val="000000" w:themeColor="text1"/>
        </w:rPr>
        <w:t>本次评价的地下水监测工作委托</w:t>
      </w:r>
      <w:r>
        <w:rPr>
          <w:rFonts w:hint="eastAsia"/>
          <w:snapToGrid w:val="0"/>
          <w:color w:val="000000" w:themeColor="text1"/>
        </w:rPr>
        <w:t>河南嘉昱环保技术有限公司</w:t>
      </w:r>
      <w:r>
        <w:rPr>
          <w:rFonts w:hint="eastAsia"/>
          <w:color w:val="000000" w:themeColor="text1"/>
        </w:rPr>
        <w:t>进行，监测时间为</w:t>
      </w:r>
      <w:r>
        <w:rPr>
          <w:color w:val="000000" w:themeColor="text1"/>
        </w:rPr>
        <w:t>202</w:t>
      </w:r>
      <w:r>
        <w:rPr>
          <w:rFonts w:hint="eastAsia"/>
          <w:color w:val="000000" w:themeColor="text1"/>
        </w:rPr>
        <w:t>5</w:t>
      </w:r>
      <w:r>
        <w:rPr>
          <w:color w:val="000000" w:themeColor="text1"/>
        </w:rPr>
        <w:t>年</w:t>
      </w:r>
      <w:r>
        <w:rPr>
          <w:rFonts w:hint="eastAsia"/>
          <w:color w:val="000000" w:themeColor="text1"/>
        </w:rPr>
        <w:t>4</w:t>
      </w:r>
      <w:r>
        <w:rPr>
          <w:color w:val="000000" w:themeColor="text1"/>
        </w:rPr>
        <w:t>月</w:t>
      </w:r>
      <w:r>
        <w:rPr>
          <w:rFonts w:hint="eastAsia"/>
          <w:color w:val="000000" w:themeColor="text1"/>
        </w:rPr>
        <w:t>7</w:t>
      </w:r>
      <w:r>
        <w:rPr>
          <w:color w:val="000000" w:themeColor="text1"/>
        </w:rPr>
        <w:t>日</w:t>
      </w:r>
      <w:r>
        <w:rPr>
          <w:color w:val="000000" w:themeColor="text1"/>
        </w:rPr>
        <w:t>~</w:t>
      </w:r>
      <w:r>
        <w:rPr>
          <w:rFonts w:hint="eastAsia"/>
          <w:color w:val="000000" w:themeColor="text1"/>
        </w:rPr>
        <w:t>8</w:t>
      </w:r>
      <w:r>
        <w:rPr>
          <w:color w:val="000000" w:themeColor="text1"/>
        </w:rPr>
        <w:t>日</w:t>
      </w:r>
      <w:r>
        <w:rPr>
          <w:rFonts w:hint="eastAsia"/>
          <w:color w:val="000000" w:themeColor="text1"/>
        </w:rPr>
        <w:t>，连续</w:t>
      </w:r>
      <w:r>
        <w:rPr>
          <w:rFonts w:hint="eastAsia"/>
          <w:color w:val="000000" w:themeColor="text1"/>
        </w:rPr>
        <w:t>2</w:t>
      </w:r>
      <w:r>
        <w:rPr>
          <w:rFonts w:hint="eastAsia"/>
          <w:color w:val="000000" w:themeColor="text1"/>
        </w:rPr>
        <w:t>天，每天采样</w:t>
      </w:r>
      <w:r>
        <w:rPr>
          <w:rFonts w:hint="eastAsia"/>
          <w:color w:val="000000" w:themeColor="text1"/>
        </w:rPr>
        <w:t>1</w:t>
      </w:r>
      <w:r>
        <w:rPr>
          <w:rFonts w:hint="eastAsia"/>
          <w:color w:val="000000" w:themeColor="text1"/>
        </w:rPr>
        <w:t>次。考虑工程特点、区域环境特征及地下水流向（由西南向东北），结合评价区域水资源利用和居民点生活用水情况，共设置</w:t>
      </w:r>
      <w:r>
        <w:rPr>
          <w:rFonts w:hint="eastAsia"/>
          <w:color w:val="000000" w:themeColor="text1"/>
        </w:rPr>
        <w:t>7</w:t>
      </w:r>
      <w:r>
        <w:rPr>
          <w:rFonts w:hint="eastAsia"/>
          <w:color w:val="000000" w:themeColor="text1"/>
        </w:rPr>
        <w:t>个地下水水质监测点和</w:t>
      </w:r>
      <w:r>
        <w:rPr>
          <w:rFonts w:hint="eastAsia"/>
          <w:color w:val="000000" w:themeColor="text1"/>
        </w:rPr>
        <w:t>14</w:t>
      </w:r>
      <w:r>
        <w:rPr>
          <w:rFonts w:hint="eastAsia"/>
          <w:color w:val="000000" w:themeColor="text1"/>
        </w:rPr>
        <w:t>个地下水水位监测点，详见下表。</w:t>
      </w:r>
    </w:p>
    <w:p w14:paraId="61ED367D" w14:textId="77777777" w:rsidR="005C76B7" w:rsidRDefault="00000000">
      <w:pPr>
        <w:pStyle w:val="afff0"/>
        <w:spacing w:before="168" w:after="48"/>
        <w:ind w:firstLine="482"/>
        <w:rPr>
          <w:color w:val="000000" w:themeColor="text1"/>
        </w:rPr>
      </w:pPr>
      <w:bookmarkStart w:id="52" w:name="_Ref113460539"/>
      <w:bookmarkEnd w:id="51"/>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25</w:t>
      </w:r>
      <w:r>
        <w:rPr>
          <w:color w:val="000000" w:themeColor="text1"/>
        </w:rPr>
        <w:fldChar w:fldCharType="end"/>
      </w:r>
      <w:bookmarkEnd w:id="52"/>
      <w:r>
        <w:rPr>
          <w:rFonts w:hint="eastAsia"/>
          <w:color w:val="000000" w:themeColor="text1"/>
        </w:rPr>
        <w:t xml:space="preserve">                  </w:t>
      </w:r>
      <w:r>
        <w:rPr>
          <w:rFonts w:hint="eastAsia"/>
          <w:color w:val="000000" w:themeColor="text1"/>
        </w:rPr>
        <w:t>地下水环境现状水质监测点位一览表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90"/>
        <w:gridCol w:w="2015"/>
        <w:gridCol w:w="1128"/>
        <w:gridCol w:w="2032"/>
        <w:gridCol w:w="2027"/>
      </w:tblGrid>
      <w:tr w:rsidR="005C76B7" w14:paraId="4F6210F8" w14:textId="77777777">
        <w:trPr>
          <w:trHeight w:val="397"/>
          <w:jc w:val="center"/>
        </w:trPr>
        <w:tc>
          <w:tcPr>
            <w:tcW w:w="658" w:type="pct"/>
            <w:vAlign w:val="center"/>
          </w:tcPr>
          <w:p w14:paraId="64503831" w14:textId="77777777" w:rsidR="005C76B7" w:rsidRDefault="00000000">
            <w:pPr>
              <w:pStyle w:val="affe"/>
              <w:rPr>
                <w:b/>
                <w:bCs/>
                <w:color w:val="000000" w:themeColor="text1"/>
              </w:rPr>
            </w:pPr>
            <w:bookmarkStart w:id="53" w:name="_Ref113460546"/>
            <w:r>
              <w:rPr>
                <w:b/>
                <w:bCs/>
                <w:color w:val="000000" w:themeColor="text1"/>
              </w:rPr>
              <w:t>序号</w:t>
            </w:r>
          </w:p>
        </w:tc>
        <w:tc>
          <w:tcPr>
            <w:tcW w:w="1215" w:type="pct"/>
            <w:vAlign w:val="center"/>
          </w:tcPr>
          <w:p w14:paraId="7488A762" w14:textId="77777777" w:rsidR="005C76B7" w:rsidRDefault="00000000">
            <w:pPr>
              <w:pStyle w:val="affe"/>
              <w:rPr>
                <w:b/>
                <w:bCs/>
                <w:color w:val="000000" w:themeColor="text1"/>
              </w:rPr>
            </w:pPr>
            <w:r>
              <w:rPr>
                <w:b/>
                <w:bCs/>
                <w:color w:val="000000" w:themeColor="text1"/>
              </w:rPr>
              <w:t>监测点</w:t>
            </w:r>
          </w:p>
        </w:tc>
        <w:tc>
          <w:tcPr>
            <w:tcW w:w="680" w:type="pct"/>
            <w:vAlign w:val="center"/>
          </w:tcPr>
          <w:p w14:paraId="398A56E9" w14:textId="77777777" w:rsidR="005C76B7" w:rsidRDefault="00000000">
            <w:pPr>
              <w:pStyle w:val="affe"/>
              <w:rPr>
                <w:b/>
                <w:bCs/>
                <w:color w:val="000000" w:themeColor="text1"/>
              </w:rPr>
            </w:pPr>
            <w:r>
              <w:rPr>
                <w:b/>
                <w:bCs/>
                <w:color w:val="000000" w:themeColor="text1"/>
              </w:rPr>
              <w:t>方位</w:t>
            </w:r>
          </w:p>
        </w:tc>
        <w:tc>
          <w:tcPr>
            <w:tcW w:w="1225" w:type="pct"/>
            <w:vAlign w:val="center"/>
          </w:tcPr>
          <w:p w14:paraId="0B34E950" w14:textId="77777777" w:rsidR="005C76B7" w:rsidRDefault="00000000">
            <w:pPr>
              <w:pStyle w:val="affe"/>
              <w:rPr>
                <w:b/>
                <w:bCs/>
                <w:color w:val="000000" w:themeColor="text1"/>
              </w:rPr>
            </w:pPr>
            <w:r>
              <w:rPr>
                <w:b/>
                <w:bCs/>
                <w:color w:val="000000" w:themeColor="text1"/>
              </w:rPr>
              <w:t>备注</w:t>
            </w:r>
          </w:p>
        </w:tc>
        <w:tc>
          <w:tcPr>
            <w:tcW w:w="1222" w:type="pct"/>
            <w:vAlign w:val="center"/>
          </w:tcPr>
          <w:p w14:paraId="07E74C2D" w14:textId="77777777" w:rsidR="005C76B7" w:rsidRDefault="00000000">
            <w:pPr>
              <w:pStyle w:val="affe"/>
              <w:rPr>
                <w:b/>
                <w:bCs/>
                <w:color w:val="000000" w:themeColor="text1"/>
              </w:rPr>
            </w:pPr>
            <w:r>
              <w:rPr>
                <w:b/>
                <w:bCs/>
                <w:color w:val="000000" w:themeColor="text1"/>
              </w:rPr>
              <w:t>点位属性</w:t>
            </w:r>
          </w:p>
        </w:tc>
      </w:tr>
      <w:tr w:rsidR="005C76B7" w14:paraId="34E6E0D7" w14:textId="77777777">
        <w:trPr>
          <w:trHeight w:val="397"/>
          <w:jc w:val="center"/>
        </w:trPr>
        <w:tc>
          <w:tcPr>
            <w:tcW w:w="658" w:type="pct"/>
            <w:vAlign w:val="center"/>
          </w:tcPr>
          <w:p w14:paraId="0031E3E6" w14:textId="77777777" w:rsidR="005C76B7" w:rsidRDefault="00000000">
            <w:pPr>
              <w:pStyle w:val="affe"/>
              <w:rPr>
                <w:color w:val="000000" w:themeColor="text1"/>
                <w:szCs w:val="24"/>
              </w:rPr>
            </w:pPr>
            <w:r>
              <w:rPr>
                <w:color w:val="000000" w:themeColor="text1"/>
              </w:rPr>
              <w:t>1</w:t>
            </w:r>
          </w:p>
        </w:tc>
        <w:tc>
          <w:tcPr>
            <w:tcW w:w="1215" w:type="pct"/>
            <w:vAlign w:val="center"/>
          </w:tcPr>
          <w:p w14:paraId="15008DF4" w14:textId="77777777" w:rsidR="005C76B7" w:rsidRDefault="00000000">
            <w:pPr>
              <w:pStyle w:val="affe"/>
              <w:rPr>
                <w:color w:val="000000" w:themeColor="text1"/>
                <w:szCs w:val="24"/>
              </w:rPr>
            </w:pPr>
            <w:r>
              <w:rPr>
                <w:rFonts w:hint="eastAsia"/>
                <w:color w:val="000000" w:themeColor="text1"/>
                <w:szCs w:val="24"/>
              </w:rPr>
              <w:t>卢圪垱村</w:t>
            </w:r>
          </w:p>
        </w:tc>
        <w:tc>
          <w:tcPr>
            <w:tcW w:w="680" w:type="pct"/>
            <w:vAlign w:val="center"/>
          </w:tcPr>
          <w:p w14:paraId="5152813D" w14:textId="77777777" w:rsidR="005C76B7" w:rsidRDefault="00000000">
            <w:pPr>
              <w:pStyle w:val="affe"/>
              <w:rPr>
                <w:color w:val="000000" w:themeColor="text1"/>
              </w:rPr>
            </w:pPr>
            <w:r>
              <w:rPr>
                <w:rFonts w:hint="eastAsia"/>
                <w:color w:val="000000" w:themeColor="text1"/>
              </w:rPr>
              <w:t>西南</w:t>
            </w:r>
          </w:p>
        </w:tc>
        <w:tc>
          <w:tcPr>
            <w:tcW w:w="1225" w:type="pct"/>
            <w:vAlign w:val="center"/>
          </w:tcPr>
          <w:p w14:paraId="6534E0D3" w14:textId="77777777" w:rsidR="005C76B7" w:rsidRDefault="00000000">
            <w:pPr>
              <w:pStyle w:val="affe"/>
              <w:rPr>
                <w:color w:val="000000" w:themeColor="text1"/>
              </w:rPr>
            </w:pPr>
            <w:r>
              <w:rPr>
                <w:rFonts w:hint="eastAsia"/>
                <w:color w:val="000000" w:themeColor="text1"/>
              </w:rPr>
              <w:t>上游</w:t>
            </w:r>
          </w:p>
        </w:tc>
        <w:tc>
          <w:tcPr>
            <w:tcW w:w="1222" w:type="pct"/>
            <w:vMerge w:val="restart"/>
            <w:vAlign w:val="center"/>
          </w:tcPr>
          <w:p w14:paraId="38A1DEA3" w14:textId="77777777" w:rsidR="005C76B7" w:rsidRDefault="00000000">
            <w:pPr>
              <w:pStyle w:val="affe"/>
              <w:rPr>
                <w:color w:val="000000" w:themeColor="text1"/>
              </w:rPr>
            </w:pPr>
            <w:r>
              <w:rPr>
                <w:color w:val="000000" w:themeColor="text1"/>
              </w:rPr>
              <w:t>水质监测点</w:t>
            </w:r>
          </w:p>
        </w:tc>
      </w:tr>
      <w:tr w:rsidR="005C76B7" w14:paraId="690B3582" w14:textId="77777777">
        <w:trPr>
          <w:trHeight w:val="397"/>
          <w:jc w:val="center"/>
        </w:trPr>
        <w:tc>
          <w:tcPr>
            <w:tcW w:w="658" w:type="pct"/>
            <w:vAlign w:val="center"/>
          </w:tcPr>
          <w:p w14:paraId="184C78D7" w14:textId="77777777" w:rsidR="005C76B7" w:rsidRDefault="00000000">
            <w:pPr>
              <w:pStyle w:val="affe"/>
              <w:rPr>
                <w:color w:val="000000" w:themeColor="text1"/>
                <w:szCs w:val="24"/>
              </w:rPr>
            </w:pPr>
            <w:r>
              <w:rPr>
                <w:color w:val="000000" w:themeColor="text1"/>
              </w:rPr>
              <w:t>2</w:t>
            </w:r>
          </w:p>
        </w:tc>
        <w:tc>
          <w:tcPr>
            <w:tcW w:w="1215" w:type="pct"/>
            <w:vAlign w:val="center"/>
          </w:tcPr>
          <w:p w14:paraId="48C496B0" w14:textId="77777777" w:rsidR="005C76B7" w:rsidRDefault="00000000">
            <w:pPr>
              <w:pStyle w:val="affe"/>
              <w:rPr>
                <w:color w:val="000000" w:themeColor="text1"/>
                <w:szCs w:val="24"/>
              </w:rPr>
            </w:pPr>
            <w:r>
              <w:rPr>
                <w:rFonts w:hint="eastAsia"/>
                <w:color w:val="000000" w:themeColor="text1"/>
                <w:szCs w:val="24"/>
              </w:rPr>
              <w:t>厂区附近</w:t>
            </w:r>
          </w:p>
        </w:tc>
        <w:tc>
          <w:tcPr>
            <w:tcW w:w="680" w:type="pct"/>
            <w:vAlign w:val="center"/>
          </w:tcPr>
          <w:p w14:paraId="38D5BBD3" w14:textId="77777777" w:rsidR="005C76B7" w:rsidRDefault="00000000">
            <w:pPr>
              <w:pStyle w:val="affe"/>
              <w:rPr>
                <w:color w:val="000000" w:themeColor="text1"/>
              </w:rPr>
            </w:pPr>
            <w:r>
              <w:rPr>
                <w:rFonts w:hint="eastAsia"/>
                <w:color w:val="000000" w:themeColor="text1"/>
              </w:rPr>
              <w:t>/</w:t>
            </w:r>
          </w:p>
        </w:tc>
        <w:tc>
          <w:tcPr>
            <w:tcW w:w="1225" w:type="pct"/>
            <w:vAlign w:val="center"/>
          </w:tcPr>
          <w:p w14:paraId="7A9357FA" w14:textId="77777777" w:rsidR="005C76B7" w:rsidRDefault="00000000">
            <w:pPr>
              <w:pStyle w:val="affe"/>
              <w:rPr>
                <w:color w:val="000000" w:themeColor="text1"/>
              </w:rPr>
            </w:pPr>
            <w:r>
              <w:rPr>
                <w:rFonts w:hint="eastAsia"/>
                <w:color w:val="000000" w:themeColor="text1"/>
              </w:rPr>
              <w:t>/</w:t>
            </w:r>
          </w:p>
        </w:tc>
        <w:tc>
          <w:tcPr>
            <w:tcW w:w="1222" w:type="pct"/>
            <w:vMerge/>
            <w:vAlign w:val="center"/>
          </w:tcPr>
          <w:p w14:paraId="01A31938" w14:textId="77777777" w:rsidR="005C76B7" w:rsidRDefault="005C76B7">
            <w:pPr>
              <w:pStyle w:val="affe"/>
              <w:rPr>
                <w:color w:val="000000" w:themeColor="text1"/>
              </w:rPr>
            </w:pPr>
          </w:p>
        </w:tc>
      </w:tr>
      <w:tr w:rsidR="005C76B7" w14:paraId="658F729B" w14:textId="77777777">
        <w:trPr>
          <w:trHeight w:val="397"/>
          <w:jc w:val="center"/>
        </w:trPr>
        <w:tc>
          <w:tcPr>
            <w:tcW w:w="658" w:type="pct"/>
            <w:vAlign w:val="center"/>
          </w:tcPr>
          <w:p w14:paraId="6E10B6F5" w14:textId="77777777" w:rsidR="005C76B7" w:rsidRDefault="00000000">
            <w:pPr>
              <w:pStyle w:val="affe"/>
              <w:rPr>
                <w:color w:val="000000" w:themeColor="text1"/>
                <w:szCs w:val="24"/>
              </w:rPr>
            </w:pPr>
            <w:r>
              <w:rPr>
                <w:color w:val="000000" w:themeColor="text1"/>
              </w:rPr>
              <w:t>3</w:t>
            </w:r>
          </w:p>
        </w:tc>
        <w:tc>
          <w:tcPr>
            <w:tcW w:w="1215" w:type="pct"/>
            <w:vAlign w:val="center"/>
          </w:tcPr>
          <w:p w14:paraId="1247CE8A" w14:textId="77777777" w:rsidR="005C76B7" w:rsidRDefault="00000000">
            <w:pPr>
              <w:pStyle w:val="affe"/>
              <w:rPr>
                <w:color w:val="000000" w:themeColor="text1"/>
                <w:szCs w:val="24"/>
              </w:rPr>
            </w:pPr>
            <w:r>
              <w:rPr>
                <w:rFonts w:hint="eastAsia"/>
                <w:color w:val="000000" w:themeColor="text1"/>
                <w:szCs w:val="24"/>
              </w:rPr>
              <w:t>毛庙</w:t>
            </w:r>
          </w:p>
        </w:tc>
        <w:tc>
          <w:tcPr>
            <w:tcW w:w="680" w:type="pct"/>
            <w:vAlign w:val="center"/>
          </w:tcPr>
          <w:p w14:paraId="67CB4F95" w14:textId="77777777" w:rsidR="005C76B7" w:rsidRDefault="00000000">
            <w:pPr>
              <w:pStyle w:val="affe"/>
              <w:rPr>
                <w:color w:val="000000" w:themeColor="text1"/>
              </w:rPr>
            </w:pPr>
            <w:r>
              <w:rPr>
                <w:rFonts w:hint="eastAsia"/>
                <w:color w:val="000000" w:themeColor="text1"/>
              </w:rPr>
              <w:t>东</w:t>
            </w:r>
          </w:p>
        </w:tc>
        <w:tc>
          <w:tcPr>
            <w:tcW w:w="1225" w:type="pct"/>
            <w:vAlign w:val="center"/>
          </w:tcPr>
          <w:p w14:paraId="7DB903F5" w14:textId="77777777" w:rsidR="005C76B7" w:rsidRDefault="00000000">
            <w:pPr>
              <w:pStyle w:val="affe"/>
              <w:rPr>
                <w:color w:val="000000" w:themeColor="text1"/>
              </w:rPr>
            </w:pPr>
            <w:r>
              <w:rPr>
                <w:rFonts w:hint="eastAsia"/>
                <w:color w:val="000000" w:themeColor="text1"/>
              </w:rPr>
              <w:t>侧向</w:t>
            </w:r>
          </w:p>
        </w:tc>
        <w:tc>
          <w:tcPr>
            <w:tcW w:w="1222" w:type="pct"/>
            <w:vMerge/>
            <w:vAlign w:val="center"/>
          </w:tcPr>
          <w:p w14:paraId="3DD9BF5F" w14:textId="77777777" w:rsidR="005C76B7" w:rsidRDefault="005C76B7">
            <w:pPr>
              <w:pStyle w:val="affe"/>
              <w:rPr>
                <w:color w:val="000000" w:themeColor="text1"/>
              </w:rPr>
            </w:pPr>
          </w:p>
        </w:tc>
      </w:tr>
      <w:tr w:rsidR="005C76B7" w14:paraId="27E85402" w14:textId="77777777">
        <w:trPr>
          <w:trHeight w:val="397"/>
          <w:jc w:val="center"/>
        </w:trPr>
        <w:tc>
          <w:tcPr>
            <w:tcW w:w="658" w:type="pct"/>
            <w:vAlign w:val="center"/>
          </w:tcPr>
          <w:p w14:paraId="4B2C8F02" w14:textId="77777777" w:rsidR="005C76B7" w:rsidRDefault="00000000">
            <w:pPr>
              <w:pStyle w:val="affe"/>
              <w:rPr>
                <w:strike/>
                <w:color w:val="000000" w:themeColor="text1"/>
                <w:szCs w:val="24"/>
              </w:rPr>
            </w:pPr>
            <w:r>
              <w:rPr>
                <w:rFonts w:hint="eastAsia"/>
                <w:strike/>
                <w:color w:val="000000" w:themeColor="text1"/>
              </w:rPr>
              <w:t>4</w:t>
            </w:r>
          </w:p>
        </w:tc>
        <w:tc>
          <w:tcPr>
            <w:tcW w:w="1215" w:type="pct"/>
            <w:vAlign w:val="center"/>
          </w:tcPr>
          <w:p w14:paraId="07770C62" w14:textId="77777777" w:rsidR="005C76B7" w:rsidRDefault="00000000">
            <w:pPr>
              <w:pStyle w:val="affe"/>
              <w:rPr>
                <w:color w:val="000000" w:themeColor="text1"/>
                <w:szCs w:val="24"/>
              </w:rPr>
            </w:pPr>
            <w:r>
              <w:rPr>
                <w:rFonts w:hint="eastAsia"/>
                <w:color w:val="000000" w:themeColor="text1"/>
                <w:szCs w:val="24"/>
              </w:rPr>
              <w:t>汤庄村</w:t>
            </w:r>
          </w:p>
        </w:tc>
        <w:tc>
          <w:tcPr>
            <w:tcW w:w="680" w:type="pct"/>
            <w:vAlign w:val="center"/>
          </w:tcPr>
          <w:p w14:paraId="7D22B81B" w14:textId="77777777" w:rsidR="005C76B7" w:rsidRDefault="00000000">
            <w:pPr>
              <w:pStyle w:val="affe"/>
              <w:rPr>
                <w:color w:val="000000" w:themeColor="text1"/>
              </w:rPr>
            </w:pPr>
            <w:r>
              <w:rPr>
                <w:rFonts w:hint="eastAsia"/>
                <w:color w:val="000000" w:themeColor="text1"/>
              </w:rPr>
              <w:t>东北</w:t>
            </w:r>
          </w:p>
        </w:tc>
        <w:tc>
          <w:tcPr>
            <w:tcW w:w="1225" w:type="pct"/>
            <w:vAlign w:val="center"/>
          </w:tcPr>
          <w:p w14:paraId="37FDDFF7" w14:textId="77777777" w:rsidR="005C76B7" w:rsidRDefault="00000000">
            <w:pPr>
              <w:pStyle w:val="affe"/>
              <w:rPr>
                <w:color w:val="000000" w:themeColor="text1"/>
              </w:rPr>
            </w:pPr>
            <w:r>
              <w:rPr>
                <w:rFonts w:hint="eastAsia"/>
                <w:color w:val="000000" w:themeColor="text1"/>
              </w:rPr>
              <w:t>下游</w:t>
            </w:r>
          </w:p>
        </w:tc>
        <w:tc>
          <w:tcPr>
            <w:tcW w:w="1222" w:type="pct"/>
            <w:vMerge/>
            <w:vAlign w:val="center"/>
          </w:tcPr>
          <w:p w14:paraId="2185DFD3" w14:textId="77777777" w:rsidR="005C76B7" w:rsidRDefault="005C76B7">
            <w:pPr>
              <w:pStyle w:val="affe"/>
              <w:rPr>
                <w:color w:val="000000" w:themeColor="text1"/>
              </w:rPr>
            </w:pPr>
          </w:p>
        </w:tc>
      </w:tr>
      <w:tr w:rsidR="005C76B7" w14:paraId="269BE627" w14:textId="77777777">
        <w:trPr>
          <w:trHeight w:val="397"/>
          <w:jc w:val="center"/>
        </w:trPr>
        <w:tc>
          <w:tcPr>
            <w:tcW w:w="658" w:type="pct"/>
            <w:vAlign w:val="center"/>
          </w:tcPr>
          <w:p w14:paraId="16EB869A" w14:textId="77777777" w:rsidR="005C76B7" w:rsidRDefault="00000000">
            <w:pPr>
              <w:pStyle w:val="affe"/>
              <w:rPr>
                <w:color w:val="000000" w:themeColor="text1"/>
                <w:szCs w:val="24"/>
              </w:rPr>
            </w:pPr>
            <w:r>
              <w:rPr>
                <w:rFonts w:hint="eastAsia"/>
                <w:color w:val="000000" w:themeColor="text1"/>
              </w:rPr>
              <w:t>5</w:t>
            </w:r>
          </w:p>
        </w:tc>
        <w:tc>
          <w:tcPr>
            <w:tcW w:w="1215" w:type="pct"/>
            <w:vAlign w:val="center"/>
          </w:tcPr>
          <w:p w14:paraId="64978C6C" w14:textId="77777777" w:rsidR="005C76B7" w:rsidRDefault="00000000">
            <w:pPr>
              <w:pStyle w:val="affe"/>
              <w:rPr>
                <w:color w:val="000000" w:themeColor="text1"/>
                <w:szCs w:val="24"/>
              </w:rPr>
            </w:pPr>
            <w:r>
              <w:rPr>
                <w:rFonts w:hint="eastAsia"/>
                <w:color w:val="000000" w:themeColor="text1"/>
              </w:rPr>
              <w:t>薛庄村</w:t>
            </w:r>
          </w:p>
        </w:tc>
        <w:tc>
          <w:tcPr>
            <w:tcW w:w="680" w:type="pct"/>
            <w:vAlign w:val="center"/>
          </w:tcPr>
          <w:p w14:paraId="24F2FA35" w14:textId="77777777" w:rsidR="005C76B7" w:rsidRDefault="00000000">
            <w:pPr>
              <w:pStyle w:val="affe"/>
              <w:rPr>
                <w:color w:val="000000" w:themeColor="text1"/>
              </w:rPr>
            </w:pPr>
            <w:r>
              <w:rPr>
                <w:rFonts w:hint="eastAsia"/>
                <w:color w:val="000000" w:themeColor="text1"/>
              </w:rPr>
              <w:t>西北</w:t>
            </w:r>
          </w:p>
        </w:tc>
        <w:tc>
          <w:tcPr>
            <w:tcW w:w="1225" w:type="pct"/>
            <w:vAlign w:val="center"/>
          </w:tcPr>
          <w:p w14:paraId="1875771B" w14:textId="77777777" w:rsidR="005C76B7" w:rsidRDefault="00000000">
            <w:pPr>
              <w:pStyle w:val="affe"/>
              <w:rPr>
                <w:color w:val="000000" w:themeColor="text1"/>
              </w:rPr>
            </w:pPr>
            <w:r>
              <w:rPr>
                <w:rFonts w:hint="eastAsia"/>
                <w:color w:val="000000" w:themeColor="text1"/>
              </w:rPr>
              <w:t>侧向</w:t>
            </w:r>
          </w:p>
        </w:tc>
        <w:tc>
          <w:tcPr>
            <w:tcW w:w="1222" w:type="pct"/>
            <w:vMerge/>
            <w:vAlign w:val="center"/>
          </w:tcPr>
          <w:p w14:paraId="6D6714F5" w14:textId="77777777" w:rsidR="005C76B7" w:rsidRDefault="005C76B7">
            <w:pPr>
              <w:pStyle w:val="affe"/>
              <w:rPr>
                <w:color w:val="000000" w:themeColor="text1"/>
              </w:rPr>
            </w:pPr>
          </w:p>
        </w:tc>
      </w:tr>
      <w:tr w:rsidR="005C76B7" w14:paraId="62B83AD4" w14:textId="77777777">
        <w:trPr>
          <w:trHeight w:val="397"/>
          <w:jc w:val="center"/>
        </w:trPr>
        <w:tc>
          <w:tcPr>
            <w:tcW w:w="658" w:type="pct"/>
            <w:vAlign w:val="center"/>
          </w:tcPr>
          <w:p w14:paraId="45D9366B" w14:textId="77777777" w:rsidR="005C76B7" w:rsidRDefault="00000000">
            <w:pPr>
              <w:pStyle w:val="affe"/>
              <w:rPr>
                <w:color w:val="000000" w:themeColor="text1"/>
              </w:rPr>
            </w:pPr>
            <w:r>
              <w:rPr>
                <w:rFonts w:hint="eastAsia"/>
                <w:color w:val="000000" w:themeColor="text1"/>
              </w:rPr>
              <w:t>6</w:t>
            </w:r>
          </w:p>
        </w:tc>
        <w:tc>
          <w:tcPr>
            <w:tcW w:w="1215" w:type="pct"/>
            <w:vAlign w:val="center"/>
          </w:tcPr>
          <w:p w14:paraId="39096EF4" w14:textId="77777777" w:rsidR="005C76B7" w:rsidRDefault="00000000">
            <w:pPr>
              <w:pStyle w:val="affe"/>
              <w:rPr>
                <w:color w:val="000000" w:themeColor="text1"/>
                <w:szCs w:val="24"/>
              </w:rPr>
            </w:pPr>
            <w:r>
              <w:rPr>
                <w:rFonts w:hint="eastAsia"/>
                <w:color w:val="000000" w:themeColor="text1"/>
                <w:szCs w:val="24"/>
              </w:rPr>
              <w:t>马庄村</w:t>
            </w:r>
          </w:p>
        </w:tc>
        <w:tc>
          <w:tcPr>
            <w:tcW w:w="680" w:type="pct"/>
            <w:vAlign w:val="center"/>
          </w:tcPr>
          <w:p w14:paraId="39F25671" w14:textId="77777777" w:rsidR="005C76B7" w:rsidRDefault="00000000">
            <w:pPr>
              <w:pStyle w:val="affe"/>
              <w:rPr>
                <w:color w:val="000000" w:themeColor="text1"/>
              </w:rPr>
            </w:pPr>
            <w:r>
              <w:rPr>
                <w:rFonts w:hint="eastAsia"/>
                <w:color w:val="000000" w:themeColor="text1"/>
              </w:rPr>
              <w:t>西北</w:t>
            </w:r>
          </w:p>
        </w:tc>
        <w:tc>
          <w:tcPr>
            <w:tcW w:w="1225" w:type="pct"/>
            <w:vAlign w:val="center"/>
          </w:tcPr>
          <w:p w14:paraId="20EAF1B0" w14:textId="77777777" w:rsidR="005C76B7" w:rsidRDefault="00000000">
            <w:pPr>
              <w:pStyle w:val="affe"/>
              <w:rPr>
                <w:color w:val="000000" w:themeColor="text1"/>
              </w:rPr>
            </w:pPr>
            <w:r>
              <w:rPr>
                <w:rFonts w:hint="eastAsia"/>
                <w:color w:val="000000" w:themeColor="text1"/>
              </w:rPr>
              <w:t>下游偏侧向</w:t>
            </w:r>
          </w:p>
        </w:tc>
        <w:tc>
          <w:tcPr>
            <w:tcW w:w="1222" w:type="pct"/>
            <w:vMerge/>
            <w:vAlign w:val="center"/>
          </w:tcPr>
          <w:p w14:paraId="7046AF19" w14:textId="77777777" w:rsidR="005C76B7" w:rsidRDefault="005C76B7">
            <w:pPr>
              <w:pStyle w:val="affe"/>
              <w:rPr>
                <w:color w:val="000000" w:themeColor="text1"/>
              </w:rPr>
            </w:pPr>
          </w:p>
        </w:tc>
      </w:tr>
      <w:tr w:rsidR="005C76B7" w14:paraId="1308F6D8" w14:textId="77777777">
        <w:trPr>
          <w:trHeight w:val="397"/>
          <w:jc w:val="center"/>
        </w:trPr>
        <w:tc>
          <w:tcPr>
            <w:tcW w:w="658" w:type="pct"/>
            <w:vAlign w:val="center"/>
          </w:tcPr>
          <w:p w14:paraId="50B5D4D2" w14:textId="77777777" w:rsidR="005C76B7" w:rsidRDefault="00000000">
            <w:pPr>
              <w:pStyle w:val="affe"/>
              <w:rPr>
                <w:color w:val="000000" w:themeColor="text1"/>
              </w:rPr>
            </w:pPr>
            <w:r>
              <w:rPr>
                <w:rFonts w:hint="eastAsia"/>
                <w:color w:val="000000" w:themeColor="text1"/>
              </w:rPr>
              <w:t>7</w:t>
            </w:r>
          </w:p>
        </w:tc>
        <w:tc>
          <w:tcPr>
            <w:tcW w:w="1215" w:type="pct"/>
            <w:vAlign w:val="center"/>
          </w:tcPr>
          <w:p w14:paraId="6AB25527" w14:textId="77777777" w:rsidR="005C76B7" w:rsidRDefault="00000000">
            <w:pPr>
              <w:pStyle w:val="affe"/>
              <w:rPr>
                <w:color w:val="000000" w:themeColor="text1"/>
                <w:szCs w:val="24"/>
              </w:rPr>
            </w:pPr>
            <w:r>
              <w:rPr>
                <w:rFonts w:hint="eastAsia"/>
                <w:color w:val="000000" w:themeColor="text1"/>
                <w:szCs w:val="24"/>
              </w:rPr>
              <w:t>谷堆村</w:t>
            </w:r>
          </w:p>
        </w:tc>
        <w:tc>
          <w:tcPr>
            <w:tcW w:w="680" w:type="pct"/>
            <w:vAlign w:val="center"/>
          </w:tcPr>
          <w:p w14:paraId="5679A357" w14:textId="77777777" w:rsidR="005C76B7" w:rsidRDefault="00000000">
            <w:pPr>
              <w:pStyle w:val="affe"/>
              <w:rPr>
                <w:color w:val="000000" w:themeColor="text1"/>
              </w:rPr>
            </w:pPr>
            <w:r>
              <w:rPr>
                <w:rFonts w:hint="eastAsia"/>
                <w:color w:val="000000" w:themeColor="text1"/>
              </w:rPr>
              <w:t>东北</w:t>
            </w:r>
          </w:p>
        </w:tc>
        <w:tc>
          <w:tcPr>
            <w:tcW w:w="1225" w:type="pct"/>
            <w:vAlign w:val="center"/>
          </w:tcPr>
          <w:p w14:paraId="137C2935" w14:textId="77777777" w:rsidR="005C76B7" w:rsidRDefault="00000000">
            <w:pPr>
              <w:pStyle w:val="affe"/>
              <w:rPr>
                <w:color w:val="000000" w:themeColor="text1"/>
              </w:rPr>
            </w:pPr>
            <w:r>
              <w:rPr>
                <w:rFonts w:hint="eastAsia"/>
                <w:color w:val="000000" w:themeColor="text1"/>
              </w:rPr>
              <w:t>下游</w:t>
            </w:r>
          </w:p>
        </w:tc>
        <w:tc>
          <w:tcPr>
            <w:tcW w:w="1222" w:type="pct"/>
            <w:vMerge/>
            <w:vAlign w:val="center"/>
          </w:tcPr>
          <w:p w14:paraId="1D459F9C" w14:textId="77777777" w:rsidR="005C76B7" w:rsidRDefault="005C76B7">
            <w:pPr>
              <w:pStyle w:val="affe"/>
              <w:rPr>
                <w:color w:val="000000" w:themeColor="text1"/>
              </w:rPr>
            </w:pPr>
          </w:p>
        </w:tc>
      </w:tr>
    </w:tbl>
    <w:p w14:paraId="59F287C5"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26</w:t>
      </w:r>
      <w:r>
        <w:rPr>
          <w:color w:val="000000" w:themeColor="text1"/>
        </w:rPr>
        <w:fldChar w:fldCharType="end"/>
      </w:r>
      <w:bookmarkEnd w:id="53"/>
      <w:r>
        <w:rPr>
          <w:rFonts w:hint="eastAsia"/>
          <w:color w:val="000000" w:themeColor="text1"/>
        </w:rPr>
        <w:t xml:space="preserve">               </w:t>
      </w:r>
      <w:r>
        <w:rPr>
          <w:rFonts w:hint="eastAsia"/>
          <w:color w:val="000000" w:themeColor="text1"/>
        </w:rPr>
        <w:t>地下水环境现状水位监测点位一览表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25"/>
        <w:gridCol w:w="2813"/>
        <w:gridCol w:w="2207"/>
        <w:gridCol w:w="2247"/>
      </w:tblGrid>
      <w:tr w:rsidR="005C76B7" w14:paraId="24866C4B" w14:textId="77777777">
        <w:trPr>
          <w:cantSplit/>
          <w:trHeight w:val="397"/>
          <w:tblHeader/>
          <w:jc w:val="center"/>
        </w:trPr>
        <w:tc>
          <w:tcPr>
            <w:tcW w:w="618" w:type="pct"/>
            <w:vAlign w:val="center"/>
          </w:tcPr>
          <w:p w14:paraId="484F7F76" w14:textId="77777777" w:rsidR="005C76B7" w:rsidRDefault="00000000">
            <w:pPr>
              <w:pStyle w:val="affe"/>
              <w:rPr>
                <w:b/>
                <w:bCs/>
                <w:color w:val="000000" w:themeColor="text1"/>
              </w:rPr>
            </w:pPr>
            <w:r>
              <w:rPr>
                <w:rFonts w:hint="eastAsia"/>
                <w:b/>
                <w:bCs/>
                <w:color w:val="000000" w:themeColor="text1"/>
              </w:rPr>
              <w:t>监测点</w:t>
            </w:r>
          </w:p>
        </w:tc>
        <w:tc>
          <w:tcPr>
            <w:tcW w:w="1696" w:type="pct"/>
            <w:vAlign w:val="center"/>
          </w:tcPr>
          <w:p w14:paraId="2CD9A51D" w14:textId="77777777" w:rsidR="005C76B7" w:rsidRDefault="00000000">
            <w:pPr>
              <w:pStyle w:val="affe"/>
              <w:rPr>
                <w:b/>
                <w:bCs/>
                <w:color w:val="000000" w:themeColor="text1"/>
              </w:rPr>
            </w:pPr>
            <w:r>
              <w:rPr>
                <w:rFonts w:hint="eastAsia"/>
                <w:b/>
                <w:bCs/>
                <w:color w:val="000000" w:themeColor="text1"/>
              </w:rPr>
              <w:t>监测井位</w:t>
            </w:r>
          </w:p>
        </w:tc>
        <w:tc>
          <w:tcPr>
            <w:tcW w:w="1331" w:type="pct"/>
            <w:vAlign w:val="center"/>
          </w:tcPr>
          <w:p w14:paraId="34A01BCF" w14:textId="77777777" w:rsidR="005C76B7" w:rsidRDefault="00000000">
            <w:pPr>
              <w:pStyle w:val="affe"/>
              <w:rPr>
                <w:b/>
                <w:bCs/>
                <w:color w:val="000000" w:themeColor="text1"/>
              </w:rPr>
            </w:pPr>
            <w:r>
              <w:rPr>
                <w:rFonts w:hint="eastAsia"/>
                <w:b/>
                <w:bCs/>
                <w:color w:val="000000" w:themeColor="text1"/>
              </w:rPr>
              <w:t>方位</w:t>
            </w:r>
          </w:p>
        </w:tc>
        <w:tc>
          <w:tcPr>
            <w:tcW w:w="1355" w:type="pct"/>
            <w:vAlign w:val="center"/>
          </w:tcPr>
          <w:p w14:paraId="7D57989B" w14:textId="77777777" w:rsidR="005C76B7" w:rsidRDefault="00000000">
            <w:pPr>
              <w:pStyle w:val="affe"/>
              <w:rPr>
                <w:b/>
                <w:bCs/>
                <w:color w:val="000000" w:themeColor="text1"/>
              </w:rPr>
            </w:pPr>
            <w:r>
              <w:rPr>
                <w:b/>
                <w:bCs/>
                <w:color w:val="000000" w:themeColor="text1"/>
              </w:rPr>
              <w:t>备注</w:t>
            </w:r>
          </w:p>
        </w:tc>
      </w:tr>
      <w:tr w:rsidR="005C76B7" w14:paraId="08CE7B0D" w14:textId="77777777">
        <w:trPr>
          <w:cantSplit/>
          <w:trHeight w:val="397"/>
          <w:jc w:val="center"/>
        </w:trPr>
        <w:tc>
          <w:tcPr>
            <w:tcW w:w="618" w:type="pct"/>
            <w:vAlign w:val="center"/>
          </w:tcPr>
          <w:p w14:paraId="53F547FF" w14:textId="77777777" w:rsidR="005C76B7" w:rsidRDefault="00000000">
            <w:pPr>
              <w:pStyle w:val="affe"/>
              <w:rPr>
                <w:color w:val="000000" w:themeColor="text1"/>
              </w:rPr>
            </w:pPr>
            <w:r>
              <w:rPr>
                <w:color w:val="000000" w:themeColor="text1"/>
              </w:rPr>
              <w:t>1</w:t>
            </w:r>
          </w:p>
        </w:tc>
        <w:tc>
          <w:tcPr>
            <w:tcW w:w="1696" w:type="pct"/>
            <w:vAlign w:val="center"/>
          </w:tcPr>
          <w:p w14:paraId="03D7D7CF" w14:textId="77777777" w:rsidR="005C76B7" w:rsidRDefault="00000000">
            <w:pPr>
              <w:pStyle w:val="affe"/>
              <w:rPr>
                <w:color w:val="000000" w:themeColor="text1"/>
              </w:rPr>
            </w:pPr>
            <w:r>
              <w:rPr>
                <w:rFonts w:hint="eastAsia"/>
                <w:color w:val="000000" w:themeColor="text1"/>
                <w:szCs w:val="24"/>
              </w:rPr>
              <w:t>卢圪垱村</w:t>
            </w:r>
          </w:p>
        </w:tc>
        <w:tc>
          <w:tcPr>
            <w:tcW w:w="1331" w:type="pct"/>
            <w:vAlign w:val="center"/>
          </w:tcPr>
          <w:p w14:paraId="0A7ECF55" w14:textId="77777777" w:rsidR="005C76B7" w:rsidRDefault="00000000">
            <w:pPr>
              <w:pStyle w:val="affe"/>
              <w:rPr>
                <w:color w:val="000000" w:themeColor="text1"/>
              </w:rPr>
            </w:pPr>
            <w:r>
              <w:rPr>
                <w:rFonts w:hint="eastAsia"/>
                <w:color w:val="000000" w:themeColor="text1"/>
              </w:rPr>
              <w:t>西南</w:t>
            </w:r>
          </w:p>
        </w:tc>
        <w:tc>
          <w:tcPr>
            <w:tcW w:w="1355" w:type="pct"/>
            <w:vAlign w:val="center"/>
          </w:tcPr>
          <w:p w14:paraId="3DE4AD05" w14:textId="77777777" w:rsidR="005C76B7" w:rsidRDefault="00000000">
            <w:pPr>
              <w:pStyle w:val="affe"/>
              <w:rPr>
                <w:color w:val="000000" w:themeColor="text1"/>
              </w:rPr>
            </w:pPr>
            <w:r>
              <w:rPr>
                <w:rFonts w:hint="eastAsia"/>
                <w:color w:val="000000" w:themeColor="text1"/>
              </w:rPr>
              <w:t>上游</w:t>
            </w:r>
          </w:p>
        </w:tc>
      </w:tr>
      <w:tr w:rsidR="005C76B7" w14:paraId="51E329F2" w14:textId="77777777">
        <w:trPr>
          <w:cantSplit/>
          <w:trHeight w:val="397"/>
          <w:jc w:val="center"/>
        </w:trPr>
        <w:tc>
          <w:tcPr>
            <w:tcW w:w="618" w:type="pct"/>
            <w:vAlign w:val="center"/>
          </w:tcPr>
          <w:p w14:paraId="74535A37" w14:textId="77777777" w:rsidR="005C76B7" w:rsidRDefault="00000000">
            <w:pPr>
              <w:pStyle w:val="affe"/>
              <w:rPr>
                <w:color w:val="000000" w:themeColor="text1"/>
              </w:rPr>
            </w:pPr>
            <w:r>
              <w:rPr>
                <w:color w:val="000000" w:themeColor="text1"/>
              </w:rPr>
              <w:t>2</w:t>
            </w:r>
          </w:p>
        </w:tc>
        <w:tc>
          <w:tcPr>
            <w:tcW w:w="1696" w:type="pct"/>
            <w:vAlign w:val="center"/>
          </w:tcPr>
          <w:p w14:paraId="3CB8EE89" w14:textId="77777777" w:rsidR="005C76B7" w:rsidRDefault="00000000">
            <w:pPr>
              <w:pStyle w:val="affe"/>
              <w:rPr>
                <w:color w:val="000000" w:themeColor="text1"/>
              </w:rPr>
            </w:pPr>
            <w:r>
              <w:rPr>
                <w:rFonts w:hint="eastAsia"/>
                <w:color w:val="000000" w:themeColor="text1"/>
                <w:szCs w:val="24"/>
              </w:rPr>
              <w:t>厂区附近</w:t>
            </w:r>
          </w:p>
        </w:tc>
        <w:tc>
          <w:tcPr>
            <w:tcW w:w="1331" w:type="pct"/>
            <w:vAlign w:val="center"/>
          </w:tcPr>
          <w:p w14:paraId="1DA3CFAB" w14:textId="77777777" w:rsidR="005C76B7" w:rsidRDefault="00000000">
            <w:pPr>
              <w:pStyle w:val="affe"/>
              <w:rPr>
                <w:color w:val="000000" w:themeColor="text1"/>
              </w:rPr>
            </w:pPr>
            <w:r>
              <w:rPr>
                <w:rFonts w:hint="eastAsia"/>
                <w:color w:val="000000" w:themeColor="text1"/>
              </w:rPr>
              <w:t>/</w:t>
            </w:r>
          </w:p>
        </w:tc>
        <w:tc>
          <w:tcPr>
            <w:tcW w:w="1355" w:type="pct"/>
            <w:vAlign w:val="center"/>
          </w:tcPr>
          <w:p w14:paraId="30629B0E" w14:textId="77777777" w:rsidR="005C76B7" w:rsidRDefault="00000000">
            <w:pPr>
              <w:pStyle w:val="affe"/>
              <w:rPr>
                <w:color w:val="000000" w:themeColor="text1"/>
              </w:rPr>
            </w:pPr>
            <w:r>
              <w:rPr>
                <w:rFonts w:hint="eastAsia"/>
                <w:color w:val="000000" w:themeColor="text1"/>
              </w:rPr>
              <w:t>/</w:t>
            </w:r>
          </w:p>
        </w:tc>
      </w:tr>
      <w:tr w:rsidR="005C76B7" w14:paraId="0D6C675B" w14:textId="77777777">
        <w:trPr>
          <w:cantSplit/>
          <w:trHeight w:val="397"/>
          <w:jc w:val="center"/>
        </w:trPr>
        <w:tc>
          <w:tcPr>
            <w:tcW w:w="618" w:type="pct"/>
            <w:vAlign w:val="center"/>
          </w:tcPr>
          <w:p w14:paraId="12CD1C28" w14:textId="77777777" w:rsidR="005C76B7" w:rsidRDefault="00000000">
            <w:pPr>
              <w:pStyle w:val="affe"/>
              <w:rPr>
                <w:color w:val="000000" w:themeColor="text1"/>
              </w:rPr>
            </w:pPr>
            <w:r>
              <w:rPr>
                <w:color w:val="000000" w:themeColor="text1"/>
              </w:rPr>
              <w:t>3</w:t>
            </w:r>
          </w:p>
        </w:tc>
        <w:tc>
          <w:tcPr>
            <w:tcW w:w="1696" w:type="pct"/>
            <w:vAlign w:val="center"/>
          </w:tcPr>
          <w:p w14:paraId="61BDEBF1" w14:textId="77777777" w:rsidR="005C76B7" w:rsidRDefault="00000000">
            <w:pPr>
              <w:pStyle w:val="affe"/>
              <w:rPr>
                <w:color w:val="000000" w:themeColor="text1"/>
              </w:rPr>
            </w:pPr>
            <w:r>
              <w:rPr>
                <w:rFonts w:hint="eastAsia"/>
                <w:color w:val="000000" w:themeColor="text1"/>
                <w:szCs w:val="24"/>
              </w:rPr>
              <w:t>毛庙</w:t>
            </w:r>
          </w:p>
        </w:tc>
        <w:tc>
          <w:tcPr>
            <w:tcW w:w="1331" w:type="pct"/>
            <w:vAlign w:val="center"/>
          </w:tcPr>
          <w:p w14:paraId="4E116C58" w14:textId="77777777" w:rsidR="005C76B7" w:rsidRDefault="00000000">
            <w:pPr>
              <w:pStyle w:val="affe"/>
              <w:rPr>
                <w:color w:val="000000" w:themeColor="text1"/>
              </w:rPr>
            </w:pPr>
            <w:r>
              <w:rPr>
                <w:rFonts w:hint="eastAsia"/>
                <w:color w:val="000000" w:themeColor="text1"/>
              </w:rPr>
              <w:t>东</w:t>
            </w:r>
          </w:p>
        </w:tc>
        <w:tc>
          <w:tcPr>
            <w:tcW w:w="1355" w:type="pct"/>
            <w:vAlign w:val="center"/>
          </w:tcPr>
          <w:p w14:paraId="0D76461C" w14:textId="77777777" w:rsidR="005C76B7" w:rsidRDefault="00000000">
            <w:pPr>
              <w:pStyle w:val="affe"/>
              <w:rPr>
                <w:color w:val="000000" w:themeColor="text1"/>
              </w:rPr>
            </w:pPr>
            <w:r>
              <w:rPr>
                <w:rFonts w:hint="eastAsia"/>
                <w:color w:val="000000" w:themeColor="text1"/>
              </w:rPr>
              <w:t>侧向</w:t>
            </w:r>
          </w:p>
        </w:tc>
      </w:tr>
      <w:tr w:rsidR="005C76B7" w14:paraId="39F60A14" w14:textId="77777777">
        <w:trPr>
          <w:cantSplit/>
          <w:trHeight w:val="397"/>
          <w:jc w:val="center"/>
        </w:trPr>
        <w:tc>
          <w:tcPr>
            <w:tcW w:w="618" w:type="pct"/>
            <w:vAlign w:val="center"/>
          </w:tcPr>
          <w:p w14:paraId="12C5D6F8" w14:textId="77777777" w:rsidR="005C76B7" w:rsidRDefault="00000000">
            <w:pPr>
              <w:pStyle w:val="affe"/>
              <w:rPr>
                <w:color w:val="000000" w:themeColor="text1"/>
                <w:szCs w:val="24"/>
              </w:rPr>
            </w:pPr>
            <w:r>
              <w:rPr>
                <w:rFonts w:hint="eastAsia"/>
                <w:strike/>
                <w:color w:val="000000" w:themeColor="text1"/>
              </w:rPr>
              <w:t>4</w:t>
            </w:r>
          </w:p>
        </w:tc>
        <w:tc>
          <w:tcPr>
            <w:tcW w:w="1696" w:type="pct"/>
            <w:vAlign w:val="center"/>
          </w:tcPr>
          <w:p w14:paraId="4AD49174" w14:textId="77777777" w:rsidR="005C76B7" w:rsidRDefault="00000000">
            <w:pPr>
              <w:pStyle w:val="affe"/>
              <w:rPr>
                <w:color w:val="000000" w:themeColor="text1"/>
              </w:rPr>
            </w:pPr>
            <w:r>
              <w:rPr>
                <w:rFonts w:hint="eastAsia"/>
                <w:color w:val="000000" w:themeColor="text1"/>
                <w:szCs w:val="24"/>
              </w:rPr>
              <w:t>汤庄村</w:t>
            </w:r>
          </w:p>
        </w:tc>
        <w:tc>
          <w:tcPr>
            <w:tcW w:w="1331" w:type="pct"/>
            <w:vAlign w:val="center"/>
          </w:tcPr>
          <w:p w14:paraId="57DCF32B" w14:textId="77777777" w:rsidR="005C76B7" w:rsidRDefault="00000000">
            <w:pPr>
              <w:pStyle w:val="affe"/>
              <w:rPr>
                <w:color w:val="000000" w:themeColor="text1"/>
              </w:rPr>
            </w:pPr>
            <w:r>
              <w:rPr>
                <w:rFonts w:hint="eastAsia"/>
                <w:color w:val="000000" w:themeColor="text1"/>
              </w:rPr>
              <w:t>东北</w:t>
            </w:r>
          </w:p>
        </w:tc>
        <w:tc>
          <w:tcPr>
            <w:tcW w:w="1355" w:type="pct"/>
            <w:vAlign w:val="center"/>
          </w:tcPr>
          <w:p w14:paraId="5269A544" w14:textId="77777777" w:rsidR="005C76B7" w:rsidRDefault="00000000">
            <w:pPr>
              <w:pStyle w:val="affe"/>
              <w:rPr>
                <w:color w:val="000000" w:themeColor="text1"/>
              </w:rPr>
            </w:pPr>
            <w:r>
              <w:rPr>
                <w:rFonts w:hint="eastAsia"/>
                <w:color w:val="000000" w:themeColor="text1"/>
              </w:rPr>
              <w:t>下游</w:t>
            </w:r>
          </w:p>
        </w:tc>
      </w:tr>
      <w:tr w:rsidR="005C76B7" w14:paraId="4BC89C9D" w14:textId="77777777">
        <w:trPr>
          <w:cantSplit/>
          <w:trHeight w:val="397"/>
          <w:jc w:val="center"/>
        </w:trPr>
        <w:tc>
          <w:tcPr>
            <w:tcW w:w="618" w:type="pct"/>
            <w:vAlign w:val="center"/>
          </w:tcPr>
          <w:p w14:paraId="2EED7C15" w14:textId="77777777" w:rsidR="005C76B7" w:rsidRDefault="00000000">
            <w:pPr>
              <w:pStyle w:val="affe"/>
              <w:rPr>
                <w:color w:val="000000" w:themeColor="text1"/>
                <w:szCs w:val="24"/>
              </w:rPr>
            </w:pPr>
            <w:r>
              <w:rPr>
                <w:rFonts w:hint="eastAsia"/>
                <w:color w:val="000000" w:themeColor="text1"/>
              </w:rPr>
              <w:t>5</w:t>
            </w:r>
          </w:p>
        </w:tc>
        <w:tc>
          <w:tcPr>
            <w:tcW w:w="1696" w:type="pct"/>
            <w:vAlign w:val="center"/>
          </w:tcPr>
          <w:p w14:paraId="67BDEACC" w14:textId="77777777" w:rsidR="005C76B7" w:rsidRDefault="00000000">
            <w:pPr>
              <w:pStyle w:val="affe"/>
              <w:rPr>
                <w:color w:val="000000" w:themeColor="text1"/>
              </w:rPr>
            </w:pPr>
            <w:r>
              <w:rPr>
                <w:rFonts w:hint="eastAsia"/>
                <w:color w:val="000000" w:themeColor="text1"/>
              </w:rPr>
              <w:t>薛庄村</w:t>
            </w:r>
          </w:p>
        </w:tc>
        <w:tc>
          <w:tcPr>
            <w:tcW w:w="1331" w:type="pct"/>
            <w:vAlign w:val="center"/>
          </w:tcPr>
          <w:p w14:paraId="7BE584A6" w14:textId="77777777" w:rsidR="005C76B7" w:rsidRDefault="00000000">
            <w:pPr>
              <w:pStyle w:val="affe"/>
              <w:rPr>
                <w:color w:val="000000" w:themeColor="text1"/>
              </w:rPr>
            </w:pPr>
            <w:r>
              <w:rPr>
                <w:rFonts w:hint="eastAsia"/>
                <w:color w:val="000000" w:themeColor="text1"/>
              </w:rPr>
              <w:t>西北</w:t>
            </w:r>
          </w:p>
        </w:tc>
        <w:tc>
          <w:tcPr>
            <w:tcW w:w="1355" w:type="pct"/>
            <w:vAlign w:val="center"/>
          </w:tcPr>
          <w:p w14:paraId="2F1ECDC4" w14:textId="77777777" w:rsidR="005C76B7" w:rsidRDefault="00000000">
            <w:pPr>
              <w:pStyle w:val="affe"/>
              <w:rPr>
                <w:color w:val="000000" w:themeColor="text1"/>
              </w:rPr>
            </w:pPr>
            <w:r>
              <w:rPr>
                <w:rFonts w:hint="eastAsia"/>
                <w:color w:val="000000" w:themeColor="text1"/>
              </w:rPr>
              <w:t>侧向</w:t>
            </w:r>
          </w:p>
        </w:tc>
      </w:tr>
      <w:tr w:rsidR="005C76B7" w14:paraId="55241DF2" w14:textId="77777777">
        <w:trPr>
          <w:cantSplit/>
          <w:trHeight w:val="397"/>
          <w:jc w:val="center"/>
        </w:trPr>
        <w:tc>
          <w:tcPr>
            <w:tcW w:w="618" w:type="pct"/>
            <w:vAlign w:val="center"/>
          </w:tcPr>
          <w:p w14:paraId="6A2D06A7" w14:textId="77777777" w:rsidR="005C76B7" w:rsidRDefault="00000000">
            <w:pPr>
              <w:pStyle w:val="affe"/>
              <w:rPr>
                <w:color w:val="000000" w:themeColor="text1"/>
              </w:rPr>
            </w:pPr>
            <w:r>
              <w:rPr>
                <w:rFonts w:hint="eastAsia"/>
                <w:color w:val="000000" w:themeColor="text1"/>
              </w:rPr>
              <w:t>6</w:t>
            </w:r>
          </w:p>
        </w:tc>
        <w:tc>
          <w:tcPr>
            <w:tcW w:w="1696" w:type="pct"/>
            <w:vAlign w:val="center"/>
          </w:tcPr>
          <w:p w14:paraId="5C6529C8" w14:textId="77777777" w:rsidR="005C76B7" w:rsidRDefault="00000000">
            <w:pPr>
              <w:pStyle w:val="affe"/>
              <w:rPr>
                <w:strike/>
                <w:color w:val="000000" w:themeColor="text1"/>
              </w:rPr>
            </w:pPr>
            <w:r>
              <w:rPr>
                <w:rFonts w:hint="eastAsia"/>
                <w:color w:val="000000" w:themeColor="text1"/>
                <w:szCs w:val="24"/>
              </w:rPr>
              <w:t>马庄村</w:t>
            </w:r>
          </w:p>
        </w:tc>
        <w:tc>
          <w:tcPr>
            <w:tcW w:w="1331" w:type="pct"/>
            <w:vAlign w:val="center"/>
          </w:tcPr>
          <w:p w14:paraId="3000B3D3" w14:textId="77777777" w:rsidR="005C76B7" w:rsidRDefault="00000000">
            <w:pPr>
              <w:pStyle w:val="affe"/>
              <w:rPr>
                <w:color w:val="000000" w:themeColor="text1"/>
              </w:rPr>
            </w:pPr>
            <w:r>
              <w:rPr>
                <w:rFonts w:hint="eastAsia"/>
                <w:color w:val="000000" w:themeColor="text1"/>
              </w:rPr>
              <w:t>西北</w:t>
            </w:r>
          </w:p>
        </w:tc>
        <w:tc>
          <w:tcPr>
            <w:tcW w:w="1355" w:type="pct"/>
            <w:vAlign w:val="center"/>
          </w:tcPr>
          <w:p w14:paraId="25FF7B26" w14:textId="77777777" w:rsidR="005C76B7" w:rsidRDefault="00000000">
            <w:pPr>
              <w:pStyle w:val="affe"/>
              <w:rPr>
                <w:strike/>
                <w:color w:val="000000" w:themeColor="text1"/>
              </w:rPr>
            </w:pPr>
            <w:r>
              <w:rPr>
                <w:rFonts w:hint="eastAsia"/>
                <w:color w:val="000000" w:themeColor="text1"/>
              </w:rPr>
              <w:t>下游偏侧向</w:t>
            </w:r>
          </w:p>
        </w:tc>
      </w:tr>
      <w:tr w:rsidR="005C76B7" w14:paraId="3B22328A" w14:textId="77777777">
        <w:trPr>
          <w:cantSplit/>
          <w:trHeight w:val="397"/>
          <w:jc w:val="center"/>
        </w:trPr>
        <w:tc>
          <w:tcPr>
            <w:tcW w:w="618" w:type="pct"/>
            <w:vAlign w:val="center"/>
          </w:tcPr>
          <w:p w14:paraId="659DAF25" w14:textId="77777777" w:rsidR="005C76B7" w:rsidRDefault="00000000">
            <w:pPr>
              <w:pStyle w:val="affe"/>
              <w:rPr>
                <w:color w:val="000000" w:themeColor="text1"/>
              </w:rPr>
            </w:pPr>
            <w:r>
              <w:rPr>
                <w:rFonts w:hint="eastAsia"/>
                <w:color w:val="000000" w:themeColor="text1"/>
              </w:rPr>
              <w:t>7</w:t>
            </w:r>
          </w:p>
        </w:tc>
        <w:tc>
          <w:tcPr>
            <w:tcW w:w="1696" w:type="pct"/>
            <w:vAlign w:val="center"/>
          </w:tcPr>
          <w:p w14:paraId="6D54FD4C" w14:textId="77777777" w:rsidR="005C76B7" w:rsidRDefault="00000000">
            <w:pPr>
              <w:pStyle w:val="affe"/>
              <w:rPr>
                <w:strike/>
                <w:color w:val="000000" w:themeColor="text1"/>
              </w:rPr>
            </w:pPr>
            <w:r>
              <w:rPr>
                <w:rFonts w:hint="eastAsia"/>
                <w:color w:val="000000" w:themeColor="text1"/>
                <w:szCs w:val="24"/>
              </w:rPr>
              <w:t>谷堆村</w:t>
            </w:r>
          </w:p>
        </w:tc>
        <w:tc>
          <w:tcPr>
            <w:tcW w:w="1331" w:type="pct"/>
            <w:vAlign w:val="center"/>
          </w:tcPr>
          <w:p w14:paraId="70864B29" w14:textId="77777777" w:rsidR="005C76B7" w:rsidRDefault="00000000">
            <w:pPr>
              <w:pStyle w:val="affe"/>
              <w:rPr>
                <w:color w:val="000000" w:themeColor="text1"/>
              </w:rPr>
            </w:pPr>
            <w:r>
              <w:rPr>
                <w:rFonts w:hint="eastAsia"/>
                <w:color w:val="000000" w:themeColor="text1"/>
              </w:rPr>
              <w:t>东北</w:t>
            </w:r>
          </w:p>
        </w:tc>
        <w:tc>
          <w:tcPr>
            <w:tcW w:w="1355" w:type="pct"/>
            <w:vAlign w:val="center"/>
          </w:tcPr>
          <w:p w14:paraId="6AFE5C27" w14:textId="77777777" w:rsidR="005C76B7" w:rsidRDefault="00000000">
            <w:pPr>
              <w:pStyle w:val="affe"/>
              <w:rPr>
                <w:strike/>
                <w:color w:val="000000" w:themeColor="text1"/>
              </w:rPr>
            </w:pPr>
            <w:r>
              <w:rPr>
                <w:rFonts w:hint="eastAsia"/>
                <w:color w:val="000000" w:themeColor="text1"/>
              </w:rPr>
              <w:t>下游</w:t>
            </w:r>
          </w:p>
        </w:tc>
      </w:tr>
      <w:tr w:rsidR="005C76B7" w14:paraId="156BA8BE" w14:textId="77777777">
        <w:trPr>
          <w:cantSplit/>
          <w:trHeight w:val="397"/>
          <w:jc w:val="center"/>
        </w:trPr>
        <w:tc>
          <w:tcPr>
            <w:tcW w:w="618" w:type="pct"/>
            <w:vAlign w:val="center"/>
          </w:tcPr>
          <w:p w14:paraId="29F9A10A" w14:textId="77777777" w:rsidR="005C76B7" w:rsidRDefault="00000000">
            <w:pPr>
              <w:pStyle w:val="affe"/>
              <w:rPr>
                <w:color w:val="000000" w:themeColor="text1"/>
              </w:rPr>
            </w:pPr>
            <w:r>
              <w:rPr>
                <w:rFonts w:hint="eastAsia"/>
                <w:color w:val="000000" w:themeColor="text1"/>
              </w:rPr>
              <w:t>8</w:t>
            </w:r>
          </w:p>
        </w:tc>
        <w:tc>
          <w:tcPr>
            <w:tcW w:w="1696" w:type="pct"/>
            <w:vAlign w:val="center"/>
          </w:tcPr>
          <w:p w14:paraId="68A3CC5B" w14:textId="77777777" w:rsidR="005C76B7" w:rsidRDefault="00000000">
            <w:pPr>
              <w:pStyle w:val="affe"/>
              <w:rPr>
                <w:color w:val="000000" w:themeColor="text1"/>
              </w:rPr>
            </w:pPr>
            <w:r>
              <w:rPr>
                <w:rFonts w:hint="eastAsia"/>
                <w:color w:val="000000" w:themeColor="text1"/>
              </w:rPr>
              <w:t>大张寨村</w:t>
            </w:r>
          </w:p>
        </w:tc>
        <w:tc>
          <w:tcPr>
            <w:tcW w:w="1331" w:type="pct"/>
            <w:vAlign w:val="center"/>
          </w:tcPr>
          <w:p w14:paraId="6EE3A316" w14:textId="77777777" w:rsidR="005C76B7" w:rsidRDefault="00000000">
            <w:pPr>
              <w:pStyle w:val="affe"/>
              <w:rPr>
                <w:color w:val="000000" w:themeColor="text1"/>
              </w:rPr>
            </w:pPr>
            <w:r>
              <w:rPr>
                <w:rFonts w:hint="eastAsia"/>
                <w:color w:val="000000" w:themeColor="text1"/>
              </w:rPr>
              <w:t>西南</w:t>
            </w:r>
          </w:p>
        </w:tc>
        <w:tc>
          <w:tcPr>
            <w:tcW w:w="1355" w:type="pct"/>
            <w:vAlign w:val="center"/>
          </w:tcPr>
          <w:p w14:paraId="2DF46FA4" w14:textId="77777777" w:rsidR="005C76B7" w:rsidRDefault="00000000">
            <w:pPr>
              <w:pStyle w:val="affe"/>
              <w:rPr>
                <w:color w:val="000000" w:themeColor="text1"/>
              </w:rPr>
            </w:pPr>
            <w:r>
              <w:rPr>
                <w:rFonts w:hint="eastAsia"/>
                <w:color w:val="000000" w:themeColor="text1"/>
              </w:rPr>
              <w:t>上游</w:t>
            </w:r>
          </w:p>
        </w:tc>
      </w:tr>
      <w:tr w:rsidR="005C76B7" w14:paraId="68EB15B3" w14:textId="77777777">
        <w:trPr>
          <w:cantSplit/>
          <w:trHeight w:val="397"/>
          <w:jc w:val="center"/>
        </w:trPr>
        <w:tc>
          <w:tcPr>
            <w:tcW w:w="618" w:type="pct"/>
            <w:vAlign w:val="center"/>
          </w:tcPr>
          <w:p w14:paraId="5E354369" w14:textId="77777777" w:rsidR="005C76B7" w:rsidRDefault="00000000">
            <w:pPr>
              <w:pStyle w:val="affe"/>
              <w:rPr>
                <w:color w:val="000000" w:themeColor="text1"/>
              </w:rPr>
            </w:pPr>
            <w:r>
              <w:rPr>
                <w:rFonts w:hint="eastAsia"/>
                <w:color w:val="000000" w:themeColor="text1"/>
              </w:rPr>
              <w:t>9</w:t>
            </w:r>
          </w:p>
        </w:tc>
        <w:tc>
          <w:tcPr>
            <w:tcW w:w="1696" w:type="pct"/>
            <w:vAlign w:val="center"/>
          </w:tcPr>
          <w:p w14:paraId="3C67EA70" w14:textId="77777777" w:rsidR="005C76B7" w:rsidRDefault="00000000">
            <w:pPr>
              <w:pStyle w:val="affe"/>
              <w:rPr>
                <w:color w:val="000000" w:themeColor="text1"/>
              </w:rPr>
            </w:pPr>
            <w:r>
              <w:rPr>
                <w:rFonts w:hint="eastAsia"/>
                <w:color w:val="000000" w:themeColor="text1"/>
              </w:rPr>
              <w:t>云帆路</w:t>
            </w:r>
          </w:p>
        </w:tc>
        <w:tc>
          <w:tcPr>
            <w:tcW w:w="1331" w:type="pct"/>
            <w:vAlign w:val="center"/>
          </w:tcPr>
          <w:p w14:paraId="7999959D" w14:textId="77777777" w:rsidR="005C76B7" w:rsidRDefault="00000000">
            <w:pPr>
              <w:pStyle w:val="affe"/>
              <w:rPr>
                <w:color w:val="000000" w:themeColor="text1"/>
              </w:rPr>
            </w:pPr>
            <w:r>
              <w:rPr>
                <w:rFonts w:hint="eastAsia"/>
                <w:color w:val="000000" w:themeColor="text1"/>
              </w:rPr>
              <w:t>东南</w:t>
            </w:r>
          </w:p>
        </w:tc>
        <w:tc>
          <w:tcPr>
            <w:tcW w:w="1355" w:type="pct"/>
            <w:vAlign w:val="center"/>
          </w:tcPr>
          <w:p w14:paraId="140D9A74" w14:textId="77777777" w:rsidR="005C76B7" w:rsidRDefault="00000000">
            <w:pPr>
              <w:pStyle w:val="affe"/>
              <w:rPr>
                <w:color w:val="000000" w:themeColor="text1"/>
              </w:rPr>
            </w:pPr>
            <w:r>
              <w:rPr>
                <w:rFonts w:hint="eastAsia"/>
                <w:color w:val="000000" w:themeColor="text1"/>
              </w:rPr>
              <w:t>上游偏侧向</w:t>
            </w:r>
          </w:p>
        </w:tc>
      </w:tr>
      <w:tr w:rsidR="005C76B7" w14:paraId="0F072CB1" w14:textId="77777777">
        <w:trPr>
          <w:cantSplit/>
          <w:trHeight w:val="397"/>
          <w:jc w:val="center"/>
        </w:trPr>
        <w:tc>
          <w:tcPr>
            <w:tcW w:w="618" w:type="pct"/>
            <w:vAlign w:val="center"/>
          </w:tcPr>
          <w:p w14:paraId="1DAC71C2" w14:textId="77777777" w:rsidR="005C76B7" w:rsidRDefault="00000000">
            <w:pPr>
              <w:pStyle w:val="affe"/>
              <w:rPr>
                <w:color w:val="000000" w:themeColor="text1"/>
              </w:rPr>
            </w:pPr>
            <w:r>
              <w:rPr>
                <w:rFonts w:hint="eastAsia"/>
                <w:color w:val="000000" w:themeColor="text1"/>
              </w:rPr>
              <w:t>1</w:t>
            </w:r>
            <w:r>
              <w:rPr>
                <w:color w:val="000000" w:themeColor="text1"/>
              </w:rPr>
              <w:t>0</w:t>
            </w:r>
          </w:p>
        </w:tc>
        <w:tc>
          <w:tcPr>
            <w:tcW w:w="1696" w:type="pct"/>
            <w:vAlign w:val="center"/>
          </w:tcPr>
          <w:p w14:paraId="7B94F15F" w14:textId="77777777" w:rsidR="005C76B7" w:rsidRDefault="00000000">
            <w:pPr>
              <w:pStyle w:val="affe"/>
              <w:rPr>
                <w:color w:val="000000" w:themeColor="text1"/>
              </w:rPr>
            </w:pPr>
            <w:r>
              <w:rPr>
                <w:rFonts w:hint="eastAsia"/>
                <w:color w:val="000000" w:themeColor="text1"/>
                <w:szCs w:val="24"/>
              </w:rPr>
              <w:t>姚寨村</w:t>
            </w:r>
          </w:p>
        </w:tc>
        <w:tc>
          <w:tcPr>
            <w:tcW w:w="1331" w:type="pct"/>
            <w:vAlign w:val="center"/>
          </w:tcPr>
          <w:p w14:paraId="1BFCB7CF" w14:textId="77777777" w:rsidR="005C76B7" w:rsidRDefault="00000000">
            <w:pPr>
              <w:pStyle w:val="affe"/>
              <w:rPr>
                <w:color w:val="000000" w:themeColor="text1"/>
              </w:rPr>
            </w:pPr>
            <w:r>
              <w:rPr>
                <w:rFonts w:hint="eastAsia"/>
                <w:color w:val="000000" w:themeColor="text1"/>
              </w:rPr>
              <w:t>东北</w:t>
            </w:r>
          </w:p>
        </w:tc>
        <w:tc>
          <w:tcPr>
            <w:tcW w:w="1355" w:type="pct"/>
            <w:vAlign w:val="center"/>
          </w:tcPr>
          <w:p w14:paraId="49244210" w14:textId="77777777" w:rsidR="005C76B7" w:rsidRDefault="00000000">
            <w:pPr>
              <w:pStyle w:val="affe"/>
              <w:rPr>
                <w:color w:val="000000" w:themeColor="text1"/>
              </w:rPr>
            </w:pPr>
            <w:r>
              <w:rPr>
                <w:rFonts w:hint="eastAsia"/>
                <w:color w:val="000000" w:themeColor="text1"/>
              </w:rPr>
              <w:t>下游偏侧向</w:t>
            </w:r>
          </w:p>
        </w:tc>
      </w:tr>
      <w:tr w:rsidR="005C76B7" w14:paraId="3EC9C1CC" w14:textId="77777777">
        <w:trPr>
          <w:cantSplit/>
          <w:trHeight w:val="397"/>
          <w:jc w:val="center"/>
        </w:trPr>
        <w:tc>
          <w:tcPr>
            <w:tcW w:w="618" w:type="pct"/>
            <w:vAlign w:val="center"/>
          </w:tcPr>
          <w:p w14:paraId="214A43B7" w14:textId="77777777" w:rsidR="005C76B7" w:rsidRDefault="00000000">
            <w:pPr>
              <w:pStyle w:val="affe"/>
              <w:rPr>
                <w:color w:val="000000" w:themeColor="text1"/>
              </w:rPr>
            </w:pPr>
            <w:r>
              <w:rPr>
                <w:rFonts w:hint="eastAsia"/>
                <w:color w:val="000000" w:themeColor="text1"/>
              </w:rPr>
              <w:t>1</w:t>
            </w:r>
            <w:r>
              <w:rPr>
                <w:color w:val="000000" w:themeColor="text1"/>
              </w:rPr>
              <w:t>1</w:t>
            </w:r>
          </w:p>
        </w:tc>
        <w:tc>
          <w:tcPr>
            <w:tcW w:w="1696" w:type="pct"/>
            <w:vAlign w:val="center"/>
          </w:tcPr>
          <w:p w14:paraId="39148CE9" w14:textId="77777777" w:rsidR="005C76B7" w:rsidRDefault="00000000">
            <w:pPr>
              <w:pStyle w:val="affe"/>
              <w:rPr>
                <w:color w:val="000000" w:themeColor="text1"/>
              </w:rPr>
            </w:pPr>
            <w:r>
              <w:rPr>
                <w:rFonts w:hint="eastAsia"/>
                <w:color w:val="000000" w:themeColor="text1"/>
              </w:rPr>
              <w:t>毛魁吾村</w:t>
            </w:r>
          </w:p>
        </w:tc>
        <w:tc>
          <w:tcPr>
            <w:tcW w:w="1331" w:type="pct"/>
            <w:vAlign w:val="center"/>
          </w:tcPr>
          <w:p w14:paraId="646EA0C8" w14:textId="77777777" w:rsidR="005C76B7" w:rsidRDefault="00000000">
            <w:pPr>
              <w:pStyle w:val="affe"/>
              <w:rPr>
                <w:color w:val="000000" w:themeColor="text1"/>
              </w:rPr>
            </w:pPr>
            <w:r>
              <w:rPr>
                <w:rFonts w:hint="eastAsia"/>
                <w:color w:val="000000" w:themeColor="text1"/>
              </w:rPr>
              <w:t>北</w:t>
            </w:r>
          </w:p>
        </w:tc>
        <w:tc>
          <w:tcPr>
            <w:tcW w:w="1355" w:type="pct"/>
            <w:vAlign w:val="center"/>
          </w:tcPr>
          <w:p w14:paraId="031B0635" w14:textId="77777777" w:rsidR="005C76B7" w:rsidRDefault="00000000">
            <w:pPr>
              <w:pStyle w:val="affe"/>
              <w:rPr>
                <w:color w:val="000000" w:themeColor="text1"/>
              </w:rPr>
            </w:pPr>
            <w:r>
              <w:rPr>
                <w:rFonts w:hint="eastAsia"/>
                <w:color w:val="000000" w:themeColor="text1"/>
              </w:rPr>
              <w:t>下游偏侧向</w:t>
            </w:r>
          </w:p>
        </w:tc>
      </w:tr>
      <w:tr w:rsidR="005C76B7" w14:paraId="754C7D84" w14:textId="77777777">
        <w:trPr>
          <w:cantSplit/>
          <w:trHeight w:val="397"/>
          <w:jc w:val="center"/>
        </w:trPr>
        <w:tc>
          <w:tcPr>
            <w:tcW w:w="618" w:type="pct"/>
            <w:vAlign w:val="center"/>
          </w:tcPr>
          <w:p w14:paraId="5D1C7ED5" w14:textId="77777777" w:rsidR="005C76B7" w:rsidRDefault="00000000">
            <w:pPr>
              <w:pStyle w:val="affe"/>
              <w:rPr>
                <w:color w:val="000000" w:themeColor="text1"/>
              </w:rPr>
            </w:pPr>
            <w:r>
              <w:rPr>
                <w:rFonts w:hint="eastAsia"/>
                <w:color w:val="000000" w:themeColor="text1"/>
              </w:rPr>
              <w:t>1</w:t>
            </w:r>
            <w:r>
              <w:rPr>
                <w:color w:val="000000" w:themeColor="text1"/>
              </w:rPr>
              <w:t>2</w:t>
            </w:r>
          </w:p>
        </w:tc>
        <w:tc>
          <w:tcPr>
            <w:tcW w:w="1696" w:type="pct"/>
            <w:vAlign w:val="center"/>
          </w:tcPr>
          <w:p w14:paraId="293AAC6A" w14:textId="77777777" w:rsidR="005C76B7" w:rsidRDefault="00000000">
            <w:pPr>
              <w:pStyle w:val="affe"/>
              <w:rPr>
                <w:color w:val="000000" w:themeColor="text1"/>
              </w:rPr>
            </w:pPr>
            <w:r>
              <w:rPr>
                <w:rFonts w:hint="eastAsia"/>
                <w:color w:val="000000" w:themeColor="text1"/>
              </w:rPr>
              <w:t>丁庄</w:t>
            </w:r>
          </w:p>
        </w:tc>
        <w:tc>
          <w:tcPr>
            <w:tcW w:w="1331" w:type="pct"/>
            <w:vAlign w:val="center"/>
          </w:tcPr>
          <w:p w14:paraId="4AF51BB9" w14:textId="77777777" w:rsidR="005C76B7" w:rsidRDefault="00000000">
            <w:pPr>
              <w:pStyle w:val="affe"/>
              <w:rPr>
                <w:color w:val="000000" w:themeColor="text1"/>
              </w:rPr>
            </w:pPr>
            <w:r>
              <w:rPr>
                <w:rFonts w:hint="eastAsia"/>
                <w:color w:val="000000" w:themeColor="text1"/>
              </w:rPr>
              <w:t>东北</w:t>
            </w:r>
          </w:p>
        </w:tc>
        <w:tc>
          <w:tcPr>
            <w:tcW w:w="1355" w:type="pct"/>
            <w:vAlign w:val="center"/>
          </w:tcPr>
          <w:p w14:paraId="38357168" w14:textId="77777777" w:rsidR="005C76B7" w:rsidRDefault="00000000">
            <w:pPr>
              <w:pStyle w:val="affe"/>
              <w:rPr>
                <w:color w:val="000000" w:themeColor="text1"/>
              </w:rPr>
            </w:pPr>
            <w:r>
              <w:rPr>
                <w:rFonts w:hint="eastAsia"/>
                <w:color w:val="000000" w:themeColor="text1"/>
              </w:rPr>
              <w:t>下游</w:t>
            </w:r>
          </w:p>
        </w:tc>
      </w:tr>
      <w:tr w:rsidR="005C76B7" w14:paraId="1F25DB7D" w14:textId="77777777">
        <w:trPr>
          <w:cantSplit/>
          <w:trHeight w:val="397"/>
          <w:jc w:val="center"/>
        </w:trPr>
        <w:tc>
          <w:tcPr>
            <w:tcW w:w="618" w:type="pct"/>
            <w:vAlign w:val="center"/>
          </w:tcPr>
          <w:p w14:paraId="12782FE3" w14:textId="77777777" w:rsidR="005C76B7" w:rsidRDefault="00000000">
            <w:pPr>
              <w:pStyle w:val="affe"/>
              <w:rPr>
                <w:color w:val="000000" w:themeColor="text1"/>
              </w:rPr>
            </w:pPr>
            <w:r>
              <w:rPr>
                <w:rFonts w:hint="eastAsia"/>
                <w:color w:val="000000" w:themeColor="text1"/>
              </w:rPr>
              <w:t>1</w:t>
            </w:r>
            <w:r>
              <w:rPr>
                <w:color w:val="000000" w:themeColor="text1"/>
              </w:rPr>
              <w:t>3</w:t>
            </w:r>
          </w:p>
        </w:tc>
        <w:tc>
          <w:tcPr>
            <w:tcW w:w="1696" w:type="pct"/>
            <w:vAlign w:val="center"/>
          </w:tcPr>
          <w:p w14:paraId="27D1BF8E" w14:textId="77777777" w:rsidR="005C76B7" w:rsidRDefault="00000000">
            <w:pPr>
              <w:pStyle w:val="affe"/>
              <w:rPr>
                <w:color w:val="000000" w:themeColor="text1"/>
              </w:rPr>
            </w:pPr>
            <w:r>
              <w:rPr>
                <w:rFonts w:hint="eastAsia"/>
                <w:color w:val="000000" w:themeColor="text1"/>
              </w:rPr>
              <w:t>靳堂村</w:t>
            </w:r>
          </w:p>
        </w:tc>
        <w:tc>
          <w:tcPr>
            <w:tcW w:w="1331" w:type="pct"/>
            <w:vAlign w:val="center"/>
          </w:tcPr>
          <w:p w14:paraId="34AE64E2" w14:textId="77777777" w:rsidR="005C76B7" w:rsidRDefault="00000000">
            <w:pPr>
              <w:pStyle w:val="affe"/>
              <w:rPr>
                <w:color w:val="000000" w:themeColor="text1"/>
              </w:rPr>
            </w:pPr>
            <w:r>
              <w:rPr>
                <w:rFonts w:hint="eastAsia"/>
                <w:color w:val="000000" w:themeColor="text1"/>
              </w:rPr>
              <w:t>东北</w:t>
            </w:r>
          </w:p>
        </w:tc>
        <w:tc>
          <w:tcPr>
            <w:tcW w:w="1355" w:type="pct"/>
            <w:vAlign w:val="center"/>
          </w:tcPr>
          <w:p w14:paraId="2160F1B8" w14:textId="77777777" w:rsidR="005C76B7" w:rsidRDefault="00000000">
            <w:pPr>
              <w:pStyle w:val="affe"/>
              <w:rPr>
                <w:color w:val="000000" w:themeColor="text1"/>
              </w:rPr>
            </w:pPr>
            <w:r>
              <w:rPr>
                <w:rFonts w:hint="eastAsia"/>
                <w:color w:val="000000" w:themeColor="text1"/>
              </w:rPr>
              <w:t>下游偏侧向</w:t>
            </w:r>
          </w:p>
        </w:tc>
      </w:tr>
      <w:tr w:rsidR="005C76B7" w14:paraId="41DA2CAB" w14:textId="77777777">
        <w:trPr>
          <w:cantSplit/>
          <w:trHeight w:val="397"/>
          <w:jc w:val="center"/>
        </w:trPr>
        <w:tc>
          <w:tcPr>
            <w:tcW w:w="618" w:type="pct"/>
            <w:vAlign w:val="center"/>
          </w:tcPr>
          <w:p w14:paraId="0A62145E" w14:textId="77777777" w:rsidR="005C76B7" w:rsidRDefault="00000000">
            <w:pPr>
              <w:pStyle w:val="affe"/>
              <w:rPr>
                <w:color w:val="000000" w:themeColor="text1"/>
              </w:rPr>
            </w:pPr>
            <w:r>
              <w:rPr>
                <w:rFonts w:hint="eastAsia"/>
                <w:color w:val="000000" w:themeColor="text1"/>
              </w:rPr>
              <w:t>1</w:t>
            </w:r>
            <w:r>
              <w:rPr>
                <w:color w:val="000000" w:themeColor="text1"/>
              </w:rPr>
              <w:t>4</w:t>
            </w:r>
          </w:p>
        </w:tc>
        <w:tc>
          <w:tcPr>
            <w:tcW w:w="1696" w:type="pct"/>
            <w:vAlign w:val="center"/>
          </w:tcPr>
          <w:p w14:paraId="6FB41856" w14:textId="77777777" w:rsidR="005C76B7" w:rsidRDefault="00000000">
            <w:pPr>
              <w:pStyle w:val="affe"/>
              <w:rPr>
                <w:color w:val="000000" w:themeColor="text1"/>
              </w:rPr>
            </w:pPr>
            <w:r>
              <w:rPr>
                <w:rFonts w:hint="eastAsia"/>
                <w:color w:val="000000" w:themeColor="text1"/>
              </w:rPr>
              <w:t>李杨庄</w:t>
            </w:r>
          </w:p>
        </w:tc>
        <w:tc>
          <w:tcPr>
            <w:tcW w:w="1331" w:type="pct"/>
            <w:vAlign w:val="center"/>
          </w:tcPr>
          <w:p w14:paraId="6B16924D" w14:textId="77777777" w:rsidR="005C76B7" w:rsidRDefault="00000000">
            <w:pPr>
              <w:pStyle w:val="affe"/>
              <w:rPr>
                <w:color w:val="000000" w:themeColor="text1"/>
              </w:rPr>
            </w:pPr>
            <w:r>
              <w:rPr>
                <w:rFonts w:hint="eastAsia"/>
                <w:color w:val="000000" w:themeColor="text1"/>
              </w:rPr>
              <w:t>东北</w:t>
            </w:r>
          </w:p>
        </w:tc>
        <w:tc>
          <w:tcPr>
            <w:tcW w:w="1355" w:type="pct"/>
            <w:vAlign w:val="center"/>
          </w:tcPr>
          <w:p w14:paraId="5BF785F0" w14:textId="77777777" w:rsidR="005C76B7" w:rsidRDefault="00000000">
            <w:pPr>
              <w:pStyle w:val="affe"/>
              <w:rPr>
                <w:color w:val="000000" w:themeColor="text1"/>
              </w:rPr>
            </w:pPr>
            <w:r>
              <w:rPr>
                <w:rFonts w:hint="eastAsia"/>
                <w:color w:val="000000" w:themeColor="text1"/>
              </w:rPr>
              <w:t>下游</w:t>
            </w:r>
          </w:p>
        </w:tc>
      </w:tr>
    </w:tbl>
    <w:p w14:paraId="69F065D9" w14:textId="77777777" w:rsidR="005C76B7" w:rsidRDefault="00000000">
      <w:pPr>
        <w:pStyle w:val="5"/>
        <w:numPr>
          <w:ilvl w:val="0"/>
          <w:numId w:val="9"/>
        </w:numPr>
        <w:ind w:right="204"/>
        <w:rPr>
          <w:color w:val="000000" w:themeColor="text1"/>
        </w:rPr>
      </w:pPr>
      <w:r>
        <w:rPr>
          <w:rFonts w:hint="eastAsia"/>
          <w:color w:val="000000" w:themeColor="text1"/>
        </w:rPr>
        <w:t>监测因子</w:t>
      </w:r>
    </w:p>
    <w:p w14:paraId="46802BD8" w14:textId="77777777" w:rsidR="005C76B7" w:rsidRDefault="00000000">
      <w:pPr>
        <w:pStyle w:val="afff6"/>
        <w:rPr>
          <w:color w:val="000000" w:themeColor="text1"/>
        </w:rPr>
      </w:pPr>
      <w:r>
        <w:rPr>
          <w:rFonts w:hint="eastAsia"/>
          <w:color w:val="000000" w:themeColor="text1"/>
        </w:rPr>
        <w:t>本次地下水质量现状评价因子选取基本因子</w:t>
      </w:r>
      <w:r>
        <w:rPr>
          <w:color w:val="000000" w:themeColor="text1"/>
        </w:rPr>
        <w:t>K</w:t>
      </w:r>
      <w:r>
        <w:rPr>
          <w:color w:val="000000" w:themeColor="text1"/>
          <w:vertAlign w:val="superscript"/>
        </w:rPr>
        <w:t>+</w:t>
      </w:r>
      <w:r>
        <w:rPr>
          <w:rFonts w:hint="eastAsia"/>
          <w:color w:val="000000" w:themeColor="text1"/>
        </w:rPr>
        <w:t>、</w:t>
      </w:r>
      <w:r>
        <w:rPr>
          <w:color w:val="000000" w:themeColor="text1"/>
        </w:rPr>
        <w:t>Na</w:t>
      </w:r>
      <w:r>
        <w:rPr>
          <w:color w:val="000000" w:themeColor="text1"/>
          <w:vertAlign w:val="superscript"/>
        </w:rPr>
        <w:t>+</w:t>
      </w:r>
      <w:r>
        <w:rPr>
          <w:rFonts w:hint="eastAsia"/>
          <w:color w:val="000000" w:themeColor="text1"/>
        </w:rPr>
        <w:t>、</w:t>
      </w:r>
      <w:r>
        <w:rPr>
          <w:color w:val="000000" w:themeColor="text1"/>
        </w:rPr>
        <w:t>Ca</w:t>
      </w:r>
      <w:r>
        <w:rPr>
          <w:color w:val="000000" w:themeColor="text1"/>
          <w:vertAlign w:val="superscript"/>
        </w:rPr>
        <w:t>2+</w:t>
      </w:r>
      <w:r>
        <w:rPr>
          <w:rFonts w:hint="eastAsia"/>
          <w:color w:val="000000" w:themeColor="text1"/>
        </w:rPr>
        <w:t>、</w:t>
      </w:r>
      <w:r>
        <w:rPr>
          <w:color w:val="000000" w:themeColor="text1"/>
        </w:rPr>
        <w:t>Mg</w:t>
      </w:r>
      <w:r>
        <w:rPr>
          <w:color w:val="000000" w:themeColor="text1"/>
          <w:vertAlign w:val="superscript"/>
        </w:rPr>
        <w:t>2+</w:t>
      </w:r>
      <w:r>
        <w:rPr>
          <w:rFonts w:hint="eastAsia"/>
          <w:color w:val="000000" w:themeColor="text1"/>
        </w:rPr>
        <w:t>、</w:t>
      </w:r>
      <w:r>
        <w:rPr>
          <w:color w:val="000000" w:themeColor="text1"/>
        </w:rPr>
        <w:t>CO</w:t>
      </w:r>
      <w:r>
        <w:rPr>
          <w:color w:val="000000" w:themeColor="text1"/>
          <w:vertAlign w:val="subscript"/>
        </w:rPr>
        <w:t>3</w:t>
      </w:r>
      <w:r>
        <w:rPr>
          <w:color w:val="000000" w:themeColor="text1"/>
          <w:vertAlign w:val="superscript"/>
        </w:rPr>
        <w:t>2-</w:t>
      </w:r>
      <w:r>
        <w:rPr>
          <w:rFonts w:hint="eastAsia"/>
          <w:color w:val="000000" w:themeColor="text1"/>
        </w:rPr>
        <w:t>、</w:t>
      </w:r>
      <w:r>
        <w:rPr>
          <w:color w:val="000000" w:themeColor="text1"/>
        </w:rPr>
        <w:t>HCO</w:t>
      </w:r>
      <w:r>
        <w:rPr>
          <w:color w:val="000000" w:themeColor="text1"/>
          <w:vertAlign w:val="subscript"/>
        </w:rPr>
        <w:t>3</w:t>
      </w:r>
      <w:r>
        <w:rPr>
          <w:color w:val="000000" w:themeColor="text1"/>
          <w:vertAlign w:val="superscript"/>
        </w:rPr>
        <w:t>-</w:t>
      </w:r>
      <w:r>
        <w:rPr>
          <w:rFonts w:hint="eastAsia"/>
          <w:color w:val="000000" w:themeColor="text1"/>
        </w:rPr>
        <w:t>、</w:t>
      </w:r>
      <w:r>
        <w:rPr>
          <w:color w:val="000000" w:themeColor="text1"/>
        </w:rPr>
        <w:t>Cl</w:t>
      </w:r>
      <w:r>
        <w:rPr>
          <w:color w:val="000000" w:themeColor="text1"/>
          <w:vertAlign w:val="superscript"/>
        </w:rPr>
        <w:t>-</w:t>
      </w:r>
      <w:r>
        <w:rPr>
          <w:rFonts w:hint="eastAsia"/>
          <w:color w:val="000000" w:themeColor="text1"/>
        </w:rPr>
        <w:t>、</w:t>
      </w:r>
      <w:r>
        <w:rPr>
          <w:color w:val="000000" w:themeColor="text1"/>
        </w:rPr>
        <w:t>SO</w:t>
      </w:r>
      <w:r>
        <w:rPr>
          <w:color w:val="000000" w:themeColor="text1"/>
          <w:vertAlign w:val="subscript"/>
        </w:rPr>
        <w:t>4</w:t>
      </w:r>
      <w:r>
        <w:rPr>
          <w:color w:val="000000" w:themeColor="text1"/>
          <w:vertAlign w:val="superscript"/>
        </w:rPr>
        <w:t>2-</w:t>
      </w:r>
      <w:r>
        <w:rPr>
          <w:rFonts w:hint="eastAsia"/>
          <w:color w:val="000000" w:themeColor="text1"/>
        </w:rPr>
        <w:t>、</w:t>
      </w:r>
      <w:r>
        <w:rPr>
          <w:color w:val="000000" w:themeColor="text1"/>
        </w:rPr>
        <w:t>pH</w:t>
      </w:r>
      <w:r>
        <w:rPr>
          <w:rFonts w:hint="eastAsia"/>
          <w:color w:val="000000" w:themeColor="text1"/>
        </w:rPr>
        <w:t>、氨氮、硝酸盐、亚硝酸盐、挥发性酚类、氰化物、砷、汞、铬</w:t>
      </w:r>
      <w:r>
        <w:rPr>
          <w:color w:val="000000" w:themeColor="text1"/>
        </w:rPr>
        <w:t>(</w:t>
      </w:r>
      <w:r>
        <w:rPr>
          <w:rFonts w:hint="eastAsia"/>
          <w:color w:val="000000" w:themeColor="text1"/>
        </w:rPr>
        <w:t>六价</w:t>
      </w:r>
      <w:r>
        <w:rPr>
          <w:color w:val="000000" w:themeColor="text1"/>
        </w:rPr>
        <w:t>)</w:t>
      </w:r>
      <w:r>
        <w:rPr>
          <w:rFonts w:hint="eastAsia"/>
          <w:color w:val="000000" w:themeColor="text1"/>
        </w:rPr>
        <w:t>、总硬度、铅、氟、镉、铁、锰、溶解性总固体、高锰酸盐指数、总大肠菌群、细菌总数，特征因子氟化物。取样时记录井深、水位。</w:t>
      </w:r>
    </w:p>
    <w:p w14:paraId="3E1EDA88" w14:textId="77777777" w:rsidR="005C76B7" w:rsidRDefault="00000000">
      <w:pPr>
        <w:pStyle w:val="5"/>
        <w:numPr>
          <w:ilvl w:val="0"/>
          <w:numId w:val="9"/>
        </w:numPr>
        <w:ind w:right="204"/>
        <w:rPr>
          <w:color w:val="000000" w:themeColor="text1"/>
        </w:rPr>
      </w:pPr>
      <w:r>
        <w:rPr>
          <w:rFonts w:hint="eastAsia"/>
          <w:color w:val="000000" w:themeColor="text1"/>
        </w:rPr>
        <w:t>监测方法</w:t>
      </w:r>
    </w:p>
    <w:p w14:paraId="40B25DCF" w14:textId="77777777" w:rsidR="005C76B7" w:rsidRDefault="00000000">
      <w:pPr>
        <w:ind w:left="620" w:firstLineChars="0" w:firstLine="0"/>
        <w:rPr>
          <w:color w:val="000000" w:themeColor="text1"/>
        </w:rPr>
      </w:pPr>
      <w:bookmarkStart w:id="54" w:name="_Ref113460567"/>
      <w:r>
        <w:rPr>
          <w:rFonts w:hint="eastAsia"/>
          <w:color w:val="000000" w:themeColor="text1"/>
        </w:rPr>
        <w:t>地下水的监测分析方法详见下表。</w:t>
      </w:r>
    </w:p>
    <w:p w14:paraId="15C5B634"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27</w:t>
      </w:r>
      <w:r>
        <w:rPr>
          <w:color w:val="000000" w:themeColor="text1"/>
        </w:rPr>
        <w:fldChar w:fldCharType="end"/>
      </w:r>
      <w:bookmarkEnd w:id="54"/>
      <w:r>
        <w:rPr>
          <w:rFonts w:hint="eastAsia"/>
          <w:color w:val="000000" w:themeColor="text1"/>
        </w:rPr>
        <w:t xml:space="preserve">                        </w:t>
      </w:r>
      <w:r>
        <w:rPr>
          <w:rFonts w:hint="eastAsia"/>
          <w:color w:val="000000" w:themeColor="text1"/>
        </w:rPr>
        <w:t>监测分析方法一览表</w:t>
      </w:r>
    </w:p>
    <w:tbl>
      <w:tblPr>
        <w:tblW w:w="468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1135"/>
        <w:gridCol w:w="2497"/>
        <w:gridCol w:w="1627"/>
        <w:gridCol w:w="1247"/>
        <w:gridCol w:w="832"/>
      </w:tblGrid>
      <w:tr w:rsidR="005C76B7" w14:paraId="2B94B6B2" w14:textId="77777777">
        <w:trPr>
          <w:trHeight w:val="624"/>
          <w:tblHeader/>
        </w:trPr>
        <w:tc>
          <w:tcPr>
            <w:tcW w:w="274" w:type="pct"/>
            <w:vAlign w:val="center"/>
          </w:tcPr>
          <w:p w14:paraId="5CEBA0DC" w14:textId="77777777" w:rsidR="005C76B7" w:rsidRDefault="00000000">
            <w:pPr>
              <w:pStyle w:val="affe"/>
              <w:rPr>
                <w:b/>
                <w:bCs/>
                <w:color w:val="000000" w:themeColor="text1"/>
              </w:rPr>
            </w:pPr>
            <w:bookmarkStart w:id="55" w:name="_Hlk198226702"/>
            <w:r>
              <w:rPr>
                <w:b/>
                <w:bCs/>
                <w:color w:val="000000" w:themeColor="text1"/>
              </w:rPr>
              <w:t>序号</w:t>
            </w:r>
          </w:p>
        </w:tc>
        <w:tc>
          <w:tcPr>
            <w:tcW w:w="731" w:type="pct"/>
            <w:vAlign w:val="center"/>
          </w:tcPr>
          <w:p w14:paraId="56870C0F" w14:textId="77777777" w:rsidR="005C76B7" w:rsidRDefault="00000000">
            <w:pPr>
              <w:pStyle w:val="affe"/>
              <w:rPr>
                <w:b/>
                <w:bCs/>
                <w:color w:val="000000" w:themeColor="text1"/>
              </w:rPr>
            </w:pPr>
            <w:r>
              <w:rPr>
                <w:b/>
                <w:bCs/>
                <w:color w:val="000000" w:themeColor="text1"/>
              </w:rPr>
              <w:t>检测因子</w:t>
            </w:r>
          </w:p>
        </w:tc>
        <w:tc>
          <w:tcPr>
            <w:tcW w:w="1608" w:type="pct"/>
            <w:vAlign w:val="center"/>
          </w:tcPr>
          <w:p w14:paraId="15E68A1F" w14:textId="77777777" w:rsidR="005C76B7" w:rsidRDefault="00000000">
            <w:pPr>
              <w:pStyle w:val="affe"/>
              <w:rPr>
                <w:b/>
                <w:bCs/>
                <w:color w:val="000000" w:themeColor="text1"/>
              </w:rPr>
            </w:pPr>
            <w:r>
              <w:rPr>
                <w:b/>
                <w:bCs/>
                <w:color w:val="000000" w:themeColor="text1"/>
              </w:rPr>
              <w:t>检测方法及编号</w:t>
            </w:r>
          </w:p>
        </w:tc>
        <w:tc>
          <w:tcPr>
            <w:tcW w:w="1048" w:type="pct"/>
            <w:vAlign w:val="center"/>
          </w:tcPr>
          <w:p w14:paraId="484D859A" w14:textId="77777777" w:rsidR="005C76B7" w:rsidRDefault="00000000">
            <w:pPr>
              <w:pStyle w:val="affe"/>
              <w:rPr>
                <w:b/>
                <w:bCs/>
                <w:color w:val="000000" w:themeColor="text1"/>
              </w:rPr>
            </w:pPr>
            <w:r>
              <w:rPr>
                <w:b/>
                <w:bCs/>
                <w:color w:val="000000" w:themeColor="text1"/>
              </w:rPr>
              <w:t>检测仪器及型号</w:t>
            </w:r>
            <w:r>
              <w:rPr>
                <w:b/>
                <w:bCs/>
                <w:color w:val="000000" w:themeColor="text1"/>
              </w:rPr>
              <w:t>/</w:t>
            </w:r>
            <w:r>
              <w:rPr>
                <w:b/>
                <w:bCs/>
                <w:color w:val="000000" w:themeColor="text1"/>
              </w:rPr>
              <w:t>编号</w:t>
            </w:r>
          </w:p>
        </w:tc>
        <w:tc>
          <w:tcPr>
            <w:tcW w:w="803" w:type="pct"/>
            <w:vAlign w:val="center"/>
          </w:tcPr>
          <w:p w14:paraId="610B4394" w14:textId="77777777" w:rsidR="005C76B7" w:rsidRDefault="00000000">
            <w:pPr>
              <w:pStyle w:val="affe"/>
              <w:rPr>
                <w:b/>
                <w:bCs/>
                <w:color w:val="000000" w:themeColor="text1"/>
              </w:rPr>
            </w:pPr>
            <w:r>
              <w:rPr>
                <w:b/>
                <w:bCs/>
                <w:color w:val="000000" w:themeColor="text1"/>
              </w:rPr>
              <w:t>检出限</w:t>
            </w:r>
          </w:p>
        </w:tc>
        <w:tc>
          <w:tcPr>
            <w:tcW w:w="536" w:type="pct"/>
            <w:vAlign w:val="center"/>
          </w:tcPr>
          <w:p w14:paraId="082C6E6B" w14:textId="77777777" w:rsidR="005C76B7" w:rsidRDefault="00000000">
            <w:pPr>
              <w:pStyle w:val="affe"/>
              <w:rPr>
                <w:b/>
                <w:bCs/>
                <w:color w:val="000000" w:themeColor="text1"/>
              </w:rPr>
            </w:pPr>
            <w:r>
              <w:rPr>
                <w:b/>
                <w:bCs/>
                <w:color w:val="000000" w:themeColor="text1"/>
              </w:rPr>
              <w:t>最低检出浓度</w:t>
            </w:r>
          </w:p>
        </w:tc>
      </w:tr>
      <w:tr w:rsidR="005C76B7" w14:paraId="4F8DF001" w14:textId="77777777">
        <w:trPr>
          <w:trHeight w:val="680"/>
        </w:trPr>
        <w:tc>
          <w:tcPr>
            <w:tcW w:w="274" w:type="pct"/>
            <w:vAlign w:val="center"/>
          </w:tcPr>
          <w:p w14:paraId="03318A82" w14:textId="77777777" w:rsidR="005C76B7" w:rsidRDefault="00000000">
            <w:pPr>
              <w:pStyle w:val="affe"/>
              <w:rPr>
                <w:color w:val="000000" w:themeColor="text1"/>
              </w:rPr>
            </w:pPr>
            <w:r>
              <w:rPr>
                <w:rFonts w:hint="eastAsia"/>
                <w:color w:val="000000" w:themeColor="text1"/>
              </w:rPr>
              <w:t>1</w:t>
            </w:r>
          </w:p>
        </w:tc>
        <w:tc>
          <w:tcPr>
            <w:tcW w:w="731" w:type="pct"/>
            <w:vAlign w:val="center"/>
          </w:tcPr>
          <w:p w14:paraId="1E9B476A" w14:textId="77777777" w:rsidR="005C76B7" w:rsidRDefault="00000000">
            <w:pPr>
              <w:pStyle w:val="affe"/>
              <w:rPr>
                <w:color w:val="000000" w:themeColor="text1"/>
              </w:rPr>
            </w:pPr>
            <w:r>
              <w:rPr>
                <w:color w:val="000000" w:themeColor="text1"/>
              </w:rPr>
              <w:t>K</w:t>
            </w:r>
            <w:r>
              <w:rPr>
                <w:color w:val="000000" w:themeColor="text1"/>
                <w:vertAlign w:val="superscript"/>
              </w:rPr>
              <w:t>+</w:t>
            </w:r>
          </w:p>
        </w:tc>
        <w:tc>
          <w:tcPr>
            <w:tcW w:w="1608" w:type="pct"/>
            <w:vMerge w:val="restart"/>
            <w:vAlign w:val="center"/>
          </w:tcPr>
          <w:p w14:paraId="460F6B1A" w14:textId="77777777" w:rsidR="005C76B7" w:rsidRDefault="00000000">
            <w:pPr>
              <w:pStyle w:val="affe"/>
              <w:rPr>
                <w:color w:val="000000" w:themeColor="text1"/>
                <w:lang w:bidi="ar"/>
              </w:rPr>
            </w:pPr>
            <w:r>
              <w:rPr>
                <w:color w:val="000000" w:themeColor="text1"/>
                <w:lang w:bidi="ar"/>
              </w:rPr>
              <w:t>《水质</w:t>
            </w:r>
            <w:r>
              <w:rPr>
                <w:color w:val="000000" w:themeColor="text1"/>
                <w:lang w:bidi="ar"/>
              </w:rPr>
              <w:t xml:space="preserve"> </w:t>
            </w:r>
            <w:r>
              <w:rPr>
                <w:color w:val="000000" w:themeColor="text1"/>
                <w:lang w:bidi="ar"/>
              </w:rPr>
              <w:t>钾和钠的测定</w:t>
            </w:r>
            <w:r>
              <w:rPr>
                <w:color w:val="000000" w:themeColor="text1"/>
                <w:lang w:bidi="ar"/>
              </w:rPr>
              <w:t xml:space="preserve"> </w:t>
            </w:r>
            <w:r>
              <w:rPr>
                <w:color w:val="000000" w:themeColor="text1"/>
                <w:lang w:bidi="ar"/>
              </w:rPr>
              <w:t>火焰原子吸收分光光度法》</w:t>
            </w:r>
            <w:r>
              <w:rPr>
                <w:color w:val="000000" w:themeColor="text1"/>
                <w:lang w:bidi="ar"/>
              </w:rPr>
              <w:t xml:space="preserve"> </w:t>
            </w:r>
          </w:p>
          <w:p w14:paraId="588C9AC3" w14:textId="77777777" w:rsidR="005C76B7" w:rsidRDefault="00000000">
            <w:pPr>
              <w:pStyle w:val="affe"/>
              <w:rPr>
                <w:color w:val="000000" w:themeColor="text1"/>
              </w:rPr>
            </w:pPr>
            <w:r>
              <w:rPr>
                <w:color w:val="000000" w:themeColor="text1"/>
                <w:lang w:bidi="ar"/>
              </w:rPr>
              <w:t>GB/T 11904-1989</w:t>
            </w:r>
          </w:p>
        </w:tc>
        <w:tc>
          <w:tcPr>
            <w:tcW w:w="1048" w:type="pct"/>
            <w:vMerge w:val="restart"/>
            <w:vAlign w:val="center"/>
          </w:tcPr>
          <w:p w14:paraId="251A0E46" w14:textId="77777777" w:rsidR="005C76B7" w:rsidRDefault="00000000">
            <w:pPr>
              <w:pStyle w:val="affe"/>
              <w:rPr>
                <w:color w:val="000000" w:themeColor="text1"/>
                <w:lang w:bidi="ar"/>
              </w:rPr>
            </w:pPr>
            <w:r>
              <w:rPr>
                <w:color w:val="000000" w:themeColor="text1"/>
                <w:lang w:bidi="ar"/>
              </w:rPr>
              <w:t>原子吸收分光光度计</w:t>
            </w:r>
            <w:r>
              <w:rPr>
                <w:color w:val="000000" w:themeColor="text1"/>
                <w:lang w:bidi="ar"/>
              </w:rPr>
              <w:t>TAS-990AFG</w:t>
            </w:r>
          </w:p>
          <w:p w14:paraId="73A24854" w14:textId="77777777" w:rsidR="005C76B7" w:rsidRDefault="00000000">
            <w:pPr>
              <w:pStyle w:val="affe"/>
              <w:rPr>
                <w:color w:val="000000" w:themeColor="text1"/>
              </w:rPr>
            </w:pPr>
            <w:r>
              <w:rPr>
                <w:color w:val="000000" w:themeColor="text1"/>
                <w:lang w:bidi="ar"/>
              </w:rPr>
              <w:t>JYYQ-1-02-1</w:t>
            </w:r>
          </w:p>
        </w:tc>
        <w:tc>
          <w:tcPr>
            <w:tcW w:w="803" w:type="pct"/>
            <w:vAlign w:val="center"/>
          </w:tcPr>
          <w:p w14:paraId="33BDA17F" w14:textId="77777777" w:rsidR="005C76B7" w:rsidRDefault="00000000">
            <w:pPr>
              <w:pStyle w:val="affe"/>
              <w:rPr>
                <w:color w:val="000000" w:themeColor="text1"/>
              </w:rPr>
            </w:pPr>
            <w:r>
              <w:rPr>
                <w:color w:val="000000" w:themeColor="text1"/>
              </w:rPr>
              <w:t>/</w:t>
            </w:r>
          </w:p>
        </w:tc>
        <w:tc>
          <w:tcPr>
            <w:tcW w:w="536" w:type="pct"/>
            <w:vAlign w:val="center"/>
          </w:tcPr>
          <w:p w14:paraId="0CE95D08" w14:textId="77777777" w:rsidR="005C76B7" w:rsidRDefault="00000000">
            <w:pPr>
              <w:pStyle w:val="affe"/>
              <w:rPr>
                <w:color w:val="000000" w:themeColor="text1"/>
              </w:rPr>
            </w:pPr>
            <w:r>
              <w:rPr>
                <w:color w:val="000000" w:themeColor="text1"/>
              </w:rPr>
              <w:t>0.05</w:t>
            </w:r>
          </w:p>
          <w:p w14:paraId="6FA2B1DA" w14:textId="77777777" w:rsidR="005C76B7" w:rsidRDefault="00000000">
            <w:pPr>
              <w:pStyle w:val="affe"/>
              <w:rPr>
                <w:color w:val="000000" w:themeColor="text1"/>
              </w:rPr>
            </w:pPr>
            <w:r>
              <w:rPr>
                <w:color w:val="000000" w:themeColor="text1"/>
              </w:rPr>
              <w:t>mg/L</w:t>
            </w:r>
          </w:p>
        </w:tc>
      </w:tr>
      <w:tr w:rsidR="005C76B7" w14:paraId="17CB3024" w14:textId="77777777">
        <w:trPr>
          <w:trHeight w:val="680"/>
        </w:trPr>
        <w:tc>
          <w:tcPr>
            <w:tcW w:w="274" w:type="pct"/>
            <w:vAlign w:val="center"/>
          </w:tcPr>
          <w:p w14:paraId="133D414A" w14:textId="77777777" w:rsidR="005C76B7" w:rsidRDefault="00000000">
            <w:pPr>
              <w:pStyle w:val="affe"/>
              <w:rPr>
                <w:color w:val="000000" w:themeColor="text1"/>
              </w:rPr>
            </w:pPr>
            <w:r>
              <w:rPr>
                <w:rFonts w:hint="eastAsia"/>
                <w:color w:val="000000" w:themeColor="text1"/>
              </w:rPr>
              <w:t>2</w:t>
            </w:r>
          </w:p>
        </w:tc>
        <w:tc>
          <w:tcPr>
            <w:tcW w:w="731" w:type="pct"/>
            <w:vAlign w:val="center"/>
          </w:tcPr>
          <w:p w14:paraId="2FFE6F14" w14:textId="77777777" w:rsidR="005C76B7" w:rsidRDefault="00000000">
            <w:pPr>
              <w:pStyle w:val="affe"/>
              <w:rPr>
                <w:color w:val="000000" w:themeColor="text1"/>
              </w:rPr>
            </w:pPr>
            <w:r>
              <w:rPr>
                <w:color w:val="000000" w:themeColor="text1"/>
              </w:rPr>
              <w:t>Na</w:t>
            </w:r>
            <w:r>
              <w:rPr>
                <w:color w:val="000000" w:themeColor="text1"/>
                <w:vertAlign w:val="superscript"/>
              </w:rPr>
              <w:t>+</w:t>
            </w:r>
          </w:p>
        </w:tc>
        <w:tc>
          <w:tcPr>
            <w:tcW w:w="1608" w:type="pct"/>
            <w:vMerge/>
            <w:vAlign w:val="center"/>
          </w:tcPr>
          <w:p w14:paraId="4EF818C6" w14:textId="77777777" w:rsidR="005C76B7" w:rsidRDefault="005C76B7">
            <w:pPr>
              <w:pStyle w:val="affe"/>
              <w:rPr>
                <w:color w:val="000000" w:themeColor="text1"/>
              </w:rPr>
            </w:pPr>
          </w:p>
        </w:tc>
        <w:tc>
          <w:tcPr>
            <w:tcW w:w="1048" w:type="pct"/>
            <w:vMerge/>
            <w:vAlign w:val="center"/>
          </w:tcPr>
          <w:p w14:paraId="1EDB3AD9" w14:textId="77777777" w:rsidR="005C76B7" w:rsidRDefault="005C76B7">
            <w:pPr>
              <w:pStyle w:val="affe"/>
              <w:rPr>
                <w:color w:val="000000" w:themeColor="text1"/>
              </w:rPr>
            </w:pPr>
          </w:p>
        </w:tc>
        <w:tc>
          <w:tcPr>
            <w:tcW w:w="803" w:type="pct"/>
            <w:vAlign w:val="center"/>
          </w:tcPr>
          <w:p w14:paraId="5B6D6548" w14:textId="77777777" w:rsidR="005C76B7" w:rsidRDefault="00000000">
            <w:pPr>
              <w:pStyle w:val="affe"/>
              <w:rPr>
                <w:color w:val="000000" w:themeColor="text1"/>
              </w:rPr>
            </w:pPr>
            <w:r>
              <w:rPr>
                <w:color w:val="000000" w:themeColor="text1"/>
              </w:rPr>
              <w:t>/</w:t>
            </w:r>
          </w:p>
        </w:tc>
        <w:tc>
          <w:tcPr>
            <w:tcW w:w="536" w:type="pct"/>
            <w:vAlign w:val="center"/>
          </w:tcPr>
          <w:p w14:paraId="0ED35BD1" w14:textId="77777777" w:rsidR="005C76B7" w:rsidRDefault="00000000">
            <w:pPr>
              <w:pStyle w:val="affe"/>
              <w:rPr>
                <w:color w:val="000000" w:themeColor="text1"/>
              </w:rPr>
            </w:pPr>
            <w:r>
              <w:rPr>
                <w:color w:val="000000" w:themeColor="text1"/>
              </w:rPr>
              <w:t>0.01</w:t>
            </w:r>
          </w:p>
          <w:p w14:paraId="5D76208A" w14:textId="77777777" w:rsidR="005C76B7" w:rsidRDefault="00000000">
            <w:pPr>
              <w:pStyle w:val="affe"/>
              <w:rPr>
                <w:color w:val="000000" w:themeColor="text1"/>
              </w:rPr>
            </w:pPr>
            <w:r>
              <w:rPr>
                <w:color w:val="000000" w:themeColor="text1"/>
              </w:rPr>
              <w:t>mg/L</w:t>
            </w:r>
          </w:p>
        </w:tc>
      </w:tr>
      <w:tr w:rsidR="005C76B7" w14:paraId="683DC800" w14:textId="77777777">
        <w:trPr>
          <w:trHeight w:val="680"/>
        </w:trPr>
        <w:tc>
          <w:tcPr>
            <w:tcW w:w="274" w:type="pct"/>
            <w:vAlign w:val="center"/>
          </w:tcPr>
          <w:p w14:paraId="69029F08" w14:textId="77777777" w:rsidR="005C76B7" w:rsidRDefault="00000000">
            <w:pPr>
              <w:pStyle w:val="affe"/>
              <w:rPr>
                <w:color w:val="000000" w:themeColor="text1"/>
              </w:rPr>
            </w:pPr>
            <w:r>
              <w:rPr>
                <w:rFonts w:hint="eastAsia"/>
                <w:color w:val="000000" w:themeColor="text1"/>
              </w:rPr>
              <w:t>3</w:t>
            </w:r>
          </w:p>
        </w:tc>
        <w:tc>
          <w:tcPr>
            <w:tcW w:w="731" w:type="pct"/>
            <w:vAlign w:val="center"/>
          </w:tcPr>
          <w:p w14:paraId="249BDA76" w14:textId="77777777" w:rsidR="005C76B7" w:rsidRDefault="00000000">
            <w:pPr>
              <w:pStyle w:val="affe"/>
              <w:rPr>
                <w:color w:val="000000" w:themeColor="text1"/>
              </w:rPr>
            </w:pPr>
            <w:r>
              <w:rPr>
                <w:color w:val="000000" w:themeColor="text1"/>
              </w:rPr>
              <w:t>Ca</w:t>
            </w:r>
            <w:r>
              <w:rPr>
                <w:color w:val="000000" w:themeColor="text1"/>
                <w:vertAlign w:val="superscript"/>
              </w:rPr>
              <w:t>2+</w:t>
            </w:r>
          </w:p>
        </w:tc>
        <w:tc>
          <w:tcPr>
            <w:tcW w:w="1608" w:type="pct"/>
            <w:vMerge w:val="restart"/>
            <w:vAlign w:val="center"/>
          </w:tcPr>
          <w:p w14:paraId="0A18B192" w14:textId="77777777" w:rsidR="005C76B7" w:rsidRDefault="00000000">
            <w:pPr>
              <w:pStyle w:val="affe"/>
              <w:rPr>
                <w:color w:val="000000" w:themeColor="text1"/>
                <w:lang w:bidi="ar"/>
              </w:rPr>
            </w:pPr>
            <w:r>
              <w:rPr>
                <w:color w:val="000000" w:themeColor="text1"/>
                <w:lang w:bidi="ar"/>
              </w:rPr>
              <w:t>《水质</w:t>
            </w:r>
            <w:r>
              <w:rPr>
                <w:color w:val="000000" w:themeColor="text1"/>
                <w:lang w:bidi="ar"/>
              </w:rPr>
              <w:t xml:space="preserve"> </w:t>
            </w:r>
            <w:r>
              <w:rPr>
                <w:color w:val="000000" w:themeColor="text1"/>
                <w:lang w:bidi="ar"/>
              </w:rPr>
              <w:t>钙和镁的测定</w:t>
            </w:r>
            <w:r>
              <w:rPr>
                <w:color w:val="000000" w:themeColor="text1"/>
                <w:lang w:bidi="ar"/>
              </w:rPr>
              <w:t xml:space="preserve"> </w:t>
            </w:r>
            <w:r>
              <w:rPr>
                <w:color w:val="000000" w:themeColor="text1"/>
                <w:lang w:bidi="ar"/>
              </w:rPr>
              <w:t>原子吸收分光光度法》</w:t>
            </w:r>
            <w:r>
              <w:rPr>
                <w:color w:val="000000" w:themeColor="text1"/>
                <w:lang w:bidi="ar"/>
              </w:rPr>
              <w:t xml:space="preserve"> </w:t>
            </w:r>
          </w:p>
          <w:p w14:paraId="7060D333" w14:textId="77777777" w:rsidR="005C76B7" w:rsidRDefault="00000000">
            <w:pPr>
              <w:pStyle w:val="affe"/>
              <w:rPr>
                <w:color w:val="000000" w:themeColor="text1"/>
              </w:rPr>
            </w:pPr>
            <w:r>
              <w:rPr>
                <w:color w:val="000000" w:themeColor="text1"/>
                <w:lang w:bidi="ar"/>
              </w:rPr>
              <w:t>GB/T 11905-1989</w:t>
            </w:r>
          </w:p>
        </w:tc>
        <w:tc>
          <w:tcPr>
            <w:tcW w:w="1048" w:type="pct"/>
            <w:vMerge w:val="restart"/>
            <w:vAlign w:val="center"/>
          </w:tcPr>
          <w:p w14:paraId="4D934F53" w14:textId="77777777" w:rsidR="005C76B7" w:rsidRDefault="00000000">
            <w:pPr>
              <w:pStyle w:val="affe"/>
              <w:rPr>
                <w:color w:val="000000" w:themeColor="text1"/>
                <w:lang w:bidi="ar"/>
              </w:rPr>
            </w:pPr>
            <w:r>
              <w:rPr>
                <w:color w:val="000000" w:themeColor="text1"/>
                <w:lang w:bidi="ar"/>
              </w:rPr>
              <w:t>原子吸收分光光度计</w:t>
            </w:r>
            <w:r>
              <w:rPr>
                <w:color w:val="000000" w:themeColor="text1"/>
                <w:lang w:bidi="ar"/>
              </w:rPr>
              <w:t>TAS-990AFG</w:t>
            </w:r>
          </w:p>
          <w:p w14:paraId="27571079" w14:textId="77777777" w:rsidR="005C76B7" w:rsidRDefault="00000000">
            <w:pPr>
              <w:pStyle w:val="affe"/>
              <w:rPr>
                <w:color w:val="000000" w:themeColor="text1"/>
              </w:rPr>
            </w:pPr>
            <w:r>
              <w:rPr>
                <w:color w:val="000000" w:themeColor="text1"/>
                <w:lang w:bidi="ar"/>
              </w:rPr>
              <w:t>JYYQ-1-02-1</w:t>
            </w:r>
          </w:p>
        </w:tc>
        <w:tc>
          <w:tcPr>
            <w:tcW w:w="803" w:type="pct"/>
            <w:vAlign w:val="center"/>
          </w:tcPr>
          <w:p w14:paraId="521FCC52" w14:textId="77777777" w:rsidR="005C76B7" w:rsidRDefault="00000000">
            <w:pPr>
              <w:pStyle w:val="affe"/>
              <w:rPr>
                <w:color w:val="000000" w:themeColor="text1"/>
              </w:rPr>
            </w:pPr>
            <w:r>
              <w:rPr>
                <w:color w:val="000000" w:themeColor="text1"/>
              </w:rPr>
              <w:t>/</w:t>
            </w:r>
          </w:p>
        </w:tc>
        <w:tc>
          <w:tcPr>
            <w:tcW w:w="536" w:type="pct"/>
            <w:vAlign w:val="center"/>
          </w:tcPr>
          <w:p w14:paraId="28EE41E1" w14:textId="77777777" w:rsidR="005C76B7" w:rsidRDefault="00000000">
            <w:pPr>
              <w:pStyle w:val="affe"/>
              <w:rPr>
                <w:color w:val="000000" w:themeColor="text1"/>
              </w:rPr>
            </w:pPr>
            <w:r>
              <w:rPr>
                <w:color w:val="000000" w:themeColor="text1"/>
              </w:rPr>
              <w:t>0.02</w:t>
            </w:r>
          </w:p>
          <w:p w14:paraId="57621147" w14:textId="77777777" w:rsidR="005C76B7" w:rsidRDefault="00000000">
            <w:pPr>
              <w:pStyle w:val="affe"/>
              <w:rPr>
                <w:color w:val="000000" w:themeColor="text1"/>
              </w:rPr>
            </w:pPr>
            <w:r>
              <w:rPr>
                <w:color w:val="000000" w:themeColor="text1"/>
              </w:rPr>
              <w:t>mg/L</w:t>
            </w:r>
          </w:p>
        </w:tc>
      </w:tr>
      <w:tr w:rsidR="005C76B7" w14:paraId="435DA50E" w14:textId="77777777">
        <w:trPr>
          <w:trHeight w:val="680"/>
        </w:trPr>
        <w:tc>
          <w:tcPr>
            <w:tcW w:w="274" w:type="pct"/>
            <w:vAlign w:val="center"/>
          </w:tcPr>
          <w:p w14:paraId="252EA7D4" w14:textId="77777777" w:rsidR="005C76B7" w:rsidRDefault="00000000">
            <w:pPr>
              <w:pStyle w:val="affe"/>
              <w:rPr>
                <w:color w:val="000000" w:themeColor="text1"/>
              </w:rPr>
            </w:pPr>
            <w:r>
              <w:rPr>
                <w:rFonts w:hint="eastAsia"/>
                <w:color w:val="000000" w:themeColor="text1"/>
              </w:rPr>
              <w:t>4</w:t>
            </w:r>
          </w:p>
        </w:tc>
        <w:tc>
          <w:tcPr>
            <w:tcW w:w="731" w:type="pct"/>
            <w:vAlign w:val="center"/>
          </w:tcPr>
          <w:p w14:paraId="09E94536" w14:textId="77777777" w:rsidR="005C76B7" w:rsidRDefault="00000000">
            <w:pPr>
              <w:pStyle w:val="affe"/>
              <w:rPr>
                <w:color w:val="000000" w:themeColor="text1"/>
              </w:rPr>
            </w:pPr>
            <w:r>
              <w:rPr>
                <w:color w:val="000000" w:themeColor="text1"/>
              </w:rPr>
              <w:t>Mg</w:t>
            </w:r>
            <w:r>
              <w:rPr>
                <w:color w:val="000000" w:themeColor="text1"/>
                <w:vertAlign w:val="superscript"/>
              </w:rPr>
              <w:t>2+</w:t>
            </w:r>
          </w:p>
        </w:tc>
        <w:tc>
          <w:tcPr>
            <w:tcW w:w="1608" w:type="pct"/>
            <w:vMerge/>
            <w:vAlign w:val="center"/>
          </w:tcPr>
          <w:p w14:paraId="5510F03F" w14:textId="77777777" w:rsidR="005C76B7" w:rsidRDefault="005C76B7">
            <w:pPr>
              <w:pStyle w:val="affe"/>
              <w:rPr>
                <w:color w:val="000000" w:themeColor="text1"/>
              </w:rPr>
            </w:pPr>
          </w:p>
        </w:tc>
        <w:tc>
          <w:tcPr>
            <w:tcW w:w="1048" w:type="pct"/>
            <w:vMerge/>
            <w:vAlign w:val="center"/>
          </w:tcPr>
          <w:p w14:paraId="05DD939B" w14:textId="77777777" w:rsidR="005C76B7" w:rsidRDefault="005C76B7">
            <w:pPr>
              <w:pStyle w:val="affe"/>
              <w:rPr>
                <w:color w:val="000000" w:themeColor="text1"/>
              </w:rPr>
            </w:pPr>
          </w:p>
        </w:tc>
        <w:tc>
          <w:tcPr>
            <w:tcW w:w="803" w:type="pct"/>
            <w:vAlign w:val="center"/>
          </w:tcPr>
          <w:p w14:paraId="2074584F" w14:textId="77777777" w:rsidR="005C76B7" w:rsidRDefault="00000000">
            <w:pPr>
              <w:pStyle w:val="affe"/>
              <w:rPr>
                <w:color w:val="000000" w:themeColor="text1"/>
              </w:rPr>
            </w:pPr>
            <w:r>
              <w:rPr>
                <w:color w:val="000000" w:themeColor="text1"/>
              </w:rPr>
              <w:t>/</w:t>
            </w:r>
          </w:p>
        </w:tc>
        <w:tc>
          <w:tcPr>
            <w:tcW w:w="536" w:type="pct"/>
            <w:vAlign w:val="center"/>
          </w:tcPr>
          <w:p w14:paraId="2A6C8E9D" w14:textId="77777777" w:rsidR="005C76B7" w:rsidRDefault="00000000">
            <w:pPr>
              <w:pStyle w:val="affe"/>
              <w:rPr>
                <w:color w:val="000000" w:themeColor="text1"/>
              </w:rPr>
            </w:pPr>
            <w:r>
              <w:rPr>
                <w:color w:val="000000" w:themeColor="text1"/>
              </w:rPr>
              <w:t>0.002</w:t>
            </w:r>
          </w:p>
          <w:p w14:paraId="21A7F48E" w14:textId="77777777" w:rsidR="005C76B7" w:rsidRDefault="00000000">
            <w:pPr>
              <w:pStyle w:val="affe"/>
              <w:rPr>
                <w:color w:val="000000" w:themeColor="text1"/>
              </w:rPr>
            </w:pPr>
            <w:r>
              <w:rPr>
                <w:color w:val="000000" w:themeColor="text1"/>
              </w:rPr>
              <w:t>mg/L</w:t>
            </w:r>
          </w:p>
        </w:tc>
      </w:tr>
      <w:tr w:rsidR="005C76B7" w14:paraId="583B0AEF" w14:textId="77777777">
        <w:trPr>
          <w:trHeight w:val="680"/>
        </w:trPr>
        <w:tc>
          <w:tcPr>
            <w:tcW w:w="274" w:type="pct"/>
            <w:vAlign w:val="center"/>
          </w:tcPr>
          <w:p w14:paraId="7A91F023" w14:textId="77777777" w:rsidR="005C76B7" w:rsidRDefault="00000000">
            <w:pPr>
              <w:pStyle w:val="affe"/>
              <w:rPr>
                <w:color w:val="000000" w:themeColor="text1"/>
              </w:rPr>
            </w:pPr>
            <w:r>
              <w:rPr>
                <w:rFonts w:hint="eastAsia"/>
                <w:color w:val="000000" w:themeColor="text1"/>
              </w:rPr>
              <w:t>5</w:t>
            </w:r>
          </w:p>
        </w:tc>
        <w:tc>
          <w:tcPr>
            <w:tcW w:w="731" w:type="pct"/>
            <w:vAlign w:val="center"/>
          </w:tcPr>
          <w:p w14:paraId="4BB657B0" w14:textId="77777777" w:rsidR="005C76B7" w:rsidRDefault="00000000">
            <w:pPr>
              <w:pStyle w:val="affe"/>
              <w:rPr>
                <w:color w:val="000000" w:themeColor="text1"/>
              </w:rPr>
            </w:pPr>
            <w:r>
              <w:rPr>
                <w:color w:val="000000" w:themeColor="text1"/>
              </w:rPr>
              <w:t>CO</w:t>
            </w:r>
            <w:r>
              <w:rPr>
                <w:color w:val="000000" w:themeColor="text1"/>
                <w:vertAlign w:val="subscript"/>
              </w:rPr>
              <w:t>3</w:t>
            </w:r>
            <w:r>
              <w:rPr>
                <w:color w:val="000000" w:themeColor="text1"/>
                <w:vertAlign w:val="superscript"/>
              </w:rPr>
              <w:t>2-</w:t>
            </w:r>
          </w:p>
        </w:tc>
        <w:tc>
          <w:tcPr>
            <w:tcW w:w="1608" w:type="pct"/>
            <w:vMerge w:val="restart"/>
            <w:vAlign w:val="center"/>
          </w:tcPr>
          <w:p w14:paraId="2D4EE736" w14:textId="77777777" w:rsidR="005C76B7" w:rsidRDefault="00000000">
            <w:pPr>
              <w:pStyle w:val="affe"/>
              <w:rPr>
                <w:color w:val="000000" w:themeColor="text1"/>
              </w:rPr>
            </w:pPr>
            <w:r>
              <w:rPr>
                <w:color w:val="000000" w:themeColor="text1"/>
                <w:lang w:bidi="ar"/>
              </w:rPr>
              <w:t>碱度</w:t>
            </w:r>
            <w:r>
              <w:rPr>
                <w:color w:val="000000" w:themeColor="text1"/>
                <w:lang w:bidi="ar"/>
              </w:rPr>
              <w:t xml:space="preserve"> </w:t>
            </w:r>
            <w:r>
              <w:rPr>
                <w:color w:val="000000" w:themeColor="text1"/>
                <w:lang w:bidi="ar"/>
              </w:rPr>
              <w:t>酸碱指示剂滴定法《水和废水监测分析方法》</w:t>
            </w:r>
            <w:r>
              <w:rPr>
                <w:color w:val="000000" w:themeColor="text1"/>
                <w:lang w:bidi="ar"/>
              </w:rPr>
              <w:t xml:space="preserve"> </w:t>
            </w:r>
            <w:r>
              <w:rPr>
                <w:color w:val="000000" w:themeColor="text1"/>
                <w:lang w:bidi="ar"/>
              </w:rPr>
              <w:t>（第四版）</w:t>
            </w:r>
            <w:r>
              <w:rPr>
                <w:color w:val="000000" w:themeColor="text1"/>
                <w:lang w:bidi="ar"/>
              </w:rPr>
              <w:t xml:space="preserve"> </w:t>
            </w:r>
            <w:r>
              <w:rPr>
                <w:color w:val="000000" w:themeColor="text1"/>
                <w:lang w:bidi="ar"/>
              </w:rPr>
              <w:t>国家环境保护总局（</w:t>
            </w:r>
            <w:r>
              <w:rPr>
                <w:color w:val="000000" w:themeColor="text1"/>
                <w:lang w:bidi="ar"/>
              </w:rPr>
              <w:t>2002</w:t>
            </w:r>
            <w:r>
              <w:rPr>
                <w:color w:val="000000" w:themeColor="text1"/>
                <w:lang w:bidi="ar"/>
              </w:rPr>
              <w:t>年）</w:t>
            </w:r>
          </w:p>
        </w:tc>
        <w:tc>
          <w:tcPr>
            <w:tcW w:w="1048" w:type="pct"/>
            <w:vMerge w:val="restart"/>
            <w:vAlign w:val="center"/>
          </w:tcPr>
          <w:p w14:paraId="4708C827" w14:textId="77777777" w:rsidR="005C76B7" w:rsidRDefault="00000000">
            <w:pPr>
              <w:pStyle w:val="affe"/>
              <w:rPr>
                <w:color w:val="000000" w:themeColor="text1"/>
              </w:rPr>
            </w:pPr>
            <w:r>
              <w:rPr>
                <w:color w:val="000000" w:themeColor="text1"/>
                <w:lang w:bidi="ar"/>
              </w:rPr>
              <w:t>碱式滴定管</w:t>
            </w:r>
          </w:p>
        </w:tc>
        <w:tc>
          <w:tcPr>
            <w:tcW w:w="803" w:type="pct"/>
            <w:vAlign w:val="center"/>
          </w:tcPr>
          <w:p w14:paraId="36F34939" w14:textId="77777777" w:rsidR="005C76B7" w:rsidRDefault="00000000">
            <w:pPr>
              <w:pStyle w:val="affe"/>
              <w:rPr>
                <w:color w:val="000000" w:themeColor="text1"/>
              </w:rPr>
            </w:pPr>
            <w:r>
              <w:rPr>
                <w:color w:val="000000" w:themeColor="text1"/>
              </w:rPr>
              <w:t>/</w:t>
            </w:r>
          </w:p>
        </w:tc>
        <w:tc>
          <w:tcPr>
            <w:tcW w:w="536" w:type="pct"/>
            <w:vAlign w:val="center"/>
          </w:tcPr>
          <w:p w14:paraId="2E4CED5E" w14:textId="77777777" w:rsidR="005C76B7" w:rsidRDefault="00000000">
            <w:pPr>
              <w:pStyle w:val="affe"/>
              <w:rPr>
                <w:color w:val="000000" w:themeColor="text1"/>
              </w:rPr>
            </w:pPr>
            <w:r>
              <w:rPr>
                <w:color w:val="000000" w:themeColor="text1"/>
              </w:rPr>
              <w:t>/</w:t>
            </w:r>
          </w:p>
        </w:tc>
      </w:tr>
      <w:tr w:rsidR="005C76B7" w14:paraId="78494466" w14:textId="77777777">
        <w:trPr>
          <w:trHeight w:val="680"/>
        </w:trPr>
        <w:tc>
          <w:tcPr>
            <w:tcW w:w="274" w:type="pct"/>
            <w:vAlign w:val="center"/>
          </w:tcPr>
          <w:p w14:paraId="6C1F6038" w14:textId="77777777" w:rsidR="005C76B7" w:rsidRDefault="00000000">
            <w:pPr>
              <w:pStyle w:val="affe"/>
              <w:rPr>
                <w:color w:val="000000" w:themeColor="text1"/>
              </w:rPr>
            </w:pPr>
            <w:r>
              <w:rPr>
                <w:rFonts w:hint="eastAsia"/>
                <w:color w:val="000000" w:themeColor="text1"/>
              </w:rPr>
              <w:t>6</w:t>
            </w:r>
          </w:p>
        </w:tc>
        <w:tc>
          <w:tcPr>
            <w:tcW w:w="731" w:type="pct"/>
            <w:vAlign w:val="center"/>
          </w:tcPr>
          <w:p w14:paraId="0ABB25AE" w14:textId="77777777" w:rsidR="005C76B7" w:rsidRDefault="00000000">
            <w:pPr>
              <w:pStyle w:val="affe"/>
              <w:rPr>
                <w:color w:val="000000" w:themeColor="text1"/>
              </w:rPr>
            </w:pPr>
            <w:r>
              <w:rPr>
                <w:color w:val="000000" w:themeColor="text1"/>
              </w:rPr>
              <w:t>HCO</w:t>
            </w:r>
            <w:r>
              <w:rPr>
                <w:color w:val="000000" w:themeColor="text1"/>
                <w:vertAlign w:val="subscript"/>
              </w:rPr>
              <w:t>3</w:t>
            </w:r>
            <w:r>
              <w:rPr>
                <w:color w:val="000000" w:themeColor="text1"/>
                <w:vertAlign w:val="superscript"/>
              </w:rPr>
              <w:t>-</w:t>
            </w:r>
          </w:p>
        </w:tc>
        <w:tc>
          <w:tcPr>
            <w:tcW w:w="1608" w:type="pct"/>
            <w:vMerge/>
            <w:vAlign w:val="center"/>
          </w:tcPr>
          <w:p w14:paraId="48A135E3" w14:textId="77777777" w:rsidR="005C76B7" w:rsidRDefault="005C76B7">
            <w:pPr>
              <w:pStyle w:val="affe"/>
              <w:rPr>
                <w:color w:val="000000" w:themeColor="text1"/>
              </w:rPr>
            </w:pPr>
          </w:p>
        </w:tc>
        <w:tc>
          <w:tcPr>
            <w:tcW w:w="1048" w:type="pct"/>
            <w:vMerge/>
            <w:vAlign w:val="center"/>
          </w:tcPr>
          <w:p w14:paraId="6B9D2FB6" w14:textId="77777777" w:rsidR="005C76B7" w:rsidRDefault="005C76B7">
            <w:pPr>
              <w:pStyle w:val="affe"/>
              <w:rPr>
                <w:color w:val="000000" w:themeColor="text1"/>
              </w:rPr>
            </w:pPr>
          </w:p>
        </w:tc>
        <w:tc>
          <w:tcPr>
            <w:tcW w:w="803" w:type="pct"/>
            <w:vAlign w:val="center"/>
          </w:tcPr>
          <w:p w14:paraId="083C48B0" w14:textId="77777777" w:rsidR="005C76B7" w:rsidRDefault="00000000">
            <w:pPr>
              <w:pStyle w:val="affe"/>
              <w:rPr>
                <w:color w:val="000000" w:themeColor="text1"/>
              </w:rPr>
            </w:pPr>
            <w:r>
              <w:rPr>
                <w:color w:val="000000" w:themeColor="text1"/>
              </w:rPr>
              <w:t>/</w:t>
            </w:r>
          </w:p>
        </w:tc>
        <w:tc>
          <w:tcPr>
            <w:tcW w:w="536" w:type="pct"/>
            <w:vAlign w:val="center"/>
          </w:tcPr>
          <w:p w14:paraId="0BBD4D40" w14:textId="77777777" w:rsidR="005C76B7" w:rsidRDefault="00000000">
            <w:pPr>
              <w:pStyle w:val="affe"/>
              <w:rPr>
                <w:color w:val="000000" w:themeColor="text1"/>
              </w:rPr>
            </w:pPr>
            <w:r>
              <w:rPr>
                <w:color w:val="000000" w:themeColor="text1"/>
              </w:rPr>
              <w:t>/</w:t>
            </w:r>
          </w:p>
        </w:tc>
      </w:tr>
      <w:tr w:rsidR="005C76B7" w14:paraId="58D6B390" w14:textId="77777777">
        <w:trPr>
          <w:trHeight w:val="709"/>
        </w:trPr>
        <w:tc>
          <w:tcPr>
            <w:tcW w:w="274" w:type="pct"/>
            <w:vAlign w:val="center"/>
          </w:tcPr>
          <w:p w14:paraId="2DD1E714" w14:textId="77777777" w:rsidR="005C76B7" w:rsidRDefault="00000000">
            <w:pPr>
              <w:pStyle w:val="affe"/>
              <w:rPr>
                <w:color w:val="000000" w:themeColor="text1"/>
              </w:rPr>
            </w:pPr>
            <w:r>
              <w:rPr>
                <w:rFonts w:hint="eastAsia"/>
                <w:color w:val="000000" w:themeColor="text1"/>
              </w:rPr>
              <w:t>7</w:t>
            </w:r>
          </w:p>
        </w:tc>
        <w:tc>
          <w:tcPr>
            <w:tcW w:w="731" w:type="pct"/>
            <w:vAlign w:val="center"/>
          </w:tcPr>
          <w:p w14:paraId="689AC500" w14:textId="77777777" w:rsidR="005C76B7" w:rsidRDefault="00000000">
            <w:pPr>
              <w:pStyle w:val="affe"/>
              <w:rPr>
                <w:color w:val="000000" w:themeColor="text1"/>
              </w:rPr>
            </w:pPr>
            <w:r>
              <w:rPr>
                <w:color w:val="000000" w:themeColor="text1"/>
              </w:rPr>
              <w:t>Cl</w:t>
            </w:r>
            <w:r>
              <w:rPr>
                <w:color w:val="000000" w:themeColor="text1"/>
                <w:vertAlign w:val="superscript"/>
              </w:rPr>
              <w:t>-</w:t>
            </w:r>
          </w:p>
        </w:tc>
        <w:tc>
          <w:tcPr>
            <w:tcW w:w="1608" w:type="pct"/>
            <w:vMerge w:val="restart"/>
            <w:vAlign w:val="center"/>
          </w:tcPr>
          <w:p w14:paraId="14848FEE" w14:textId="77777777" w:rsidR="005C76B7" w:rsidRDefault="00000000">
            <w:pPr>
              <w:pStyle w:val="affe"/>
              <w:rPr>
                <w:color w:val="000000" w:themeColor="text1"/>
                <w:lang w:bidi="ar"/>
              </w:rPr>
            </w:pPr>
            <w:r>
              <w:rPr>
                <w:color w:val="000000" w:themeColor="text1"/>
                <w:lang w:bidi="ar"/>
              </w:rPr>
              <w:t>《水质</w:t>
            </w:r>
            <w:r>
              <w:rPr>
                <w:color w:val="000000" w:themeColor="text1"/>
                <w:lang w:bidi="ar"/>
              </w:rPr>
              <w:t xml:space="preserve"> </w:t>
            </w:r>
            <w:r>
              <w:rPr>
                <w:color w:val="000000" w:themeColor="text1"/>
                <w:lang w:bidi="ar"/>
              </w:rPr>
              <w:t>无机阴离子（</w:t>
            </w:r>
            <w:r>
              <w:rPr>
                <w:color w:val="000000" w:themeColor="text1"/>
                <w:lang w:bidi="ar"/>
              </w:rPr>
              <w:t>F</w:t>
            </w:r>
            <w:r>
              <w:rPr>
                <w:color w:val="000000" w:themeColor="text1"/>
                <w:vertAlign w:val="superscript"/>
                <w:lang w:bidi="ar"/>
              </w:rPr>
              <w:t>-</w:t>
            </w:r>
            <w:r>
              <w:rPr>
                <w:color w:val="000000" w:themeColor="text1"/>
                <w:lang w:bidi="ar"/>
              </w:rPr>
              <w:t>、</w:t>
            </w:r>
            <w:r>
              <w:rPr>
                <w:color w:val="000000" w:themeColor="text1"/>
                <w:lang w:bidi="ar"/>
              </w:rPr>
              <w:t>Cl</w:t>
            </w:r>
            <w:r>
              <w:rPr>
                <w:color w:val="000000" w:themeColor="text1"/>
                <w:vertAlign w:val="superscript"/>
                <w:lang w:bidi="ar"/>
              </w:rPr>
              <w:t>-</w:t>
            </w:r>
            <w:r>
              <w:rPr>
                <w:color w:val="000000" w:themeColor="text1"/>
                <w:lang w:bidi="ar"/>
              </w:rPr>
              <w:t>、</w:t>
            </w:r>
            <w:r>
              <w:rPr>
                <w:color w:val="000000" w:themeColor="text1"/>
                <w:lang w:bidi="ar"/>
              </w:rPr>
              <w:t>NO</w:t>
            </w:r>
            <w:r>
              <w:rPr>
                <w:color w:val="000000" w:themeColor="text1"/>
                <w:vertAlign w:val="subscript"/>
                <w:lang w:bidi="ar"/>
              </w:rPr>
              <w:t>2</w:t>
            </w:r>
            <w:r>
              <w:rPr>
                <w:color w:val="000000" w:themeColor="text1"/>
                <w:vertAlign w:val="superscript"/>
                <w:lang w:bidi="ar"/>
              </w:rPr>
              <w:t>-</w:t>
            </w:r>
            <w:r>
              <w:rPr>
                <w:color w:val="000000" w:themeColor="text1"/>
                <w:lang w:bidi="ar"/>
              </w:rPr>
              <w:t>、</w:t>
            </w:r>
            <w:r>
              <w:rPr>
                <w:color w:val="000000" w:themeColor="text1"/>
                <w:lang w:bidi="ar"/>
              </w:rPr>
              <w:t>Br</w:t>
            </w:r>
            <w:r>
              <w:rPr>
                <w:color w:val="000000" w:themeColor="text1"/>
                <w:vertAlign w:val="superscript"/>
                <w:lang w:bidi="ar"/>
              </w:rPr>
              <w:t>-</w:t>
            </w:r>
            <w:r>
              <w:rPr>
                <w:color w:val="000000" w:themeColor="text1"/>
                <w:lang w:bidi="ar"/>
              </w:rPr>
              <w:t>、</w:t>
            </w:r>
            <w:r>
              <w:rPr>
                <w:color w:val="000000" w:themeColor="text1"/>
                <w:lang w:bidi="ar"/>
              </w:rPr>
              <w:t>NO</w:t>
            </w:r>
            <w:r>
              <w:rPr>
                <w:color w:val="000000" w:themeColor="text1"/>
                <w:vertAlign w:val="subscript"/>
                <w:lang w:bidi="ar"/>
              </w:rPr>
              <w:t>3</w:t>
            </w:r>
            <w:r>
              <w:rPr>
                <w:color w:val="000000" w:themeColor="text1"/>
                <w:vertAlign w:val="superscript"/>
                <w:lang w:bidi="ar"/>
              </w:rPr>
              <w:t>-</w:t>
            </w:r>
            <w:r>
              <w:rPr>
                <w:color w:val="000000" w:themeColor="text1"/>
                <w:lang w:bidi="ar"/>
              </w:rPr>
              <w:t>、</w:t>
            </w:r>
            <w:r>
              <w:rPr>
                <w:color w:val="000000" w:themeColor="text1"/>
                <w:lang w:bidi="ar"/>
              </w:rPr>
              <w:t>PO</w:t>
            </w:r>
            <w:r>
              <w:rPr>
                <w:color w:val="000000" w:themeColor="text1"/>
                <w:vertAlign w:val="subscript"/>
                <w:lang w:bidi="ar"/>
              </w:rPr>
              <w:t>4</w:t>
            </w:r>
            <w:r>
              <w:rPr>
                <w:color w:val="000000" w:themeColor="text1"/>
                <w:vertAlign w:val="superscript"/>
                <w:lang w:bidi="ar"/>
              </w:rPr>
              <w:t>3-</w:t>
            </w:r>
            <w:r>
              <w:rPr>
                <w:color w:val="000000" w:themeColor="text1"/>
                <w:lang w:bidi="ar"/>
              </w:rPr>
              <w:t>、</w:t>
            </w:r>
            <w:r>
              <w:rPr>
                <w:color w:val="000000" w:themeColor="text1"/>
                <w:lang w:bidi="ar"/>
              </w:rPr>
              <w:t>SO</w:t>
            </w:r>
            <w:r>
              <w:rPr>
                <w:color w:val="000000" w:themeColor="text1"/>
                <w:vertAlign w:val="subscript"/>
                <w:lang w:bidi="ar"/>
              </w:rPr>
              <w:t>3</w:t>
            </w:r>
            <w:r>
              <w:rPr>
                <w:color w:val="000000" w:themeColor="text1"/>
                <w:vertAlign w:val="superscript"/>
                <w:lang w:bidi="ar"/>
              </w:rPr>
              <w:t>2-</w:t>
            </w:r>
            <w:r>
              <w:rPr>
                <w:color w:val="000000" w:themeColor="text1"/>
                <w:lang w:bidi="ar"/>
              </w:rPr>
              <w:t>、</w:t>
            </w:r>
            <w:r>
              <w:rPr>
                <w:color w:val="000000" w:themeColor="text1"/>
                <w:lang w:bidi="ar"/>
              </w:rPr>
              <w:t>SO</w:t>
            </w:r>
            <w:r>
              <w:rPr>
                <w:color w:val="000000" w:themeColor="text1"/>
                <w:vertAlign w:val="subscript"/>
                <w:lang w:bidi="ar"/>
              </w:rPr>
              <w:t>4</w:t>
            </w:r>
            <w:r>
              <w:rPr>
                <w:color w:val="000000" w:themeColor="text1"/>
                <w:vertAlign w:val="superscript"/>
                <w:lang w:bidi="ar"/>
              </w:rPr>
              <w:t>2-</w:t>
            </w:r>
            <w:r>
              <w:rPr>
                <w:color w:val="000000" w:themeColor="text1"/>
                <w:lang w:bidi="ar"/>
              </w:rPr>
              <w:t>）的测定</w:t>
            </w:r>
            <w:r>
              <w:rPr>
                <w:color w:val="000000" w:themeColor="text1"/>
                <w:lang w:bidi="ar"/>
              </w:rPr>
              <w:t xml:space="preserve"> </w:t>
            </w:r>
            <w:r>
              <w:rPr>
                <w:color w:val="000000" w:themeColor="text1"/>
                <w:lang w:bidi="ar"/>
              </w:rPr>
              <w:t>离子色谱法》</w:t>
            </w:r>
          </w:p>
          <w:p w14:paraId="3C926BC3" w14:textId="77777777" w:rsidR="005C76B7" w:rsidRDefault="00000000">
            <w:pPr>
              <w:pStyle w:val="affe"/>
              <w:rPr>
                <w:color w:val="000000" w:themeColor="text1"/>
              </w:rPr>
            </w:pPr>
            <w:r>
              <w:rPr>
                <w:color w:val="000000" w:themeColor="text1"/>
                <w:lang w:bidi="ar"/>
              </w:rPr>
              <w:t>HJ 84-2016</w:t>
            </w:r>
          </w:p>
        </w:tc>
        <w:tc>
          <w:tcPr>
            <w:tcW w:w="1048" w:type="pct"/>
            <w:vMerge w:val="restart"/>
            <w:vAlign w:val="center"/>
          </w:tcPr>
          <w:p w14:paraId="583CEA8F" w14:textId="77777777" w:rsidR="005C76B7" w:rsidRDefault="00000000">
            <w:pPr>
              <w:pStyle w:val="affe"/>
              <w:rPr>
                <w:color w:val="000000" w:themeColor="text1"/>
                <w:lang w:bidi="ar"/>
              </w:rPr>
            </w:pPr>
            <w:r>
              <w:rPr>
                <w:color w:val="000000" w:themeColor="text1"/>
                <w:lang w:bidi="ar"/>
              </w:rPr>
              <w:t>离子色谱仪</w:t>
            </w:r>
          </w:p>
          <w:p w14:paraId="33FF5E2B" w14:textId="77777777" w:rsidR="005C76B7" w:rsidRDefault="00000000">
            <w:pPr>
              <w:pStyle w:val="affe"/>
              <w:rPr>
                <w:color w:val="000000" w:themeColor="text1"/>
                <w:lang w:bidi="ar"/>
              </w:rPr>
            </w:pPr>
            <w:r>
              <w:rPr>
                <w:color w:val="000000" w:themeColor="text1"/>
                <w:lang w:bidi="ar"/>
              </w:rPr>
              <w:t>CIC-D100</w:t>
            </w:r>
          </w:p>
          <w:p w14:paraId="66CC78E0" w14:textId="77777777" w:rsidR="005C76B7" w:rsidRDefault="00000000">
            <w:pPr>
              <w:pStyle w:val="affe"/>
              <w:rPr>
                <w:color w:val="000000" w:themeColor="text1"/>
              </w:rPr>
            </w:pPr>
            <w:r>
              <w:rPr>
                <w:color w:val="000000" w:themeColor="text1"/>
                <w:lang w:bidi="ar"/>
              </w:rPr>
              <w:t>JYYQ-1-10-1</w:t>
            </w:r>
          </w:p>
        </w:tc>
        <w:tc>
          <w:tcPr>
            <w:tcW w:w="803" w:type="pct"/>
            <w:vAlign w:val="center"/>
          </w:tcPr>
          <w:p w14:paraId="4D4620BC" w14:textId="77777777" w:rsidR="005C76B7" w:rsidRDefault="00000000">
            <w:pPr>
              <w:pStyle w:val="affe"/>
              <w:rPr>
                <w:color w:val="000000" w:themeColor="text1"/>
              </w:rPr>
            </w:pPr>
            <w:r>
              <w:rPr>
                <w:color w:val="000000" w:themeColor="text1"/>
              </w:rPr>
              <w:t>0.007</w:t>
            </w:r>
          </w:p>
          <w:p w14:paraId="1662B3B3" w14:textId="77777777" w:rsidR="005C76B7" w:rsidRDefault="00000000">
            <w:pPr>
              <w:pStyle w:val="affe"/>
              <w:rPr>
                <w:color w:val="000000" w:themeColor="text1"/>
              </w:rPr>
            </w:pPr>
            <w:r>
              <w:rPr>
                <w:color w:val="000000" w:themeColor="text1"/>
              </w:rPr>
              <w:t>mg/L</w:t>
            </w:r>
          </w:p>
        </w:tc>
        <w:tc>
          <w:tcPr>
            <w:tcW w:w="536" w:type="pct"/>
            <w:vAlign w:val="center"/>
          </w:tcPr>
          <w:p w14:paraId="6394A6FA" w14:textId="77777777" w:rsidR="005C76B7" w:rsidRDefault="00000000">
            <w:pPr>
              <w:pStyle w:val="affe"/>
              <w:rPr>
                <w:color w:val="000000" w:themeColor="text1"/>
              </w:rPr>
            </w:pPr>
            <w:r>
              <w:rPr>
                <w:color w:val="000000" w:themeColor="text1"/>
              </w:rPr>
              <w:t>/</w:t>
            </w:r>
          </w:p>
        </w:tc>
      </w:tr>
      <w:tr w:rsidR="005C76B7" w14:paraId="0FE29662" w14:textId="77777777">
        <w:trPr>
          <w:trHeight w:val="709"/>
        </w:trPr>
        <w:tc>
          <w:tcPr>
            <w:tcW w:w="274" w:type="pct"/>
            <w:vAlign w:val="center"/>
          </w:tcPr>
          <w:p w14:paraId="3FB386FC" w14:textId="77777777" w:rsidR="005C76B7" w:rsidRDefault="00000000">
            <w:pPr>
              <w:pStyle w:val="affe"/>
              <w:rPr>
                <w:color w:val="000000" w:themeColor="text1"/>
              </w:rPr>
            </w:pPr>
            <w:r>
              <w:rPr>
                <w:rFonts w:hint="eastAsia"/>
                <w:color w:val="000000" w:themeColor="text1"/>
              </w:rPr>
              <w:t>8</w:t>
            </w:r>
          </w:p>
        </w:tc>
        <w:tc>
          <w:tcPr>
            <w:tcW w:w="731" w:type="pct"/>
            <w:vAlign w:val="center"/>
          </w:tcPr>
          <w:p w14:paraId="654E4C0F" w14:textId="77777777" w:rsidR="005C76B7" w:rsidRDefault="00000000">
            <w:pPr>
              <w:pStyle w:val="affe"/>
              <w:rPr>
                <w:color w:val="000000" w:themeColor="text1"/>
              </w:rPr>
            </w:pPr>
            <w:r>
              <w:rPr>
                <w:color w:val="000000" w:themeColor="text1"/>
              </w:rPr>
              <w:t>SO</w:t>
            </w:r>
            <w:r>
              <w:rPr>
                <w:color w:val="000000" w:themeColor="text1"/>
                <w:vertAlign w:val="subscript"/>
              </w:rPr>
              <w:t>4</w:t>
            </w:r>
            <w:r>
              <w:rPr>
                <w:color w:val="000000" w:themeColor="text1"/>
                <w:vertAlign w:val="superscript"/>
              </w:rPr>
              <w:t>2-</w:t>
            </w:r>
          </w:p>
        </w:tc>
        <w:tc>
          <w:tcPr>
            <w:tcW w:w="1608" w:type="pct"/>
            <w:vMerge/>
            <w:vAlign w:val="center"/>
          </w:tcPr>
          <w:p w14:paraId="07C8C57A" w14:textId="77777777" w:rsidR="005C76B7" w:rsidRDefault="005C76B7">
            <w:pPr>
              <w:pStyle w:val="affe"/>
              <w:rPr>
                <w:color w:val="000000" w:themeColor="text1"/>
              </w:rPr>
            </w:pPr>
          </w:p>
        </w:tc>
        <w:tc>
          <w:tcPr>
            <w:tcW w:w="1048" w:type="pct"/>
            <w:vMerge/>
            <w:vAlign w:val="center"/>
          </w:tcPr>
          <w:p w14:paraId="3C4C8D9F" w14:textId="77777777" w:rsidR="005C76B7" w:rsidRDefault="005C76B7">
            <w:pPr>
              <w:pStyle w:val="affe"/>
              <w:rPr>
                <w:color w:val="000000" w:themeColor="text1"/>
              </w:rPr>
            </w:pPr>
          </w:p>
        </w:tc>
        <w:tc>
          <w:tcPr>
            <w:tcW w:w="803" w:type="pct"/>
            <w:vAlign w:val="center"/>
          </w:tcPr>
          <w:p w14:paraId="5FE1DE5B" w14:textId="77777777" w:rsidR="005C76B7" w:rsidRDefault="00000000">
            <w:pPr>
              <w:pStyle w:val="affe"/>
              <w:rPr>
                <w:color w:val="000000" w:themeColor="text1"/>
              </w:rPr>
            </w:pPr>
            <w:r>
              <w:rPr>
                <w:color w:val="000000" w:themeColor="text1"/>
              </w:rPr>
              <w:t>0.018</w:t>
            </w:r>
          </w:p>
          <w:p w14:paraId="771C41D7" w14:textId="77777777" w:rsidR="005C76B7" w:rsidRDefault="00000000">
            <w:pPr>
              <w:pStyle w:val="affe"/>
              <w:rPr>
                <w:color w:val="000000" w:themeColor="text1"/>
              </w:rPr>
            </w:pPr>
            <w:r>
              <w:rPr>
                <w:color w:val="000000" w:themeColor="text1"/>
              </w:rPr>
              <w:t>mg/L</w:t>
            </w:r>
          </w:p>
        </w:tc>
        <w:tc>
          <w:tcPr>
            <w:tcW w:w="536" w:type="pct"/>
            <w:vAlign w:val="center"/>
          </w:tcPr>
          <w:p w14:paraId="1216CDD1" w14:textId="77777777" w:rsidR="005C76B7" w:rsidRDefault="00000000">
            <w:pPr>
              <w:pStyle w:val="affe"/>
              <w:rPr>
                <w:color w:val="000000" w:themeColor="text1"/>
              </w:rPr>
            </w:pPr>
            <w:r>
              <w:rPr>
                <w:color w:val="000000" w:themeColor="text1"/>
              </w:rPr>
              <w:t>/</w:t>
            </w:r>
          </w:p>
        </w:tc>
      </w:tr>
      <w:tr w:rsidR="005C76B7" w14:paraId="57F3B0CA" w14:textId="77777777">
        <w:trPr>
          <w:trHeight w:val="709"/>
        </w:trPr>
        <w:tc>
          <w:tcPr>
            <w:tcW w:w="274" w:type="pct"/>
            <w:vAlign w:val="center"/>
          </w:tcPr>
          <w:p w14:paraId="02AFDDB6" w14:textId="77777777" w:rsidR="005C76B7" w:rsidRDefault="00000000">
            <w:pPr>
              <w:pStyle w:val="affe"/>
              <w:rPr>
                <w:color w:val="000000" w:themeColor="text1"/>
              </w:rPr>
            </w:pPr>
            <w:r>
              <w:rPr>
                <w:rFonts w:hint="eastAsia"/>
                <w:color w:val="000000" w:themeColor="text1"/>
              </w:rPr>
              <w:t>9</w:t>
            </w:r>
          </w:p>
        </w:tc>
        <w:tc>
          <w:tcPr>
            <w:tcW w:w="731" w:type="pct"/>
            <w:vAlign w:val="center"/>
          </w:tcPr>
          <w:p w14:paraId="2FD933C2" w14:textId="77777777" w:rsidR="005C76B7" w:rsidRDefault="00000000">
            <w:pPr>
              <w:pStyle w:val="affe"/>
              <w:rPr>
                <w:color w:val="000000" w:themeColor="text1"/>
              </w:rPr>
            </w:pPr>
            <w:r>
              <w:rPr>
                <w:color w:val="000000" w:themeColor="text1"/>
              </w:rPr>
              <w:t>总硬度</w:t>
            </w:r>
          </w:p>
        </w:tc>
        <w:tc>
          <w:tcPr>
            <w:tcW w:w="1608" w:type="pct"/>
            <w:vAlign w:val="center"/>
          </w:tcPr>
          <w:p w14:paraId="3AA36C80" w14:textId="77777777" w:rsidR="005C76B7" w:rsidRDefault="00000000">
            <w:pPr>
              <w:pStyle w:val="affe"/>
              <w:rPr>
                <w:color w:val="000000" w:themeColor="text1"/>
              </w:rPr>
            </w:pPr>
            <w:r>
              <w:rPr>
                <w:color w:val="000000" w:themeColor="text1"/>
              </w:rPr>
              <w:t>《生活饮用水标准检验方法》</w:t>
            </w:r>
            <w:r>
              <w:rPr>
                <w:color w:val="000000" w:themeColor="text1"/>
              </w:rPr>
              <w:t xml:space="preserve"> </w:t>
            </w:r>
            <w:r>
              <w:rPr>
                <w:color w:val="000000" w:themeColor="text1"/>
              </w:rPr>
              <w:t>第</w:t>
            </w:r>
            <w:r>
              <w:rPr>
                <w:color w:val="000000" w:themeColor="text1"/>
              </w:rPr>
              <w:t>4</w:t>
            </w:r>
            <w:r>
              <w:rPr>
                <w:color w:val="000000" w:themeColor="text1"/>
              </w:rPr>
              <w:t>部分：感官性状和物理指标（</w:t>
            </w:r>
            <w:r>
              <w:rPr>
                <w:color w:val="000000" w:themeColor="text1"/>
              </w:rPr>
              <w:t xml:space="preserve">10.1 </w:t>
            </w:r>
            <w:r>
              <w:rPr>
                <w:color w:val="000000" w:themeColor="text1"/>
              </w:rPr>
              <w:t>总硬度</w:t>
            </w:r>
            <w:r>
              <w:rPr>
                <w:color w:val="000000" w:themeColor="text1"/>
              </w:rPr>
              <w:t xml:space="preserve"> </w:t>
            </w:r>
            <w:r>
              <w:rPr>
                <w:color w:val="000000" w:themeColor="text1"/>
              </w:rPr>
              <w:t>乙二胺四乙酸二钠滴定法）</w:t>
            </w:r>
            <w:r>
              <w:rPr>
                <w:color w:val="000000" w:themeColor="text1"/>
              </w:rPr>
              <w:t>GB/T 5750.4-2023</w:t>
            </w:r>
          </w:p>
        </w:tc>
        <w:tc>
          <w:tcPr>
            <w:tcW w:w="1048" w:type="pct"/>
            <w:vAlign w:val="center"/>
          </w:tcPr>
          <w:p w14:paraId="2A863EDF" w14:textId="77777777" w:rsidR="005C76B7" w:rsidRDefault="00000000">
            <w:pPr>
              <w:pStyle w:val="affe"/>
              <w:rPr>
                <w:color w:val="000000" w:themeColor="text1"/>
              </w:rPr>
            </w:pPr>
            <w:r>
              <w:rPr>
                <w:color w:val="000000" w:themeColor="text1"/>
              </w:rPr>
              <w:t>酸式滴定管</w:t>
            </w:r>
          </w:p>
        </w:tc>
        <w:tc>
          <w:tcPr>
            <w:tcW w:w="803" w:type="pct"/>
            <w:vAlign w:val="center"/>
          </w:tcPr>
          <w:p w14:paraId="7B26B8B7" w14:textId="77777777" w:rsidR="005C76B7" w:rsidRDefault="00000000">
            <w:pPr>
              <w:pStyle w:val="affe"/>
              <w:rPr>
                <w:color w:val="000000" w:themeColor="text1"/>
                <w:lang w:bidi="ar"/>
              </w:rPr>
            </w:pPr>
            <w:r>
              <w:rPr>
                <w:color w:val="000000" w:themeColor="text1"/>
              </w:rPr>
              <w:t>/</w:t>
            </w:r>
          </w:p>
        </w:tc>
        <w:tc>
          <w:tcPr>
            <w:tcW w:w="536" w:type="pct"/>
            <w:vAlign w:val="center"/>
          </w:tcPr>
          <w:p w14:paraId="17893E2B" w14:textId="77777777" w:rsidR="005C76B7" w:rsidRDefault="00000000">
            <w:pPr>
              <w:pStyle w:val="affe"/>
              <w:rPr>
                <w:color w:val="000000" w:themeColor="text1"/>
              </w:rPr>
            </w:pPr>
            <w:r>
              <w:rPr>
                <w:color w:val="000000" w:themeColor="text1"/>
              </w:rPr>
              <w:t>1.0</w:t>
            </w:r>
          </w:p>
          <w:p w14:paraId="0722AA80" w14:textId="77777777" w:rsidR="005C76B7" w:rsidRDefault="00000000">
            <w:pPr>
              <w:pStyle w:val="affe"/>
              <w:rPr>
                <w:color w:val="000000" w:themeColor="text1"/>
              </w:rPr>
            </w:pPr>
            <w:r>
              <w:rPr>
                <w:color w:val="000000" w:themeColor="text1"/>
              </w:rPr>
              <w:t>mg/L</w:t>
            </w:r>
          </w:p>
        </w:tc>
      </w:tr>
      <w:tr w:rsidR="005C76B7" w14:paraId="6ED61D82" w14:textId="77777777">
        <w:trPr>
          <w:trHeight w:val="709"/>
        </w:trPr>
        <w:tc>
          <w:tcPr>
            <w:tcW w:w="274" w:type="pct"/>
            <w:vAlign w:val="center"/>
          </w:tcPr>
          <w:p w14:paraId="3AD20961" w14:textId="77777777" w:rsidR="005C76B7" w:rsidRDefault="00000000">
            <w:pPr>
              <w:pStyle w:val="affe"/>
              <w:rPr>
                <w:color w:val="000000" w:themeColor="text1"/>
              </w:rPr>
            </w:pPr>
            <w:r>
              <w:rPr>
                <w:rFonts w:hint="eastAsia"/>
                <w:color w:val="000000" w:themeColor="text1"/>
              </w:rPr>
              <w:t>10</w:t>
            </w:r>
          </w:p>
        </w:tc>
        <w:tc>
          <w:tcPr>
            <w:tcW w:w="731" w:type="pct"/>
            <w:vAlign w:val="center"/>
          </w:tcPr>
          <w:p w14:paraId="26BE9978" w14:textId="77777777" w:rsidR="005C76B7" w:rsidRDefault="00000000">
            <w:pPr>
              <w:pStyle w:val="affe"/>
              <w:rPr>
                <w:color w:val="000000" w:themeColor="text1"/>
              </w:rPr>
            </w:pPr>
            <w:r>
              <w:rPr>
                <w:color w:val="000000" w:themeColor="text1"/>
              </w:rPr>
              <w:t>溶解性</w:t>
            </w:r>
          </w:p>
          <w:p w14:paraId="79125227" w14:textId="77777777" w:rsidR="005C76B7" w:rsidRDefault="00000000">
            <w:pPr>
              <w:pStyle w:val="affe"/>
              <w:rPr>
                <w:color w:val="000000" w:themeColor="text1"/>
              </w:rPr>
            </w:pPr>
            <w:r>
              <w:rPr>
                <w:color w:val="000000" w:themeColor="text1"/>
              </w:rPr>
              <w:t>总固体</w:t>
            </w:r>
          </w:p>
        </w:tc>
        <w:tc>
          <w:tcPr>
            <w:tcW w:w="1608" w:type="pct"/>
            <w:vAlign w:val="center"/>
          </w:tcPr>
          <w:p w14:paraId="4EE69FE6" w14:textId="77777777" w:rsidR="005C76B7" w:rsidRDefault="00000000">
            <w:pPr>
              <w:pStyle w:val="affe"/>
              <w:rPr>
                <w:color w:val="000000" w:themeColor="text1"/>
              </w:rPr>
            </w:pPr>
            <w:r>
              <w:rPr>
                <w:color w:val="000000" w:themeColor="text1"/>
              </w:rPr>
              <w:t>《生活饮用水标准检验方法》</w:t>
            </w:r>
            <w:r>
              <w:rPr>
                <w:color w:val="000000" w:themeColor="text1"/>
              </w:rPr>
              <w:t xml:space="preserve"> </w:t>
            </w:r>
            <w:r>
              <w:rPr>
                <w:color w:val="000000" w:themeColor="text1"/>
              </w:rPr>
              <w:t>第</w:t>
            </w:r>
            <w:r>
              <w:rPr>
                <w:color w:val="000000" w:themeColor="text1"/>
              </w:rPr>
              <w:t>4</w:t>
            </w:r>
            <w:r>
              <w:rPr>
                <w:color w:val="000000" w:themeColor="text1"/>
              </w:rPr>
              <w:t>部分：感官性状和物理指标（</w:t>
            </w:r>
            <w:r>
              <w:rPr>
                <w:color w:val="000000" w:themeColor="text1"/>
              </w:rPr>
              <w:t xml:space="preserve">11.1 </w:t>
            </w:r>
            <w:r>
              <w:rPr>
                <w:color w:val="000000" w:themeColor="text1"/>
              </w:rPr>
              <w:t>溶解性总固体</w:t>
            </w:r>
            <w:r>
              <w:rPr>
                <w:color w:val="000000" w:themeColor="text1"/>
              </w:rPr>
              <w:t xml:space="preserve"> </w:t>
            </w:r>
            <w:r>
              <w:rPr>
                <w:color w:val="000000" w:themeColor="text1"/>
              </w:rPr>
              <w:t>称量法）</w:t>
            </w:r>
            <w:r>
              <w:rPr>
                <w:color w:val="000000" w:themeColor="text1"/>
              </w:rPr>
              <w:t>GB/T 5750.4-2023</w:t>
            </w:r>
          </w:p>
        </w:tc>
        <w:tc>
          <w:tcPr>
            <w:tcW w:w="1048" w:type="pct"/>
            <w:vAlign w:val="center"/>
          </w:tcPr>
          <w:p w14:paraId="00910C9B" w14:textId="77777777" w:rsidR="005C76B7" w:rsidRDefault="00000000">
            <w:pPr>
              <w:pStyle w:val="affe"/>
              <w:rPr>
                <w:color w:val="000000" w:themeColor="text1"/>
              </w:rPr>
            </w:pPr>
            <w:r>
              <w:rPr>
                <w:color w:val="000000" w:themeColor="text1"/>
              </w:rPr>
              <w:t>电子分析天平</w:t>
            </w:r>
          </w:p>
          <w:p w14:paraId="579D45D0" w14:textId="77777777" w:rsidR="005C76B7" w:rsidRDefault="00000000">
            <w:pPr>
              <w:pStyle w:val="affe"/>
              <w:rPr>
                <w:color w:val="000000" w:themeColor="text1"/>
              </w:rPr>
            </w:pPr>
            <w:r>
              <w:rPr>
                <w:color w:val="000000" w:themeColor="text1"/>
              </w:rPr>
              <w:t>（万分之一）</w:t>
            </w:r>
            <w:r>
              <w:rPr>
                <w:color w:val="000000" w:themeColor="text1"/>
              </w:rPr>
              <w:t>FA224</w:t>
            </w:r>
          </w:p>
          <w:p w14:paraId="478C1C8C" w14:textId="77777777" w:rsidR="005C76B7" w:rsidRDefault="00000000">
            <w:pPr>
              <w:pStyle w:val="affe"/>
              <w:rPr>
                <w:color w:val="000000" w:themeColor="text1"/>
              </w:rPr>
            </w:pPr>
            <w:r>
              <w:rPr>
                <w:color w:val="000000" w:themeColor="text1"/>
              </w:rPr>
              <w:t>JYYQ-1-01-2</w:t>
            </w:r>
          </w:p>
        </w:tc>
        <w:tc>
          <w:tcPr>
            <w:tcW w:w="803" w:type="pct"/>
            <w:vAlign w:val="center"/>
          </w:tcPr>
          <w:p w14:paraId="652FFFF2" w14:textId="77777777" w:rsidR="005C76B7" w:rsidRDefault="00000000">
            <w:pPr>
              <w:pStyle w:val="affe"/>
              <w:rPr>
                <w:color w:val="000000" w:themeColor="text1"/>
                <w:lang w:bidi="ar"/>
              </w:rPr>
            </w:pPr>
            <w:r>
              <w:rPr>
                <w:color w:val="000000" w:themeColor="text1"/>
              </w:rPr>
              <w:t>/</w:t>
            </w:r>
          </w:p>
        </w:tc>
        <w:tc>
          <w:tcPr>
            <w:tcW w:w="536" w:type="pct"/>
            <w:vAlign w:val="center"/>
          </w:tcPr>
          <w:p w14:paraId="7D7AE5FD" w14:textId="77777777" w:rsidR="005C76B7" w:rsidRDefault="00000000">
            <w:pPr>
              <w:pStyle w:val="affe"/>
              <w:rPr>
                <w:color w:val="000000" w:themeColor="text1"/>
              </w:rPr>
            </w:pPr>
            <w:r>
              <w:rPr>
                <w:color w:val="000000" w:themeColor="text1"/>
              </w:rPr>
              <w:t>/</w:t>
            </w:r>
          </w:p>
        </w:tc>
      </w:tr>
      <w:tr w:rsidR="005C76B7" w14:paraId="57AEFF8D" w14:textId="77777777">
        <w:trPr>
          <w:trHeight w:val="709"/>
        </w:trPr>
        <w:tc>
          <w:tcPr>
            <w:tcW w:w="274" w:type="pct"/>
            <w:vAlign w:val="center"/>
          </w:tcPr>
          <w:p w14:paraId="2736F525" w14:textId="77777777" w:rsidR="005C76B7" w:rsidRDefault="00000000">
            <w:pPr>
              <w:pStyle w:val="affe"/>
              <w:rPr>
                <w:color w:val="000000" w:themeColor="text1"/>
              </w:rPr>
            </w:pPr>
            <w:r>
              <w:rPr>
                <w:rFonts w:hint="eastAsia"/>
                <w:color w:val="000000" w:themeColor="text1"/>
              </w:rPr>
              <w:t>11</w:t>
            </w:r>
          </w:p>
        </w:tc>
        <w:tc>
          <w:tcPr>
            <w:tcW w:w="731" w:type="pct"/>
            <w:vAlign w:val="center"/>
          </w:tcPr>
          <w:p w14:paraId="02675C18" w14:textId="77777777" w:rsidR="005C76B7" w:rsidRDefault="00000000">
            <w:pPr>
              <w:pStyle w:val="affe"/>
              <w:rPr>
                <w:color w:val="000000" w:themeColor="text1"/>
              </w:rPr>
            </w:pPr>
            <w:r>
              <w:rPr>
                <w:color w:val="000000" w:themeColor="text1"/>
              </w:rPr>
              <w:t>铁</w:t>
            </w:r>
          </w:p>
        </w:tc>
        <w:tc>
          <w:tcPr>
            <w:tcW w:w="1608" w:type="pct"/>
            <w:vMerge w:val="restart"/>
            <w:vAlign w:val="center"/>
          </w:tcPr>
          <w:p w14:paraId="5244BB6A"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铁、锰的测定</w:t>
            </w:r>
            <w:r>
              <w:rPr>
                <w:color w:val="000000" w:themeColor="text1"/>
              </w:rPr>
              <w:t xml:space="preserve"> </w:t>
            </w:r>
            <w:r>
              <w:rPr>
                <w:color w:val="000000" w:themeColor="text1"/>
              </w:rPr>
              <w:t>火焰原子吸收分光光度法》</w:t>
            </w:r>
          </w:p>
          <w:p w14:paraId="31D6C247" w14:textId="77777777" w:rsidR="005C76B7" w:rsidRDefault="00000000">
            <w:pPr>
              <w:pStyle w:val="affe"/>
              <w:rPr>
                <w:color w:val="000000" w:themeColor="text1"/>
              </w:rPr>
            </w:pPr>
            <w:r>
              <w:rPr>
                <w:color w:val="000000" w:themeColor="text1"/>
              </w:rPr>
              <w:t>GB/T 11911-1989</w:t>
            </w:r>
          </w:p>
        </w:tc>
        <w:tc>
          <w:tcPr>
            <w:tcW w:w="1048" w:type="pct"/>
            <w:vMerge w:val="restart"/>
            <w:vAlign w:val="center"/>
          </w:tcPr>
          <w:p w14:paraId="16E7F670" w14:textId="77777777" w:rsidR="005C76B7" w:rsidRDefault="00000000">
            <w:pPr>
              <w:pStyle w:val="affe"/>
              <w:rPr>
                <w:color w:val="000000" w:themeColor="text1"/>
                <w:lang w:bidi="ar"/>
              </w:rPr>
            </w:pPr>
            <w:r>
              <w:rPr>
                <w:color w:val="000000" w:themeColor="text1"/>
                <w:lang w:bidi="ar"/>
              </w:rPr>
              <w:t>原子吸收分光光度计</w:t>
            </w:r>
            <w:r>
              <w:rPr>
                <w:color w:val="000000" w:themeColor="text1"/>
                <w:lang w:bidi="ar"/>
              </w:rPr>
              <w:t>TAS-990AFG</w:t>
            </w:r>
          </w:p>
          <w:p w14:paraId="5BE5D597" w14:textId="77777777" w:rsidR="005C76B7" w:rsidRDefault="00000000">
            <w:pPr>
              <w:pStyle w:val="affe"/>
              <w:rPr>
                <w:color w:val="000000" w:themeColor="text1"/>
              </w:rPr>
            </w:pPr>
            <w:r>
              <w:rPr>
                <w:color w:val="000000" w:themeColor="text1"/>
                <w:lang w:bidi="ar"/>
              </w:rPr>
              <w:t>JYYQ-1-02-1</w:t>
            </w:r>
          </w:p>
        </w:tc>
        <w:tc>
          <w:tcPr>
            <w:tcW w:w="803" w:type="pct"/>
            <w:vAlign w:val="center"/>
          </w:tcPr>
          <w:p w14:paraId="1B3FF6D2" w14:textId="77777777" w:rsidR="005C76B7" w:rsidRDefault="00000000">
            <w:pPr>
              <w:pStyle w:val="affe"/>
              <w:rPr>
                <w:color w:val="000000" w:themeColor="text1"/>
              </w:rPr>
            </w:pPr>
            <w:r>
              <w:rPr>
                <w:color w:val="000000" w:themeColor="text1"/>
              </w:rPr>
              <w:t>0.03</w:t>
            </w:r>
          </w:p>
          <w:p w14:paraId="7FEC9E84" w14:textId="77777777" w:rsidR="005C76B7" w:rsidRDefault="00000000">
            <w:pPr>
              <w:pStyle w:val="affe"/>
              <w:rPr>
                <w:color w:val="000000" w:themeColor="text1"/>
                <w:lang w:bidi="ar"/>
              </w:rPr>
            </w:pPr>
            <w:r>
              <w:rPr>
                <w:color w:val="000000" w:themeColor="text1"/>
              </w:rPr>
              <w:t>mg/L</w:t>
            </w:r>
          </w:p>
        </w:tc>
        <w:tc>
          <w:tcPr>
            <w:tcW w:w="536" w:type="pct"/>
            <w:vAlign w:val="center"/>
          </w:tcPr>
          <w:p w14:paraId="338A320E" w14:textId="77777777" w:rsidR="005C76B7" w:rsidRDefault="00000000">
            <w:pPr>
              <w:pStyle w:val="affe"/>
              <w:rPr>
                <w:color w:val="000000" w:themeColor="text1"/>
              </w:rPr>
            </w:pPr>
            <w:r>
              <w:rPr>
                <w:color w:val="000000" w:themeColor="text1"/>
              </w:rPr>
              <w:t>/</w:t>
            </w:r>
          </w:p>
        </w:tc>
      </w:tr>
      <w:tr w:rsidR="005C76B7" w14:paraId="0F1F4FB6" w14:textId="77777777">
        <w:trPr>
          <w:trHeight w:val="709"/>
        </w:trPr>
        <w:tc>
          <w:tcPr>
            <w:tcW w:w="274" w:type="pct"/>
            <w:vAlign w:val="center"/>
          </w:tcPr>
          <w:p w14:paraId="6F8EB476" w14:textId="77777777" w:rsidR="005C76B7" w:rsidRDefault="00000000">
            <w:pPr>
              <w:pStyle w:val="affe"/>
              <w:rPr>
                <w:color w:val="000000" w:themeColor="text1"/>
              </w:rPr>
            </w:pPr>
            <w:r>
              <w:rPr>
                <w:rFonts w:hint="eastAsia"/>
                <w:color w:val="000000" w:themeColor="text1"/>
              </w:rPr>
              <w:t>12</w:t>
            </w:r>
          </w:p>
        </w:tc>
        <w:tc>
          <w:tcPr>
            <w:tcW w:w="731" w:type="pct"/>
            <w:vAlign w:val="center"/>
          </w:tcPr>
          <w:p w14:paraId="50AE16D1" w14:textId="77777777" w:rsidR="005C76B7" w:rsidRDefault="00000000">
            <w:pPr>
              <w:pStyle w:val="affe"/>
              <w:rPr>
                <w:color w:val="000000" w:themeColor="text1"/>
              </w:rPr>
            </w:pPr>
            <w:r>
              <w:rPr>
                <w:color w:val="000000" w:themeColor="text1"/>
                <w:lang w:bidi="ar"/>
              </w:rPr>
              <w:t>锰</w:t>
            </w:r>
          </w:p>
        </w:tc>
        <w:tc>
          <w:tcPr>
            <w:tcW w:w="1608" w:type="pct"/>
            <w:vMerge/>
            <w:vAlign w:val="center"/>
          </w:tcPr>
          <w:p w14:paraId="41AE24D2" w14:textId="77777777" w:rsidR="005C76B7" w:rsidRDefault="005C76B7">
            <w:pPr>
              <w:pStyle w:val="affe"/>
              <w:rPr>
                <w:color w:val="000000" w:themeColor="text1"/>
              </w:rPr>
            </w:pPr>
          </w:p>
        </w:tc>
        <w:tc>
          <w:tcPr>
            <w:tcW w:w="1048" w:type="pct"/>
            <w:vMerge/>
            <w:vAlign w:val="center"/>
          </w:tcPr>
          <w:p w14:paraId="50C75E69" w14:textId="77777777" w:rsidR="005C76B7" w:rsidRDefault="005C76B7">
            <w:pPr>
              <w:pStyle w:val="affe"/>
              <w:rPr>
                <w:color w:val="000000" w:themeColor="text1"/>
              </w:rPr>
            </w:pPr>
          </w:p>
        </w:tc>
        <w:tc>
          <w:tcPr>
            <w:tcW w:w="803" w:type="pct"/>
            <w:vAlign w:val="center"/>
          </w:tcPr>
          <w:p w14:paraId="0B7DBEFC" w14:textId="77777777" w:rsidR="005C76B7" w:rsidRDefault="00000000">
            <w:pPr>
              <w:pStyle w:val="affe"/>
              <w:rPr>
                <w:color w:val="000000" w:themeColor="text1"/>
              </w:rPr>
            </w:pPr>
            <w:r>
              <w:rPr>
                <w:color w:val="000000" w:themeColor="text1"/>
              </w:rPr>
              <w:t>0.01</w:t>
            </w:r>
          </w:p>
          <w:p w14:paraId="72147F0B" w14:textId="77777777" w:rsidR="005C76B7" w:rsidRDefault="00000000">
            <w:pPr>
              <w:pStyle w:val="affe"/>
              <w:rPr>
                <w:color w:val="000000" w:themeColor="text1"/>
                <w:lang w:bidi="ar"/>
              </w:rPr>
            </w:pPr>
            <w:r>
              <w:rPr>
                <w:color w:val="000000" w:themeColor="text1"/>
              </w:rPr>
              <w:t>mg/L</w:t>
            </w:r>
          </w:p>
        </w:tc>
        <w:tc>
          <w:tcPr>
            <w:tcW w:w="536" w:type="pct"/>
            <w:vAlign w:val="center"/>
          </w:tcPr>
          <w:p w14:paraId="175ABD5D" w14:textId="77777777" w:rsidR="005C76B7" w:rsidRDefault="00000000">
            <w:pPr>
              <w:pStyle w:val="affe"/>
              <w:rPr>
                <w:color w:val="000000" w:themeColor="text1"/>
              </w:rPr>
            </w:pPr>
            <w:r>
              <w:rPr>
                <w:color w:val="000000" w:themeColor="text1"/>
              </w:rPr>
              <w:t>/</w:t>
            </w:r>
          </w:p>
        </w:tc>
      </w:tr>
      <w:tr w:rsidR="005C76B7" w14:paraId="7DDF2999" w14:textId="77777777">
        <w:trPr>
          <w:trHeight w:val="709"/>
        </w:trPr>
        <w:tc>
          <w:tcPr>
            <w:tcW w:w="274" w:type="pct"/>
            <w:vAlign w:val="center"/>
          </w:tcPr>
          <w:p w14:paraId="3F41B210" w14:textId="77777777" w:rsidR="005C76B7" w:rsidRDefault="00000000">
            <w:pPr>
              <w:pStyle w:val="affe"/>
              <w:rPr>
                <w:color w:val="000000" w:themeColor="text1"/>
              </w:rPr>
            </w:pPr>
            <w:r>
              <w:rPr>
                <w:rFonts w:hint="eastAsia"/>
                <w:color w:val="000000" w:themeColor="text1"/>
              </w:rPr>
              <w:t>13</w:t>
            </w:r>
          </w:p>
        </w:tc>
        <w:tc>
          <w:tcPr>
            <w:tcW w:w="731" w:type="pct"/>
            <w:vAlign w:val="center"/>
          </w:tcPr>
          <w:p w14:paraId="5658EB73" w14:textId="77777777" w:rsidR="005C76B7" w:rsidRDefault="00000000">
            <w:pPr>
              <w:pStyle w:val="affe"/>
              <w:rPr>
                <w:color w:val="000000" w:themeColor="text1"/>
              </w:rPr>
            </w:pPr>
            <w:r>
              <w:rPr>
                <w:color w:val="000000" w:themeColor="text1"/>
                <w:lang w:bidi="ar"/>
              </w:rPr>
              <w:t>挥发酚</w:t>
            </w:r>
          </w:p>
        </w:tc>
        <w:tc>
          <w:tcPr>
            <w:tcW w:w="1608" w:type="pct"/>
            <w:vAlign w:val="center"/>
          </w:tcPr>
          <w:p w14:paraId="2C4D7A3D" w14:textId="77777777" w:rsidR="005C76B7" w:rsidRDefault="00000000">
            <w:pPr>
              <w:pStyle w:val="affe"/>
              <w:rPr>
                <w:color w:val="000000" w:themeColor="text1"/>
              </w:rPr>
            </w:pPr>
            <w:r>
              <w:rPr>
                <w:color w:val="000000" w:themeColor="text1"/>
                <w:lang w:bidi="ar"/>
              </w:rPr>
              <w:t>《水质</w:t>
            </w:r>
            <w:r>
              <w:rPr>
                <w:color w:val="000000" w:themeColor="text1"/>
                <w:lang w:bidi="ar"/>
              </w:rPr>
              <w:t xml:space="preserve"> </w:t>
            </w:r>
            <w:r>
              <w:rPr>
                <w:color w:val="000000" w:themeColor="text1"/>
                <w:lang w:bidi="ar"/>
              </w:rPr>
              <w:t>挥发酚的测定</w:t>
            </w:r>
            <w:r>
              <w:rPr>
                <w:color w:val="000000" w:themeColor="text1"/>
                <w:lang w:bidi="ar"/>
              </w:rPr>
              <w:t xml:space="preserve"> 4-</w:t>
            </w:r>
            <w:r>
              <w:rPr>
                <w:color w:val="000000" w:themeColor="text1"/>
                <w:lang w:bidi="ar"/>
              </w:rPr>
              <w:t>氨基安替比林分光光度法》（方法</w:t>
            </w:r>
            <w:r>
              <w:rPr>
                <w:color w:val="000000" w:themeColor="text1"/>
                <w:lang w:bidi="ar"/>
              </w:rPr>
              <w:t xml:space="preserve">1 </w:t>
            </w:r>
            <w:r>
              <w:rPr>
                <w:color w:val="000000" w:themeColor="text1"/>
                <w:lang w:bidi="ar"/>
              </w:rPr>
              <w:t>萃取分光光度法）</w:t>
            </w:r>
            <w:r>
              <w:rPr>
                <w:color w:val="000000" w:themeColor="text1"/>
                <w:lang w:bidi="ar"/>
              </w:rPr>
              <w:t>HJ 503-2009</w:t>
            </w:r>
          </w:p>
        </w:tc>
        <w:tc>
          <w:tcPr>
            <w:tcW w:w="1048" w:type="pct"/>
            <w:vAlign w:val="center"/>
          </w:tcPr>
          <w:p w14:paraId="3357395F" w14:textId="77777777" w:rsidR="005C76B7" w:rsidRDefault="00000000">
            <w:pPr>
              <w:pStyle w:val="affe"/>
              <w:rPr>
                <w:color w:val="000000" w:themeColor="text1"/>
              </w:rPr>
            </w:pPr>
            <w:r>
              <w:rPr>
                <w:color w:val="000000" w:themeColor="text1"/>
              </w:rPr>
              <w:t>紫外可见分光光度计</w:t>
            </w:r>
          </w:p>
          <w:p w14:paraId="3440C8BB" w14:textId="77777777" w:rsidR="005C76B7" w:rsidRDefault="00000000">
            <w:pPr>
              <w:pStyle w:val="affe"/>
              <w:rPr>
                <w:color w:val="000000" w:themeColor="text1"/>
              </w:rPr>
            </w:pPr>
            <w:r>
              <w:rPr>
                <w:color w:val="000000" w:themeColor="text1"/>
              </w:rPr>
              <w:t>T6</w:t>
            </w:r>
            <w:r>
              <w:rPr>
                <w:color w:val="000000" w:themeColor="text1"/>
              </w:rPr>
              <w:t>新世纪</w:t>
            </w:r>
          </w:p>
          <w:p w14:paraId="346171E5" w14:textId="77777777" w:rsidR="005C76B7" w:rsidRDefault="00000000">
            <w:pPr>
              <w:pStyle w:val="affe"/>
              <w:rPr>
                <w:color w:val="000000" w:themeColor="text1"/>
              </w:rPr>
            </w:pPr>
            <w:r>
              <w:rPr>
                <w:color w:val="000000" w:themeColor="text1"/>
              </w:rPr>
              <w:t>JYYQ-1-07-1</w:t>
            </w:r>
          </w:p>
        </w:tc>
        <w:tc>
          <w:tcPr>
            <w:tcW w:w="803" w:type="pct"/>
            <w:vAlign w:val="center"/>
          </w:tcPr>
          <w:p w14:paraId="195B2E5E" w14:textId="77777777" w:rsidR="005C76B7" w:rsidRDefault="00000000">
            <w:pPr>
              <w:pStyle w:val="affe"/>
              <w:rPr>
                <w:color w:val="000000" w:themeColor="text1"/>
              </w:rPr>
            </w:pPr>
            <w:r>
              <w:rPr>
                <w:color w:val="000000" w:themeColor="text1"/>
              </w:rPr>
              <w:t>0.0003</w:t>
            </w:r>
          </w:p>
          <w:p w14:paraId="5A0E8D43" w14:textId="77777777" w:rsidR="005C76B7" w:rsidRDefault="00000000">
            <w:pPr>
              <w:pStyle w:val="affe"/>
              <w:rPr>
                <w:color w:val="000000" w:themeColor="text1"/>
                <w:lang w:bidi="ar"/>
              </w:rPr>
            </w:pPr>
            <w:r>
              <w:rPr>
                <w:color w:val="000000" w:themeColor="text1"/>
              </w:rPr>
              <w:t>mg/L</w:t>
            </w:r>
          </w:p>
        </w:tc>
        <w:tc>
          <w:tcPr>
            <w:tcW w:w="536" w:type="pct"/>
            <w:vAlign w:val="center"/>
          </w:tcPr>
          <w:p w14:paraId="7B4E1742" w14:textId="77777777" w:rsidR="005C76B7" w:rsidRDefault="00000000">
            <w:pPr>
              <w:pStyle w:val="affe"/>
              <w:rPr>
                <w:color w:val="000000" w:themeColor="text1"/>
              </w:rPr>
            </w:pPr>
            <w:r>
              <w:rPr>
                <w:color w:val="000000" w:themeColor="text1"/>
              </w:rPr>
              <w:t>/</w:t>
            </w:r>
          </w:p>
        </w:tc>
      </w:tr>
      <w:tr w:rsidR="005C76B7" w14:paraId="44A3DB3A" w14:textId="77777777">
        <w:trPr>
          <w:trHeight w:val="709"/>
        </w:trPr>
        <w:tc>
          <w:tcPr>
            <w:tcW w:w="274" w:type="pct"/>
            <w:vAlign w:val="center"/>
          </w:tcPr>
          <w:p w14:paraId="754BBEB3" w14:textId="77777777" w:rsidR="005C76B7" w:rsidRDefault="00000000">
            <w:pPr>
              <w:pStyle w:val="affe"/>
              <w:rPr>
                <w:color w:val="000000" w:themeColor="text1"/>
              </w:rPr>
            </w:pPr>
            <w:r>
              <w:rPr>
                <w:rFonts w:hint="eastAsia"/>
                <w:color w:val="000000" w:themeColor="text1"/>
              </w:rPr>
              <w:t>14</w:t>
            </w:r>
          </w:p>
        </w:tc>
        <w:tc>
          <w:tcPr>
            <w:tcW w:w="731" w:type="pct"/>
            <w:vAlign w:val="center"/>
          </w:tcPr>
          <w:p w14:paraId="75DFDD6C" w14:textId="77777777" w:rsidR="005C76B7" w:rsidRDefault="00000000">
            <w:pPr>
              <w:pStyle w:val="affe"/>
              <w:rPr>
                <w:color w:val="000000" w:themeColor="text1"/>
                <w:lang w:bidi="ar"/>
              </w:rPr>
            </w:pPr>
            <w:r>
              <w:rPr>
                <w:color w:val="000000" w:themeColor="text1"/>
                <w:lang w:bidi="ar"/>
              </w:rPr>
              <w:t>高锰酸</w:t>
            </w:r>
          </w:p>
          <w:p w14:paraId="283E76F1" w14:textId="77777777" w:rsidR="005C76B7" w:rsidRDefault="00000000">
            <w:pPr>
              <w:pStyle w:val="affe"/>
              <w:rPr>
                <w:color w:val="000000" w:themeColor="text1"/>
              </w:rPr>
            </w:pPr>
            <w:r>
              <w:rPr>
                <w:color w:val="000000" w:themeColor="text1"/>
                <w:lang w:bidi="ar"/>
              </w:rPr>
              <w:t>盐指数</w:t>
            </w:r>
          </w:p>
        </w:tc>
        <w:tc>
          <w:tcPr>
            <w:tcW w:w="1608" w:type="pct"/>
            <w:vAlign w:val="center"/>
          </w:tcPr>
          <w:p w14:paraId="7F65B504"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高锰酸盐指数的测定》</w:t>
            </w:r>
            <w:r>
              <w:rPr>
                <w:color w:val="000000" w:themeColor="text1"/>
              </w:rPr>
              <w:t xml:space="preserve"> </w:t>
            </w:r>
          </w:p>
          <w:p w14:paraId="7BDE66DE" w14:textId="77777777" w:rsidR="005C76B7" w:rsidRDefault="00000000">
            <w:pPr>
              <w:pStyle w:val="affe"/>
              <w:rPr>
                <w:color w:val="000000" w:themeColor="text1"/>
              </w:rPr>
            </w:pPr>
            <w:r>
              <w:rPr>
                <w:color w:val="000000" w:themeColor="text1"/>
              </w:rPr>
              <w:t>GB/T 11892-1989</w:t>
            </w:r>
          </w:p>
        </w:tc>
        <w:tc>
          <w:tcPr>
            <w:tcW w:w="1048" w:type="pct"/>
            <w:vAlign w:val="center"/>
          </w:tcPr>
          <w:p w14:paraId="1E1D3BC6" w14:textId="77777777" w:rsidR="005C76B7" w:rsidRDefault="00000000">
            <w:pPr>
              <w:pStyle w:val="affe"/>
              <w:rPr>
                <w:color w:val="000000" w:themeColor="text1"/>
              </w:rPr>
            </w:pPr>
            <w:r>
              <w:rPr>
                <w:color w:val="000000" w:themeColor="text1"/>
              </w:rPr>
              <w:t>酸式滴定管</w:t>
            </w:r>
          </w:p>
        </w:tc>
        <w:tc>
          <w:tcPr>
            <w:tcW w:w="803" w:type="pct"/>
            <w:vAlign w:val="center"/>
          </w:tcPr>
          <w:p w14:paraId="628AEEC6" w14:textId="77777777" w:rsidR="005C76B7" w:rsidRDefault="00000000">
            <w:pPr>
              <w:pStyle w:val="affe"/>
              <w:rPr>
                <w:color w:val="000000" w:themeColor="text1"/>
                <w:lang w:bidi="ar"/>
              </w:rPr>
            </w:pPr>
            <w:r>
              <w:rPr>
                <w:color w:val="000000" w:themeColor="text1"/>
              </w:rPr>
              <w:t>/</w:t>
            </w:r>
          </w:p>
        </w:tc>
        <w:tc>
          <w:tcPr>
            <w:tcW w:w="536" w:type="pct"/>
            <w:vAlign w:val="center"/>
          </w:tcPr>
          <w:p w14:paraId="06F70597" w14:textId="77777777" w:rsidR="005C76B7" w:rsidRDefault="00000000">
            <w:pPr>
              <w:pStyle w:val="affe"/>
              <w:rPr>
                <w:color w:val="000000" w:themeColor="text1"/>
              </w:rPr>
            </w:pPr>
            <w:r>
              <w:rPr>
                <w:color w:val="000000" w:themeColor="text1"/>
              </w:rPr>
              <w:t>0.5</w:t>
            </w:r>
          </w:p>
          <w:p w14:paraId="4D9E154C" w14:textId="77777777" w:rsidR="005C76B7" w:rsidRDefault="00000000">
            <w:pPr>
              <w:pStyle w:val="affe"/>
              <w:rPr>
                <w:color w:val="000000" w:themeColor="text1"/>
              </w:rPr>
            </w:pPr>
            <w:r>
              <w:rPr>
                <w:color w:val="000000" w:themeColor="text1"/>
              </w:rPr>
              <w:t>mg/L</w:t>
            </w:r>
          </w:p>
        </w:tc>
      </w:tr>
      <w:tr w:rsidR="005C76B7" w14:paraId="4A415E25" w14:textId="77777777">
        <w:trPr>
          <w:trHeight w:val="709"/>
        </w:trPr>
        <w:tc>
          <w:tcPr>
            <w:tcW w:w="274" w:type="pct"/>
            <w:vAlign w:val="center"/>
          </w:tcPr>
          <w:p w14:paraId="5D1E1902" w14:textId="77777777" w:rsidR="005C76B7" w:rsidRDefault="00000000">
            <w:pPr>
              <w:pStyle w:val="affe"/>
              <w:rPr>
                <w:color w:val="000000" w:themeColor="text1"/>
              </w:rPr>
            </w:pPr>
            <w:r>
              <w:rPr>
                <w:rFonts w:hint="eastAsia"/>
                <w:color w:val="000000" w:themeColor="text1"/>
              </w:rPr>
              <w:t>15</w:t>
            </w:r>
          </w:p>
        </w:tc>
        <w:tc>
          <w:tcPr>
            <w:tcW w:w="731" w:type="pct"/>
            <w:vAlign w:val="center"/>
          </w:tcPr>
          <w:p w14:paraId="66B252DE" w14:textId="77777777" w:rsidR="005C76B7" w:rsidRDefault="00000000">
            <w:pPr>
              <w:pStyle w:val="affe"/>
              <w:rPr>
                <w:color w:val="000000" w:themeColor="text1"/>
              </w:rPr>
            </w:pPr>
            <w:r>
              <w:rPr>
                <w:color w:val="000000" w:themeColor="text1"/>
              </w:rPr>
              <w:t>氨氮</w:t>
            </w:r>
          </w:p>
        </w:tc>
        <w:tc>
          <w:tcPr>
            <w:tcW w:w="1608" w:type="pct"/>
            <w:vAlign w:val="center"/>
          </w:tcPr>
          <w:p w14:paraId="6221F320"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氨氮的测定</w:t>
            </w:r>
            <w:r>
              <w:rPr>
                <w:color w:val="000000" w:themeColor="text1"/>
              </w:rPr>
              <w:t xml:space="preserve"> </w:t>
            </w:r>
            <w:r>
              <w:rPr>
                <w:color w:val="000000" w:themeColor="text1"/>
              </w:rPr>
              <w:t>纳氏试剂分光光度法》</w:t>
            </w:r>
            <w:r>
              <w:rPr>
                <w:color w:val="000000" w:themeColor="text1"/>
              </w:rPr>
              <w:t>HJ 535-2009</w:t>
            </w:r>
          </w:p>
        </w:tc>
        <w:tc>
          <w:tcPr>
            <w:tcW w:w="1048" w:type="pct"/>
            <w:vAlign w:val="center"/>
          </w:tcPr>
          <w:p w14:paraId="4B7902B8" w14:textId="77777777" w:rsidR="005C76B7" w:rsidRDefault="00000000">
            <w:pPr>
              <w:pStyle w:val="affe"/>
              <w:rPr>
                <w:color w:val="000000" w:themeColor="text1"/>
                <w:lang w:bidi="ar"/>
              </w:rPr>
            </w:pPr>
            <w:r>
              <w:rPr>
                <w:color w:val="000000" w:themeColor="text1"/>
                <w:lang w:bidi="ar"/>
              </w:rPr>
              <w:t>可见分光光度计</w:t>
            </w:r>
          </w:p>
          <w:p w14:paraId="7C6A1C7D" w14:textId="77777777" w:rsidR="005C76B7" w:rsidRDefault="00000000">
            <w:pPr>
              <w:pStyle w:val="affe"/>
              <w:rPr>
                <w:color w:val="000000" w:themeColor="text1"/>
                <w:lang w:bidi="ar"/>
              </w:rPr>
            </w:pPr>
            <w:r>
              <w:rPr>
                <w:color w:val="000000" w:themeColor="text1"/>
                <w:lang w:bidi="ar"/>
              </w:rPr>
              <w:t>721</w:t>
            </w:r>
          </w:p>
          <w:p w14:paraId="0DD3EAD6" w14:textId="77777777" w:rsidR="005C76B7" w:rsidRDefault="00000000">
            <w:pPr>
              <w:pStyle w:val="affe"/>
              <w:rPr>
                <w:color w:val="000000" w:themeColor="text1"/>
              </w:rPr>
            </w:pPr>
            <w:r>
              <w:rPr>
                <w:color w:val="000000" w:themeColor="text1"/>
                <w:lang w:bidi="ar"/>
              </w:rPr>
              <w:t>JYYQ-1-08-1</w:t>
            </w:r>
          </w:p>
        </w:tc>
        <w:tc>
          <w:tcPr>
            <w:tcW w:w="803" w:type="pct"/>
            <w:vAlign w:val="center"/>
          </w:tcPr>
          <w:p w14:paraId="15E4DE4C" w14:textId="77777777" w:rsidR="005C76B7" w:rsidRDefault="00000000">
            <w:pPr>
              <w:pStyle w:val="affe"/>
              <w:rPr>
                <w:color w:val="000000" w:themeColor="text1"/>
              </w:rPr>
            </w:pPr>
            <w:r>
              <w:rPr>
                <w:color w:val="000000" w:themeColor="text1"/>
              </w:rPr>
              <w:t>0.025</w:t>
            </w:r>
          </w:p>
          <w:p w14:paraId="0830D930" w14:textId="77777777" w:rsidR="005C76B7" w:rsidRDefault="00000000">
            <w:pPr>
              <w:pStyle w:val="affe"/>
              <w:rPr>
                <w:color w:val="000000" w:themeColor="text1"/>
                <w:lang w:bidi="ar"/>
              </w:rPr>
            </w:pPr>
            <w:r>
              <w:rPr>
                <w:color w:val="000000" w:themeColor="text1"/>
              </w:rPr>
              <w:t>mg/L</w:t>
            </w:r>
          </w:p>
        </w:tc>
        <w:tc>
          <w:tcPr>
            <w:tcW w:w="536" w:type="pct"/>
            <w:vAlign w:val="center"/>
          </w:tcPr>
          <w:p w14:paraId="5508B62A" w14:textId="77777777" w:rsidR="005C76B7" w:rsidRDefault="00000000">
            <w:pPr>
              <w:pStyle w:val="affe"/>
              <w:rPr>
                <w:color w:val="000000" w:themeColor="text1"/>
              </w:rPr>
            </w:pPr>
            <w:r>
              <w:rPr>
                <w:color w:val="000000" w:themeColor="text1"/>
              </w:rPr>
              <w:t>/</w:t>
            </w:r>
          </w:p>
        </w:tc>
      </w:tr>
      <w:tr w:rsidR="005C76B7" w14:paraId="41590E4F" w14:textId="77777777">
        <w:trPr>
          <w:trHeight w:val="709"/>
        </w:trPr>
        <w:tc>
          <w:tcPr>
            <w:tcW w:w="274" w:type="pct"/>
            <w:vAlign w:val="center"/>
          </w:tcPr>
          <w:p w14:paraId="48C59911" w14:textId="77777777" w:rsidR="005C76B7" w:rsidRDefault="00000000">
            <w:pPr>
              <w:pStyle w:val="affe"/>
              <w:rPr>
                <w:color w:val="000000" w:themeColor="text1"/>
              </w:rPr>
            </w:pPr>
            <w:r>
              <w:rPr>
                <w:rFonts w:hint="eastAsia"/>
                <w:color w:val="000000" w:themeColor="text1"/>
              </w:rPr>
              <w:t>16</w:t>
            </w:r>
          </w:p>
        </w:tc>
        <w:tc>
          <w:tcPr>
            <w:tcW w:w="731" w:type="pct"/>
            <w:vAlign w:val="center"/>
          </w:tcPr>
          <w:p w14:paraId="5F8E0308" w14:textId="77777777" w:rsidR="005C76B7" w:rsidRDefault="00000000">
            <w:pPr>
              <w:pStyle w:val="affe"/>
              <w:rPr>
                <w:color w:val="000000" w:themeColor="text1"/>
              </w:rPr>
            </w:pPr>
            <w:r>
              <w:rPr>
                <w:color w:val="000000" w:themeColor="text1"/>
              </w:rPr>
              <w:t>亚硝酸盐氮</w:t>
            </w:r>
          </w:p>
        </w:tc>
        <w:tc>
          <w:tcPr>
            <w:tcW w:w="1608" w:type="pct"/>
            <w:vAlign w:val="center"/>
          </w:tcPr>
          <w:p w14:paraId="66172C49"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亚硝酸盐氮的测定</w:t>
            </w:r>
            <w:r>
              <w:rPr>
                <w:color w:val="000000" w:themeColor="text1"/>
              </w:rPr>
              <w:t xml:space="preserve"> </w:t>
            </w:r>
            <w:r>
              <w:rPr>
                <w:color w:val="000000" w:themeColor="text1"/>
              </w:rPr>
              <w:t>分光光度法》</w:t>
            </w:r>
            <w:r>
              <w:rPr>
                <w:color w:val="000000" w:themeColor="text1"/>
              </w:rPr>
              <w:t xml:space="preserve"> GB/T 7493-1987</w:t>
            </w:r>
          </w:p>
        </w:tc>
        <w:tc>
          <w:tcPr>
            <w:tcW w:w="1048" w:type="pct"/>
            <w:vAlign w:val="center"/>
          </w:tcPr>
          <w:p w14:paraId="220AD951" w14:textId="77777777" w:rsidR="005C76B7" w:rsidRDefault="00000000">
            <w:pPr>
              <w:pStyle w:val="affe"/>
              <w:rPr>
                <w:color w:val="000000" w:themeColor="text1"/>
                <w:lang w:bidi="ar"/>
              </w:rPr>
            </w:pPr>
            <w:r>
              <w:rPr>
                <w:color w:val="000000" w:themeColor="text1"/>
                <w:lang w:bidi="ar"/>
              </w:rPr>
              <w:t>可见分光光度计</w:t>
            </w:r>
          </w:p>
          <w:p w14:paraId="153FC861" w14:textId="77777777" w:rsidR="005C76B7" w:rsidRDefault="00000000">
            <w:pPr>
              <w:pStyle w:val="affe"/>
              <w:rPr>
                <w:color w:val="000000" w:themeColor="text1"/>
                <w:lang w:bidi="ar"/>
              </w:rPr>
            </w:pPr>
            <w:r>
              <w:rPr>
                <w:color w:val="000000" w:themeColor="text1"/>
                <w:lang w:bidi="ar"/>
              </w:rPr>
              <w:t>721</w:t>
            </w:r>
          </w:p>
          <w:p w14:paraId="4AF6DD72" w14:textId="77777777" w:rsidR="005C76B7" w:rsidRDefault="00000000">
            <w:pPr>
              <w:pStyle w:val="affe"/>
              <w:rPr>
                <w:color w:val="000000" w:themeColor="text1"/>
              </w:rPr>
            </w:pPr>
            <w:r>
              <w:rPr>
                <w:color w:val="000000" w:themeColor="text1"/>
                <w:lang w:bidi="ar"/>
              </w:rPr>
              <w:t>JYYQ-1-08-1</w:t>
            </w:r>
          </w:p>
        </w:tc>
        <w:tc>
          <w:tcPr>
            <w:tcW w:w="803" w:type="pct"/>
            <w:vAlign w:val="center"/>
          </w:tcPr>
          <w:p w14:paraId="7B9A3EB2" w14:textId="77777777" w:rsidR="005C76B7" w:rsidRDefault="00000000">
            <w:pPr>
              <w:pStyle w:val="affe"/>
              <w:rPr>
                <w:color w:val="000000" w:themeColor="text1"/>
                <w:lang w:bidi="ar"/>
              </w:rPr>
            </w:pPr>
            <w:r>
              <w:rPr>
                <w:color w:val="000000" w:themeColor="text1"/>
              </w:rPr>
              <w:t>/</w:t>
            </w:r>
          </w:p>
        </w:tc>
        <w:tc>
          <w:tcPr>
            <w:tcW w:w="536" w:type="pct"/>
            <w:vAlign w:val="center"/>
          </w:tcPr>
          <w:p w14:paraId="67641C29" w14:textId="77777777" w:rsidR="005C76B7" w:rsidRDefault="00000000">
            <w:pPr>
              <w:pStyle w:val="affe"/>
              <w:rPr>
                <w:color w:val="000000" w:themeColor="text1"/>
              </w:rPr>
            </w:pPr>
            <w:r>
              <w:rPr>
                <w:color w:val="000000" w:themeColor="text1"/>
              </w:rPr>
              <w:t>0.003</w:t>
            </w:r>
          </w:p>
          <w:p w14:paraId="06994783" w14:textId="77777777" w:rsidR="005C76B7" w:rsidRDefault="00000000">
            <w:pPr>
              <w:pStyle w:val="affe"/>
              <w:rPr>
                <w:color w:val="000000" w:themeColor="text1"/>
              </w:rPr>
            </w:pPr>
            <w:r>
              <w:rPr>
                <w:color w:val="000000" w:themeColor="text1"/>
              </w:rPr>
              <w:t>mg/L</w:t>
            </w:r>
          </w:p>
        </w:tc>
      </w:tr>
      <w:tr w:rsidR="005C76B7" w14:paraId="71FBF465" w14:textId="77777777">
        <w:trPr>
          <w:trHeight w:val="709"/>
        </w:trPr>
        <w:tc>
          <w:tcPr>
            <w:tcW w:w="274" w:type="pct"/>
            <w:vAlign w:val="center"/>
          </w:tcPr>
          <w:p w14:paraId="1086BC80" w14:textId="77777777" w:rsidR="005C76B7" w:rsidRDefault="00000000">
            <w:pPr>
              <w:pStyle w:val="affe"/>
              <w:rPr>
                <w:color w:val="000000" w:themeColor="text1"/>
              </w:rPr>
            </w:pPr>
            <w:r>
              <w:rPr>
                <w:rFonts w:hint="eastAsia"/>
                <w:color w:val="000000" w:themeColor="text1"/>
              </w:rPr>
              <w:t>17</w:t>
            </w:r>
          </w:p>
        </w:tc>
        <w:tc>
          <w:tcPr>
            <w:tcW w:w="731" w:type="pct"/>
            <w:vAlign w:val="center"/>
          </w:tcPr>
          <w:p w14:paraId="1BFA3F23" w14:textId="77777777" w:rsidR="005C76B7" w:rsidRDefault="00000000">
            <w:pPr>
              <w:pStyle w:val="affe"/>
              <w:rPr>
                <w:color w:val="000000" w:themeColor="text1"/>
              </w:rPr>
            </w:pPr>
            <w:r>
              <w:rPr>
                <w:color w:val="000000" w:themeColor="text1"/>
              </w:rPr>
              <w:t>硝酸盐氮</w:t>
            </w:r>
          </w:p>
        </w:tc>
        <w:tc>
          <w:tcPr>
            <w:tcW w:w="1608" w:type="pct"/>
            <w:vAlign w:val="center"/>
          </w:tcPr>
          <w:p w14:paraId="6A54E3E0"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硝酸盐氮的测定</w:t>
            </w:r>
            <w:r>
              <w:rPr>
                <w:color w:val="000000" w:themeColor="text1"/>
              </w:rPr>
              <w:t xml:space="preserve"> </w:t>
            </w:r>
            <w:r>
              <w:rPr>
                <w:color w:val="000000" w:themeColor="text1"/>
              </w:rPr>
              <w:t>酚二磺酸分光光度法》</w:t>
            </w:r>
            <w:r>
              <w:rPr>
                <w:color w:val="000000" w:themeColor="text1"/>
              </w:rPr>
              <w:t xml:space="preserve"> </w:t>
            </w:r>
          </w:p>
          <w:p w14:paraId="55B6F120" w14:textId="77777777" w:rsidR="005C76B7" w:rsidRDefault="00000000">
            <w:pPr>
              <w:pStyle w:val="affe"/>
              <w:rPr>
                <w:color w:val="000000" w:themeColor="text1"/>
              </w:rPr>
            </w:pPr>
            <w:r>
              <w:rPr>
                <w:color w:val="000000" w:themeColor="text1"/>
              </w:rPr>
              <w:t>GB/T 7480-1987</w:t>
            </w:r>
          </w:p>
        </w:tc>
        <w:tc>
          <w:tcPr>
            <w:tcW w:w="1048" w:type="pct"/>
            <w:vAlign w:val="center"/>
          </w:tcPr>
          <w:p w14:paraId="664D2FEA" w14:textId="77777777" w:rsidR="005C76B7" w:rsidRDefault="00000000">
            <w:pPr>
              <w:pStyle w:val="affe"/>
              <w:rPr>
                <w:color w:val="000000" w:themeColor="text1"/>
                <w:lang w:bidi="ar"/>
              </w:rPr>
            </w:pPr>
            <w:r>
              <w:rPr>
                <w:color w:val="000000" w:themeColor="text1"/>
                <w:lang w:bidi="ar"/>
              </w:rPr>
              <w:t>可见分光光度计</w:t>
            </w:r>
          </w:p>
          <w:p w14:paraId="3A34154D" w14:textId="77777777" w:rsidR="005C76B7" w:rsidRDefault="00000000">
            <w:pPr>
              <w:pStyle w:val="affe"/>
              <w:rPr>
                <w:color w:val="000000" w:themeColor="text1"/>
                <w:lang w:bidi="ar"/>
              </w:rPr>
            </w:pPr>
            <w:r>
              <w:rPr>
                <w:color w:val="000000" w:themeColor="text1"/>
                <w:lang w:bidi="ar"/>
              </w:rPr>
              <w:t>721</w:t>
            </w:r>
          </w:p>
          <w:p w14:paraId="7B21F706" w14:textId="77777777" w:rsidR="005C76B7" w:rsidRDefault="00000000">
            <w:pPr>
              <w:pStyle w:val="affe"/>
              <w:rPr>
                <w:color w:val="000000" w:themeColor="text1"/>
              </w:rPr>
            </w:pPr>
            <w:r>
              <w:rPr>
                <w:color w:val="000000" w:themeColor="text1"/>
                <w:lang w:bidi="ar"/>
              </w:rPr>
              <w:t>JYYQ-1-08-1</w:t>
            </w:r>
          </w:p>
        </w:tc>
        <w:tc>
          <w:tcPr>
            <w:tcW w:w="803" w:type="pct"/>
            <w:vAlign w:val="center"/>
          </w:tcPr>
          <w:p w14:paraId="610E8907" w14:textId="77777777" w:rsidR="005C76B7" w:rsidRDefault="00000000">
            <w:pPr>
              <w:pStyle w:val="affe"/>
              <w:rPr>
                <w:color w:val="000000" w:themeColor="text1"/>
                <w:lang w:bidi="ar"/>
              </w:rPr>
            </w:pPr>
            <w:r>
              <w:rPr>
                <w:color w:val="000000" w:themeColor="text1"/>
              </w:rPr>
              <w:t>/</w:t>
            </w:r>
          </w:p>
        </w:tc>
        <w:tc>
          <w:tcPr>
            <w:tcW w:w="536" w:type="pct"/>
            <w:vAlign w:val="center"/>
          </w:tcPr>
          <w:p w14:paraId="05ABC875" w14:textId="77777777" w:rsidR="005C76B7" w:rsidRDefault="00000000">
            <w:pPr>
              <w:pStyle w:val="affe"/>
              <w:rPr>
                <w:color w:val="000000" w:themeColor="text1"/>
              </w:rPr>
            </w:pPr>
            <w:r>
              <w:rPr>
                <w:color w:val="000000" w:themeColor="text1"/>
              </w:rPr>
              <w:t>0.02</w:t>
            </w:r>
          </w:p>
          <w:p w14:paraId="2A35EE19" w14:textId="77777777" w:rsidR="005C76B7" w:rsidRDefault="00000000">
            <w:pPr>
              <w:pStyle w:val="affe"/>
              <w:rPr>
                <w:color w:val="000000" w:themeColor="text1"/>
              </w:rPr>
            </w:pPr>
            <w:r>
              <w:rPr>
                <w:color w:val="000000" w:themeColor="text1"/>
              </w:rPr>
              <w:t>mg/L</w:t>
            </w:r>
          </w:p>
        </w:tc>
      </w:tr>
      <w:tr w:rsidR="005C76B7" w14:paraId="3DA06967" w14:textId="77777777">
        <w:trPr>
          <w:trHeight w:val="709"/>
        </w:trPr>
        <w:tc>
          <w:tcPr>
            <w:tcW w:w="274" w:type="pct"/>
            <w:vAlign w:val="center"/>
          </w:tcPr>
          <w:p w14:paraId="69DBB32F" w14:textId="77777777" w:rsidR="005C76B7" w:rsidRDefault="00000000">
            <w:pPr>
              <w:pStyle w:val="affe"/>
              <w:rPr>
                <w:color w:val="000000" w:themeColor="text1"/>
              </w:rPr>
            </w:pPr>
            <w:r>
              <w:rPr>
                <w:rFonts w:hint="eastAsia"/>
                <w:color w:val="000000" w:themeColor="text1"/>
              </w:rPr>
              <w:t>18</w:t>
            </w:r>
          </w:p>
        </w:tc>
        <w:tc>
          <w:tcPr>
            <w:tcW w:w="731" w:type="pct"/>
            <w:vAlign w:val="center"/>
          </w:tcPr>
          <w:p w14:paraId="2C7612E1" w14:textId="77777777" w:rsidR="005C76B7" w:rsidRDefault="00000000">
            <w:pPr>
              <w:pStyle w:val="affe"/>
              <w:rPr>
                <w:color w:val="000000" w:themeColor="text1"/>
              </w:rPr>
            </w:pPr>
            <w:r>
              <w:rPr>
                <w:color w:val="000000" w:themeColor="text1"/>
              </w:rPr>
              <w:t>氰化物</w:t>
            </w:r>
          </w:p>
        </w:tc>
        <w:tc>
          <w:tcPr>
            <w:tcW w:w="1608" w:type="pct"/>
            <w:vAlign w:val="center"/>
          </w:tcPr>
          <w:p w14:paraId="48BEFE6E" w14:textId="77777777" w:rsidR="005C76B7" w:rsidRDefault="00000000">
            <w:pPr>
              <w:pStyle w:val="affe"/>
              <w:rPr>
                <w:color w:val="000000" w:themeColor="text1"/>
              </w:rPr>
            </w:pPr>
            <w:r>
              <w:rPr>
                <w:color w:val="000000" w:themeColor="text1"/>
              </w:rPr>
              <w:t>《生活饮用水标准检验方法》</w:t>
            </w:r>
            <w:r>
              <w:rPr>
                <w:color w:val="000000" w:themeColor="text1"/>
              </w:rPr>
              <w:t xml:space="preserve"> </w:t>
            </w:r>
            <w:r>
              <w:rPr>
                <w:color w:val="000000" w:themeColor="text1"/>
              </w:rPr>
              <w:t>第</w:t>
            </w:r>
            <w:r>
              <w:rPr>
                <w:color w:val="000000" w:themeColor="text1"/>
              </w:rPr>
              <w:t>5</w:t>
            </w:r>
            <w:r>
              <w:rPr>
                <w:color w:val="000000" w:themeColor="text1"/>
              </w:rPr>
              <w:t>部分：无机非金属指标（</w:t>
            </w:r>
            <w:r>
              <w:rPr>
                <w:color w:val="000000" w:themeColor="text1"/>
              </w:rPr>
              <w:t xml:space="preserve">7.1 </w:t>
            </w:r>
            <w:r>
              <w:rPr>
                <w:color w:val="000000" w:themeColor="text1"/>
              </w:rPr>
              <w:t>氰化物</w:t>
            </w:r>
            <w:r>
              <w:rPr>
                <w:color w:val="000000" w:themeColor="text1"/>
              </w:rPr>
              <w:t xml:space="preserve"> </w:t>
            </w:r>
            <w:r>
              <w:rPr>
                <w:color w:val="000000" w:themeColor="text1"/>
              </w:rPr>
              <w:t>异烟酸</w:t>
            </w:r>
            <w:r>
              <w:rPr>
                <w:color w:val="000000" w:themeColor="text1"/>
              </w:rPr>
              <w:t>-</w:t>
            </w:r>
            <w:r>
              <w:rPr>
                <w:color w:val="000000" w:themeColor="text1"/>
              </w:rPr>
              <w:t>吡唑啉酮分光光度法）</w:t>
            </w:r>
            <w:r>
              <w:rPr>
                <w:color w:val="000000" w:themeColor="text1"/>
              </w:rPr>
              <w:t>GB/T 5750.5-2023</w:t>
            </w:r>
          </w:p>
        </w:tc>
        <w:tc>
          <w:tcPr>
            <w:tcW w:w="1048" w:type="pct"/>
            <w:vAlign w:val="center"/>
          </w:tcPr>
          <w:p w14:paraId="6233A0BE" w14:textId="77777777" w:rsidR="005C76B7" w:rsidRDefault="00000000">
            <w:pPr>
              <w:pStyle w:val="affe"/>
              <w:rPr>
                <w:color w:val="000000" w:themeColor="text1"/>
              </w:rPr>
            </w:pPr>
            <w:r>
              <w:rPr>
                <w:color w:val="000000" w:themeColor="text1"/>
              </w:rPr>
              <w:t>紫外可见分光光度计</w:t>
            </w:r>
          </w:p>
          <w:p w14:paraId="71AA909B" w14:textId="77777777" w:rsidR="005C76B7" w:rsidRDefault="00000000">
            <w:pPr>
              <w:pStyle w:val="affe"/>
              <w:rPr>
                <w:color w:val="000000" w:themeColor="text1"/>
              </w:rPr>
            </w:pPr>
            <w:r>
              <w:rPr>
                <w:color w:val="000000" w:themeColor="text1"/>
              </w:rPr>
              <w:t>T6</w:t>
            </w:r>
            <w:r>
              <w:rPr>
                <w:color w:val="000000" w:themeColor="text1"/>
              </w:rPr>
              <w:t>新世纪</w:t>
            </w:r>
          </w:p>
          <w:p w14:paraId="377A869E" w14:textId="77777777" w:rsidR="005C76B7" w:rsidRDefault="00000000">
            <w:pPr>
              <w:pStyle w:val="affe"/>
              <w:rPr>
                <w:color w:val="000000" w:themeColor="text1"/>
              </w:rPr>
            </w:pPr>
            <w:r>
              <w:rPr>
                <w:color w:val="000000" w:themeColor="text1"/>
              </w:rPr>
              <w:t>JYYQ-1-07-1</w:t>
            </w:r>
          </w:p>
        </w:tc>
        <w:tc>
          <w:tcPr>
            <w:tcW w:w="803" w:type="pct"/>
            <w:vAlign w:val="center"/>
          </w:tcPr>
          <w:p w14:paraId="728B1C0F" w14:textId="77777777" w:rsidR="005C76B7" w:rsidRDefault="00000000">
            <w:pPr>
              <w:pStyle w:val="affe"/>
              <w:rPr>
                <w:color w:val="000000" w:themeColor="text1"/>
                <w:lang w:bidi="ar"/>
              </w:rPr>
            </w:pPr>
            <w:r>
              <w:rPr>
                <w:color w:val="000000" w:themeColor="text1"/>
              </w:rPr>
              <w:t>/</w:t>
            </w:r>
          </w:p>
        </w:tc>
        <w:tc>
          <w:tcPr>
            <w:tcW w:w="536" w:type="pct"/>
            <w:vAlign w:val="center"/>
          </w:tcPr>
          <w:p w14:paraId="5DC06249" w14:textId="77777777" w:rsidR="005C76B7" w:rsidRDefault="00000000">
            <w:pPr>
              <w:pStyle w:val="affe"/>
              <w:rPr>
                <w:color w:val="000000" w:themeColor="text1"/>
                <w:lang w:bidi="ar"/>
              </w:rPr>
            </w:pPr>
            <w:r>
              <w:rPr>
                <w:color w:val="000000" w:themeColor="text1"/>
                <w:lang w:bidi="ar"/>
              </w:rPr>
              <w:t>0.002</w:t>
            </w:r>
          </w:p>
          <w:p w14:paraId="388767A8" w14:textId="77777777" w:rsidR="005C76B7" w:rsidRDefault="00000000">
            <w:pPr>
              <w:pStyle w:val="affe"/>
              <w:rPr>
                <w:color w:val="000000" w:themeColor="text1"/>
              </w:rPr>
            </w:pPr>
            <w:r>
              <w:rPr>
                <w:color w:val="000000" w:themeColor="text1"/>
                <w:lang w:bidi="ar"/>
              </w:rPr>
              <w:t>mg/L</w:t>
            </w:r>
          </w:p>
        </w:tc>
      </w:tr>
      <w:tr w:rsidR="005C76B7" w14:paraId="274C225A" w14:textId="77777777">
        <w:trPr>
          <w:trHeight w:val="709"/>
        </w:trPr>
        <w:tc>
          <w:tcPr>
            <w:tcW w:w="274" w:type="pct"/>
            <w:vAlign w:val="center"/>
          </w:tcPr>
          <w:p w14:paraId="4DF8784C" w14:textId="77777777" w:rsidR="005C76B7" w:rsidRDefault="00000000">
            <w:pPr>
              <w:pStyle w:val="affe"/>
              <w:rPr>
                <w:color w:val="000000" w:themeColor="text1"/>
              </w:rPr>
            </w:pPr>
            <w:r>
              <w:rPr>
                <w:rFonts w:hint="eastAsia"/>
                <w:color w:val="000000" w:themeColor="text1"/>
              </w:rPr>
              <w:t>19</w:t>
            </w:r>
          </w:p>
        </w:tc>
        <w:tc>
          <w:tcPr>
            <w:tcW w:w="731" w:type="pct"/>
            <w:vAlign w:val="center"/>
          </w:tcPr>
          <w:p w14:paraId="502BDA51" w14:textId="77777777" w:rsidR="005C76B7" w:rsidRDefault="00000000">
            <w:pPr>
              <w:pStyle w:val="affe"/>
              <w:rPr>
                <w:color w:val="000000" w:themeColor="text1"/>
              </w:rPr>
            </w:pPr>
            <w:r>
              <w:rPr>
                <w:color w:val="000000" w:themeColor="text1"/>
              </w:rPr>
              <w:t>氟化物</w:t>
            </w:r>
          </w:p>
        </w:tc>
        <w:tc>
          <w:tcPr>
            <w:tcW w:w="1608" w:type="pct"/>
            <w:vAlign w:val="center"/>
          </w:tcPr>
          <w:p w14:paraId="3D63460B"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氟化物的测定</w:t>
            </w:r>
            <w:r>
              <w:rPr>
                <w:color w:val="000000" w:themeColor="text1"/>
              </w:rPr>
              <w:t xml:space="preserve"> </w:t>
            </w:r>
            <w:r>
              <w:rPr>
                <w:color w:val="000000" w:themeColor="text1"/>
              </w:rPr>
              <w:t>离子选择电极法》</w:t>
            </w:r>
            <w:r>
              <w:rPr>
                <w:color w:val="000000" w:themeColor="text1"/>
              </w:rPr>
              <w:t>GB/T 7484-1987</w:t>
            </w:r>
          </w:p>
        </w:tc>
        <w:tc>
          <w:tcPr>
            <w:tcW w:w="1048" w:type="pct"/>
            <w:vAlign w:val="center"/>
          </w:tcPr>
          <w:p w14:paraId="2482EE10" w14:textId="77777777" w:rsidR="005C76B7" w:rsidRDefault="00000000">
            <w:pPr>
              <w:pStyle w:val="affe"/>
              <w:rPr>
                <w:color w:val="000000" w:themeColor="text1"/>
              </w:rPr>
            </w:pPr>
            <w:r>
              <w:rPr>
                <w:color w:val="000000" w:themeColor="text1"/>
              </w:rPr>
              <w:t>pH</w:t>
            </w:r>
            <w:r>
              <w:rPr>
                <w:color w:val="000000" w:themeColor="text1"/>
              </w:rPr>
              <w:t>计（氟离子电极）</w:t>
            </w:r>
          </w:p>
          <w:p w14:paraId="4DF39C07" w14:textId="77777777" w:rsidR="005C76B7" w:rsidRDefault="00000000">
            <w:pPr>
              <w:pStyle w:val="affe"/>
              <w:rPr>
                <w:color w:val="000000" w:themeColor="text1"/>
              </w:rPr>
            </w:pPr>
            <w:r>
              <w:rPr>
                <w:color w:val="000000" w:themeColor="text1"/>
              </w:rPr>
              <w:t>PHS-25</w:t>
            </w:r>
            <w:r>
              <w:rPr>
                <w:color w:val="000000" w:themeColor="text1"/>
              </w:rPr>
              <w:t>型</w:t>
            </w:r>
          </w:p>
          <w:p w14:paraId="15B58592" w14:textId="77777777" w:rsidR="005C76B7" w:rsidRDefault="00000000">
            <w:pPr>
              <w:pStyle w:val="affe"/>
              <w:rPr>
                <w:color w:val="000000" w:themeColor="text1"/>
              </w:rPr>
            </w:pPr>
            <w:r>
              <w:rPr>
                <w:color w:val="000000" w:themeColor="text1"/>
              </w:rPr>
              <w:t>JYYQ-1-13-1</w:t>
            </w:r>
          </w:p>
        </w:tc>
        <w:tc>
          <w:tcPr>
            <w:tcW w:w="803" w:type="pct"/>
            <w:vAlign w:val="center"/>
          </w:tcPr>
          <w:p w14:paraId="6FD20163" w14:textId="77777777" w:rsidR="005C76B7" w:rsidRDefault="00000000">
            <w:pPr>
              <w:pStyle w:val="affe"/>
              <w:rPr>
                <w:color w:val="000000" w:themeColor="text1"/>
                <w:lang w:bidi="ar"/>
              </w:rPr>
            </w:pPr>
            <w:r>
              <w:rPr>
                <w:color w:val="000000" w:themeColor="text1"/>
              </w:rPr>
              <w:t>/</w:t>
            </w:r>
          </w:p>
        </w:tc>
        <w:tc>
          <w:tcPr>
            <w:tcW w:w="536" w:type="pct"/>
            <w:vAlign w:val="center"/>
          </w:tcPr>
          <w:p w14:paraId="668C1A84" w14:textId="77777777" w:rsidR="005C76B7" w:rsidRDefault="00000000">
            <w:pPr>
              <w:pStyle w:val="affe"/>
              <w:rPr>
                <w:color w:val="000000" w:themeColor="text1"/>
              </w:rPr>
            </w:pPr>
            <w:r>
              <w:rPr>
                <w:color w:val="000000" w:themeColor="text1"/>
              </w:rPr>
              <w:t>0.05</w:t>
            </w:r>
          </w:p>
          <w:p w14:paraId="27E214FE" w14:textId="77777777" w:rsidR="005C76B7" w:rsidRDefault="00000000">
            <w:pPr>
              <w:pStyle w:val="affe"/>
              <w:rPr>
                <w:color w:val="000000" w:themeColor="text1"/>
              </w:rPr>
            </w:pPr>
            <w:r>
              <w:rPr>
                <w:color w:val="000000" w:themeColor="text1"/>
              </w:rPr>
              <w:t>mg/L</w:t>
            </w:r>
          </w:p>
        </w:tc>
      </w:tr>
      <w:tr w:rsidR="005C76B7" w14:paraId="620DB5E0" w14:textId="77777777">
        <w:trPr>
          <w:trHeight w:val="709"/>
        </w:trPr>
        <w:tc>
          <w:tcPr>
            <w:tcW w:w="274" w:type="pct"/>
            <w:vAlign w:val="center"/>
          </w:tcPr>
          <w:p w14:paraId="2ECE9483" w14:textId="77777777" w:rsidR="005C76B7" w:rsidRDefault="00000000">
            <w:pPr>
              <w:pStyle w:val="affe"/>
              <w:rPr>
                <w:color w:val="000000" w:themeColor="text1"/>
              </w:rPr>
            </w:pPr>
            <w:r>
              <w:rPr>
                <w:rFonts w:hint="eastAsia"/>
                <w:color w:val="000000" w:themeColor="text1"/>
              </w:rPr>
              <w:t>20</w:t>
            </w:r>
          </w:p>
        </w:tc>
        <w:tc>
          <w:tcPr>
            <w:tcW w:w="731" w:type="pct"/>
            <w:vAlign w:val="center"/>
          </w:tcPr>
          <w:p w14:paraId="462439CF" w14:textId="77777777" w:rsidR="005C76B7" w:rsidRDefault="00000000">
            <w:pPr>
              <w:pStyle w:val="affe"/>
              <w:rPr>
                <w:color w:val="000000" w:themeColor="text1"/>
              </w:rPr>
            </w:pPr>
            <w:r>
              <w:rPr>
                <w:color w:val="000000" w:themeColor="text1"/>
              </w:rPr>
              <w:t>砷</w:t>
            </w:r>
          </w:p>
        </w:tc>
        <w:tc>
          <w:tcPr>
            <w:tcW w:w="1608" w:type="pct"/>
            <w:vMerge w:val="restart"/>
            <w:vAlign w:val="center"/>
          </w:tcPr>
          <w:p w14:paraId="76CA9A54"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汞、砷、硒、铋和锑的测定</w:t>
            </w:r>
            <w:r>
              <w:rPr>
                <w:color w:val="000000" w:themeColor="text1"/>
              </w:rPr>
              <w:t xml:space="preserve"> </w:t>
            </w:r>
            <w:r>
              <w:rPr>
                <w:color w:val="000000" w:themeColor="text1"/>
              </w:rPr>
              <w:t>原子荧光法》</w:t>
            </w:r>
            <w:r>
              <w:rPr>
                <w:color w:val="000000" w:themeColor="text1"/>
              </w:rPr>
              <w:t xml:space="preserve"> </w:t>
            </w:r>
          </w:p>
          <w:p w14:paraId="558F8A71" w14:textId="77777777" w:rsidR="005C76B7" w:rsidRDefault="00000000">
            <w:pPr>
              <w:pStyle w:val="affe"/>
              <w:rPr>
                <w:color w:val="000000" w:themeColor="text1"/>
              </w:rPr>
            </w:pPr>
            <w:r>
              <w:rPr>
                <w:color w:val="000000" w:themeColor="text1"/>
              </w:rPr>
              <w:t>HJ 694-2014</w:t>
            </w:r>
          </w:p>
        </w:tc>
        <w:tc>
          <w:tcPr>
            <w:tcW w:w="1048" w:type="pct"/>
            <w:vMerge w:val="restart"/>
            <w:vAlign w:val="center"/>
          </w:tcPr>
          <w:p w14:paraId="7EBEE9B0" w14:textId="77777777" w:rsidR="005C76B7" w:rsidRDefault="00000000">
            <w:pPr>
              <w:pStyle w:val="affe"/>
              <w:rPr>
                <w:color w:val="000000" w:themeColor="text1"/>
                <w:lang w:bidi="ar"/>
              </w:rPr>
            </w:pPr>
            <w:r>
              <w:rPr>
                <w:color w:val="000000" w:themeColor="text1"/>
                <w:lang w:bidi="ar"/>
              </w:rPr>
              <w:t>原子荧光光度计</w:t>
            </w:r>
            <w:r>
              <w:rPr>
                <w:color w:val="000000" w:themeColor="text1"/>
                <w:lang w:bidi="ar"/>
              </w:rPr>
              <w:t>AFS-8220</w:t>
            </w:r>
          </w:p>
          <w:p w14:paraId="7D180091" w14:textId="77777777" w:rsidR="005C76B7" w:rsidRDefault="00000000">
            <w:pPr>
              <w:pStyle w:val="affe"/>
              <w:rPr>
                <w:color w:val="000000" w:themeColor="text1"/>
              </w:rPr>
            </w:pPr>
            <w:r>
              <w:rPr>
                <w:color w:val="000000" w:themeColor="text1"/>
                <w:lang w:bidi="ar"/>
              </w:rPr>
              <w:t>JYYQ-1-03-1</w:t>
            </w:r>
          </w:p>
        </w:tc>
        <w:tc>
          <w:tcPr>
            <w:tcW w:w="803" w:type="pct"/>
            <w:vAlign w:val="center"/>
          </w:tcPr>
          <w:p w14:paraId="1CDAAFCB" w14:textId="77777777" w:rsidR="005C76B7" w:rsidRDefault="00000000">
            <w:pPr>
              <w:pStyle w:val="affe"/>
              <w:rPr>
                <w:color w:val="000000" w:themeColor="text1"/>
              </w:rPr>
            </w:pPr>
            <w:r>
              <w:rPr>
                <w:color w:val="000000" w:themeColor="text1"/>
              </w:rPr>
              <w:t>0.3</w:t>
            </w:r>
          </w:p>
          <w:p w14:paraId="0C96AEA1" w14:textId="77777777" w:rsidR="005C76B7" w:rsidRDefault="00000000">
            <w:pPr>
              <w:pStyle w:val="affe"/>
              <w:rPr>
                <w:color w:val="000000" w:themeColor="text1"/>
                <w:lang w:bidi="ar"/>
              </w:rPr>
            </w:pPr>
            <w:r>
              <w:rPr>
                <w:color w:val="000000" w:themeColor="text1"/>
              </w:rPr>
              <w:t>μg/L</w:t>
            </w:r>
          </w:p>
        </w:tc>
        <w:tc>
          <w:tcPr>
            <w:tcW w:w="536" w:type="pct"/>
            <w:vAlign w:val="center"/>
          </w:tcPr>
          <w:p w14:paraId="0BB60C97" w14:textId="77777777" w:rsidR="005C76B7" w:rsidRDefault="00000000">
            <w:pPr>
              <w:pStyle w:val="affe"/>
              <w:rPr>
                <w:color w:val="000000" w:themeColor="text1"/>
              </w:rPr>
            </w:pPr>
            <w:r>
              <w:rPr>
                <w:color w:val="000000" w:themeColor="text1"/>
              </w:rPr>
              <w:t>/</w:t>
            </w:r>
          </w:p>
        </w:tc>
      </w:tr>
      <w:tr w:rsidR="005C76B7" w14:paraId="48D5CEEC" w14:textId="77777777">
        <w:trPr>
          <w:trHeight w:val="709"/>
        </w:trPr>
        <w:tc>
          <w:tcPr>
            <w:tcW w:w="274" w:type="pct"/>
            <w:vAlign w:val="center"/>
          </w:tcPr>
          <w:p w14:paraId="430734FB" w14:textId="77777777" w:rsidR="005C76B7" w:rsidRDefault="00000000">
            <w:pPr>
              <w:pStyle w:val="affe"/>
              <w:rPr>
                <w:color w:val="000000" w:themeColor="text1"/>
              </w:rPr>
            </w:pPr>
            <w:r>
              <w:rPr>
                <w:rFonts w:hint="eastAsia"/>
                <w:color w:val="000000" w:themeColor="text1"/>
              </w:rPr>
              <w:t>21</w:t>
            </w:r>
          </w:p>
        </w:tc>
        <w:tc>
          <w:tcPr>
            <w:tcW w:w="731" w:type="pct"/>
            <w:vAlign w:val="center"/>
          </w:tcPr>
          <w:p w14:paraId="06885C86" w14:textId="77777777" w:rsidR="005C76B7" w:rsidRDefault="00000000">
            <w:pPr>
              <w:pStyle w:val="affe"/>
              <w:rPr>
                <w:color w:val="000000" w:themeColor="text1"/>
              </w:rPr>
            </w:pPr>
            <w:r>
              <w:rPr>
                <w:color w:val="000000" w:themeColor="text1"/>
              </w:rPr>
              <w:t>汞</w:t>
            </w:r>
          </w:p>
        </w:tc>
        <w:tc>
          <w:tcPr>
            <w:tcW w:w="1608" w:type="pct"/>
            <w:vMerge/>
            <w:vAlign w:val="center"/>
          </w:tcPr>
          <w:p w14:paraId="38524444" w14:textId="77777777" w:rsidR="005C76B7" w:rsidRDefault="005C76B7">
            <w:pPr>
              <w:pStyle w:val="affe"/>
              <w:rPr>
                <w:color w:val="000000" w:themeColor="text1"/>
              </w:rPr>
            </w:pPr>
          </w:p>
        </w:tc>
        <w:tc>
          <w:tcPr>
            <w:tcW w:w="1048" w:type="pct"/>
            <w:vMerge/>
            <w:vAlign w:val="center"/>
          </w:tcPr>
          <w:p w14:paraId="4711B866" w14:textId="77777777" w:rsidR="005C76B7" w:rsidRDefault="005C76B7">
            <w:pPr>
              <w:pStyle w:val="affe"/>
              <w:rPr>
                <w:color w:val="000000" w:themeColor="text1"/>
              </w:rPr>
            </w:pPr>
          </w:p>
        </w:tc>
        <w:tc>
          <w:tcPr>
            <w:tcW w:w="803" w:type="pct"/>
            <w:vAlign w:val="center"/>
          </w:tcPr>
          <w:p w14:paraId="0DDBF6C7" w14:textId="77777777" w:rsidR="005C76B7" w:rsidRDefault="00000000">
            <w:pPr>
              <w:pStyle w:val="affe"/>
              <w:rPr>
                <w:color w:val="000000" w:themeColor="text1"/>
              </w:rPr>
            </w:pPr>
            <w:r>
              <w:rPr>
                <w:color w:val="000000" w:themeColor="text1"/>
              </w:rPr>
              <w:t>0.04</w:t>
            </w:r>
          </w:p>
          <w:p w14:paraId="4A96DBFA" w14:textId="77777777" w:rsidR="005C76B7" w:rsidRDefault="00000000">
            <w:pPr>
              <w:pStyle w:val="affe"/>
              <w:rPr>
                <w:color w:val="000000" w:themeColor="text1"/>
                <w:lang w:bidi="ar"/>
              </w:rPr>
            </w:pPr>
            <w:r>
              <w:rPr>
                <w:color w:val="000000" w:themeColor="text1"/>
              </w:rPr>
              <w:t>μg/L</w:t>
            </w:r>
          </w:p>
        </w:tc>
        <w:tc>
          <w:tcPr>
            <w:tcW w:w="536" w:type="pct"/>
            <w:vAlign w:val="center"/>
          </w:tcPr>
          <w:p w14:paraId="1881DBB1" w14:textId="77777777" w:rsidR="005C76B7" w:rsidRDefault="00000000">
            <w:pPr>
              <w:pStyle w:val="affe"/>
              <w:rPr>
                <w:color w:val="000000" w:themeColor="text1"/>
              </w:rPr>
            </w:pPr>
            <w:r>
              <w:rPr>
                <w:color w:val="000000" w:themeColor="text1"/>
              </w:rPr>
              <w:t>/</w:t>
            </w:r>
          </w:p>
        </w:tc>
      </w:tr>
      <w:tr w:rsidR="005C76B7" w14:paraId="32CE5C2A" w14:textId="77777777">
        <w:trPr>
          <w:trHeight w:val="709"/>
        </w:trPr>
        <w:tc>
          <w:tcPr>
            <w:tcW w:w="274" w:type="pct"/>
            <w:vAlign w:val="center"/>
          </w:tcPr>
          <w:p w14:paraId="4D70015C" w14:textId="77777777" w:rsidR="005C76B7" w:rsidRDefault="00000000">
            <w:pPr>
              <w:pStyle w:val="affe"/>
              <w:rPr>
                <w:color w:val="000000" w:themeColor="text1"/>
              </w:rPr>
            </w:pPr>
            <w:r>
              <w:rPr>
                <w:rFonts w:hint="eastAsia"/>
                <w:color w:val="000000" w:themeColor="text1"/>
              </w:rPr>
              <w:t>22</w:t>
            </w:r>
          </w:p>
        </w:tc>
        <w:tc>
          <w:tcPr>
            <w:tcW w:w="731" w:type="pct"/>
            <w:vAlign w:val="center"/>
          </w:tcPr>
          <w:p w14:paraId="5CF10727" w14:textId="77777777" w:rsidR="005C76B7" w:rsidRDefault="00000000">
            <w:pPr>
              <w:pStyle w:val="affe"/>
              <w:rPr>
                <w:color w:val="000000" w:themeColor="text1"/>
              </w:rPr>
            </w:pPr>
            <w:r>
              <w:rPr>
                <w:color w:val="000000" w:themeColor="text1"/>
              </w:rPr>
              <w:t>镉</w:t>
            </w:r>
          </w:p>
        </w:tc>
        <w:tc>
          <w:tcPr>
            <w:tcW w:w="1608" w:type="pct"/>
            <w:vMerge w:val="restart"/>
            <w:vAlign w:val="center"/>
          </w:tcPr>
          <w:p w14:paraId="25AC501E" w14:textId="77777777" w:rsidR="005C76B7" w:rsidRDefault="00000000">
            <w:pPr>
              <w:pStyle w:val="affe"/>
              <w:rPr>
                <w:color w:val="000000" w:themeColor="text1"/>
              </w:rPr>
            </w:pPr>
            <w:r>
              <w:rPr>
                <w:color w:val="000000" w:themeColor="text1"/>
              </w:rPr>
              <w:t>铜、铅、镉</w:t>
            </w:r>
            <w:r>
              <w:rPr>
                <w:color w:val="000000" w:themeColor="text1"/>
              </w:rPr>
              <w:t xml:space="preserve"> </w:t>
            </w:r>
            <w:r>
              <w:rPr>
                <w:color w:val="000000" w:themeColor="text1"/>
              </w:rPr>
              <w:t>石墨炉原子吸收法</w:t>
            </w:r>
            <w:r>
              <w:rPr>
                <w:color w:val="000000" w:themeColor="text1"/>
              </w:rPr>
              <w:t xml:space="preserve"> </w:t>
            </w:r>
          </w:p>
          <w:p w14:paraId="5E8A466B" w14:textId="77777777" w:rsidR="005C76B7" w:rsidRDefault="00000000">
            <w:pPr>
              <w:pStyle w:val="affe"/>
              <w:rPr>
                <w:color w:val="000000" w:themeColor="text1"/>
              </w:rPr>
            </w:pPr>
            <w:r>
              <w:rPr>
                <w:color w:val="000000" w:themeColor="text1"/>
              </w:rPr>
              <w:t>《水和废水监测分析方法》（第四版）国家环境保护总局（</w:t>
            </w:r>
            <w:r>
              <w:rPr>
                <w:color w:val="000000" w:themeColor="text1"/>
              </w:rPr>
              <w:t>2002</w:t>
            </w:r>
            <w:r>
              <w:rPr>
                <w:color w:val="000000" w:themeColor="text1"/>
              </w:rPr>
              <w:t>年）</w:t>
            </w:r>
          </w:p>
        </w:tc>
        <w:tc>
          <w:tcPr>
            <w:tcW w:w="1048" w:type="pct"/>
            <w:vMerge w:val="restart"/>
            <w:vAlign w:val="center"/>
          </w:tcPr>
          <w:p w14:paraId="79BC678F" w14:textId="77777777" w:rsidR="005C76B7" w:rsidRDefault="00000000">
            <w:pPr>
              <w:pStyle w:val="affe"/>
              <w:rPr>
                <w:color w:val="000000" w:themeColor="text1"/>
                <w:lang w:bidi="ar"/>
              </w:rPr>
            </w:pPr>
            <w:r>
              <w:rPr>
                <w:color w:val="000000" w:themeColor="text1"/>
                <w:lang w:bidi="ar"/>
              </w:rPr>
              <w:t>原子吸收分光光度计</w:t>
            </w:r>
            <w:r>
              <w:rPr>
                <w:color w:val="000000" w:themeColor="text1"/>
                <w:lang w:bidi="ar"/>
              </w:rPr>
              <w:t>TAS-990AFG</w:t>
            </w:r>
          </w:p>
          <w:p w14:paraId="4BDDE058" w14:textId="77777777" w:rsidR="005C76B7" w:rsidRDefault="00000000">
            <w:pPr>
              <w:pStyle w:val="affe"/>
              <w:rPr>
                <w:color w:val="000000" w:themeColor="text1"/>
              </w:rPr>
            </w:pPr>
            <w:r>
              <w:rPr>
                <w:color w:val="000000" w:themeColor="text1"/>
                <w:lang w:bidi="ar"/>
              </w:rPr>
              <w:t>JYYQ-1-02-1</w:t>
            </w:r>
          </w:p>
        </w:tc>
        <w:tc>
          <w:tcPr>
            <w:tcW w:w="803" w:type="pct"/>
            <w:vAlign w:val="center"/>
          </w:tcPr>
          <w:p w14:paraId="19F47281" w14:textId="77777777" w:rsidR="005C76B7" w:rsidRDefault="00000000">
            <w:pPr>
              <w:pStyle w:val="affe"/>
              <w:rPr>
                <w:color w:val="000000" w:themeColor="text1"/>
                <w:lang w:bidi="ar"/>
              </w:rPr>
            </w:pPr>
            <w:r>
              <w:rPr>
                <w:color w:val="000000" w:themeColor="text1"/>
              </w:rPr>
              <w:t>/</w:t>
            </w:r>
          </w:p>
        </w:tc>
        <w:tc>
          <w:tcPr>
            <w:tcW w:w="536" w:type="pct"/>
            <w:vAlign w:val="center"/>
          </w:tcPr>
          <w:p w14:paraId="51D96CDE" w14:textId="77777777" w:rsidR="005C76B7" w:rsidRDefault="00000000">
            <w:pPr>
              <w:pStyle w:val="affe"/>
              <w:rPr>
                <w:color w:val="000000" w:themeColor="text1"/>
              </w:rPr>
            </w:pPr>
            <w:r>
              <w:rPr>
                <w:color w:val="000000" w:themeColor="text1"/>
              </w:rPr>
              <w:t>0.1</w:t>
            </w:r>
          </w:p>
          <w:p w14:paraId="1D326EB8" w14:textId="77777777" w:rsidR="005C76B7" w:rsidRDefault="00000000">
            <w:pPr>
              <w:pStyle w:val="affe"/>
              <w:rPr>
                <w:color w:val="000000" w:themeColor="text1"/>
              </w:rPr>
            </w:pPr>
            <w:r>
              <w:rPr>
                <w:color w:val="000000" w:themeColor="text1"/>
              </w:rPr>
              <w:t>μg/L</w:t>
            </w:r>
          </w:p>
        </w:tc>
      </w:tr>
      <w:tr w:rsidR="005C76B7" w14:paraId="2BA5CDF7" w14:textId="77777777">
        <w:trPr>
          <w:trHeight w:val="709"/>
        </w:trPr>
        <w:tc>
          <w:tcPr>
            <w:tcW w:w="274" w:type="pct"/>
            <w:vAlign w:val="center"/>
          </w:tcPr>
          <w:p w14:paraId="31B29080" w14:textId="77777777" w:rsidR="005C76B7" w:rsidRDefault="00000000">
            <w:pPr>
              <w:pStyle w:val="affe"/>
              <w:rPr>
                <w:color w:val="000000" w:themeColor="text1"/>
              </w:rPr>
            </w:pPr>
            <w:r>
              <w:rPr>
                <w:rFonts w:hint="eastAsia"/>
                <w:color w:val="000000" w:themeColor="text1"/>
              </w:rPr>
              <w:t>23</w:t>
            </w:r>
          </w:p>
        </w:tc>
        <w:tc>
          <w:tcPr>
            <w:tcW w:w="731" w:type="pct"/>
            <w:vAlign w:val="center"/>
          </w:tcPr>
          <w:p w14:paraId="2A5E3ECA" w14:textId="77777777" w:rsidR="005C76B7" w:rsidRDefault="00000000">
            <w:pPr>
              <w:pStyle w:val="affe"/>
              <w:rPr>
                <w:color w:val="000000" w:themeColor="text1"/>
              </w:rPr>
            </w:pPr>
            <w:r>
              <w:rPr>
                <w:color w:val="000000" w:themeColor="text1"/>
              </w:rPr>
              <w:t>铅</w:t>
            </w:r>
          </w:p>
        </w:tc>
        <w:tc>
          <w:tcPr>
            <w:tcW w:w="1608" w:type="pct"/>
            <w:vMerge/>
            <w:vAlign w:val="center"/>
          </w:tcPr>
          <w:p w14:paraId="7C9B9F60" w14:textId="77777777" w:rsidR="005C76B7" w:rsidRDefault="005C76B7">
            <w:pPr>
              <w:pStyle w:val="affe"/>
              <w:rPr>
                <w:color w:val="000000" w:themeColor="text1"/>
              </w:rPr>
            </w:pPr>
          </w:p>
        </w:tc>
        <w:tc>
          <w:tcPr>
            <w:tcW w:w="1048" w:type="pct"/>
            <w:vMerge/>
            <w:vAlign w:val="center"/>
          </w:tcPr>
          <w:p w14:paraId="793E1777" w14:textId="77777777" w:rsidR="005C76B7" w:rsidRDefault="005C76B7">
            <w:pPr>
              <w:pStyle w:val="affe"/>
              <w:rPr>
                <w:color w:val="000000" w:themeColor="text1"/>
                <w:lang w:bidi="ar"/>
              </w:rPr>
            </w:pPr>
          </w:p>
        </w:tc>
        <w:tc>
          <w:tcPr>
            <w:tcW w:w="803" w:type="pct"/>
            <w:vAlign w:val="center"/>
          </w:tcPr>
          <w:p w14:paraId="5E171828" w14:textId="77777777" w:rsidR="005C76B7" w:rsidRDefault="00000000">
            <w:pPr>
              <w:pStyle w:val="affe"/>
              <w:rPr>
                <w:color w:val="000000" w:themeColor="text1"/>
              </w:rPr>
            </w:pPr>
            <w:r>
              <w:rPr>
                <w:color w:val="000000" w:themeColor="text1"/>
              </w:rPr>
              <w:t>/</w:t>
            </w:r>
          </w:p>
        </w:tc>
        <w:tc>
          <w:tcPr>
            <w:tcW w:w="536" w:type="pct"/>
            <w:vAlign w:val="center"/>
          </w:tcPr>
          <w:p w14:paraId="37068DF9" w14:textId="77777777" w:rsidR="005C76B7" w:rsidRDefault="00000000">
            <w:pPr>
              <w:pStyle w:val="affe"/>
              <w:rPr>
                <w:color w:val="000000" w:themeColor="text1"/>
              </w:rPr>
            </w:pPr>
            <w:r>
              <w:rPr>
                <w:color w:val="000000" w:themeColor="text1"/>
              </w:rPr>
              <w:t>1</w:t>
            </w:r>
          </w:p>
          <w:p w14:paraId="11816253" w14:textId="77777777" w:rsidR="005C76B7" w:rsidRDefault="00000000">
            <w:pPr>
              <w:pStyle w:val="affe"/>
              <w:rPr>
                <w:color w:val="000000" w:themeColor="text1"/>
              </w:rPr>
            </w:pPr>
            <w:r>
              <w:rPr>
                <w:color w:val="000000" w:themeColor="text1"/>
              </w:rPr>
              <w:t>μg/L</w:t>
            </w:r>
          </w:p>
        </w:tc>
      </w:tr>
      <w:tr w:rsidR="005C76B7" w14:paraId="1FA6210E" w14:textId="77777777">
        <w:trPr>
          <w:trHeight w:val="680"/>
        </w:trPr>
        <w:tc>
          <w:tcPr>
            <w:tcW w:w="274" w:type="pct"/>
            <w:vAlign w:val="center"/>
          </w:tcPr>
          <w:p w14:paraId="12DB3EF8" w14:textId="77777777" w:rsidR="005C76B7" w:rsidRDefault="00000000">
            <w:pPr>
              <w:pStyle w:val="affe"/>
              <w:rPr>
                <w:color w:val="000000" w:themeColor="text1"/>
              </w:rPr>
            </w:pPr>
            <w:r>
              <w:rPr>
                <w:rFonts w:hint="eastAsia"/>
                <w:color w:val="000000" w:themeColor="text1"/>
              </w:rPr>
              <w:t>24</w:t>
            </w:r>
          </w:p>
        </w:tc>
        <w:tc>
          <w:tcPr>
            <w:tcW w:w="731" w:type="pct"/>
            <w:vAlign w:val="center"/>
          </w:tcPr>
          <w:p w14:paraId="000B7974" w14:textId="77777777" w:rsidR="005C76B7" w:rsidRDefault="00000000">
            <w:pPr>
              <w:pStyle w:val="affe"/>
              <w:rPr>
                <w:color w:val="000000" w:themeColor="text1"/>
              </w:rPr>
            </w:pPr>
            <w:r>
              <w:rPr>
                <w:color w:val="000000" w:themeColor="text1"/>
              </w:rPr>
              <w:t>铬（六价）</w:t>
            </w:r>
          </w:p>
        </w:tc>
        <w:tc>
          <w:tcPr>
            <w:tcW w:w="1608" w:type="pct"/>
            <w:vAlign w:val="center"/>
          </w:tcPr>
          <w:p w14:paraId="533F03F2" w14:textId="77777777" w:rsidR="005C76B7" w:rsidRDefault="00000000">
            <w:pPr>
              <w:pStyle w:val="affe"/>
              <w:rPr>
                <w:color w:val="000000" w:themeColor="text1"/>
              </w:rPr>
            </w:pPr>
            <w:r>
              <w:rPr>
                <w:color w:val="000000" w:themeColor="text1"/>
              </w:rPr>
              <w:t>《生活饮用水标准检验方法》</w:t>
            </w:r>
            <w:r>
              <w:rPr>
                <w:color w:val="000000" w:themeColor="text1"/>
              </w:rPr>
              <w:t xml:space="preserve"> </w:t>
            </w:r>
            <w:r>
              <w:rPr>
                <w:color w:val="000000" w:themeColor="text1"/>
              </w:rPr>
              <w:t>第</w:t>
            </w:r>
            <w:r>
              <w:rPr>
                <w:color w:val="000000" w:themeColor="text1"/>
              </w:rPr>
              <w:t>6</w:t>
            </w:r>
            <w:r>
              <w:rPr>
                <w:color w:val="000000" w:themeColor="text1"/>
              </w:rPr>
              <w:t>部分</w:t>
            </w:r>
            <w:r>
              <w:rPr>
                <w:color w:val="000000" w:themeColor="text1"/>
              </w:rPr>
              <w:t>:</w:t>
            </w:r>
            <w:r>
              <w:rPr>
                <w:color w:val="000000" w:themeColor="text1"/>
              </w:rPr>
              <w:t>金属和类金属指标（</w:t>
            </w:r>
            <w:r>
              <w:rPr>
                <w:color w:val="000000" w:themeColor="text1"/>
              </w:rPr>
              <w:t>13.1</w:t>
            </w:r>
            <w:r>
              <w:rPr>
                <w:color w:val="000000" w:themeColor="text1"/>
              </w:rPr>
              <w:t>铬（六价）二苯碳酰二肼分光光度法）</w:t>
            </w:r>
            <w:r>
              <w:rPr>
                <w:color w:val="000000" w:themeColor="text1"/>
              </w:rPr>
              <w:t>GB/T 5750.6-2023</w:t>
            </w:r>
          </w:p>
        </w:tc>
        <w:tc>
          <w:tcPr>
            <w:tcW w:w="1048" w:type="pct"/>
            <w:vAlign w:val="center"/>
          </w:tcPr>
          <w:p w14:paraId="33874C95" w14:textId="77777777" w:rsidR="005C76B7" w:rsidRDefault="00000000">
            <w:pPr>
              <w:pStyle w:val="affe"/>
              <w:rPr>
                <w:color w:val="000000" w:themeColor="text1"/>
              </w:rPr>
            </w:pPr>
            <w:r>
              <w:rPr>
                <w:color w:val="000000" w:themeColor="text1"/>
              </w:rPr>
              <w:t>紫外可见分光光度计</w:t>
            </w:r>
          </w:p>
          <w:p w14:paraId="6891C64B" w14:textId="77777777" w:rsidR="005C76B7" w:rsidRDefault="00000000">
            <w:pPr>
              <w:pStyle w:val="affe"/>
              <w:rPr>
                <w:color w:val="000000" w:themeColor="text1"/>
              </w:rPr>
            </w:pPr>
            <w:r>
              <w:rPr>
                <w:color w:val="000000" w:themeColor="text1"/>
              </w:rPr>
              <w:t>T6</w:t>
            </w:r>
            <w:r>
              <w:rPr>
                <w:color w:val="000000" w:themeColor="text1"/>
              </w:rPr>
              <w:t>新世纪</w:t>
            </w:r>
          </w:p>
          <w:p w14:paraId="3B71271A" w14:textId="77777777" w:rsidR="005C76B7" w:rsidRDefault="00000000">
            <w:pPr>
              <w:pStyle w:val="affe"/>
              <w:rPr>
                <w:color w:val="000000" w:themeColor="text1"/>
              </w:rPr>
            </w:pPr>
            <w:r>
              <w:rPr>
                <w:color w:val="000000" w:themeColor="text1"/>
              </w:rPr>
              <w:t>JYYQ-1-07-1</w:t>
            </w:r>
          </w:p>
        </w:tc>
        <w:tc>
          <w:tcPr>
            <w:tcW w:w="803" w:type="pct"/>
            <w:vAlign w:val="center"/>
          </w:tcPr>
          <w:p w14:paraId="7EF5F3F2" w14:textId="77777777" w:rsidR="005C76B7" w:rsidRDefault="00000000">
            <w:pPr>
              <w:pStyle w:val="affe"/>
              <w:rPr>
                <w:color w:val="000000" w:themeColor="text1"/>
                <w:lang w:bidi="ar"/>
              </w:rPr>
            </w:pPr>
            <w:r>
              <w:rPr>
                <w:color w:val="000000" w:themeColor="text1"/>
              </w:rPr>
              <w:t>/</w:t>
            </w:r>
          </w:p>
        </w:tc>
        <w:tc>
          <w:tcPr>
            <w:tcW w:w="536" w:type="pct"/>
            <w:vAlign w:val="center"/>
          </w:tcPr>
          <w:p w14:paraId="3C9C9382" w14:textId="77777777" w:rsidR="005C76B7" w:rsidRDefault="00000000">
            <w:pPr>
              <w:pStyle w:val="affe"/>
              <w:rPr>
                <w:color w:val="000000" w:themeColor="text1"/>
              </w:rPr>
            </w:pPr>
            <w:r>
              <w:rPr>
                <w:color w:val="000000" w:themeColor="text1"/>
              </w:rPr>
              <w:t>0.004</w:t>
            </w:r>
          </w:p>
          <w:p w14:paraId="5DD3C129" w14:textId="77777777" w:rsidR="005C76B7" w:rsidRDefault="00000000">
            <w:pPr>
              <w:pStyle w:val="affe"/>
              <w:rPr>
                <w:color w:val="000000" w:themeColor="text1"/>
              </w:rPr>
            </w:pPr>
            <w:r>
              <w:rPr>
                <w:color w:val="000000" w:themeColor="text1"/>
              </w:rPr>
              <w:t>mg/L</w:t>
            </w:r>
          </w:p>
        </w:tc>
      </w:tr>
      <w:tr w:rsidR="005C76B7" w14:paraId="3C6D1CE7" w14:textId="77777777">
        <w:trPr>
          <w:trHeight w:val="680"/>
        </w:trPr>
        <w:tc>
          <w:tcPr>
            <w:tcW w:w="274" w:type="pct"/>
            <w:vAlign w:val="center"/>
          </w:tcPr>
          <w:p w14:paraId="434EE3C9" w14:textId="77777777" w:rsidR="005C76B7" w:rsidRDefault="00000000">
            <w:pPr>
              <w:pStyle w:val="affe"/>
              <w:rPr>
                <w:color w:val="000000" w:themeColor="text1"/>
              </w:rPr>
            </w:pPr>
            <w:r>
              <w:rPr>
                <w:rFonts w:hint="eastAsia"/>
                <w:color w:val="000000" w:themeColor="text1"/>
              </w:rPr>
              <w:t>25</w:t>
            </w:r>
          </w:p>
        </w:tc>
        <w:tc>
          <w:tcPr>
            <w:tcW w:w="731" w:type="pct"/>
            <w:vAlign w:val="center"/>
          </w:tcPr>
          <w:p w14:paraId="44857DB8" w14:textId="77777777" w:rsidR="005C76B7" w:rsidRDefault="00000000">
            <w:pPr>
              <w:pStyle w:val="affe"/>
              <w:rPr>
                <w:color w:val="000000" w:themeColor="text1"/>
              </w:rPr>
            </w:pPr>
            <w:r>
              <w:rPr>
                <w:color w:val="000000" w:themeColor="text1"/>
              </w:rPr>
              <w:t>总大肠菌群</w:t>
            </w:r>
          </w:p>
        </w:tc>
        <w:tc>
          <w:tcPr>
            <w:tcW w:w="1608" w:type="pct"/>
            <w:vAlign w:val="center"/>
          </w:tcPr>
          <w:p w14:paraId="5034E4AB" w14:textId="77777777" w:rsidR="005C76B7" w:rsidRDefault="00000000">
            <w:pPr>
              <w:pStyle w:val="affe"/>
              <w:rPr>
                <w:color w:val="000000" w:themeColor="text1"/>
              </w:rPr>
            </w:pPr>
            <w:r>
              <w:rPr>
                <w:color w:val="000000" w:themeColor="text1"/>
              </w:rPr>
              <w:t>《生活饮用水标准检验方法》</w:t>
            </w:r>
            <w:r>
              <w:rPr>
                <w:color w:val="000000" w:themeColor="text1"/>
              </w:rPr>
              <w:t xml:space="preserve"> </w:t>
            </w:r>
            <w:r>
              <w:rPr>
                <w:color w:val="000000" w:themeColor="text1"/>
              </w:rPr>
              <w:t>第</w:t>
            </w:r>
            <w:r>
              <w:rPr>
                <w:color w:val="000000" w:themeColor="text1"/>
              </w:rPr>
              <w:t>12</w:t>
            </w:r>
            <w:r>
              <w:rPr>
                <w:color w:val="000000" w:themeColor="text1"/>
              </w:rPr>
              <w:t>部分：微生物指标（</w:t>
            </w:r>
            <w:r>
              <w:rPr>
                <w:color w:val="000000" w:themeColor="text1"/>
              </w:rPr>
              <w:t xml:space="preserve">5.1 </w:t>
            </w:r>
            <w:r>
              <w:rPr>
                <w:color w:val="000000" w:themeColor="text1"/>
              </w:rPr>
              <w:t>总大肠菌群</w:t>
            </w:r>
            <w:r>
              <w:rPr>
                <w:color w:val="000000" w:themeColor="text1"/>
              </w:rPr>
              <w:t xml:space="preserve"> </w:t>
            </w:r>
            <w:r>
              <w:rPr>
                <w:color w:val="000000" w:themeColor="text1"/>
              </w:rPr>
              <w:t>多管发酵法）</w:t>
            </w:r>
            <w:r>
              <w:rPr>
                <w:color w:val="000000" w:themeColor="text1"/>
              </w:rPr>
              <w:t xml:space="preserve"> </w:t>
            </w:r>
          </w:p>
          <w:p w14:paraId="18355262" w14:textId="77777777" w:rsidR="005C76B7" w:rsidRDefault="00000000">
            <w:pPr>
              <w:pStyle w:val="affe"/>
              <w:rPr>
                <w:color w:val="000000" w:themeColor="text1"/>
              </w:rPr>
            </w:pPr>
            <w:r>
              <w:rPr>
                <w:color w:val="000000" w:themeColor="text1"/>
              </w:rPr>
              <w:t>GB/T 5750.12-2023</w:t>
            </w:r>
          </w:p>
        </w:tc>
        <w:tc>
          <w:tcPr>
            <w:tcW w:w="1048" w:type="pct"/>
            <w:vAlign w:val="center"/>
          </w:tcPr>
          <w:p w14:paraId="50A64068" w14:textId="77777777" w:rsidR="005C76B7" w:rsidRDefault="00000000">
            <w:pPr>
              <w:pStyle w:val="affe"/>
              <w:rPr>
                <w:color w:val="000000" w:themeColor="text1"/>
              </w:rPr>
            </w:pPr>
            <w:r>
              <w:rPr>
                <w:color w:val="000000" w:themeColor="text1"/>
              </w:rPr>
              <w:t>生化培养箱</w:t>
            </w:r>
          </w:p>
          <w:p w14:paraId="1501C893" w14:textId="77777777" w:rsidR="005C76B7" w:rsidRDefault="00000000">
            <w:pPr>
              <w:pStyle w:val="affe"/>
              <w:rPr>
                <w:color w:val="000000" w:themeColor="text1"/>
              </w:rPr>
            </w:pPr>
            <w:r>
              <w:rPr>
                <w:color w:val="000000" w:themeColor="text1"/>
              </w:rPr>
              <w:t>SPX-70B</w:t>
            </w:r>
          </w:p>
          <w:p w14:paraId="00786D5F" w14:textId="77777777" w:rsidR="005C76B7" w:rsidRDefault="00000000">
            <w:pPr>
              <w:pStyle w:val="affe"/>
              <w:rPr>
                <w:color w:val="000000" w:themeColor="text1"/>
              </w:rPr>
            </w:pPr>
            <w:r>
              <w:rPr>
                <w:color w:val="000000" w:themeColor="text1"/>
              </w:rPr>
              <w:t>JYYQ-1-19-1</w:t>
            </w:r>
          </w:p>
          <w:p w14:paraId="2708914E" w14:textId="77777777" w:rsidR="005C76B7" w:rsidRDefault="00000000">
            <w:pPr>
              <w:pStyle w:val="affe"/>
              <w:rPr>
                <w:color w:val="000000" w:themeColor="text1"/>
              </w:rPr>
            </w:pPr>
            <w:r>
              <w:rPr>
                <w:color w:val="000000" w:themeColor="text1"/>
              </w:rPr>
              <w:t>SPX-80</w:t>
            </w:r>
          </w:p>
          <w:p w14:paraId="0EBB353B" w14:textId="77777777" w:rsidR="005C76B7" w:rsidRDefault="00000000">
            <w:pPr>
              <w:pStyle w:val="affe"/>
              <w:rPr>
                <w:color w:val="000000" w:themeColor="text1"/>
              </w:rPr>
            </w:pPr>
            <w:r>
              <w:rPr>
                <w:color w:val="000000" w:themeColor="text1"/>
              </w:rPr>
              <w:t>JYYQ-1-19-3</w:t>
            </w:r>
          </w:p>
        </w:tc>
        <w:tc>
          <w:tcPr>
            <w:tcW w:w="803" w:type="pct"/>
            <w:vAlign w:val="center"/>
          </w:tcPr>
          <w:p w14:paraId="3EF5D9E2" w14:textId="77777777" w:rsidR="005C76B7" w:rsidRDefault="00000000">
            <w:pPr>
              <w:pStyle w:val="affe"/>
              <w:rPr>
                <w:color w:val="000000" w:themeColor="text1"/>
                <w:lang w:bidi="ar"/>
              </w:rPr>
            </w:pPr>
            <w:r>
              <w:rPr>
                <w:color w:val="000000" w:themeColor="text1"/>
              </w:rPr>
              <w:t>/</w:t>
            </w:r>
          </w:p>
        </w:tc>
        <w:tc>
          <w:tcPr>
            <w:tcW w:w="536" w:type="pct"/>
            <w:vAlign w:val="center"/>
          </w:tcPr>
          <w:p w14:paraId="78B49332" w14:textId="77777777" w:rsidR="005C76B7" w:rsidRDefault="00000000">
            <w:pPr>
              <w:pStyle w:val="affe"/>
              <w:rPr>
                <w:color w:val="000000" w:themeColor="text1"/>
              </w:rPr>
            </w:pPr>
            <w:r>
              <w:rPr>
                <w:color w:val="000000" w:themeColor="text1"/>
              </w:rPr>
              <w:t>2MPN/</w:t>
            </w:r>
          </w:p>
          <w:p w14:paraId="427FD076" w14:textId="77777777" w:rsidR="005C76B7" w:rsidRDefault="00000000">
            <w:pPr>
              <w:pStyle w:val="affe"/>
              <w:rPr>
                <w:color w:val="000000" w:themeColor="text1"/>
              </w:rPr>
            </w:pPr>
            <w:r>
              <w:rPr>
                <w:color w:val="000000" w:themeColor="text1"/>
              </w:rPr>
              <w:t>100mL</w:t>
            </w:r>
          </w:p>
        </w:tc>
      </w:tr>
      <w:tr w:rsidR="005C76B7" w14:paraId="361D0FFA" w14:textId="77777777">
        <w:trPr>
          <w:trHeight w:val="680"/>
        </w:trPr>
        <w:tc>
          <w:tcPr>
            <w:tcW w:w="274" w:type="pct"/>
            <w:vAlign w:val="center"/>
          </w:tcPr>
          <w:p w14:paraId="40FAA22F" w14:textId="77777777" w:rsidR="005C76B7" w:rsidRDefault="00000000">
            <w:pPr>
              <w:pStyle w:val="affe"/>
              <w:rPr>
                <w:color w:val="000000" w:themeColor="text1"/>
              </w:rPr>
            </w:pPr>
            <w:r>
              <w:rPr>
                <w:rFonts w:hint="eastAsia"/>
                <w:color w:val="000000" w:themeColor="text1"/>
              </w:rPr>
              <w:t>26</w:t>
            </w:r>
          </w:p>
        </w:tc>
        <w:tc>
          <w:tcPr>
            <w:tcW w:w="731" w:type="pct"/>
            <w:vAlign w:val="center"/>
          </w:tcPr>
          <w:p w14:paraId="6A2CBDDD" w14:textId="77777777" w:rsidR="005C76B7" w:rsidRDefault="00000000">
            <w:pPr>
              <w:pStyle w:val="affe"/>
              <w:rPr>
                <w:color w:val="000000" w:themeColor="text1"/>
              </w:rPr>
            </w:pPr>
            <w:r>
              <w:rPr>
                <w:color w:val="000000" w:themeColor="text1"/>
              </w:rPr>
              <w:t>细菌总数</w:t>
            </w:r>
          </w:p>
        </w:tc>
        <w:tc>
          <w:tcPr>
            <w:tcW w:w="1608" w:type="pct"/>
            <w:vAlign w:val="center"/>
          </w:tcPr>
          <w:p w14:paraId="517CAA7D"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细菌总数的测定</w:t>
            </w:r>
            <w:r>
              <w:rPr>
                <w:color w:val="000000" w:themeColor="text1"/>
              </w:rPr>
              <w:t xml:space="preserve"> </w:t>
            </w:r>
            <w:r>
              <w:rPr>
                <w:color w:val="000000" w:themeColor="text1"/>
              </w:rPr>
              <w:t>平皿计数法》</w:t>
            </w:r>
            <w:r>
              <w:rPr>
                <w:color w:val="000000" w:themeColor="text1"/>
              </w:rPr>
              <w:t>HJ 1000-2018</w:t>
            </w:r>
          </w:p>
        </w:tc>
        <w:tc>
          <w:tcPr>
            <w:tcW w:w="1048" w:type="pct"/>
            <w:vAlign w:val="center"/>
          </w:tcPr>
          <w:p w14:paraId="36A56A22" w14:textId="77777777" w:rsidR="005C76B7" w:rsidRDefault="00000000">
            <w:pPr>
              <w:pStyle w:val="affe"/>
              <w:rPr>
                <w:color w:val="000000" w:themeColor="text1"/>
              </w:rPr>
            </w:pPr>
            <w:r>
              <w:rPr>
                <w:color w:val="000000" w:themeColor="text1"/>
              </w:rPr>
              <w:t>生化培养箱</w:t>
            </w:r>
          </w:p>
          <w:p w14:paraId="02E56356" w14:textId="77777777" w:rsidR="005C76B7" w:rsidRDefault="00000000">
            <w:pPr>
              <w:pStyle w:val="affe"/>
              <w:rPr>
                <w:color w:val="000000" w:themeColor="text1"/>
              </w:rPr>
            </w:pPr>
            <w:r>
              <w:rPr>
                <w:color w:val="000000" w:themeColor="text1"/>
              </w:rPr>
              <w:t>SPX-70B</w:t>
            </w:r>
          </w:p>
          <w:p w14:paraId="35208A92" w14:textId="77777777" w:rsidR="005C76B7" w:rsidRDefault="00000000">
            <w:pPr>
              <w:pStyle w:val="affe"/>
              <w:rPr>
                <w:color w:val="000000" w:themeColor="text1"/>
              </w:rPr>
            </w:pPr>
            <w:r>
              <w:rPr>
                <w:color w:val="000000" w:themeColor="text1"/>
              </w:rPr>
              <w:t>JYYQ-1-19-1</w:t>
            </w:r>
          </w:p>
        </w:tc>
        <w:tc>
          <w:tcPr>
            <w:tcW w:w="803" w:type="pct"/>
            <w:vAlign w:val="center"/>
          </w:tcPr>
          <w:p w14:paraId="3C70E2F3" w14:textId="77777777" w:rsidR="005C76B7" w:rsidRDefault="00000000">
            <w:pPr>
              <w:pStyle w:val="affe"/>
              <w:rPr>
                <w:color w:val="000000" w:themeColor="text1"/>
              </w:rPr>
            </w:pPr>
            <w:r>
              <w:rPr>
                <w:color w:val="000000" w:themeColor="text1"/>
              </w:rPr>
              <w:t>/</w:t>
            </w:r>
          </w:p>
        </w:tc>
        <w:tc>
          <w:tcPr>
            <w:tcW w:w="536" w:type="pct"/>
            <w:vAlign w:val="center"/>
          </w:tcPr>
          <w:p w14:paraId="51BF61F0" w14:textId="77777777" w:rsidR="005C76B7" w:rsidRDefault="00000000">
            <w:pPr>
              <w:pStyle w:val="affe"/>
              <w:rPr>
                <w:color w:val="000000" w:themeColor="text1"/>
              </w:rPr>
            </w:pPr>
            <w:r>
              <w:rPr>
                <w:color w:val="000000" w:themeColor="text1"/>
              </w:rPr>
              <w:t>/</w:t>
            </w:r>
          </w:p>
        </w:tc>
      </w:tr>
      <w:tr w:rsidR="005C76B7" w14:paraId="2D07B584" w14:textId="77777777">
        <w:trPr>
          <w:trHeight w:val="680"/>
        </w:trPr>
        <w:tc>
          <w:tcPr>
            <w:tcW w:w="274" w:type="pct"/>
            <w:vAlign w:val="center"/>
          </w:tcPr>
          <w:p w14:paraId="13FAB0DB" w14:textId="77777777" w:rsidR="005C76B7" w:rsidRDefault="00000000">
            <w:pPr>
              <w:pStyle w:val="affe"/>
              <w:rPr>
                <w:color w:val="000000" w:themeColor="text1"/>
              </w:rPr>
            </w:pPr>
            <w:r>
              <w:rPr>
                <w:rFonts w:hint="eastAsia"/>
                <w:color w:val="000000" w:themeColor="text1"/>
              </w:rPr>
              <w:t>27</w:t>
            </w:r>
          </w:p>
        </w:tc>
        <w:tc>
          <w:tcPr>
            <w:tcW w:w="731" w:type="pct"/>
            <w:vAlign w:val="center"/>
          </w:tcPr>
          <w:p w14:paraId="135F7C88" w14:textId="77777777" w:rsidR="005C76B7" w:rsidRDefault="00000000">
            <w:pPr>
              <w:pStyle w:val="affe"/>
              <w:rPr>
                <w:color w:val="000000" w:themeColor="text1"/>
              </w:rPr>
            </w:pPr>
            <w:r>
              <w:rPr>
                <w:color w:val="000000" w:themeColor="text1"/>
              </w:rPr>
              <w:t>水温</w:t>
            </w:r>
          </w:p>
        </w:tc>
        <w:tc>
          <w:tcPr>
            <w:tcW w:w="1608" w:type="pct"/>
            <w:vAlign w:val="center"/>
          </w:tcPr>
          <w:p w14:paraId="51391F02" w14:textId="77777777" w:rsidR="005C76B7" w:rsidRDefault="00000000">
            <w:pPr>
              <w:pStyle w:val="affe"/>
              <w:rPr>
                <w:color w:val="000000" w:themeColor="text1"/>
              </w:rPr>
            </w:pPr>
            <w:r>
              <w:rPr>
                <w:color w:val="000000" w:themeColor="text1"/>
              </w:rPr>
              <w:t>《水质</w:t>
            </w:r>
            <w:r>
              <w:rPr>
                <w:color w:val="000000" w:themeColor="text1"/>
              </w:rPr>
              <w:t xml:space="preserve"> </w:t>
            </w:r>
            <w:r>
              <w:rPr>
                <w:color w:val="000000" w:themeColor="text1"/>
              </w:rPr>
              <w:t>水温的测定</w:t>
            </w:r>
            <w:r>
              <w:rPr>
                <w:color w:val="000000" w:themeColor="text1"/>
              </w:rPr>
              <w:t xml:space="preserve">  </w:t>
            </w:r>
            <w:r>
              <w:rPr>
                <w:color w:val="000000" w:themeColor="text1"/>
              </w:rPr>
              <w:t>温度计或颠倒温度计测定法》</w:t>
            </w:r>
          </w:p>
          <w:p w14:paraId="17677302" w14:textId="77777777" w:rsidR="005C76B7" w:rsidRDefault="00000000">
            <w:pPr>
              <w:pStyle w:val="affe"/>
              <w:rPr>
                <w:color w:val="000000" w:themeColor="text1"/>
              </w:rPr>
            </w:pPr>
            <w:r>
              <w:rPr>
                <w:color w:val="000000" w:themeColor="text1"/>
              </w:rPr>
              <w:t xml:space="preserve"> GB/T 13195-1991</w:t>
            </w:r>
          </w:p>
        </w:tc>
        <w:tc>
          <w:tcPr>
            <w:tcW w:w="1048" w:type="pct"/>
            <w:vAlign w:val="center"/>
          </w:tcPr>
          <w:p w14:paraId="76B3E10D" w14:textId="77777777" w:rsidR="005C76B7" w:rsidRDefault="00000000">
            <w:pPr>
              <w:pStyle w:val="affe"/>
              <w:rPr>
                <w:color w:val="000000" w:themeColor="text1"/>
              </w:rPr>
            </w:pPr>
            <w:r>
              <w:rPr>
                <w:rFonts w:hint="eastAsia"/>
                <w:color w:val="000000" w:themeColor="text1"/>
              </w:rPr>
              <w:t>/</w:t>
            </w:r>
          </w:p>
        </w:tc>
        <w:tc>
          <w:tcPr>
            <w:tcW w:w="803" w:type="pct"/>
            <w:vAlign w:val="center"/>
          </w:tcPr>
          <w:p w14:paraId="6DCD9AF1" w14:textId="77777777" w:rsidR="005C76B7" w:rsidRDefault="00000000">
            <w:pPr>
              <w:pStyle w:val="affe"/>
              <w:rPr>
                <w:color w:val="000000" w:themeColor="text1"/>
              </w:rPr>
            </w:pPr>
            <w:r>
              <w:rPr>
                <w:color w:val="000000" w:themeColor="text1"/>
              </w:rPr>
              <w:t>/</w:t>
            </w:r>
          </w:p>
        </w:tc>
        <w:tc>
          <w:tcPr>
            <w:tcW w:w="536" w:type="pct"/>
            <w:vAlign w:val="center"/>
          </w:tcPr>
          <w:p w14:paraId="03BE0D0F" w14:textId="77777777" w:rsidR="005C76B7" w:rsidRDefault="00000000">
            <w:pPr>
              <w:pStyle w:val="affe"/>
              <w:rPr>
                <w:color w:val="000000" w:themeColor="text1"/>
              </w:rPr>
            </w:pPr>
            <w:r>
              <w:rPr>
                <w:color w:val="000000" w:themeColor="text1"/>
              </w:rPr>
              <w:t>/</w:t>
            </w:r>
          </w:p>
        </w:tc>
      </w:tr>
    </w:tbl>
    <w:bookmarkEnd w:id="55"/>
    <w:p w14:paraId="1BCB6438" w14:textId="77777777" w:rsidR="005C76B7" w:rsidRDefault="00000000">
      <w:pPr>
        <w:pStyle w:val="5"/>
        <w:numPr>
          <w:ilvl w:val="0"/>
          <w:numId w:val="9"/>
        </w:numPr>
        <w:ind w:right="204"/>
        <w:rPr>
          <w:color w:val="000000" w:themeColor="text1"/>
        </w:rPr>
      </w:pPr>
      <w:r>
        <w:rPr>
          <w:rFonts w:hint="eastAsia"/>
          <w:color w:val="000000" w:themeColor="text1"/>
        </w:rPr>
        <w:t>评价标准</w:t>
      </w:r>
    </w:p>
    <w:p w14:paraId="64D074F5" w14:textId="77777777" w:rsidR="005C76B7" w:rsidRDefault="00000000">
      <w:pPr>
        <w:pStyle w:val="afff6"/>
        <w:rPr>
          <w:color w:val="000000" w:themeColor="text1"/>
        </w:rPr>
      </w:pPr>
      <w:r>
        <w:rPr>
          <w:rFonts w:hint="eastAsia"/>
          <w:color w:val="000000" w:themeColor="text1"/>
        </w:rPr>
        <w:t>本项目地下水现状质量评价</w:t>
      </w:r>
      <w:r>
        <w:rPr>
          <w:color w:val="000000" w:themeColor="text1"/>
        </w:rPr>
        <w:t>执行《地下水质量标准》（</w:t>
      </w:r>
      <w:r>
        <w:rPr>
          <w:color w:val="000000" w:themeColor="text1"/>
        </w:rPr>
        <w:t>GB/T14848-</w:t>
      </w:r>
      <w:r>
        <w:rPr>
          <w:rFonts w:hint="eastAsia"/>
          <w:color w:val="000000" w:themeColor="text1"/>
        </w:rPr>
        <w:t>2017</w:t>
      </w:r>
      <w:r>
        <w:rPr>
          <w:color w:val="000000" w:themeColor="text1"/>
        </w:rPr>
        <w:t>）中的</w:t>
      </w:r>
      <w:r>
        <w:rPr>
          <w:rFonts w:ascii="宋体" w:hAnsi="宋体" w:cs="宋体" w:hint="eastAsia"/>
          <w:color w:val="000000" w:themeColor="text1"/>
        </w:rPr>
        <w:t>Ⅲ</w:t>
      </w:r>
      <w:r>
        <w:rPr>
          <w:color w:val="000000" w:themeColor="text1"/>
        </w:rPr>
        <w:t>类标准，见</w:t>
      </w:r>
      <w:r>
        <w:rPr>
          <w:rFonts w:hint="eastAsia"/>
          <w:color w:val="000000" w:themeColor="text1"/>
        </w:rPr>
        <w:t>下</w:t>
      </w:r>
      <w:r>
        <w:rPr>
          <w:color w:val="000000" w:themeColor="text1"/>
        </w:rPr>
        <w:t>表。</w:t>
      </w:r>
    </w:p>
    <w:p w14:paraId="2C23D92F"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28</w:t>
      </w:r>
      <w:r>
        <w:rPr>
          <w:color w:val="000000" w:themeColor="text1"/>
        </w:rPr>
        <w:fldChar w:fldCharType="end"/>
      </w:r>
      <w:r>
        <w:rPr>
          <w:rFonts w:hint="eastAsia"/>
          <w:color w:val="000000" w:themeColor="text1"/>
        </w:rPr>
        <w:t xml:space="preserve">                               </w:t>
      </w:r>
      <w:r>
        <w:rPr>
          <w:color w:val="000000" w:themeColor="text1"/>
        </w:rPr>
        <w:t>地下水质量标准</w:t>
      </w:r>
      <w:r>
        <w:rPr>
          <w:rFonts w:hint="eastAsia"/>
          <w:color w:val="000000" w:themeColor="text1"/>
        </w:rPr>
        <w:t xml:space="preserve">                                </w:t>
      </w:r>
      <w:r>
        <w:rPr>
          <w:color w:val="000000" w:themeColor="text1"/>
        </w:rPr>
        <w:t>单位：</w:t>
      </w:r>
      <w:r>
        <w:rPr>
          <w:color w:val="000000" w:themeColor="text1"/>
        </w:rPr>
        <w:t>mg/L</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1758"/>
        <w:gridCol w:w="1236"/>
        <w:gridCol w:w="1328"/>
        <w:gridCol w:w="1398"/>
        <w:gridCol w:w="1121"/>
        <w:gridCol w:w="1451"/>
      </w:tblGrid>
      <w:tr w:rsidR="005C76B7" w14:paraId="46ED45C5" w14:textId="77777777">
        <w:trPr>
          <w:trHeight w:val="397"/>
          <w:jc w:val="center"/>
        </w:trPr>
        <w:tc>
          <w:tcPr>
            <w:tcW w:w="1059" w:type="pct"/>
            <w:vAlign w:val="center"/>
          </w:tcPr>
          <w:p w14:paraId="764FB56A" w14:textId="77777777" w:rsidR="005C76B7" w:rsidRDefault="00000000">
            <w:pPr>
              <w:pStyle w:val="affe"/>
              <w:rPr>
                <w:b/>
                <w:bCs/>
                <w:color w:val="000000" w:themeColor="text1"/>
              </w:rPr>
            </w:pPr>
            <w:r>
              <w:rPr>
                <w:b/>
                <w:bCs/>
                <w:color w:val="000000" w:themeColor="text1"/>
              </w:rPr>
              <w:t>项目</w:t>
            </w:r>
          </w:p>
        </w:tc>
        <w:tc>
          <w:tcPr>
            <w:tcW w:w="745" w:type="pct"/>
            <w:tcMar>
              <w:left w:w="0" w:type="dxa"/>
              <w:right w:w="0" w:type="dxa"/>
            </w:tcMar>
            <w:vAlign w:val="center"/>
          </w:tcPr>
          <w:p w14:paraId="6AEF9F70" w14:textId="77777777" w:rsidR="005C76B7" w:rsidRDefault="00000000">
            <w:pPr>
              <w:pStyle w:val="affe"/>
              <w:rPr>
                <w:b/>
                <w:bCs/>
                <w:color w:val="000000" w:themeColor="text1"/>
              </w:rPr>
            </w:pPr>
            <w:r>
              <w:rPr>
                <w:rFonts w:ascii="宋体" w:hAnsi="宋体" w:hint="eastAsia"/>
                <w:b/>
                <w:bCs/>
                <w:color w:val="000000" w:themeColor="text1"/>
              </w:rPr>
              <w:t>Ⅲ</w:t>
            </w:r>
            <w:r>
              <w:rPr>
                <w:b/>
                <w:bCs/>
                <w:color w:val="000000" w:themeColor="text1"/>
              </w:rPr>
              <w:t>类标准限值</w:t>
            </w:r>
          </w:p>
        </w:tc>
        <w:tc>
          <w:tcPr>
            <w:tcW w:w="801" w:type="pct"/>
            <w:vAlign w:val="center"/>
          </w:tcPr>
          <w:p w14:paraId="05C47650" w14:textId="77777777" w:rsidR="005C76B7" w:rsidRDefault="00000000">
            <w:pPr>
              <w:pStyle w:val="affe"/>
              <w:rPr>
                <w:b/>
                <w:bCs/>
                <w:color w:val="000000" w:themeColor="text1"/>
              </w:rPr>
            </w:pPr>
            <w:r>
              <w:rPr>
                <w:b/>
                <w:bCs/>
                <w:color w:val="000000" w:themeColor="text1"/>
              </w:rPr>
              <w:t>项目</w:t>
            </w:r>
          </w:p>
        </w:tc>
        <w:tc>
          <w:tcPr>
            <w:tcW w:w="843" w:type="pct"/>
            <w:vAlign w:val="center"/>
          </w:tcPr>
          <w:p w14:paraId="5CFBA0D2" w14:textId="77777777" w:rsidR="005C76B7" w:rsidRDefault="00000000">
            <w:pPr>
              <w:pStyle w:val="affe"/>
              <w:rPr>
                <w:b/>
                <w:bCs/>
                <w:color w:val="000000" w:themeColor="text1"/>
              </w:rPr>
            </w:pPr>
            <w:r>
              <w:rPr>
                <w:rFonts w:ascii="宋体" w:hAnsi="宋体" w:hint="eastAsia"/>
                <w:b/>
                <w:bCs/>
                <w:color w:val="000000" w:themeColor="text1"/>
              </w:rPr>
              <w:t>Ⅲ</w:t>
            </w:r>
            <w:r>
              <w:rPr>
                <w:b/>
                <w:bCs/>
                <w:color w:val="000000" w:themeColor="text1"/>
              </w:rPr>
              <w:t>类标准限值</w:t>
            </w:r>
          </w:p>
        </w:tc>
        <w:tc>
          <w:tcPr>
            <w:tcW w:w="676" w:type="pct"/>
            <w:vAlign w:val="center"/>
          </w:tcPr>
          <w:p w14:paraId="3C557640" w14:textId="77777777" w:rsidR="005C76B7" w:rsidRDefault="00000000">
            <w:pPr>
              <w:pStyle w:val="affe"/>
              <w:rPr>
                <w:b/>
                <w:bCs/>
                <w:color w:val="000000" w:themeColor="text1"/>
              </w:rPr>
            </w:pPr>
            <w:r>
              <w:rPr>
                <w:b/>
                <w:bCs/>
                <w:color w:val="000000" w:themeColor="text1"/>
              </w:rPr>
              <w:t>项目</w:t>
            </w:r>
          </w:p>
        </w:tc>
        <w:tc>
          <w:tcPr>
            <w:tcW w:w="875" w:type="pct"/>
            <w:vAlign w:val="center"/>
          </w:tcPr>
          <w:p w14:paraId="35A6468C" w14:textId="77777777" w:rsidR="005C76B7" w:rsidRDefault="00000000">
            <w:pPr>
              <w:pStyle w:val="affe"/>
              <w:rPr>
                <w:b/>
                <w:bCs/>
                <w:color w:val="000000" w:themeColor="text1"/>
              </w:rPr>
            </w:pPr>
            <w:r>
              <w:rPr>
                <w:rFonts w:ascii="宋体" w:hAnsi="宋体" w:hint="eastAsia"/>
                <w:b/>
                <w:bCs/>
                <w:color w:val="000000" w:themeColor="text1"/>
              </w:rPr>
              <w:t>Ⅲ</w:t>
            </w:r>
            <w:r>
              <w:rPr>
                <w:b/>
                <w:bCs/>
                <w:color w:val="000000" w:themeColor="text1"/>
              </w:rPr>
              <w:t>类标准限值</w:t>
            </w:r>
          </w:p>
        </w:tc>
      </w:tr>
      <w:tr w:rsidR="005C76B7" w14:paraId="6CFE94EF" w14:textId="77777777">
        <w:trPr>
          <w:trHeight w:val="397"/>
          <w:jc w:val="center"/>
        </w:trPr>
        <w:tc>
          <w:tcPr>
            <w:tcW w:w="1059" w:type="pct"/>
            <w:vAlign w:val="center"/>
          </w:tcPr>
          <w:p w14:paraId="179A7966" w14:textId="77777777" w:rsidR="005C76B7" w:rsidRDefault="00000000">
            <w:pPr>
              <w:pStyle w:val="affe"/>
              <w:rPr>
                <w:color w:val="000000" w:themeColor="text1"/>
              </w:rPr>
            </w:pPr>
            <w:r>
              <w:rPr>
                <w:color w:val="000000" w:themeColor="text1"/>
              </w:rPr>
              <w:t>pH</w:t>
            </w:r>
          </w:p>
        </w:tc>
        <w:tc>
          <w:tcPr>
            <w:tcW w:w="745" w:type="pct"/>
            <w:vAlign w:val="center"/>
          </w:tcPr>
          <w:p w14:paraId="1C3007F0" w14:textId="77777777" w:rsidR="005C76B7" w:rsidRDefault="00000000">
            <w:pPr>
              <w:pStyle w:val="affe"/>
              <w:rPr>
                <w:color w:val="000000" w:themeColor="text1"/>
              </w:rPr>
            </w:pPr>
            <w:r>
              <w:rPr>
                <w:color w:val="000000" w:themeColor="text1"/>
              </w:rPr>
              <w:t>6.5~8.5</w:t>
            </w:r>
          </w:p>
        </w:tc>
        <w:tc>
          <w:tcPr>
            <w:tcW w:w="801" w:type="pct"/>
            <w:vAlign w:val="center"/>
          </w:tcPr>
          <w:p w14:paraId="79AD3968" w14:textId="77777777" w:rsidR="005C76B7" w:rsidRDefault="00000000">
            <w:pPr>
              <w:pStyle w:val="affe"/>
              <w:rPr>
                <w:color w:val="000000" w:themeColor="text1"/>
              </w:rPr>
            </w:pPr>
            <w:r>
              <w:rPr>
                <w:color w:val="000000" w:themeColor="text1"/>
              </w:rPr>
              <w:t>K</w:t>
            </w:r>
            <w:r>
              <w:rPr>
                <w:color w:val="000000" w:themeColor="text1"/>
                <w:vertAlign w:val="superscript"/>
              </w:rPr>
              <w:t>+</w:t>
            </w:r>
          </w:p>
        </w:tc>
        <w:tc>
          <w:tcPr>
            <w:tcW w:w="843" w:type="pct"/>
            <w:vAlign w:val="center"/>
          </w:tcPr>
          <w:p w14:paraId="058045F8" w14:textId="77777777" w:rsidR="005C76B7" w:rsidRDefault="00000000">
            <w:pPr>
              <w:pStyle w:val="affe"/>
              <w:rPr>
                <w:color w:val="000000" w:themeColor="text1"/>
              </w:rPr>
            </w:pPr>
            <w:r>
              <w:rPr>
                <w:rFonts w:hint="eastAsia"/>
                <w:color w:val="000000" w:themeColor="text1"/>
              </w:rPr>
              <w:t>/</w:t>
            </w:r>
          </w:p>
        </w:tc>
        <w:tc>
          <w:tcPr>
            <w:tcW w:w="676" w:type="pct"/>
            <w:vAlign w:val="center"/>
          </w:tcPr>
          <w:p w14:paraId="2508DFE3" w14:textId="77777777" w:rsidR="005C76B7" w:rsidRDefault="00000000">
            <w:pPr>
              <w:pStyle w:val="affe"/>
              <w:rPr>
                <w:color w:val="000000" w:themeColor="text1"/>
              </w:rPr>
            </w:pPr>
            <w:r>
              <w:rPr>
                <w:color w:val="000000" w:themeColor="text1"/>
              </w:rPr>
              <w:t>Na</w:t>
            </w:r>
            <w:r>
              <w:rPr>
                <w:color w:val="000000" w:themeColor="text1"/>
                <w:vertAlign w:val="superscript"/>
              </w:rPr>
              <w:t>+</w:t>
            </w:r>
          </w:p>
        </w:tc>
        <w:tc>
          <w:tcPr>
            <w:tcW w:w="875" w:type="pct"/>
            <w:vAlign w:val="center"/>
          </w:tcPr>
          <w:p w14:paraId="6081C20F" w14:textId="77777777" w:rsidR="005C76B7" w:rsidRDefault="00000000">
            <w:pPr>
              <w:pStyle w:val="affe"/>
              <w:rPr>
                <w:color w:val="000000" w:themeColor="text1"/>
              </w:rPr>
            </w:pPr>
            <w:r>
              <w:rPr>
                <w:rFonts w:hint="eastAsia"/>
                <w:color w:val="000000" w:themeColor="text1"/>
              </w:rPr>
              <w:t>200</w:t>
            </w:r>
          </w:p>
        </w:tc>
      </w:tr>
      <w:tr w:rsidR="005C76B7" w14:paraId="54F90843" w14:textId="77777777">
        <w:trPr>
          <w:trHeight w:val="397"/>
          <w:jc w:val="center"/>
        </w:trPr>
        <w:tc>
          <w:tcPr>
            <w:tcW w:w="1059" w:type="pct"/>
            <w:vAlign w:val="center"/>
          </w:tcPr>
          <w:p w14:paraId="7DA48CB5" w14:textId="77777777" w:rsidR="005C76B7" w:rsidRDefault="00000000">
            <w:pPr>
              <w:pStyle w:val="affe"/>
              <w:rPr>
                <w:color w:val="000000" w:themeColor="text1"/>
              </w:rPr>
            </w:pPr>
            <w:r>
              <w:rPr>
                <w:color w:val="000000" w:themeColor="text1"/>
              </w:rPr>
              <w:t>Ca</w:t>
            </w:r>
            <w:r>
              <w:rPr>
                <w:color w:val="000000" w:themeColor="text1"/>
                <w:vertAlign w:val="superscript"/>
              </w:rPr>
              <w:t>2+</w:t>
            </w:r>
          </w:p>
        </w:tc>
        <w:tc>
          <w:tcPr>
            <w:tcW w:w="745" w:type="pct"/>
            <w:vAlign w:val="center"/>
          </w:tcPr>
          <w:p w14:paraId="2CB6ED92" w14:textId="77777777" w:rsidR="005C76B7" w:rsidRDefault="00000000">
            <w:pPr>
              <w:pStyle w:val="affe"/>
              <w:rPr>
                <w:color w:val="000000" w:themeColor="text1"/>
              </w:rPr>
            </w:pPr>
            <w:r>
              <w:rPr>
                <w:rFonts w:hint="eastAsia"/>
                <w:color w:val="000000" w:themeColor="text1"/>
              </w:rPr>
              <w:t>/</w:t>
            </w:r>
          </w:p>
        </w:tc>
        <w:tc>
          <w:tcPr>
            <w:tcW w:w="801" w:type="pct"/>
            <w:vAlign w:val="center"/>
          </w:tcPr>
          <w:p w14:paraId="00C4D096" w14:textId="77777777" w:rsidR="005C76B7" w:rsidRDefault="00000000">
            <w:pPr>
              <w:pStyle w:val="affe"/>
              <w:rPr>
                <w:color w:val="000000" w:themeColor="text1"/>
              </w:rPr>
            </w:pPr>
            <w:r>
              <w:rPr>
                <w:color w:val="000000" w:themeColor="text1"/>
              </w:rPr>
              <w:t>Mg</w:t>
            </w:r>
            <w:r>
              <w:rPr>
                <w:color w:val="000000" w:themeColor="text1"/>
                <w:vertAlign w:val="superscript"/>
              </w:rPr>
              <w:t>2+</w:t>
            </w:r>
          </w:p>
        </w:tc>
        <w:tc>
          <w:tcPr>
            <w:tcW w:w="843" w:type="pct"/>
            <w:vAlign w:val="center"/>
          </w:tcPr>
          <w:p w14:paraId="1982B61A" w14:textId="77777777" w:rsidR="005C76B7" w:rsidRDefault="00000000">
            <w:pPr>
              <w:pStyle w:val="affe"/>
              <w:rPr>
                <w:color w:val="000000" w:themeColor="text1"/>
              </w:rPr>
            </w:pPr>
            <w:r>
              <w:rPr>
                <w:rFonts w:hint="eastAsia"/>
                <w:color w:val="000000" w:themeColor="text1"/>
              </w:rPr>
              <w:t>/</w:t>
            </w:r>
          </w:p>
        </w:tc>
        <w:tc>
          <w:tcPr>
            <w:tcW w:w="676" w:type="pct"/>
            <w:vAlign w:val="center"/>
          </w:tcPr>
          <w:p w14:paraId="4690D259" w14:textId="77777777" w:rsidR="005C76B7" w:rsidRDefault="00000000">
            <w:pPr>
              <w:pStyle w:val="affe"/>
              <w:rPr>
                <w:color w:val="000000" w:themeColor="text1"/>
              </w:rPr>
            </w:pPr>
            <w:r>
              <w:rPr>
                <w:color w:val="000000" w:themeColor="text1"/>
              </w:rPr>
              <w:t>CO</w:t>
            </w:r>
            <w:r>
              <w:rPr>
                <w:color w:val="000000" w:themeColor="text1"/>
                <w:vertAlign w:val="subscript"/>
              </w:rPr>
              <w:t>3</w:t>
            </w:r>
            <w:r>
              <w:rPr>
                <w:color w:val="000000" w:themeColor="text1"/>
                <w:vertAlign w:val="superscript"/>
              </w:rPr>
              <w:t>2-</w:t>
            </w:r>
          </w:p>
        </w:tc>
        <w:tc>
          <w:tcPr>
            <w:tcW w:w="875" w:type="pct"/>
            <w:vAlign w:val="center"/>
          </w:tcPr>
          <w:p w14:paraId="3CE26993" w14:textId="77777777" w:rsidR="005C76B7" w:rsidRDefault="00000000">
            <w:pPr>
              <w:pStyle w:val="affe"/>
              <w:rPr>
                <w:color w:val="000000" w:themeColor="text1"/>
              </w:rPr>
            </w:pPr>
            <w:r>
              <w:rPr>
                <w:rFonts w:hint="eastAsia"/>
                <w:color w:val="000000" w:themeColor="text1"/>
              </w:rPr>
              <w:t>/</w:t>
            </w:r>
          </w:p>
        </w:tc>
      </w:tr>
      <w:tr w:rsidR="005C76B7" w14:paraId="7F7EE331" w14:textId="77777777">
        <w:trPr>
          <w:trHeight w:val="397"/>
          <w:jc w:val="center"/>
        </w:trPr>
        <w:tc>
          <w:tcPr>
            <w:tcW w:w="1059" w:type="pct"/>
            <w:vAlign w:val="center"/>
          </w:tcPr>
          <w:p w14:paraId="70BEE6B3" w14:textId="77777777" w:rsidR="005C76B7" w:rsidRDefault="00000000">
            <w:pPr>
              <w:pStyle w:val="affe"/>
              <w:rPr>
                <w:color w:val="000000" w:themeColor="text1"/>
              </w:rPr>
            </w:pPr>
            <w:r>
              <w:rPr>
                <w:color w:val="000000" w:themeColor="text1"/>
              </w:rPr>
              <w:t>HCO</w:t>
            </w:r>
            <w:r>
              <w:rPr>
                <w:color w:val="000000" w:themeColor="text1"/>
                <w:vertAlign w:val="subscript"/>
              </w:rPr>
              <w:t>3</w:t>
            </w:r>
            <w:r>
              <w:rPr>
                <w:color w:val="000000" w:themeColor="text1"/>
                <w:vertAlign w:val="superscript"/>
              </w:rPr>
              <w:t>-</w:t>
            </w:r>
          </w:p>
        </w:tc>
        <w:tc>
          <w:tcPr>
            <w:tcW w:w="745" w:type="pct"/>
            <w:vAlign w:val="center"/>
          </w:tcPr>
          <w:p w14:paraId="66A56499" w14:textId="77777777" w:rsidR="005C76B7" w:rsidRDefault="00000000">
            <w:pPr>
              <w:pStyle w:val="affe"/>
              <w:rPr>
                <w:color w:val="000000" w:themeColor="text1"/>
              </w:rPr>
            </w:pPr>
            <w:r>
              <w:rPr>
                <w:rFonts w:hint="eastAsia"/>
                <w:color w:val="000000" w:themeColor="text1"/>
              </w:rPr>
              <w:t>/</w:t>
            </w:r>
          </w:p>
        </w:tc>
        <w:tc>
          <w:tcPr>
            <w:tcW w:w="801" w:type="pct"/>
            <w:vAlign w:val="center"/>
          </w:tcPr>
          <w:p w14:paraId="72114048" w14:textId="77777777" w:rsidR="005C76B7" w:rsidRDefault="00000000">
            <w:pPr>
              <w:pStyle w:val="affe"/>
              <w:rPr>
                <w:color w:val="000000" w:themeColor="text1"/>
              </w:rPr>
            </w:pPr>
            <w:r>
              <w:rPr>
                <w:color w:val="000000" w:themeColor="text1"/>
              </w:rPr>
              <w:t>Cl</w:t>
            </w:r>
            <w:r>
              <w:rPr>
                <w:color w:val="000000" w:themeColor="text1"/>
                <w:vertAlign w:val="superscript"/>
              </w:rPr>
              <w:t>-</w:t>
            </w:r>
          </w:p>
        </w:tc>
        <w:tc>
          <w:tcPr>
            <w:tcW w:w="843" w:type="pct"/>
            <w:vAlign w:val="center"/>
          </w:tcPr>
          <w:p w14:paraId="1ADC1048" w14:textId="77777777" w:rsidR="005C76B7" w:rsidRDefault="00000000">
            <w:pPr>
              <w:pStyle w:val="affe"/>
              <w:rPr>
                <w:color w:val="000000" w:themeColor="text1"/>
              </w:rPr>
            </w:pPr>
            <w:r>
              <w:rPr>
                <w:rFonts w:hint="eastAsia"/>
                <w:color w:val="000000" w:themeColor="text1"/>
              </w:rPr>
              <w:t>250</w:t>
            </w:r>
          </w:p>
        </w:tc>
        <w:tc>
          <w:tcPr>
            <w:tcW w:w="676" w:type="pct"/>
            <w:vAlign w:val="center"/>
          </w:tcPr>
          <w:p w14:paraId="07695308" w14:textId="77777777" w:rsidR="005C76B7" w:rsidRDefault="00000000">
            <w:pPr>
              <w:pStyle w:val="affe"/>
              <w:rPr>
                <w:color w:val="000000" w:themeColor="text1"/>
              </w:rPr>
            </w:pPr>
            <w:r>
              <w:rPr>
                <w:color w:val="000000" w:themeColor="text1"/>
              </w:rPr>
              <w:t>SO</w:t>
            </w:r>
            <w:r>
              <w:rPr>
                <w:color w:val="000000" w:themeColor="text1"/>
                <w:vertAlign w:val="subscript"/>
              </w:rPr>
              <w:t>4</w:t>
            </w:r>
            <w:r>
              <w:rPr>
                <w:color w:val="000000" w:themeColor="text1"/>
                <w:vertAlign w:val="superscript"/>
              </w:rPr>
              <w:t>2-</w:t>
            </w:r>
          </w:p>
        </w:tc>
        <w:tc>
          <w:tcPr>
            <w:tcW w:w="875" w:type="pct"/>
            <w:vAlign w:val="center"/>
          </w:tcPr>
          <w:p w14:paraId="6EA30836" w14:textId="77777777" w:rsidR="005C76B7" w:rsidRDefault="00000000">
            <w:pPr>
              <w:pStyle w:val="affe"/>
              <w:rPr>
                <w:color w:val="000000" w:themeColor="text1"/>
              </w:rPr>
            </w:pPr>
            <w:r>
              <w:rPr>
                <w:rFonts w:hint="eastAsia"/>
                <w:color w:val="000000" w:themeColor="text1"/>
              </w:rPr>
              <w:t>250</w:t>
            </w:r>
          </w:p>
        </w:tc>
      </w:tr>
      <w:tr w:rsidR="005C76B7" w14:paraId="4D69B1CF" w14:textId="77777777">
        <w:trPr>
          <w:trHeight w:val="397"/>
          <w:jc w:val="center"/>
        </w:trPr>
        <w:tc>
          <w:tcPr>
            <w:tcW w:w="1059" w:type="pct"/>
            <w:vAlign w:val="center"/>
          </w:tcPr>
          <w:p w14:paraId="41DEDE70" w14:textId="77777777" w:rsidR="005C76B7" w:rsidRDefault="00000000">
            <w:pPr>
              <w:pStyle w:val="affe"/>
              <w:rPr>
                <w:color w:val="000000" w:themeColor="text1"/>
              </w:rPr>
            </w:pPr>
            <w:r>
              <w:rPr>
                <w:color w:val="000000" w:themeColor="text1"/>
              </w:rPr>
              <w:t>氨氮</w:t>
            </w:r>
          </w:p>
        </w:tc>
        <w:tc>
          <w:tcPr>
            <w:tcW w:w="745" w:type="pct"/>
            <w:vAlign w:val="center"/>
          </w:tcPr>
          <w:p w14:paraId="1E085079" w14:textId="77777777" w:rsidR="005C76B7" w:rsidRDefault="00000000">
            <w:pPr>
              <w:pStyle w:val="affe"/>
              <w:rPr>
                <w:color w:val="000000" w:themeColor="text1"/>
              </w:rPr>
            </w:pPr>
            <w:r>
              <w:rPr>
                <w:rFonts w:hint="eastAsia"/>
                <w:color w:val="000000" w:themeColor="text1"/>
              </w:rPr>
              <w:t>0.5</w:t>
            </w:r>
          </w:p>
        </w:tc>
        <w:tc>
          <w:tcPr>
            <w:tcW w:w="801" w:type="pct"/>
            <w:vAlign w:val="center"/>
          </w:tcPr>
          <w:p w14:paraId="4003E702" w14:textId="77777777" w:rsidR="005C76B7" w:rsidRDefault="00000000">
            <w:pPr>
              <w:pStyle w:val="affe"/>
              <w:rPr>
                <w:color w:val="000000" w:themeColor="text1"/>
              </w:rPr>
            </w:pPr>
            <w:r>
              <w:rPr>
                <w:color w:val="000000" w:themeColor="text1"/>
              </w:rPr>
              <w:t>硝酸盐</w:t>
            </w:r>
          </w:p>
        </w:tc>
        <w:tc>
          <w:tcPr>
            <w:tcW w:w="843" w:type="pct"/>
            <w:vAlign w:val="center"/>
          </w:tcPr>
          <w:p w14:paraId="70C20247" w14:textId="77777777" w:rsidR="005C76B7" w:rsidRDefault="00000000">
            <w:pPr>
              <w:pStyle w:val="affe"/>
              <w:rPr>
                <w:color w:val="000000" w:themeColor="text1"/>
              </w:rPr>
            </w:pPr>
            <w:r>
              <w:rPr>
                <w:rFonts w:hint="eastAsia"/>
                <w:color w:val="000000" w:themeColor="text1"/>
              </w:rPr>
              <w:t>20.0</w:t>
            </w:r>
          </w:p>
        </w:tc>
        <w:tc>
          <w:tcPr>
            <w:tcW w:w="676" w:type="pct"/>
            <w:vAlign w:val="center"/>
          </w:tcPr>
          <w:p w14:paraId="5DDE53BB" w14:textId="77777777" w:rsidR="005C76B7" w:rsidRDefault="00000000">
            <w:pPr>
              <w:pStyle w:val="affe"/>
              <w:rPr>
                <w:color w:val="000000" w:themeColor="text1"/>
              </w:rPr>
            </w:pPr>
            <w:r>
              <w:rPr>
                <w:color w:val="000000" w:themeColor="text1"/>
              </w:rPr>
              <w:t>亚硝酸盐</w:t>
            </w:r>
          </w:p>
        </w:tc>
        <w:tc>
          <w:tcPr>
            <w:tcW w:w="875" w:type="pct"/>
            <w:vAlign w:val="center"/>
          </w:tcPr>
          <w:p w14:paraId="353F032D" w14:textId="77777777" w:rsidR="005C76B7" w:rsidRDefault="00000000">
            <w:pPr>
              <w:pStyle w:val="affe"/>
              <w:rPr>
                <w:color w:val="000000" w:themeColor="text1"/>
              </w:rPr>
            </w:pPr>
            <w:r>
              <w:rPr>
                <w:rFonts w:hint="eastAsia"/>
                <w:color w:val="000000" w:themeColor="text1"/>
              </w:rPr>
              <w:t>1.00</w:t>
            </w:r>
          </w:p>
        </w:tc>
      </w:tr>
      <w:tr w:rsidR="005C76B7" w14:paraId="5F4278F3" w14:textId="77777777">
        <w:trPr>
          <w:trHeight w:val="397"/>
          <w:jc w:val="center"/>
        </w:trPr>
        <w:tc>
          <w:tcPr>
            <w:tcW w:w="1059" w:type="pct"/>
            <w:vAlign w:val="center"/>
          </w:tcPr>
          <w:p w14:paraId="6AD73195" w14:textId="77777777" w:rsidR="005C76B7" w:rsidRDefault="00000000">
            <w:pPr>
              <w:pStyle w:val="affe"/>
              <w:rPr>
                <w:color w:val="000000" w:themeColor="text1"/>
              </w:rPr>
            </w:pPr>
            <w:r>
              <w:rPr>
                <w:color w:val="000000" w:themeColor="text1"/>
              </w:rPr>
              <w:t>挥发酚</w:t>
            </w:r>
          </w:p>
        </w:tc>
        <w:tc>
          <w:tcPr>
            <w:tcW w:w="745" w:type="pct"/>
            <w:vAlign w:val="center"/>
          </w:tcPr>
          <w:p w14:paraId="5C9603BC" w14:textId="77777777" w:rsidR="005C76B7" w:rsidRDefault="00000000">
            <w:pPr>
              <w:pStyle w:val="affe"/>
              <w:rPr>
                <w:color w:val="000000" w:themeColor="text1"/>
              </w:rPr>
            </w:pPr>
            <w:r>
              <w:rPr>
                <w:rFonts w:hint="eastAsia"/>
                <w:color w:val="000000" w:themeColor="text1"/>
              </w:rPr>
              <w:t>0.002</w:t>
            </w:r>
          </w:p>
        </w:tc>
        <w:tc>
          <w:tcPr>
            <w:tcW w:w="801" w:type="pct"/>
            <w:vAlign w:val="center"/>
          </w:tcPr>
          <w:p w14:paraId="021A1EA3" w14:textId="77777777" w:rsidR="005C76B7" w:rsidRDefault="00000000">
            <w:pPr>
              <w:pStyle w:val="affe"/>
              <w:rPr>
                <w:color w:val="000000" w:themeColor="text1"/>
              </w:rPr>
            </w:pPr>
            <w:r>
              <w:rPr>
                <w:rFonts w:hint="eastAsia"/>
                <w:color w:val="000000" w:themeColor="text1"/>
              </w:rPr>
              <w:t>氰化物</w:t>
            </w:r>
          </w:p>
        </w:tc>
        <w:tc>
          <w:tcPr>
            <w:tcW w:w="843" w:type="pct"/>
            <w:vAlign w:val="center"/>
          </w:tcPr>
          <w:p w14:paraId="3F1616CD" w14:textId="77777777" w:rsidR="005C76B7" w:rsidRDefault="00000000">
            <w:pPr>
              <w:pStyle w:val="affe"/>
              <w:rPr>
                <w:color w:val="000000" w:themeColor="text1"/>
              </w:rPr>
            </w:pPr>
            <w:r>
              <w:rPr>
                <w:rFonts w:hint="eastAsia"/>
                <w:color w:val="000000" w:themeColor="text1"/>
              </w:rPr>
              <w:t>0.05</w:t>
            </w:r>
          </w:p>
        </w:tc>
        <w:tc>
          <w:tcPr>
            <w:tcW w:w="676" w:type="pct"/>
            <w:vAlign w:val="center"/>
          </w:tcPr>
          <w:p w14:paraId="4D758A2B" w14:textId="77777777" w:rsidR="005C76B7" w:rsidRDefault="00000000">
            <w:pPr>
              <w:pStyle w:val="affe"/>
              <w:rPr>
                <w:color w:val="000000" w:themeColor="text1"/>
              </w:rPr>
            </w:pPr>
            <w:r>
              <w:rPr>
                <w:color w:val="000000" w:themeColor="text1"/>
              </w:rPr>
              <w:t>砷</w:t>
            </w:r>
          </w:p>
        </w:tc>
        <w:tc>
          <w:tcPr>
            <w:tcW w:w="875" w:type="pct"/>
            <w:vAlign w:val="center"/>
          </w:tcPr>
          <w:p w14:paraId="31428058" w14:textId="77777777" w:rsidR="005C76B7" w:rsidRDefault="00000000">
            <w:pPr>
              <w:pStyle w:val="affe"/>
              <w:rPr>
                <w:color w:val="000000" w:themeColor="text1"/>
              </w:rPr>
            </w:pPr>
            <w:r>
              <w:rPr>
                <w:rFonts w:hint="eastAsia"/>
                <w:color w:val="000000" w:themeColor="text1"/>
              </w:rPr>
              <w:t>0.01</w:t>
            </w:r>
          </w:p>
        </w:tc>
      </w:tr>
      <w:tr w:rsidR="005C76B7" w14:paraId="48A560B1" w14:textId="77777777">
        <w:trPr>
          <w:trHeight w:val="397"/>
          <w:jc w:val="center"/>
        </w:trPr>
        <w:tc>
          <w:tcPr>
            <w:tcW w:w="1059" w:type="pct"/>
            <w:vAlign w:val="center"/>
          </w:tcPr>
          <w:p w14:paraId="1426D8F9" w14:textId="77777777" w:rsidR="005C76B7" w:rsidRDefault="00000000">
            <w:pPr>
              <w:pStyle w:val="affe"/>
              <w:rPr>
                <w:color w:val="000000" w:themeColor="text1"/>
              </w:rPr>
            </w:pPr>
            <w:r>
              <w:rPr>
                <w:color w:val="000000" w:themeColor="text1"/>
              </w:rPr>
              <w:t>汞</w:t>
            </w:r>
          </w:p>
        </w:tc>
        <w:tc>
          <w:tcPr>
            <w:tcW w:w="745" w:type="pct"/>
            <w:vAlign w:val="center"/>
          </w:tcPr>
          <w:p w14:paraId="315E8201" w14:textId="77777777" w:rsidR="005C76B7" w:rsidRDefault="00000000">
            <w:pPr>
              <w:pStyle w:val="affe"/>
              <w:rPr>
                <w:color w:val="000000" w:themeColor="text1"/>
              </w:rPr>
            </w:pPr>
            <w:r>
              <w:rPr>
                <w:rFonts w:hint="eastAsia"/>
                <w:color w:val="000000" w:themeColor="text1"/>
              </w:rPr>
              <w:t>0.001</w:t>
            </w:r>
          </w:p>
        </w:tc>
        <w:tc>
          <w:tcPr>
            <w:tcW w:w="801" w:type="pct"/>
            <w:vAlign w:val="center"/>
          </w:tcPr>
          <w:p w14:paraId="11AE2706" w14:textId="77777777" w:rsidR="005C76B7" w:rsidRDefault="00000000">
            <w:pPr>
              <w:pStyle w:val="affe"/>
              <w:rPr>
                <w:color w:val="000000" w:themeColor="text1"/>
              </w:rPr>
            </w:pPr>
            <w:r>
              <w:rPr>
                <w:color w:val="000000" w:themeColor="text1"/>
              </w:rPr>
              <w:t>六价铬</w:t>
            </w:r>
          </w:p>
        </w:tc>
        <w:tc>
          <w:tcPr>
            <w:tcW w:w="843" w:type="pct"/>
            <w:vAlign w:val="center"/>
          </w:tcPr>
          <w:p w14:paraId="611BCFAB" w14:textId="77777777" w:rsidR="005C76B7" w:rsidRDefault="00000000">
            <w:pPr>
              <w:pStyle w:val="affe"/>
              <w:rPr>
                <w:color w:val="000000" w:themeColor="text1"/>
              </w:rPr>
            </w:pPr>
            <w:r>
              <w:rPr>
                <w:rFonts w:hint="eastAsia"/>
                <w:color w:val="000000" w:themeColor="text1"/>
              </w:rPr>
              <w:t>0.05</w:t>
            </w:r>
          </w:p>
        </w:tc>
        <w:tc>
          <w:tcPr>
            <w:tcW w:w="676" w:type="pct"/>
            <w:vAlign w:val="center"/>
          </w:tcPr>
          <w:p w14:paraId="02FABFB2" w14:textId="77777777" w:rsidR="005C76B7" w:rsidRDefault="00000000">
            <w:pPr>
              <w:pStyle w:val="affe"/>
              <w:rPr>
                <w:color w:val="000000" w:themeColor="text1"/>
              </w:rPr>
            </w:pPr>
            <w:r>
              <w:rPr>
                <w:color w:val="000000" w:themeColor="text1"/>
              </w:rPr>
              <w:t>总硬度</w:t>
            </w:r>
          </w:p>
        </w:tc>
        <w:tc>
          <w:tcPr>
            <w:tcW w:w="875" w:type="pct"/>
            <w:vAlign w:val="center"/>
          </w:tcPr>
          <w:p w14:paraId="6898CAB5" w14:textId="77777777" w:rsidR="005C76B7" w:rsidRDefault="00000000">
            <w:pPr>
              <w:pStyle w:val="affe"/>
              <w:rPr>
                <w:color w:val="000000" w:themeColor="text1"/>
              </w:rPr>
            </w:pPr>
            <w:r>
              <w:rPr>
                <w:rFonts w:hint="eastAsia"/>
                <w:color w:val="000000" w:themeColor="text1"/>
              </w:rPr>
              <w:t>450</w:t>
            </w:r>
          </w:p>
        </w:tc>
      </w:tr>
      <w:tr w:rsidR="005C76B7" w14:paraId="04D0F711" w14:textId="77777777">
        <w:trPr>
          <w:trHeight w:val="397"/>
          <w:jc w:val="center"/>
        </w:trPr>
        <w:tc>
          <w:tcPr>
            <w:tcW w:w="1059" w:type="pct"/>
            <w:vAlign w:val="center"/>
          </w:tcPr>
          <w:p w14:paraId="0B7B361A" w14:textId="77777777" w:rsidR="005C76B7" w:rsidRDefault="00000000">
            <w:pPr>
              <w:pStyle w:val="affe"/>
              <w:rPr>
                <w:color w:val="000000" w:themeColor="text1"/>
              </w:rPr>
            </w:pPr>
            <w:r>
              <w:rPr>
                <w:color w:val="000000" w:themeColor="text1"/>
              </w:rPr>
              <w:t>锰</w:t>
            </w:r>
          </w:p>
        </w:tc>
        <w:tc>
          <w:tcPr>
            <w:tcW w:w="745" w:type="pct"/>
            <w:vAlign w:val="center"/>
          </w:tcPr>
          <w:p w14:paraId="10D74815" w14:textId="77777777" w:rsidR="005C76B7" w:rsidRDefault="00000000">
            <w:pPr>
              <w:pStyle w:val="affe"/>
              <w:rPr>
                <w:color w:val="000000" w:themeColor="text1"/>
              </w:rPr>
            </w:pPr>
            <w:r>
              <w:rPr>
                <w:rFonts w:hint="eastAsia"/>
                <w:color w:val="000000" w:themeColor="text1"/>
              </w:rPr>
              <w:t>0.10</w:t>
            </w:r>
          </w:p>
        </w:tc>
        <w:tc>
          <w:tcPr>
            <w:tcW w:w="801" w:type="pct"/>
            <w:vAlign w:val="center"/>
          </w:tcPr>
          <w:p w14:paraId="2DF50FCB" w14:textId="77777777" w:rsidR="005C76B7" w:rsidRDefault="00000000">
            <w:pPr>
              <w:pStyle w:val="affe"/>
              <w:rPr>
                <w:color w:val="000000" w:themeColor="text1"/>
              </w:rPr>
            </w:pPr>
            <w:r>
              <w:rPr>
                <w:color w:val="000000" w:themeColor="text1"/>
              </w:rPr>
              <w:t>镉</w:t>
            </w:r>
          </w:p>
        </w:tc>
        <w:tc>
          <w:tcPr>
            <w:tcW w:w="843" w:type="pct"/>
            <w:vAlign w:val="center"/>
          </w:tcPr>
          <w:p w14:paraId="2D6BA122" w14:textId="77777777" w:rsidR="005C76B7" w:rsidRDefault="00000000">
            <w:pPr>
              <w:pStyle w:val="affe"/>
              <w:rPr>
                <w:color w:val="000000" w:themeColor="text1"/>
              </w:rPr>
            </w:pPr>
            <w:r>
              <w:rPr>
                <w:rFonts w:hint="eastAsia"/>
                <w:color w:val="000000" w:themeColor="text1"/>
              </w:rPr>
              <w:t>0.005</w:t>
            </w:r>
          </w:p>
        </w:tc>
        <w:tc>
          <w:tcPr>
            <w:tcW w:w="676" w:type="pct"/>
            <w:vAlign w:val="center"/>
          </w:tcPr>
          <w:p w14:paraId="15116CA5" w14:textId="77777777" w:rsidR="005C76B7" w:rsidRDefault="00000000">
            <w:pPr>
              <w:pStyle w:val="affe"/>
              <w:rPr>
                <w:color w:val="000000" w:themeColor="text1"/>
              </w:rPr>
            </w:pPr>
            <w:r>
              <w:rPr>
                <w:color w:val="000000" w:themeColor="text1"/>
              </w:rPr>
              <w:t>铁</w:t>
            </w:r>
          </w:p>
        </w:tc>
        <w:tc>
          <w:tcPr>
            <w:tcW w:w="875" w:type="pct"/>
            <w:vAlign w:val="center"/>
          </w:tcPr>
          <w:p w14:paraId="5881C0DE" w14:textId="77777777" w:rsidR="005C76B7" w:rsidRDefault="00000000">
            <w:pPr>
              <w:pStyle w:val="affe"/>
              <w:rPr>
                <w:color w:val="000000" w:themeColor="text1"/>
              </w:rPr>
            </w:pPr>
            <w:r>
              <w:rPr>
                <w:rFonts w:hint="eastAsia"/>
                <w:color w:val="000000" w:themeColor="text1"/>
              </w:rPr>
              <w:t>0.3</w:t>
            </w:r>
          </w:p>
        </w:tc>
      </w:tr>
      <w:tr w:rsidR="005C76B7" w14:paraId="23508F84" w14:textId="77777777">
        <w:trPr>
          <w:trHeight w:val="397"/>
          <w:jc w:val="center"/>
        </w:trPr>
        <w:tc>
          <w:tcPr>
            <w:tcW w:w="1059" w:type="pct"/>
            <w:vAlign w:val="center"/>
          </w:tcPr>
          <w:p w14:paraId="5FA308A9" w14:textId="77777777" w:rsidR="005C76B7" w:rsidRDefault="00000000">
            <w:pPr>
              <w:pStyle w:val="affe"/>
              <w:rPr>
                <w:color w:val="000000" w:themeColor="text1"/>
              </w:rPr>
            </w:pPr>
            <w:r>
              <w:rPr>
                <w:rFonts w:hint="eastAsia"/>
                <w:color w:val="000000" w:themeColor="text1"/>
              </w:rPr>
              <w:t>高锰酸盐指数（</w:t>
            </w:r>
            <w:r>
              <w:rPr>
                <w:color w:val="000000" w:themeColor="text1"/>
              </w:rPr>
              <w:t>耗氧量</w:t>
            </w:r>
            <w:r>
              <w:rPr>
                <w:rFonts w:hint="eastAsia"/>
                <w:color w:val="000000" w:themeColor="text1"/>
              </w:rPr>
              <w:t>）</w:t>
            </w:r>
          </w:p>
        </w:tc>
        <w:tc>
          <w:tcPr>
            <w:tcW w:w="745" w:type="pct"/>
            <w:vAlign w:val="center"/>
          </w:tcPr>
          <w:p w14:paraId="0C903229" w14:textId="77777777" w:rsidR="005C76B7" w:rsidRDefault="00000000">
            <w:pPr>
              <w:pStyle w:val="affe"/>
              <w:rPr>
                <w:color w:val="000000" w:themeColor="text1"/>
              </w:rPr>
            </w:pPr>
            <w:r>
              <w:rPr>
                <w:rFonts w:hint="eastAsia"/>
                <w:color w:val="000000" w:themeColor="text1"/>
              </w:rPr>
              <w:t>3.0</w:t>
            </w:r>
          </w:p>
        </w:tc>
        <w:tc>
          <w:tcPr>
            <w:tcW w:w="801" w:type="pct"/>
            <w:vAlign w:val="center"/>
          </w:tcPr>
          <w:p w14:paraId="12E0FE8D" w14:textId="77777777" w:rsidR="005C76B7" w:rsidRDefault="00000000">
            <w:pPr>
              <w:pStyle w:val="affe"/>
              <w:rPr>
                <w:color w:val="000000" w:themeColor="text1"/>
              </w:rPr>
            </w:pPr>
            <w:r>
              <w:rPr>
                <w:color w:val="000000" w:themeColor="text1"/>
              </w:rPr>
              <w:t>铅</w:t>
            </w:r>
          </w:p>
        </w:tc>
        <w:tc>
          <w:tcPr>
            <w:tcW w:w="843" w:type="pct"/>
            <w:vAlign w:val="center"/>
          </w:tcPr>
          <w:p w14:paraId="5C922EC7" w14:textId="77777777" w:rsidR="005C76B7" w:rsidRDefault="00000000">
            <w:pPr>
              <w:pStyle w:val="affe"/>
              <w:rPr>
                <w:color w:val="000000" w:themeColor="text1"/>
              </w:rPr>
            </w:pPr>
            <w:r>
              <w:rPr>
                <w:rFonts w:hint="eastAsia"/>
                <w:color w:val="000000" w:themeColor="text1"/>
              </w:rPr>
              <w:t>0.01</w:t>
            </w:r>
          </w:p>
        </w:tc>
        <w:tc>
          <w:tcPr>
            <w:tcW w:w="676" w:type="pct"/>
            <w:vAlign w:val="center"/>
          </w:tcPr>
          <w:p w14:paraId="6F19740A" w14:textId="77777777" w:rsidR="005C76B7" w:rsidRDefault="00000000">
            <w:pPr>
              <w:pStyle w:val="affe"/>
              <w:rPr>
                <w:color w:val="000000" w:themeColor="text1"/>
              </w:rPr>
            </w:pPr>
            <w:r>
              <w:rPr>
                <w:color w:val="000000" w:themeColor="text1"/>
              </w:rPr>
              <w:t>溶解性总固体</w:t>
            </w:r>
          </w:p>
        </w:tc>
        <w:tc>
          <w:tcPr>
            <w:tcW w:w="875" w:type="pct"/>
            <w:vAlign w:val="center"/>
          </w:tcPr>
          <w:p w14:paraId="3E85851D" w14:textId="77777777" w:rsidR="005C76B7" w:rsidRDefault="00000000">
            <w:pPr>
              <w:pStyle w:val="affe"/>
              <w:rPr>
                <w:color w:val="000000" w:themeColor="text1"/>
              </w:rPr>
            </w:pPr>
            <w:r>
              <w:rPr>
                <w:rFonts w:hint="eastAsia"/>
                <w:color w:val="000000" w:themeColor="text1"/>
              </w:rPr>
              <w:t>1000</w:t>
            </w:r>
          </w:p>
        </w:tc>
      </w:tr>
      <w:tr w:rsidR="005C76B7" w14:paraId="280101D3" w14:textId="77777777">
        <w:trPr>
          <w:trHeight w:val="397"/>
          <w:jc w:val="center"/>
        </w:trPr>
        <w:tc>
          <w:tcPr>
            <w:tcW w:w="1059" w:type="pct"/>
            <w:vAlign w:val="center"/>
          </w:tcPr>
          <w:p w14:paraId="649E7698" w14:textId="77777777" w:rsidR="005C76B7" w:rsidRDefault="00000000">
            <w:pPr>
              <w:pStyle w:val="affe"/>
              <w:rPr>
                <w:color w:val="000000" w:themeColor="text1"/>
              </w:rPr>
            </w:pPr>
            <w:r>
              <w:rPr>
                <w:bCs/>
                <w:color w:val="000000" w:themeColor="text1"/>
              </w:rPr>
              <w:t>总大肠菌群（</w:t>
            </w:r>
            <w:r>
              <w:rPr>
                <w:bCs/>
                <w:color w:val="000000" w:themeColor="text1"/>
              </w:rPr>
              <w:t>MPN/</w:t>
            </w:r>
            <w:r>
              <w:rPr>
                <w:rFonts w:hint="eastAsia"/>
                <w:bCs/>
                <w:color w:val="000000" w:themeColor="text1"/>
              </w:rPr>
              <w:t>100m</w:t>
            </w:r>
            <w:r>
              <w:rPr>
                <w:bCs/>
                <w:color w:val="000000" w:themeColor="text1"/>
              </w:rPr>
              <w:t>L</w:t>
            </w:r>
            <w:r>
              <w:rPr>
                <w:bCs/>
                <w:color w:val="000000" w:themeColor="text1"/>
              </w:rPr>
              <w:t>）</w:t>
            </w:r>
          </w:p>
        </w:tc>
        <w:tc>
          <w:tcPr>
            <w:tcW w:w="745" w:type="pct"/>
            <w:vAlign w:val="center"/>
          </w:tcPr>
          <w:p w14:paraId="2E38958A" w14:textId="77777777" w:rsidR="005C76B7" w:rsidRDefault="00000000">
            <w:pPr>
              <w:pStyle w:val="affe"/>
              <w:rPr>
                <w:color w:val="000000" w:themeColor="text1"/>
              </w:rPr>
            </w:pPr>
            <w:r>
              <w:rPr>
                <w:rFonts w:hint="eastAsia"/>
                <w:bCs/>
                <w:color w:val="000000" w:themeColor="text1"/>
              </w:rPr>
              <w:t>3.0</w:t>
            </w:r>
          </w:p>
        </w:tc>
        <w:tc>
          <w:tcPr>
            <w:tcW w:w="801" w:type="pct"/>
            <w:vAlign w:val="center"/>
          </w:tcPr>
          <w:p w14:paraId="4BCD8D53" w14:textId="77777777" w:rsidR="005C76B7" w:rsidRDefault="00000000">
            <w:pPr>
              <w:pStyle w:val="affe"/>
              <w:rPr>
                <w:color w:val="000000" w:themeColor="text1"/>
              </w:rPr>
            </w:pPr>
            <w:r>
              <w:rPr>
                <w:rFonts w:hint="eastAsia"/>
                <w:color w:val="000000" w:themeColor="text1"/>
              </w:rPr>
              <w:t>硫酸盐</w:t>
            </w:r>
          </w:p>
        </w:tc>
        <w:tc>
          <w:tcPr>
            <w:tcW w:w="843" w:type="pct"/>
            <w:vAlign w:val="center"/>
          </w:tcPr>
          <w:p w14:paraId="27B379DA" w14:textId="77777777" w:rsidR="005C76B7" w:rsidRDefault="00000000">
            <w:pPr>
              <w:pStyle w:val="affe"/>
              <w:rPr>
                <w:color w:val="000000" w:themeColor="text1"/>
              </w:rPr>
            </w:pPr>
            <w:r>
              <w:rPr>
                <w:rFonts w:hint="eastAsia"/>
                <w:color w:val="000000" w:themeColor="text1"/>
              </w:rPr>
              <w:t>2</w:t>
            </w:r>
            <w:r>
              <w:rPr>
                <w:color w:val="000000" w:themeColor="text1"/>
              </w:rPr>
              <w:t>50</w:t>
            </w:r>
          </w:p>
        </w:tc>
        <w:tc>
          <w:tcPr>
            <w:tcW w:w="676" w:type="pct"/>
            <w:vAlign w:val="center"/>
          </w:tcPr>
          <w:p w14:paraId="2B566BBA" w14:textId="77777777" w:rsidR="005C76B7" w:rsidRDefault="00000000">
            <w:pPr>
              <w:pStyle w:val="affe"/>
              <w:rPr>
                <w:color w:val="000000" w:themeColor="text1"/>
              </w:rPr>
            </w:pPr>
            <w:r>
              <w:rPr>
                <w:rFonts w:hint="eastAsia"/>
                <w:color w:val="000000" w:themeColor="text1"/>
              </w:rPr>
              <w:t>氟化物</w:t>
            </w:r>
          </w:p>
        </w:tc>
        <w:tc>
          <w:tcPr>
            <w:tcW w:w="875" w:type="pct"/>
            <w:vAlign w:val="center"/>
          </w:tcPr>
          <w:p w14:paraId="2D6F75A5" w14:textId="77777777" w:rsidR="005C76B7" w:rsidRDefault="00000000">
            <w:pPr>
              <w:pStyle w:val="affe"/>
              <w:rPr>
                <w:color w:val="000000" w:themeColor="text1"/>
              </w:rPr>
            </w:pPr>
            <w:r>
              <w:rPr>
                <w:rFonts w:hint="eastAsia"/>
                <w:color w:val="000000" w:themeColor="text1"/>
              </w:rPr>
              <w:t>1</w:t>
            </w:r>
            <w:r>
              <w:rPr>
                <w:color w:val="000000" w:themeColor="text1"/>
              </w:rPr>
              <w:t>.0</w:t>
            </w:r>
          </w:p>
        </w:tc>
      </w:tr>
      <w:tr w:rsidR="005C76B7" w14:paraId="383F0478" w14:textId="77777777">
        <w:trPr>
          <w:trHeight w:val="397"/>
          <w:jc w:val="center"/>
        </w:trPr>
        <w:tc>
          <w:tcPr>
            <w:tcW w:w="1059" w:type="pct"/>
            <w:vAlign w:val="center"/>
          </w:tcPr>
          <w:p w14:paraId="49AFCF0C" w14:textId="77777777" w:rsidR="005C76B7" w:rsidRDefault="00000000">
            <w:pPr>
              <w:pStyle w:val="affe"/>
              <w:rPr>
                <w:color w:val="000000" w:themeColor="text1"/>
              </w:rPr>
            </w:pPr>
            <w:r>
              <w:rPr>
                <w:color w:val="000000" w:themeColor="text1"/>
              </w:rPr>
              <w:t>细菌总数（</w:t>
            </w:r>
            <w:r>
              <w:rPr>
                <w:color w:val="000000" w:themeColor="text1"/>
              </w:rPr>
              <w:t>CPU/m</w:t>
            </w:r>
            <w:r>
              <w:rPr>
                <w:rFonts w:hint="eastAsia"/>
                <w:color w:val="000000" w:themeColor="text1"/>
              </w:rPr>
              <w:t>L</w:t>
            </w:r>
            <w:r>
              <w:rPr>
                <w:color w:val="000000" w:themeColor="text1"/>
              </w:rPr>
              <w:t>）</w:t>
            </w:r>
          </w:p>
        </w:tc>
        <w:tc>
          <w:tcPr>
            <w:tcW w:w="745" w:type="pct"/>
            <w:vAlign w:val="center"/>
          </w:tcPr>
          <w:p w14:paraId="78A6DF90" w14:textId="77777777" w:rsidR="005C76B7" w:rsidRDefault="00000000">
            <w:pPr>
              <w:pStyle w:val="affe"/>
              <w:rPr>
                <w:color w:val="000000" w:themeColor="text1"/>
              </w:rPr>
            </w:pPr>
            <w:r>
              <w:rPr>
                <w:rFonts w:hint="eastAsia"/>
                <w:color w:val="000000" w:themeColor="text1"/>
              </w:rPr>
              <w:t>100</w:t>
            </w:r>
          </w:p>
        </w:tc>
        <w:tc>
          <w:tcPr>
            <w:tcW w:w="801" w:type="pct"/>
            <w:vAlign w:val="center"/>
          </w:tcPr>
          <w:p w14:paraId="34DBA035" w14:textId="77777777" w:rsidR="005C76B7" w:rsidRDefault="005C76B7">
            <w:pPr>
              <w:pStyle w:val="affe"/>
              <w:rPr>
                <w:color w:val="000000" w:themeColor="text1"/>
              </w:rPr>
            </w:pPr>
          </w:p>
        </w:tc>
        <w:tc>
          <w:tcPr>
            <w:tcW w:w="843" w:type="pct"/>
            <w:vAlign w:val="center"/>
          </w:tcPr>
          <w:p w14:paraId="689DE5B2" w14:textId="77777777" w:rsidR="005C76B7" w:rsidRDefault="005C76B7">
            <w:pPr>
              <w:pStyle w:val="affe"/>
              <w:rPr>
                <w:color w:val="000000" w:themeColor="text1"/>
              </w:rPr>
            </w:pPr>
          </w:p>
        </w:tc>
        <w:tc>
          <w:tcPr>
            <w:tcW w:w="676" w:type="pct"/>
            <w:vAlign w:val="center"/>
          </w:tcPr>
          <w:p w14:paraId="0C81D2B5" w14:textId="77777777" w:rsidR="005C76B7" w:rsidRDefault="005C76B7">
            <w:pPr>
              <w:pStyle w:val="affe"/>
              <w:rPr>
                <w:color w:val="000000" w:themeColor="text1"/>
              </w:rPr>
            </w:pPr>
          </w:p>
        </w:tc>
        <w:tc>
          <w:tcPr>
            <w:tcW w:w="875" w:type="pct"/>
            <w:vAlign w:val="center"/>
          </w:tcPr>
          <w:p w14:paraId="6B7D1296" w14:textId="77777777" w:rsidR="005C76B7" w:rsidRDefault="005C76B7">
            <w:pPr>
              <w:pStyle w:val="affe"/>
              <w:rPr>
                <w:color w:val="000000" w:themeColor="text1"/>
              </w:rPr>
            </w:pPr>
          </w:p>
        </w:tc>
      </w:tr>
    </w:tbl>
    <w:p w14:paraId="649B52B9" w14:textId="77777777" w:rsidR="005C76B7" w:rsidRDefault="00000000">
      <w:pPr>
        <w:pStyle w:val="5"/>
        <w:numPr>
          <w:ilvl w:val="0"/>
          <w:numId w:val="9"/>
        </w:numPr>
        <w:ind w:right="204"/>
        <w:rPr>
          <w:color w:val="000000" w:themeColor="text1"/>
        </w:rPr>
      </w:pPr>
      <w:r>
        <w:rPr>
          <w:rFonts w:hint="eastAsia"/>
          <w:color w:val="000000" w:themeColor="text1"/>
        </w:rPr>
        <w:t>评价方法</w:t>
      </w:r>
    </w:p>
    <w:p w14:paraId="35C168F6" w14:textId="77777777" w:rsidR="005C76B7" w:rsidRDefault="00000000">
      <w:pPr>
        <w:rPr>
          <w:color w:val="000000" w:themeColor="text1"/>
        </w:rPr>
      </w:pPr>
      <w:r>
        <w:rPr>
          <w:rFonts w:hint="eastAsia"/>
          <w:color w:val="000000" w:themeColor="text1"/>
        </w:rPr>
        <w:t>本次地下水环境质量现状评价采用单项污染指数法，其计算公式如下：</w:t>
      </w:r>
    </w:p>
    <w:p w14:paraId="57E47278" w14:textId="77777777" w:rsidR="005C76B7" w:rsidRDefault="00000000">
      <w:pPr>
        <w:spacing w:line="480" w:lineRule="atLeast"/>
        <w:jc w:val="center"/>
        <w:rPr>
          <w:color w:val="000000" w:themeColor="text1"/>
        </w:rPr>
      </w:pPr>
      <w:r>
        <w:rPr>
          <w:noProof/>
          <w:color w:val="000000" w:themeColor="text1"/>
        </w:rPr>
        <w:drawing>
          <wp:inline distT="0" distB="0" distL="114300" distR="114300" wp14:anchorId="34A5F7BB" wp14:editId="5E1D9E4B">
            <wp:extent cx="678815" cy="515620"/>
            <wp:effectExtent l="0" t="0" r="6985" b="2540"/>
            <wp:docPr id="662521511" name="图片 66252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21511" name="图片 662521511"/>
                    <pic:cNvPicPr>
                      <a:picLocks noChangeAspect="1"/>
                    </pic:cNvPicPr>
                  </pic:nvPicPr>
                  <pic:blipFill>
                    <a:blip r:embed="rId17"/>
                    <a:stretch>
                      <a:fillRect/>
                    </a:stretch>
                  </pic:blipFill>
                  <pic:spPr>
                    <a:xfrm>
                      <a:off x="0" y="0"/>
                      <a:ext cx="678815" cy="515620"/>
                    </a:xfrm>
                    <a:prstGeom prst="rect">
                      <a:avLst/>
                    </a:prstGeom>
                    <a:noFill/>
                    <a:ln>
                      <a:noFill/>
                    </a:ln>
                  </pic:spPr>
                </pic:pic>
              </a:graphicData>
            </a:graphic>
          </wp:inline>
        </w:drawing>
      </w:r>
    </w:p>
    <w:p w14:paraId="72083BE9" w14:textId="77777777" w:rsidR="005C76B7" w:rsidRDefault="00000000">
      <w:pPr>
        <w:rPr>
          <w:color w:val="000000" w:themeColor="text1"/>
        </w:rPr>
      </w:pPr>
      <w:r>
        <w:rPr>
          <w:color w:val="000000" w:themeColor="text1"/>
          <w:szCs w:val="24"/>
        </w:rPr>
        <w:t>式中：</w:t>
      </w:r>
      <w:r>
        <w:rPr>
          <w:i/>
          <w:color w:val="000000" w:themeColor="text1"/>
          <w:szCs w:val="24"/>
        </w:rPr>
        <w:t>S</w:t>
      </w:r>
      <w:r>
        <w:rPr>
          <w:i/>
          <w:color w:val="000000" w:themeColor="text1"/>
          <w:szCs w:val="24"/>
          <w:vertAlign w:val="subscript"/>
        </w:rPr>
        <w:t xml:space="preserve">i </w:t>
      </w:r>
      <w:r>
        <w:rPr>
          <w:color w:val="000000" w:themeColor="text1"/>
          <w:szCs w:val="24"/>
        </w:rPr>
        <w:t xml:space="preserve">— </w:t>
      </w:r>
      <w:r>
        <w:rPr>
          <w:i/>
          <w:color w:val="000000" w:themeColor="text1"/>
          <w:szCs w:val="24"/>
        </w:rPr>
        <w:t>i</w:t>
      </w:r>
      <w:r>
        <w:rPr>
          <w:color w:val="000000" w:themeColor="text1"/>
          <w:szCs w:val="24"/>
        </w:rPr>
        <w:t>种污染物分指数；</w:t>
      </w:r>
    </w:p>
    <w:p w14:paraId="40EF3D13" w14:textId="77777777" w:rsidR="005C76B7" w:rsidRDefault="00000000">
      <w:pPr>
        <w:rPr>
          <w:color w:val="000000" w:themeColor="text1"/>
        </w:rPr>
      </w:pPr>
      <w:r>
        <w:rPr>
          <w:i/>
          <w:color w:val="000000" w:themeColor="text1"/>
          <w:szCs w:val="24"/>
        </w:rPr>
        <w:t>C</w:t>
      </w:r>
      <w:r>
        <w:rPr>
          <w:i/>
          <w:color w:val="000000" w:themeColor="text1"/>
          <w:szCs w:val="24"/>
          <w:vertAlign w:val="subscript"/>
        </w:rPr>
        <w:t xml:space="preserve">i </w:t>
      </w:r>
      <w:r>
        <w:rPr>
          <w:color w:val="000000" w:themeColor="text1"/>
          <w:szCs w:val="24"/>
        </w:rPr>
        <w:t xml:space="preserve">— </w:t>
      </w:r>
      <w:r>
        <w:rPr>
          <w:i/>
          <w:color w:val="000000" w:themeColor="text1"/>
          <w:szCs w:val="24"/>
        </w:rPr>
        <w:t>i</w:t>
      </w:r>
      <w:r>
        <w:rPr>
          <w:color w:val="000000" w:themeColor="text1"/>
          <w:szCs w:val="24"/>
        </w:rPr>
        <w:t>种污染物实测值（</w:t>
      </w:r>
      <w:r>
        <w:rPr>
          <w:color w:val="000000" w:themeColor="text1"/>
          <w:szCs w:val="24"/>
        </w:rPr>
        <w:t>mg/L</w:t>
      </w:r>
      <w:r>
        <w:rPr>
          <w:color w:val="000000" w:themeColor="text1"/>
          <w:szCs w:val="24"/>
        </w:rPr>
        <w:t>）；</w:t>
      </w:r>
    </w:p>
    <w:p w14:paraId="3506DD3E" w14:textId="77777777" w:rsidR="005C76B7" w:rsidRDefault="00000000">
      <w:pPr>
        <w:rPr>
          <w:color w:val="000000" w:themeColor="text1"/>
        </w:rPr>
      </w:pPr>
      <w:r>
        <w:rPr>
          <w:i/>
          <w:color w:val="000000" w:themeColor="text1"/>
          <w:szCs w:val="24"/>
        </w:rPr>
        <w:t>C</w:t>
      </w:r>
      <w:r>
        <w:rPr>
          <w:i/>
          <w:color w:val="000000" w:themeColor="text1"/>
          <w:szCs w:val="24"/>
          <w:vertAlign w:val="subscript"/>
        </w:rPr>
        <w:t>Si</w:t>
      </w:r>
      <w:r>
        <w:rPr>
          <w:color w:val="000000" w:themeColor="text1"/>
          <w:szCs w:val="24"/>
        </w:rPr>
        <w:t xml:space="preserve">— </w:t>
      </w:r>
      <w:r>
        <w:rPr>
          <w:i/>
          <w:color w:val="000000" w:themeColor="text1"/>
          <w:szCs w:val="24"/>
        </w:rPr>
        <w:t>i</w:t>
      </w:r>
      <w:r>
        <w:rPr>
          <w:color w:val="000000" w:themeColor="text1"/>
          <w:szCs w:val="24"/>
        </w:rPr>
        <w:t>种污染物评价标准值（</w:t>
      </w:r>
      <w:r>
        <w:rPr>
          <w:color w:val="000000" w:themeColor="text1"/>
          <w:szCs w:val="24"/>
        </w:rPr>
        <w:t>mg/L</w:t>
      </w:r>
      <w:r>
        <w:rPr>
          <w:color w:val="000000" w:themeColor="text1"/>
          <w:szCs w:val="24"/>
        </w:rPr>
        <w:t>）；</w:t>
      </w:r>
    </w:p>
    <w:p w14:paraId="6362571B" w14:textId="77777777" w:rsidR="005C76B7" w:rsidRDefault="00000000">
      <w:pPr>
        <w:rPr>
          <w:color w:val="000000" w:themeColor="text1"/>
        </w:rPr>
      </w:pPr>
      <w:r>
        <w:rPr>
          <w:color w:val="000000" w:themeColor="text1"/>
          <w:szCs w:val="24"/>
        </w:rPr>
        <w:t>pH</w:t>
      </w:r>
      <w:r>
        <w:rPr>
          <w:color w:val="000000" w:themeColor="text1"/>
          <w:szCs w:val="24"/>
        </w:rPr>
        <w:t>污染物指数为：</w:t>
      </w:r>
    </w:p>
    <w:p w14:paraId="4EB4A0DE" w14:textId="77777777" w:rsidR="005C76B7" w:rsidRDefault="00000000">
      <w:pPr>
        <w:spacing w:line="480" w:lineRule="atLeast"/>
        <w:jc w:val="center"/>
        <w:rPr>
          <w:color w:val="000000" w:themeColor="text1"/>
        </w:rPr>
      </w:pPr>
      <w:r>
        <w:rPr>
          <w:noProof/>
          <w:color w:val="000000" w:themeColor="text1"/>
        </w:rPr>
        <w:drawing>
          <wp:inline distT="0" distB="0" distL="114300" distR="114300" wp14:anchorId="314E8986" wp14:editId="2CFEB133">
            <wp:extent cx="2510155" cy="1090930"/>
            <wp:effectExtent l="0" t="0" r="4445" b="6350"/>
            <wp:docPr id="1976749989" name="图片 1976749989"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49989" name="图片 1976749989" descr="文本, 信件&#10;&#10;AI 生成的内容可能不正确。"/>
                    <pic:cNvPicPr>
                      <a:picLocks noChangeAspect="1"/>
                    </pic:cNvPicPr>
                  </pic:nvPicPr>
                  <pic:blipFill>
                    <a:blip r:embed="rId18"/>
                    <a:stretch>
                      <a:fillRect/>
                    </a:stretch>
                  </pic:blipFill>
                  <pic:spPr>
                    <a:xfrm>
                      <a:off x="0" y="0"/>
                      <a:ext cx="2510155" cy="1090930"/>
                    </a:xfrm>
                    <a:prstGeom prst="rect">
                      <a:avLst/>
                    </a:prstGeom>
                    <a:noFill/>
                    <a:ln>
                      <a:noFill/>
                    </a:ln>
                  </pic:spPr>
                </pic:pic>
              </a:graphicData>
            </a:graphic>
          </wp:inline>
        </w:drawing>
      </w:r>
    </w:p>
    <w:p w14:paraId="028C3A5F" w14:textId="77777777" w:rsidR="005C76B7" w:rsidRDefault="00000000">
      <w:pPr>
        <w:rPr>
          <w:color w:val="000000" w:themeColor="text1"/>
        </w:rPr>
      </w:pPr>
      <w:r>
        <w:rPr>
          <w:color w:val="000000" w:themeColor="text1"/>
          <w:szCs w:val="24"/>
        </w:rPr>
        <w:t>式中：</w:t>
      </w:r>
    </w:p>
    <w:p w14:paraId="58A7FA32" w14:textId="77777777" w:rsidR="005C76B7" w:rsidRDefault="00000000">
      <w:pPr>
        <w:rPr>
          <w:color w:val="000000" w:themeColor="text1"/>
        </w:rPr>
      </w:pPr>
      <w:r>
        <w:rPr>
          <w:color w:val="000000" w:themeColor="text1"/>
          <w:szCs w:val="24"/>
        </w:rPr>
        <w:t>S</w:t>
      </w:r>
      <w:r>
        <w:rPr>
          <w:color w:val="000000" w:themeColor="text1"/>
          <w:szCs w:val="24"/>
          <w:vertAlign w:val="subscript"/>
        </w:rPr>
        <w:t>pH</w:t>
      </w:r>
      <w:r>
        <w:rPr>
          <w:color w:val="000000" w:themeColor="text1"/>
          <w:szCs w:val="24"/>
        </w:rPr>
        <w:t>－</w:t>
      </w:r>
      <w:r>
        <w:rPr>
          <w:color w:val="000000" w:themeColor="text1"/>
          <w:szCs w:val="24"/>
        </w:rPr>
        <w:t>pH</w:t>
      </w:r>
      <w:r>
        <w:rPr>
          <w:color w:val="000000" w:themeColor="text1"/>
          <w:szCs w:val="24"/>
        </w:rPr>
        <w:t>值的分指数；</w:t>
      </w:r>
    </w:p>
    <w:p w14:paraId="3F362609" w14:textId="77777777" w:rsidR="005C76B7" w:rsidRDefault="00000000">
      <w:pPr>
        <w:rPr>
          <w:color w:val="000000" w:themeColor="text1"/>
        </w:rPr>
      </w:pPr>
      <w:r>
        <w:rPr>
          <w:color w:val="000000" w:themeColor="text1"/>
          <w:szCs w:val="24"/>
        </w:rPr>
        <w:t>pH</w:t>
      </w:r>
      <w:r>
        <w:rPr>
          <w:color w:val="000000" w:themeColor="text1"/>
          <w:szCs w:val="24"/>
          <w:vertAlign w:val="subscript"/>
        </w:rPr>
        <w:t>j</w:t>
      </w:r>
      <w:r>
        <w:rPr>
          <w:color w:val="000000" w:themeColor="text1"/>
          <w:szCs w:val="24"/>
        </w:rPr>
        <w:t>－</w:t>
      </w:r>
      <w:r>
        <w:rPr>
          <w:color w:val="000000" w:themeColor="text1"/>
          <w:szCs w:val="24"/>
        </w:rPr>
        <w:t>pH</w:t>
      </w:r>
      <w:r>
        <w:rPr>
          <w:color w:val="000000" w:themeColor="text1"/>
          <w:szCs w:val="24"/>
        </w:rPr>
        <w:t>实测值；</w:t>
      </w:r>
    </w:p>
    <w:p w14:paraId="1B5DF7E5" w14:textId="77777777" w:rsidR="005C76B7" w:rsidRDefault="00000000">
      <w:pPr>
        <w:rPr>
          <w:color w:val="000000" w:themeColor="text1"/>
        </w:rPr>
      </w:pPr>
      <w:r>
        <w:rPr>
          <w:color w:val="000000" w:themeColor="text1"/>
          <w:szCs w:val="24"/>
        </w:rPr>
        <w:t>pH</w:t>
      </w:r>
      <w:r>
        <w:rPr>
          <w:color w:val="000000" w:themeColor="text1"/>
          <w:szCs w:val="24"/>
          <w:vertAlign w:val="subscript"/>
        </w:rPr>
        <w:t>Sd</w:t>
      </w:r>
      <w:r>
        <w:rPr>
          <w:color w:val="000000" w:themeColor="text1"/>
          <w:szCs w:val="24"/>
        </w:rPr>
        <w:t>－</w:t>
      </w:r>
      <w:r>
        <w:rPr>
          <w:color w:val="000000" w:themeColor="text1"/>
          <w:szCs w:val="24"/>
        </w:rPr>
        <w:t>pH</w:t>
      </w:r>
      <w:r>
        <w:rPr>
          <w:color w:val="000000" w:themeColor="text1"/>
          <w:szCs w:val="24"/>
        </w:rPr>
        <w:t>值评价标准的下限值；</w:t>
      </w:r>
    </w:p>
    <w:p w14:paraId="7EFBD0BF" w14:textId="77777777" w:rsidR="005C76B7" w:rsidRDefault="00000000">
      <w:pPr>
        <w:rPr>
          <w:color w:val="000000" w:themeColor="text1"/>
        </w:rPr>
      </w:pPr>
      <w:r>
        <w:rPr>
          <w:color w:val="000000" w:themeColor="text1"/>
          <w:szCs w:val="24"/>
        </w:rPr>
        <w:t>pH</w:t>
      </w:r>
      <w:r>
        <w:rPr>
          <w:color w:val="000000" w:themeColor="text1"/>
          <w:szCs w:val="24"/>
          <w:vertAlign w:val="subscript"/>
        </w:rPr>
        <w:t>Su</w:t>
      </w:r>
      <w:r>
        <w:rPr>
          <w:color w:val="000000" w:themeColor="text1"/>
          <w:szCs w:val="24"/>
        </w:rPr>
        <w:t>－</w:t>
      </w:r>
      <w:r>
        <w:rPr>
          <w:color w:val="000000" w:themeColor="text1"/>
          <w:szCs w:val="24"/>
        </w:rPr>
        <w:t>pH</w:t>
      </w:r>
      <w:r>
        <w:rPr>
          <w:color w:val="000000" w:themeColor="text1"/>
          <w:szCs w:val="24"/>
        </w:rPr>
        <w:t>值评价标准的上限值。</w:t>
      </w:r>
    </w:p>
    <w:p w14:paraId="1D84374F" w14:textId="77777777" w:rsidR="005C76B7" w:rsidRDefault="00000000">
      <w:pPr>
        <w:pStyle w:val="5"/>
        <w:numPr>
          <w:ilvl w:val="0"/>
          <w:numId w:val="9"/>
        </w:numPr>
        <w:ind w:right="204"/>
        <w:rPr>
          <w:color w:val="000000" w:themeColor="text1"/>
        </w:rPr>
      </w:pPr>
      <w:r>
        <w:rPr>
          <w:rFonts w:hint="eastAsia"/>
          <w:color w:val="000000" w:themeColor="text1"/>
        </w:rPr>
        <w:t>监测统计结果分析</w:t>
      </w:r>
    </w:p>
    <w:p w14:paraId="744A985B" w14:textId="77777777" w:rsidR="005C76B7" w:rsidRDefault="00000000">
      <w:pPr>
        <w:pStyle w:val="afff6"/>
        <w:rPr>
          <w:color w:val="000000" w:themeColor="text1"/>
        </w:rPr>
        <w:sectPr w:rsidR="005C76B7">
          <w:headerReference w:type="even" r:id="rId19"/>
          <w:footerReference w:type="even" r:id="rId20"/>
          <w:footerReference w:type="default" r:id="rId21"/>
          <w:headerReference w:type="first" r:id="rId22"/>
          <w:footerReference w:type="first" r:id="rId23"/>
          <w:pgSz w:w="11906" w:h="16838"/>
          <w:pgMar w:top="1440" w:right="1797" w:bottom="1440" w:left="1797" w:header="851" w:footer="992" w:gutter="0"/>
          <w:cols w:space="425"/>
          <w:docGrid w:linePitch="312"/>
        </w:sectPr>
      </w:pPr>
      <w:r>
        <w:rPr>
          <w:rFonts w:hint="eastAsia"/>
          <w:color w:val="000000" w:themeColor="text1"/>
        </w:rPr>
        <w:t>本次评价地下水现状统计结果如下。</w:t>
      </w:r>
    </w:p>
    <w:p w14:paraId="6CC3BFE9" w14:textId="77777777" w:rsidR="005C76B7" w:rsidRDefault="00000000">
      <w:pPr>
        <w:pStyle w:val="afff0"/>
        <w:spacing w:before="168" w:after="48"/>
        <w:ind w:firstLine="482"/>
        <w:rPr>
          <w:color w:val="000000" w:themeColor="text1"/>
          <w:sz w:val="21"/>
          <w:szCs w:val="2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29</w:t>
      </w:r>
      <w:r>
        <w:rPr>
          <w:color w:val="000000" w:themeColor="text1"/>
        </w:rPr>
        <w:fldChar w:fldCharType="end"/>
      </w:r>
      <w:r>
        <w:rPr>
          <w:rFonts w:hint="eastAsia"/>
          <w:color w:val="000000" w:themeColor="text1"/>
        </w:rPr>
        <w:t xml:space="preserve">                                                       </w:t>
      </w:r>
      <w:r>
        <w:rPr>
          <w:color w:val="000000" w:themeColor="text1"/>
        </w:rPr>
        <w:t>地下水现状结果统计</w:t>
      </w:r>
      <w:r>
        <w:rPr>
          <w:rFonts w:hint="eastAsia"/>
          <w:color w:val="000000" w:themeColor="text1"/>
        </w:rPr>
        <w:t>表</w:t>
      </w:r>
      <w:r>
        <w:rPr>
          <w:rFonts w:hint="eastAsia"/>
          <w:color w:val="000000" w:themeColor="text1"/>
        </w:rPr>
        <w:t xml:space="preserve">1                                  </w:t>
      </w:r>
      <w:r>
        <w:rPr>
          <w:color w:val="000000" w:themeColor="text1"/>
          <w:sz w:val="21"/>
          <w:szCs w:val="21"/>
        </w:rPr>
        <w:t>单位：</w:t>
      </w:r>
      <w:r>
        <w:rPr>
          <w:color w:val="000000" w:themeColor="text1"/>
          <w:sz w:val="21"/>
          <w:szCs w:val="21"/>
        </w:rPr>
        <w:t>mg/L</w:t>
      </w:r>
    </w:p>
    <w:tbl>
      <w:tblPr>
        <w:tblStyle w:val="aff6"/>
        <w:tblW w:w="4996" w:type="pct"/>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256"/>
        <w:gridCol w:w="1688"/>
        <w:gridCol w:w="1379"/>
        <w:gridCol w:w="972"/>
        <w:gridCol w:w="972"/>
        <w:gridCol w:w="972"/>
        <w:gridCol w:w="975"/>
        <w:gridCol w:w="1337"/>
        <w:gridCol w:w="1248"/>
        <w:gridCol w:w="961"/>
        <w:gridCol w:w="989"/>
        <w:gridCol w:w="1178"/>
      </w:tblGrid>
      <w:tr w:rsidR="005C76B7" w14:paraId="1AE7A2A6" w14:textId="77777777">
        <w:trPr>
          <w:trHeight w:val="397"/>
          <w:tblHeader/>
          <w:jc w:val="center"/>
        </w:trPr>
        <w:tc>
          <w:tcPr>
            <w:tcW w:w="451" w:type="pct"/>
            <w:vAlign w:val="center"/>
          </w:tcPr>
          <w:p w14:paraId="2CA63A5E" w14:textId="77777777" w:rsidR="005C76B7" w:rsidRDefault="00000000">
            <w:pPr>
              <w:pStyle w:val="affffb"/>
              <w:rPr>
                <w:b/>
                <w:bCs/>
                <w:color w:val="000000" w:themeColor="text1"/>
                <w:szCs w:val="21"/>
              </w:rPr>
            </w:pPr>
            <w:r>
              <w:rPr>
                <w:b/>
                <w:bCs/>
                <w:color w:val="000000" w:themeColor="text1"/>
                <w:szCs w:val="21"/>
              </w:rPr>
              <w:t>检测点位</w:t>
            </w:r>
          </w:p>
        </w:tc>
        <w:tc>
          <w:tcPr>
            <w:tcW w:w="606" w:type="pct"/>
            <w:vAlign w:val="center"/>
          </w:tcPr>
          <w:p w14:paraId="0019F135" w14:textId="77777777" w:rsidR="005C76B7" w:rsidRDefault="00000000">
            <w:pPr>
              <w:pStyle w:val="affffb"/>
              <w:rPr>
                <w:b/>
                <w:bCs/>
                <w:color w:val="000000" w:themeColor="text1"/>
                <w:szCs w:val="21"/>
              </w:rPr>
            </w:pPr>
            <w:r>
              <w:rPr>
                <w:b/>
                <w:bCs/>
                <w:color w:val="000000" w:themeColor="text1"/>
                <w:szCs w:val="21"/>
              </w:rPr>
              <w:t>监测因子</w:t>
            </w:r>
          </w:p>
        </w:tc>
        <w:tc>
          <w:tcPr>
            <w:tcW w:w="495" w:type="pct"/>
            <w:vAlign w:val="center"/>
          </w:tcPr>
          <w:p w14:paraId="7E47358C" w14:textId="77777777" w:rsidR="005C76B7" w:rsidRDefault="00000000">
            <w:pPr>
              <w:pStyle w:val="affffb"/>
              <w:rPr>
                <w:b/>
                <w:bCs/>
                <w:color w:val="000000" w:themeColor="text1"/>
                <w:szCs w:val="21"/>
              </w:rPr>
            </w:pPr>
            <w:r>
              <w:rPr>
                <w:b/>
                <w:bCs/>
                <w:color w:val="000000" w:themeColor="text1"/>
                <w:szCs w:val="21"/>
              </w:rPr>
              <w:t>pH</w:t>
            </w:r>
            <w:r>
              <w:rPr>
                <w:b/>
                <w:bCs/>
                <w:color w:val="000000" w:themeColor="text1"/>
                <w:szCs w:val="21"/>
              </w:rPr>
              <w:t>值</w:t>
            </w:r>
          </w:p>
          <w:p w14:paraId="0CDE3E04" w14:textId="77777777" w:rsidR="005C76B7" w:rsidRDefault="00000000">
            <w:pPr>
              <w:pStyle w:val="affffb"/>
              <w:rPr>
                <w:b/>
                <w:bCs/>
                <w:color w:val="000000" w:themeColor="text1"/>
                <w:szCs w:val="21"/>
              </w:rPr>
            </w:pPr>
            <w:r>
              <w:rPr>
                <w:b/>
                <w:bCs/>
                <w:color w:val="000000" w:themeColor="text1"/>
                <w:szCs w:val="21"/>
              </w:rPr>
              <w:t>(</w:t>
            </w:r>
            <w:r>
              <w:rPr>
                <w:b/>
                <w:bCs/>
                <w:color w:val="000000" w:themeColor="text1"/>
                <w:szCs w:val="21"/>
              </w:rPr>
              <w:t>无量纲</w:t>
            </w:r>
            <w:r>
              <w:rPr>
                <w:b/>
                <w:bCs/>
                <w:color w:val="000000" w:themeColor="text1"/>
                <w:szCs w:val="21"/>
              </w:rPr>
              <w:t>)</w:t>
            </w:r>
          </w:p>
        </w:tc>
        <w:tc>
          <w:tcPr>
            <w:tcW w:w="349" w:type="pct"/>
            <w:vAlign w:val="center"/>
          </w:tcPr>
          <w:p w14:paraId="44FDCDD5" w14:textId="77777777" w:rsidR="005C76B7" w:rsidRDefault="00000000">
            <w:pPr>
              <w:pStyle w:val="affffb"/>
              <w:rPr>
                <w:b/>
                <w:bCs/>
                <w:color w:val="000000" w:themeColor="text1"/>
                <w:szCs w:val="21"/>
              </w:rPr>
            </w:pPr>
            <w:r>
              <w:rPr>
                <w:b/>
                <w:bCs/>
                <w:color w:val="000000" w:themeColor="text1"/>
                <w:szCs w:val="21"/>
              </w:rPr>
              <w:t>K</w:t>
            </w:r>
            <w:r>
              <w:rPr>
                <w:b/>
                <w:bCs/>
                <w:color w:val="000000" w:themeColor="text1"/>
                <w:szCs w:val="21"/>
                <w:vertAlign w:val="superscript"/>
              </w:rPr>
              <w:t>+</w:t>
            </w:r>
          </w:p>
        </w:tc>
        <w:tc>
          <w:tcPr>
            <w:tcW w:w="349" w:type="pct"/>
            <w:vAlign w:val="center"/>
          </w:tcPr>
          <w:p w14:paraId="57CE4EED" w14:textId="77777777" w:rsidR="005C76B7" w:rsidRDefault="00000000">
            <w:pPr>
              <w:pStyle w:val="affffb"/>
              <w:rPr>
                <w:b/>
                <w:bCs/>
                <w:color w:val="000000" w:themeColor="text1"/>
                <w:szCs w:val="21"/>
              </w:rPr>
            </w:pPr>
            <w:r>
              <w:rPr>
                <w:b/>
                <w:bCs/>
                <w:color w:val="000000" w:themeColor="text1"/>
                <w:szCs w:val="21"/>
              </w:rPr>
              <w:t>Na</w:t>
            </w:r>
            <w:r>
              <w:rPr>
                <w:b/>
                <w:bCs/>
                <w:color w:val="000000" w:themeColor="text1"/>
                <w:szCs w:val="21"/>
                <w:vertAlign w:val="superscript"/>
              </w:rPr>
              <w:t>+</w:t>
            </w:r>
          </w:p>
        </w:tc>
        <w:tc>
          <w:tcPr>
            <w:tcW w:w="349" w:type="pct"/>
            <w:vAlign w:val="center"/>
          </w:tcPr>
          <w:p w14:paraId="20B6BF2E" w14:textId="77777777" w:rsidR="005C76B7" w:rsidRDefault="00000000">
            <w:pPr>
              <w:pStyle w:val="affffb"/>
              <w:rPr>
                <w:b/>
                <w:bCs/>
                <w:color w:val="000000" w:themeColor="text1"/>
                <w:szCs w:val="21"/>
              </w:rPr>
            </w:pPr>
            <w:r>
              <w:rPr>
                <w:b/>
                <w:bCs/>
                <w:color w:val="000000" w:themeColor="text1"/>
                <w:szCs w:val="21"/>
              </w:rPr>
              <w:t>Ca</w:t>
            </w:r>
            <w:r>
              <w:rPr>
                <w:b/>
                <w:bCs/>
                <w:color w:val="000000" w:themeColor="text1"/>
                <w:szCs w:val="21"/>
                <w:vertAlign w:val="superscript"/>
              </w:rPr>
              <w:t>2+</w:t>
            </w:r>
          </w:p>
        </w:tc>
        <w:tc>
          <w:tcPr>
            <w:tcW w:w="350" w:type="pct"/>
            <w:vAlign w:val="center"/>
          </w:tcPr>
          <w:p w14:paraId="1DD0FC76" w14:textId="77777777" w:rsidR="005C76B7" w:rsidRDefault="00000000">
            <w:pPr>
              <w:pStyle w:val="affffb"/>
              <w:rPr>
                <w:b/>
                <w:bCs/>
                <w:color w:val="000000" w:themeColor="text1"/>
                <w:szCs w:val="21"/>
              </w:rPr>
            </w:pPr>
            <w:r>
              <w:rPr>
                <w:b/>
                <w:bCs/>
                <w:color w:val="000000" w:themeColor="text1"/>
                <w:szCs w:val="21"/>
              </w:rPr>
              <w:t>Mg</w:t>
            </w:r>
            <w:r>
              <w:rPr>
                <w:b/>
                <w:bCs/>
                <w:color w:val="000000" w:themeColor="text1"/>
                <w:szCs w:val="21"/>
                <w:vertAlign w:val="superscript"/>
              </w:rPr>
              <w:t>2+</w:t>
            </w:r>
          </w:p>
        </w:tc>
        <w:tc>
          <w:tcPr>
            <w:tcW w:w="480" w:type="pct"/>
            <w:vAlign w:val="center"/>
          </w:tcPr>
          <w:p w14:paraId="75720FE8" w14:textId="77777777" w:rsidR="005C76B7" w:rsidRDefault="00000000">
            <w:pPr>
              <w:pStyle w:val="affffb"/>
              <w:rPr>
                <w:b/>
                <w:bCs/>
                <w:color w:val="000000" w:themeColor="text1"/>
                <w:szCs w:val="21"/>
                <w:vertAlign w:val="superscript"/>
              </w:rPr>
            </w:pPr>
            <w:r>
              <w:rPr>
                <w:b/>
                <w:bCs/>
                <w:color w:val="000000" w:themeColor="text1"/>
                <w:szCs w:val="21"/>
              </w:rPr>
              <w:t>CO</w:t>
            </w:r>
            <w:r>
              <w:rPr>
                <w:b/>
                <w:bCs/>
                <w:color w:val="000000" w:themeColor="text1"/>
                <w:szCs w:val="21"/>
                <w:vertAlign w:val="subscript"/>
              </w:rPr>
              <w:t>3</w:t>
            </w:r>
            <w:r>
              <w:rPr>
                <w:b/>
                <w:bCs/>
                <w:color w:val="000000" w:themeColor="text1"/>
                <w:szCs w:val="21"/>
                <w:vertAlign w:val="superscript"/>
              </w:rPr>
              <w:t>2-</w:t>
            </w:r>
          </w:p>
          <w:p w14:paraId="33D93DB4" w14:textId="77777777" w:rsidR="005C76B7" w:rsidRDefault="00000000">
            <w:pPr>
              <w:pStyle w:val="affffb"/>
              <w:rPr>
                <w:b/>
                <w:bCs/>
                <w:color w:val="000000" w:themeColor="text1"/>
                <w:szCs w:val="21"/>
              </w:rPr>
            </w:pPr>
            <w:r>
              <w:rPr>
                <w:b/>
                <w:bCs/>
                <w:color w:val="000000" w:themeColor="text1"/>
                <w:szCs w:val="21"/>
              </w:rPr>
              <w:t>（</w:t>
            </w:r>
            <w:r>
              <w:rPr>
                <w:b/>
                <w:bCs/>
                <w:color w:val="000000" w:themeColor="text1"/>
                <w:szCs w:val="21"/>
              </w:rPr>
              <w:t>mmol/L</w:t>
            </w:r>
            <w:r>
              <w:rPr>
                <w:b/>
                <w:bCs/>
                <w:color w:val="000000" w:themeColor="text1"/>
                <w:szCs w:val="21"/>
              </w:rPr>
              <w:t>）</w:t>
            </w:r>
          </w:p>
        </w:tc>
        <w:tc>
          <w:tcPr>
            <w:tcW w:w="448" w:type="pct"/>
            <w:vAlign w:val="center"/>
          </w:tcPr>
          <w:p w14:paraId="3020F723" w14:textId="77777777" w:rsidR="005C76B7" w:rsidRDefault="00000000">
            <w:pPr>
              <w:pStyle w:val="affffb"/>
              <w:rPr>
                <w:b/>
                <w:bCs/>
                <w:color w:val="000000" w:themeColor="text1"/>
                <w:szCs w:val="21"/>
              </w:rPr>
            </w:pPr>
            <w:r>
              <w:rPr>
                <w:b/>
                <w:bCs/>
                <w:color w:val="000000" w:themeColor="text1"/>
                <w:szCs w:val="21"/>
              </w:rPr>
              <w:t>HCO</w:t>
            </w:r>
            <w:r>
              <w:rPr>
                <w:b/>
                <w:bCs/>
                <w:color w:val="000000" w:themeColor="text1"/>
                <w:szCs w:val="21"/>
                <w:vertAlign w:val="subscript"/>
              </w:rPr>
              <w:t>3</w:t>
            </w:r>
            <w:r>
              <w:rPr>
                <w:b/>
                <w:bCs/>
                <w:color w:val="000000" w:themeColor="text1"/>
                <w:szCs w:val="21"/>
                <w:vertAlign w:val="superscript"/>
              </w:rPr>
              <w:t>-</w:t>
            </w:r>
            <w:r>
              <w:rPr>
                <w:b/>
                <w:bCs/>
                <w:color w:val="000000" w:themeColor="text1"/>
                <w:szCs w:val="21"/>
              </w:rPr>
              <w:t>（</w:t>
            </w:r>
            <w:r>
              <w:rPr>
                <w:b/>
                <w:bCs/>
                <w:color w:val="000000" w:themeColor="text1"/>
                <w:szCs w:val="21"/>
              </w:rPr>
              <w:t>mmol/L</w:t>
            </w:r>
            <w:r>
              <w:rPr>
                <w:b/>
                <w:bCs/>
                <w:color w:val="000000" w:themeColor="text1"/>
                <w:szCs w:val="21"/>
              </w:rPr>
              <w:t>）</w:t>
            </w:r>
          </w:p>
        </w:tc>
        <w:tc>
          <w:tcPr>
            <w:tcW w:w="345" w:type="pct"/>
            <w:vAlign w:val="center"/>
          </w:tcPr>
          <w:p w14:paraId="7BB5BDE5" w14:textId="77777777" w:rsidR="005C76B7" w:rsidRDefault="00000000">
            <w:pPr>
              <w:pStyle w:val="affffb"/>
              <w:rPr>
                <w:b/>
                <w:bCs/>
                <w:color w:val="000000" w:themeColor="text1"/>
                <w:szCs w:val="21"/>
              </w:rPr>
            </w:pPr>
            <w:r>
              <w:rPr>
                <w:b/>
                <w:bCs/>
                <w:color w:val="000000" w:themeColor="text1"/>
                <w:szCs w:val="21"/>
              </w:rPr>
              <w:t>C1</w:t>
            </w:r>
            <w:r>
              <w:rPr>
                <w:b/>
                <w:bCs/>
                <w:color w:val="000000" w:themeColor="text1"/>
                <w:szCs w:val="21"/>
                <w:vertAlign w:val="superscript"/>
              </w:rPr>
              <w:t>-</w:t>
            </w:r>
          </w:p>
        </w:tc>
        <w:tc>
          <w:tcPr>
            <w:tcW w:w="355" w:type="pct"/>
            <w:vAlign w:val="center"/>
          </w:tcPr>
          <w:p w14:paraId="064305A3" w14:textId="77777777" w:rsidR="005C76B7" w:rsidRDefault="00000000">
            <w:pPr>
              <w:pStyle w:val="affffb"/>
              <w:rPr>
                <w:b/>
                <w:bCs/>
                <w:color w:val="000000" w:themeColor="text1"/>
                <w:szCs w:val="21"/>
              </w:rPr>
            </w:pPr>
            <w:r>
              <w:rPr>
                <w:b/>
                <w:bCs/>
                <w:color w:val="000000" w:themeColor="text1"/>
                <w:szCs w:val="21"/>
              </w:rPr>
              <w:t>SO</w:t>
            </w:r>
            <w:r>
              <w:rPr>
                <w:b/>
                <w:bCs/>
                <w:color w:val="000000" w:themeColor="text1"/>
                <w:szCs w:val="21"/>
                <w:vertAlign w:val="subscript"/>
              </w:rPr>
              <w:t>4</w:t>
            </w:r>
            <w:r>
              <w:rPr>
                <w:b/>
                <w:bCs/>
                <w:color w:val="000000" w:themeColor="text1"/>
                <w:szCs w:val="21"/>
                <w:vertAlign w:val="superscript"/>
              </w:rPr>
              <w:t>2-</w:t>
            </w:r>
          </w:p>
        </w:tc>
        <w:tc>
          <w:tcPr>
            <w:tcW w:w="423" w:type="pct"/>
            <w:vAlign w:val="center"/>
          </w:tcPr>
          <w:p w14:paraId="543BF30A" w14:textId="77777777" w:rsidR="005C76B7" w:rsidRDefault="00000000">
            <w:pPr>
              <w:pStyle w:val="affffb"/>
              <w:rPr>
                <w:b/>
                <w:bCs/>
                <w:color w:val="000000" w:themeColor="text1"/>
                <w:szCs w:val="21"/>
              </w:rPr>
            </w:pPr>
            <w:r>
              <w:rPr>
                <w:b/>
                <w:bCs/>
                <w:color w:val="000000" w:themeColor="text1"/>
                <w:szCs w:val="21"/>
              </w:rPr>
              <w:t>氨氮</w:t>
            </w:r>
          </w:p>
        </w:tc>
      </w:tr>
      <w:tr w:rsidR="005C76B7" w14:paraId="64B8C310" w14:textId="77777777">
        <w:trPr>
          <w:trHeight w:val="397"/>
          <w:jc w:val="center"/>
        </w:trPr>
        <w:tc>
          <w:tcPr>
            <w:tcW w:w="451" w:type="pct"/>
            <w:vMerge w:val="restart"/>
            <w:vAlign w:val="center"/>
          </w:tcPr>
          <w:p w14:paraId="43576FE1" w14:textId="77777777" w:rsidR="005C76B7" w:rsidRDefault="00000000">
            <w:pPr>
              <w:pStyle w:val="affffb"/>
              <w:rPr>
                <w:color w:val="000000" w:themeColor="text1"/>
                <w:szCs w:val="21"/>
              </w:rPr>
            </w:pPr>
            <w:r>
              <w:rPr>
                <w:rFonts w:hint="eastAsia"/>
                <w:color w:val="000000" w:themeColor="text1"/>
                <w:szCs w:val="21"/>
              </w:rPr>
              <w:t>1</w:t>
            </w:r>
            <w:r>
              <w:rPr>
                <w:color w:val="000000" w:themeColor="text1"/>
                <w:szCs w:val="21"/>
              </w:rPr>
              <w:t>卢圪垱村</w:t>
            </w:r>
          </w:p>
        </w:tc>
        <w:tc>
          <w:tcPr>
            <w:tcW w:w="606" w:type="pct"/>
            <w:vAlign w:val="center"/>
          </w:tcPr>
          <w:p w14:paraId="0C6BDFB6" w14:textId="77777777" w:rsidR="005C76B7" w:rsidRDefault="00000000">
            <w:pPr>
              <w:pStyle w:val="affffb"/>
              <w:rPr>
                <w:color w:val="000000" w:themeColor="text1"/>
                <w:szCs w:val="21"/>
              </w:rPr>
            </w:pPr>
            <w:r>
              <w:rPr>
                <w:color w:val="000000" w:themeColor="text1"/>
                <w:szCs w:val="21"/>
              </w:rPr>
              <w:t>测值范围</w:t>
            </w:r>
          </w:p>
        </w:tc>
        <w:tc>
          <w:tcPr>
            <w:tcW w:w="495" w:type="pct"/>
            <w:vAlign w:val="center"/>
          </w:tcPr>
          <w:p w14:paraId="2171FBD9" w14:textId="77777777" w:rsidR="005C76B7" w:rsidRDefault="00000000">
            <w:pPr>
              <w:pStyle w:val="affffb"/>
              <w:rPr>
                <w:color w:val="000000" w:themeColor="text1"/>
                <w:szCs w:val="21"/>
              </w:rPr>
            </w:pPr>
            <w:r>
              <w:rPr>
                <w:rFonts w:hint="eastAsia"/>
                <w:color w:val="000000" w:themeColor="text1"/>
                <w:szCs w:val="21"/>
              </w:rPr>
              <w:t>6.9-7.0</w:t>
            </w:r>
          </w:p>
        </w:tc>
        <w:tc>
          <w:tcPr>
            <w:tcW w:w="349" w:type="pct"/>
            <w:vAlign w:val="center"/>
          </w:tcPr>
          <w:p w14:paraId="2CD7662F" w14:textId="77777777" w:rsidR="005C76B7" w:rsidRDefault="00000000">
            <w:pPr>
              <w:pStyle w:val="affffb"/>
              <w:rPr>
                <w:color w:val="000000" w:themeColor="text1"/>
                <w:szCs w:val="21"/>
              </w:rPr>
            </w:pPr>
            <w:r>
              <w:rPr>
                <w:rFonts w:hint="eastAsia"/>
                <w:color w:val="000000" w:themeColor="text1"/>
                <w:szCs w:val="21"/>
              </w:rPr>
              <w:t>2.72-2.76</w:t>
            </w:r>
          </w:p>
        </w:tc>
        <w:tc>
          <w:tcPr>
            <w:tcW w:w="349" w:type="pct"/>
            <w:vAlign w:val="center"/>
          </w:tcPr>
          <w:p w14:paraId="5E77F54F" w14:textId="77777777" w:rsidR="005C76B7" w:rsidRDefault="00000000">
            <w:pPr>
              <w:pStyle w:val="affffb"/>
              <w:rPr>
                <w:color w:val="000000" w:themeColor="text1"/>
                <w:szCs w:val="21"/>
              </w:rPr>
            </w:pPr>
            <w:r>
              <w:rPr>
                <w:rFonts w:hint="eastAsia"/>
                <w:color w:val="000000" w:themeColor="text1"/>
                <w:szCs w:val="21"/>
              </w:rPr>
              <w:t>27.0-28.4</w:t>
            </w:r>
          </w:p>
        </w:tc>
        <w:tc>
          <w:tcPr>
            <w:tcW w:w="349" w:type="pct"/>
            <w:vAlign w:val="center"/>
          </w:tcPr>
          <w:p w14:paraId="3B0AC88B" w14:textId="77777777" w:rsidR="005C76B7" w:rsidRDefault="00000000">
            <w:pPr>
              <w:pStyle w:val="affffb"/>
              <w:rPr>
                <w:color w:val="000000" w:themeColor="text1"/>
                <w:szCs w:val="21"/>
              </w:rPr>
            </w:pPr>
            <w:r>
              <w:rPr>
                <w:rFonts w:hint="eastAsia"/>
                <w:color w:val="000000" w:themeColor="text1"/>
                <w:szCs w:val="21"/>
              </w:rPr>
              <w:t>29-31.4</w:t>
            </w:r>
          </w:p>
        </w:tc>
        <w:tc>
          <w:tcPr>
            <w:tcW w:w="350" w:type="pct"/>
            <w:vAlign w:val="center"/>
          </w:tcPr>
          <w:p w14:paraId="27BC451A" w14:textId="77777777" w:rsidR="005C76B7" w:rsidRDefault="00000000">
            <w:pPr>
              <w:pStyle w:val="affffb"/>
              <w:rPr>
                <w:color w:val="000000" w:themeColor="text1"/>
                <w:szCs w:val="21"/>
              </w:rPr>
            </w:pPr>
            <w:r>
              <w:rPr>
                <w:rFonts w:hint="eastAsia"/>
                <w:color w:val="000000" w:themeColor="text1"/>
                <w:szCs w:val="21"/>
              </w:rPr>
              <w:t>34.039.8</w:t>
            </w:r>
          </w:p>
        </w:tc>
        <w:tc>
          <w:tcPr>
            <w:tcW w:w="480" w:type="pct"/>
            <w:vAlign w:val="center"/>
          </w:tcPr>
          <w:p w14:paraId="7CB3D0A8" w14:textId="77777777" w:rsidR="005C76B7" w:rsidRDefault="00000000">
            <w:pPr>
              <w:pStyle w:val="affffb"/>
              <w:rPr>
                <w:color w:val="000000" w:themeColor="text1"/>
                <w:szCs w:val="21"/>
              </w:rPr>
            </w:pPr>
            <w:r>
              <w:rPr>
                <w:rFonts w:hint="eastAsia"/>
                <w:color w:val="000000" w:themeColor="text1"/>
                <w:szCs w:val="21"/>
              </w:rPr>
              <w:t>未检出</w:t>
            </w:r>
          </w:p>
        </w:tc>
        <w:tc>
          <w:tcPr>
            <w:tcW w:w="448" w:type="pct"/>
            <w:vAlign w:val="center"/>
          </w:tcPr>
          <w:p w14:paraId="1958B18C" w14:textId="77777777" w:rsidR="005C76B7" w:rsidRDefault="00000000">
            <w:pPr>
              <w:pStyle w:val="affffb"/>
              <w:rPr>
                <w:color w:val="000000" w:themeColor="text1"/>
                <w:szCs w:val="21"/>
              </w:rPr>
            </w:pPr>
            <w:r>
              <w:rPr>
                <w:rFonts w:hint="eastAsia"/>
                <w:color w:val="000000" w:themeColor="text1"/>
                <w:szCs w:val="21"/>
              </w:rPr>
              <w:t>4.07-4.11</w:t>
            </w:r>
          </w:p>
        </w:tc>
        <w:tc>
          <w:tcPr>
            <w:tcW w:w="345" w:type="pct"/>
            <w:vAlign w:val="center"/>
          </w:tcPr>
          <w:p w14:paraId="7AA00CB7" w14:textId="77777777" w:rsidR="005C76B7" w:rsidRDefault="00000000">
            <w:pPr>
              <w:pStyle w:val="affffb"/>
              <w:rPr>
                <w:color w:val="000000" w:themeColor="text1"/>
                <w:szCs w:val="21"/>
              </w:rPr>
            </w:pPr>
            <w:r>
              <w:rPr>
                <w:rFonts w:hint="eastAsia"/>
                <w:color w:val="000000" w:themeColor="text1"/>
                <w:kern w:val="0"/>
                <w:szCs w:val="21"/>
                <w:lang w:bidi="ar"/>
              </w:rPr>
              <w:t>29.0-</w:t>
            </w:r>
            <w:r>
              <w:rPr>
                <w:color w:val="000000" w:themeColor="text1"/>
                <w:kern w:val="0"/>
                <w:szCs w:val="21"/>
                <w:lang w:bidi="ar"/>
              </w:rPr>
              <w:t>34.2</w:t>
            </w:r>
          </w:p>
        </w:tc>
        <w:tc>
          <w:tcPr>
            <w:tcW w:w="355" w:type="pct"/>
            <w:vAlign w:val="center"/>
          </w:tcPr>
          <w:p w14:paraId="6914C5E9" w14:textId="77777777" w:rsidR="005C76B7" w:rsidRDefault="00000000">
            <w:pPr>
              <w:pStyle w:val="affffb"/>
              <w:rPr>
                <w:color w:val="000000" w:themeColor="text1"/>
                <w:szCs w:val="21"/>
              </w:rPr>
            </w:pPr>
            <w:r>
              <w:rPr>
                <w:rFonts w:hint="eastAsia"/>
                <w:color w:val="000000" w:themeColor="text1"/>
                <w:kern w:val="0"/>
                <w:szCs w:val="21"/>
                <w:lang w:bidi="ar"/>
              </w:rPr>
              <w:t>28.7-</w:t>
            </w:r>
            <w:r>
              <w:rPr>
                <w:color w:val="000000" w:themeColor="text1"/>
                <w:kern w:val="0"/>
                <w:szCs w:val="21"/>
                <w:lang w:bidi="ar"/>
              </w:rPr>
              <w:t>33</w:t>
            </w:r>
            <w:r>
              <w:rPr>
                <w:rFonts w:hint="eastAsia"/>
                <w:color w:val="000000" w:themeColor="text1"/>
                <w:kern w:val="0"/>
                <w:szCs w:val="21"/>
                <w:lang w:bidi="ar"/>
              </w:rPr>
              <w:t>.0</w:t>
            </w:r>
          </w:p>
        </w:tc>
        <w:tc>
          <w:tcPr>
            <w:tcW w:w="423" w:type="pct"/>
            <w:vAlign w:val="center"/>
          </w:tcPr>
          <w:p w14:paraId="5CF9582E" w14:textId="77777777" w:rsidR="005C76B7" w:rsidRDefault="00000000">
            <w:pPr>
              <w:pStyle w:val="affffb"/>
              <w:rPr>
                <w:color w:val="000000" w:themeColor="text1"/>
                <w:szCs w:val="21"/>
              </w:rPr>
            </w:pPr>
            <w:r>
              <w:rPr>
                <w:rFonts w:hint="eastAsia"/>
                <w:color w:val="000000" w:themeColor="text1"/>
                <w:szCs w:val="21"/>
              </w:rPr>
              <w:t>0.412-0.146</w:t>
            </w:r>
          </w:p>
        </w:tc>
      </w:tr>
      <w:tr w:rsidR="005C76B7" w14:paraId="01D0D8A5" w14:textId="77777777">
        <w:trPr>
          <w:trHeight w:val="397"/>
          <w:jc w:val="center"/>
        </w:trPr>
        <w:tc>
          <w:tcPr>
            <w:tcW w:w="451" w:type="pct"/>
            <w:vMerge/>
            <w:vAlign w:val="center"/>
          </w:tcPr>
          <w:p w14:paraId="1F201B4D" w14:textId="77777777" w:rsidR="005C76B7" w:rsidRDefault="005C76B7">
            <w:pPr>
              <w:pStyle w:val="affffb"/>
              <w:rPr>
                <w:color w:val="000000" w:themeColor="text1"/>
                <w:szCs w:val="21"/>
              </w:rPr>
            </w:pPr>
          </w:p>
        </w:tc>
        <w:tc>
          <w:tcPr>
            <w:tcW w:w="606" w:type="pct"/>
            <w:vAlign w:val="center"/>
          </w:tcPr>
          <w:p w14:paraId="2DC40E53" w14:textId="77777777" w:rsidR="005C76B7" w:rsidRDefault="00000000">
            <w:pPr>
              <w:pStyle w:val="affffb"/>
              <w:rPr>
                <w:color w:val="000000" w:themeColor="text1"/>
                <w:szCs w:val="21"/>
              </w:rPr>
            </w:pPr>
            <w:r>
              <w:rPr>
                <w:color w:val="000000" w:themeColor="text1"/>
                <w:szCs w:val="21"/>
              </w:rPr>
              <w:t>标准值</w:t>
            </w:r>
          </w:p>
        </w:tc>
        <w:tc>
          <w:tcPr>
            <w:tcW w:w="495" w:type="pct"/>
            <w:vAlign w:val="center"/>
          </w:tcPr>
          <w:p w14:paraId="55664637" w14:textId="77777777" w:rsidR="005C76B7" w:rsidRDefault="00000000">
            <w:pPr>
              <w:pStyle w:val="affffb"/>
              <w:rPr>
                <w:color w:val="000000" w:themeColor="text1"/>
                <w:szCs w:val="21"/>
              </w:rPr>
            </w:pPr>
            <w:r>
              <w:rPr>
                <w:color w:val="000000" w:themeColor="text1"/>
                <w:szCs w:val="21"/>
              </w:rPr>
              <w:t>6.5-8.5</w:t>
            </w:r>
          </w:p>
        </w:tc>
        <w:tc>
          <w:tcPr>
            <w:tcW w:w="349" w:type="pct"/>
            <w:vAlign w:val="center"/>
          </w:tcPr>
          <w:p w14:paraId="4FA0916F"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5DF826EA" w14:textId="77777777" w:rsidR="005C76B7" w:rsidRDefault="00000000">
            <w:pPr>
              <w:pStyle w:val="affffb"/>
              <w:rPr>
                <w:color w:val="000000" w:themeColor="text1"/>
                <w:szCs w:val="21"/>
              </w:rPr>
            </w:pPr>
            <w:r>
              <w:rPr>
                <w:color w:val="000000" w:themeColor="text1"/>
                <w:szCs w:val="21"/>
              </w:rPr>
              <w:t>200</w:t>
            </w:r>
          </w:p>
        </w:tc>
        <w:tc>
          <w:tcPr>
            <w:tcW w:w="349" w:type="pct"/>
            <w:vAlign w:val="center"/>
          </w:tcPr>
          <w:p w14:paraId="13F9C5D0"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70267821"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0EDB7357"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13E49312"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42EAD170" w14:textId="77777777" w:rsidR="005C76B7" w:rsidRDefault="00000000">
            <w:pPr>
              <w:pStyle w:val="affffb"/>
              <w:rPr>
                <w:color w:val="000000" w:themeColor="text1"/>
                <w:kern w:val="0"/>
                <w:szCs w:val="21"/>
                <w:lang w:bidi="ar"/>
              </w:rPr>
            </w:pPr>
            <w:r>
              <w:rPr>
                <w:color w:val="000000" w:themeColor="text1"/>
                <w:szCs w:val="21"/>
              </w:rPr>
              <w:t>250</w:t>
            </w:r>
          </w:p>
        </w:tc>
        <w:tc>
          <w:tcPr>
            <w:tcW w:w="355" w:type="pct"/>
            <w:vAlign w:val="center"/>
          </w:tcPr>
          <w:p w14:paraId="45717C7F" w14:textId="77777777" w:rsidR="005C76B7" w:rsidRDefault="00000000">
            <w:pPr>
              <w:pStyle w:val="affffb"/>
              <w:rPr>
                <w:color w:val="000000" w:themeColor="text1"/>
                <w:kern w:val="0"/>
                <w:szCs w:val="21"/>
                <w:lang w:bidi="ar"/>
              </w:rPr>
            </w:pPr>
            <w:r>
              <w:rPr>
                <w:rFonts w:hint="eastAsia"/>
                <w:color w:val="000000" w:themeColor="text1"/>
                <w:szCs w:val="21"/>
              </w:rPr>
              <w:t>2</w:t>
            </w:r>
            <w:r>
              <w:rPr>
                <w:color w:val="000000" w:themeColor="text1"/>
                <w:szCs w:val="21"/>
              </w:rPr>
              <w:t>50</w:t>
            </w:r>
          </w:p>
        </w:tc>
        <w:tc>
          <w:tcPr>
            <w:tcW w:w="423" w:type="pct"/>
            <w:vAlign w:val="center"/>
          </w:tcPr>
          <w:p w14:paraId="2DC1E091" w14:textId="77777777" w:rsidR="005C76B7" w:rsidRDefault="00000000">
            <w:pPr>
              <w:pStyle w:val="affffb"/>
              <w:rPr>
                <w:color w:val="000000" w:themeColor="text1"/>
                <w:szCs w:val="21"/>
              </w:rPr>
            </w:pPr>
            <w:r>
              <w:rPr>
                <w:color w:val="000000" w:themeColor="text1"/>
                <w:szCs w:val="21"/>
              </w:rPr>
              <w:t>0.5</w:t>
            </w:r>
          </w:p>
        </w:tc>
      </w:tr>
      <w:tr w:rsidR="005C76B7" w14:paraId="1D0FF9F4" w14:textId="77777777">
        <w:trPr>
          <w:trHeight w:val="397"/>
          <w:jc w:val="center"/>
        </w:trPr>
        <w:tc>
          <w:tcPr>
            <w:tcW w:w="451" w:type="pct"/>
            <w:vMerge/>
            <w:vAlign w:val="center"/>
          </w:tcPr>
          <w:p w14:paraId="4413EDBC" w14:textId="77777777" w:rsidR="005C76B7" w:rsidRDefault="005C76B7">
            <w:pPr>
              <w:pStyle w:val="affffb"/>
              <w:rPr>
                <w:color w:val="000000" w:themeColor="text1"/>
                <w:szCs w:val="21"/>
              </w:rPr>
            </w:pPr>
          </w:p>
        </w:tc>
        <w:tc>
          <w:tcPr>
            <w:tcW w:w="606" w:type="pct"/>
            <w:vAlign w:val="center"/>
          </w:tcPr>
          <w:p w14:paraId="4B941D31" w14:textId="77777777" w:rsidR="005C76B7" w:rsidRDefault="00000000">
            <w:pPr>
              <w:pStyle w:val="affffb"/>
              <w:rPr>
                <w:color w:val="000000" w:themeColor="text1"/>
                <w:szCs w:val="21"/>
              </w:rPr>
            </w:pPr>
            <w:r>
              <w:rPr>
                <w:color w:val="000000" w:themeColor="text1"/>
                <w:szCs w:val="21"/>
              </w:rPr>
              <w:t>标准指数</w:t>
            </w:r>
          </w:p>
        </w:tc>
        <w:tc>
          <w:tcPr>
            <w:tcW w:w="495" w:type="pct"/>
            <w:vAlign w:val="center"/>
          </w:tcPr>
          <w:p w14:paraId="0C30ADC1" w14:textId="77777777" w:rsidR="005C76B7" w:rsidRDefault="00000000">
            <w:pPr>
              <w:pStyle w:val="affffb"/>
              <w:rPr>
                <w:color w:val="000000" w:themeColor="text1"/>
                <w:szCs w:val="21"/>
              </w:rPr>
            </w:pPr>
            <w:r>
              <w:rPr>
                <w:rFonts w:hint="eastAsia"/>
                <w:color w:val="000000" w:themeColor="text1"/>
                <w:szCs w:val="21"/>
              </w:rPr>
              <w:t>0-0.2</w:t>
            </w:r>
          </w:p>
        </w:tc>
        <w:tc>
          <w:tcPr>
            <w:tcW w:w="349" w:type="pct"/>
            <w:vAlign w:val="center"/>
          </w:tcPr>
          <w:p w14:paraId="42868D7F"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3EEF0672" w14:textId="77777777" w:rsidR="005C76B7" w:rsidRDefault="00000000">
            <w:pPr>
              <w:pStyle w:val="affffb"/>
              <w:rPr>
                <w:color w:val="000000" w:themeColor="text1"/>
                <w:szCs w:val="21"/>
              </w:rPr>
            </w:pPr>
            <w:r>
              <w:rPr>
                <w:rFonts w:hint="eastAsia"/>
                <w:color w:val="000000" w:themeColor="text1"/>
                <w:szCs w:val="21"/>
              </w:rPr>
              <w:t>0.135-0.142</w:t>
            </w:r>
          </w:p>
        </w:tc>
        <w:tc>
          <w:tcPr>
            <w:tcW w:w="349" w:type="pct"/>
            <w:vAlign w:val="center"/>
          </w:tcPr>
          <w:p w14:paraId="72D71DED"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41A3F71F"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4A4C3B00"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69804790"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794653F9"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0.116-0.137</w:t>
            </w:r>
          </w:p>
        </w:tc>
        <w:tc>
          <w:tcPr>
            <w:tcW w:w="355" w:type="pct"/>
            <w:vAlign w:val="center"/>
          </w:tcPr>
          <w:p w14:paraId="1A10708B"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0.115-0.132</w:t>
            </w:r>
          </w:p>
        </w:tc>
        <w:tc>
          <w:tcPr>
            <w:tcW w:w="423" w:type="pct"/>
            <w:vAlign w:val="center"/>
          </w:tcPr>
          <w:p w14:paraId="03BA4C5B" w14:textId="77777777" w:rsidR="005C76B7" w:rsidRDefault="00000000">
            <w:pPr>
              <w:pStyle w:val="affffb"/>
              <w:rPr>
                <w:color w:val="000000" w:themeColor="text1"/>
                <w:szCs w:val="21"/>
              </w:rPr>
            </w:pPr>
            <w:r>
              <w:rPr>
                <w:rFonts w:hint="eastAsia"/>
                <w:color w:val="000000" w:themeColor="text1"/>
                <w:szCs w:val="21"/>
              </w:rPr>
              <w:t>0.284-0.292</w:t>
            </w:r>
          </w:p>
        </w:tc>
      </w:tr>
      <w:tr w:rsidR="005C76B7" w14:paraId="004F4266" w14:textId="77777777">
        <w:trPr>
          <w:trHeight w:val="397"/>
          <w:jc w:val="center"/>
        </w:trPr>
        <w:tc>
          <w:tcPr>
            <w:tcW w:w="451" w:type="pct"/>
            <w:vMerge/>
            <w:vAlign w:val="center"/>
          </w:tcPr>
          <w:p w14:paraId="08F4D6A4" w14:textId="77777777" w:rsidR="005C76B7" w:rsidRDefault="005C76B7">
            <w:pPr>
              <w:pStyle w:val="affffb"/>
              <w:rPr>
                <w:color w:val="000000" w:themeColor="text1"/>
                <w:szCs w:val="21"/>
              </w:rPr>
            </w:pPr>
          </w:p>
        </w:tc>
        <w:tc>
          <w:tcPr>
            <w:tcW w:w="606" w:type="pct"/>
            <w:vAlign w:val="center"/>
          </w:tcPr>
          <w:p w14:paraId="33DB129E"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95" w:type="pct"/>
            <w:vAlign w:val="center"/>
          </w:tcPr>
          <w:p w14:paraId="76660459"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42C1B914"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1CE5F9BA"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3DAA16A8"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41340CD0"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04DC62FB"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15CDDB60"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1565C174"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7BBB2EDE"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5701EF89" w14:textId="77777777" w:rsidR="005C76B7" w:rsidRDefault="00000000">
            <w:pPr>
              <w:pStyle w:val="affffb"/>
              <w:rPr>
                <w:color w:val="000000" w:themeColor="text1"/>
                <w:szCs w:val="21"/>
              </w:rPr>
            </w:pPr>
            <w:r>
              <w:rPr>
                <w:color w:val="000000" w:themeColor="text1"/>
                <w:szCs w:val="21"/>
              </w:rPr>
              <w:t>0</w:t>
            </w:r>
          </w:p>
        </w:tc>
      </w:tr>
      <w:tr w:rsidR="005C76B7" w14:paraId="0A719894" w14:textId="77777777">
        <w:trPr>
          <w:trHeight w:val="397"/>
          <w:jc w:val="center"/>
        </w:trPr>
        <w:tc>
          <w:tcPr>
            <w:tcW w:w="451" w:type="pct"/>
            <w:vMerge/>
            <w:vAlign w:val="center"/>
          </w:tcPr>
          <w:p w14:paraId="7BB2FE8B" w14:textId="77777777" w:rsidR="005C76B7" w:rsidRDefault="005C76B7">
            <w:pPr>
              <w:pStyle w:val="affffb"/>
              <w:rPr>
                <w:color w:val="000000" w:themeColor="text1"/>
                <w:szCs w:val="21"/>
              </w:rPr>
            </w:pPr>
          </w:p>
        </w:tc>
        <w:tc>
          <w:tcPr>
            <w:tcW w:w="606" w:type="pct"/>
            <w:vAlign w:val="center"/>
          </w:tcPr>
          <w:p w14:paraId="1CDC233F" w14:textId="77777777" w:rsidR="005C76B7" w:rsidRDefault="00000000">
            <w:pPr>
              <w:pStyle w:val="affffb"/>
              <w:rPr>
                <w:color w:val="000000" w:themeColor="text1"/>
                <w:szCs w:val="21"/>
              </w:rPr>
            </w:pPr>
            <w:r>
              <w:rPr>
                <w:color w:val="000000" w:themeColor="text1"/>
                <w:szCs w:val="21"/>
              </w:rPr>
              <w:t>最大超标倍数</w:t>
            </w:r>
          </w:p>
        </w:tc>
        <w:tc>
          <w:tcPr>
            <w:tcW w:w="495" w:type="pct"/>
            <w:vAlign w:val="center"/>
          </w:tcPr>
          <w:p w14:paraId="4440D66B"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066E98FF"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5BF0251C"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26CC7F09"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0E324A46"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3A581647"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605B7A22"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30694A1C"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524CF341"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6D1CF1B5" w14:textId="77777777" w:rsidR="005C76B7" w:rsidRDefault="00000000">
            <w:pPr>
              <w:pStyle w:val="affffb"/>
              <w:rPr>
                <w:color w:val="000000" w:themeColor="text1"/>
                <w:szCs w:val="21"/>
              </w:rPr>
            </w:pPr>
            <w:r>
              <w:rPr>
                <w:color w:val="000000" w:themeColor="text1"/>
                <w:szCs w:val="21"/>
              </w:rPr>
              <w:t>0</w:t>
            </w:r>
          </w:p>
        </w:tc>
      </w:tr>
      <w:tr w:rsidR="005C76B7" w14:paraId="7CCA7B23" w14:textId="77777777">
        <w:trPr>
          <w:trHeight w:val="397"/>
          <w:jc w:val="center"/>
        </w:trPr>
        <w:tc>
          <w:tcPr>
            <w:tcW w:w="451" w:type="pct"/>
            <w:vMerge/>
            <w:vAlign w:val="center"/>
          </w:tcPr>
          <w:p w14:paraId="42F727ED" w14:textId="77777777" w:rsidR="005C76B7" w:rsidRDefault="005C76B7">
            <w:pPr>
              <w:pStyle w:val="affffb"/>
              <w:rPr>
                <w:color w:val="000000" w:themeColor="text1"/>
                <w:szCs w:val="21"/>
              </w:rPr>
            </w:pPr>
          </w:p>
        </w:tc>
        <w:tc>
          <w:tcPr>
            <w:tcW w:w="606" w:type="pct"/>
            <w:vAlign w:val="center"/>
          </w:tcPr>
          <w:p w14:paraId="1EC397DA" w14:textId="77777777" w:rsidR="005C76B7" w:rsidRDefault="00000000">
            <w:pPr>
              <w:pStyle w:val="affffb"/>
              <w:rPr>
                <w:color w:val="000000" w:themeColor="text1"/>
                <w:szCs w:val="21"/>
              </w:rPr>
            </w:pPr>
            <w:r>
              <w:rPr>
                <w:color w:val="000000" w:themeColor="text1"/>
                <w:szCs w:val="21"/>
              </w:rPr>
              <w:t>达标情况</w:t>
            </w:r>
          </w:p>
        </w:tc>
        <w:tc>
          <w:tcPr>
            <w:tcW w:w="495" w:type="pct"/>
            <w:vAlign w:val="center"/>
          </w:tcPr>
          <w:p w14:paraId="50A5371F"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6D40918D"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11CC0A3"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27171524"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3B92DD72"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0C463050"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7BB834FE"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64D5DC7F" w14:textId="77777777" w:rsidR="005C76B7" w:rsidRDefault="00000000">
            <w:pPr>
              <w:pStyle w:val="affffb"/>
              <w:rPr>
                <w:color w:val="000000" w:themeColor="text1"/>
                <w:kern w:val="0"/>
                <w:szCs w:val="21"/>
                <w:lang w:bidi="ar"/>
              </w:rPr>
            </w:pPr>
            <w:r>
              <w:rPr>
                <w:color w:val="000000" w:themeColor="text1"/>
                <w:szCs w:val="21"/>
              </w:rPr>
              <w:t>达标</w:t>
            </w:r>
          </w:p>
        </w:tc>
        <w:tc>
          <w:tcPr>
            <w:tcW w:w="355" w:type="pct"/>
            <w:vAlign w:val="center"/>
          </w:tcPr>
          <w:p w14:paraId="7B78E773" w14:textId="77777777" w:rsidR="005C76B7" w:rsidRDefault="00000000">
            <w:pPr>
              <w:pStyle w:val="affffb"/>
              <w:rPr>
                <w:color w:val="000000" w:themeColor="text1"/>
                <w:kern w:val="0"/>
                <w:szCs w:val="21"/>
                <w:lang w:bidi="ar"/>
              </w:rPr>
            </w:pPr>
            <w:r>
              <w:rPr>
                <w:color w:val="000000" w:themeColor="text1"/>
                <w:szCs w:val="21"/>
              </w:rPr>
              <w:t>达标</w:t>
            </w:r>
          </w:p>
        </w:tc>
        <w:tc>
          <w:tcPr>
            <w:tcW w:w="423" w:type="pct"/>
            <w:vAlign w:val="center"/>
          </w:tcPr>
          <w:p w14:paraId="68541585" w14:textId="77777777" w:rsidR="005C76B7" w:rsidRDefault="00000000">
            <w:pPr>
              <w:pStyle w:val="affffb"/>
              <w:rPr>
                <w:color w:val="000000" w:themeColor="text1"/>
                <w:szCs w:val="21"/>
              </w:rPr>
            </w:pPr>
            <w:r>
              <w:rPr>
                <w:color w:val="000000" w:themeColor="text1"/>
                <w:szCs w:val="21"/>
              </w:rPr>
              <w:t>达标</w:t>
            </w:r>
          </w:p>
        </w:tc>
      </w:tr>
      <w:tr w:rsidR="005C76B7" w14:paraId="7870E52E" w14:textId="77777777">
        <w:trPr>
          <w:trHeight w:val="397"/>
          <w:jc w:val="center"/>
        </w:trPr>
        <w:tc>
          <w:tcPr>
            <w:tcW w:w="451" w:type="pct"/>
            <w:vMerge w:val="restart"/>
            <w:vAlign w:val="center"/>
          </w:tcPr>
          <w:p w14:paraId="7EE2D629" w14:textId="77777777" w:rsidR="005C76B7" w:rsidRDefault="00000000">
            <w:pPr>
              <w:pStyle w:val="affffb"/>
              <w:rPr>
                <w:color w:val="000000" w:themeColor="text1"/>
                <w:szCs w:val="21"/>
              </w:rPr>
            </w:pPr>
            <w:r>
              <w:rPr>
                <w:rFonts w:hint="eastAsia"/>
                <w:color w:val="000000" w:themeColor="text1"/>
                <w:szCs w:val="21"/>
              </w:rPr>
              <w:t>2</w:t>
            </w:r>
            <w:r>
              <w:rPr>
                <w:color w:val="000000" w:themeColor="text1"/>
                <w:szCs w:val="21"/>
              </w:rPr>
              <w:t>厂区附近</w:t>
            </w:r>
          </w:p>
        </w:tc>
        <w:tc>
          <w:tcPr>
            <w:tcW w:w="606" w:type="pct"/>
            <w:vAlign w:val="center"/>
          </w:tcPr>
          <w:p w14:paraId="5F3EEB30" w14:textId="77777777" w:rsidR="005C76B7" w:rsidRDefault="00000000">
            <w:pPr>
              <w:pStyle w:val="affffb"/>
              <w:rPr>
                <w:color w:val="000000" w:themeColor="text1"/>
                <w:szCs w:val="21"/>
              </w:rPr>
            </w:pPr>
            <w:r>
              <w:rPr>
                <w:color w:val="000000" w:themeColor="text1"/>
                <w:szCs w:val="21"/>
              </w:rPr>
              <w:t>测值范围</w:t>
            </w:r>
          </w:p>
        </w:tc>
        <w:tc>
          <w:tcPr>
            <w:tcW w:w="495" w:type="pct"/>
            <w:vAlign w:val="center"/>
          </w:tcPr>
          <w:p w14:paraId="0BD179DD" w14:textId="77777777" w:rsidR="005C76B7" w:rsidRDefault="00000000">
            <w:pPr>
              <w:pStyle w:val="affffb"/>
              <w:rPr>
                <w:color w:val="000000" w:themeColor="text1"/>
                <w:szCs w:val="21"/>
              </w:rPr>
            </w:pPr>
            <w:r>
              <w:rPr>
                <w:rFonts w:hint="eastAsia"/>
                <w:color w:val="000000" w:themeColor="text1"/>
                <w:szCs w:val="21"/>
              </w:rPr>
              <w:t>7.0</w:t>
            </w:r>
            <w:r>
              <w:rPr>
                <w:color w:val="000000" w:themeColor="text1"/>
                <w:szCs w:val="21"/>
              </w:rPr>
              <w:t>（</w:t>
            </w:r>
            <w:r>
              <w:rPr>
                <w:rFonts w:hint="eastAsia"/>
                <w:color w:val="000000" w:themeColor="text1"/>
                <w:szCs w:val="21"/>
              </w:rPr>
              <w:t>17.5</w:t>
            </w:r>
            <w:r>
              <w:rPr>
                <w:color w:val="000000" w:themeColor="text1"/>
                <w:szCs w:val="21"/>
              </w:rPr>
              <w:t>℃</w:t>
            </w:r>
            <w:r>
              <w:rPr>
                <w:color w:val="000000" w:themeColor="text1"/>
                <w:szCs w:val="21"/>
              </w:rPr>
              <w:t>）</w:t>
            </w:r>
          </w:p>
        </w:tc>
        <w:tc>
          <w:tcPr>
            <w:tcW w:w="349" w:type="pct"/>
            <w:vAlign w:val="center"/>
          </w:tcPr>
          <w:p w14:paraId="7E3CDC90" w14:textId="77777777" w:rsidR="005C76B7" w:rsidRDefault="00000000">
            <w:pPr>
              <w:pStyle w:val="affffb"/>
              <w:rPr>
                <w:color w:val="000000" w:themeColor="text1"/>
                <w:szCs w:val="21"/>
              </w:rPr>
            </w:pPr>
            <w:r>
              <w:rPr>
                <w:rFonts w:hint="eastAsia"/>
                <w:color w:val="000000" w:themeColor="text1"/>
                <w:kern w:val="0"/>
                <w:szCs w:val="21"/>
                <w:lang w:bidi="ar"/>
              </w:rPr>
              <w:t>1.24-</w:t>
            </w:r>
            <w:r>
              <w:rPr>
                <w:color w:val="000000" w:themeColor="text1"/>
                <w:kern w:val="0"/>
                <w:szCs w:val="21"/>
                <w:lang w:bidi="ar"/>
              </w:rPr>
              <w:t>1.32</w:t>
            </w:r>
          </w:p>
        </w:tc>
        <w:tc>
          <w:tcPr>
            <w:tcW w:w="349" w:type="pct"/>
            <w:vAlign w:val="center"/>
          </w:tcPr>
          <w:p w14:paraId="7FE672E0" w14:textId="77777777" w:rsidR="005C76B7" w:rsidRDefault="00000000">
            <w:pPr>
              <w:pStyle w:val="affffb"/>
              <w:rPr>
                <w:color w:val="000000" w:themeColor="text1"/>
                <w:szCs w:val="21"/>
              </w:rPr>
            </w:pPr>
            <w:r>
              <w:rPr>
                <w:color w:val="000000" w:themeColor="text1"/>
                <w:kern w:val="0"/>
                <w:szCs w:val="21"/>
                <w:lang w:bidi="ar"/>
              </w:rPr>
              <w:t>36.6</w:t>
            </w:r>
            <w:r>
              <w:rPr>
                <w:rFonts w:hint="eastAsia"/>
                <w:color w:val="000000" w:themeColor="text1"/>
                <w:kern w:val="0"/>
                <w:szCs w:val="21"/>
                <w:lang w:bidi="ar"/>
              </w:rPr>
              <w:t>-40.7</w:t>
            </w:r>
          </w:p>
        </w:tc>
        <w:tc>
          <w:tcPr>
            <w:tcW w:w="349" w:type="pct"/>
            <w:vAlign w:val="center"/>
          </w:tcPr>
          <w:p w14:paraId="46D1F13D" w14:textId="77777777" w:rsidR="005C76B7" w:rsidRDefault="00000000">
            <w:pPr>
              <w:pStyle w:val="affffb"/>
              <w:rPr>
                <w:color w:val="000000" w:themeColor="text1"/>
                <w:szCs w:val="21"/>
              </w:rPr>
            </w:pPr>
            <w:r>
              <w:rPr>
                <w:rFonts w:hint="eastAsia"/>
                <w:color w:val="000000" w:themeColor="text1"/>
                <w:szCs w:val="21"/>
              </w:rPr>
              <w:t>39.3-42.4</w:t>
            </w:r>
          </w:p>
        </w:tc>
        <w:tc>
          <w:tcPr>
            <w:tcW w:w="350" w:type="pct"/>
            <w:vAlign w:val="center"/>
          </w:tcPr>
          <w:p w14:paraId="7F20805B" w14:textId="77777777" w:rsidR="005C76B7" w:rsidRDefault="00000000">
            <w:pPr>
              <w:pStyle w:val="affffb"/>
              <w:rPr>
                <w:color w:val="000000" w:themeColor="text1"/>
                <w:szCs w:val="21"/>
              </w:rPr>
            </w:pPr>
            <w:r>
              <w:rPr>
                <w:color w:val="000000" w:themeColor="text1"/>
                <w:kern w:val="0"/>
                <w:szCs w:val="21"/>
                <w:lang w:bidi="ar"/>
              </w:rPr>
              <w:t>38.2</w:t>
            </w:r>
            <w:r>
              <w:rPr>
                <w:rFonts w:hint="eastAsia"/>
                <w:color w:val="000000" w:themeColor="text1"/>
                <w:kern w:val="0"/>
                <w:szCs w:val="21"/>
                <w:lang w:bidi="ar"/>
              </w:rPr>
              <w:t>-41.5</w:t>
            </w:r>
          </w:p>
        </w:tc>
        <w:tc>
          <w:tcPr>
            <w:tcW w:w="480" w:type="pct"/>
            <w:vAlign w:val="center"/>
          </w:tcPr>
          <w:p w14:paraId="1CE9230A" w14:textId="77777777" w:rsidR="005C76B7" w:rsidRDefault="00000000">
            <w:pPr>
              <w:pStyle w:val="affffb"/>
              <w:rPr>
                <w:color w:val="000000" w:themeColor="text1"/>
                <w:szCs w:val="21"/>
              </w:rPr>
            </w:pPr>
            <w:r>
              <w:rPr>
                <w:rFonts w:hint="eastAsia"/>
                <w:color w:val="000000" w:themeColor="text1"/>
                <w:szCs w:val="21"/>
              </w:rPr>
              <w:t>未检出</w:t>
            </w:r>
          </w:p>
        </w:tc>
        <w:tc>
          <w:tcPr>
            <w:tcW w:w="448" w:type="pct"/>
            <w:vAlign w:val="center"/>
          </w:tcPr>
          <w:p w14:paraId="36F1F367" w14:textId="77777777" w:rsidR="005C76B7" w:rsidRDefault="00000000">
            <w:pPr>
              <w:pStyle w:val="affffb"/>
              <w:rPr>
                <w:color w:val="000000" w:themeColor="text1"/>
                <w:szCs w:val="21"/>
              </w:rPr>
            </w:pPr>
            <w:r>
              <w:rPr>
                <w:rFonts w:hint="eastAsia"/>
                <w:color w:val="000000" w:themeColor="text1"/>
                <w:szCs w:val="21"/>
              </w:rPr>
              <w:t>4.35-4.5</w:t>
            </w:r>
          </w:p>
        </w:tc>
        <w:tc>
          <w:tcPr>
            <w:tcW w:w="345" w:type="pct"/>
            <w:vAlign w:val="center"/>
          </w:tcPr>
          <w:p w14:paraId="7B1375CE" w14:textId="77777777" w:rsidR="005C76B7" w:rsidRDefault="00000000">
            <w:pPr>
              <w:pStyle w:val="affffb"/>
              <w:rPr>
                <w:color w:val="000000" w:themeColor="text1"/>
                <w:szCs w:val="21"/>
              </w:rPr>
            </w:pPr>
            <w:r>
              <w:rPr>
                <w:rFonts w:hint="eastAsia"/>
                <w:color w:val="000000" w:themeColor="text1"/>
                <w:kern w:val="0"/>
                <w:szCs w:val="21"/>
                <w:lang w:bidi="ar"/>
              </w:rPr>
              <w:t>28.4-</w:t>
            </w:r>
            <w:r>
              <w:rPr>
                <w:color w:val="000000" w:themeColor="text1"/>
                <w:kern w:val="0"/>
                <w:szCs w:val="21"/>
                <w:lang w:bidi="ar"/>
              </w:rPr>
              <w:t>29.2</w:t>
            </w:r>
          </w:p>
        </w:tc>
        <w:tc>
          <w:tcPr>
            <w:tcW w:w="355" w:type="pct"/>
            <w:vAlign w:val="center"/>
          </w:tcPr>
          <w:p w14:paraId="349B534D" w14:textId="77777777" w:rsidR="005C76B7" w:rsidRDefault="00000000">
            <w:pPr>
              <w:pStyle w:val="affffb"/>
              <w:rPr>
                <w:color w:val="000000" w:themeColor="text1"/>
                <w:szCs w:val="21"/>
              </w:rPr>
            </w:pPr>
            <w:r>
              <w:rPr>
                <w:rFonts w:hint="eastAsia"/>
                <w:color w:val="000000" w:themeColor="text1"/>
                <w:kern w:val="0"/>
                <w:szCs w:val="21"/>
                <w:lang w:bidi="ar"/>
              </w:rPr>
              <w:t>77.5-</w:t>
            </w:r>
            <w:r>
              <w:rPr>
                <w:color w:val="000000" w:themeColor="text1"/>
                <w:kern w:val="0"/>
                <w:szCs w:val="21"/>
                <w:lang w:bidi="ar"/>
              </w:rPr>
              <w:t>80.8</w:t>
            </w:r>
          </w:p>
        </w:tc>
        <w:tc>
          <w:tcPr>
            <w:tcW w:w="423" w:type="pct"/>
            <w:vAlign w:val="center"/>
          </w:tcPr>
          <w:p w14:paraId="45D7875D" w14:textId="77777777" w:rsidR="005C76B7" w:rsidRDefault="00000000">
            <w:pPr>
              <w:pStyle w:val="affffb"/>
              <w:rPr>
                <w:color w:val="000000" w:themeColor="text1"/>
                <w:szCs w:val="21"/>
              </w:rPr>
            </w:pPr>
            <w:r>
              <w:rPr>
                <w:rFonts w:hint="eastAsia"/>
                <w:color w:val="000000" w:themeColor="text1"/>
                <w:szCs w:val="21"/>
              </w:rPr>
              <w:t>0.306-0.314</w:t>
            </w:r>
          </w:p>
        </w:tc>
      </w:tr>
      <w:tr w:rsidR="005C76B7" w14:paraId="5535185B" w14:textId="77777777">
        <w:trPr>
          <w:trHeight w:val="397"/>
          <w:jc w:val="center"/>
        </w:trPr>
        <w:tc>
          <w:tcPr>
            <w:tcW w:w="451" w:type="pct"/>
            <w:vMerge/>
            <w:vAlign w:val="center"/>
          </w:tcPr>
          <w:p w14:paraId="1E151338" w14:textId="77777777" w:rsidR="005C76B7" w:rsidRDefault="005C76B7">
            <w:pPr>
              <w:pStyle w:val="affffb"/>
              <w:rPr>
                <w:color w:val="000000" w:themeColor="text1"/>
                <w:szCs w:val="21"/>
              </w:rPr>
            </w:pPr>
          </w:p>
        </w:tc>
        <w:tc>
          <w:tcPr>
            <w:tcW w:w="606" w:type="pct"/>
            <w:vAlign w:val="center"/>
          </w:tcPr>
          <w:p w14:paraId="298F0869" w14:textId="77777777" w:rsidR="005C76B7" w:rsidRDefault="00000000">
            <w:pPr>
              <w:pStyle w:val="affffb"/>
              <w:rPr>
                <w:color w:val="000000" w:themeColor="text1"/>
                <w:szCs w:val="21"/>
              </w:rPr>
            </w:pPr>
            <w:r>
              <w:rPr>
                <w:color w:val="000000" w:themeColor="text1"/>
                <w:szCs w:val="21"/>
              </w:rPr>
              <w:t>标准值</w:t>
            </w:r>
          </w:p>
        </w:tc>
        <w:tc>
          <w:tcPr>
            <w:tcW w:w="495" w:type="pct"/>
            <w:vAlign w:val="center"/>
          </w:tcPr>
          <w:p w14:paraId="6F427F68" w14:textId="77777777" w:rsidR="005C76B7" w:rsidRDefault="00000000">
            <w:pPr>
              <w:pStyle w:val="affffb"/>
              <w:rPr>
                <w:color w:val="000000" w:themeColor="text1"/>
                <w:szCs w:val="21"/>
              </w:rPr>
            </w:pPr>
            <w:r>
              <w:rPr>
                <w:color w:val="000000" w:themeColor="text1"/>
                <w:szCs w:val="21"/>
              </w:rPr>
              <w:t>6.5-8.5</w:t>
            </w:r>
          </w:p>
        </w:tc>
        <w:tc>
          <w:tcPr>
            <w:tcW w:w="349" w:type="pct"/>
            <w:vAlign w:val="center"/>
          </w:tcPr>
          <w:p w14:paraId="651E9BC2"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624A5FBB" w14:textId="77777777" w:rsidR="005C76B7" w:rsidRDefault="00000000">
            <w:pPr>
              <w:pStyle w:val="affffb"/>
              <w:rPr>
                <w:color w:val="000000" w:themeColor="text1"/>
                <w:kern w:val="0"/>
                <w:szCs w:val="21"/>
                <w:lang w:bidi="ar"/>
              </w:rPr>
            </w:pPr>
            <w:r>
              <w:rPr>
                <w:color w:val="000000" w:themeColor="text1"/>
                <w:szCs w:val="21"/>
              </w:rPr>
              <w:t>200</w:t>
            </w:r>
          </w:p>
        </w:tc>
        <w:tc>
          <w:tcPr>
            <w:tcW w:w="349" w:type="pct"/>
            <w:vAlign w:val="center"/>
          </w:tcPr>
          <w:p w14:paraId="5A47653E"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0003F357"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329AEEBA"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7CC53028"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33D56D59" w14:textId="77777777" w:rsidR="005C76B7" w:rsidRDefault="00000000">
            <w:pPr>
              <w:pStyle w:val="affffb"/>
              <w:rPr>
                <w:color w:val="000000" w:themeColor="text1"/>
                <w:kern w:val="0"/>
                <w:szCs w:val="21"/>
                <w:lang w:bidi="ar"/>
              </w:rPr>
            </w:pPr>
            <w:r>
              <w:rPr>
                <w:color w:val="000000" w:themeColor="text1"/>
                <w:szCs w:val="21"/>
              </w:rPr>
              <w:t>250</w:t>
            </w:r>
          </w:p>
        </w:tc>
        <w:tc>
          <w:tcPr>
            <w:tcW w:w="355" w:type="pct"/>
            <w:vAlign w:val="center"/>
          </w:tcPr>
          <w:p w14:paraId="1DD0C67A" w14:textId="77777777" w:rsidR="005C76B7" w:rsidRDefault="00000000">
            <w:pPr>
              <w:pStyle w:val="affffb"/>
              <w:rPr>
                <w:color w:val="000000" w:themeColor="text1"/>
                <w:kern w:val="0"/>
                <w:szCs w:val="21"/>
                <w:lang w:bidi="ar"/>
              </w:rPr>
            </w:pPr>
            <w:r>
              <w:rPr>
                <w:rFonts w:hint="eastAsia"/>
                <w:color w:val="000000" w:themeColor="text1"/>
                <w:szCs w:val="21"/>
              </w:rPr>
              <w:t>2</w:t>
            </w:r>
            <w:r>
              <w:rPr>
                <w:color w:val="000000" w:themeColor="text1"/>
                <w:szCs w:val="21"/>
              </w:rPr>
              <w:t>50</w:t>
            </w:r>
          </w:p>
        </w:tc>
        <w:tc>
          <w:tcPr>
            <w:tcW w:w="423" w:type="pct"/>
            <w:vAlign w:val="center"/>
          </w:tcPr>
          <w:p w14:paraId="6D5AF34F" w14:textId="77777777" w:rsidR="005C76B7" w:rsidRDefault="00000000">
            <w:pPr>
              <w:pStyle w:val="affffb"/>
              <w:rPr>
                <w:color w:val="000000" w:themeColor="text1"/>
                <w:szCs w:val="21"/>
              </w:rPr>
            </w:pPr>
            <w:r>
              <w:rPr>
                <w:color w:val="000000" w:themeColor="text1"/>
                <w:szCs w:val="21"/>
              </w:rPr>
              <w:t>0.5</w:t>
            </w:r>
          </w:p>
        </w:tc>
      </w:tr>
      <w:tr w:rsidR="005C76B7" w14:paraId="366672B6" w14:textId="77777777">
        <w:trPr>
          <w:trHeight w:val="397"/>
          <w:jc w:val="center"/>
        </w:trPr>
        <w:tc>
          <w:tcPr>
            <w:tcW w:w="451" w:type="pct"/>
            <w:vMerge/>
            <w:vAlign w:val="center"/>
          </w:tcPr>
          <w:p w14:paraId="70F4423B" w14:textId="77777777" w:rsidR="005C76B7" w:rsidRDefault="005C76B7">
            <w:pPr>
              <w:pStyle w:val="affffb"/>
              <w:rPr>
                <w:color w:val="000000" w:themeColor="text1"/>
                <w:szCs w:val="21"/>
              </w:rPr>
            </w:pPr>
          </w:p>
        </w:tc>
        <w:tc>
          <w:tcPr>
            <w:tcW w:w="606" w:type="pct"/>
            <w:vAlign w:val="center"/>
          </w:tcPr>
          <w:p w14:paraId="659DD634" w14:textId="77777777" w:rsidR="005C76B7" w:rsidRDefault="00000000">
            <w:pPr>
              <w:pStyle w:val="affffb"/>
              <w:rPr>
                <w:color w:val="000000" w:themeColor="text1"/>
                <w:szCs w:val="21"/>
              </w:rPr>
            </w:pPr>
            <w:r>
              <w:rPr>
                <w:color w:val="000000" w:themeColor="text1"/>
                <w:szCs w:val="21"/>
              </w:rPr>
              <w:t>标准指数</w:t>
            </w:r>
          </w:p>
        </w:tc>
        <w:tc>
          <w:tcPr>
            <w:tcW w:w="495" w:type="pct"/>
            <w:vAlign w:val="center"/>
          </w:tcPr>
          <w:p w14:paraId="732F83FF" w14:textId="77777777" w:rsidR="005C76B7" w:rsidRDefault="00000000">
            <w:pPr>
              <w:pStyle w:val="affffb"/>
              <w:rPr>
                <w:color w:val="000000" w:themeColor="text1"/>
                <w:szCs w:val="21"/>
              </w:rPr>
            </w:pPr>
            <w:r>
              <w:rPr>
                <w:rFonts w:hint="eastAsia"/>
                <w:color w:val="000000" w:themeColor="text1"/>
                <w:szCs w:val="21"/>
              </w:rPr>
              <w:t>0</w:t>
            </w:r>
          </w:p>
        </w:tc>
        <w:tc>
          <w:tcPr>
            <w:tcW w:w="349" w:type="pct"/>
            <w:vAlign w:val="center"/>
          </w:tcPr>
          <w:p w14:paraId="00E7B830"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5491C84D"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0.183-0.204</w:t>
            </w:r>
          </w:p>
        </w:tc>
        <w:tc>
          <w:tcPr>
            <w:tcW w:w="349" w:type="pct"/>
            <w:vAlign w:val="center"/>
          </w:tcPr>
          <w:p w14:paraId="77BE1B05"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531F8D72"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7C82275A"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282C98D7"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51F02E5F"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0.114-0.117</w:t>
            </w:r>
          </w:p>
        </w:tc>
        <w:tc>
          <w:tcPr>
            <w:tcW w:w="355" w:type="pct"/>
            <w:vAlign w:val="center"/>
          </w:tcPr>
          <w:p w14:paraId="062FCA2F"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0.310-0.323</w:t>
            </w:r>
          </w:p>
        </w:tc>
        <w:tc>
          <w:tcPr>
            <w:tcW w:w="423" w:type="pct"/>
            <w:vAlign w:val="center"/>
          </w:tcPr>
          <w:p w14:paraId="726C0E1D" w14:textId="77777777" w:rsidR="005C76B7" w:rsidRDefault="00000000">
            <w:pPr>
              <w:pStyle w:val="affffb"/>
              <w:rPr>
                <w:color w:val="000000" w:themeColor="text1"/>
                <w:szCs w:val="21"/>
              </w:rPr>
            </w:pPr>
            <w:r>
              <w:rPr>
                <w:rFonts w:hint="eastAsia"/>
                <w:color w:val="000000" w:themeColor="text1"/>
                <w:szCs w:val="21"/>
              </w:rPr>
              <w:t>0.612-0.628</w:t>
            </w:r>
          </w:p>
        </w:tc>
      </w:tr>
      <w:tr w:rsidR="005C76B7" w14:paraId="31F40863" w14:textId="77777777">
        <w:trPr>
          <w:trHeight w:val="397"/>
          <w:jc w:val="center"/>
        </w:trPr>
        <w:tc>
          <w:tcPr>
            <w:tcW w:w="451" w:type="pct"/>
            <w:vMerge/>
            <w:vAlign w:val="center"/>
          </w:tcPr>
          <w:p w14:paraId="134B737B" w14:textId="77777777" w:rsidR="005C76B7" w:rsidRDefault="005C76B7">
            <w:pPr>
              <w:pStyle w:val="affffb"/>
              <w:rPr>
                <w:color w:val="000000" w:themeColor="text1"/>
                <w:szCs w:val="21"/>
              </w:rPr>
            </w:pPr>
          </w:p>
        </w:tc>
        <w:tc>
          <w:tcPr>
            <w:tcW w:w="606" w:type="pct"/>
            <w:vAlign w:val="center"/>
          </w:tcPr>
          <w:p w14:paraId="5099F479"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95" w:type="pct"/>
            <w:vAlign w:val="center"/>
          </w:tcPr>
          <w:p w14:paraId="3D44A80A"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0DEF588F"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32252005"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554A30E3"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1A4262D6"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7FD67492"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6142F428"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609D8AC1"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16E1015B"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50FDC178" w14:textId="77777777" w:rsidR="005C76B7" w:rsidRDefault="00000000">
            <w:pPr>
              <w:pStyle w:val="affffb"/>
              <w:rPr>
                <w:color w:val="000000" w:themeColor="text1"/>
                <w:szCs w:val="21"/>
              </w:rPr>
            </w:pPr>
            <w:r>
              <w:rPr>
                <w:color w:val="000000" w:themeColor="text1"/>
                <w:szCs w:val="21"/>
              </w:rPr>
              <w:t>0</w:t>
            </w:r>
          </w:p>
        </w:tc>
      </w:tr>
      <w:tr w:rsidR="005C76B7" w14:paraId="7032685A" w14:textId="77777777">
        <w:trPr>
          <w:trHeight w:val="397"/>
          <w:jc w:val="center"/>
        </w:trPr>
        <w:tc>
          <w:tcPr>
            <w:tcW w:w="451" w:type="pct"/>
            <w:vMerge/>
            <w:vAlign w:val="center"/>
          </w:tcPr>
          <w:p w14:paraId="79F2981A" w14:textId="77777777" w:rsidR="005C76B7" w:rsidRDefault="005C76B7">
            <w:pPr>
              <w:pStyle w:val="affffb"/>
              <w:rPr>
                <w:color w:val="000000" w:themeColor="text1"/>
                <w:szCs w:val="21"/>
              </w:rPr>
            </w:pPr>
          </w:p>
        </w:tc>
        <w:tc>
          <w:tcPr>
            <w:tcW w:w="606" w:type="pct"/>
            <w:vAlign w:val="center"/>
          </w:tcPr>
          <w:p w14:paraId="6AC20AFD" w14:textId="77777777" w:rsidR="005C76B7" w:rsidRDefault="00000000">
            <w:pPr>
              <w:pStyle w:val="affffb"/>
              <w:rPr>
                <w:color w:val="000000" w:themeColor="text1"/>
                <w:szCs w:val="21"/>
              </w:rPr>
            </w:pPr>
            <w:r>
              <w:rPr>
                <w:color w:val="000000" w:themeColor="text1"/>
                <w:szCs w:val="21"/>
              </w:rPr>
              <w:t>最大超标倍数</w:t>
            </w:r>
          </w:p>
        </w:tc>
        <w:tc>
          <w:tcPr>
            <w:tcW w:w="495" w:type="pct"/>
            <w:vAlign w:val="center"/>
          </w:tcPr>
          <w:p w14:paraId="312C7B54"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1284232E"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72465122"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0EA372C0"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2F75EAB8"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59BA6CCF"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5FED247A"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279D5003"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591347F3"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53BC0C58" w14:textId="77777777" w:rsidR="005C76B7" w:rsidRDefault="00000000">
            <w:pPr>
              <w:pStyle w:val="affffb"/>
              <w:rPr>
                <w:color w:val="000000" w:themeColor="text1"/>
                <w:szCs w:val="21"/>
              </w:rPr>
            </w:pPr>
            <w:r>
              <w:rPr>
                <w:color w:val="000000" w:themeColor="text1"/>
                <w:szCs w:val="21"/>
              </w:rPr>
              <w:t>0</w:t>
            </w:r>
          </w:p>
        </w:tc>
      </w:tr>
      <w:tr w:rsidR="005C76B7" w14:paraId="2C3ADC6D" w14:textId="77777777">
        <w:trPr>
          <w:trHeight w:val="397"/>
          <w:jc w:val="center"/>
        </w:trPr>
        <w:tc>
          <w:tcPr>
            <w:tcW w:w="451" w:type="pct"/>
            <w:vMerge/>
            <w:vAlign w:val="center"/>
          </w:tcPr>
          <w:p w14:paraId="58DA4379" w14:textId="77777777" w:rsidR="005C76B7" w:rsidRDefault="005C76B7">
            <w:pPr>
              <w:pStyle w:val="affffb"/>
              <w:rPr>
                <w:color w:val="000000" w:themeColor="text1"/>
                <w:szCs w:val="21"/>
              </w:rPr>
            </w:pPr>
          </w:p>
        </w:tc>
        <w:tc>
          <w:tcPr>
            <w:tcW w:w="606" w:type="pct"/>
            <w:vAlign w:val="center"/>
          </w:tcPr>
          <w:p w14:paraId="485B5FAF" w14:textId="77777777" w:rsidR="005C76B7" w:rsidRDefault="00000000">
            <w:pPr>
              <w:pStyle w:val="affffb"/>
              <w:rPr>
                <w:color w:val="000000" w:themeColor="text1"/>
                <w:szCs w:val="21"/>
              </w:rPr>
            </w:pPr>
            <w:r>
              <w:rPr>
                <w:color w:val="000000" w:themeColor="text1"/>
                <w:szCs w:val="21"/>
              </w:rPr>
              <w:t>达标情况</w:t>
            </w:r>
          </w:p>
        </w:tc>
        <w:tc>
          <w:tcPr>
            <w:tcW w:w="495" w:type="pct"/>
            <w:vAlign w:val="center"/>
          </w:tcPr>
          <w:p w14:paraId="74729789"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6B2C503D"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1E0F1C8A"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44C68EA8"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105BA989"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2783B2D4"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0270427D"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27B3763A" w14:textId="77777777" w:rsidR="005C76B7" w:rsidRDefault="00000000">
            <w:pPr>
              <w:pStyle w:val="affffb"/>
              <w:rPr>
                <w:color w:val="000000" w:themeColor="text1"/>
                <w:szCs w:val="21"/>
              </w:rPr>
            </w:pPr>
            <w:r>
              <w:rPr>
                <w:color w:val="000000" w:themeColor="text1"/>
                <w:szCs w:val="21"/>
              </w:rPr>
              <w:t>达标</w:t>
            </w:r>
          </w:p>
        </w:tc>
        <w:tc>
          <w:tcPr>
            <w:tcW w:w="355" w:type="pct"/>
            <w:vAlign w:val="center"/>
          </w:tcPr>
          <w:p w14:paraId="2ACB471F" w14:textId="77777777" w:rsidR="005C76B7" w:rsidRDefault="00000000">
            <w:pPr>
              <w:pStyle w:val="affffb"/>
              <w:rPr>
                <w:color w:val="000000" w:themeColor="text1"/>
                <w:szCs w:val="21"/>
              </w:rPr>
            </w:pPr>
            <w:r>
              <w:rPr>
                <w:color w:val="000000" w:themeColor="text1"/>
                <w:szCs w:val="21"/>
              </w:rPr>
              <w:t>达标</w:t>
            </w:r>
          </w:p>
        </w:tc>
        <w:tc>
          <w:tcPr>
            <w:tcW w:w="423" w:type="pct"/>
            <w:vAlign w:val="center"/>
          </w:tcPr>
          <w:p w14:paraId="537435A5" w14:textId="77777777" w:rsidR="005C76B7" w:rsidRDefault="00000000">
            <w:pPr>
              <w:pStyle w:val="affffb"/>
              <w:rPr>
                <w:color w:val="000000" w:themeColor="text1"/>
                <w:szCs w:val="21"/>
              </w:rPr>
            </w:pPr>
            <w:r>
              <w:rPr>
                <w:color w:val="000000" w:themeColor="text1"/>
                <w:szCs w:val="21"/>
              </w:rPr>
              <w:t>达标</w:t>
            </w:r>
          </w:p>
        </w:tc>
      </w:tr>
      <w:tr w:rsidR="005C76B7" w14:paraId="55716752" w14:textId="77777777">
        <w:trPr>
          <w:trHeight w:val="397"/>
          <w:jc w:val="center"/>
        </w:trPr>
        <w:tc>
          <w:tcPr>
            <w:tcW w:w="451" w:type="pct"/>
            <w:vMerge w:val="restart"/>
            <w:vAlign w:val="center"/>
          </w:tcPr>
          <w:p w14:paraId="69270122" w14:textId="77777777" w:rsidR="005C76B7" w:rsidRDefault="00000000">
            <w:pPr>
              <w:pStyle w:val="affffb"/>
              <w:rPr>
                <w:color w:val="000000" w:themeColor="text1"/>
                <w:szCs w:val="21"/>
              </w:rPr>
            </w:pPr>
            <w:r>
              <w:rPr>
                <w:rFonts w:hint="eastAsia"/>
                <w:color w:val="000000" w:themeColor="text1"/>
                <w:szCs w:val="21"/>
              </w:rPr>
              <w:t>3</w:t>
            </w:r>
            <w:r>
              <w:rPr>
                <w:color w:val="000000" w:themeColor="text1"/>
                <w:szCs w:val="21"/>
              </w:rPr>
              <w:t>毛庙</w:t>
            </w:r>
          </w:p>
        </w:tc>
        <w:tc>
          <w:tcPr>
            <w:tcW w:w="606" w:type="pct"/>
            <w:vAlign w:val="center"/>
          </w:tcPr>
          <w:p w14:paraId="186376C1" w14:textId="77777777" w:rsidR="005C76B7" w:rsidRDefault="00000000">
            <w:pPr>
              <w:pStyle w:val="affffb"/>
              <w:rPr>
                <w:color w:val="000000" w:themeColor="text1"/>
                <w:szCs w:val="21"/>
              </w:rPr>
            </w:pPr>
            <w:r>
              <w:rPr>
                <w:color w:val="000000" w:themeColor="text1"/>
                <w:szCs w:val="21"/>
              </w:rPr>
              <w:t>测值范围</w:t>
            </w:r>
          </w:p>
        </w:tc>
        <w:tc>
          <w:tcPr>
            <w:tcW w:w="495" w:type="pct"/>
            <w:vAlign w:val="center"/>
          </w:tcPr>
          <w:p w14:paraId="3ACF9830" w14:textId="77777777" w:rsidR="005C76B7" w:rsidRDefault="00000000">
            <w:pPr>
              <w:pStyle w:val="affffb"/>
              <w:rPr>
                <w:color w:val="000000" w:themeColor="text1"/>
                <w:szCs w:val="21"/>
              </w:rPr>
            </w:pPr>
            <w:r>
              <w:rPr>
                <w:rFonts w:hint="eastAsia"/>
                <w:color w:val="000000" w:themeColor="text1"/>
                <w:szCs w:val="21"/>
              </w:rPr>
              <w:t>7.9-8.0</w:t>
            </w:r>
          </w:p>
        </w:tc>
        <w:tc>
          <w:tcPr>
            <w:tcW w:w="349" w:type="pct"/>
            <w:vAlign w:val="center"/>
          </w:tcPr>
          <w:p w14:paraId="490E4D9E" w14:textId="77777777" w:rsidR="005C76B7" w:rsidRDefault="00000000">
            <w:pPr>
              <w:pStyle w:val="affffb"/>
              <w:rPr>
                <w:color w:val="000000" w:themeColor="text1"/>
                <w:szCs w:val="21"/>
              </w:rPr>
            </w:pPr>
            <w:r>
              <w:rPr>
                <w:rFonts w:hint="eastAsia"/>
                <w:color w:val="000000" w:themeColor="text1"/>
                <w:szCs w:val="21"/>
              </w:rPr>
              <w:t>1.37-1.40</w:t>
            </w:r>
          </w:p>
        </w:tc>
        <w:tc>
          <w:tcPr>
            <w:tcW w:w="349" w:type="pct"/>
            <w:vAlign w:val="center"/>
          </w:tcPr>
          <w:p w14:paraId="44C47A9E" w14:textId="77777777" w:rsidR="005C76B7" w:rsidRDefault="00000000">
            <w:pPr>
              <w:pStyle w:val="affffb"/>
              <w:rPr>
                <w:color w:val="000000" w:themeColor="text1"/>
                <w:szCs w:val="21"/>
              </w:rPr>
            </w:pPr>
            <w:r>
              <w:rPr>
                <w:rFonts w:hint="eastAsia"/>
                <w:color w:val="000000" w:themeColor="text1"/>
                <w:szCs w:val="21"/>
              </w:rPr>
              <w:t>24.0-25.2</w:t>
            </w:r>
          </w:p>
        </w:tc>
        <w:tc>
          <w:tcPr>
            <w:tcW w:w="349" w:type="pct"/>
            <w:vAlign w:val="center"/>
          </w:tcPr>
          <w:p w14:paraId="40A0DF88" w14:textId="77777777" w:rsidR="005C76B7" w:rsidRDefault="00000000">
            <w:pPr>
              <w:pStyle w:val="affffb"/>
              <w:rPr>
                <w:color w:val="000000" w:themeColor="text1"/>
                <w:szCs w:val="21"/>
              </w:rPr>
            </w:pPr>
            <w:r>
              <w:rPr>
                <w:rFonts w:hint="eastAsia"/>
                <w:color w:val="000000" w:themeColor="text1"/>
                <w:szCs w:val="21"/>
              </w:rPr>
              <w:t>35.5-35.8</w:t>
            </w:r>
          </w:p>
        </w:tc>
        <w:tc>
          <w:tcPr>
            <w:tcW w:w="350" w:type="pct"/>
            <w:vAlign w:val="center"/>
          </w:tcPr>
          <w:p w14:paraId="76AC3FF7" w14:textId="77777777" w:rsidR="005C76B7" w:rsidRDefault="00000000">
            <w:pPr>
              <w:pStyle w:val="affffb"/>
              <w:rPr>
                <w:color w:val="000000" w:themeColor="text1"/>
                <w:szCs w:val="21"/>
              </w:rPr>
            </w:pPr>
            <w:r>
              <w:rPr>
                <w:rFonts w:hint="eastAsia"/>
                <w:color w:val="000000" w:themeColor="text1"/>
                <w:szCs w:val="21"/>
              </w:rPr>
              <w:t>24.4-26.3</w:t>
            </w:r>
          </w:p>
        </w:tc>
        <w:tc>
          <w:tcPr>
            <w:tcW w:w="480" w:type="pct"/>
            <w:vAlign w:val="center"/>
          </w:tcPr>
          <w:p w14:paraId="491EE595" w14:textId="77777777" w:rsidR="005C76B7" w:rsidRDefault="00000000">
            <w:pPr>
              <w:pStyle w:val="affffb"/>
              <w:rPr>
                <w:color w:val="000000" w:themeColor="text1"/>
                <w:szCs w:val="21"/>
              </w:rPr>
            </w:pPr>
            <w:r>
              <w:rPr>
                <w:rFonts w:hint="eastAsia"/>
                <w:color w:val="000000" w:themeColor="text1"/>
                <w:szCs w:val="21"/>
              </w:rPr>
              <w:t>未检出</w:t>
            </w:r>
          </w:p>
        </w:tc>
        <w:tc>
          <w:tcPr>
            <w:tcW w:w="448" w:type="pct"/>
            <w:vAlign w:val="center"/>
          </w:tcPr>
          <w:p w14:paraId="415A72E6" w14:textId="77777777" w:rsidR="005C76B7" w:rsidRDefault="00000000">
            <w:pPr>
              <w:pStyle w:val="affffb"/>
              <w:rPr>
                <w:color w:val="000000" w:themeColor="text1"/>
                <w:szCs w:val="21"/>
              </w:rPr>
            </w:pPr>
            <w:r>
              <w:rPr>
                <w:rFonts w:hint="eastAsia"/>
                <w:color w:val="000000" w:themeColor="text1"/>
                <w:szCs w:val="21"/>
              </w:rPr>
              <w:t>4.28-4.31</w:t>
            </w:r>
          </w:p>
        </w:tc>
        <w:tc>
          <w:tcPr>
            <w:tcW w:w="345" w:type="pct"/>
            <w:vAlign w:val="center"/>
          </w:tcPr>
          <w:p w14:paraId="45F6BF5D" w14:textId="77777777" w:rsidR="005C76B7" w:rsidRDefault="00000000">
            <w:pPr>
              <w:pStyle w:val="affffb"/>
              <w:rPr>
                <w:color w:val="000000" w:themeColor="text1"/>
                <w:szCs w:val="21"/>
              </w:rPr>
            </w:pPr>
            <w:r>
              <w:rPr>
                <w:rFonts w:hint="eastAsia"/>
                <w:color w:val="000000" w:themeColor="text1"/>
                <w:szCs w:val="21"/>
              </w:rPr>
              <w:t>23.2-26.3</w:t>
            </w:r>
          </w:p>
        </w:tc>
        <w:tc>
          <w:tcPr>
            <w:tcW w:w="355" w:type="pct"/>
            <w:vAlign w:val="center"/>
          </w:tcPr>
          <w:p w14:paraId="26183C83" w14:textId="77777777" w:rsidR="005C76B7" w:rsidRDefault="00000000">
            <w:pPr>
              <w:pStyle w:val="affffb"/>
              <w:rPr>
                <w:color w:val="000000" w:themeColor="text1"/>
                <w:szCs w:val="21"/>
              </w:rPr>
            </w:pPr>
            <w:r>
              <w:rPr>
                <w:rFonts w:hint="eastAsia"/>
                <w:color w:val="000000" w:themeColor="text1"/>
                <w:szCs w:val="21"/>
              </w:rPr>
              <w:t>19.8-20.4</w:t>
            </w:r>
          </w:p>
        </w:tc>
        <w:tc>
          <w:tcPr>
            <w:tcW w:w="423" w:type="pct"/>
            <w:vAlign w:val="center"/>
          </w:tcPr>
          <w:p w14:paraId="0AD62C62" w14:textId="77777777" w:rsidR="005C76B7" w:rsidRDefault="00000000">
            <w:pPr>
              <w:pStyle w:val="affffb"/>
              <w:rPr>
                <w:color w:val="000000" w:themeColor="text1"/>
                <w:szCs w:val="21"/>
              </w:rPr>
            </w:pPr>
            <w:r>
              <w:rPr>
                <w:rFonts w:hint="eastAsia"/>
                <w:color w:val="000000" w:themeColor="text1"/>
                <w:szCs w:val="21"/>
              </w:rPr>
              <w:t>0.257-0.261</w:t>
            </w:r>
          </w:p>
        </w:tc>
      </w:tr>
      <w:tr w:rsidR="005C76B7" w14:paraId="328852B0" w14:textId="77777777">
        <w:trPr>
          <w:trHeight w:val="397"/>
          <w:jc w:val="center"/>
        </w:trPr>
        <w:tc>
          <w:tcPr>
            <w:tcW w:w="451" w:type="pct"/>
            <w:vMerge/>
            <w:vAlign w:val="center"/>
          </w:tcPr>
          <w:p w14:paraId="7A9585B5" w14:textId="77777777" w:rsidR="005C76B7" w:rsidRDefault="005C76B7">
            <w:pPr>
              <w:pStyle w:val="affffb"/>
              <w:rPr>
                <w:color w:val="000000" w:themeColor="text1"/>
                <w:szCs w:val="21"/>
              </w:rPr>
            </w:pPr>
          </w:p>
        </w:tc>
        <w:tc>
          <w:tcPr>
            <w:tcW w:w="606" w:type="pct"/>
            <w:vAlign w:val="center"/>
          </w:tcPr>
          <w:p w14:paraId="5537778D" w14:textId="77777777" w:rsidR="005C76B7" w:rsidRDefault="00000000">
            <w:pPr>
              <w:pStyle w:val="affffb"/>
              <w:rPr>
                <w:color w:val="000000" w:themeColor="text1"/>
                <w:szCs w:val="21"/>
              </w:rPr>
            </w:pPr>
            <w:r>
              <w:rPr>
                <w:color w:val="000000" w:themeColor="text1"/>
                <w:szCs w:val="21"/>
              </w:rPr>
              <w:t>标准值</w:t>
            </w:r>
          </w:p>
        </w:tc>
        <w:tc>
          <w:tcPr>
            <w:tcW w:w="495" w:type="pct"/>
            <w:vAlign w:val="center"/>
          </w:tcPr>
          <w:p w14:paraId="4BF22D5F" w14:textId="77777777" w:rsidR="005C76B7" w:rsidRDefault="00000000">
            <w:pPr>
              <w:pStyle w:val="affffb"/>
              <w:rPr>
                <w:color w:val="000000" w:themeColor="text1"/>
                <w:szCs w:val="21"/>
              </w:rPr>
            </w:pPr>
            <w:r>
              <w:rPr>
                <w:color w:val="000000" w:themeColor="text1"/>
                <w:szCs w:val="21"/>
              </w:rPr>
              <w:t>6.5-8.5</w:t>
            </w:r>
          </w:p>
        </w:tc>
        <w:tc>
          <w:tcPr>
            <w:tcW w:w="349" w:type="pct"/>
            <w:vAlign w:val="center"/>
          </w:tcPr>
          <w:p w14:paraId="24C3647D"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76F2D41E" w14:textId="77777777" w:rsidR="005C76B7" w:rsidRDefault="00000000">
            <w:pPr>
              <w:pStyle w:val="affffb"/>
              <w:rPr>
                <w:color w:val="000000" w:themeColor="text1"/>
                <w:szCs w:val="21"/>
              </w:rPr>
            </w:pPr>
            <w:r>
              <w:rPr>
                <w:color w:val="000000" w:themeColor="text1"/>
                <w:szCs w:val="21"/>
              </w:rPr>
              <w:t>200</w:t>
            </w:r>
          </w:p>
        </w:tc>
        <w:tc>
          <w:tcPr>
            <w:tcW w:w="349" w:type="pct"/>
            <w:vAlign w:val="center"/>
          </w:tcPr>
          <w:p w14:paraId="5CC07264"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5DF14AF5"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0CD570AC"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73503DE3"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686331A3" w14:textId="77777777" w:rsidR="005C76B7" w:rsidRDefault="00000000">
            <w:pPr>
              <w:pStyle w:val="affffb"/>
              <w:rPr>
                <w:color w:val="000000" w:themeColor="text1"/>
                <w:szCs w:val="21"/>
              </w:rPr>
            </w:pPr>
            <w:r>
              <w:rPr>
                <w:color w:val="000000" w:themeColor="text1"/>
                <w:szCs w:val="21"/>
              </w:rPr>
              <w:t>250</w:t>
            </w:r>
          </w:p>
        </w:tc>
        <w:tc>
          <w:tcPr>
            <w:tcW w:w="355" w:type="pct"/>
            <w:vAlign w:val="center"/>
          </w:tcPr>
          <w:p w14:paraId="407423F0" w14:textId="77777777" w:rsidR="005C76B7" w:rsidRDefault="00000000">
            <w:pPr>
              <w:pStyle w:val="affffb"/>
              <w:rPr>
                <w:color w:val="000000" w:themeColor="text1"/>
                <w:szCs w:val="21"/>
              </w:rPr>
            </w:pPr>
            <w:r>
              <w:rPr>
                <w:rFonts w:hint="eastAsia"/>
                <w:color w:val="000000" w:themeColor="text1"/>
                <w:szCs w:val="21"/>
              </w:rPr>
              <w:t>2</w:t>
            </w:r>
            <w:r>
              <w:rPr>
                <w:color w:val="000000" w:themeColor="text1"/>
                <w:szCs w:val="21"/>
              </w:rPr>
              <w:t>50</w:t>
            </w:r>
          </w:p>
        </w:tc>
        <w:tc>
          <w:tcPr>
            <w:tcW w:w="423" w:type="pct"/>
            <w:vAlign w:val="center"/>
          </w:tcPr>
          <w:p w14:paraId="42939357" w14:textId="77777777" w:rsidR="005C76B7" w:rsidRDefault="00000000">
            <w:pPr>
              <w:pStyle w:val="affffb"/>
              <w:rPr>
                <w:color w:val="000000" w:themeColor="text1"/>
                <w:szCs w:val="21"/>
              </w:rPr>
            </w:pPr>
            <w:r>
              <w:rPr>
                <w:color w:val="000000" w:themeColor="text1"/>
                <w:szCs w:val="21"/>
              </w:rPr>
              <w:t>0.5</w:t>
            </w:r>
          </w:p>
        </w:tc>
      </w:tr>
      <w:tr w:rsidR="005C76B7" w14:paraId="7AA6A166" w14:textId="77777777">
        <w:trPr>
          <w:trHeight w:val="397"/>
          <w:jc w:val="center"/>
        </w:trPr>
        <w:tc>
          <w:tcPr>
            <w:tcW w:w="451" w:type="pct"/>
            <w:vMerge/>
            <w:vAlign w:val="center"/>
          </w:tcPr>
          <w:p w14:paraId="32D8FADC" w14:textId="77777777" w:rsidR="005C76B7" w:rsidRDefault="005C76B7">
            <w:pPr>
              <w:pStyle w:val="affffb"/>
              <w:rPr>
                <w:color w:val="000000" w:themeColor="text1"/>
                <w:szCs w:val="21"/>
              </w:rPr>
            </w:pPr>
          </w:p>
        </w:tc>
        <w:tc>
          <w:tcPr>
            <w:tcW w:w="606" w:type="pct"/>
            <w:vAlign w:val="center"/>
          </w:tcPr>
          <w:p w14:paraId="491CAA5B" w14:textId="77777777" w:rsidR="005C76B7" w:rsidRDefault="00000000">
            <w:pPr>
              <w:pStyle w:val="affffb"/>
              <w:rPr>
                <w:color w:val="000000" w:themeColor="text1"/>
                <w:szCs w:val="21"/>
              </w:rPr>
            </w:pPr>
            <w:r>
              <w:rPr>
                <w:color w:val="000000" w:themeColor="text1"/>
                <w:szCs w:val="21"/>
              </w:rPr>
              <w:t>标准指数</w:t>
            </w:r>
          </w:p>
        </w:tc>
        <w:tc>
          <w:tcPr>
            <w:tcW w:w="495" w:type="pct"/>
            <w:vAlign w:val="center"/>
          </w:tcPr>
          <w:p w14:paraId="6BC03621" w14:textId="77777777" w:rsidR="005C76B7" w:rsidRDefault="00000000">
            <w:pPr>
              <w:pStyle w:val="affffb"/>
              <w:rPr>
                <w:color w:val="000000" w:themeColor="text1"/>
                <w:szCs w:val="21"/>
              </w:rPr>
            </w:pPr>
            <w:r>
              <w:rPr>
                <w:rFonts w:hint="eastAsia"/>
                <w:color w:val="000000" w:themeColor="text1"/>
                <w:szCs w:val="21"/>
              </w:rPr>
              <w:t>0.6-0.67</w:t>
            </w:r>
          </w:p>
        </w:tc>
        <w:tc>
          <w:tcPr>
            <w:tcW w:w="349" w:type="pct"/>
            <w:vAlign w:val="center"/>
          </w:tcPr>
          <w:p w14:paraId="47E97E5C"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3A15853" w14:textId="77777777" w:rsidR="005C76B7" w:rsidRDefault="00000000">
            <w:pPr>
              <w:pStyle w:val="affffb"/>
              <w:rPr>
                <w:color w:val="000000" w:themeColor="text1"/>
                <w:szCs w:val="21"/>
              </w:rPr>
            </w:pPr>
            <w:r>
              <w:rPr>
                <w:rFonts w:hint="eastAsia"/>
                <w:color w:val="000000" w:themeColor="text1"/>
                <w:szCs w:val="21"/>
              </w:rPr>
              <w:t>0.12-0.126</w:t>
            </w:r>
          </w:p>
        </w:tc>
        <w:tc>
          <w:tcPr>
            <w:tcW w:w="349" w:type="pct"/>
            <w:vAlign w:val="center"/>
          </w:tcPr>
          <w:p w14:paraId="3FC65E3D"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381A2E31"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5F6AD415"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20571202"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475A8B2D" w14:textId="77777777" w:rsidR="005C76B7" w:rsidRDefault="00000000">
            <w:pPr>
              <w:pStyle w:val="affffb"/>
              <w:rPr>
                <w:color w:val="000000" w:themeColor="text1"/>
                <w:szCs w:val="21"/>
              </w:rPr>
            </w:pPr>
            <w:r>
              <w:rPr>
                <w:rFonts w:hint="eastAsia"/>
                <w:color w:val="000000" w:themeColor="text1"/>
                <w:szCs w:val="21"/>
              </w:rPr>
              <w:t>0.093-0.105</w:t>
            </w:r>
          </w:p>
        </w:tc>
        <w:tc>
          <w:tcPr>
            <w:tcW w:w="355" w:type="pct"/>
            <w:vAlign w:val="center"/>
          </w:tcPr>
          <w:p w14:paraId="779A1CE1" w14:textId="77777777" w:rsidR="005C76B7" w:rsidRDefault="00000000">
            <w:pPr>
              <w:pStyle w:val="affffb"/>
              <w:rPr>
                <w:color w:val="000000" w:themeColor="text1"/>
                <w:szCs w:val="21"/>
              </w:rPr>
            </w:pPr>
            <w:r>
              <w:rPr>
                <w:rFonts w:hint="eastAsia"/>
                <w:color w:val="000000" w:themeColor="text1"/>
                <w:szCs w:val="21"/>
              </w:rPr>
              <w:t>0.079-0.082</w:t>
            </w:r>
          </w:p>
        </w:tc>
        <w:tc>
          <w:tcPr>
            <w:tcW w:w="423" w:type="pct"/>
            <w:vAlign w:val="center"/>
          </w:tcPr>
          <w:p w14:paraId="6E52D447" w14:textId="77777777" w:rsidR="005C76B7" w:rsidRDefault="00000000">
            <w:pPr>
              <w:pStyle w:val="affffb"/>
              <w:rPr>
                <w:color w:val="000000" w:themeColor="text1"/>
                <w:szCs w:val="21"/>
              </w:rPr>
            </w:pPr>
            <w:r>
              <w:rPr>
                <w:rFonts w:hint="eastAsia"/>
                <w:color w:val="000000" w:themeColor="text1"/>
                <w:szCs w:val="21"/>
              </w:rPr>
              <w:t>0.514-0.522</w:t>
            </w:r>
          </w:p>
        </w:tc>
      </w:tr>
      <w:tr w:rsidR="005C76B7" w14:paraId="2B33141A" w14:textId="77777777">
        <w:trPr>
          <w:trHeight w:val="397"/>
          <w:jc w:val="center"/>
        </w:trPr>
        <w:tc>
          <w:tcPr>
            <w:tcW w:w="451" w:type="pct"/>
            <w:vMerge/>
            <w:vAlign w:val="center"/>
          </w:tcPr>
          <w:p w14:paraId="658ABEC3" w14:textId="77777777" w:rsidR="005C76B7" w:rsidRDefault="005C76B7">
            <w:pPr>
              <w:pStyle w:val="affffb"/>
              <w:rPr>
                <w:color w:val="000000" w:themeColor="text1"/>
                <w:szCs w:val="21"/>
              </w:rPr>
            </w:pPr>
          </w:p>
        </w:tc>
        <w:tc>
          <w:tcPr>
            <w:tcW w:w="606" w:type="pct"/>
            <w:vAlign w:val="center"/>
          </w:tcPr>
          <w:p w14:paraId="16C530A9"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95" w:type="pct"/>
            <w:vAlign w:val="center"/>
          </w:tcPr>
          <w:p w14:paraId="25E87380"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61A3C080"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21CE7E2"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09F8ACD6"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240B3827"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5D7602AA"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13510D13"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276F5929" w14:textId="77777777" w:rsidR="005C76B7" w:rsidRDefault="00000000">
            <w:pPr>
              <w:pStyle w:val="affffb"/>
              <w:rPr>
                <w:color w:val="000000" w:themeColor="text1"/>
                <w:szCs w:val="21"/>
              </w:rPr>
            </w:pPr>
            <w:r>
              <w:rPr>
                <w:color w:val="000000" w:themeColor="text1"/>
                <w:szCs w:val="21"/>
              </w:rPr>
              <w:t>/</w:t>
            </w:r>
          </w:p>
        </w:tc>
        <w:tc>
          <w:tcPr>
            <w:tcW w:w="355" w:type="pct"/>
            <w:vAlign w:val="center"/>
          </w:tcPr>
          <w:p w14:paraId="75BC49C4" w14:textId="77777777" w:rsidR="005C76B7" w:rsidRDefault="00000000">
            <w:pPr>
              <w:pStyle w:val="affffb"/>
              <w:rPr>
                <w:color w:val="000000" w:themeColor="text1"/>
                <w:szCs w:val="21"/>
              </w:rPr>
            </w:pPr>
            <w:r>
              <w:rPr>
                <w:color w:val="000000" w:themeColor="text1"/>
                <w:szCs w:val="21"/>
              </w:rPr>
              <w:t>/</w:t>
            </w:r>
          </w:p>
        </w:tc>
        <w:tc>
          <w:tcPr>
            <w:tcW w:w="423" w:type="pct"/>
            <w:vAlign w:val="center"/>
          </w:tcPr>
          <w:p w14:paraId="5366D62B" w14:textId="77777777" w:rsidR="005C76B7" w:rsidRDefault="00000000">
            <w:pPr>
              <w:pStyle w:val="affffb"/>
              <w:rPr>
                <w:color w:val="000000" w:themeColor="text1"/>
                <w:szCs w:val="21"/>
              </w:rPr>
            </w:pPr>
            <w:r>
              <w:rPr>
                <w:color w:val="000000" w:themeColor="text1"/>
                <w:szCs w:val="21"/>
              </w:rPr>
              <w:t>0</w:t>
            </w:r>
          </w:p>
        </w:tc>
      </w:tr>
      <w:tr w:rsidR="005C76B7" w14:paraId="6D82E275" w14:textId="77777777">
        <w:trPr>
          <w:trHeight w:val="397"/>
          <w:jc w:val="center"/>
        </w:trPr>
        <w:tc>
          <w:tcPr>
            <w:tcW w:w="451" w:type="pct"/>
            <w:vMerge/>
            <w:vAlign w:val="center"/>
          </w:tcPr>
          <w:p w14:paraId="6196F32C" w14:textId="77777777" w:rsidR="005C76B7" w:rsidRDefault="005C76B7">
            <w:pPr>
              <w:pStyle w:val="affffb"/>
              <w:rPr>
                <w:color w:val="000000" w:themeColor="text1"/>
                <w:szCs w:val="21"/>
              </w:rPr>
            </w:pPr>
          </w:p>
        </w:tc>
        <w:tc>
          <w:tcPr>
            <w:tcW w:w="606" w:type="pct"/>
            <w:vAlign w:val="center"/>
          </w:tcPr>
          <w:p w14:paraId="76FBD4FE" w14:textId="77777777" w:rsidR="005C76B7" w:rsidRDefault="00000000">
            <w:pPr>
              <w:pStyle w:val="affffb"/>
              <w:rPr>
                <w:color w:val="000000" w:themeColor="text1"/>
                <w:szCs w:val="21"/>
              </w:rPr>
            </w:pPr>
            <w:r>
              <w:rPr>
                <w:color w:val="000000" w:themeColor="text1"/>
                <w:szCs w:val="21"/>
              </w:rPr>
              <w:t>最大超标倍数</w:t>
            </w:r>
          </w:p>
        </w:tc>
        <w:tc>
          <w:tcPr>
            <w:tcW w:w="495" w:type="pct"/>
            <w:vAlign w:val="center"/>
          </w:tcPr>
          <w:p w14:paraId="362717B3"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14C4F895"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3813BB3"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FDC3E7B"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6F55E992"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4DEE6DAA"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4EF1F4B0"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3344ED4A" w14:textId="77777777" w:rsidR="005C76B7" w:rsidRDefault="00000000">
            <w:pPr>
              <w:pStyle w:val="affffb"/>
              <w:rPr>
                <w:color w:val="000000" w:themeColor="text1"/>
                <w:szCs w:val="21"/>
              </w:rPr>
            </w:pPr>
            <w:r>
              <w:rPr>
                <w:color w:val="000000" w:themeColor="text1"/>
                <w:szCs w:val="21"/>
              </w:rPr>
              <w:t>/</w:t>
            </w:r>
          </w:p>
        </w:tc>
        <w:tc>
          <w:tcPr>
            <w:tcW w:w="355" w:type="pct"/>
            <w:vAlign w:val="center"/>
          </w:tcPr>
          <w:p w14:paraId="764FF231" w14:textId="77777777" w:rsidR="005C76B7" w:rsidRDefault="00000000">
            <w:pPr>
              <w:pStyle w:val="affffb"/>
              <w:rPr>
                <w:color w:val="000000" w:themeColor="text1"/>
                <w:szCs w:val="21"/>
              </w:rPr>
            </w:pPr>
            <w:r>
              <w:rPr>
                <w:color w:val="000000" w:themeColor="text1"/>
                <w:szCs w:val="21"/>
              </w:rPr>
              <w:t>/</w:t>
            </w:r>
          </w:p>
        </w:tc>
        <w:tc>
          <w:tcPr>
            <w:tcW w:w="423" w:type="pct"/>
            <w:vAlign w:val="center"/>
          </w:tcPr>
          <w:p w14:paraId="740B387C" w14:textId="77777777" w:rsidR="005C76B7" w:rsidRDefault="00000000">
            <w:pPr>
              <w:pStyle w:val="affffb"/>
              <w:rPr>
                <w:color w:val="000000" w:themeColor="text1"/>
                <w:szCs w:val="21"/>
              </w:rPr>
            </w:pPr>
            <w:r>
              <w:rPr>
                <w:color w:val="000000" w:themeColor="text1"/>
                <w:szCs w:val="21"/>
              </w:rPr>
              <w:t>0</w:t>
            </w:r>
          </w:p>
        </w:tc>
      </w:tr>
      <w:tr w:rsidR="005C76B7" w14:paraId="24AA0420" w14:textId="77777777">
        <w:trPr>
          <w:trHeight w:val="397"/>
          <w:jc w:val="center"/>
        </w:trPr>
        <w:tc>
          <w:tcPr>
            <w:tcW w:w="451" w:type="pct"/>
            <w:vMerge/>
            <w:vAlign w:val="center"/>
          </w:tcPr>
          <w:p w14:paraId="5136949E" w14:textId="77777777" w:rsidR="005C76B7" w:rsidRDefault="005C76B7">
            <w:pPr>
              <w:pStyle w:val="affffb"/>
              <w:rPr>
                <w:color w:val="000000" w:themeColor="text1"/>
                <w:szCs w:val="21"/>
              </w:rPr>
            </w:pPr>
          </w:p>
        </w:tc>
        <w:tc>
          <w:tcPr>
            <w:tcW w:w="606" w:type="pct"/>
            <w:vAlign w:val="center"/>
          </w:tcPr>
          <w:p w14:paraId="35F063D1" w14:textId="77777777" w:rsidR="005C76B7" w:rsidRDefault="00000000">
            <w:pPr>
              <w:pStyle w:val="affffb"/>
              <w:rPr>
                <w:color w:val="000000" w:themeColor="text1"/>
                <w:szCs w:val="21"/>
              </w:rPr>
            </w:pPr>
            <w:r>
              <w:rPr>
                <w:color w:val="000000" w:themeColor="text1"/>
                <w:szCs w:val="21"/>
              </w:rPr>
              <w:t>达标情况</w:t>
            </w:r>
          </w:p>
        </w:tc>
        <w:tc>
          <w:tcPr>
            <w:tcW w:w="495" w:type="pct"/>
            <w:vAlign w:val="center"/>
          </w:tcPr>
          <w:p w14:paraId="62320A69"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34C654E8"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37B41E4D"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13FB3788"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278E21CB"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12B323DE"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7D73BB2F"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5BE0FB79" w14:textId="77777777" w:rsidR="005C76B7" w:rsidRDefault="00000000">
            <w:pPr>
              <w:pStyle w:val="affffb"/>
              <w:rPr>
                <w:color w:val="000000" w:themeColor="text1"/>
                <w:szCs w:val="21"/>
              </w:rPr>
            </w:pPr>
            <w:r>
              <w:rPr>
                <w:color w:val="000000" w:themeColor="text1"/>
                <w:szCs w:val="21"/>
              </w:rPr>
              <w:t>达标</w:t>
            </w:r>
          </w:p>
        </w:tc>
        <w:tc>
          <w:tcPr>
            <w:tcW w:w="355" w:type="pct"/>
            <w:vAlign w:val="center"/>
          </w:tcPr>
          <w:p w14:paraId="611C4578" w14:textId="77777777" w:rsidR="005C76B7" w:rsidRDefault="00000000">
            <w:pPr>
              <w:pStyle w:val="affffb"/>
              <w:rPr>
                <w:color w:val="000000" w:themeColor="text1"/>
                <w:szCs w:val="21"/>
              </w:rPr>
            </w:pPr>
            <w:r>
              <w:rPr>
                <w:color w:val="000000" w:themeColor="text1"/>
                <w:szCs w:val="21"/>
              </w:rPr>
              <w:t>达标</w:t>
            </w:r>
          </w:p>
        </w:tc>
        <w:tc>
          <w:tcPr>
            <w:tcW w:w="423" w:type="pct"/>
            <w:vAlign w:val="center"/>
          </w:tcPr>
          <w:p w14:paraId="14A1F7BF" w14:textId="77777777" w:rsidR="005C76B7" w:rsidRDefault="00000000">
            <w:pPr>
              <w:pStyle w:val="affffb"/>
              <w:rPr>
                <w:color w:val="000000" w:themeColor="text1"/>
                <w:szCs w:val="21"/>
              </w:rPr>
            </w:pPr>
            <w:r>
              <w:rPr>
                <w:color w:val="000000" w:themeColor="text1"/>
                <w:szCs w:val="21"/>
              </w:rPr>
              <w:t>达标</w:t>
            </w:r>
          </w:p>
        </w:tc>
      </w:tr>
      <w:tr w:rsidR="005C76B7" w14:paraId="4903DEEC" w14:textId="77777777">
        <w:trPr>
          <w:trHeight w:val="397"/>
          <w:jc w:val="center"/>
        </w:trPr>
        <w:tc>
          <w:tcPr>
            <w:tcW w:w="451" w:type="pct"/>
            <w:vMerge w:val="restart"/>
            <w:vAlign w:val="center"/>
          </w:tcPr>
          <w:p w14:paraId="296CF9C5" w14:textId="77777777" w:rsidR="005C76B7" w:rsidRDefault="00000000">
            <w:pPr>
              <w:pStyle w:val="affffb"/>
              <w:rPr>
                <w:color w:val="000000" w:themeColor="text1"/>
                <w:szCs w:val="21"/>
              </w:rPr>
            </w:pPr>
            <w:r>
              <w:rPr>
                <w:rFonts w:hint="eastAsia"/>
                <w:color w:val="000000" w:themeColor="text1"/>
                <w:szCs w:val="21"/>
              </w:rPr>
              <w:t>4</w:t>
            </w:r>
            <w:r>
              <w:rPr>
                <w:color w:val="000000" w:themeColor="text1"/>
                <w:szCs w:val="21"/>
              </w:rPr>
              <w:t>汤庄村</w:t>
            </w:r>
          </w:p>
        </w:tc>
        <w:tc>
          <w:tcPr>
            <w:tcW w:w="606" w:type="pct"/>
            <w:vAlign w:val="center"/>
          </w:tcPr>
          <w:p w14:paraId="54B6D29B" w14:textId="77777777" w:rsidR="005C76B7" w:rsidRDefault="00000000">
            <w:pPr>
              <w:pStyle w:val="affffb"/>
              <w:rPr>
                <w:color w:val="000000" w:themeColor="text1"/>
                <w:szCs w:val="21"/>
              </w:rPr>
            </w:pPr>
            <w:r>
              <w:rPr>
                <w:color w:val="000000" w:themeColor="text1"/>
                <w:szCs w:val="21"/>
              </w:rPr>
              <w:t>测值范围</w:t>
            </w:r>
          </w:p>
        </w:tc>
        <w:tc>
          <w:tcPr>
            <w:tcW w:w="495" w:type="pct"/>
            <w:vAlign w:val="center"/>
          </w:tcPr>
          <w:p w14:paraId="04BA6E90" w14:textId="77777777" w:rsidR="005C76B7" w:rsidRDefault="00000000">
            <w:pPr>
              <w:pStyle w:val="affffb"/>
              <w:rPr>
                <w:color w:val="000000" w:themeColor="text1"/>
                <w:szCs w:val="21"/>
              </w:rPr>
            </w:pPr>
            <w:r>
              <w:rPr>
                <w:rFonts w:hint="eastAsia"/>
                <w:color w:val="000000" w:themeColor="text1"/>
                <w:szCs w:val="21"/>
              </w:rPr>
              <w:t>7.1-7.2</w:t>
            </w:r>
          </w:p>
        </w:tc>
        <w:tc>
          <w:tcPr>
            <w:tcW w:w="349" w:type="pct"/>
            <w:vAlign w:val="center"/>
          </w:tcPr>
          <w:p w14:paraId="7F302D27" w14:textId="77777777" w:rsidR="005C76B7" w:rsidRDefault="00000000">
            <w:pPr>
              <w:pStyle w:val="affffb"/>
              <w:rPr>
                <w:color w:val="000000" w:themeColor="text1"/>
                <w:szCs w:val="21"/>
              </w:rPr>
            </w:pPr>
            <w:r>
              <w:rPr>
                <w:rFonts w:hint="eastAsia"/>
                <w:color w:val="000000" w:themeColor="text1"/>
                <w:szCs w:val="21"/>
              </w:rPr>
              <w:t>0.96-1.12</w:t>
            </w:r>
          </w:p>
        </w:tc>
        <w:tc>
          <w:tcPr>
            <w:tcW w:w="349" w:type="pct"/>
            <w:vAlign w:val="center"/>
          </w:tcPr>
          <w:p w14:paraId="76411CC3" w14:textId="77777777" w:rsidR="005C76B7" w:rsidRDefault="00000000">
            <w:pPr>
              <w:pStyle w:val="affffb"/>
              <w:rPr>
                <w:color w:val="000000" w:themeColor="text1"/>
                <w:szCs w:val="21"/>
              </w:rPr>
            </w:pPr>
            <w:r>
              <w:rPr>
                <w:rFonts w:hint="eastAsia"/>
                <w:color w:val="000000" w:themeColor="text1"/>
                <w:szCs w:val="21"/>
              </w:rPr>
              <w:t>22.9-25.3</w:t>
            </w:r>
          </w:p>
        </w:tc>
        <w:tc>
          <w:tcPr>
            <w:tcW w:w="349" w:type="pct"/>
            <w:vAlign w:val="center"/>
          </w:tcPr>
          <w:p w14:paraId="3AF95EC0" w14:textId="77777777" w:rsidR="005C76B7" w:rsidRDefault="00000000">
            <w:pPr>
              <w:pStyle w:val="affffb"/>
              <w:rPr>
                <w:color w:val="000000" w:themeColor="text1"/>
                <w:szCs w:val="21"/>
              </w:rPr>
            </w:pPr>
            <w:r>
              <w:rPr>
                <w:rFonts w:hint="eastAsia"/>
                <w:color w:val="000000" w:themeColor="text1"/>
                <w:szCs w:val="21"/>
              </w:rPr>
              <w:t>50.4-52.8</w:t>
            </w:r>
          </w:p>
        </w:tc>
        <w:tc>
          <w:tcPr>
            <w:tcW w:w="350" w:type="pct"/>
            <w:vAlign w:val="center"/>
          </w:tcPr>
          <w:p w14:paraId="0BB4B39C" w14:textId="77777777" w:rsidR="005C76B7" w:rsidRDefault="00000000">
            <w:pPr>
              <w:pStyle w:val="affffb"/>
              <w:rPr>
                <w:color w:val="000000" w:themeColor="text1"/>
                <w:szCs w:val="21"/>
              </w:rPr>
            </w:pPr>
            <w:r>
              <w:rPr>
                <w:rFonts w:hint="eastAsia"/>
                <w:color w:val="000000" w:themeColor="text1"/>
                <w:szCs w:val="21"/>
              </w:rPr>
              <w:t>43.4-45.3</w:t>
            </w:r>
          </w:p>
        </w:tc>
        <w:tc>
          <w:tcPr>
            <w:tcW w:w="480" w:type="pct"/>
            <w:vAlign w:val="center"/>
          </w:tcPr>
          <w:p w14:paraId="2E5B2291" w14:textId="77777777" w:rsidR="005C76B7" w:rsidRDefault="00000000">
            <w:pPr>
              <w:pStyle w:val="affffb"/>
              <w:rPr>
                <w:color w:val="000000" w:themeColor="text1"/>
                <w:szCs w:val="21"/>
              </w:rPr>
            </w:pPr>
            <w:r>
              <w:rPr>
                <w:rFonts w:hint="eastAsia"/>
                <w:color w:val="000000" w:themeColor="text1"/>
                <w:szCs w:val="21"/>
              </w:rPr>
              <w:t>未检出</w:t>
            </w:r>
          </w:p>
        </w:tc>
        <w:tc>
          <w:tcPr>
            <w:tcW w:w="448" w:type="pct"/>
            <w:vAlign w:val="center"/>
          </w:tcPr>
          <w:p w14:paraId="7949E5AC" w14:textId="77777777" w:rsidR="005C76B7" w:rsidRDefault="00000000">
            <w:pPr>
              <w:pStyle w:val="affffb"/>
              <w:rPr>
                <w:color w:val="000000" w:themeColor="text1"/>
                <w:szCs w:val="21"/>
              </w:rPr>
            </w:pPr>
            <w:r>
              <w:rPr>
                <w:rFonts w:hint="eastAsia"/>
                <w:color w:val="000000" w:themeColor="text1"/>
                <w:szCs w:val="21"/>
              </w:rPr>
              <w:t>4.74-5.06</w:t>
            </w:r>
          </w:p>
        </w:tc>
        <w:tc>
          <w:tcPr>
            <w:tcW w:w="345" w:type="pct"/>
            <w:vAlign w:val="center"/>
          </w:tcPr>
          <w:p w14:paraId="22FCDEE3" w14:textId="77777777" w:rsidR="005C76B7" w:rsidRDefault="00000000">
            <w:pPr>
              <w:pStyle w:val="affffb"/>
              <w:rPr>
                <w:color w:val="000000" w:themeColor="text1"/>
                <w:szCs w:val="21"/>
              </w:rPr>
            </w:pPr>
            <w:r>
              <w:rPr>
                <w:rFonts w:hint="eastAsia"/>
                <w:color w:val="000000" w:themeColor="text1"/>
                <w:szCs w:val="21"/>
              </w:rPr>
              <w:t>22.1-23.6</w:t>
            </w:r>
          </w:p>
        </w:tc>
        <w:tc>
          <w:tcPr>
            <w:tcW w:w="355" w:type="pct"/>
            <w:vAlign w:val="center"/>
          </w:tcPr>
          <w:p w14:paraId="59FF776A" w14:textId="77777777" w:rsidR="005C76B7" w:rsidRDefault="00000000">
            <w:pPr>
              <w:pStyle w:val="affffb"/>
              <w:rPr>
                <w:color w:val="000000" w:themeColor="text1"/>
                <w:szCs w:val="21"/>
              </w:rPr>
            </w:pPr>
            <w:r>
              <w:rPr>
                <w:rFonts w:hint="eastAsia"/>
                <w:color w:val="000000" w:themeColor="text1"/>
                <w:szCs w:val="21"/>
              </w:rPr>
              <w:t>53.3-55</w:t>
            </w:r>
          </w:p>
        </w:tc>
        <w:tc>
          <w:tcPr>
            <w:tcW w:w="423" w:type="pct"/>
            <w:vAlign w:val="center"/>
          </w:tcPr>
          <w:p w14:paraId="38950C41" w14:textId="77777777" w:rsidR="005C76B7" w:rsidRDefault="00000000">
            <w:pPr>
              <w:pStyle w:val="affffb"/>
              <w:rPr>
                <w:color w:val="000000" w:themeColor="text1"/>
                <w:szCs w:val="21"/>
              </w:rPr>
            </w:pPr>
            <w:r>
              <w:rPr>
                <w:rFonts w:hint="eastAsia"/>
                <w:color w:val="000000" w:themeColor="text1"/>
                <w:szCs w:val="21"/>
              </w:rPr>
              <w:t>0.208-0.223</w:t>
            </w:r>
          </w:p>
        </w:tc>
      </w:tr>
      <w:tr w:rsidR="005C76B7" w14:paraId="10CB01B8" w14:textId="77777777">
        <w:trPr>
          <w:trHeight w:val="397"/>
          <w:jc w:val="center"/>
        </w:trPr>
        <w:tc>
          <w:tcPr>
            <w:tcW w:w="451" w:type="pct"/>
            <w:vMerge/>
            <w:vAlign w:val="center"/>
          </w:tcPr>
          <w:p w14:paraId="348BDE40" w14:textId="77777777" w:rsidR="005C76B7" w:rsidRDefault="005C76B7">
            <w:pPr>
              <w:pStyle w:val="affffb"/>
              <w:rPr>
                <w:color w:val="000000" w:themeColor="text1"/>
                <w:szCs w:val="21"/>
              </w:rPr>
            </w:pPr>
          </w:p>
        </w:tc>
        <w:tc>
          <w:tcPr>
            <w:tcW w:w="606" w:type="pct"/>
            <w:vAlign w:val="center"/>
          </w:tcPr>
          <w:p w14:paraId="74DA00E8" w14:textId="77777777" w:rsidR="005C76B7" w:rsidRDefault="00000000">
            <w:pPr>
              <w:pStyle w:val="affffb"/>
              <w:rPr>
                <w:color w:val="000000" w:themeColor="text1"/>
                <w:szCs w:val="21"/>
              </w:rPr>
            </w:pPr>
            <w:r>
              <w:rPr>
                <w:color w:val="000000" w:themeColor="text1"/>
                <w:szCs w:val="21"/>
              </w:rPr>
              <w:t>标准值</w:t>
            </w:r>
          </w:p>
        </w:tc>
        <w:tc>
          <w:tcPr>
            <w:tcW w:w="495" w:type="pct"/>
            <w:vAlign w:val="center"/>
          </w:tcPr>
          <w:p w14:paraId="6A61C54E" w14:textId="77777777" w:rsidR="005C76B7" w:rsidRDefault="00000000">
            <w:pPr>
              <w:pStyle w:val="affffb"/>
              <w:rPr>
                <w:color w:val="000000" w:themeColor="text1"/>
                <w:szCs w:val="21"/>
              </w:rPr>
            </w:pPr>
            <w:r>
              <w:rPr>
                <w:color w:val="000000" w:themeColor="text1"/>
                <w:szCs w:val="21"/>
              </w:rPr>
              <w:t>6.5-8.5</w:t>
            </w:r>
          </w:p>
        </w:tc>
        <w:tc>
          <w:tcPr>
            <w:tcW w:w="349" w:type="pct"/>
            <w:vAlign w:val="center"/>
          </w:tcPr>
          <w:p w14:paraId="43DB3972"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4C37AAC5" w14:textId="77777777" w:rsidR="005C76B7" w:rsidRDefault="00000000">
            <w:pPr>
              <w:pStyle w:val="affffb"/>
              <w:rPr>
                <w:color w:val="000000" w:themeColor="text1"/>
                <w:kern w:val="0"/>
                <w:szCs w:val="21"/>
                <w:lang w:bidi="ar"/>
              </w:rPr>
            </w:pPr>
            <w:r>
              <w:rPr>
                <w:color w:val="000000" w:themeColor="text1"/>
                <w:szCs w:val="21"/>
              </w:rPr>
              <w:t>200</w:t>
            </w:r>
          </w:p>
        </w:tc>
        <w:tc>
          <w:tcPr>
            <w:tcW w:w="349" w:type="pct"/>
            <w:vAlign w:val="center"/>
          </w:tcPr>
          <w:p w14:paraId="0E9F380A"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0D357D66"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58187A82"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3E20BFDE"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096D7E0B" w14:textId="77777777" w:rsidR="005C76B7" w:rsidRDefault="00000000">
            <w:pPr>
              <w:pStyle w:val="affffb"/>
              <w:rPr>
                <w:color w:val="000000" w:themeColor="text1"/>
                <w:kern w:val="0"/>
                <w:szCs w:val="21"/>
                <w:lang w:bidi="ar"/>
              </w:rPr>
            </w:pPr>
            <w:r>
              <w:rPr>
                <w:color w:val="000000" w:themeColor="text1"/>
                <w:szCs w:val="21"/>
              </w:rPr>
              <w:t>250</w:t>
            </w:r>
          </w:p>
        </w:tc>
        <w:tc>
          <w:tcPr>
            <w:tcW w:w="355" w:type="pct"/>
            <w:vAlign w:val="center"/>
          </w:tcPr>
          <w:p w14:paraId="48893008" w14:textId="77777777" w:rsidR="005C76B7" w:rsidRDefault="00000000">
            <w:pPr>
              <w:pStyle w:val="affffb"/>
              <w:rPr>
                <w:color w:val="000000" w:themeColor="text1"/>
                <w:kern w:val="0"/>
                <w:szCs w:val="21"/>
                <w:lang w:bidi="ar"/>
              </w:rPr>
            </w:pPr>
            <w:r>
              <w:rPr>
                <w:rFonts w:hint="eastAsia"/>
                <w:color w:val="000000" w:themeColor="text1"/>
                <w:szCs w:val="21"/>
              </w:rPr>
              <w:t>2</w:t>
            </w:r>
            <w:r>
              <w:rPr>
                <w:color w:val="000000" w:themeColor="text1"/>
                <w:szCs w:val="21"/>
              </w:rPr>
              <w:t>50</w:t>
            </w:r>
          </w:p>
        </w:tc>
        <w:tc>
          <w:tcPr>
            <w:tcW w:w="423" w:type="pct"/>
            <w:vAlign w:val="center"/>
          </w:tcPr>
          <w:p w14:paraId="52047A0C" w14:textId="77777777" w:rsidR="005C76B7" w:rsidRDefault="00000000">
            <w:pPr>
              <w:pStyle w:val="affffb"/>
              <w:rPr>
                <w:color w:val="000000" w:themeColor="text1"/>
                <w:szCs w:val="21"/>
              </w:rPr>
            </w:pPr>
            <w:r>
              <w:rPr>
                <w:color w:val="000000" w:themeColor="text1"/>
                <w:szCs w:val="21"/>
              </w:rPr>
              <w:t>0.5</w:t>
            </w:r>
          </w:p>
        </w:tc>
      </w:tr>
      <w:tr w:rsidR="005C76B7" w14:paraId="06B93DFC" w14:textId="77777777">
        <w:trPr>
          <w:trHeight w:val="397"/>
          <w:jc w:val="center"/>
        </w:trPr>
        <w:tc>
          <w:tcPr>
            <w:tcW w:w="451" w:type="pct"/>
            <w:vMerge/>
            <w:vAlign w:val="center"/>
          </w:tcPr>
          <w:p w14:paraId="570D9DC6" w14:textId="77777777" w:rsidR="005C76B7" w:rsidRDefault="005C76B7">
            <w:pPr>
              <w:pStyle w:val="affffb"/>
              <w:rPr>
                <w:color w:val="000000" w:themeColor="text1"/>
                <w:szCs w:val="21"/>
              </w:rPr>
            </w:pPr>
          </w:p>
        </w:tc>
        <w:tc>
          <w:tcPr>
            <w:tcW w:w="606" w:type="pct"/>
            <w:vAlign w:val="center"/>
          </w:tcPr>
          <w:p w14:paraId="406A9C08" w14:textId="77777777" w:rsidR="005C76B7" w:rsidRDefault="00000000">
            <w:pPr>
              <w:pStyle w:val="affffb"/>
              <w:rPr>
                <w:color w:val="000000" w:themeColor="text1"/>
                <w:szCs w:val="21"/>
              </w:rPr>
            </w:pPr>
            <w:r>
              <w:rPr>
                <w:color w:val="000000" w:themeColor="text1"/>
                <w:szCs w:val="21"/>
              </w:rPr>
              <w:t>标准指数</w:t>
            </w:r>
          </w:p>
        </w:tc>
        <w:tc>
          <w:tcPr>
            <w:tcW w:w="495" w:type="pct"/>
            <w:vAlign w:val="center"/>
          </w:tcPr>
          <w:p w14:paraId="54F0B659" w14:textId="77777777" w:rsidR="005C76B7" w:rsidRDefault="00000000">
            <w:pPr>
              <w:pStyle w:val="affffb"/>
              <w:rPr>
                <w:color w:val="000000" w:themeColor="text1"/>
                <w:szCs w:val="21"/>
              </w:rPr>
            </w:pPr>
            <w:r>
              <w:rPr>
                <w:rFonts w:hint="eastAsia"/>
                <w:color w:val="000000" w:themeColor="text1"/>
                <w:szCs w:val="21"/>
              </w:rPr>
              <w:t>0.07-0.13</w:t>
            </w:r>
          </w:p>
        </w:tc>
        <w:tc>
          <w:tcPr>
            <w:tcW w:w="349" w:type="pct"/>
            <w:vAlign w:val="center"/>
          </w:tcPr>
          <w:p w14:paraId="31904D33"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07EE6157"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0.115-0.127</w:t>
            </w:r>
          </w:p>
        </w:tc>
        <w:tc>
          <w:tcPr>
            <w:tcW w:w="349" w:type="pct"/>
            <w:vAlign w:val="center"/>
          </w:tcPr>
          <w:p w14:paraId="5F1908D7"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5E750FD2"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4BECE4D3"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5A133DF4"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2F3CA889"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0.088-0.094</w:t>
            </w:r>
          </w:p>
        </w:tc>
        <w:tc>
          <w:tcPr>
            <w:tcW w:w="355" w:type="pct"/>
            <w:vAlign w:val="center"/>
          </w:tcPr>
          <w:p w14:paraId="451A6304"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0.213-0.22</w:t>
            </w:r>
          </w:p>
        </w:tc>
        <w:tc>
          <w:tcPr>
            <w:tcW w:w="423" w:type="pct"/>
            <w:vAlign w:val="center"/>
          </w:tcPr>
          <w:p w14:paraId="205562BA" w14:textId="77777777" w:rsidR="005C76B7" w:rsidRDefault="00000000">
            <w:pPr>
              <w:pStyle w:val="affffb"/>
              <w:rPr>
                <w:color w:val="000000" w:themeColor="text1"/>
                <w:szCs w:val="21"/>
              </w:rPr>
            </w:pPr>
            <w:r>
              <w:rPr>
                <w:rFonts w:hint="eastAsia"/>
                <w:color w:val="000000" w:themeColor="text1"/>
                <w:szCs w:val="21"/>
              </w:rPr>
              <w:t>0.416-0.446</w:t>
            </w:r>
          </w:p>
        </w:tc>
      </w:tr>
      <w:tr w:rsidR="005C76B7" w14:paraId="45DF7B4A" w14:textId="77777777">
        <w:trPr>
          <w:trHeight w:val="397"/>
          <w:jc w:val="center"/>
        </w:trPr>
        <w:tc>
          <w:tcPr>
            <w:tcW w:w="451" w:type="pct"/>
            <w:vMerge/>
            <w:vAlign w:val="center"/>
          </w:tcPr>
          <w:p w14:paraId="0B8B99CF" w14:textId="77777777" w:rsidR="005C76B7" w:rsidRDefault="005C76B7">
            <w:pPr>
              <w:pStyle w:val="affffb"/>
              <w:rPr>
                <w:color w:val="000000" w:themeColor="text1"/>
                <w:szCs w:val="21"/>
              </w:rPr>
            </w:pPr>
          </w:p>
        </w:tc>
        <w:tc>
          <w:tcPr>
            <w:tcW w:w="606" w:type="pct"/>
            <w:vAlign w:val="center"/>
          </w:tcPr>
          <w:p w14:paraId="05984297"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95" w:type="pct"/>
            <w:vAlign w:val="center"/>
          </w:tcPr>
          <w:p w14:paraId="3D3F4AA9"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40200AE3"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284E89F9"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680FD153"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41DE3C03"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05B11749"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75D6F6FA"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52CDBC25"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39B7C3DD"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59E1C8C1" w14:textId="77777777" w:rsidR="005C76B7" w:rsidRDefault="00000000">
            <w:pPr>
              <w:pStyle w:val="affffb"/>
              <w:rPr>
                <w:color w:val="000000" w:themeColor="text1"/>
                <w:szCs w:val="21"/>
              </w:rPr>
            </w:pPr>
            <w:r>
              <w:rPr>
                <w:color w:val="000000" w:themeColor="text1"/>
                <w:szCs w:val="21"/>
              </w:rPr>
              <w:t>0</w:t>
            </w:r>
          </w:p>
        </w:tc>
      </w:tr>
      <w:tr w:rsidR="005C76B7" w14:paraId="10363609" w14:textId="77777777">
        <w:trPr>
          <w:trHeight w:val="397"/>
          <w:jc w:val="center"/>
        </w:trPr>
        <w:tc>
          <w:tcPr>
            <w:tcW w:w="451" w:type="pct"/>
            <w:vMerge/>
            <w:vAlign w:val="center"/>
          </w:tcPr>
          <w:p w14:paraId="2989A44B" w14:textId="77777777" w:rsidR="005C76B7" w:rsidRDefault="005C76B7">
            <w:pPr>
              <w:pStyle w:val="affffb"/>
              <w:rPr>
                <w:color w:val="000000" w:themeColor="text1"/>
                <w:szCs w:val="21"/>
              </w:rPr>
            </w:pPr>
          </w:p>
        </w:tc>
        <w:tc>
          <w:tcPr>
            <w:tcW w:w="606" w:type="pct"/>
            <w:vAlign w:val="center"/>
          </w:tcPr>
          <w:p w14:paraId="2070A5FE" w14:textId="77777777" w:rsidR="005C76B7" w:rsidRDefault="00000000">
            <w:pPr>
              <w:pStyle w:val="affffb"/>
              <w:rPr>
                <w:color w:val="000000" w:themeColor="text1"/>
                <w:szCs w:val="21"/>
              </w:rPr>
            </w:pPr>
            <w:r>
              <w:rPr>
                <w:color w:val="000000" w:themeColor="text1"/>
                <w:szCs w:val="21"/>
              </w:rPr>
              <w:t>最大超标倍数</w:t>
            </w:r>
          </w:p>
        </w:tc>
        <w:tc>
          <w:tcPr>
            <w:tcW w:w="495" w:type="pct"/>
            <w:vAlign w:val="center"/>
          </w:tcPr>
          <w:p w14:paraId="1C9CC576"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454FFE95"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28E6753E"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2C2CA092"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4718BABC"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1AC092E5"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68D01170"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1139E303"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74C69E16"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02ABB472" w14:textId="77777777" w:rsidR="005C76B7" w:rsidRDefault="00000000">
            <w:pPr>
              <w:pStyle w:val="affffb"/>
              <w:rPr>
                <w:color w:val="000000" w:themeColor="text1"/>
                <w:szCs w:val="21"/>
              </w:rPr>
            </w:pPr>
            <w:r>
              <w:rPr>
                <w:color w:val="000000" w:themeColor="text1"/>
                <w:szCs w:val="21"/>
              </w:rPr>
              <w:t>0</w:t>
            </w:r>
          </w:p>
        </w:tc>
      </w:tr>
      <w:tr w:rsidR="005C76B7" w14:paraId="3890F99D" w14:textId="77777777">
        <w:trPr>
          <w:trHeight w:val="397"/>
          <w:jc w:val="center"/>
        </w:trPr>
        <w:tc>
          <w:tcPr>
            <w:tcW w:w="451" w:type="pct"/>
            <w:vMerge/>
            <w:vAlign w:val="center"/>
          </w:tcPr>
          <w:p w14:paraId="0AC3A8BA" w14:textId="77777777" w:rsidR="005C76B7" w:rsidRDefault="005C76B7">
            <w:pPr>
              <w:pStyle w:val="affffb"/>
              <w:rPr>
                <w:color w:val="000000" w:themeColor="text1"/>
                <w:szCs w:val="21"/>
              </w:rPr>
            </w:pPr>
          </w:p>
        </w:tc>
        <w:tc>
          <w:tcPr>
            <w:tcW w:w="606" w:type="pct"/>
            <w:vAlign w:val="center"/>
          </w:tcPr>
          <w:p w14:paraId="0F2CAD8F" w14:textId="77777777" w:rsidR="005C76B7" w:rsidRDefault="00000000">
            <w:pPr>
              <w:pStyle w:val="affffb"/>
              <w:rPr>
                <w:color w:val="000000" w:themeColor="text1"/>
                <w:szCs w:val="21"/>
              </w:rPr>
            </w:pPr>
            <w:r>
              <w:rPr>
                <w:color w:val="000000" w:themeColor="text1"/>
                <w:szCs w:val="21"/>
              </w:rPr>
              <w:t>达标情况</w:t>
            </w:r>
          </w:p>
        </w:tc>
        <w:tc>
          <w:tcPr>
            <w:tcW w:w="495" w:type="pct"/>
            <w:vAlign w:val="center"/>
          </w:tcPr>
          <w:p w14:paraId="400AED17"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7E365049"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04B304EC"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62D083B6"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7459BCDF"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31AFBC76"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3DDDC1AD"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7F5BD645" w14:textId="77777777" w:rsidR="005C76B7" w:rsidRDefault="00000000">
            <w:pPr>
              <w:pStyle w:val="affffb"/>
              <w:rPr>
                <w:color w:val="000000" w:themeColor="text1"/>
                <w:szCs w:val="21"/>
              </w:rPr>
            </w:pPr>
            <w:r>
              <w:rPr>
                <w:color w:val="000000" w:themeColor="text1"/>
                <w:szCs w:val="21"/>
              </w:rPr>
              <w:t>达标</w:t>
            </w:r>
          </w:p>
        </w:tc>
        <w:tc>
          <w:tcPr>
            <w:tcW w:w="355" w:type="pct"/>
            <w:vAlign w:val="center"/>
          </w:tcPr>
          <w:p w14:paraId="01381FC3" w14:textId="77777777" w:rsidR="005C76B7" w:rsidRDefault="00000000">
            <w:pPr>
              <w:pStyle w:val="affffb"/>
              <w:rPr>
                <w:color w:val="000000" w:themeColor="text1"/>
                <w:szCs w:val="21"/>
              </w:rPr>
            </w:pPr>
            <w:r>
              <w:rPr>
                <w:color w:val="000000" w:themeColor="text1"/>
                <w:szCs w:val="21"/>
              </w:rPr>
              <w:t>达标</w:t>
            </w:r>
          </w:p>
        </w:tc>
        <w:tc>
          <w:tcPr>
            <w:tcW w:w="423" w:type="pct"/>
            <w:vAlign w:val="center"/>
          </w:tcPr>
          <w:p w14:paraId="612737B5" w14:textId="77777777" w:rsidR="005C76B7" w:rsidRDefault="00000000">
            <w:pPr>
              <w:pStyle w:val="affffb"/>
              <w:rPr>
                <w:color w:val="000000" w:themeColor="text1"/>
                <w:szCs w:val="21"/>
              </w:rPr>
            </w:pPr>
            <w:r>
              <w:rPr>
                <w:color w:val="000000" w:themeColor="text1"/>
                <w:szCs w:val="21"/>
              </w:rPr>
              <w:t>达标</w:t>
            </w:r>
          </w:p>
        </w:tc>
      </w:tr>
      <w:tr w:rsidR="005C76B7" w14:paraId="795533A8" w14:textId="77777777">
        <w:trPr>
          <w:trHeight w:val="397"/>
          <w:jc w:val="center"/>
        </w:trPr>
        <w:tc>
          <w:tcPr>
            <w:tcW w:w="451" w:type="pct"/>
            <w:vMerge w:val="restart"/>
            <w:vAlign w:val="center"/>
          </w:tcPr>
          <w:p w14:paraId="2CC4DFB1" w14:textId="77777777" w:rsidR="005C76B7" w:rsidRDefault="00000000">
            <w:pPr>
              <w:pStyle w:val="affffb"/>
              <w:rPr>
                <w:color w:val="000000" w:themeColor="text1"/>
                <w:szCs w:val="21"/>
              </w:rPr>
            </w:pPr>
            <w:r>
              <w:rPr>
                <w:rFonts w:hint="eastAsia"/>
                <w:color w:val="000000" w:themeColor="text1"/>
                <w:szCs w:val="21"/>
              </w:rPr>
              <w:t>5</w:t>
            </w:r>
            <w:r>
              <w:rPr>
                <w:color w:val="000000" w:themeColor="text1"/>
                <w:szCs w:val="21"/>
              </w:rPr>
              <w:t>薛庄村</w:t>
            </w:r>
          </w:p>
        </w:tc>
        <w:tc>
          <w:tcPr>
            <w:tcW w:w="606" w:type="pct"/>
            <w:vAlign w:val="center"/>
          </w:tcPr>
          <w:p w14:paraId="17C6531C" w14:textId="77777777" w:rsidR="005C76B7" w:rsidRDefault="00000000">
            <w:pPr>
              <w:pStyle w:val="affffb"/>
              <w:rPr>
                <w:color w:val="000000" w:themeColor="text1"/>
                <w:szCs w:val="21"/>
              </w:rPr>
            </w:pPr>
            <w:r>
              <w:rPr>
                <w:color w:val="000000" w:themeColor="text1"/>
                <w:szCs w:val="21"/>
              </w:rPr>
              <w:t>测值范围</w:t>
            </w:r>
          </w:p>
        </w:tc>
        <w:tc>
          <w:tcPr>
            <w:tcW w:w="495" w:type="pct"/>
            <w:vAlign w:val="center"/>
          </w:tcPr>
          <w:p w14:paraId="2E6F096D" w14:textId="77777777" w:rsidR="005C76B7" w:rsidRDefault="00000000">
            <w:pPr>
              <w:pStyle w:val="affffb"/>
              <w:rPr>
                <w:color w:val="000000" w:themeColor="text1"/>
                <w:szCs w:val="21"/>
              </w:rPr>
            </w:pPr>
            <w:r>
              <w:rPr>
                <w:rFonts w:hint="eastAsia"/>
                <w:color w:val="000000" w:themeColor="text1"/>
                <w:szCs w:val="21"/>
              </w:rPr>
              <w:t>8.0-8.1</w:t>
            </w:r>
          </w:p>
        </w:tc>
        <w:tc>
          <w:tcPr>
            <w:tcW w:w="349" w:type="pct"/>
            <w:vAlign w:val="center"/>
          </w:tcPr>
          <w:p w14:paraId="74C97389" w14:textId="77777777" w:rsidR="005C76B7" w:rsidRDefault="00000000">
            <w:pPr>
              <w:pStyle w:val="affffb"/>
              <w:rPr>
                <w:color w:val="000000" w:themeColor="text1"/>
                <w:szCs w:val="21"/>
                <w:lang w:bidi="ar"/>
              </w:rPr>
            </w:pPr>
            <w:r>
              <w:rPr>
                <w:rFonts w:hint="eastAsia"/>
                <w:color w:val="000000" w:themeColor="text1"/>
                <w:szCs w:val="21"/>
                <w:lang w:bidi="ar"/>
              </w:rPr>
              <w:t>1.36-1.47</w:t>
            </w:r>
          </w:p>
        </w:tc>
        <w:tc>
          <w:tcPr>
            <w:tcW w:w="349" w:type="pct"/>
            <w:vAlign w:val="center"/>
          </w:tcPr>
          <w:p w14:paraId="6F623FE9" w14:textId="77777777" w:rsidR="005C76B7" w:rsidRDefault="00000000">
            <w:pPr>
              <w:pStyle w:val="affffb"/>
              <w:rPr>
                <w:color w:val="000000" w:themeColor="text1"/>
                <w:szCs w:val="21"/>
                <w:lang w:bidi="ar"/>
              </w:rPr>
            </w:pPr>
            <w:r>
              <w:rPr>
                <w:rFonts w:hint="eastAsia"/>
                <w:color w:val="000000" w:themeColor="text1"/>
                <w:szCs w:val="21"/>
                <w:lang w:bidi="ar"/>
              </w:rPr>
              <w:t>43.7-48.2</w:t>
            </w:r>
          </w:p>
        </w:tc>
        <w:tc>
          <w:tcPr>
            <w:tcW w:w="349" w:type="pct"/>
            <w:vAlign w:val="center"/>
          </w:tcPr>
          <w:p w14:paraId="273AB246" w14:textId="77777777" w:rsidR="005C76B7" w:rsidRDefault="00000000">
            <w:pPr>
              <w:pStyle w:val="affffb"/>
              <w:rPr>
                <w:color w:val="000000" w:themeColor="text1"/>
                <w:szCs w:val="21"/>
                <w:lang w:bidi="ar"/>
              </w:rPr>
            </w:pPr>
            <w:r>
              <w:rPr>
                <w:rFonts w:hint="eastAsia"/>
                <w:color w:val="000000" w:themeColor="text1"/>
                <w:szCs w:val="21"/>
                <w:lang w:bidi="ar"/>
              </w:rPr>
              <w:t>54.2-59.3</w:t>
            </w:r>
          </w:p>
        </w:tc>
        <w:tc>
          <w:tcPr>
            <w:tcW w:w="350" w:type="pct"/>
            <w:vAlign w:val="center"/>
          </w:tcPr>
          <w:p w14:paraId="11D5FF2D" w14:textId="77777777" w:rsidR="005C76B7" w:rsidRDefault="00000000">
            <w:pPr>
              <w:pStyle w:val="affffb"/>
              <w:rPr>
                <w:color w:val="000000" w:themeColor="text1"/>
                <w:szCs w:val="21"/>
                <w:lang w:bidi="ar"/>
              </w:rPr>
            </w:pPr>
            <w:r>
              <w:rPr>
                <w:rFonts w:hint="eastAsia"/>
                <w:color w:val="000000" w:themeColor="text1"/>
                <w:szCs w:val="21"/>
                <w:lang w:bidi="ar"/>
              </w:rPr>
              <w:t>23.2-24.7</w:t>
            </w:r>
          </w:p>
        </w:tc>
        <w:tc>
          <w:tcPr>
            <w:tcW w:w="480" w:type="pct"/>
            <w:vAlign w:val="center"/>
          </w:tcPr>
          <w:p w14:paraId="59AB095C" w14:textId="77777777" w:rsidR="005C76B7" w:rsidRDefault="00000000">
            <w:pPr>
              <w:pStyle w:val="affffb"/>
              <w:rPr>
                <w:color w:val="000000" w:themeColor="text1"/>
                <w:szCs w:val="21"/>
              </w:rPr>
            </w:pPr>
            <w:r>
              <w:rPr>
                <w:rFonts w:hint="eastAsia"/>
                <w:color w:val="000000" w:themeColor="text1"/>
                <w:szCs w:val="21"/>
              </w:rPr>
              <w:t>未检出</w:t>
            </w:r>
          </w:p>
        </w:tc>
        <w:tc>
          <w:tcPr>
            <w:tcW w:w="448" w:type="pct"/>
            <w:vAlign w:val="center"/>
          </w:tcPr>
          <w:p w14:paraId="1192E81D" w14:textId="77777777" w:rsidR="005C76B7" w:rsidRDefault="00000000">
            <w:pPr>
              <w:pStyle w:val="affffb"/>
              <w:rPr>
                <w:color w:val="000000" w:themeColor="text1"/>
                <w:szCs w:val="21"/>
              </w:rPr>
            </w:pPr>
            <w:r>
              <w:rPr>
                <w:rFonts w:hint="eastAsia"/>
                <w:color w:val="000000" w:themeColor="text1"/>
                <w:szCs w:val="21"/>
              </w:rPr>
              <w:t>4.77-5.32</w:t>
            </w:r>
          </w:p>
        </w:tc>
        <w:tc>
          <w:tcPr>
            <w:tcW w:w="345" w:type="pct"/>
            <w:vAlign w:val="center"/>
          </w:tcPr>
          <w:p w14:paraId="4BDF6445" w14:textId="77777777" w:rsidR="005C76B7" w:rsidRDefault="00000000">
            <w:pPr>
              <w:pStyle w:val="affffb"/>
              <w:rPr>
                <w:color w:val="000000" w:themeColor="text1"/>
                <w:szCs w:val="21"/>
                <w:lang w:bidi="ar"/>
              </w:rPr>
            </w:pPr>
            <w:r>
              <w:rPr>
                <w:rFonts w:hint="eastAsia"/>
                <w:color w:val="000000" w:themeColor="text1"/>
                <w:szCs w:val="21"/>
                <w:lang w:bidi="ar"/>
              </w:rPr>
              <w:t>40.7-44.2</w:t>
            </w:r>
          </w:p>
        </w:tc>
        <w:tc>
          <w:tcPr>
            <w:tcW w:w="355" w:type="pct"/>
            <w:vAlign w:val="center"/>
          </w:tcPr>
          <w:p w14:paraId="54168CB2" w14:textId="77777777" w:rsidR="005C76B7" w:rsidRDefault="00000000">
            <w:pPr>
              <w:pStyle w:val="affffb"/>
              <w:rPr>
                <w:color w:val="000000" w:themeColor="text1"/>
                <w:szCs w:val="21"/>
                <w:lang w:bidi="ar"/>
              </w:rPr>
            </w:pPr>
            <w:r>
              <w:rPr>
                <w:rFonts w:hint="eastAsia"/>
                <w:color w:val="000000" w:themeColor="text1"/>
                <w:szCs w:val="21"/>
                <w:lang w:bidi="ar"/>
              </w:rPr>
              <w:t>53.8-56.2</w:t>
            </w:r>
          </w:p>
        </w:tc>
        <w:tc>
          <w:tcPr>
            <w:tcW w:w="423" w:type="pct"/>
            <w:vAlign w:val="center"/>
          </w:tcPr>
          <w:p w14:paraId="00207C82" w14:textId="77777777" w:rsidR="005C76B7" w:rsidRDefault="00000000">
            <w:pPr>
              <w:pStyle w:val="affffb"/>
              <w:rPr>
                <w:color w:val="000000" w:themeColor="text1"/>
                <w:szCs w:val="21"/>
              </w:rPr>
            </w:pPr>
            <w:r>
              <w:rPr>
                <w:rFonts w:hint="eastAsia"/>
                <w:color w:val="000000" w:themeColor="text1"/>
                <w:szCs w:val="21"/>
              </w:rPr>
              <w:t>0.255-0.274</w:t>
            </w:r>
          </w:p>
        </w:tc>
      </w:tr>
      <w:tr w:rsidR="005C76B7" w14:paraId="3FBB72D5" w14:textId="77777777">
        <w:trPr>
          <w:trHeight w:val="397"/>
          <w:jc w:val="center"/>
        </w:trPr>
        <w:tc>
          <w:tcPr>
            <w:tcW w:w="451" w:type="pct"/>
            <w:vMerge/>
            <w:vAlign w:val="center"/>
          </w:tcPr>
          <w:p w14:paraId="54ABA938" w14:textId="77777777" w:rsidR="005C76B7" w:rsidRDefault="005C76B7">
            <w:pPr>
              <w:pStyle w:val="affffb"/>
              <w:rPr>
                <w:color w:val="000000" w:themeColor="text1"/>
                <w:szCs w:val="21"/>
              </w:rPr>
            </w:pPr>
          </w:p>
        </w:tc>
        <w:tc>
          <w:tcPr>
            <w:tcW w:w="606" w:type="pct"/>
            <w:vAlign w:val="center"/>
          </w:tcPr>
          <w:p w14:paraId="5887B4DD" w14:textId="77777777" w:rsidR="005C76B7" w:rsidRDefault="00000000">
            <w:pPr>
              <w:pStyle w:val="affffb"/>
              <w:rPr>
                <w:color w:val="000000" w:themeColor="text1"/>
                <w:szCs w:val="21"/>
              </w:rPr>
            </w:pPr>
            <w:r>
              <w:rPr>
                <w:color w:val="000000" w:themeColor="text1"/>
                <w:szCs w:val="21"/>
              </w:rPr>
              <w:t>标准值</w:t>
            </w:r>
          </w:p>
        </w:tc>
        <w:tc>
          <w:tcPr>
            <w:tcW w:w="495" w:type="pct"/>
            <w:vAlign w:val="center"/>
          </w:tcPr>
          <w:p w14:paraId="69327539" w14:textId="77777777" w:rsidR="005C76B7" w:rsidRDefault="00000000">
            <w:pPr>
              <w:pStyle w:val="affffb"/>
              <w:rPr>
                <w:color w:val="000000" w:themeColor="text1"/>
                <w:szCs w:val="21"/>
              </w:rPr>
            </w:pPr>
            <w:r>
              <w:rPr>
                <w:color w:val="000000" w:themeColor="text1"/>
                <w:szCs w:val="21"/>
              </w:rPr>
              <w:t>6.5-8.5</w:t>
            </w:r>
          </w:p>
        </w:tc>
        <w:tc>
          <w:tcPr>
            <w:tcW w:w="349" w:type="pct"/>
            <w:vAlign w:val="center"/>
          </w:tcPr>
          <w:p w14:paraId="4FC7FDF9"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4667135F" w14:textId="77777777" w:rsidR="005C76B7" w:rsidRDefault="00000000">
            <w:pPr>
              <w:pStyle w:val="affffb"/>
              <w:rPr>
                <w:color w:val="000000" w:themeColor="text1"/>
                <w:szCs w:val="21"/>
              </w:rPr>
            </w:pPr>
            <w:r>
              <w:rPr>
                <w:color w:val="000000" w:themeColor="text1"/>
                <w:szCs w:val="21"/>
              </w:rPr>
              <w:t>200</w:t>
            </w:r>
          </w:p>
        </w:tc>
        <w:tc>
          <w:tcPr>
            <w:tcW w:w="349" w:type="pct"/>
            <w:vAlign w:val="center"/>
          </w:tcPr>
          <w:p w14:paraId="7B5EFC26"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05FC3971"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38344C70"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49653ADB"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4B8FB90D" w14:textId="77777777" w:rsidR="005C76B7" w:rsidRDefault="00000000">
            <w:pPr>
              <w:pStyle w:val="affffb"/>
              <w:rPr>
                <w:color w:val="000000" w:themeColor="text1"/>
                <w:szCs w:val="21"/>
              </w:rPr>
            </w:pPr>
            <w:r>
              <w:rPr>
                <w:color w:val="000000" w:themeColor="text1"/>
                <w:szCs w:val="21"/>
              </w:rPr>
              <w:t>250</w:t>
            </w:r>
          </w:p>
        </w:tc>
        <w:tc>
          <w:tcPr>
            <w:tcW w:w="355" w:type="pct"/>
            <w:vAlign w:val="center"/>
          </w:tcPr>
          <w:p w14:paraId="63BB0B3A" w14:textId="77777777" w:rsidR="005C76B7" w:rsidRDefault="00000000">
            <w:pPr>
              <w:pStyle w:val="affffb"/>
              <w:rPr>
                <w:color w:val="000000" w:themeColor="text1"/>
                <w:szCs w:val="21"/>
              </w:rPr>
            </w:pPr>
            <w:r>
              <w:rPr>
                <w:rFonts w:hint="eastAsia"/>
                <w:color w:val="000000" w:themeColor="text1"/>
                <w:szCs w:val="21"/>
              </w:rPr>
              <w:t>2</w:t>
            </w:r>
            <w:r>
              <w:rPr>
                <w:color w:val="000000" w:themeColor="text1"/>
                <w:szCs w:val="21"/>
              </w:rPr>
              <w:t>50</w:t>
            </w:r>
          </w:p>
        </w:tc>
        <w:tc>
          <w:tcPr>
            <w:tcW w:w="423" w:type="pct"/>
            <w:vAlign w:val="center"/>
          </w:tcPr>
          <w:p w14:paraId="19AA924E" w14:textId="77777777" w:rsidR="005C76B7" w:rsidRDefault="00000000">
            <w:pPr>
              <w:pStyle w:val="affffb"/>
              <w:rPr>
                <w:color w:val="000000" w:themeColor="text1"/>
                <w:szCs w:val="21"/>
              </w:rPr>
            </w:pPr>
            <w:r>
              <w:rPr>
                <w:color w:val="000000" w:themeColor="text1"/>
                <w:szCs w:val="21"/>
              </w:rPr>
              <w:t>0.5</w:t>
            </w:r>
          </w:p>
        </w:tc>
      </w:tr>
      <w:tr w:rsidR="005C76B7" w14:paraId="57C545D8" w14:textId="77777777">
        <w:trPr>
          <w:trHeight w:val="397"/>
          <w:jc w:val="center"/>
        </w:trPr>
        <w:tc>
          <w:tcPr>
            <w:tcW w:w="451" w:type="pct"/>
            <w:vMerge/>
            <w:vAlign w:val="center"/>
          </w:tcPr>
          <w:p w14:paraId="15312D93" w14:textId="77777777" w:rsidR="005C76B7" w:rsidRDefault="005C76B7">
            <w:pPr>
              <w:pStyle w:val="affffb"/>
              <w:rPr>
                <w:color w:val="000000" w:themeColor="text1"/>
                <w:szCs w:val="21"/>
              </w:rPr>
            </w:pPr>
          </w:p>
        </w:tc>
        <w:tc>
          <w:tcPr>
            <w:tcW w:w="606" w:type="pct"/>
            <w:vAlign w:val="center"/>
          </w:tcPr>
          <w:p w14:paraId="1AAE0BDD" w14:textId="77777777" w:rsidR="005C76B7" w:rsidRDefault="00000000">
            <w:pPr>
              <w:pStyle w:val="affffb"/>
              <w:rPr>
                <w:color w:val="000000" w:themeColor="text1"/>
                <w:szCs w:val="21"/>
              </w:rPr>
            </w:pPr>
            <w:r>
              <w:rPr>
                <w:color w:val="000000" w:themeColor="text1"/>
                <w:szCs w:val="21"/>
              </w:rPr>
              <w:t>标准指数</w:t>
            </w:r>
          </w:p>
        </w:tc>
        <w:tc>
          <w:tcPr>
            <w:tcW w:w="495" w:type="pct"/>
            <w:vAlign w:val="center"/>
          </w:tcPr>
          <w:p w14:paraId="2209DE40" w14:textId="77777777" w:rsidR="005C76B7" w:rsidRDefault="00000000">
            <w:pPr>
              <w:pStyle w:val="affffb"/>
              <w:rPr>
                <w:color w:val="000000" w:themeColor="text1"/>
                <w:szCs w:val="21"/>
              </w:rPr>
            </w:pPr>
            <w:r>
              <w:rPr>
                <w:rFonts w:hint="eastAsia"/>
                <w:color w:val="000000" w:themeColor="text1"/>
                <w:szCs w:val="21"/>
              </w:rPr>
              <w:t>0.67-0.73</w:t>
            </w:r>
          </w:p>
        </w:tc>
        <w:tc>
          <w:tcPr>
            <w:tcW w:w="349" w:type="pct"/>
            <w:vAlign w:val="center"/>
          </w:tcPr>
          <w:p w14:paraId="6FA0033B"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8A8E14C" w14:textId="77777777" w:rsidR="005C76B7" w:rsidRDefault="00000000">
            <w:pPr>
              <w:pStyle w:val="affffb"/>
              <w:rPr>
                <w:color w:val="000000" w:themeColor="text1"/>
                <w:szCs w:val="21"/>
              </w:rPr>
            </w:pPr>
            <w:r>
              <w:rPr>
                <w:rFonts w:hint="eastAsia"/>
                <w:color w:val="000000" w:themeColor="text1"/>
                <w:szCs w:val="21"/>
              </w:rPr>
              <w:t>0.219-0.241</w:t>
            </w:r>
          </w:p>
        </w:tc>
        <w:tc>
          <w:tcPr>
            <w:tcW w:w="349" w:type="pct"/>
            <w:vAlign w:val="center"/>
          </w:tcPr>
          <w:p w14:paraId="31D80BFC"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48508130"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5378E295"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5F99474B"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1650E7EF" w14:textId="77777777" w:rsidR="005C76B7" w:rsidRDefault="00000000">
            <w:pPr>
              <w:pStyle w:val="affffb"/>
              <w:rPr>
                <w:color w:val="000000" w:themeColor="text1"/>
                <w:szCs w:val="21"/>
              </w:rPr>
            </w:pPr>
            <w:r>
              <w:rPr>
                <w:rFonts w:hint="eastAsia"/>
                <w:color w:val="000000" w:themeColor="text1"/>
                <w:szCs w:val="21"/>
              </w:rPr>
              <w:t>0.163-0.177</w:t>
            </w:r>
          </w:p>
        </w:tc>
        <w:tc>
          <w:tcPr>
            <w:tcW w:w="355" w:type="pct"/>
            <w:vAlign w:val="center"/>
          </w:tcPr>
          <w:p w14:paraId="38DE6D94" w14:textId="77777777" w:rsidR="005C76B7" w:rsidRDefault="00000000">
            <w:pPr>
              <w:pStyle w:val="affffb"/>
              <w:rPr>
                <w:color w:val="000000" w:themeColor="text1"/>
                <w:szCs w:val="21"/>
              </w:rPr>
            </w:pPr>
            <w:r>
              <w:rPr>
                <w:rFonts w:hint="eastAsia"/>
                <w:color w:val="000000" w:themeColor="text1"/>
                <w:szCs w:val="21"/>
              </w:rPr>
              <w:t>0.215-0.225</w:t>
            </w:r>
          </w:p>
        </w:tc>
        <w:tc>
          <w:tcPr>
            <w:tcW w:w="423" w:type="pct"/>
            <w:vAlign w:val="center"/>
          </w:tcPr>
          <w:p w14:paraId="481E919E" w14:textId="77777777" w:rsidR="005C76B7" w:rsidRDefault="00000000">
            <w:pPr>
              <w:pStyle w:val="affffb"/>
              <w:rPr>
                <w:color w:val="000000" w:themeColor="text1"/>
                <w:szCs w:val="21"/>
              </w:rPr>
            </w:pPr>
            <w:r>
              <w:rPr>
                <w:rFonts w:hint="eastAsia"/>
                <w:color w:val="000000" w:themeColor="text1"/>
                <w:szCs w:val="21"/>
              </w:rPr>
              <w:t>0.51-0.548</w:t>
            </w:r>
          </w:p>
        </w:tc>
      </w:tr>
      <w:tr w:rsidR="005C76B7" w14:paraId="5199A6F2" w14:textId="77777777">
        <w:trPr>
          <w:trHeight w:val="397"/>
          <w:jc w:val="center"/>
        </w:trPr>
        <w:tc>
          <w:tcPr>
            <w:tcW w:w="451" w:type="pct"/>
            <w:vMerge/>
            <w:vAlign w:val="center"/>
          </w:tcPr>
          <w:p w14:paraId="46155B71" w14:textId="77777777" w:rsidR="005C76B7" w:rsidRDefault="005C76B7">
            <w:pPr>
              <w:pStyle w:val="affffb"/>
              <w:rPr>
                <w:color w:val="000000" w:themeColor="text1"/>
                <w:szCs w:val="21"/>
              </w:rPr>
            </w:pPr>
          </w:p>
        </w:tc>
        <w:tc>
          <w:tcPr>
            <w:tcW w:w="606" w:type="pct"/>
            <w:vAlign w:val="center"/>
          </w:tcPr>
          <w:p w14:paraId="3C61CE13"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95" w:type="pct"/>
            <w:vAlign w:val="center"/>
          </w:tcPr>
          <w:p w14:paraId="0F2B8872"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141E3337"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59F887D"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34441680"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33200657"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6EA00946"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0C90C230"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28765360" w14:textId="77777777" w:rsidR="005C76B7" w:rsidRDefault="00000000">
            <w:pPr>
              <w:pStyle w:val="affffb"/>
              <w:rPr>
                <w:color w:val="000000" w:themeColor="text1"/>
                <w:szCs w:val="21"/>
              </w:rPr>
            </w:pPr>
            <w:r>
              <w:rPr>
                <w:color w:val="000000" w:themeColor="text1"/>
                <w:szCs w:val="21"/>
              </w:rPr>
              <w:t>/</w:t>
            </w:r>
          </w:p>
        </w:tc>
        <w:tc>
          <w:tcPr>
            <w:tcW w:w="355" w:type="pct"/>
            <w:vAlign w:val="center"/>
          </w:tcPr>
          <w:p w14:paraId="5E695C98" w14:textId="77777777" w:rsidR="005C76B7" w:rsidRDefault="00000000">
            <w:pPr>
              <w:pStyle w:val="affffb"/>
              <w:rPr>
                <w:color w:val="000000" w:themeColor="text1"/>
                <w:szCs w:val="21"/>
              </w:rPr>
            </w:pPr>
            <w:r>
              <w:rPr>
                <w:color w:val="000000" w:themeColor="text1"/>
                <w:szCs w:val="21"/>
              </w:rPr>
              <w:t>/</w:t>
            </w:r>
          </w:p>
        </w:tc>
        <w:tc>
          <w:tcPr>
            <w:tcW w:w="423" w:type="pct"/>
            <w:vAlign w:val="center"/>
          </w:tcPr>
          <w:p w14:paraId="0B122171" w14:textId="77777777" w:rsidR="005C76B7" w:rsidRDefault="00000000">
            <w:pPr>
              <w:pStyle w:val="affffb"/>
              <w:rPr>
                <w:color w:val="000000" w:themeColor="text1"/>
                <w:szCs w:val="21"/>
              </w:rPr>
            </w:pPr>
            <w:r>
              <w:rPr>
                <w:color w:val="000000" w:themeColor="text1"/>
                <w:szCs w:val="21"/>
              </w:rPr>
              <w:t>0</w:t>
            </w:r>
          </w:p>
        </w:tc>
      </w:tr>
      <w:tr w:rsidR="005C76B7" w14:paraId="37291AC7" w14:textId="77777777">
        <w:trPr>
          <w:trHeight w:val="397"/>
          <w:jc w:val="center"/>
        </w:trPr>
        <w:tc>
          <w:tcPr>
            <w:tcW w:w="451" w:type="pct"/>
            <w:vMerge/>
            <w:vAlign w:val="center"/>
          </w:tcPr>
          <w:p w14:paraId="0EA662EA" w14:textId="77777777" w:rsidR="005C76B7" w:rsidRDefault="005C76B7">
            <w:pPr>
              <w:pStyle w:val="affffb"/>
              <w:rPr>
                <w:color w:val="000000" w:themeColor="text1"/>
                <w:szCs w:val="21"/>
              </w:rPr>
            </w:pPr>
          </w:p>
        </w:tc>
        <w:tc>
          <w:tcPr>
            <w:tcW w:w="606" w:type="pct"/>
            <w:vAlign w:val="center"/>
          </w:tcPr>
          <w:p w14:paraId="202D6C0C" w14:textId="77777777" w:rsidR="005C76B7" w:rsidRDefault="00000000">
            <w:pPr>
              <w:pStyle w:val="affffb"/>
              <w:rPr>
                <w:color w:val="000000" w:themeColor="text1"/>
                <w:szCs w:val="21"/>
              </w:rPr>
            </w:pPr>
            <w:r>
              <w:rPr>
                <w:color w:val="000000" w:themeColor="text1"/>
                <w:szCs w:val="21"/>
              </w:rPr>
              <w:t>最大超标倍数</w:t>
            </w:r>
          </w:p>
        </w:tc>
        <w:tc>
          <w:tcPr>
            <w:tcW w:w="495" w:type="pct"/>
            <w:vAlign w:val="center"/>
          </w:tcPr>
          <w:p w14:paraId="0996D550"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7A822671"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6E09A8B8"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039A9BCD"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5D57ABD0"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07672814"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1B792EC1"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13037164" w14:textId="77777777" w:rsidR="005C76B7" w:rsidRDefault="00000000">
            <w:pPr>
              <w:pStyle w:val="affffb"/>
              <w:rPr>
                <w:color w:val="000000" w:themeColor="text1"/>
                <w:szCs w:val="21"/>
              </w:rPr>
            </w:pPr>
            <w:r>
              <w:rPr>
                <w:color w:val="000000" w:themeColor="text1"/>
                <w:szCs w:val="21"/>
              </w:rPr>
              <w:t>/</w:t>
            </w:r>
          </w:p>
        </w:tc>
        <w:tc>
          <w:tcPr>
            <w:tcW w:w="355" w:type="pct"/>
            <w:vAlign w:val="center"/>
          </w:tcPr>
          <w:p w14:paraId="0621C38D" w14:textId="77777777" w:rsidR="005C76B7" w:rsidRDefault="00000000">
            <w:pPr>
              <w:pStyle w:val="affffb"/>
              <w:rPr>
                <w:color w:val="000000" w:themeColor="text1"/>
                <w:szCs w:val="21"/>
              </w:rPr>
            </w:pPr>
            <w:r>
              <w:rPr>
                <w:color w:val="000000" w:themeColor="text1"/>
                <w:szCs w:val="21"/>
              </w:rPr>
              <w:t>/</w:t>
            </w:r>
          </w:p>
        </w:tc>
        <w:tc>
          <w:tcPr>
            <w:tcW w:w="423" w:type="pct"/>
            <w:vAlign w:val="center"/>
          </w:tcPr>
          <w:p w14:paraId="5857B0DE" w14:textId="77777777" w:rsidR="005C76B7" w:rsidRDefault="00000000">
            <w:pPr>
              <w:pStyle w:val="affffb"/>
              <w:rPr>
                <w:color w:val="000000" w:themeColor="text1"/>
                <w:szCs w:val="21"/>
              </w:rPr>
            </w:pPr>
            <w:r>
              <w:rPr>
                <w:color w:val="000000" w:themeColor="text1"/>
                <w:szCs w:val="21"/>
              </w:rPr>
              <w:t>0</w:t>
            </w:r>
          </w:p>
        </w:tc>
      </w:tr>
      <w:tr w:rsidR="005C76B7" w14:paraId="3663EC24" w14:textId="77777777">
        <w:trPr>
          <w:trHeight w:val="397"/>
          <w:jc w:val="center"/>
        </w:trPr>
        <w:tc>
          <w:tcPr>
            <w:tcW w:w="451" w:type="pct"/>
            <w:vMerge/>
            <w:vAlign w:val="center"/>
          </w:tcPr>
          <w:p w14:paraId="3EF50DDF" w14:textId="77777777" w:rsidR="005C76B7" w:rsidRDefault="005C76B7">
            <w:pPr>
              <w:pStyle w:val="affffb"/>
              <w:rPr>
                <w:color w:val="000000" w:themeColor="text1"/>
                <w:szCs w:val="21"/>
              </w:rPr>
            </w:pPr>
          </w:p>
        </w:tc>
        <w:tc>
          <w:tcPr>
            <w:tcW w:w="606" w:type="pct"/>
            <w:vAlign w:val="center"/>
          </w:tcPr>
          <w:p w14:paraId="5A220C16" w14:textId="77777777" w:rsidR="005C76B7" w:rsidRDefault="00000000">
            <w:pPr>
              <w:pStyle w:val="affffb"/>
              <w:rPr>
                <w:color w:val="000000" w:themeColor="text1"/>
                <w:szCs w:val="21"/>
              </w:rPr>
            </w:pPr>
            <w:r>
              <w:rPr>
                <w:color w:val="000000" w:themeColor="text1"/>
                <w:szCs w:val="21"/>
              </w:rPr>
              <w:t>达标情况</w:t>
            </w:r>
          </w:p>
        </w:tc>
        <w:tc>
          <w:tcPr>
            <w:tcW w:w="495" w:type="pct"/>
            <w:vAlign w:val="center"/>
          </w:tcPr>
          <w:p w14:paraId="67368D4B"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32D76644" w14:textId="77777777" w:rsidR="005C76B7" w:rsidRDefault="00000000">
            <w:pPr>
              <w:pStyle w:val="affffb"/>
              <w:rPr>
                <w:color w:val="000000" w:themeColor="text1"/>
                <w:szCs w:val="21"/>
                <w:lang w:bidi="ar"/>
              </w:rPr>
            </w:pPr>
            <w:r>
              <w:rPr>
                <w:color w:val="000000" w:themeColor="text1"/>
                <w:szCs w:val="21"/>
              </w:rPr>
              <w:t>/</w:t>
            </w:r>
          </w:p>
        </w:tc>
        <w:tc>
          <w:tcPr>
            <w:tcW w:w="349" w:type="pct"/>
            <w:vAlign w:val="center"/>
          </w:tcPr>
          <w:p w14:paraId="0C7B0763" w14:textId="77777777" w:rsidR="005C76B7" w:rsidRDefault="00000000">
            <w:pPr>
              <w:pStyle w:val="affffb"/>
              <w:rPr>
                <w:color w:val="000000" w:themeColor="text1"/>
                <w:szCs w:val="21"/>
                <w:lang w:bidi="ar"/>
              </w:rPr>
            </w:pPr>
            <w:r>
              <w:rPr>
                <w:color w:val="000000" w:themeColor="text1"/>
                <w:szCs w:val="21"/>
              </w:rPr>
              <w:t>达标</w:t>
            </w:r>
          </w:p>
        </w:tc>
        <w:tc>
          <w:tcPr>
            <w:tcW w:w="349" w:type="pct"/>
            <w:vAlign w:val="center"/>
          </w:tcPr>
          <w:p w14:paraId="66D71BC8" w14:textId="77777777" w:rsidR="005C76B7" w:rsidRDefault="00000000">
            <w:pPr>
              <w:pStyle w:val="affffb"/>
              <w:rPr>
                <w:color w:val="000000" w:themeColor="text1"/>
                <w:szCs w:val="21"/>
                <w:lang w:bidi="ar"/>
              </w:rPr>
            </w:pPr>
            <w:r>
              <w:rPr>
                <w:color w:val="000000" w:themeColor="text1"/>
                <w:szCs w:val="21"/>
              </w:rPr>
              <w:t>/</w:t>
            </w:r>
          </w:p>
        </w:tc>
        <w:tc>
          <w:tcPr>
            <w:tcW w:w="350" w:type="pct"/>
            <w:vAlign w:val="center"/>
          </w:tcPr>
          <w:p w14:paraId="6551B80C" w14:textId="77777777" w:rsidR="005C76B7" w:rsidRDefault="00000000">
            <w:pPr>
              <w:pStyle w:val="affffb"/>
              <w:rPr>
                <w:color w:val="000000" w:themeColor="text1"/>
                <w:szCs w:val="21"/>
                <w:lang w:bidi="ar"/>
              </w:rPr>
            </w:pPr>
            <w:r>
              <w:rPr>
                <w:color w:val="000000" w:themeColor="text1"/>
                <w:szCs w:val="21"/>
              </w:rPr>
              <w:t>/</w:t>
            </w:r>
          </w:p>
        </w:tc>
        <w:tc>
          <w:tcPr>
            <w:tcW w:w="480" w:type="pct"/>
            <w:vAlign w:val="center"/>
          </w:tcPr>
          <w:p w14:paraId="0B0E8FE3"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48B29DAE"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0757E81E" w14:textId="77777777" w:rsidR="005C76B7" w:rsidRDefault="00000000">
            <w:pPr>
              <w:pStyle w:val="affffb"/>
              <w:rPr>
                <w:color w:val="000000" w:themeColor="text1"/>
                <w:szCs w:val="21"/>
                <w:lang w:bidi="ar"/>
              </w:rPr>
            </w:pPr>
            <w:r>
              <w:rPr>
                <w:color w:val="000000" w:themeColor="text1"/>
                <w:szCs w:val="21"/>
              </w:rPr>
              <w:t>达标</w:t>
            </w:r>
          </w:p>
        </w:tc>
        <w:tc>
          <w:tcPr>
            <w:tcW w:w="355" w:type="pct"/>
            <w:vAlign w:val="center"/>
          </w:tcPr>
          <w:p w14:paraId="52707A73" w14:textId="77777777" w:rsidR="005C76B7" w:rsidRDefault="00000000">
            <w:pPr>
              <w:pStyle w:val="affffb"/>
              <w:rPr>
                <w:color w:val="000000" w:themeColor="text1"/>
                <w:szCs w:val="21"/>
                <w:lang w:bidi="ar"/>
              </w:rPr>
            </w:pPr>
            <w:r>
              <w:rPr>
                <w:color w:val="000000" w:themeColor="text1"/>
                <w:szCs w:val="21"/>
              </w:rPr>
              <w:t>达标</w:t>
            </w:r>
          </w:p>
        </w:tc>
        <w:tc>
          <w:tcPr>
            <w:tcW w:w="423" w:type="pct"/>
            <w:vAlign w:val="center"/>
          </w:tcPr>
          <w:p w14:paraId="4016666B" w14:textId="77777777" w:rsidR="005C76B7" w:rsidRDefault="00000000">
            <w:pPr>
              <w:pStyle w:val="affffb"/>
              <w:rPr>
                <w:color w:val="000000" w:themeColor="text1"/>
                <w:szCs w:val="21"/>
              </w:rPr>
            </w:pPr>
            <w:r>
              <w:rPr>
                <w:color w:val="000000" w:themeColor="text1"/>
                <w:szCs w:val="21"/>
              </w:rPr>
              <w:t>达标</w:t>
            </w:r>
          </w:p>
        </w:tc>
      </w:tr>
      <w:tr w:rsidR="005C76B7" w14:paraId="79E20377" w14:textId="77777777">
        <w:trPr>
          <w:trHeight w:val="397"/>
          <w:jc w:val="center"/>
        </w:trPr>
        <w:tc>
          <w:tcPr>
            <w:tcW w:w="451" w:type="pct"/>
            <w:vMerge w:val="restart"/>
            <w:vAlign w:val="center"/>
          </w:tcPr>
          <w:p w14:paraId="3266EFAE" w14:textId="77777777" w:rsidR="005C76B7" w:rsidRDefault="00000000">
            <w:pPr>
              <w:pStyle w:val="affffb"/>
              <w:rPr>
                <w:color w:val="000000" w:themeColor="text1"/>
                <w:szCs w:val="21"/>
              </w:rPr>
            </w:pPr>
            <w:r>
              <w:rPr>
                <w:rFonts w:hint="eastAsia"/>
                <w:color w:val="000000" w:themeColor="text1"/>
                <w:szCs w:val="21"/>
              </w:rPr>
              <w:t>6</w:t>
            </w:r>
            <w:r>
              <w:rPr>
                <w:color w:val="000000" w:themeColor="text1"/>
                <w:szCs w:val="21"/>
              </w:rPr>
              <w:t>马庄村</w:t>
            </w:r>
          </w:p>
        </w:tc>
        <w:tc>
          <w:tcPr>
            <w:tcW w:w="606" w:type="pct"/>
            <w:vAlign w:val="center"/>
          </w:tcPr>
          <w:p w14:paraId="3205AE71" w14:textId="77777777" w:rsidR="005C76B7" w:rsidRDefault="00000000">
            <w:pPr>
              <w:pStyle w:val="affffb"/>
              <w:rPr>
                <w:color w:val="000000" w:themeColor="text1"/>
                <w:szCs w:val="21"/>
              </w:rPr>
            </w:pPr>
            <w:r>
              <w:rPr>
                <w:color w:val="000000" w:themeColor="text1"/>
                <w:szCs w:val="21"/>
              </w:rPr>
              <w:t>测值范围</w:t>
            </w:r>
          </w:p>
        </w:tc>
        <w:tc>
          <w:tcPr>
            <w:tcW w:w="495" w:type="pct"/>
            <w:vAlign w:val="center"/>
          </w:tcPr>
          <w:p w14:paraId="1F0202CA" w14:textId="77777777" w:rsidR="005C76B7" w:rsidRDefault="00000000">
            <w:pPr>
              <w:pStyle w:val="affffb"/>
              <w:rPr>
                <w:color w:val="000000" w:themeColor="text1"/>
                <w:szCs w:val="21"/>
              </w:rPr>
            </w:pPr>
            <w:r>
              <w:rPr>
                <w:rFonts w:hint="eastAsia"/>
                <w:color w:val="000000" w:themeColor="text1"/>
                <w:szCs w:val="21"/>
              </w:rPr>
              <w:t>7.0-7.1</w:t>
            </w:r>
          </w:p>
        </w:tc>
        <w:tc>
          <w:tcPr>
            <w:tcW w:w="349" w:type="pct"/>
            <w:vAlign w:val="center"/>
          </w:tcPr>
          <w:p w14:paraId="2B31BBC7" w14:textId="77777777" w:rsidR="005C76B7" w:rsidRDefault="00000000">
            <w:pPr>
              <w:pStyle w:val="affffb"/>
              <w:rPr>
                <w:color w:val="000000" w:themeColor="text1"/>
                <w:szCs w:val="21"/>
              </w:rPr>
            </w:pPr>
            <w:r>
              <w:rPr>
                <w:rFonts w:hint="eastAsia"/>
                <w:color w:val="000000" w:themeColor="text1"/>
                <w:szCs w:val="21"/>
              </w:rPr>
              <w:t>2.29-2.31</w:t>
            </w:r>
          </w:p>
        </w:tc>
        <w:tc>
          <w:tcPr>
            <w:tcW w:w="349" w:type="pct"/>
            <w:vAlign w:val="center"/>
          </w:tcPr>
          <w:p w14:paraId="2DFD8435" w14:textId="77777777" w:rsidR="005C76B7" w:rsidRDefault="00000000">
            <w:pPr>
              <w:pStyle w:val="affffb"/>
              <w:rPr>
                <w:color w:val="000000" w:themeColor="text1"/>
                <w:szCs w:val="21"/>
              </w:rPr>
            </w:pPr>
            <w:r>
              <w:rPr>
                <w:rFonts w:hint="eastAsia"/>
                <w:color w:val="000000" w:themeColor="text1"/>
                <w:szCs w:val="21"/>
              </w:rPr>
              <w:t>39.6-40.0</w:t>
            </w:r>
          </w:p>
        </w:tc>
        <w:tc>
          <w:tcPr>
            <w:tcW w:w="349" w:type="pct"/>
            <w:vAlign w:val="center"/>
          </w:tcPr>
          <w:p w14:paraId="71C5A098" w14:textId="77777777" w:rsidR="005C76B7" w:rsidRDefault="00000000">
            <w:pPr>
              <w:pStyle w:val="affffb"/>
              <w:rPr>
                <w:color w:val="000000" w:themeColor="text1"/>
                <w:szCs w:val="21"/>
              </w:rPr>
            </w:pPr>
            <w:r>
              <w:rPr>
                <w:rFonts w:hint="eastAsia"/>
                <w:color w:val="000000" w:themeColor="text1"/>
                <w:szCs w:val="21"/>
              </w:rPr>
              <w:t>37.5-39.6</w:t>
            </w:r>
          </w:p>
        </w:tc>
        <w:tc>
          <w:tcPr>
            <w:tcW w:w="350" w:type="pct"/>
            <w:vAlign w:val="center"/>
          </w:tcPr>
          <w:p w14:paraId="45AEE207" w14:textId="77777777" w:rsidR="005C76B7" w:rsidRDefault="00000000">
            <w:pPr>
              <w:pStyle w:val="affffb"/>
              <w:rPr>
                <w:color w:val="000000" w:themeColor="text1"/>
                <w:szCs w:val="21"/>
              </w:rPr>
            </w:pPr>
            <w:r>
              <w:rPr>
                <w:rFonts w:hint="eastAsia"/>
                <w:color w:val="000000" w:themeColor="text1"/>
                <w:szCs w:val="21"/>
              </w:rPr>
              <w:t>18.6-21.1</w:t>
            </w:r>
          </w:p>
        </w:tc>
        <w:tc>
          <w:tcPr>
            <w:tcW w:w="480" w:type="pct"/>
            <w:vAlign w:val="center"/>
          </w:tcPr>
          <w:p w14:paraId="6121F54A" w14:textId="77777777" w:rsidR="005C76B7" w:rsidRDefault="00000000">
            <w:pPr>
              <w:pStyle w:val="affffb"/>
              <w:rPr>
                <w:color w:val="000000" w:themeColor="text1"/>
                <w:szCs w:val="21"/>
              </w:rPr>
            </w:pPr>
            <w:r>
              <w:rPr>
                <w:rFonts w:hint="eastAsia"/>
                <w:color w:val="000000" w:themeColor="text1"/>
                <w:szCs w:val="21"/>
              </w:rPr>
              <w:t>未检出</w:t>
            </w:r>
          </w:p>
        </w:tc>
        <w:tc>
          <w:tcPr>
            <w:tcW w:w="448" w:type="pct"/>
            <w:vAlign w:val="center"/>
          </w:tcPr>
          <w:p w14:paraId="6ECC1469" w14:textId="77777777" w:rsidR="005C76B7" w:rsidRDefault="00000000">
            <w:pPr>
              <w:pStyle w:val="affffb"/>
              <w:rPr>
                <w:color w:val="000000" w:themeColor="text1"/>
                <w:szCs w:val="21"/>
              </w:rPr>
            </w:pPr>
            <w:r>
              <w:rPr>
                <w:rFonts w:hint="eastAsia"/>
                <w:color w:val="000000" w:themeColor="text1"/>
                <w:szCs w:val="21"/>
              </w:rPr>
              <w:t>4.11-4.22</w:t>
            </w:r>
          </w:p>
        </w:tc>
        <w:tc>
          <w:tcPr>
            <w:tcW w:w="345" w:type="pct"/>
            <w:vAlign w:val="center"/>
          </w:tcPr>
          <w:p w14:paraId="2637FC01" w14:textId="77777777" w:rsidR="005C76B7" w:rsidRDefault="00000000">
            <w:pPr>
              <w:pStyle w:val="affffb"/>
              <w:rPr>
                <w:color w:val="000000" w:themeColor="text1"/>
                <w:szCs w:val="21"/>
              </w:rPr>
            </w:pPr>
            <w:r>
              <w:rPr>
                <w:rFonts w:hint="eastAsia"/>
                <w:color w:val="000000" w:themeColor="text1"/>
                <w:szCs w:val="21"/>
              </w:rPr>
              <w:t>30.1-32.6</w:t>
            </w:r>
          </w:p>
        </w:tc>
        <w:tc>
          <w:tcPr>
            <w:tcW w:w="355" w:type="pct"/>
            <w:vAlign w:val="center"/>
          </w:tcPr>
          <w:p w14:paraId="4CCB6F94" w14:textId="77777777" w:rsidR="005C76B7" w:rsidRDefault="00000000">
            <w:pPr>
              <w:pStyle w:val="affffb"/>
              <w:rPr>
                <w:color w:val="000000" w:themeColor="text1"/>
                <w:szCs w:val="21"/>
              </w:rPr>
            </w:pPr>
            <w:r>
              <w:rPr>
                <w:rFonts w:hint="eastAsia"/>
                <w:color w:val="000000" w:themeColor="text1"/>
                <w:szCs w:val="21"/>
              </w:rPr>
              <w:t>37.4-38.3</w:t>
            </w:r>
          </w:p>
        </w:tc>
        <w:tc>
          <w:tcPr>
            <w:tcW w:w="423" w:type="pct"/>
            <w:vAlign w:val="center"/>
          </w:tcPr>
          <w:p w14:paraId="338469F7" w14:textId="77777777" w:rsidR="005C76B7" w:rsidRDefault="00000000">
            <w:pPr>
              <w:pStyle w:val="affffb"/>
              <w:rPr>
                <w:color w:val="000000" w:themeColor="text1"/>
                <w:szCs w:val="21"/>
              </w:rPr>
            </w:pPr>
            <w:r>
              <w:rPr>
                <w:rFonts w:hint="eastAsia"/>
                <w:color w:val="000000" w:themeColor="text1"/>
                <w:szCs w:val="21"/>
              </w:rPr>
              <w:t>0.176-0.182</w:t>
            </w:r>
          </w:p>
        </w:tc>
      </w:tr>
      <w:tr w:rsidR="005C76B7" w14:paraId="072BA475" w14:textId="77777777">
        <w:trPr>
          <w:trHeight w:val="397"/>
          <w:jc w:val="center"/>
        </w:trPr>
        <w:tc>
          <w:tcPr>
            <w:tcW w:w="451" w:type="pct"/>
            <w:vMerge/>
            <w:vAlign w:val="center"/>
          </w:tcPr>
          <w:p w14:paraId="6EABEB28" w14:textId="77777777" w:rsidR="005C76B7" w:rsidRDefault="005C76B7">
            <w:pPr>
              <w:pStyle w:val="affffb"/>
              <w:rPr>
                <w:color w:val="000000" w:themeColor="text1"/>
                <w:szCs w:val="21"/>
              </w:rPr>
            </w:pPr>
          </w:p>
        </w:tc>
        <w:tc>
          <w:tcPr>
            <w:tcW w:w="606" w:type="pct"/>
            <w:vAlign w:val="center"/>
          </w:tcPr>
          <w:p w14:paraId="54695258" w14:textId="77777777" w:rsidR="005C76B7" w:rsidRDefault="00000000">
            <w:pPr>
              <w:pStyle w:val="affffb"/>
              <w:rPr>
                <w:color w:val="000000" w:themeColor="text1"/>
                <w:szCs w:val="21"/>
              </w:rPr>
            </w:pPr>
            <w:r>
              <w:rPr>
                <w:color w:val="000000" w:themeColor="text1"/>
                <w:szCs w:val="21"/>
              </w:rPr>
              <w:t>标准值</w:t>
            </w:r>
          </w:p>
        </w:tc>
        <w:tc>
          <w:tcPr>
            <w:tcW w:w="495" w:type="pct"/>
            <w:vAlign w:val="center"/>
          </w:tcPr>
          <w:p w14:paraId="6788DAB3" w14:textId="77777777" w:rsidR="005C76B7" w:rsidRDefault="00000000">
            <w:pPr>
              <w:pStyle w:val="affffb"/>
              <w:rPr>
                <w:color w:val="000000" w:themeColor="text1"/>
                <w:szCs w:val="21"/>
              </w:rPr>
            </w:pPr>
            <w:r>
              <w:rPr>
                <w:color w:val="000000" w:themeColor="text1"/>
                <w:szCs w:val="21"/>
              </w:rPr>
              <w:t>6.5-8.5</w:t>
            </w:r>
          </w:p>
        </w:tc>
        <w:tc>
          <w:tcPr>
            <w:tcW w:w="349" w:type="pct"/>
            <w:vAlign w:val="center"/>
          </w:tcPr>
          <w:p w14:paraId="083AF1FA" w14:textId="77777777" w:rsidR="005C76B7" w:rsidRDefault="00000000">
            <w:pPr>
              <w:pStyle w:val="affffb"/>
              <w:rPr>
                <w:color w:val="000000" w:themeColor="text1"/>
                <w:szCs w:val="21"/>
                <w:lang w:bidi="ar"/>
              </w:rPr>
            </w:pPr>
            <w:r>
              <w:rPr>
                <w:color w:val="000000" w:themeColor="text1"/>
                <w:szCs w:val="21"/>
              </w:rPr>
              <w:t>/</w:t>
            </w:r>
          </w:p>
        </w:tc>
        <w:tc>
          <w:tcPr>
            <w:tcW w:w="349" w:type="pct"/>
            <w:vAlign w:val="center"/>
          </w:tcPr>
          <w:p w14:paraId="5861BB57" w14:textId="77777777" w:rsidR="005C76B7" w:rsidRDefault="00000000">
            <w:pPr>
              <w:pStyle w:val="affffb"/>
              <w:rPr>
                <w:color w:val="000000" w:themeColor="text1"/>
                <w:szCs w:val="21"/>
                <w:lang w:bidi="ar"/>
              </w:rPr>
            </w:pPr>
            <w:r>
              <w:rPr>
                <w:color w:val="000000" w:themeColor="text1"/>
                <w:szCs w:val="21"/>
              </w:rPr>
              <w:t>200</w:t>
            </w:r>
          </w:p>
        </w:tc>
        <w:tc>
          <w:tcPr>
            <w:tcW w:w="349" w:type="pct"/>
            <w:vAlign w:val="center"/>
          </w:tcPr>
          <w:p w14:paraId="385CE94C" w14:textId="77777777" w:rsidR="005C76B7" w:rsidRDefault="00000000">
            <w:pPr>
              <w:pStyle w:val="affffb"/>
              <w:rPr>
                <w:color w:val="000000" w:themeColor="text1"/>
                <w:szCs w:val="21"/>
                <w:lang w:bidi="ar"/>
              </w:rPr>
            </w:pPr>
            <w:r>
              <w:rPr>
                <w:color w:val="000000" w:themeColor="text1"/>
                <w:szCs w:val="21"/>
              </w:rPr>
              <w:t>/</w:t>
            </w:r>
          </w:p>
        </w:tc>
        <w:tc>
          <w:tcPr>
            <w:tcW w:w="350" w:type="pct"/>
            <w:vAlign w:val="center"/>
          </w:tcPr>
          <w:p w14:paraId="5F6EE9A4" w14:textId="77777777" w:rsidR="005C76B7" w:rsidRDefault="00000000">
            <w:pPr>
              <w:pStyle w:val="affffb"/>
              <w:rPr>
                <w:color w:val="000000" w:themeColor="text1"/>
                <w:szCs w:val="21"/>
                <w:lang w:bidi="ar"/>
              </w:rPr>
            </w:pPr>
            <w:r>
              <w:rPr>
                <w:color w:val="000000" w:themeColor="text1"/>
                <w:szCs w:val="21"/>
              </w:rPr>
              <w:t>/</w:t>
            </w:r>
          </w:p>
        </w:tc>
        <w:tc>
          <w:tcPr>
            <w:tcW w:w="480" w:type="pct"/>
            <w:vAlign w:val="center"/>
          </w:tcPr>
          <w:p w14:paraId="3D061B09"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2E47F5AC"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19A89351" w14:textId="77777777" w:rsidR="005C76B7" w:rsidRDefault="00000000">
            <w:pPr>
              <w:pStyle w:val="affffb"/>
              <w:rPr>
                <w:color w:val="000000" w:themeColor="text1"/>
                <w:szCs w:val="21"/>
                <w:lang w:bidi="ar"/>
              </w:rPr>
            </w:pPr>
            <w:r>
              <w:rPr>
                <w:color w:val="000000" w:themeColor="text1"/>
                <w:szCs w:val="21"/>
              </w:rPr>
              <w:t>250</w:t>
            </w:r>
          </w:p>
        </w:tc>
        <w:tc>
          <w:tcPr>
            <w:tcW w:w="355" w:type="pct"/>
            <w:vAlign w:val="center"/>
          </w:tcPr>
          <w:p w14:paraId="73283701" w14:textId="77777777" w:rsidR="005C76B7" w:rsidRDefault="00000000">
            <w:pPr>
              <w:pStyle w:val="affffb"/>
              <w:rPr>
                <w:color w:val="000000" w:themeColor="text1"/>
                <w:szCs w:val="21"/>
                <w:lang w:bidi="ar"/>
              </w:rPr>
            </w:pPr>
            <w:r>
              <w:rPr>
                <w:rFonts w:hint="eastAsia"/>
                <w:color w:val="000000" w:themeColor="text1"/>
                <w:szCs w:val="21"/>
              </w:rPr>
              <w:t>2</w:t>
            </w:r>
            <w:r>
              <w:rPr>
                <w:color w:val="000000" w:themeColor="text1"/>
                <w:szCs w:val="21"/>
              </w:rPr>
              <w:t>50</w:t>
            </w:r>
          </w:p>
        </w:tc>
        <w:tc>
          <w:tcPr>
            <w:tcW w:w="423" w:type="pct"/>
            <w:vAlign w:val="center"/>
          </w:tcPr>
          <w:p w14:paraId="68D3247C" w14:textId="77777777" w:rsidR="005C76B7" w:rsidRDefault="00000000">
            <w:pPr>
              <w:pStyle w:val="affffb"/>
              <w:rPr>
                <w:color w:val="000000" w:themeColor="text1"/>
                <w:szCs w:val="21"/>
              </w:rPr>
            </w:pPr>
            <w:r>
              <w:rPr>
                <w:color w:val="000000" w:themeColor="text1"/>
                <w:szCs w:val="21"/>
              </w:rPr>
              <w:t>0.5</w:t>
            </w:r>
          </w:p>
        </w:tc>
      </w:tr>
      <w:tr w:rsidR="005C76B7" w14:paraId="1B9E7804" w14:textId="77777777">
        <w:trPr>
          <w:trHeight w:val="397"/>
          <w:jc w:val="center"/>
        </w:trPr>
        <w:tc>
          <w:tcPr>
            <w:tcW w:w="451" w:type="pct"/>
            <w:vMerge/>
            <w:vAlign w:val="center"/>
          </w:tcPr>
          <w:p w14:paraId="3050D633" w14:textId="77777777" w:rsidR="005C76B7" w:rsidRDefault="005C76B7">
            <w:pPr>
              <w:pStyle w:val="affffb"/>
              <w:rPr>
                <w:color w:val="000000" w:themeColor="text1"/>
                <w:szCs w:val="21"/>
              </w:rPr>
            </w:pPr>
          </w:p>
        </w:tc>
        <w:tc>
          <w:tcPr>
            <w:tcW w:w="606" w:type="pct"/>
            <w:vAlign w:val="center"/>
          </w:tcPr>
          <w:p w14:paraId="28363720" w14:textId="77777777" w:rsidR="005C76B7" w:rsidRDefault="00000000">
            <w:pPr>
              <w:pStyle w:val="affffb"/>
              <w:rPr>
                <w:color w:val="000000" w:themeColor="text1"/>
                <w:szCs w:val="21"/>
              </w:rPr>
            </w:pPr>
            <w:r>
              <w:rPr>
                <w:color w:val="000000" w:themeColor="text1"/>
                <w:szCs w:val="21"/>
              </w:rPr>
              <w:t>标准指数</w:t>
            </w:r>
          </w:p>
        </w:tc>
        <w:tc>
          <w:tcPr>
            <w:tcW w:w="495" w:type="pct"/>
            <w:vAlign w:val="center"/>
          </w:tcPr>
          <w:p w14:paraId="42ED7CE0" w14:textId="77777777" w:rsidR="005C76B7" w:rsidRDefault="00000000">
            <w:pPr>
              <w:pStyle w:val="affffb"/>
              <w:rPr>
                <w:color w:val="000000" w:themeColor="text1"/>
                <w:szCs w:val="21"/>
              </w:rPr>
            </w:pPr>
            <w:r>
              <w:rPr>
                <w:rFonts w:hint="eastAsia"/>
                <w:color w:val="000000" w:themeColor="text1"/>
                <w:szCs w:val="21"/>
              </w:rPr>
              <w:t>0-0.07</w:t>
            </w:r>
          </w:p>
        </w:tc>
        <w:tc>
          <w:tcPr>
            <w:tcW w:w="349" w:type="pct"/>
            <w:vAlign w:val="center"/>
          </w:tcPr>
          <w:p w14:paraId="2BDC6455" w14:textId="77777777" w:rsidR="005C76B7" w:rsidRDefault="00000000">
            <w:pPr>
              <w:pStyle w:val="affffb"/>
              <w:rPr>
                <w:color w:val="000000" w:themeColor="text1"/>
                <w:szCs w:val="21"/>
                <w:lang w:bidi="ar"/>
              </w:rPr>
            </w:pPr>
            <w:r>
              <w:rPr>
                <w:color w:val="000000" w:themeColor="text1"/>
                <w:szCs w:val="21"/>
              </w:rPr>
              <w:t>/</w:t>
            </w:r>
          </w:p>
        </w:tc>
        <w:tc>
          <w:tcPr>
            <w:tcW w:w="349" w:type="pct"/>
            <w:vAlign w:val="center"/>
          </w:tcPr>
          <w:p w14:paraId="4101EB3E" w14:textId="77777777" w:rsidR="005C76B7" w:rsidRDefault="00000000">
            <w:pPr>
              <w:pStyle w:val="affffb"/>
              <w:rPr>
                <w:color w:val="000000" w:themeColor="text1"/>
                <w:szCs w:val="21"/>
                <w:lang w:bidi="ar"/>
              </w:rPr>
            </w:pPr>
            <w:r>
              <w:rPr>
                <w:rFonts w:hint="eastAsia"/>
                <w:color w:val="000000" w:themeColor="text1"/>
                <w:szCs w:val="21"/>
                <w:lang w:bidi="ar"/>
              </w:rPr>
              <w:t>0.198-0.2</w:t>
            </w:r>
          </w:p>
        </w:tc>
        <w:tc>
          <w:tcPr>
            <w:tcW w:w="349" w:type="pct"/>
            <w:vAlign w:val="center"/>
          </w:tcPr>
          <w:p w14:paraId="01AA859D" w14:textId="77777777" w:rsidR="005C76B7" w:rsidRDefault="00000000">
            <w:pPr>
              <w:pStyle w:val="affffb"/>
              <w:rPr>
                <w:color w:val="000000" w:themeColor="text1"/>
                <w:szCs w:val="21"/>
                <w:lang w:bidi="ar"/>
              </w:rPr>
            </w:pPr>
            <w:r>
              <w:rPr>
                <w:color w:val="000000" w:themeColor="text1"/>
                <w:szCs w:val="21"/>
              </w:rPr>
              <w:t>/</w:t>
            </w:r>
          </w:p>
        </w:tc>
        <w:tc>
          <w:tcPr>
            <w:tcW w:w="350" w:type="pct"/>
            <w:vAlign w:val="center"/>
          </w:tcPr>
          <w:p w14:paraId="05D49495" w14:textId="77777777" w:rsidR="005C76B7" w:rsidRDefault="00000000">
            <w:pPr>
              <w:pStyle w:val="affffb"/>
              <w:rPr>
                <w:color w:val="000000" w:themeColor="text1"/>
                <w:szCs w:val="21"/>
                <w:lang w:bidi="ar"/>
              </w:rPr>
            </w:pPr>
            <w:r>
              <w:rPr>
                <w:color w:val="000000" w:themeColor="text1"/>
                <w:szCs w:val="21"/>
              </w:rPr>
              <w:t>/</w:t>
            </w:r>
          </w:p>
        </w:tc>
        <w:tc>
          <w:tcPr>
            <w:tcW w:w="480" w:type="pct"/>
            <w:vAlign w:val="center"/>
          </w:tcPr>
          <w:p w14:paraId="4754C29E"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19BAF17F"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33CF51FB" w14:textId="77777777" w:rsidR="005C76B7" w:rsidRDefault="00000000">
            <w:pPr>
              <w:pStyle w:val="affffb"/>
              <w:rPr>
                <w:color w:val="000000" w:themeColor="text1"/>
                <w:szCs w:val="21"/>
                <w:lang w:bidi="ar"/>
              </w:rPr>
            </w:pPr>
            <w:r>
              <w:rPr>
                <w:rFonts w:hint="eastAsia"/>
                <w:color w:val="000000" w:themeColor="text1"/>
                <w:szCs w:val="21"/>
                <w:lang w:bidi="ar"/>
              </w:rPr>
              <w:t>0.12-0.13</w:t>
            </w:r>
          </w:p>
        </w:tc>
        <w:tc>
          <w:tcPr>
            <w:tcW w:w="355" w:type="pct"/>
            <w:vAlign w:val="center"/>
          </w:tcPr>
          <w:p w14:paraId="3388D08B" w14:textId="77777777" w:rsidR="005C76B7" w:rsidRDefault="00000000">
            <w:pPr>
              <w:pStyle w:val="affffb"/>
              <w:rPr>
                <w:color w:val="000000" w:themeColor="text1"/>
                <w:szCs w:val="21"/>
                <w:lang w:bidi="ar"/>
              </w:rPr>
            </w:pPr>
            <w:r>
              <w:rPr>
                <w:rFonts w:hint="eastAsia"/>
                <w:color w:val="000000" w:themeColor="text1"/>
                <w:szCs w:val="21"/>
                <w:lang w:bidi="ar"/>
              </w:rPr>
              <w:t>0.15-0.153</w:t>
            </w:r>
          </w:p>
        </w:tc>
        <w:tc>
          <w:tcPr>
            <w:tcW w:w="423" w:type="pct"/>
            <w:vAlign w:val="center"/>
          </w:tcPr>
          <w:p w14:paraId="22B52D7A" w14:textId="77777777" w:rsidR="005C76B7" w:rsidRDefault="00000000">
            <w:pPr>
              <w:pStyle w:val="affffb"/>
              <w:rPr>
                <w:color w:val="000000" w:themeColor="text1"/>
                <w:szCs w:val="21"/>
              </w:rPr>
            </w:pPr>
            <w:r>
              <w:rPr>
                <w:rFonts w:hint="eastAsia"/>
                <w:color w:val="000000" w:themeColor="text1"/>
                <w:szCs w:val="21"/>
              </w:rPr>
              <w:t>0.352-0.364</w:t>
            </w:r>
          </w:p>
        </w:tc>
      </w:tr>
      <w:tr w:rsidR="005C76B7" w14:paraId="037C3E35" w14:textId="77777777">
        <w:trPr>
          <w:trHeight w:val="397"/>
          <w:jc w:val="center"/>
        </w:trPr>
        <w:tc>
          <w:tcPr>
            <w:tcW w:w="451" w:type="pct"/>
            <w:vMerge/>
            <w:vAlign w:val="center"/>
          </w:tcPr>
          <w:p w14:paraId="296EEB00" w14:textId="77777777" w:rsidR="005C76B7" w:rsidRDefault="005C76B7">
            <w:pPr>
              <w:pStyle w:val="affffb"/>
              <w:rPr>
                <w:color w:val="000000" w:themeColor="text1"/>
                <w:szCs w:val="21"/>
              </w:rPr>
            </w:pPr>
          </w:p>
        </w:tc>
        <w:tc>
          <w:tcPr>
            <w:tcW w:w="606" w:type="pct"/>
            <w:vAlign w:val="center"/>
          </w:tcPr>
          <w:p w14:paraId="1F3A25A9"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95" w:type="pct"/>
            <w:vAlign w:val="center"/>
          </w:tcPr>
          <w:p w14:paraId="14C382E3"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2B8104AD" w14:textId="77777777" w:rsidR="005C76B7" w:rsidRDefault="00000000">
            <w:pPr>
              <w:pStyle w:val="affffb"/>
              <w:rPr>
                <w:color w:val="000000" w:themeColor="text1"/>
                <w:szCs w:val="21"/>
                <w:lang w:bidi="ar"/>
              </w:rPr>
            </w:pPr>
            <w:r>
              <w:rPr>
                <w:color w:val="000000" w:themeColor="text1"/>
                <w:szCs w:val="21"/>
              </w:rPr>
              <w:t>/</w:t>
            </w:r>
          </w:p>
        </w:tc>
        <w:tc>
          <w:tcPr>
            <w:tcW w:w="349" w:type="pct"/>
            <w:vAlign w:val="center"/>
          </w:tcPr>
          <w:p w14:paraId="0F9D1BE5" w14:textId="77777777" w:rsidR="005C76B7" w:rsidRDefault="00000000">
            <w:pPr>
              <w:pStyle w:val="affffb"/>
              <w:rPr>
                <w:color w:val="000000" w:themeColor="text1"/>
                <w:szCs w:val="21"/>
                <w:lang w:bidi="ar"/>
              </w:rPr>
            </w:pPr>
            <w:r>
              <w:rPr>
                <w:color w:val="000000" w:themeColor="text1"/>
                <w:szCs w:val="21"/>
              </w:rPr>
              <w:t>/</w:t>
            </w:r>
          </w:p>
        </w:tc>
        <w:tc>
          <w:tcPr>
            <w:tcW w:w="349" w:type="pct"/>
            <w:vAlign w:val="center"/>
          </w:tcPr>
          <w:p w14:paraId="1943D8C4" w14:textId="77777777" w:rsidR="005C76B7" w:rsidRDefault="00000000">
            <w:pPr>
              <w:pStyle w:val="affffb"/>
              <w:rPr>
                <w:color w:val="000000" w:themeColor="text1"/>
                <w:szCs w:val="21"/>
                <w:lang w:bidi="ar"/>
              </w:rPr>
            </w:pPr>
            <w:r>
              <w:rPr>
                <w:color w:val="000000" w:themeColor="text1"/>
                <w:szCs w:val="21"/>
              </w:rPr>
              <w:t>/</w:t>
            </w:r>
          </w:p>
        </w:tc>
        <w:tc>
          <w:tcPr>
            <w:tcW w:w="350" w:type="pct"/>
            <w:vAlign w:val="center"/>
          </w:tcPr>
          <w:p w14:paraId="5ADF8FFF" w14:textId="77777777" w:rsidR="005C76B7" w:rsidRDefault="00000000">
            <w:pPr>
              <w:pStyle w:val="affffb"/>
              <w:rPr>
                <w:color w:val="000000" w:themeColor="text1"/>
                <w:szCs w:val="21"/>
                <w:lang w:bidi="ar"/>
              </w:rPr>
            </w:pPr>
            <w:r>
              <w:rPr>
                <w:color w:val="000000" w:themeColor="text1"/>
                <w:szCs w:val="21"/>
              </w:rPr>
              <w:t>/</w:t>
            </w:r>
          </w:p>
        </w:tc>
        <w:tc>
          <w:tcPr>
            <w:tcW w:w="480" w:type="pct"/>
            <w:vAlign w:val="center"/>
          </w:tcPr>
          <w:p w14:paraId="4DA41DB3"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2C1443BB"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20771F66" w14:textId="77777777" w:rsidR="005C76B7" w:rsidRDefault="00000000">
            <w:pPr>
              <w:pStyle w:val="affffb"/>
              <w:rPr>
                <w:color w:val="000000" w:themeColor="text1"/>
                <w:szCs w:val="21"/>
                <w:lang w:bidi="ar"/>
              </w:rPr>
            </w:pPr>
            <w:r>
              <w:rPr>
                <w:color w:val="000000" w:themeColor="text1"/>
                <w:szCs w:val="21"/>
              </w:rPr>
              <w:t>/</w:t>
            </w:r>
          </w:p>
        </w:tc>
        <w:tc>
          <w:tcPr>
            <w:tcW w:w="355" w:type="pct"/>
            <w:vAlign w:val="center"/>
          </w:tcPr>
          <w:p w14:paraId="14FC43F4" w14:textId="77777777" w:rsidR="005C76B7" w:rsidRDefault="00000000">
            <w:pPr>
              <w:pStyle w:val="affffb"/>
              <w:rPr>
                <w:color w:val="000000" w:themeColor="text1"/>
                <w:szCs w:val="21"/>
                <w:lang w:bidi="ar"/>
              </w:rPr>
            </w:pPr>
            <w:r>
              <w:rPr>
                <w:color w:val="000000" w:themeColor="text1"/>
                <w:szCs w:val="21"/>
              </w:rPr>
              <w:t>/</w:t>
            </w:r>
          </w:p>
        </w:tc>
        <w:tc>
          <w:tcPr>
            <w:tcW w:w="423" w:type="pct"/>
            <w:vAlign w:val="center"/>
          </w:tcPr>
          <w:p w14:paraId="2CC7AE73" w14:textId="77777777" w:rsidR="005C76B7" w:rsidRDefault="00000000">
            <w:pPr>
              <w:pStyle w:val="affffb"/>
              <w:rPr>
                <w:color w:val="000000" w:themeColor="text1"/>
                <w:szCs w:val="21"/>
              </w:rPr>
            </w:pPr>
            <w:r>
              <w:rPr>
                <w:color w:val="000000" w:themeColor="text1"/>
                <w:szCs w:val="21"/>
              </w:rPr>
              <w:t>0</w:t>
            </w:r>
          </w:p>
        </w:tc>
      </w:tr>
      <w:tr w:rsidR="005C76B7" w14:paraId="0FF37149" w14:textId="77777777">
        <w:trPr>
          <w:trHeight w:val="397"/>
          <w:jc w:val="center"/>
        </w:trPr>
        <w:tc>
          <w:tcPr>
            <w:tcW w:w="451" w:type="pct"/>
            <w:vMerge/>
            <w:vAlign w:val="center"/>
          </w:tcPr>
          <w:p w14:paraId="506B3538" w14:textId="77777777" w:rsidR="005C76B7" w:rsidRDefault="005C76B7">
            <w:pPr>
              <w:pStyle w:val="affffb"/>
              <w:rPr>
                <w:color w:val="000000" w:themeColor="text1"/>
                <w:szCs w:val="21"/>
              </w:rPr>
            </w:pPr>
          </w:p>
        </w:tc>
        <w:tc>
          <w:tcPr>
            <w:tcW w:w="606" w:type="pct"/>
            <w:vAlign w:val="center"/>
          </w:tcPr>
          <w:p w14:paraId="3BE58780" w14:textId="77777777" w:rsidR="005C76B7" w:rsidRDefault="00000000">
            <w:pPr>
              <w:pStyle w:val="affffb"/>
              <w:rPr>
                <w:color w:val="000000" w:themeColor="text1"/>
                <w:szCs w:val="21"/>
              </w:rPr>
            </w:pPr>
            <w:r>
              <w:rPr>
                <w:color w:val="000000" w:themeColor="text1"/>
                <w:szCs w:val="21"/>
              </w:rPr>
              <w:t>最大超标倍数</w:t>
            </w:r>
          </w:p>
        </w:tc>
        <w:tc>
          <w:tcPr>
            <w:tcW w:w="495" w:type="pct"/>
            <w:vAlign w:val="center"/>
          </w:tcPr>
          <w:p w14:paraId="6F8C1163"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6B8405A3" w14:textId="77777777" w:rsidR="005C76B7" w:rsidRDefault="00000000">
            <w:pPr>
              <w:pStyle w:val="affffb"/>
              <w:rPr>
                <w:color w:val="000000" w:themeColor="text1"/>
                <w:szCs w:val="21"/>
                <w:lang w:bidi="ar"/>
              </w:rPr>
            </w:pPr>
            <w:r>
              <w:rPr>
                <w:color w:val="000000" w:themeColor="text1"/>
                <w:szCs w:val="21"/>
              </w:rPr>
              <w:t>/</w:t>
            </w:r>
          </w:p>
        </w:tc>
        <w:tc>
          <w:tcPr>
            <w:tcW w:w="349" w:type="pct"/>
            <w:vAlign w:val="center"/>
          </w:tcPr>
          <w:p w14:paraId="42D93606" w14:textId="77777777" w:rsidR="005C76B7" w:rsidRDefault="00000000">
            <w:pPr>
              <w:pStyle w:val="affffb"/>
              <w:rPr>
                <w:color w:val="000000" w:themeColor="text1"/>
                <w:szCs w:val="21"/>
                <w:lang w:bidi="ar"/>
              </w:rPr>
            </w:pPr>
            <w:r>
              <w:rPr>
                <w:color w:val="000000" w:themeColor="text1"/>
                <w:szCs w:val="21"/>
              </w:rPr>
              <w:t>/</w:t>
            </w:r>
          </w:p>
        </w:tc>
        <w:tc>
          <w:tcPr>
            <w:tcW w:w="349" w:type="pct"/>
            <w:vAlign w:val="center"/>
          </w:tcPr>
          <w:p w14:paraId="21FA6F1B" w14:textId="77777777" w:rsidR="005C76B7" w:rsidRDefault="00000000">
            <w:pPr>
              <w:pStyle w:val="affffb"/>
              <w:rPr>
                <w:color w:val="000000" w:themeColor="text1"/>
                <w:szCs w:val="21"/>
                <w:lang w:bidi="ar"/>
              </w:rPr>
            </w:pPr>
            <w:r>
              <w:rPr>
                <w:color w:val="000000" w:themeColor="text1"/>
                <w:szCs w:val="21"/>
              </w:rPr>
              <w:t>/</w:t>
            </w:r>
          </w:p>
        </w:tc>
        <w:tc>
          <w:tcPr>
            <w:tcW w:w="350" w:type="pct"/>
            <w:vAlign w:val="center"/>
          </w:tcPr>
          <w:p w14:paraId="1F851A01" w14:textId="77777777" w:rsidR="005C76B7" w:rsidRDefault="00000000">
            <w:pPr>
              <w:pStyle w:val="affffb"/>
              <w:rPr>
                <w:color w:val="000000" w:themeColor="text1"/>
                <w:szCs w:val="21"/>
                <w:lang w:bidi="ar"/>
              </w:rPr>
            </w:pPr>
            <w:r>
              <w:rPr>
                <w:color w:val="000000" w:themeColor="text1"/>
                <w:szCs w:val="21"/>
              </w:rPr>
              <w:t>/</w:t>
            </w:r>
          </w:p>
        </w:tc>
        <w:tc>
          <w:tcPr>
            <w:tcW w:w="480" w:type="pct"/>
            <w:vAlign w:val="center"/>
          </w:tcPr>
          <w:p w14:paraId="50435EDF"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439B67EE"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3BEEE3E9" w14:textId="77777777" w:rsidR="005C76B7" w:rsidRDefault="00000000">
            <w:pPr>
              <w:pStyle w:val="affffb"/>
              <w:rPr>
                <w:color w:val="000000" w:themeColor="text1"/>
                <w:szCs w:val="21"/>
                <w:lang w:bidi="ar"/>
              </w:rPr>
            </w:pPr>
            <w:r>
              <w:rPr>
                <w:color w:val="000000" w:themeColor="text1"/>
                <w:szCs w:val="21"/>
              </w:rPr>
              <w:t>/</w:t>
            </w:r>
          </w:p>
        </w:tc>
        <w:tc>
          <w:tcPr>
            <w:tcW w:w="355" w:type="pct"/>
            <w:vAlign w:val="center"/>
          </w:tcPr>
          <w:p w14:paraId="56AA424D" w14:textId="77777777" w:rsidR="005C76B7" w:rsidRDefault="00000000">
            <w:pPr>
              <w:pStyle w:val="affffb"/>
              <w:rPr>
                <w:color w:val="000000" w:themeColor="text1"/>
                <w:szCs w:val="21"/>
                <w:lang w:bidi="ar"/>
              </w:rPr>
            </w:pPr>
            <w:r>
              <w:rPr>
                <w:color w:val="000000" w:themeColor="text1"/>
                <w:szCs w:val="21"/>
              </w:rPr>
              <w:t>/</w:t>
            </w:r>
          </w:p>
        </w:tc>
        <w:tc>
          <w:tcPr>
            <w:tcW w:w="423" w:type="pct"/>
            <w:vAlign w:val="center"/>
          </w:tcPr>
          <w:p w14:paraId="5CBE69F3" w14:textId="77777777" w:rsidR="005C76B7" w:rsidRDefault="00000000">
            <w:pPr>
              <w:pStyle w:val="affffb"/>
              <w:rPr>
                <w:color w:val="000000" w:themeColor="text1"/>
                <w:szCs w:val="21"/>
              </w:rPr>
            </w:pPr>
            <w:r>
              <w:rPr>
                <w:color w:val="000000" w:themeColor="text1"/>
                <w:szCs w:val="21"/>
              </w:rPr>
              <w:t>0</w:t>
            </w:r>
          </w:p>
        </w:tc>
      </w:tr>
      <w:tr w:rsidR="005C76B7" w14:paraId="0D33A1DB" w14:textId="77777777">
        <w:trPr>
          <w:trHeight w:val="397"/>
          <w:jc w:val="center"/>
        </w:trPr>
        <w:tc>
          <w:tcPr>
            <w:tcW w:w="451" w:type="pct"/>
            <w:vMerge/>
            <w:vAlign w:val="center"/>
          </w:tcPr>
          <w:p w14:paraId="094DC77A" w14:textId="77777777" w:rsidR="005C76B7" w:rsidRDefault="005C76B7">
            <w:pPr>
              <w:pStyle w:val="affffb"/>
              <w:rPr>
                <w:color w:val="000000" w:themeColor="text1"/>
                <w:szCs w:val="21"/>
              </w:rPr>
            </w:pPr>
          </w:p>
        </w:tc>
        <w:tc>
          <w:tcPr>
            <w:tcW w:w="606" w:type="pct"/>
            <w:vAlign w:val="center"/>
          </w:tcPr>
          <w:p w14:paraId="07EA5184" w14:textId="77777777" w:rsidR="005C76B7" w:rsidRDefault="00000000">
            <w:pPr>
              <w:pStyle w:val="affffb"/>
              <w:rPr>
                <w:color w:val="000000" w:themeColor="text1"/>
                <w:szCs w:val="21"/>
              </w:rPr>
            </w:pPr>
            <w:r>
              <w:rPr>
                <w:color w:val="000000" w:themeColor="text1"/>
                <w:szCs w:val="21"/>
              </w:rPr>
              <w:t>达标情况</w:t>
            </w:r>
          </w:p>
        </w:tc>
        <w:tc>
          <w:tcPr>
            <w:tcW w:w="495" w:type="pct"/>
            <w:vAlign w:val="center"/>
          </w:tcPr>
          <w:p w14:paraId="4345DF4A"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6A93E569"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46D4CA94"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6C6C7D02"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1904AF7D"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63CD0854"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4BC56804"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6F3431B3" w14:textId="77777777" w:rsidR="005C76B7" w:rsidRDefault="00000000">
            <w:pPr>
              <w:pStyle w:val="affffb"/>
              <w:rPr>
                <w:color w:val="000000" w:themeColor="text1"/>
                <w:szCs w:val="21"/>
              </w:rPr>
            </w:pPr>
            <w:r>
              <w:rPr>
                <w:color w:val="000000" w:themeColor="text1"/>
                <w:szCs w:val="21"/>
              </w:rPr>
              <w:t>达标</w:t>
            </w:r>
          </w:p>
        </w:tc>
        <w:tc>
          <w:tcPr>
            <w:tcW w:w="355" w:type="pct"/>
            <w:vAlign w:val="center"/>
          </w:tcPr>
          <w:p w14:paraId="40638E79" w14:textId="77777777" w:rsidR="005C76B7" w:rsidRDefault="00000000">
            <w:pPr>
              <w:pStyle w:val="affffb"/>
              <w:rPr>
                <w:color w:val="000000" w:themeColor="text1"/>
                <w:szCs w:val="21"/>
              </w:rPr>
            </w:pPr>
            <w:r>
              <w:rPr>
                <w:color w:val="000000" w:themeColor="text1"/>
                <w:szCs w:val="21"/>
              </w:rPr>
              <w:t>达标</w:t>
            </w:r>
          </w:p>
        </w:tc>
        <w:tc>
          <w:tcPr>
            <w:tcW w:w="423" w:type="pct"/>
            <w:vAlign w:val="center"/>
          </w:tcPr>
          <w:p w14:paraId="465D87E8" w14:textId="77777777" w:rsidR="005C76B7" w:rsidRDefault="00000000">
            <w:pPr>
              <w:pStyle w:val="affffb"/>
              <w:rPr>
                <w:color w:val="000000" w:themeColor="text1"/>
                <w:szCs w:val="21"/>
              </w:rPr>
            </w:pPr>
            <w:r>
              <w:rPr>
                <w:color w:val="000000" w:themeColor="text1"/>
                <w:szCs w:val="21"/>
              </w:rPr>
              <w:t>达标</w:t>
            </w:r>
          </w:p>
        </w:tc>
      </w:tr>
      <w:tr w:rsidR="005C76B7" w14:paraId="0A211854" w14:textId="77777777">
        <w:trPr>
          <w:trHeight w:val="397"/>
          <w:jc w:val="center"/>
        </w:trPr>
        <w:tc>
          <w:tcPr>
            <w:tcW w:w="451" w:type="pct"/>
            <w:vMerge w:val="restart"/>
            <w:vAlign w:val="center"/>
          </w:tcPr>
          <w:p w14:paraId="10D5087B" w14:textId="77777777" w:rsidR="005C76B7" w:rsidRDefault="00000000">
            <w:pPr>
              <w:pStyle w:val="affffb"/>
              <w:rPr>
                <w:color w:val="000000" w:themeColor="text1"/>
                <w:szCs w:val="21"/>
              </w:rPr>
            </w:pPr>
            <w:r>
              <w:rPr>
                <w:rFonts w:hint="eastAsia"/>
                <w:color w:val="000000" w:themeColor="text1"/>
                <w:szCs w:val="21"/>
              </w:rPr>
              <w:t>7</w:t>
            </w:r>
            <w:r>
              <w:rPr>
                <w:color w:val="000000" w:themeColor="text1"/>
                <w:szCs w:val="21"/>
              </w:rPr>
              <w:t>谷堆村</w:t>
            </w:r>
          </w:p>
        </w:tc>
        <w:tc>
          <w:tcPr>
            <w:tcW w:w="606" w:type="pct"/>
            <w:vAlign w:val="center"/>
          </w:tcPr>
          <w:p w14:paraId="57B319D1" w14:textId="77777777" w:rsidR="005C76B7" w:rsidRDefault="00000000">
            <w:pPr>
              <w:pStyle w:val="affffb"/>
              <w:rPr>
                <w:color w:val="000000" w:themeColor="text1"/>
                <w:szCs w:val="21"/>
              </w:rPr>
            </w:pPr>
            <w:r>
              <w:rPr>
                <w:color w:val="000000" w:themeColor="text1"/>
                <w:szCs w:val="21"/>
              </w:rPr>
              <w:t>测值范围</w:t>
            </w:r>
          </w:p>
        </w:tc>
        <w:tc>
          <w:tcPr>
            <w:tcW w:w="495" w:type="pct"/>
            <w:vAlign w:val="center"/>
          </w:tcPr>
          <w:p w14:paraId="0CF25D8A" w14:textId="77777777" w:rsidR="005C76B7" w:rsidRDefault="00000000">
            <w:pPr>
              <w:pStyle w:val="affffb"/>
              <w:rPr>
                <w:color w:val="000000" w:themeColor="text1"/>
                <w:szCs w:val="21"/>
              </w:rPr>
            </w:pPr>
            <w:r>
              <w:rPr>
                <w:rFonts w:hint="eastAsia"/>
                <w:color w:val="000000" w:themeColor="text1"/>
                <w:szCs w:val="21"/>
              </w:rPr>
              <w:t>7.0</w:t>
            </w:r>
          </w:p>
        </w:tc>
        <w:tc>
          <w:tcPr>
            <w:tcW w:w="349" w:type="pct"/>
            <w:vAlign w:val="center"/>
          </w:tcPr>
          <w:p w14:paraId="48FB3F37" w14:textId="77777777" w:rsidR="005C76B7" w:rsidRDefault="00000000">
            <w:pPr>
              <w:pStyle w:val="affffb"/>
              <w:rPr>
                <w:color w:val="000000" w:themeColor="text1"/>
                <w:szCs w:val="21"/>
              </w:rPr>
            </w:pPr>
            <w:r>
              <w:rPr>
                <w:rFonts w:hint="eastAsia"/>
                <w:color w:val="000000" w:themeColor="text1"/>
                <w:szCs w:val="21"/>
              </w:rPr>
              <w:t>1.72-2.22</w:t>
            </w:r>
          </w:p>
        </w:tc>
        <w:tc>
          <w:tcPr>
            <w:tcW w:w="349" w:type="pct"/>
            <w:vAlign w:val="center"/>
          </w:tcPr>
          <w:p w14:paraId="69B4F0C7" w14:textId="77777777" w:rsidR="005C76B7" w:rsidRDefault="00000000">
            <w:pPr>
              <w:pStyle w:val="affffb"/>
              <w:rPr>
                <w:color w:val="000000" w:themeColor="text1"/>
                <w:szCs w:val="21"/>
              </w:rPr>
            </w:pPr>
            <w:r>
              <w:rPr>
                <w:rFonts w:hint="eastAsia"/>
                <w:color w:val="000000" w:themeColor="text1"/>
                <w:szCs w:val="21"/>
              </w:rPr>
              <w:t>45.4-53.7</w:t>
            </w:r>
          </w:p>
        </w:tc>
        <w:tc>
          <w:tcPr>
            <w:tcW w:w="349" w:type="pct"/>
            <w:vAlign w:val="center"/>
          </w:tcPr>
          <w:p w14:paraId="5D85ED4A" w14:textId="77777777" w:rsidR="005C76B7" w:rsidRDefault="00000000">
            <w:pPr>
              <w:pStyle w:val="affffb"/>
              <w:rPr>
                <w:color w:val="000000" w:themeColor="text1"/>
                <w:szCs w:val="21"/>
              </w:rPr>
            </w:pPr>
            <w:r>
              <w:rPr>
                <w:rFonts w:hint="eastAsia"/>
                <w:color w:val="000000" w:themeColor="text1"/>
                <w:szCs w:val="21"/>
              </w:rPr>
              <w:t>57.5-62.2</w:t>
            </w:r>
          </w:p>
        </w:tc>
        <w:tc>
          <w:tcPr>
            <w:tcW w:w="350" w:type="pct"/>
            <w:vAlign w:val="center"/>
          </w:tcPr>
          <w:p w14:paraId="75ED1868" w14:textId="77777777" w:rsidR="005C76B7" w:rsidRDefault="00000000">
            <w:pPr>
              <w:pStyle w:val="affffb"/>
              <w:rPr>
                <w:color w:val="000000" w:themeColor="text1"/>
                <w:szCs w:val="21"/>
              </w:rPr>
            </w:pPr>
            <w:r>
              <w:rPr>
                <w:rFonts w:hint="eastAsia"/>
                <w:color w:val="000000" w:themeColor="text1"/>
                <w:szCs w:val="21"/>
              </w:rPr>
              <w:t>32.6-34.7</w:t>
            </w:r>
          </w:p>
        </w:tc>
        <w:tc>
          <w:tcPr>
            <w:tcW w:w="480" w:type="pct"/>
            <w:vAlign w:val="center"/>
          </w:tcPr>
          <w:p w14:paraId="23CE3688" w14:textId="77777777" w:rsidR="005C76B7" w:rsidRDefault="00000000">
            <w:pPr>
              <w:pStyle w:val="affffb"/>
              <w:rPr>
                <w:color w:val="000000" w:themeColor="text1"/>
                <w:szCs w:val="21"/>
              </w:rPr>
            </w:pPr>
            <w:r>
              <w:rPr>
                <w:rFonts w:hint="eastAsia"/>
                <w:color w:val="000000" w:themeColor="text1"/>
                <w:szCs w:val="21"/>
              </w:rPr>
              <w:t>未检出</w:t>
            </w:r>
          </w:p>
        </w:tc>
        <w:tc>
          <w:tcPr>
            <w:tcW w:w="448" w:type="pct"/>
            <w:vAlign w:val="center"/>
          </w:tcPr>
          <w:p w14:paraId="390ED6D9" w14:textId="77777777" w:rsidR="005C76B7" w:rsidRDefault="00000000">
            <w:pPr>
              <w:pStyle w:val="affffb"/>
              <w:rPr>
                <w:color w:val="000000" w:themeColor="text1"/>
                <w:szCs w:val="21"/>
              </w:rPr>
            </w:pPr>
            <w:r>
              <w:rPr>
                <w:rFonts w:hint="eastAsia"/>
                <w:color w:val="000000" w:themeColor="text1"/>
                <w:szCs w:val="21"/>
              </w:rPr>
              <w:t>4.07-5.16</w:t>
            </w:r>
          </w:p>
        </w:tc>
        <w:tc>
          <w:tcPr>
            <w:tcW w:w="345" w:type="pct"/>
            <w:vAlign w:val="center"/>
          </w:tcPr>
          <w:p w14:paraId="09551BB3" w14:textId="77777777" w:rsidR="005C76B7" w:rsidRDefault="00000000">
            <w:pPr>
              <w:pStyle w:val="affffb"/>
              <w:rPr>
                <w:color w:val="000000" w:themeColor="text1"/>
                <w:szCs w:val="21"/>
              </w:rPr>
            </w:pPr>
            <w:r>
              <w:rPr>
                <w:rFonts w:hint="eastAsia"/>
                <w:color w:val="000000" w:themeColor="text1"/>
                <w:szCs w:val="21"/>
              </w:rPr>
              <w:t>55.6-64.9</w:t>
            </w:r>
          </w:p>
        </w:tc>
        <w:tc>
          <w:tcPr>
            <w:tcW w:w="355" w:type="pct"/>
            <w:vAlign w:val="center"/>
          </w:tcPr>
          <w:p w14:paraId="211465D7" w14:textId="77777777" w:rsidR="005C76B7" w:rsidRDefault="00000000">
            <w:pPr>
              <w:pStyle w:val="affffb"/>
              <w:rPr>
                <w:color w:val="000000" w:themeColor="text1"/>
                <w:szCs w:val="21"/>
              </w:rPr>
            </w:pPr>
            <w:r>
              <w:rPr>
                <w:rFonts w:hint="eastAsia"/>
                <w:color w:val="000000" w:themeColor="text1"/>
                <w:szCs w:val="21"/>
              </w:rPr>
              <w:t>65.6-76.7</w:t>
            </w:r>
          </w:p>
        </w:tc>
        <w:tc>
          <w:tcPr>
            <w:tcW w:w="423" w:type="pct"/>
            <w:vAlign w:val="center"/>
          </w:tcPr>
          <w:p w14:paraId="2693AB58" w14:textId="77777777" w:rsidR="005C76B7" w:rsidRDefault="00000000">
            <w:pPr>
              <w:pStyle w:val="affffb"/>
              <w:rPr>
                <w:color w:val="000000" w:themeColor="text1"/>
                <w:szCs w:val="21"/>
              </w:rPr>
            </w:pPr>
            <w:r>
              <w:rPr>
                <w:rFonts w:hint="eastAsia"/>
                <w:color w:val="000000" w:themeColor="text1"/>
                <w:szCs w:val="21"/>
              </w:rPr>
              <w:t>0.159-0.17</w:t>
            </w:r>
          </w:p>
        </w:tc>
      </w:tr>
      <w:tr w:rsidR="005C76B7" w14:paraId="4F46ACEF" w14:textId="77777777">
        <w:trPr>
          <w:trHeight w:val="397"/>
          <w:jc w:val="center"/>
        </w:trPr>
        <w:tc>
          <w:tcPr>
            <w:tcW w:w="451" w:type="pct"/>
            <w:vMerge/>
            <w:vAlign w:val="center"/>
          </w:tcPr>
          <w:p w14:paraId="32AEFB53" w14:textId="77777777" w:rsidR="005C76B7" w:rsidRDefault="005C76B7">
            <w:pPr>
              <w:pStyle w:val="affffb"/>
              <w:rPr>
                <w:color w:val="000000" w:themeColor="text1"/>
                <w:szCs w:val="21"/>
              </w:rPr>
            </w:pPr>
          </w:p>
        </w:tc>
        <w:tc>
          <w:tcPr>
            <w:tcW w:w="606" w:type="pct"/>
            <w:vAlign w:val="center"/>
          </w:tcPr>
          <w:p w14:paraId="7DEC6A74" w14:textId="77777777" w:rsidR="005C76B7" w:rsidRDefault="00000000">
            <w:pPr>
              <w:pStyle w:val="affffb"/>
              <w:rPr>
                <w:color w:val="000000" w:themeColor="text1"/>
                <w:szCs w:val="21"/>
              </w:rPr>
            </w:pPr>
            <w:r>
              <w:rPr>
                <w:color w:val="000000" w:themeColor="text1"/>
                <w:szCs w:val="21"/>
              </w:rPr>
              <w:t>标准值</w:t>
            </w:r>
          </w:p>
        </w:tc>
        <w:tc>
          <w:tcPr>
            <w:tcW w:w="495" w:type="pct"/>
            <w:vAlign w:val="center"/>
          </w:tcPr>
          <w:p w14:paraId="71BCD308" w14:textId="77777777" w:rsidR="005C76B7" w:rsidRDefault="00000000">
            <w:pPr>
              <w:pStyle w:val="affffb"/>
              <w:rPr>
                <w:color w:val="000000" w:themeColor="text1"/>
                <w:szCs w:val="21"/>
              </w:rPr>
            </w:pPr>
            <w:r>
              <w:rPr>
                <w:color w:val="000000" w:themeColor="text1"/>
                <w:szCs w:val="21"/>
              </w:rPr>
              <w:t>6.5-8.5</w:t>
            </w:r>
          </w:p>
        </w:tc>
        <w:tc>
          <w:tcPr>
            <w:tcW w:w="349" w:type="pct"/>
            <w:vAlign w:val="center"/>
          </w:tcPr>
          <w:p w14:paraId="73F8D383"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2BD7414D" w14:textId="77777777" w:rsidR="005C76B7" w:rsidRDefault="00000000">
            <w:pPr>
              <w:pStyle w:val="affffb"/>
              <w:rPr>
                <w:color w:val="000000" w:themeColor="text1"/>
                <w:kern w:val="0"/>
                <w:szCs w:val="21"/>
                <w:lang w:bidi="ar"/>
              </w:rPr>
            </w:pPr>
            <w:r>
              <w:rPr>
                <w:color w:val="000000" w:themeColor="text1"/>
                <w:szCs w:val="21"/>
              </w:rPr>
              <w:t>200</w:t>
            </w:r>
          </w:p>
        </w:tc>
        <w:tc>
          <w:tcPr>
            <w:tcW w:w="349" w:type="pct"/>
            <w:vAlign w:val="center"/>
          </w:tcPr>
          <w:p w14:paraId="7BF0F26C"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65911610"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0A085555"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7CBE5878"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2D54F572" w14:textId="77777777" w:rsidR="005C76B7" w:rsidRDefault="00000000">
            <w:pPr>
              <w:pStyle w:val="affffb"/>
              <w:rPr>
                <w:color w:val="000000" w:themeColor="text1"/>
                <w:kern w:val="0"/>
                <w:szCs w:val="21"/>
                <w:lang w:bidi="ar"/>
              </w:rPr>
            </w:pPr>
            <w:r>
              <w:rPr>
                <w:color w:val="000000" w:themeColor="text1"/>
                <w:szCs w:val="21"/>
              </w:rPr>
              <w:t>250</w:t>
            </w:r>
          </w:p>
        </w:tc>
        <w:tc>
          <w:tcPr>
            <w:tcW w:w="355" w:type="pct"/>
            <w:vAlign w:val="center"/>
          </w:tcPr>
          <w:p w14:paraId="2F58E803" w14:textId="77777777" w:rsidR="005C76B7" w:rsidRDefault="00000000">
            <w:pPr>
              <w:pStyle w:val="affffb"/>
              <w:rPr>
                <w:color w:val="000000" w:themeColor="text1"/>
                <w:kern w:val="0"/>
                <w:szCs w:val="21"/>
                <w:lang w:bidi="ar"/>
              </w:rPr>
            </w:pPr>
            <w:r>
              <w:rPr>
                <w:rFonts w:hint="eastAsia"/>
                <w:color w:val="000000" w:themeColor="text1"/>
                <w:szCs w:val="21"/>
              </w:rPr>
              <w:t>2</w:t>
            </w:r>
            <w:r>
              <w:rPr>
                <w:color w:val="000000" w:themeColor="text1"/>
                <w:szCs w:val="21"/>
              </w:rPr>
              <w:t>50</w:t>
            </w:r>
          </w:p>
        </w:tc>
        <w:tc>
          <w:tcPr>
            <w:tcW w:w="423" w:type="pct"/>
            <w:vAlign w:val="center"/>
          </w:tcPr>
          <w:p w14:paraId="00C98D84" w14:textId="77777777" w:rsidR="005C76B7" w:rsidRDefault="00000000">
            <w:pPr>
              <w:pStyle w:val="affffb"/>
              <w:rPr>
                <w:color w:val="000000" w:themeColor="text1"/>
                <w:szCs w:val="21"/>
              </w:rPr>
            </w:pPr>
            <w:r>
              <w:rPr>
                <w:color w:val="000000" w:themeColor="text1"/>
                <w:szCs w:val="21"/>
              </w:rPr>
              <w:t>0.5</w:t>
            </w:r>
          </w:p>
        </w:tc>
      </w:tr>
      <w:tr w:rsidR="005C76B7" w14:paraId="5CD77F82" w14:textId="77777777">
        <w:trPr>
          <w:trHeight w:val="397"/>
          <w:jc w:val="center"/>
        </w:trPr>
        <w:tc>
          <w:tcPr>
            <w:tcW w:w="451" w:type="pct"/>
            <w:vMerge/>
            <w:vAlign w:val="center"/>
          </w:tcPr>
          <w:p w14:paraId="65653E91" w14:textId="77777777" w:rsidR="005C76B7" w:rsidRDefault="005C76B7">
            <w:pPr>
              <w:pStyle w:val="affffb"/>
              <w:rPr>
                <w:color w:val="000000" w:themeColor="text1"/>
                <w:szCs w:val="21"/>
              </w:rPr>
            </w:pPr>
          </w:p>
        </w:tc>
        <w:tc>
          <w:tcPr>
            <w:tcW w:w="606" w:type="pct"/>
            <w:vAlign w:val="center"/>
          </w:tcPr>
          <w:p w14:paraId="781E1BA3" w14:textId="77777777" w:rsidR="005C76B7" w:rsidRDefault="00000000">
            <w:pPr>
              <w:pStyle w:val="affffb"/>
              <w:rPr>
                <w:color w:val="000000" w:themeColor="text1"/>
                <w:szCs w:val="21"/>
              </w:rPr>
            </w:pPr>
            <w:r>
              <w:rPr>
                <w:color w:val="000000" w:themeColor="text1"/>
                <w:szCs w:val="21"/>
              </w:rPr>
              <w:t>标准指数</w:t>
            </w:r>
          </w:p>
        </w:tc>
        <w:tc>
          <w:tcPr>
            <w:tcW w:w="495" w:type="pct"/>
            <w:vAlign w:val="center"/>
          </w:tcPr>
          <w:p w14:paraId="361729B0" w14:textId="77777777" w:rsidR="005C76B7" w:rsidRDefault="00000000">
            <w:pPr>
              <w:pStyle w:val="affffb"/>
              <w:rPr>
                <w:color w:val="000000" w:themeColor="text1"/>
                <w:szCs w:val="21"/>
              </w:rPr>
            </w:pPr>
            <w:r>
              <w:rPr>
                <w:rFonts w:hint="eastAsia"/>
                <w:color w:val="000000" w:themeColor="text1"/>
                <w:szCs w:val="21"/>
              </w:rPr>
              <w:t>0</w:t>
            </w:r>
          </w:p>
        </w:tc>
        <w:tc>
          <w:tcPr>
            <w:tcW w:w="349" w:type="pct"/>
            <w:vAlign w:val="center"/>
          </w:tcPr>
          <w:p w14:paraId="31A706F3"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6FC27316"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0.227-0.269</w:t>
            </w:r>
          </w:p>
        </w:tc>
        <w:tc>
          <w:tcPr>
            <w:tcW w:w="349" w:type="pct"/>
            <w:vAlign w:val="center"/>
          </w:tcPr>
          <w:p w14:paraId="11C618E4"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77B5AD14"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0FBDD8B2"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012EE508"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7F151881"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0.26-0.266</w:t>
            </w:r>
          </w:p>
        </w:tc>
        <w:tc>
          <w:tcPr>
            <w:tcW w:w="355" w:type="pct"/>
            <w:vAlign w:val="center"/>
          </w:tcPr>
          <w:p w14:paraId="6759FA55"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0.302-0.307</w:t>
            </w:r>
          </w:p>
        </w:tc>
        <w:tc>
          <w:tcPr>
            <w:tcW w:w="423" w:type="pct"/>
            <w:vAlign w:val="center"/>
          </w:tcPr>
          <w:p w14:paraId="01E582CC" w14:textId="77777777" w:rsidR="005C76B7" w:rsidRDefault="00000000">
            <w:pPr>
              <w:pStyle w:val="affffb"/>
              <w:rPr>
                <w:color w:val="000000" w:themeColor="text1"/>
                <w:szCs w:val="21"/>
              </w:rPr>
            </w:pPr>
            <w:r>
              <w:rPr>
                <w:rFonts w:hint="eastAsia"/>
                <w:color w:val="000000" w:themeColor="text1"/>
                <w:szCs w:val="21"/>
              </w:rPr>
              <w:t>0.318-0.34</w:t>
            </w:r>
          </w:p>
        </w:tc>
      </w:tr>
      <w:tr w:rsidR="005C76B7" w14:paraId="35F59F7B" w14:textId="77777777">
        <w:trPr>
          <w:trHeight w:val="397"/>
          <w:jc w:val="center"/>
        </w:trPr>
        <w:tc>
          <w:tcPr>
            <w:tcW w:w="451" w:type="pct"/>
            <w:vMerge/>
            <w:vAlign w:val="center"/>
          </w:tcPr>
          <w:p w14:paraId="52438F4B" w14:textId="77777777" w:rsidR="005C76B7" w:rsidRDefault="005C76B7">
            <w:pPr>
              <w:pStyle w:val="affffb"/>
              <w:rPr>
                <w:color w:val="000000" w:themeColor="text1"/>
                <w:szCs w:val="21"/>
              </w:rPr>
            </w:pPr>
          </w:p>
        </w:tc>
        <w:tc>
          <w:tcPr>
            <w:tcW w:w="606" w:type="pct"/>
            <w:vAlign w:val="center"/>
          </w:tcPr>
          <w:p w14:paraId="04DD24C3"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95" w:type="pct"/>
            <w:vAlign w:val="center"/>
          </w:tcPr>
          <w:p w14:paraId="32D811A0"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2628F73A"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0CA12638"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1D43E406"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508F7E10"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2BE41B62"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68FB43D5"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0A663C4A"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0F23AAAB"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6657160B" w14:textId="77777777" w:rsidR="005C76B7" w:rsidRDefault="00000000">
            <w:pPr>
              <w:pStyle w:val="affffb"/>
              <w:rPr>
                <w:color w:val="000000" w:themeColor="text1"/>
                <w:szCs w:val="21"/>
              </w:rPr>
            </w:pPr>
            <w:r>
              <w:rPr>
                <w:color w:val="000000" w:themeColor="text1"/>
                <w:szCs w:val="21"/>
              </w:rPr>
              <w:t>0</w:t>
            </w:r>
          </w:p>
        </w:tc>
      </w:tr>
      <w:tr w:rsidR="005C76B7" w14:paraId="7F01978C" w14:textId="77777777">
        <w:trPr>
          <w:trHeight w:val="397"/>
          <w:jc w:val="center"/>
        </w:trPr>
        <w:tc>
          <w:tcPr>
            <w:tcW w:w="451" w:type="pct"/>
            <w:vMerge/>
            <w:vAlign w:val="center"/>
          </w:tcPr>
          <w:p w14:paraId="2AF3F259" w14:textId="77777777" w:rsidR="005C76B7" w:rsidRDefault="005C76B7">
            <w:pPr>
              <w:pStyle w:val="affffb"/>
              <w:rPr>
                <w:color w:val="000000" w:themeColor="text1"/>
                <w:szCs w:val="21"/>
              </w:rPr>
            </w:pPr>
          </w:p>
        </w:tc>
        <w:tc>
          <w:tcPr>
            <w:tcW w:w="606" w:type="pct"/>
            <w:vAlign w:val="center"/>
          </w:tcPr>
          <w:p w14:paraId="6BA510CD" w14:textId="77777777" w:rsidR="005C76B7" w:rsidRDefault="00000000">
            <w:pPr>
              <w:pStyle w:val="affffb"/>
              <w:rPr>
                <w:color w:val="000000" w:themeColor="text1"/>
                <w:szCs w:val="21"/>
              </w:rPr>
            </w:pPr>
            <w:r>
              <w:rPr>
                <w:color w:val="000000" w:themeColor="text1"/>
                <w:szCs w:val="21"/>
              </w:rPr>
              <w:t>最大超标倍数</w:t>
            </w:r>
          </w:p>
        </w:tc>
        <w:tc>
          <w:tcPr>
            <w:tcW w:w="495" w:type="pct"/>
            <w:vAlign w:val="center"/>
          </w:tcPr>
          <w:p w14:paraId="36828BD3" w14:textId="77777777" w:rsidR="005C76B7" w:rsidRDefault="00000000">
            <w:pPr>
              <w:pStyle w:val="affffb"/>
              <w:rPr>
                <w:color w:val="000000" w:themeColor="text1"/>
                <w:szCs w:val="21"/>
              </w:rPr>
            </w:pPr>
            <w:r>
              <w:rPr>
                <w:color w:val="000000" w:themeColor="text1"/>
                <w:szCs w:val="21"/>
              </w:rPr>
              <w:t>0</w:t>
            </w:r>
          </w:p>
        </w:tc>
        <w:tc>
          <w:tcPr>
            <w:tcW w:w="349" w:type="pct"/>
            <w:vAlign w:val="center"/>
          </w:tcPr>
          <w:p w14:paraId="493AE12A"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72DCD4FB" w14:textId="77777777" w:rsidR="005C76B7" w:rsidRDefault="00000000">
            <w:pPr>
              <w:pStyle w:val="affffb"/>
              <w:rPr>
                <w:color w:val="000000" w:themeColor="text1"/>
                <w:kern w:val="0"/>
                <w:szCs w:val="21"/>
                <w:lang w:bidi="ar"/>
              </w:rPr>
            </w:pPr>
            <w:r>
              <w:rPr>
                <w:color w:val="000000" w:themeColor="text1"/>
                <w:szCs w:val="21"/>
              </w:rPr>
              <w:t>/</w:t>
            </w:r>
          </w:p>
        </w:tc>
        <w:tc>
          <w:tcPr>
            <w:tcW w:w="349" w:type="pct"/>
            <w:vAlign w:val="center"/>
          </w:tcPr>
          <w:p w14:paraId="1CE3A163" w14:textId="77777777" w:rsidR="005C76B7" w:rsidRDefault="00000000">
            <w:pPr>
              <w:pStyle w:val="affffb"/>
              <w:rPr>
                <w:color w:val="000000" w:themeColor="text1"/>
                <w:kern w:val="0"/>
                <w:szCs w:val="21"/>
                <w:lang w:bidi="ar"/>
              </w:rPr>
            </w:pPr>
            <w:r>
              <w:rPr>
                <w:color w:val="000000" w:themeColor="text1"/>
                <w:szCs w:val="21"/>
              </w:rPr>
              <w:t>/</w:t>
            </w:r>
          </w:p>
        </w:tc>
        <w:tc>
          <w:tcPr>
            <w:tcW w:w="350" w:type="pct"/>
            <w:vAlign w:val="center"/>
          </w:tcPr>
          <w:p w14:paraId="63B324B6" w14:textId="77777777" w:rsidR="005C76B7" w:rsidRDefault="00000000">
            <w:pPr>
              <w:pStyle w:val="affffb"/>
              <w:rPr>
                <w:color w:val="000000" w:themeColor="text1"/>
                <w:kern w:val="0"/>
                <w:szCs w:val="21"/>
                <w:lang w:bidi="ar"/>
              </w:rPr>
            </w:pPr>
            <w:r>
              <w:rPr>
                <w:color w:val="000000" w:themeColor="text1"/>
                <w:szCs w:val="21"/>
              </w:rPr>
              <w:t>/</w:t>
            </w:r>
          </w:p>
        </w:tc>
        <w:tc>
          <w:tcPr>
            <w:tcW w:w="480" w:type="pct"/>
            <w:vAlign w:val="center"/>
          </w:tcPr>
          <w:p w14:paraId="6A943A79"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5394246C" w14:textId="77777777" w:rsidR="005C76B7" w:rsidRDefault="00000000">
            <w:pPr>
              <w:pStyle w:val="affffb"/>
              <w:rPr>
                <w:color w:val="000000" w:themeColor="text1"/>
                <w:kern w:val="0"/>
                <w:szCs w:val="21"/>
                <w:lang w:bidi="ar"/>
              </w:rPr>
            </w:pPr>
            <w:r>
              <w:rPr>
                <w:color w:val="000000" w:themeColor="text1"/>
                <w:szCs w:val="21"/>
              </w:rPr>
              <w:t>/</w:t>
            </w:r>
          </w:p>
        </w:tc>
        <w:tc>
          <w:tcPr>
            <w:tcW w:w="345" w:type="pct"/>
            <w:vAlign w:val="center"/>
          </w:tcPr>
          <w:p w14:paraId="754635B9" w14:textId="77777777" w:rsidR="005C76B7" w:rsidRDefault="00000000">
            <w:pPr>
              <w:pStyle w:val="affffb"/>
              <w:rPr>
                <w:color w:val="000000" w:themeColor="text1"/>
                <w:kern w:val="0"/>
                <w:szCs w:val="21"/>
                <w:lang w:bidi="ar"/>
              </w:rPr>
            </w:pPr>
            <w:r>
              <w:rPr>
                <w:color w:val="000000" w:themeColor="text1"/>
                <w:szCs w:val="21"/>
              </w:rPr>
              <w:t>/</w:t>
            </w:r>
          </w:p>
        </w:tc>
        <w:tc>
          <w:tcPr>
            <w:tcW w:w="355" w:type="pct"/>
            <w:vAlign w:val="center"/>
          </w:tcPr>
          <w:p w14:paraId="2187E907" w14:textId="77777777" w:rsidR="005C76B7" w:rsidRDefault="00000000">
            <w:pPr>
              <w:pStyle w:val="affffb"/>
              <w:rPr>
                <w:color w:val="000000" w:themeColor="text1"/>
                <w:kern w:val="0"/>
                <w:szCs w:val="21"/>
                <w:lang w:bidi="ar"/>
              </w:rPr>
            </w:pPr>
            <w:r>
              <w:rPr>
                <w:color w:val="000000" w:themeColor="text1"/>
                <w:szCs w:val="21"/>
              </w:rPr>
              <w:t>/</w:t>
            </w:r>
          </w:p>
        </w:tc>
        <w:tc>
          <w:tcPr>
            <w:tcW w:w="423" w:type="pct"/>
            <w:vAlign w:val="center"/>
          </w:tcPr>
          <w:p w14:paraId="76037DE4" w14:textId="77777777" w:rsidR="005C76B7" w:rsidRDefault="00000000">
            <w:pPr>
              <w:pStyle w:val="affffb"/>
              <w:rPr>
                <w:color w:val="000000" w:themeColor="text1"/>
                <w:szCs w:val="21"/>
              </w:rPr>
            </w:pPr>
            <w:r>
              <w:rPr>
                <w:color w:val="000000" w:themeColor="text1"/>
                <w:szCs w:val="21"/>
              </w:rPr>
              <w:t>0</w:t>
            </w:r>
          </w:p>
        </w:tc>
      </w:tr>
      <w:tr w:rsidR="005C76B7" w14:paraId="5128B211" w14:textId="77777777">
        <w:trPr>
          <w:trHeight w:val="397"/>
          <w:jc w:val="center"/>
        </w:trPr>
        <w:tc>
          <w:tcPr>
            <w:tcW w:w="451" w:type="pct"/>
            <w:vMerge/>
            <w:vAlign w:val="center"/>
          </w:tcPr>
          <w:p w14:paraId="7B1FE2A5" w14:textId="77777777" w:rsidR="005C76B7" w:rsidRDefault="005C76B7">
            <w:pPr>
              <w:pStyle w:val="affffb"/>
              <w:rPr>
                <w:color w:val="000000" w:themeColor="text1"/>
                <w:szCs w:val="21"/>
              </w:rPr>
            </w:pPr>
          </w:p>
        </w:tc>
        <w:tc>
          <w:tcPr>
            <w:tcW w:w="606" w:type="pct"/>
            <w:vAlign w:val="center"/>
          </w:tcPr>
          <w:p w14:paraId="1146DFD6" w14:textId="77777777" w:rsidR="005C76B7" w:rsidRDefault="00000000">
            <w:pPr>
              <w:pStyle w:val="affffb"/>
              <w:rPr>
                <w:color w:val="000000" w:themeColor="text1"/>
                <w:szCs w:val="21"/>
              </w:rPr>
            </w:pPr>
            <w:r>
              <w:rPr>
                <w:color w:val="000000" w:themeColor="text1"/>
                <w:szCs w:val="21"/>
              </w:rPr>
              <w:t>达标情况</w:t>
            </w:r>
          </w:p>
        </w:tc>
        <w:tc>
          <w:tcPr>
            <w:tcW w:w="495" w:type="pct"/>
            <w:vAlign w:val="center"/>
          </w:tcPr>
          <w:p w14:paraId="6705CD03"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6496D5BD" w14:textId="77777777" w:rsidR="005C76B7" w:rsidRDefault="00000000">
            <w:pPr>
              <w:pStyle w:val="affffb"/>
              <w:rPr>
                <w:color w:val="000000" w:themeColor="text1"/>
                <w:szCs w:val="21"/>
              </w:rPr>
            </w:pPr>
            <w:r>
              <w:rPr>
                <w:color w:val="000000" w:themeColor="text1"/>
                <w:szCs w:val="21"/>
              </w:rPr>
              <w:t>/</w:t>
            </w:r>
          </w:p>
        </w:tc>
        <w:tc>
          <w:tcPr>
            <w:tcW w:w="349" w:type="pct"/>
            <w:vAlign w:val="center"/>
          </w:tcPr>
          <w:p w14:paraId="099291D9" w14:textId="77777777" w:rsidR="005C76B7" w:rsidRDefault="00000000">
            <w:pPr>
              <w:pStyle w:val="affffb"/>
              <w:rPr>
                <w:color w:val="000000" w:themeColor="text1"/>
                <w:szCs w:val="21"/>
              </w:rPr>
            </w:pPr>
            <w:r>
              <w:rPr>
                <w:color w:val="000000" w:themeColor="text1"/>
                <w:szCs w:val="21"/>
              </w:rPr>
              <w:t>达标</w:t>
            </w:r>
          </w:p>
        </w:tc>
        <w:tc>
          <w:tcPr>
            <w:tcW w:w="349" w:type="pct"/>
            <w:vAlign w:val="center"/>
          </w:tcPr>
          <w:p w14:paraId="56F1F1AB" w14:textId="77777777" w:rsidR="005C76B7" w:rsidRDefault="00000000">
            <w:pPr>
              <w:pStyle w:val="affffb"/>
              <w:rPr>
                <w:color w:val="000000" w:themeColor="text1"/>
                <w:szCs w:val="21"/>
              </w:rPr>
            </w:pPr>
            <w:r>
              <w:rPr>
                <w:color w:val="000000" w:themeColor="text1"/>
                <w:szCs w:val="21"/>
              </w:rPr>
              <w:t>/</w:t>
            </w:r>
          </w:p>
        </w:tc>
        <w:tc>
          <w:tcPr>
            <w:tcW w:w="350" w:type="pct"/>
            <w:vAlign w:val="center"/>
          </w:tcPr>
          <w:p w14:paraId="1AD12409" w14:textId="77777777" w:rsidR="005C76B7" w:rsidRDefault="00000000">
            <w:pPr>
              <w:pStyle w:val="affffb"/>
              <w:rPr>
                <w:color w:val="000000" w:themeColor="text1"/>
                <w:szCs w:val="21"/>
              </w:rPr>
            </w:pPr>
            <w:r>
              <w:rPr>
                <w:color w:val="000000" w:themeColor="text1"/>
                <w:szCs w:val="21"/>
              </w:rPr>
              <w:t>/</w:t>
            </w:r>
          </w:p>
        </w:tc>
        <w:tc>
          <w:tcPr>
            <w:tcW w:w="480" w:type="pct"/>
            <w:vAlign w:val="center"/>
          </w:tcPr>
          <w:p w14:paraId="64602ADC" w14:textId="77777777" w:rsidR="005C76B7" w:rsidRDefault="00000000">
            <w:pPr>
              <w:pStyle w:val="affffb"/>
              <w:rPr>
                <w:color w:val="000000" w:themeColor="text1"/>
                <w:szCs w:val="21"/>
              </w:rPr>
            </w:pPr>
            <w:r>
              <w:rPr>
                <w:color w:val="000000" w:themeColor="text1"/>
                <w:szCs w:val="21"/>
              </w:rPr>
              <w:t>/</w:t>
            </w:r>
          </w:p>
        </w:tc>
        <w:tc>
          <w:tcPr>
            <w:tcW w:w="448" w:type="pct"/>
            <w:vAlign w:val="center"/>
          </w:tcPr>
          <w:p w14:paraId="58591F99" w14:textId="77777777" w:rsidR="005C76B7" w:rsidRDefault="00000000">
            <w:pPr>
              <w:pStyle w:val="affffb"/>
              <w:rPr>
                <w:color w:val="000000" w:themeColor="text1"/>
                <w:szCs w:val="21"/>
              </w:rPr>
            </w:pPr>
            <w:r>
              <w:rPr>
                <w:color w:val="000000" w:themeColor="text1"/>
                <w:szCs w:val="21"/>
              </w:rPr>
              <w:t>/</w:t>
            </w:r>
          </w:p>
        </w:tc>
        <w:tc>
          <w:tcPr>
            <w:tcW w:w="345" w:type="pct"/>
            <w:vAlign w:val="center"/>
          </w:tcPr>
          <w:p w14:paraId="6E1E1D13" w14:textId="77777777" w:rsidR="005C76B7" w:rsidRDefault="00000000">
            <w:pPr>
              <w:pStyle w:val="affffb"/>
              <w:rPr>
                <w:color w:val="000000" w:themeColor="text1"/>
                <w:szCs w:val="21"/>
              </w:rPr>
            </w:pPr>
            <w:r>
              <w:rPr>
                <w:color w:val="000000" w:themeColor="text1"/>
                <w:szCs w:val="21"/>
              </w:rPr>
              <w:t>达标</w:t>
            </w:r>
          </w:p>
        </w:tc>
        <w:tc>
          <w:tcPr>
            <w:tcW w:w="355" w:type="pct"/>
            <w:vAlign w:val="center"/>
          </w:tcPr>
          <w:p w14:paraId="144E62B5" w14:textId="77777777" w:rsidR="005C76B7" w:rsidRDefault="00000000">
            <w:pPr>
              <w:pStyle w:val="affffb"/>
              <w:rPr>
                <w:color w:val="000000" w:themeColor="text1"/>
                <w:szCs w:val="21"/>
              </w:rPr>
            </w:pPr>
            <w:r>
              <w:rPr>
                <w:color w:val="000000" w:themeColor="text1"/>
                <w:szCs w:val="21"/>
              </w:rPr>
              <w:t>达标</w:t>
            </w:r>
          </w:p>
        </w:tc>
        <w:tc>
          <w:tcPr>
            <w:tcW w:w="423" w:type="pct"/>
            <w:vAlign w:val="center"/>
          </w:tcPr>
          <w:p w14:paraId="1E2D7686" w14:textId="77777777" w:rsidR="005C76B7" w:rsidRDefault="00000000">
            <w:pPr>
              <w:pStyle w:val="affffb"/>
              <w:rPr>
                <w:color w:val="000000" w:themeColor="text1"/>
                <w:szCs w:val="21"/>
              </w:rPr>
            </w:pPr>
            <w:r>
              <w:rPr>
                <w:color w:val="000000" w:themeColor="text1"/>
                <w:szCs w:val="21"/>
              </w:rPr>
              <w:t>达标</w:t>
            </w:r>
          </w:p>
        </w:tc>
      </w:tr>
    </w:tbl>
    <w:p w14:paraId="214429A4" w14:textId="77777777" w:rsidR="005C76B7" w:rsidRDefault="00000000">
      <w:pPr>
        <w:pStyle w:val="afff0"/>
        <w:spacing w:before="168" w:after="48"/>
        <w:ind w:firstLine="482"/>
        <w:rPr>
          <w:color w:val="000000" w:themeColor="text1"/>
          <w:sz w:val="21"/>
          <w:szCs w:val="2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30</w:t>
      </w:r>
      <w:r>
        <w:rPr>
          <w:color w:val="000000" w:themeColor="text1"/>
        </w:rPr>
        <w:fldChar w:fldCharType="end"/>
      </w:r>
      <w:r>
        <w:rPr>
          <w:rFonts w:hint="eastAsia"/>
          <w:color w:val="000000" w:themeColor="text1"/>
        </w:rPr>
        <w:t xml:space="preserve">                                                       </w:t>
      </w:r>
      <w:r>
        <w:rPr>
          <w:color w:val="000000" w:themeColor="text1"/>
        </w:rPr>
        <w:t>地下水现状结果统计</w:t>
      </w:r>
      <w:r>
        <w:rPr>
          <w:rFonts w:hint="eastAsia"/>
          <w:color w:val="000000" w:themeColor="text1"/>
        </w:rPr>
        <w:t>表</w:t>
      </w:r>
      <w:r>
        <w:rPr>
          <w:rFonts w:hint="eastAsia"/>
          <w:color w:val="000000" w:themeColor="text1"/>
        </w:rPr>
        <w:t xml:space="preserve">2                                  </w:t>
      </w:r>
      <w:r>
        <w:rPr>
          <w:color w:val="000000" w:themeColor="text1"/>
          <w:sz w:val="21"/>
          <w:szCs w:val="21"/>
        </w:rPr>
        <w:t>单位：</w:t>
      </w:r>
      <w:r>
        <w:rPr>
          <w:color w:val="000000" w:themeColor="text1"/>
          <w:sz w:val="21"/>
          <w:szCs w:val="21"/>
        </w:rPr>
        <w:t>mg/L</w:t>
      </w:r>
    </w:p>
    <w:tbl>
      <w:tblPr>
        <w:tblStyle w:val="aff6"/>
        <w:tblW w:w="5000" w:type="pct"/>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375"/>
        <w:gridCol w:w="1846"/>
        <w:gridCol w:w="1509"/>
        <w:gridCol w:w="1062"/>
        <w:gridCol w:w="1062"/>
        <w:gridCol w:w="1062"/>
        <w:gridCol w:w="1065"/>
        <w:gridCol w:w="1461"/>
        <w:gridCol w:w="1363"/>
        <w:gridCol w:w="1051"/>
        <w:gridCol w:w="1082"/>
      </w:tblGrid>
      <w:tr w:rsidR="005C76B7" w14:paraId="1A949D3C" w14:textId="77777777">
        <w:trPr>
          <w:trHeight w:val="397"/>
          <w:tblHeader/>
          <w:jc w:val="center"/>
        </w:trPr>
        <w:tc>
          <w:tcPr>
            <w:tcW w:w="493" w:type="pct"/>
            <w:vAlign w:val="center"/>
          </w:tcPr>
          <w:p w14:paraId="4EFE4EE5" w14:textId="77777777" w:rsidR="005C76B7" w:rsidRDefault="00000000">
            <w:pPr>
              <w:pStyle w:val="affffb"/>
              <w:rPr>
                <w:b/>
                <w:bCs/>
                <w:color w:val="000000" w:themeColor="text1"/>
                <w:szCs w:val="21"/>
              </w:rPr>
            </w:pPr>
            <w:r>
              <w:rPr>
                <w:b/>
                <w:bCs/>
                <w:color w:val="000000" w:themeColor="text1"/>
                <w:szCs w:val="21"/>
              </w:rPr>
              <w:t>检测点位</w:t>
            </w:r>
          </w:p>
        </w:tc>
        <w:tc>
          <w:tcPr>
            <w:tcW w:w="662" w:type="pct"/>
            <w:vAlign w:val="center"/>
          </w:tcPr>
          <w:p w14:paraId="0D258AA0" w14:textId="77777777" w:rsidR="005C76B7" w:rsidRDefault="00000000">
            <w:pPr>
              <w:pStyle w:val="affffb"/>
              <w:rPr>
                <w:b/>
                <w:bCs/>
                <w:color w:val="000000" w:themeColor="text1"/>
                <w:szCs w:val="21"/>
              </w:rPr>
            </w:pPr>
            <w:r>
              <w:rPr>
                <w:b/>
                <w:bCs/>
                <w:color w:val="000000" w:themeColor="text1"/>
                <w:szCs w:val="21"/>
              </w:rPr>
              <w:t>监测因子</w:t>
            </w:r>
          </w:p>
        </w:tc>
        <w:tc>
          <w:tcPr>
            <w:tcW w:w="541" w:type="pct"/>
            <w:vAlign w:val="center"/>
          </w:tcPr>
          <w:p w14:paraId="7443D106" w14:textId="77777777" w:rsidR="005C76B7" w:rsidRDefault="00000000">
            <w:pPr>
              <w:pStyle w:val="affffb"/>
              <w:rPr>
                <w:b/>
                <w:bCs/>
                <w:color w:val="000000" w:themeColor="text1"/>
                <w:szCs w:val="21"/>
              </w:rPr>
            </w:pPr>
            <w:r>
              <w:rPr>
                <w:b/>
                <w:bCs/>
                <w:color w:val="000000" w:themeColor="text1"/>
                <w:spacing w:val="-4"/>
                <w:szCs w:val="21"/>
              </w:rPr>
              <w:t>挥发酚</w:t>
            </w:r>
          </w:p>
        </w:tc>
        <w:tc>
          <w:tcPr>
            <w:tcW w:w="381" w:type="pct"/>
            <w:vAlign w:val="center"/>
          </w:tcPr>
          <w:p w14:paraId="68B6B628" w14:textId="77777777" w:rsidR="005C76B7" w:rsidRDefault="00000000">
            <w:pPr>
              <w:pStyle w:val="affffb"/>
              <w:rPr>
                <w:b/>
                <w:bCs/>
                <w:color w:val="000000" w:themeColor="text1"/>
                <w:szCs w:val="21"/>
              </w:rPr>
            </w:pPr>
            <w:r>
              <w:rPr>
                <w:b/>
                <w:bCs/>
                <w:color w:val="000000" w:themeColor="text1"/>
                <w:spacing w:val="-4"/>
                <w:szCs w:val="21"/>
              </w:rPr>
              <w:t>氰化物</w:t>
            </w:r>
          </w:p>
        </w:tc>
        <w:tc>
          <w:tcPr>
            <w:tcW w:w="381" w:type="pct"/>
            <w:vAlign w:val="center"/>
          </w:tcPr>
          <w:p w14:paraId="44771AC9" w14:textId="77777777" w:rsidR="005C76B7" w:rsidRDefault="00000000">
            <w:pPr>
              <w:pStyle w:val="affffb"/>
              <w:rPr>
                <w:b/>
                <w:bCs/>
                <w:color w:val="000000" w:themeColor="text1"/>
                <w:szCs w:val="21"/>
              </w:rPr>
            </w:pPr>
            <w:r>
              <w:rPr>
                <w:b/>
                <w:bCs/>
                <w:color w:val="000000" w:themeColor="text1"/>
                <w:spacing w:val="-4"/>
                <w:szCs w:val="21"/>
              </w:rPr>
              <w:t>总硬度</w:t>
            </w:r>
          </w:p>
        </w:tc>
        <w:tc>
          <w:tcPr>
            <w:tcW w:w="381" w:type="pct"/>
            <w:vAlign w:val="center"/>
          </w:tcPr>
          <w:p w14:paraId="284B6D55" w14:textId="77777777" w:rsidR="005C76B7" w:rsidRDefault="00000000">
            <w:pPr>
              <w:spacing w:line="240" w:lineRule="auto"/>
              <w:ind w:leftChars="-50" w:left="-120" w:rightChars="-50" w:right="-120" w:firstLineChars="0" w:firstLine="0"/>
              <w:jc w:val="center"/>
              <w:rPr>
                <w:b/>
                <w:bCs/>
                <w:color w:val="000000" w:themeColor="text1"/>
                <w:sz w:val="21"/>
                <w:szCs w:val="21"/>
              </w:rPr>
            </w:pPr>
            <w:r>
              <w:rPr>
                <w:b/>
                <w:bCs/>
                <w:color w:val="000000" w:themeColor="text1"/>
                <w:spacing w:val="-4"/>
                <w:sz w:val="21"/>
                <w:szCs w:val="21"/>
              </w:rPr>
              <w:t>砷</w:t>
            </w:r>
            <w:r>
              <w:rPr>
                <w:b/>
                <w:bCs/>
                <w:color w:val="000000" w:themeColor="text1"/>
                <w:sz w:val="21"/>
                <w:szCs w:val="21"/>
              </w:rPr>
              <w:t>（</w:t>
            </w:r>
            <w:r>
              <w:rPr>
                <w:b/>
                <w:bCs/>
                <w:color w:val="000000" w:themeColor="text1"/>
                <w:sz w:val="21"/>
                <w:szCs w:val="21"/>
              </w:rPr>
              <w:t>μg/L</w:t>
            </w:r>
            <w:r>
              <w:rPr>
                <w:b/>
                <w:bCs/>
                <w:color w:val="000000" w:themeColor="text1"/>
                <w:sz w:val="21"/>
                <w:szCs w:val="21"/>
              </w:rPr>
              <w:t>）</w:t>
            </w:r>
          </w:p>
        </w:tc>
        <w:tc>
          <w:tcPr>
            <w:tcW w:w="382" w:type="pct"/>
            <w:vAlign w:val="center"/>
          </w:tcPr>
          <w:p w14:paraId="70AE2753" w14:textId="77777777" w:rsidR="005C76B7" w:rsidRDefault="00000000">
            <w:pPr>
              <w:spacing w:line="240" w:lineRule="auto"/>
              <w:ind w:leftChars="-50" w:left="-120" w:rightChars="-50" w:right="-120" w:firstLineChars="0" w:firstLine="0"/>
              <w:jc w:val="center"/>
              <w:rPr>
                <w:b/>
                <w:bCs/>
                <w:color w:val="000000" w:themeColor="text1"/>
                <w:sz w:val="21"/>
                <w:szCs w:val="21"/>
              </w:rPr>
            </w:pPr>
            <w:r>
              <w:rPr>
                <w:b/>
                <w:bCs/>
                <w:color w:val="000000" w:themeColor="text1"/>
                <w:spacing w:val="-4"/>
                <w:sz w:val="21"/>
                <w:szCs w:val="21"/>
              </w:rPr>
              <w:t>汞</w:t>
            </w:r>
            <w:r>
              <w:rPr>
                <w:b/>
                <w:bCs/>
                <w:color w:val="000000" w:themeColor="text1"/>
                <w:sz w:val="21"/>
                <w:szCs w:val="21"/>
              </w:rPr>
              <w:t>（</w:t>
            </w:r>
            <w:r>
              <w:rPr>
                <w:b/>
                <w:bCs/>
                <w:color w:val="000000" w:themeColor="text1"/>
                <w:sz w:val="21"/>
                <w:szCs w:val="21"/>
              </w:rPr>
              <w:t>μg/L</w:t>
            </w:r>
            <w:r>
              <w:rPr>
                <w:b/>
                <w:bCs/>
                <w:color w:val="000000" w:themeColor="text1"/>
                <w:sz w:val="21"/>
                <w:szCs w:val="21"/>
              </w:rPr>
              <w:t>）</w:t>
            </w:r>
          </w:p>
        </w:tc>
        <w:tc>
          <w:tcPr>
            <w:tcW w:w="524" w:type="pct"/>
            <w:vAlign w:val="center"/>
          </w:tcPr>
          <w:p w14:paraId="64278600" w14:textId="77777777" w:rsidR="005C76B7" w:rsidRDefault="00000000">
            <w:pPr>
              <w:spacing w:line="240" w:lineRule="auto"/>
              <w:ind w:leftChars="-50" w:left="-120" w:rightChars="-50" w:right="-120" w:firstLineChars="0" w:firstLine="0"/>
              <w:jc w:val="center"/>
              <w:rPr>
                <w:b/>
                <w:bCs/>
                <w:color w:val="000000" w:themeColor="text1"/>
                <w:sz w:val="21"/>
                <w:szCs w:val="21"/>
              </w:rPr>
            </w:pPr>
            <w:r>
              <w:rPr>
                <w:b/>
                <w:bCs/>
                <w:color w:val="000000" w:themeColor="text1"/>
                <w:spacing w:val="-4"/>
                <w:sz w:val="21"/>
                <w:szCs w:val="21"/>
              </w:rPr>
              <w:t>镉</w:t>
            </w:r>
            <w:r>
              <w:rPr>
                <w:b/>
                <w:bCs/>
                <w:color w:val="000000" w:themeColor="text1"/>
                <w:sz w:val="21"/>
                <w:szCs w:val="21"/>
              </w:rPr>
              <w:t>（</w:t>
            </w:r>
            <w:r>
              <w:rPr>
                <w:b/>
                <w:bCs/>
                <w:color w:val="000000" w:themeColor="text1"/>
                <w:sz w:val="21"/>
                <w:szCs w:val="21"/>
              </w:rPr>
              <w:t>μg/L</w:t>
            </w:r>
            <w:r>
              <w:rPr>
                <w:b/>
                <w:bCs/>
                <w:color w:val="000000" w:themeColor="text1"/>
                <w:sz w:val="21"/>
                <w:szCs w:val="21"/>
              </w:rPr>
              <w:t>）</w:t>
            </w:r>
          </w:p>
        </w:tc>
        <w:tc>
          <w:tcPr>
            <w:tcW w:w="489" w:type="pct"/>
            <w:vAlign w:val="center"/>
          </w:tcPr>
          <w:p w14:paraId="5B4C88BD" w14:textId="77777777" w:rsidR="005C76B7" w:rsidRDefault="00000000">
            <w:pPr>
              <w:spacing w:line="240" w:lineRule="auto"/>
              <w:ind w:firstLineChars="0" w:firstLine="0"/>
              <w:jc w:val="center"/>
              <w:rPr>
                <w:b/>
                <w:bCs/>
                <w:color w:val="000000" w:themeColor="text1"/>
                <w:sz w:val="21"/>
                <w:szCs w:val="21"/>
              </w:rPr>
            </w:pPr>
            <w:r>
              <w:rPr>
                <w:b/>
                <w:bCs/>
                <w:color w:val="000000" w:themeColor="text1"/>
                <w:spacing w:val="-4"/>
                <w:sz w:val="21"/>
                <w:szCs w:val="21"/>
              </w:rPr>
              <w:t>铬</w:t>
            </w:r>
            <w:r>
              <w:rPr>
                <w:rFonts w:hint="eastAsia"/>
                <w:b/>
                <w:bCs/>
                <w:color w:val="000000" w:themeColor="text1"/>
                <w:spacing w:val="-4"/>
                <w:sz w:val="21"/>
                <w:szCs w:val="21"/>
              </w:rPr>
              <w:t>（</w:t>
            </w:r>
            <w:r>
              <w:rPr>
                <w:b/>
                <w:bCs/>
                <w:color w:val="000000" w:themeColor="text1"/>
                <w:spacing w:val="-4"/>
                <w:sz w:val="21"/>
                <w:szCs w:val="21"/>
              </w:rPr>
              <w:t>六价</w:t>
            </w:r>
            <w:r>
              <w:rPr>
                <w:rFonts w:hint="eastAsia"/>
                <w:b/>
                <w:bCs/>
                <w:color w:val="000000" w:themeColor="text1"/>
                <w:spacing w:val="-4"/>
                <w:sz w:val="21"/>
                <w:szCs w:val="21"/>
              </w:rPr>
              <w:t>）</w:t>
            </w:r>
          </w:p>
        </w:tc>
        <w:tc>
          <w:tcPr>
            <w:tcW w:w="377" w:type="pct"/>
            <w:vAlign w:val="center"/>
          </w:tcPr>
          <w:p w14:paraId="2226933A" w14:textId="77777777" w:rsidR="005C76B7" w:rsidRDefault="00000000">
            <w:pPr>
              <w:pStyle w:val="affffb"/>
              <w:rPr>
                <w:b/>
                <w:bCs/>
                <w:color w:val="000000" w:themeColor="text1"/>
                <w:szCs w:val="21"/>
              </w:rPr>
            </w:pPr>
            <w:r>
              <w:rPr>
                <w:b/>
                <w:bCs/>
                <w:color w:val="000000" w:themeColor="text1"/>
                <w:spacing w:val="-4"/>
                <w:szCs w:val="21"/>
              </w:rPr>
              <w:t>铁</w:t>
            </w:r>
          </w:p>
        </w:tc>
        <w:tc>
          <w:tcPr>
            <w:tcW w:w="388" w:type="pct"/>
            <w:vAlign w:val="center"/>
          </w:tcPr>
          <w:p w14:paraId="3CEAE65F" w14:textId="77777777" w:rsidR="005C76B7" w:rsidRDefault="00000000">
            <w:pPr>
              <w:pStyle w:val="affffb"/>
              <w:rPr>
                <w:b/>
                <w:bCs/>
                <w:color w:val="000000" w:themeColor="text1"/>
                <w:szCs w:val="21"/>
              </w:rPr>
            </w:pPr>
            <w:r>
              <w:rPr>
                <w:b/>
                <w:bCs/>
                <w:color w:val="000000" w:themeColor="text1"/>
                <w:spacing w:val="-4"/>
                <w:szCs w:val="21"/>
              </w:rPr>
              <w:t>锰</w:t>
            </w:r>
          </w:p>
        </w:tc>
      </w:tr>
      <w:tr w:rsidR="005C76B7" w14:paraId="245EAF02" w14:textId="77777777">
        <w:trPr>
          <w:trHeight w:val="397"/>
          <w:jc w:val="center"/>
        </w:trPr>
        <w:tc>
          <w:tcPr>
            <w:tcW w:w="493" w:type="pct"/>
            <w:vMerge w:val="restart"/>
            <w:vAlign w:val="center"/>
          </w:tcPr>
          <w:p w14:paraId="5260CEA7" w14:textId="77777777" w:rsidR="005C76B7" w:rsidRDefault="00000000">
            <w:pPr>
              <w:pStyle w:val="affffb"/>
              <w:rPr>
                <w:color w:val="000000" w:themeColor="text1"/>
                <w:szCs w:val="21"/>
              </w:rPr>
            </w:pPr>
            <w:r>
              <w:rPr>
                <w:rFonts w:hint="eastAsia"/>
                <w:color w:val="000000" w:themeColor="text1"/>
                <w:szCs w:val="21"/>
              </w:rPr>
              <w:t>1</w:t>
            </w:r>
            <w:r>
              <w:rPr>
                <w:color w:val="000000" w:themeColor="text1"/>
                <w:szCs w:val="21"/>
              </w:rPr>
              <w:t>卢圪垱村</w:t>
            </w:r>
          </w:p>
        </w:tc>
        <w:tc>
          <w:tcPr>
            <w:tcW w:w="662" w:type="pct"/>
            <w:vAlign w:val="center"/>
          </w:tcPr>
          <w:p w14:paraId="66E4BDEC" w14:textId="77777777" w:rsidR="005C76B7" w:rsidRDefault="00000000">
            <w:pPr>
              <w:pStyle w:val="affffb"/>
              <w:rPr>
                <w:color w:val="000000" w:themeColor="text1"/>
                <w:szCs w:val="21"/>
              </w:rPr>
            </w:pPr>
            <w:r>
              <w:rPr>
                <w:color w:val="000000" w:themeColor="text1"/>
                <w:szCs w:val="21"/>
              </w:rPr>
              <w:t>测值范围</w:t>
            </w:r>
          </w:p>
        </w:tc>
        <w:tc>
          <w:tcPr>
            <w:tcW w:w="541" w:type="pct"/>
            <w:vAlign w:val="center"/>
          </w:tcPr>
          <w:p w14:paraId="7056FE18"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545EC61E"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52E36036" w14:textId="77777777" w:rsidR="005C76B7" w:rsidRDefault="00000000">
            <w:pPr>
              <w:pStyle w:val="affffb"/>
              <w:rPr>
                <w:color w:val="000000" w:themeColor="text1"/>
                <w:szCs w:val="21"/>
              </w:rPr>
            </w:pPr>
            <w:r>
              <w:rPr>
                <w:rFonts w:hint="eastAsia"/>
                <w:color w:val="000000" w:themeColor="text1"/>
                <w:szCs w:val="21"/>
              </w:rPr>
              <w:t>368-374</w:t>
            </w:r>
          </w:p>
        </w:tc>
        <w:tc>
          <w:tcPr>
            <w:tcW w:w="381" w:type="pct"/>
            <w:vAlign w:val="center"/>
          </w:tcPr>
          <w:p w14:paraId="77EEE65C" w14:textId="77777777" w:rsidR="005C76B7" w:rsidRDefault="00000000">
            <w:pPr>
              <w:pStyle w:val="affffb"/>
              <w:rPr>
                <w:color w:val="000000" w:themeColor="text1"/>
                <w:szCs w:val="21"/>
              </w:rPr>
            </w:pPr>
            <w:r>
              <w:rPr>
                <w:color w:val="000000" w:themeColor="text1"/>
                <w:szCs w:val="21"/>
              </w:rPr>
              <w:t>未检出</w:t>
            </w:r>
          </w:p>
        </w:tc>
        <w:tc>
          <w:tcPr>
            <w:tcW w:w="382" w:type="pct"/>
            <w:vAlign w:val="center"/>
          </w:tcPr>
          <w:p w14:paraId="23084319" w14:textId="77777777" w:rsidR="005C76B7" w:rsidRDefault="00000000">
            <w:pPr>
              <w:pStyle w:val="affffb"/>
              <w:rPr>
                <w:color w:val="000000" w:themeColor="text1"/>
                <w:szCs w:val="21"/>
              </w:rPr>
            </w:pPr>
            <w:r>
              <w:rPr>
                <w:color w:val="000000" w:themeColor="text1"/>
                <w:szCs w:val="21"/>
              </w:rPr>
              <w:t>未检出</w:t>
            </w:r>
          </w:p>
        </w:tc>
        <w:tc>
          <w:tcPr>
            <w:tcW w:w="524" w:type="pct"/>
            <w:vAlign w:val="center"/>
          </w:tcPr>
          <w:p w14:paraId="0F02CA4F" w14:textId="77777777" w:rsidR="005C76B7" w:rsidRDefault="00000000">
            <w:pPr>
              <w:pStyle w:val="affffb"/>
              <w:rPr>
                <w:color w:val="000000" w:themeColor="text1"/>
                <w:szCs w:val="21"/>
              </w:rPr>
            </w:pPr>
            <w:r>
              <w:rPr>
                <w:color w:val="000000" w:themeColor="text1"/>
                <w:szCs w:val="21"/>
              </w:rPr>
              <w:t>未检出</w:t>
            </w:r>
          </w:p>
        </w:tc>
        <w:tc>
          <w:tcPr>
            <w:tcW w:w="489" w:type="pct"/>
            <w:vAlign w:val="center"/>
          </w:tcPr>
          <w:p w14:paraId="79180353" w14:textId="77777777" w:rsidR="005C76B7" w:rsidRDefault="00000000">
            <w:pPr>
              <w:pStyle w:val="affffb"/>
              <w:rPr>
                <w:color w:val="000000" w:themeColor="text1"/>
                <w:szCs w:val="21"/>
              </w:rPr>
            </w:pPr>
            <w:r>
              <w:rPr>
                <w:color w:val="000000" w:themeColor="text1"/>
                <w:szCs w:val="21"/>
              </w:rPr>
              <w:t>未检出</w:t>
            </w:r>
          </w:p>
        </w:tc>
        <w:tc>
          <w:tcPr>
            <w:tcW w:w="377" w:type="pct"/>
            <w:vAlign w:val="center"/>
          </w:tcPr>
          <w:p w14:paraId="2944840F" w14:textId="77777777" w:rsidR="005C76B7" w:rsidRDefault="00000000">
            <w:pPr>
              <w:pStyle w:val="affffb"/>
              <w:rPr>
                <w:color w:val="000000" w:themeColor="text1"/>
                <w:szCs w:val="21"/>
              </w:rPr>
            </w:pPr>
            <w:r>
              <w:rPr>
                <w:color w:val="000000" w:themeColor="text1"/>
                <w:szCs w:val="21"/>
              </w:rPr>
              <w:t>未检出</w:t>
            </w:r>
          </w:p>
        </w:tc>
        <w:tc>
          <w:tcPr>
            <w:tcW w:w="388" w:type="pct"/>
            <w:vAlign w:val="center"/>
          </w:tcPr>
          <w:p w14:paraId="448B057F" w14:textId="77777777" w:rsidR="005C76B7" w:rsidRDefault="00000000">
            <w:pPr>
              <w:pStyle w:val="affffb"/>
              <w:rPr>
                <w:color w:val="000000" w:themeColor="text1"/>
                <w:szCs w:val="21"/>
              </w:rPr>
            </w:pPr>
            <w:r>
              <w:rPr>
                <w:color w:val="000000" w:themeColor="text1"/>
                <w:szCs w:val="21"/>
              </w:rPr>
              <w:t>未检出</w:t>
            </w:r>
          </w:p>
        </w:tc>
      </w:tr>
      <w:tr w:rsidR="005C76B7" w14:paraId="610641E1" w14:textId="77777777">
        <w:trPr>
          <w:trHeight w:val="397"/>
          <w:jc w:val="center"/>
        </w:trPr>
        <w:tc>
          <w:tcPr>
            <w:tcW w:w="493" w:type="pct"/>
            <w:vMerge/>
            <w:vAlign w:val="center"/>
          </w:tcPr>
          <w:p w14:paraId="5F6C9958" w14:textId="77777777" w:rsidR="005C76B7" w:rsidRDefault="005C76B7">
            <w:pPr>
              <w:pStyle w:val="affffb"/>
              <w:rPr>
                <w:color w:val="000000" w:themeColor="text1"/>
                <w:szCs w:val="21"/>
              </w:rPr>
            </w:pPr>
          </w:p>
        </w:tc>
        <w:tc>
          <w:tcPr>
            <w:tcW w:w="662" w:type="pct"/>
            <w:vAlign w:val="center"/>
          </w:tcPr>
          <w:p w14:paraId="6443B8F5" w14:textId="77777777" w:rsidR="005C76B7" w:rsidRDefault="00000000">
            <w:pPr>
              <w:pStyle w:val="affffb"/>
              <w:rPr>
                <w:color w:val="000000" w:themeColor="text1"/>
                <w:szCs w:val="21"/>
              </w:rPr>
            </w:pPr>
            <w:r>
              <w:rPr>
                <w:color w:val="000000" w:themeColor="text1"/>
                <w:szCs w:val="21"/>
              </w:rPr>
              <w:t>标准值</w:t>
            </w:r>
          </w:p>
        </w:tc>
        <w:tc>
          <w:tcPr>
            <w:tcW w:w="541" w:type="pct"/>
            <w:vAlign w:val="center"/>
          </w:tcPr>
          <w:p w14:paraId="151B6FBD" w14:textId="77777777" w:rsidR="005C76B7" w:rsidRDefault="00000000">
            <w:pPr>
              <w:pStyle w:val="affffb"/>
              <w:rPr>
                <w:color w:val="000000" w:themeColor="text1"/>
                <w:szCs w:val="21"/>
              </w:rPr>
            </w:pPr>
            <w:r>
              <w:rPr>
                <w:rFonts w:hint="eastAsia"/>
                <w:color w:val="000000" w:themeColor="text1"/>
                <w:szCs w:val="21"/>
              </w:rPr>
              <w:t>0.002</w:t>
            </w:r>
          </w:p>
        </w:tc>
        <w:tc>
          <w:tcPr>
            <w:tcW w:w="381" w:type="pct"/>
            <w:vAlign w:val="center"/>
          </w:tcPr>
          <w:p w14:paraId="589A6C3E" w14:textId="77777777" w:rsidR="005C76B7" w:rsidRDefault="00000000">
            <w:pPr>
              <w:pStyle w:val="affffb"/>
              <w:rPr>
                <w:color w:val="000000" w:themeColor="text1"/>
                <w:szCs w:val="21"/>
              </w:rPr>
            </w:pPr>
            <w:r>
              <w:rPr>
                <w:rFonts w:hint="eastAsia"/>
                <w:color w:val="000000" w:themeColor="text1"/>
                <w:szCs w:val="21"/>
              </w:rPr>
              <w:t>0.05</w:t>
            </w:r>
          </w:p>
        </w:tc>
        <w:tc>
          <w:tcPr>
            <w:tcW w:w="381" w:type="pct"/>
            <w:vAlign w:val="center"/>
          </w:tcPr>
          <w:p w14:paraId="37376469" w14:textId="77777777" w:rsidR="005C76B7" w:rsidRDefault="00000000">
            <w:pPr>
              <w:pStyle w:val="affffb"/>
              <w:rPr>
                <w:color w:val="000000" w:themeColor="text1"/>
                <w:szCs w:val="21"/>
              </w:rPr>
            </w:pPr>
            <w:r>
              <w:rPr>
                <w:rFonts w:hint="eastAsia"/>
                <w:color w:val="000000" w:themeColor="text1"/>
                <w:szCs w:val="21"/>
              </w:rPr>
              <w:t>450</w:t>
            </w:r>
          </w:p>
        </w:tc>
        <w:tc>
          <w:tcPr>
            <w:tcW w:w="381" w:type="pct"/>
            <w:vAlign w:val="center"/>
          </w:tcPr>
          <w:p w14:paraId="6313DA79" w14:textId="77777777" w:rsidR="005C76B7" w:rsidRDefault="00000000">
            <w:pPr>
              <w:pStyle w:val="affffb"/>
              <w:rPr>
                <w:color w:val="000000" w:themeColor="text1"/>
                <w:szCs w:val="21"/>
              </w:rPr>
            </w:pPr>
            <w:r>
              <w:rPr>
                <w:rFonts w:hint="eastAsia"/>
                <w:color w:val="000000" w:themeColor="text1"/>
                <w:szCs w:val="21"/>
              </w:rPr>
              <w:t>0.01</w:t>
            </w:r>
          </w:p>
        </w:tc>
        <w:tc>
          <w:tcPr>
            <w:tcW w:w="382" w:type="pct"/>
            <w:vAlign w:val="center"/>
          </w:tcPr>
          <w:p w14:paraId="0BB134FE" w14:textId="77777777" w:rsidR="005C76B7" w:rsidRDefault="00000000">
            <w:pPr>
              <w:pStyle w:val="affffb"/>
              <w:rPr>
                <w:color w:val="000000" w:themeColor="text1"/>
                <w:szCs w:val="21"/>
              </w:rPr>
            </w:pPr>
            <w:r>
              <w:rPr>
                <w:rFonts w:hint="eastAsia"/>
                <w:color w:val="000000" w:themeColor="text1"/>
                <w:szCs w:val="21"/>
              </w:rPr>
              <w:t>0.001</w:t>
            </w:r>
          </w:p>
        </w:tc>
        <w:tc>
          <w:tcPr>
            <w:tcW w:w="524" w:type="pct"/>
            <w:vAlign w:val="center"/>
          </w:tcPr>
          <w:p w14:paraId="284AB05E" w14:textId="77777777" w:rsidR="005C76B7" w:rsidRDefault="00000000">
            <w:pPr>
              <w:pStyle w:val="affffb"/>
              <w:rPr>
                <w:color w:val="000000" w:themeColor="text1"/>
                <w:szCs w:val="21"/>
              </w:rPr>
            </w:pPr>
            <w:r>
              <w:rPr>
                <w:rFonts w:hint="eastAsia"/>
                <w:color w:val="000000" w:themeColor="text1"/>
                <w:szCs w:val="21"/>
              </w:rPr>
              <w:t>0.005</w:t>
            </w:r>
          </w:p>
        </w:tc>
        <w:tc>
          <w:tcPr>
            <w:tcW w:w="489" w:type="pct"/>
            <w:vAlign w:val="center"/>
          </w:tcPr>
          <w:p w14:paraId="545CD38C"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0.05</w:t>
            </w:r>
          </w:p>
        </w:tc>
        <w:tc>
          <w:tcPr>
            <w:tcW w:w="377" w:type="pct"/>
            <w:vAlign w:val="center"/>
          </w:tcPr>
          <w:p w14:paraId="082C940E"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0.3</w:t>
            </w:r>
          </w:p>
        </w:tc>
        <w:tc>
          <w:tcPr>
            <w:tcW w:w="388" w:type="pct"/>
            <w:vAlign w:val="center"/>
          </w:tcPr>
          <w:p w14:paraId="313889AB"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w:t>
            </w:r>
          </w:p>
        </w:tc>
      </w:tr>
      <w:tr w:rsidR="005C76B7" w14:paraId="5EBA763E" w14:textId="77777777">
        <w:trPr>
          <w:trHeight w:val="397"/>
          <w:jc w:val="center"/>
        </w:trPr>
        <w:tc>
          <w:tcPr>
            <w:tcW w:w="493" w:type="pct"/>
            <w:vMerge/>
            <w:vAlign w:val="center"/>
          </w:tcPr>
          <w:p w14:paraId="481A4FFF" w14:textId="77777777" w:rsidR="005C76B7" w:rsidRDefault="005C76B7">
            <w:pPr>
              <w:pStyle w:val="affffb"/>
              <w:rPr>
                <w:color w:val="000000" w:themeColor="text1"/>
                <w:szCs w:val="21"/>
              </w:rPr>
            </w:pPr>
          </w:p>
        </w:tc>
        <w:tc>
          <w:tcPr>
            <w:tcW w:w="662" w:type="pct"/>
            <w:vAlign w:val="center"/>
          </w:tcPr>
          <w:p w14:paraId="347BBBC2" w14:textId="77777777" w:rsidR="005C76B7" w:rsidRDefault="00000000">
            <w:pPr>
              <w:pStyle w:val="affffb"/>
              <w:rPr>
                <w:color w:val="000000" w:themeColor="text1"/>
                <w:szCs w:val="21"/>
              </w:rPr>
            </w:pPr>
            <w:r>
              <w:rPr>
                <w:color w:val="000000" w:themeColor="text1"/>
                <w:szCs w:val="21"/>
              </w:rPr>
              <w:t>标准指数</w:t>
            </w:r>
          </w:p>
        </w:tc>
        <w:tc>
          <w:tcPr>
            <w:tcW w:w="541" w:type="pct"/>
            <w:vAlign w:val="center"/>
          </w:tcPr>
          <w:p w14:paraId="09DEDE51"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6037EED"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0F29181A" w14:textId="77777777" w:rsidR="005C76B7" w:rsidRDefault="00000000">
            <w:pPr>
              <w:pStyle w:val="affffb"/>
              <w:rPr>
                <w:color w:val="000000" w:themeColor="text1"/>
                <w:szCs w:val="21"/>
              </w:rPr>
            </w:pPr>
            <w:r>
              <w:rPr>
                <w:rFonts w:hint="eastAsia"/>
                <w:color w:val="000000" w:themeColor="text1"/>
                <w:szCs w:val="21"/>
              </w:rPr>
              <w:t>0.818-0.831</w:t>
            </w:r>
          </w:p>
        </w:tc>
        <w:tc>
          <w:tcPr>
            <w:tcW w:w="381" w:type="pct"/>
            <w:vAlign w:val="center"/>
          </w:tcPr>
          <w:p w14:paraId="368E544B"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0D449997"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1BC4EF41"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6D1B4955"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4AD92EF9"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08EBF248" w14:textId="77777777" w:rsidR="005C76B7" w:rsidRDefault="00000000">
            <w:pPr>
              <w:pStyle w:val="affffb"/>
              <w:rPr>
                <w:color w:val="000000" w:themeColor="text1"/>
                <w:kern w:val="0"/>
                <w:szCs w:val="21"/>
                <w:lang w:bidi="ar"/>
              </w:rPr>
            </w:pPr>
            <w:r>
              <w:rPr>
                <w:color w:val="000000" w:themeColor="text1"/>
                <w:szCs w:val="21"/>
              </w:rPr>
              <w:t>/</w:t>
            </w:r>
          </w:p>
        </w:tc>
      </w:tr>
      <w:tr w:rsidR="005C76B7" w14:paraId="491F015C" w14:textId="77777777">
        <w:trPr>
          <w:trHeight w:val="397"/>
          <w:jc w:val="center"/>
        </w:trPr>
        <w:tc>
          <w:tcPr>
            <w:tcW w:w="493" w:type="pct"/>
            <w:vMerge/>
            <w:vAlign w:val="center"/>
          </w:tcPr>
          <w:p w14:paraId="32570A4E" w14:textId="77777777" w:rsidR="005C76B7" w:rsidRDefault="005C76B7">
            <w:pPr>
              <w:pStyle w:val="affffb"/>
              <w:rPr>
                <w:color w:val="000000" w:themeColor="text1"/>
                <w:szCs w:val="21"/>
              </w:rPr>
            </w:pPr>
          </w:p>
        </w:tc>
        <w:tc>
          <w:tcPr>
            <w:tcW w:w="662" w:type="pct"/>
            <w:vAlign w:val="center"/>
          </w:tcPr>
          <w:p w14:paraId="50332DBF"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541" w:type="pct"/>
            <w:vAlign w:val="center"/>
          </w:tcPr>
          <w:p w14:paraId="566EE94D"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77F924E8"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2C09D4BD"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10332543"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15294393"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6B1215C6"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2FDA2FB0"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606435FF"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7F786747" w14:textId="77777777" w:rsidR="005C76B7" w:rsidRDefault="00000000">
            <w:pPr>
              <w:pStyle w:val="affffb"/>
              <w:rPr>
                <w:color w:val="000000" w:themeColor="text1"/>
                <w:kern w:val="0"/>
                <w:szCs w:val="21"/>
                <w:lang w:bidi="ar"/>
              </w:rPr>
            </w:pPr>
            <w:r>
              <w:rPr>
                <w:color w:val="000000" w:themeColor="text1"/>
                <w:szCs w:val="21"/>
              </w:rPr>
              <w:t>/</w:t>
            </w:r>
          </w:p>
        </w:tc>
      </w:tr>
      <w:tr w:rsidR="005C76B7" w14:paraId="4C21E2F9" w14:textId="77777777">
        <w:trPr>
          <w:trHeight w:val="397"/>
          <w:jc w:val="center"/>
        </w:trPr>
        <w:tc>
          <w:tcPr>
            <w:tcW w:w="493" w:type="pct"/>
            <w:vMerge/>
            <w:vAlign w:val="center"/>
          </w:tcPr>
          <w:p w14:paraId="4583F5EC" w14:textId="77777777" w:rsidR="005C76B7" w:rsidRDefault="005C76B7">
            <w:pPr>
              <w:pStyle w:val="affffb"/>
              <w:rPr>
                <w:color w:val="000000" w:themeColor="text1"/>
                <w:szCs w:val="21"/>
              </w:rPr>
            </w:pPr>
          </w:p>
        </w:tc>
        <w:tc>
          <w:tcPr>
            <w:tcW w:w="662" w:type="pct"/>
            <w:vAlign w:val="center"/>
          </w:tcPr>
          <w:p w14:paraId="727E2DDB" w14:textId="77777777" w:rsidR="005C76B7" w:rsidRDefault="00000000">
            <w:pPr>
              <w:pStyle w:val="affffb"/>
              <w:rPr>
                <w:color w:val="000000" w:themeColor="text1"/>
                <w:szCs w:val="21"/>
              </w:rPr>
            </w:pPr>
            <w:r>
              <w:rPr>
                <w:color w:val="000000" w:themeColor="text1"/>
                <w:szCs w:val="21"/>
              </w:rPr>
              <w:t>最大超标倍数</w:t>
            </w:r>
          </w:p>
        </w:tc>
        <w:tc>
          <w:tcPr>
            <w:tcW w:w="541" w:type="pct"/>
            <w:vAlign w:val="center"/>
          </w:tcPr>
          <w:p w14:paraId="6DB22391"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660B5900"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5C62416B"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0749FB4"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551FA391"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39D2D016"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6785B0BC"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0EDA06D9"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5D45718C" w14:textId="77777777" w:rsidR="005C76B7" w:rsidRDefault="00000000">
            <w:pPr>
              <w:pStyle w:val="affffb"/>
              <w:rPr>
                <w:color w:val="000000" w:themeColor="text1"/>
                <w:kern w:val="0"/>
                <w:szCs w:val="21"/>
                <w:lang w:bidi="ar"/>
              </w:rPr>
            </w:pPr>
            <w:r>
              <w:rPr>
                <w:color w:val="000000" w:themeColor="text1"/>
                <w:szCs w:val="21"/>
              </w:rPr>
              <w:t>/</w:t>
            </w:r>
          </w:p>
        </w:tc>
      </w:tr>
      <w:tr w:rsidR="005C76B7" w14:paraId="0DA64209" w14:textId="77777777">
        <w:trPr>
          <w:trHeight w:val="397"/>
          <w:jc w:val="center"/>
        </w:trPr>
        <w:tc>
          <w:tcPr>
            <w:tcW w:w="493" w:type="pct"/>
            <w:vMerge/>
            <w:vAlign w:val="center"/>
          </w:tcPr>
          <w:p w14:paraId="4B0D3F80" w14:textId="77777777" w:rsidR="005C76B7" w:rsidRDefault="005C76B7">
            <w:pPr>
              <w:pStyle w:val="affffb"/>
              <w:rPr>
                <w:color w:val="000000" w:themeColor="text1"/>
                <w:szCs w:val="21"/>
              </w:rPr>
            </w:pPr>
          </w:p>
        </w:tc>
        <w:tc>
          <w:tcPr>
            <w:tcW w:w="662" w:type="pct"/>
            <w:vAlign w:val="center"/>
          </w:tcPr>
          <w:p w14:paraId="5649F18F" w14:textId="77777777" w:rsidR="005C76B7" w:rsidRDefault="00000000">
            <w:pPr>
              <w:pStyle w:val="affffb"/>
              <w:rPr>
                <w:color w:val="000000" w:themeColor="text1"/>
                <w:szCs w:val="21"/>
              </w:rPr>
            </w:pPr>
            <w:r>
              <w:rPr>
                <w:color w:val="000000" w:themeColor="text1"/>
                <w:szCs w:val="21"/>
              </w:rPr>
              <w:t>达标情况</w:t>
            </w:r>
          </w:p>
        </w:tc>
        <w:tc>
          <w:tcPr>
            <w:tcW w:w="541" w:type="pct"/>
            <w:vAlign w:val="center"/>
          </w:tcPr>
          <w:p w14:paraId="6DC4CF8A"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25AE41C"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63EDCD21" w14:textId="77777777" w:rsidR="005C76B7" w:rsidRDefault="00000000">
            <w:pPr>
              <w:pStyle w:val="affffb"/>
              <w:rPr>
                <w:color w:val="000000" w:themeColor="text1"/>
                <w:szCs w:val="21"/>
              </w:rPr>
            </w:pPr>
            <w:r>
              <w:rPr>
                <w:rFonts w:hint="eastAsia"/>
                <w:color w:val="000000" w:themeColor="text1"/>
                <w:szCs w:val="21"/>
              </w:rPr>
              <w:t>达标</w:t>
            </w:r>
          </w:p>
        </w:tc>
        <w:tc>
          <w:tcPr>
            <w:tcW w:w="381" w:type="pct"/>
            <w:vAlign w:val="center"/>
          </w:tcPr>
          <w:p w14:paraId="34E3455A"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0DE869C9"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282F0090"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2E356529"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5176AF5C"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5132319D" w14:textId="77777777" w:rsidR="005C76B7" w:rsidRDefault="00000000">
            <w:pPr>
              <w:pStyle w:val="affffb"/>
              <w:rPr>
                <w:color w:val="000000" w:themeColor="text1"/>
                <w:kern w:val="0"/>
                <w:szCs w:val="21"/>
                <w:lang w:bidi="ar"/>
              </w:rPr>
            </w:pPr>
            <w:r>
              <w:rPr>
                <w:color w:val="000000" w:themeColor="text1"/>
                <w:szCs w:val="21"/>
              </w:rPr>
              <w:t>/</w:t>
            </w:r>
          </w:p>
        </w:tc>
      </w:tr>
      <w:tr w:rsidR="005C76B7" w14:paraId="3DD99C97" w14:textId="77777777">
        <w:trPr>
          <w:trHeight w:val="397"/>
          <w:jc w:val="center"/>
        </w:trPr>
        <w:tc>
          <w:tcPr>
            <w:tcW w:w="493" w:type="pct"/>
            <w:vMerge w:val="restart"/>
            <w:vAlign w:val="center"/>
          </w:tcPr>
          <w:p w14:paraId="3E3FF942" w14:textId="77777777" w:rsidR="005C76B7" w:rsidRDefault="00000000">
            <w:pPr>
              <w:pStyle w:val="affffb"/>
              <w:rPr>
                <w:color w:val="000000" w:themeColor="text1"/>
                <w:szCs w:val="21"/>
              </w:rPr>
            </w:pPr>
            <w:r>
              <w:rPr>
                <w:rFonts w:hint="eastAsia"/>
                <w:color w:val="000000" w:themeColor="text1"/>
                <w:szCs w:val="21"/>
              </w:rPr>
              <w:t>2</w:t>
            </w:r>
            <w:r>
              <w:rPr>
                <w:color w:val="000000" w:themeColor="text1"/>
                <w:szCs w:val="21"/>
              </w:rPr>
              <w:t>厂区附近</w:t>
            </w:r>
          </w:p>
        </w:tc>
        <w:tc>
          <w:tcPr>
            <w:tcW w:w="662" w:type="pct"/>
            <w:vAlign w:val="center"/>
          </w:tcPr>
          <w:p w14:paraId="374A3657" w14:textId="77777777" w:rsidR="005C76B7" w:rsidRDefault="00000000">
            <w:pPr>
              <w:pStyle w:val="affffb"/>
              <w:rPr>
                <w:color w:val="000000" w:themeColor="text1"/>
                <w:szCs w:val="21"/>
              </w:rPr>
            </w:pPr>
            <w:r>
              <w:rPr>
                <w:color w:val="000000" w:themeColor="text1"/>
                <w:szCs w:val="21"/>
              </w:rPr>
              <w:t>测值范围</w:t>
            </w:r>
          </w:p>
        </w:tc>
        <w:tc>
          <w:tcPr>
            <w:tcW w:w="541" w:type="pct"/>
            <w:vAlign w:val="center"/>
          </w:tcPr>
          <w:p w14:paraId="35136785"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447730D5"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2B993B37" w14:textId="77777777" w:rsidR="005C76B7" w:rsidRDefault="00000000">
            <w:pPr>
              <w:pStyle w:val="affffb"/>
              <w:rPr>
                <w:color w:val="000000" w:themeColor="text1"/>
                <w:szCs w:val="21"/>
              </w:rPr>
            </w:pPr>
            <w:r>
              <w:rPr>
                <w:rFonts w:hint="eastAsia"/>
                <w:color w:val="000000" w:themeColor="text1"/>
                <w:szCs w:val="21"/>
              </w:rPr>
              <w:t>319-324</w:t>
            </w:r>
          </w:p>
        </w:tc>
        <w:tc>
          <w:tcPr>
            <w:tcW w:w="381" w:type="pct"/>
            <w:vAlign w:val="center"/>
          </w:tcPr>
          <w:p w14:paraId="30816CAC" w14:textId="77777777" w:rsidR="005C76B7" w:rsidRDefault="00000000">
            <w:pPr>
              <w:pStyle w:val="affffb"/>
              <w:rPr>
                <w:color w:val="000000" w:themeColor="text1"/>
                <w:szCs w:val="21"/>
              </w:rPr>
            </w:pPr>
            <w:r>
              <w:rPr>
                <w:color w:val="000000" w:themeColor="text1"/>
                <w:szCs w:val="21"/>
              </w:rPr>
              <w:t>未检出</w:t>
            </w:r>
          </w:p>
        </w:tc>
        <w:tc>
          <w:tcPr>
            <w:tcW w:w="382" w:type="pct"/>
            <w:vAlign w:val="center"/>
          </w:tcPr>
          <w:p w14:paraId="7032C518" w14:textId="77777777" w:rsidR="005C76B7" w:rsidRDefault="00000000">
            <w:pPr>
              <w:pStyle w:val="affffb"/>
              <w:rPr>
                <w:color w:val="000000" w:themeColor="text1"/>
                <w:szCs w:val="21"/>
              </w:rPr>
            </w:pPr>
            <w:r>
              <w:rPr>
                <w:color w:val="000000" w:themeColor="text1"/>
                <w:szCs w:val="21"/>
              </w:rPr>
              <w:t>未检出</w:t>
            </w:r>
          </w:p>
        </w:tc>
        <w:tc>
          <w:tcPr>
            <w:tcW w:w="524" w:type="pct"/>
            <w:vAlign w:val="center"/>
          </w:tcPr>
          <w:p w14:paraId="66C015EA" w14:textId="77777777" w:rsidR="005C76B7" w:rsidRDefault="00000000">
            <w:pPr>
              <w:pStyle w:val="affffb"/>
              <w:rPr>
                <w:color w:val="000000" w:themeColor="text1"/>
                <w:szCs w:val="21"/>
              </w:rPr>
            </w:pPr>
            <w:r>
              <w:rPr>
                <w:color w:val="000000" w:themeColor="text1"/>
                <w:szCs w:val="21"/>
              </w:rPr>
              <w:t>未检出</w:t>
            </w:r>
          </w:p>
        </w:tc>
        <w:tc>
          <w:tcPr>
            <w:tcW w:w="489" w:type="pct"/>
            <w:vAlign w:val="center"/>
          </w:tcPr>
          <w:p w14:paraId="721596EF" w14:textId="77777777" w:rsidR="005C76B7" w:rsidRDefault="00000000">
            <w:pPr>
              <w:pStyle w:val="affffb"/>
              <w:rPr>
                <w:color w:val="000000" w:themeColor="text1"/>
                <w:szCs w:val="21"/>
              </w:rPr>
            </w:pPr>
            <w:r>
              <w:rPr>
                <w:color w:val="000000" w:themeColor="text1"/>
                <w:szCs w:val="21"/>
              </w:rPr>
              <w:t>未检出</w:t>
            </w:r>
          </w:p>
        </w:tc>
        <w:tc>
          <w:tcPr>
            <w:tcW w:w="377" w:type="pct"/>
            <w:vAlign w:val="center"/>
          </w:tcPr>
          <w:p w14:paraId="414C425D" w14:textId="77777777" w:rsidR="005C76B7" w:rsidRDefault="00000000">
            <w:pPr>
              <w:pStyle w:val="affffb"/>
              <w:rPr>
                <w:color w:val="000000" w:themeColor="text1"/>
                <w:szCs w:val="21"/>
              </w:rPr>
            </w:pPr>
            <w:r>
              <w:rPr>
                <w:color w:val="000000" w:themeColor="text1"/>
                <w:szCs w:val="21"/>
              </w:rPr>
              <w:t>未检出</w:t>
            </w:r>
          </w:p>
        </w:tc>
        <w:tc>
          <w:tcPr>
            <w:tcW w:w="388" w:type="pct"/>
            <w:vAlign w:val="center"/>
          </w:tcPr>
          <w:p w14:paraId="259AC739" w14:textId="77777777" w:rsidR="005C76B7" w:rsidRDefault="00000000">
            <w:pPr>
              <w:pStyle w:val="affffb"/>
              <w:rPr>
                <w:color w:val="000000" w:themeColor="text1"/>
                <w:szCs w:val="21"/>
              </w:rPr>
            </w:pPr>
            <w:r>
              <w:rPr>
                <w:color w:val="000000" w:themeColor="text1"/>
                <w:szCs w:val="21"/>
              </w:rPr>
              <w:t>未检出</w:t>
            </w:r>
          </w:p>
        </w:tc>
      </w:tr>
      <w:tr w:rsidR="005C76B7" w14:paraId="143B6FF3" w14:textId="77777777">
        <w:trPr>
          <w:trHeight w:val="397"/>
          <w:jc w:val="center"/>
        </w:trPr>
        <w:tc>
          <w:tcPr>
            <w:tcW w:w="493" w:type="pct"/>
            <w:vMerge/>
            <w:vAlign w:val="center"/>
          </w:tcPr>
          <w:p w14:paraId="60592040" w14:textId="77777777" w:rsidR="005C76B7" w:rsidRDefault="005C76B7">
            <w:pPr>
              <w:pStyle w:val="affffb"/>
              <w:rPr>
                <w:color w:val="000000" w:themeColor="text1"/>
                <w:szCs w:val="21"/>
              </w:rPr>
            </w:pPr>
          </w:p>
        </w:tc>
        <w:tc>
          <w:tcPr>
            <w:tcW w:w="662" w:type="pct"/>
            <w:vAlign w:val="center"/>
          </w:tcPr>
          <w:p w14:paraId="56371775" w14:textId="77777777" w:rsidR="005C76B7" w:rsidRDefault="00000000">
            <w:pPr>
              <w:pStyle w:val="affffb"/>
              <w:rPr>
                <w:color w:val="000000" w:themeColor="text1"/>
                <w:szCs w:val="21"/>
              </w:rPr>
            </w:pPr>
            <w:r>
              <w:rPr>
                <w:color w:val="000000" w:themeColor="text1"/>
                <w:szCs w:val="21"/>
              </w:rPr>
              <w:t>标准值</w:t>
            </w:r>
          </w:p>
        </w:tc>
        <w:tc>
          <w:tcPr>
            <w:tcW w:w="541" w:type="pct"/>
            <w:vAlign w:val="center"/>
          </w:tcPr>
          <w:p w14:paraId="1A8BC60A" w14:textId="77777777" w:rsidR="005C76B7" w:rsidRDefault="00000000">
            <w:pPr>
              <w:pStyle w:val="affffb"/>
              <w:rPr>
                <w:color w:val="000000" w:themeColor="text1"/>
                <w:szCs w:val="21"/>
              </w:rPr>
            </w:pPr>
            <w:r>
              <w:rPr>
                <w:rFonts w:hint="eastAsia"/>
                <w:color w:val="000000" w:themeColor="text1"/>
                <w:szCs w:val="21"/>
              </w:rPr>
              <w:t>0.002</w:t>
            </w:r>
          </w:p>
        </w:tc>
        <w:tc>
          <w:tcPr>
            <w:tcW w:w="381" w:type="pct"/>
            <w:vAlign w:val="center"/>
          </w:tcPr>
          <w:p w14:paraId="7F391BA3" w14:textId="77777777" w:rsidR="005C76B7" w:rsidRDefault="00000000">
            <w:pPr>
              <w:pStyle w:val="affffb"/>
              <w:rPr>
                <w:color w:val="000000" w:themeColor="text1"/>
                <w:kern w:val="0"/>
                <w:szCs w:val="21"/>
                <w:lang w:bidi="ar"/>
              </w:rPr>
            </w:pPr>
            <w:r>
              <w:rPr>
                <w:rFonts w:hint="eastAsia"/>
                <w:color w:val="000000" w:themeColor="text1"/>
                <w:szCs w:val="21"/>
              </w:rPr>
              <w:t>0.05</w:t>
            </w:r>
          </w:p>
        </w:tc>
        <w:tc>
          <w:tcPr>
            <w:tcW w:w="381" w:type="pct"/>
            <w:vAlign w:val="center"/>
          </w:tcPr>
          <w:p w14:paraId="4CE62A49" w14:textId="77777777" w:rsidR="005C76B7" w:rsidRDefault="00000000">
            <w:pPr>
              <w:pStyle w:val="affffb"/>
              <w:rPr>
                <w:color w:val="000000" w:themeColor="text1"/>
                <w:kern w:val="0"/>
                <w:szCs w:val="21"/>
                <w:lang w:bidi="ar"/>
              </w:rPr>
            </w:pPr>
            <w:r>
              <w:rPr>
                <w:rFonts w:hint="eastAsia"/>
                <w:color w:val="000000" w:themeColor="text1"/>
                <w:szCs w:val="21"/>
              </w:rPr>
              <w:t>450</w:t>
            </w:r>
          </w:p>
        </w:tc>
        <w:tc>
          <w:tcPr>
            <w:tcW w:w="381" w:type="pct"/>
            <w:vAlign w:val="center"/>
          </w:tcPr>
          <w:p w14:paraId="34F105EA" w14:textId="77777777" w:rsidR="005C76B7" w:rsidRDefault="00000000">
            <w:pPr>
              <w:pStyle w:val="affffb"/>
              <w:rPr>
                <w:color w:val="000000" w:themeColor="text1"/>
                <w:kern w:val="0"/>
                <w:szCs w:val="21"/>
                <w:lang w:bidi="ar"/>
              </w:rPr>
            </w:pPr>
            <w:r>
              <w:rPr>
                <w:rFonts w:hint="eastAsia"/>
                <w:color w:val="000000" w:themeColor="text1"/>
                <w:szCs w:val="21"/>
              </w:rPr>
              <w:t>0.01</w:t>
            </w:r>
          </w:p>
        </w:tc>
        <w:tc>
          <w:tcPr>
            <w:tcW w:w="382" w:type="pct"/>
            <w:vAlign w:val="center"/>
          </w:tcPr>
          <w:p w14:paraId="1D7CC238" w14:textId="77777777" w:rsidR="005C76B7" w:rsidRDefault="00000000">
            <w:pPr>
              <w:pStyle w:val="affffb"/>
              <w:rPr>
                <w:color w:val="000000" w:themeColor="text1"/>
                <w:kern w:val="0"/>
                <w:szCs w:val="21"/>
                <w:lang w:bidi="ar"/>
              </w:rPr>
            </w:pPr>
            <w:r>
              <w:rPr>
                <w:rFonts w:hint="eastAsia"/>
                <w:color w:val="000000" w:themeColor="text1"/>
                <w:szCs w:val="21"/>
              </w:rPr>
              <w:t>0.001</w:t>
            </w:r>
          </w:p>
        </w:tc>
        <w:tc>
          <w:tcPr>
            <w:tcW w:w="524" w:type="pct"/>
            <w:vAlign w:val="center"/>
          </w:tcPr>
          <w:p w14:paraId="56339A83" w14:textId="77777777" w:rsidR="005C76B7" w:rsidRDefault="00000000">
            <w:pPr>
              <w:pStyle w:val="affffb"/>
              <w:rPr>
                <w:color w:val="000000" w:themeColor="text1"/>
                <w:szCs w:val="21"/>
              </w:rPr>
            </w:pPr>
            <w:r>
              <w:rPr>
                <w:rFonts w:hint="eastAsia"/>
                <w:color w:val="000000" w:themeColor="text1"/>
                <w:szCs w:val="21"/>
              </w:rPr>
              <w:t>0.005</w:t>
            </w:r>
          </w:p>
        </w:tc>
        <w:tc>
          <w:tcPr>
            <w:tcW w:w="489" w:type="pct"/>
            <w:vAlign w:val="center"/>
          </w:tcPr>
          <w:p w14:paraId="14BB67F6"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0.05</w:t>
            </w:r>
          </w:p>
        </w:tc>
        <w:tc>
          <w:tcPr>
            <w:tcW w:w="377" w:type="pct"/>
            <w:vAlign w:val="center"/>
          </w:tcPr>
          <w:p w14:paraId="74901012"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0.3</w:t>
            </w:r>
          </w:p>
        </w:tc>
        <w:tc>
          <w:tcPr>
            <w:tcW w:w="388" w:type="pct"/>
            <w:vAlign w:val="center"/>
          </w:tcPr>
          <w:p w14:paraId="55C57C39"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w:t>
            </w:r>
          </w:p>
        </w:tc>
      </w:tr>
      <w:tr w:rsidR="005C76B7" w14:paraId="6799737F" w14:textId="77777777">
        <w:trPr>
          <w:trHeight w:val="397"/>
          <w:jc w:val="center"/>
        </w:trPr>
        <w:tc>
          <w:tcPr>
            <w:tcW w:w="493" w:type="pct"/>
            <w:vMerge/>
            <w:vAlign w:val="center"/>
          </w:tcPr>
          <w:p w14:paraId="47427D91" w14:textId="77777777" w:rsidR="005C76B7" w:rsidRDefault="005C76B7">
            <w:pPr>
              <w:pStyle w:val="affffb"/>
              <w:rPr>
                <w:color w:val="000000" w:themeColor="text1"/>
                <w:szCs w:val="21"/>
              </w:rPr>
            </w:pPr>
          </w:p>
        </w:tc>
        <w:tc>
          <w:tcPr>
            <w:tcW w:w="662" w:type="pct"/>
            <w:vAlign w:val="center"/>
          </w:tcPr>
          <w:p w14:paraId="5CD7F7AB" w14:textId="77777777" w:rsidR="005C76B7" w:rsidRDefault="00000000">
            <w:pPr>
              <w:pStyle w:val="affffb"/>
              <w:rPr>
                <w:color w:val="000000" w:themeColor="text1"/>
                <w:szCs w:val="21"/>
              </w:rPr>
            </w:pPr>
            <w:r>
              <w:rPr>
                <w:color w:val="000000" w:themeColor="text1"/>
                <w:szCs w:val="21"/>
              </w:rPr>
              <w:t>标准指数</w:t>
            </w:r>
          </w:p>
        </w:tc>
        <w:tc>
          <w:tcPr>
            <w:tcW w:w="541" w:type="pct"/>
            <w:vAlign w:val="center"/>
          </w:tcPr>
          <w:p w14:paraId="64454CB6"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519CCA0B"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06FFDF5E"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0.709-0.72</w:t>
            </w:r>
          </w:p>
        </w:tc>
        <w:tc>
          <w:tcPr>
            <w:tcW w:w="381" w:type="pct"/>
            <w:vAlign w:val="center"/>
          </w:tcPr>
          <w:p w14:paraId="2128C4AF"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340E3582"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20277E17"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261D053C"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425E9036"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40CF310C" w14:textId="77777777" w:rsidR="005C76B7" w:rsidRDefault="00000000">
            <w:pPr>
              <w:pStyle w:val="affffb"/>
              <w:rPr>
                <w:color w:val="000000" w:themeColor="text1"/>
                <w:kern w:val="0"/>
                <w:szCs w:val="21"/>
                <w:lang w:bidi="ar"/>
              </w:rPr>
            </w:pPr>
            <w:r>
              <w:rPr>
                <w:color w:val="000000" w:themeColor="text1"/>
                <w:szCs w:val="21"/>
              </w:rPr>
              <w:t>/</w:t>
            </w:r>
          </w:p>
        </w:tc>
      </w:tr>
      <w:tr w:rsidR="005C76B7" w14:paraId="09B277EE" w14:textId="77777777">
        <w:trPr>
          <w:trHeight w:val="397"/>
          <w:jc w:val="center"/>
        </w:trPr>
        <w:tc>
          <w:tcPr>
            <w:tcW w:w="493" w:type="pct"/>
            <w:vMerge/>
            <w:vAlign w:val="center"/>
          </w:tcPr>
          <w:p w14:paraId="04F0BCB0" w14:textId="77777777" w:rsidR="005C76B7" w:rsidRDefault="005C76B7">
            <w:pPr>
              <w:pStyle w:val="affffb"/>
              <w:rPr>
                <w:color w:val="000000" w:themeColor="text1"/>
                <w:szCs w:val="21"/>
              </w:rPr>
            </w:pPr>
          </w:p>
        </w:tc>
        <w:tc>
          <w:tcPr>
            <w:tcW w:w="662" w:type="pct"/>
            <w:vAlign w:val="center"/>
          </w:tcPr>
          <w:p w14:paraId="22834E7B"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541" w:type="pct"/>
            <w:vAlign w:val="center"/>
          </w:tcPr>
          <w:p w14:paraId="22669469"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54583DCF"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58481AD8"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613AB8D8"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24D21149"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29EDD6B1"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24520E7B"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7B0257C7"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23EE57FE" w14:textId="77777777" w:rsidR="005C76B7" w:rsidRDefault="00000000">
            <w:pPr>
              <w:pStyle w:val="affffb"/>
              <w:rPr>
                <w:color w:val="000000" w:themeColor="text1"/>
                <w:kern w:val="0"/>
                <w:szCs w:val="21"/>
                <w:lang w:bidi="ar"/>
              </w:rPr>
            </w:pPr>
            <w:r>
              <w:rPr>
                <w:color w:val="000000" w:themeColor="text1"/>
                <w:szCs w:val="21"/>
              </w:rPr>
              <w:t>/</w:t>
            </w:r>
          </w:p>
        </w:tc>
      </w:tr>
      <w:tr w:rsidR="005C76B7" w14:paraId="2AEB39D1" w14:textId="77777777">
        <w:trPr>
          <w:trHeight w:val="397"/>
          <w:jc w:val="center"/>
        </w:trPr>
        <w:tc>
          <w:tcPr>
            <w:tcW w:w="493" w:type="pct"/>
            <w:vMerge/>
            <w:vAlign w:val="center"/>
          </w:tcPr>
          <w:p w14:paraId="1EAF91F9" w14:textId="77777777" w:rsidR="005C76B7" w:rsidRDefault="005C76B7">
            <w:pPr>
              <w:pStyle w:val="affffb"/>
              <w:rPr>
                <w:color w:val="000000" w:themeColor="text1"/>
                <w:szCs w:val="21"/>
              </w:rPr>
            </w:pPr>
          </w:p>
        </w:tc>
        <w:tc>
          <w:tcPr>
            <w:tcW w:w="662" w:type="pct"/>
            <w:vAlign w:val="center"/>
          </w:tcPr>
          <w:p w14:paraId="507FACE3" w14:textId="77777777" w:rsidR="005C76B7" w:rsidRDefault="00000000">
            <w:pPr>
              <w:pStyle w:val="affffb"/>
              <w:rPr>
                <w:color w:val="000000" w:themeColor="text1"/>
                <w:szCs w:val="21"/>
              </w:rPr>
            </w:pPr>
            <w:r>
              <w:rPr>
                <w:color w:val="000000" w:themeColor="text1"/>
                <w:szCs w:val="21"/>
              </w:rPr>
              <w:t>最大超标倍数</w:t>
            </w:r>
          </w:p>
        </w:tc>
        <w:tc>
          <w:tcPr>
            <w:tcW w:w="541" w:type="pct"/>
            <w:vAlign w:val="center"/>
          </w:tcPr>
          <w:p w14:paraId="4D18597B"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A2D956E"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01CA7D53"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50367CE4"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55622952"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31D80E40"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48A77076"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5A923615"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3631ADF4" w14:textId="77777777" w:rsidR="005C76B7" w:rsidRDefault="00000000">
            <w:pPr>
              <w:pStyle w:val="affffb"/>
              <w:rPr>
                <w:color w:val="000000" w:themeColor="text1"/>
                <w:kern w:val="0"/>
                <w:szCs w:val="21"/>
                <w:lang w:bidi="ar"/>
              </w:rPr>
            </w:pPr>
            <w:r>
              <w:rPr>
                <w:color w:val="000000" w:themeColor="text1"/>
                <w:szCs w:val="21"/>
              </w:rPr>
              <w:t>/</w:t>
            </w:r>
          </w:p>
        </w:tc>
      </w:tr>
      <w:tr w:rsidR="005C76B7" w14:paraId="21AA8522" w14:textId="77777777">
        <w:trPr>
          <w:trHeight w:val="397"/>
          <w:jc w:val="center"/>
        </w:trPr>
        <w:tc>
          <w:tcPr>
            <w:tcW w:w="493" w:type="pct"/>
            <w:vMerge/>
            <w:vAlign w:val="center"/>
          </w:tcPr>
          <w:p w14:paraId="1D15C80A" w14:textId="77777777" w:rsidR="005C76B7" w:rsidRDefault="005C76B7">
            <w:pPr>
              <w:pStyle w:val="affffb"/>
              <w:rPr>
                <w:color w:val="000000" w:themeColor="text1"/>
                <w:szCs w:val="21"/>
              </w:rPr>
            </w:pPr>
          </w:p>
        </w:tc>
        <w:tc>
          <w:tcPr>
            <w:tcW w:w="662" w:type="pct"/>
            <w:vAlign w:val="center"/>
          </w:tcPr>
          <w:p w14:paraId="67A7FB8D" w14:textId="77777777" w:rsidR="005C76B7" w:rsidRDefault="00000000">
            <w:pPr>
              <w:pStyle w:val="affffb"/>
              <w:rPr>
                <w:color w:val="000000" w:themeColor="text1"/>
                <w:szCs w:val="21"/>
              </w:rPr>
            </w:pPr>
            <w:r>
              <w:rPr>
                <w:color w:val="000000" w:themeColor="text1"/>
                <w:szCs w:val="21"/>
              </w:rPr>
              <w:t>达标情况</w:t>
            </w:r>
          </w:p>
        </w:tc>
        <w:tc>
          <w:tcPr>
            <w:tcW w:w="541" w:type="pct"/>
            <w:vAlign w:val="center"/>
          </w:tcPr>
          <w:p w14:paraId="326A3AD9"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0605C84"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7BCA0AF1" w14:textId="77777777" w:rsidR="005C76B7" w:rsidRDefault="00000000">
            <w:pPr>
              <w:pStyle w:val="affffb"/>
              <w:rPr>
                <w:color w:val="000000" w:themeColor="text1"/>
                <w:szCs w:val="21"/>
              </w:rPr>
            </w:pPr>
            <w:r>
              <w:rPr>
                <w:rFonts w:hint="eastAsia"/>
                <w:color w:val="000000" w:themeColor="text1"/>
                <w:szCs w:val="21"/>
              </w:rPr>
              <w:t>达标</w:t>
            </w:r>
          </w:p>
        </w:tc>
        <w:tc>
          <w:tcPr>
            <w:tcW w:w="381" w:type="pct"/>
            <w:vAlign w:val="center"/>
          </w:tcPr>
          <w:p w14:paraId="1112BB56"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16A9886B"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00E330DD"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26D64669"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0557DF80"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1725D6B4" w14:textId="77777777" w:rsidR="005C76B7" w:rsidRDefault="00000000">
            <w:pPr>
              <w:pStyle w:val="affffb"/>
              <w:rPr>
                <w:color w:val="000000" w:themeColor="text1"/>
                <w:szCs w:val="21"/>
              </w:rPr>
            </w:pPr>
            <w:r>
              <w:rPr>
                <w:color w:val="000000" w:themeColor="text1"/>
                <w:szCs w:val="21"/>
              </w:rPr>
              <w:t>/</w:t>
            </w:r>
          </w:p>
        </w:tc>
      </w:tr>
      <w:tr w:rsidR="005C76B7" w14:paraId="38D78B76" w14:textId="77777777">
        <w:trPr>
          <w:trHeight w:val="397"/>
          <w:jc w:val="center"/>
        </w:trPr>
        <w:tc>
          <w:tcPr>
            <w:tcW w:w="493" w:type="pct"/>
            <w:vMerge w:val="restart"/>
            <w:vAlign w:val="center"/>
          </w:tcPr>
          <w:p w14:paraId="25C21AFE" w14:textId="77777777" w:rsidR="005C76B7" w:rsidRDefault="00000000">
            <w:pPr>
              <w:pStyle w:val="affffb"/>
              <w:rPr>
                <w:color w:val="000000" w:themeColor="text1"/>
                <w:szCs w:val="21"/>
              </w:rPr>
            </w:pPr>
            <w:r>
              <w:rPr>
                <w:rFonts w:hint="eastAsia"/>
                <w:color w:val="000000" w:themeColor="text1"/>
                <w:szCs w:val="21"/>
              </w:rPr>
              <w:t>3</w:t>
            </w:r>
            <w:r>
              <w:rPr>
                <w:color w:val="000000" w:themeColor="text1"/>
                <w:szCs w:val="21"/>
              </w:rPr>
              <w:t>毛庙</w:t>
            </w:r>
          </w:p>
        </w:tc>
        <w:tc>
          <w:tcPr>
            <w:tcW w:w="662" w:type="pct"/>
            <w:vAlign w:val="center"/>
          </w:tcPr>
          <w:p w14:paraId="229255DC" w14:textId="77777777" w:rsidR="005C76B7" w:rsidRDefault="00000000">
            <w:pPr>
              <w:pStyle w:val="affffb"/>
              <w:rPr>
                <w:color w:val="000000" w:themeColor="text1"/>
                <w:szCs w:val="21"/>
              </w:rPr>
            </w:pPr>
            <w:r>
              <w:rPr>
                <w:color w:val="000000" w:themeColor="text1"/>
                <w:szCs w:val="21"/>
              </w:rPr>
              <w:t>测值范围</w:t>
            </w:r>
          </w:p>
        </w:tc>
        <w:tc>
          <w:tcPr>
            <w:tcW w:w="541" w:type="pct"/>
            <w:vAlign w:val="center"/>
          </w:tcPr>
          <w:p w14:paraId="62F49101"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5B6BBEC6"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4F828733" w14:textId="77777777" w:rsidR="005C76B7" w:rsidRDefault="00000000">
            <w:pPr>
              <w:pStyle w:val="affffb"/>
              <w:rPr>
                <w:color w:val="000000" w:themeColor="text1"/>
                <w:szCs w:val="21"/>
              </w:rPr>
            </w:pPr>
            <w:r>
              <w:rPr>
                <w:rFonts w:hint="eastAsia"/>
                <w:color w:val="000000" w:themeColor="text1"/>
                <w:szCs w:val="21"/>
              </w:rPr>
              <w:t>276-280</w:t>
            </w:r>
          </w:p>
        </w:tc>
        <w:tc>
          <w:tcPr>
            <w:tcW w:w="381" w:type="pct"/>
            <w:vAlign w:val="center"/>
          </w:tcPr>
          <w:p w14:paraId="5D897E20" w14:textId="77777777" w:rsidR="005C76B7" w:rsidRDefault="00000000">
            <w:pPr>
              <w:pStyle w:val="affffb"/>
              <w:rPr>
                <w:color w:val="000000" w:themeColor="text1"/>
                <w:szCs w:val="21"/>
              </w:rPr>
            </w:pPr>
            <w:r>
              <w:rPr>
                <w:color w:val="000000" w:themeColor="text1"/>
                <w:szCs w:val="21"/>
              </w:rPr>
              <w:t>未检出</w:t>
            </w:r>
          </w:p>
        </w:tc>
        <w:tc>
          <w:tcPr>
            <w:tcW w:w="382" w:type="pct"/>
            <w:vAlign w:val="center"/>
          </w:tcPr>
          <w:p w14:paraId="7EB88037" w14:textId="77777777" w:rsidR="005C76B7" w:rsidRDefault="00000000">
            <w:pPr>
              <w:pStyle w:val="affffb"/>
              <w:rPr>
                <w:color w:val="000000" w:themeColor="text1"/>
                <w:szCs w:val="21"/>
              </w:rPr>
            </w:pPr>
            <w:r>
              <w:rPr>
                <w:color w:val="000000" w:themeColor="text1"/>
                <w:szCs w:val="21"/>
              </w:rPr>
              <w:t>未检出</w:t>
            </w:r>
          </w:p>
        </w:tc>
        <w:tc>
          <w:tcPr>
            <w:tcW w:w="524" w:type="pct"/>
            <w:vAlign w:val="center"/>
          </w:tcPr>
          <w:p w14:paraId="071BC215" w14:textId="77777777" w:rsidR="005C76B7" w:rsidRDefault="00000000">
            <w:pPr>
              <w:pStyle w:val="affffb"/>
              <w:rPr>
                <w:color w:val="000000" w:themeColor="text1"/>
                <w:szCs w:val="21"/>
              </w:rPr>
            </w:pPr>
            <w:r>
              <w:rPr>
                <w:color w:val="000000" w:themeColor="text1"/>
                <w:szCs w:val="21"/>
              </w:rPr>
              <w:t>未检出</w:t>
            </w:r>
          </w:p>
        </w:tc>
        <w:tc>
          <w:tcPr>
            <w:tcW w:w="489" w:type="pct"/>
            <w:vAlign w:val="center"/>
          </w:tcPr>
          <w:p w14:paraId="4EF15C18" w14:textId="77777777" w:rsidR="005C76B7" w:rsidRDefault="00000000">
            <w:pPr>
              <w:pStyle w:val="affffb"/>
              <w:rPr>
                <w:color w:val="000000" w:themeColor="text1"/>
                <w:szCs w:val="21"/>
              </w:rPr>
            </w:pPr>
            <w:r>
              <w:rPr>
                <w:color w:val="000000" w:themeColor="text1"/>
                <w:szCs w:val="21"/>
              </w:rPr>
              <w:t>未检出</w:t>
            </w:r>
          </w:p>
        </w:tc>
        <w:tc>
          <w:tcPr>
            <w:tcW w:w="377" w:type="pct"/>
            <w:vAlign w:val="center"/>
          </w:tcPr>
          <w:p w14:paraId="1C66F4F7" w14:textId="77777777" w:rsidR="005C76B7" w:rsidRDefault="00000000">
            <w:pPr>
              <w:pStyle w:val="affffb"/>
              <w:rPr>
                <w:color w:val="000000" w:themeColor="text1"/>
                <w:szCs w:val="21"/>
              </w:rPr>
            </w:pPr>
            <w:r>
              <w:rPr>
                <w:color w:val="000000" w:themeColor="text1"/>
                <w:szCs w:val="21"/>
              </w:rPr>
              <w:t>未检出</w:t>
            </w:r>
          </w:p>
        </w:tc>
        <w:tc>
          <w:tcPr>
            <w:tcW w:w="388" w:type="pct"/>
            <w:vAlign w:val="center"/>
          </w:tcPr>
          <w:p w14:paraId="34D05EF4" w14:textId="77777777" w:rsidR="005C76B7" w:rsidRDefault="00000000">
            <w:pPr>
              <w:pStyle w:val="affffb"/>
              <w:rPr>
                <w:color w:val="000000" w:themeColor="text1"/>
                <w:szCs w:val="21"/>
              </w:rPr>
            </w:pPr>
            <w:r>
              <w:rPr>
                <w:color w:val="000000" w:themeColor="text1"/>
                <w:szCs w:val="21"/>
              </w:rPr>
              <w:t>未检出</w:t>
            </w:r>
          </w:p>
        </w:tc>
      </w:tr>
      <w:tr w:rsidR="005C76B7" w14:paraId="642CB31F" w14:textId="77777777">
        <w:trPr>
          <w:trHeight w:val="397"/>
          <w:jc w:val="center"/>
        </w:trPr>
        <w:tc>
          <w:tcPr>
            <w:tcW w:w="493" w:type="pct"/>
            <w:vMerge/>
            <w:vAlign w:val="center"/>
          </w:tcPr>
          <w:p w14:paraId="400DF905" w14:textId="77777777" w:rsidR="005C76B7" w:rsidRDefault="005C76B7">
            <w:pPr>
              <w:pStyle w:val="affffb"/>
              <w:rPr>
                <w:color w:val="000000" w:themeColor="text1"/>
                <w:szCs w:val="21"/>
              </w:rPr>
            </w:pPr>
          </w:p>
        </w:tc>
        <w:tc>
          <w:tcPr>
            <w:tcW w:w="662" w:type="pct"/>
            <w:vAlign w:val="center"/>
          </w:tcPr>
          <w:p w14:paraId="731715C5" w14:textId="77777777" w:rsidR="005C76B7" w:rsidRDefault="00000000">
            <w:pPr>
              <w:pStyle w:val="affffb"/>
              <w:rPr>
                <w:color w:val="000000" w:themeColor="text1"/>
                <w:szCs w:val="21"/>
              </w:rPr>
            </w:pPr>
            <w:r>
              <w:rPr>
                <w:color w:val="000000" w:themeColor="text1"/>
                <w:szCs w:val="21"/>
              </w:rPr>
              <w:t>标准值</w:t>
            </w:r>
          </w:p>
        </w:tc>
        <w:tc>
          <w:tcPr>
            <w:tcW w:w="541" w:type="pct"/>
            <w:vAlign w:val="center"/>
          </w:tcPr>
          <w:p w14:paraId="57AB286B" w14:textId="77777777" w:rsidR="005C76B7" w:rsidRDefault="00000000">
            <w:pPr>
              <w:pStyle w:val="affffb"/>
              <w:rPr>
                <w:color w:val="000000" w:themeColor="text1"/>
                <w:szCs w:val="21"/>
              </w:rPr>
            </w:pPr>
            <w:r>
              <w:rPr>
                <w:rFonts w:hint="eastAsia"/>
                <w:color w:val="000000" w:themeColor="text1"/>
                <w:szCs w:val="21"/>
              </w:rPr>
              <w:t>0.002</w:t>
            </w:r>
          </w:p>
        </w:tc>
        <w:tc>
          <w:tcPr>
            <w:tcW w:w="381" w:type="pct"/>
            <w:vAlign w:val="center"/>
          </w:tcPr>
          <w:p w14:paraId="5C3A6277" w14:textId="77777777" w:rsidR="005C76B7" w:rsidRDefault="00000000">
            <w:pPr>
              <w:pStyle w:val="affffb"/>
              <w:rPr>
                <w:color w:val="000000" w:themeColor="text1"/>
                <w:szCs w:val="21"/>
              </w:rPr>
            </w:pPr>
            <w:r>
              <w:rPr>
                <w:rFonts w:hint="eastAsia"/>
                <w:color w:val="000000" w:themeColor="text1"/>
                <w:szCs w:val="21"/>
              </w:rPr>
              <w:t>0.05</w:t>
            </w:r>
          </w:p>
        </w:tc>
        <w:tc>
          <w:tcPr>
            <w:tcW w:w="381" w:type="pct"/>
            <w:vAlign w:val="center"/>
          </w:tcPr>
          <w:p w14:paraId="46E06804" w14:textId="77777777" w:rsidR="005C76B7" w:rsidRDefault="00000000">
            <w:pPr>
              <w:pStyle w:val="affffb"/>
              <w:rPr>
                <w:color w:val="000000" w:themeColor="text1"/>
                <w:szCs w:val="21"/>
              </w:rPr>
            </w:pPr>
            <w:r>
              <w:rPr>
                <w:rFonts w:hint="eastAsia"/>
                <w:color w:val="000000" w:themeColor="text1"/>
                <w:szCs w:val="21"/>
              </w:rPr>
              <w:t>450</w:t>
            </w:r>
          </w:p>
        </w:tc>
        <w:tc>
          <w:tcPr>
            <w:tcW w:w="381" w:type="pct"/>
            <w:vAlign w:val="center"/>
          </w:tcPr>
          <w:p w14:paraId="2A0333CD" w14:textId="77777777" w:rsidR="005C76B7" w:rsidRDefault="00000000">
            <w:pPr>
              <w:pStyle w:val="affffb"/>
              <w:rPr>
                <w:color w:val="000000" w:themeColor="text1"/>
                <w:szCs w:val="21"/>
              </w:rPr>
            </w:pPr>
            <w:r>
              <w:rPr>
                <w:rFonts w:hint="eastAsia"/>
                <w:color w:val="000000" w:themeColor="text1"/>
                <w:szCs w:val="21"/>
              </w:rPr>
              <w:t>0.01</w:t>
            </w:r>
          </w:p>
        </w:tc>
        <w:tc>
          <w:tcPr>
            <w:tcW w:w="382" w:type="pct"/>
            <w:vAlign w:val="center"/>
          </w:tcPr>
          <w:p w14:paraId="57E70AD9" w14:textId="77777777" w:rsidR="005C76B7" w:rsidRDefault="00000000">
            <w:pPr>
              <w:pStyle w:val="affffb"/>
              <w:rPr>
                <w:color w:val="000000" w:themeColor="text1"/>
                <w:szCs w:val="21"/>
              </w:rPr>
            </w:pPr>
            <w:r>
              <w:rPr>
                <w:rFonts w:hint="eastAsia"/>
                <w:color w:val="000000" w:themeColor="text1"/>
                <w:szCs w:val="21"/>
              </w:rPr>
              <w:t>0.001</w:t>
            </w:r>
          </w:p>
        </w:tc>
        <w:tc>
          <w:tcPr>
            <w:tcW w:w="524" w:type="pct"/>
            <w:vAlign w:val="center"/>
          </w:tcPr>
          <w:p w14:paraId="55981CB1" w14:textId="77777777" w:rsidR="005C76B7" w:rsidRDefault="00000000">
            <w:pPr>
              <w:pStyle w:val="affffb"/>
              <w:rPr>
                <w:color w:val="000000" w:themeColor="text1"/>
                <w:szCs w:val="21"/>
              </w:rPr>
            </w:pPr>
            <w:r>
              <w:rPr>
                <w:rFonts w:hint="eastAsia"/>
                <w:color w:val="000000" w:themeColor="text1"/>
                <w:szCs w:val="21"/>
              </w:rPr>
              <w:t>0.005</w:t>
            </w:r>
          </w:p>
        </w:tc>
        <w:tc>
          <w:tcPr>
            <w:tcW w:w="489" w:type="pct"/>
            <w:vAlign w:val="center"/>
          </w:tcPr>
          <w:p w14:paraId="4791A7CA" w14:textId="77777777" w:rsidR="005C76B7" w:rsidRDefault="00000000">
            <w:pPr>
              <w:pStyle w:val="affffb"/>
              <w:rPr>
                <w:color w:val="000000" w:themeColor="text1"/>
                <w:szCs w:val="21"/>
              </w:rPr>
            </w:pPr>
            <w:r>
              <w:rPr>
                <w:rFonts w:hint="eastAsia"/>
                <w:color w:val="000000" w:themeColor="text1"/>
                <w:kern w:val="0"/>
                <w:szCs w:val="21"/>
                <w:lang w:bidi="ar"/>
              </w:rPr>
              <w:t>0.05</w:t>
            </w:r>
          </w:p>
        </w:tc>
        <w:tc>
          <w:tcPr>
            <w:tcW w:w="377" w:type="pct"/>
            <w:vAlign w:val="center"/>
          </w:tcPr>
          <w:p w14:paraId="39DEC308" w14:textId="77777777" w:rsidR="005C76B7" w:rsidRDefault="00000000">
            <w:pPr>
              <w:pStyle w:val="affffb"/>
              <w:rPr>
                <w:color w:val="000000" w:themeColor="text1"/>
                <w:szCs w:val="21"/>
              </w:rPr>
            </w:pPr>
            <w:r>
              <w:rPr>
                <w:rFonts w:hint="eastAsia"/>
                <w:color w:val="000000" w:themeColor="text1"/>
                <w:kern w:val="0"/>
                <w:szCs w:val="21"/>
                <w:lang w:bidi="ar"/>
              </w:rPr>
              <w:t>0.3</w:t>
            </w:r>
          </w:p>
        </w:tc>
        <w:tc>
          <w:tcPr>
            <w:tcW w:w="388" w:type="pct"/>
            <w:vAlign w:val="center"/>
          </w:tcPr>
          <w:p w14:paraId="31ECCACC" w14:textId="77777777" w:rsidR="005C76B7" w:rsidRDefault="00000000">
            <w:pPr>
              <w:pStyle w:val="affffb"/>
              <w:rPr>
                <w:color w:val="000000" w:themeColor="text1"/>
                <w:szCs w:val="21"/>
              </w:rPr>
            </w:pPr>
            <w:r>
              <w:rPr>
                <w:rFonts w:hint="eastAsia"/>
                <w:color w:val="000000" w:themeColor="text1"/>
                <w:kern w:val="0"/>
                <w:szCs w:val="21"/>
                <w:lang w:bidi="ar"/>
              </w:rPr>
              <w:t>0.1</w:t>
            </w:r>
          </w:p>
        </w:tc>
      </w:tr>
      <w:tr w:rsidR="005C76B7" w14:paraId="05A89670" w14:textId="77777777">
        <w:trPr>
          <w:trHeight w:val="397"/>
          <w:jc w:val="center"/>
        </w:trPr>
        <w:tc>
          <w:tcPr>
            <w:tcW w:w="493" w:type="pct"/>
            <w:vMerge/>
            <w:vAlign w:val="center"/>
          </w:tcPr>
          <w:p w14:paraId="21E0A340" w14:textId="77777777" w:rsidR="005C76B7" w:rsidRDefault="005C76B7">
            <w:pPr>
              <w:pStyle w:val="affffb"/>
              <w:rPr>
                <w:color w:val="000000" w:themeColor="text1"/>
                <w:szCs w:val="21"/>
              </w:rPr>
            </w:pPr>
          </w:p>
        </w:tc>
        <w:tc>
          <w:tcPr>
            <w:tcW w:w="662" w:type="pct"/>
            <w:vAlign w:val="center"/>
          </w:tcPr>
          <w:p w14:paraId="41E392CF" w14:textId="77777777" w:rsidR="005C76B7" w:rsidRDefault="00000000">
            <w:pPr>
              <w:pStyle w:val="affffb"/>
              <w:rPr>
                <w:color w:val="000000" w:themeColor="text1"/>
                <w:szCs w:val="21"/>
              </w:rPr>
            </w:pPr>
            <w:r>
              <w:rPr>
                <w:color w:val="000000" w:themeColor="text1"/>
                <w:szCs w:val="21"/>
              </w:rPr>
              <w:t>标准指数</w:t>
            </w:r>
          </w:p>
        </w:tc>
        <w:tc>
          <w:tcPr>
            <w:tcW w:w="541" w:type="pct"/>
            <w:vAlign w:val="center"/>
          </w:tcPr>
          <w:p w14:paraId="5283F0C1"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2AB808FC"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713D8276" w14:textId="77777777" w:rsidR="005C76B7" w:rsidRDefault="00000000">
            <w:pPr>
              <w:pStyle w:val="affffb"/>
              <w:rPr>
                <w:color w:val="000000" w:themeColor="text1"/>
                <w:szCs w:val="21"/>
              </w:rPr>
            </w:pPr>
            <w:r>
              <w:rPr>
                <w:rFonts w:hint="eastAsia"/>
                <w:color w:val="000000" w:themeColor="text1"/>
                <w:szCs w:val="21"/>
              </w:rPr>
              <w:t>0.613-0.622</w:t>
            </w:r>
          </w:p>
        </w:tc>
        <w:tc>
          <w:tcPr>
            <w:tcW w:w="381" w:type="pct"/>
            <w:vAlign w:val="center"/>
          </w:tcPr>
          <w:p w14:paraId="5FC2DDAE"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51BF3CF1"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3091D67F"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65DEA405"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29474483"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2E1C1043" w14:textId="77777777" w:rsidR="005C76B7" w:rsidRDefault="00000000">
            <w:pPr>
              <w:pStyle w:val="affffb"/>
              <w:rPr>
                <w:color w:val="000000" w:themeColor="text1"/>
                <w:szCs w:val="21"/>
              </w:rPr>
            </w:pPr>
            <w:r>
              <w:rPr>
                <w:color w:val="000000" w:themeColor="text1"/>
                <w:szCs w:val="21"/>
              </w:rPr>
              <w:t>/</w:t>
            </w:r>
          </w:p>
        </w:tc>
      </w:tr>
      <w:tr w:rsidR="005C76B7" w14:paraId="3DA8DF29" w14:textId="77777777">
        <w:trPr>
          <w:trHeight w:val="397"/>
          <w:jc w:val="center"/>
        </w:trPr>
        <w:tc>
          <w:tcPr>
            <w:tcW w:w="493" w:type="pct"/>
            <w:vMerge/>
            <w:vAlign w:val="center"/>
          </w:tcPr>
          <w:p w14:paraId="2F9FEDBA" w14:textId="77777777" w:rsidR="005C76B7" w:rsidRDefault="005C76B7">
            <w:pPr>
              <w:pStyle w:val="affffb"/>
              <w:rPr>
                <w:color w:val="000000" w:themeColor="text1"/>
                <w:szCs w:val="21"/>
              </w:rPr>
            </w:pPr>
          </w:p>
        </w:tc>
        <w:tc>
          <w:tcPr>
            <w:tcW w:w="662" w:type="pct"/>
            <w:vAlign w:val="center"/>
          </w:tcPr>
          <w:p w14:paraId="256FC466"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541" w:type="pct"/>
            <w:vAlign w:val="center"/>
          </w:tcPr>
          <w:p w14:paraId="4BCE5000"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4DFECC3"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5D8AC9BB"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06A036B"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6E11FCB4"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4318879E"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1F17868D"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64919401"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3FE7E0D3" w14:textId="77777777" w:rsidR="005C76B7" w:rsidRDefault="00000000">
            <w:pPr>
              <w:pStyle w:val="affffb"/>
              <w:rPr>
                <w:color w:val="000000" w:themeColor="text1"/>
                <w:szCs w:val="21"/>
              </w:rPr>
            </w:pPr>
            <w:r>
              <w:rPr>
                <w:color w:val="000000" w:themeColor="text1"/>
                <w:szCs w:val="21"/>
              </w:rPr>
              <w:t>/</w:t>
            </w:r>
          </w:p>
        </w:tc>
      </w:tr>
      <w:tr w:rsidR="005C76B7" w14:paraId="26D0A7E9" w14:textId="77777777">
        <w:trPr>
          <w:trHeight w:val="397"/>
          <w:jc w:val="center"/>
        </w:trPr>
        <w:tc>
          <w:tcPr>
            <w:tcW w:w="493" w:type="pct"/>
            <w:vMerge/>
            <w:vAlign w:val="center"/>
          </w:tcPr>
          <w:p w14:paraId="1285FFF0" w14:textId="77777777" w:rsidR="005C76B7" w:rsidRDefault="005C76B7">
            <w:pPr>
              <w:pStyle w:val="affffb"/>
              <w:rPr>
                <w:color w:val="000000" w:themeColor="text1"/>
                <w:szCs w:val="21"/>
              </w:rPr>
            </w:pPr>
          </w:p>
        </w:tc>
        <w:tc>
          <w:tcPr>
            <w:tcW w:w="662" w:type="pct"/>
            <w:vAlign w:val="center"/>
          </w:tcPr>
          <w:p w14:paraId="39B85E13" w14:textId="77777777" w:rsidR="005C76B7" w:rsidRDefault="00000000">
            <w:pPr>
              <w:pStyle w:val="affffb"/>
              <w:rPr>
                <w:color w:val="000000" w:themeColor="text1"/>
                <w:szCs w:val="21"/>
              </w:rPr>
            </w:pPr>
            <w:r>
              <w:rPr>
                <w:color w:val="000000" w:themeColor="text1"/>
                <w:szCs w:val="21"/>
              </w:rPr>
              <w:t>最大超标倍数</w:t>
            </w:r>
          </w:p>
        </w:tc>
        <w:tc>
          <w:tcPr>
            <w:tcW w:w="541" w:type="pct"/>
            <w:vAlign w:val="center"/>
          </w:tcPr>
          <w:p w14:paraId="70FDC81B"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52F29F68"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0DA2C54"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0CE35A4D"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090BEFE7"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29FF1FAD"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3B6EF083"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2A0DA211"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680F1CCC" w14:textId="77777777" w:rsidR="005C76B7" w:rsidRDefault="00000000">
            <w:pPr>
              <w:pStyle w:val="affffb"/>
              <w:rPr>
                <w:color w:val="000000" w:themeColor="text1"/>
                <w:szCs w:val="21"/>
              </w:rPr>
            </w:pPr>
            <w:r>
              <w:rPr>
                <w:color w:val="000000" w:themeColor="text1"/>
                <w:szCs w:val="21"/>
              </w:rPr>
              <w:t>/</w:t>
            </w:r>
          </w:p>
        </w:tc>
      </w:tr>
      <w:tr w:rsidR="005C76B7" w14:paraId="17FDA471" w14:textId="77777777">
        <w:trPr>
          <w:trHeight w:val="397"/>
          <w:jc w:val="center"/>
        </w:trPr>
        <w:tc>
          <w:tcPr>
            <w:tcW w:w="493" w:type="pct"/>
            <w:vMerge/>
            <w:vAlign w:val="center"/>
          </w:tcPr>
          <w:p w14:paraId="2DC65B67" w14:textId="77777777" w:rsidR="005C76B7" w:rsidRDefault="005C76B7">
            <w:pPr>
              <w:pStyle w:val="affffb"/>
              <w:rPr>
                <w:color w:val="000000" w:themeColor="text1"/>
                <w:szCs w:val="21"/>
              </w:rPr>
            </w:pPr>
          </w:p>
        </w:tc>
        <w:tc>
          <w:tcPr>
            <w:tcW w:w="662" w:type="pct"/>
            <w:vAlign w:val="center"/>
          </w:tcPr>
          <w:p w14:paraId="2DAD5C61" w14:textId="77777777" w:rsidR="005C76B7" w:rsidRDefault="00000000">
            <w:pPr>
              <w:pStyle w:val="affffb"/>
              <w:rPr>
                <w:color w:val="000000" w:themeColor="text1"/>
                <w:szCs w:val="21"/>
              </w:rPr>
            </w:pPr>
            <w:r>
              <w:rPr>
                <w:color w:val="000000" w:themeColor="text1"/>
                <w:szCs w:val="21"/>
              </w:rPr>
              <w:t>达标情况</w:t>
            </w:r>
          </w:p>
        </w:tc>
        <w:tc>
          <w:tcPr>
            <w:tcW w:w="541" w:type="pct"/>
            <w:vAlign w:val="center"/>
          </w:tcPr>
          <w:p w14:paraId="6EBDC688"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017652AF"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34EC00B" w14:textId="77777777" w:rsidR="005C76B7" w:rsidRDefault="00000000">
            <w:pPr>
              <w:pStyle w:val="affffb"/>
              <w:rPr>
                <w:color w:val="000000" w:themeColor="text1"/>
                <w:szCs w:val="21"/>
              </w:rPr>
            </w:pPr>
            <w:r>
              <w:rPr>
                <w:rFonts w:hint="eastAsia"/>
                <w:color w:val="000000" w:themeColor="text1"/>
                <w:szCs w:val="21"/>
              </w:rPr>
              <w:t>达标</w:t>
            </w:r>
          </w:p>
        </w:tc>
        <w:tc>
          <w:tcPr>
            <w:tcW w:w="381" w:type="pct"/>
            <w:vAlign w:val="center"/>
          </w:tcPr>
          <w:p w14:paraId="6F2A2FE0"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407B8D76"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5EEECB72"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09FFBD9E"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331A0AC6"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091C2680" w14:textId="77777777" w:rsidR="005C76B7" w:rsidRDefault="00000000">
            <w:pPr>
              <w:pStyle w:val="affffb"/>
              <w:rPr>
                <w:color w:val="000000" w:themeColor="text1"/>
                <w:szCs w:val="21"/>
              </w:rPr>
            </w:pPr>
            <w:r>
              <w:rPr>
                <w:color w:val="000000" w:themeColor="text1"/>
                <w:szCs w:val="21"/>
              </w:rPr>
              <w:t>/</w:t>
            </w:r>
          </w:p>
        </w:tc>
      </w:tr>
      <w:tr w:rsidR="005C76B7" w14:paraId="3D21A774" w14:textId="77777777">
        <w:trPr>
          <w:trHeight w:val="397"/>
          <w:jc w:val="center"/>
        </w:trPr>
        <w:tc>
          <w:tcPr>
            <w:tcW w:w="493" w:type="pct"/>
            <w:vMerge w:val="restart"/>
            <w:vAlign w:val="center"/>
          </w:tcPr>
          <w:p w14:paraId="789A2F68" w14:textId="77777777" w:rsidR="005C76B7" w:rsidRDefault="00000000">
            <w:pPr>
              <w:pStyle w:val="affffb"/>
              <w:rPr>
                <w:color w:val="000000" w:themeColor="text1"/>
                <w:szCs w:val="21"/>
              </w:rPr>
            </w:pPr>
            <w:r>
              <w:rPr>
                <w:rFonts w:hint="eastAsia"/>
                <w:color w:val="000000" w:themeColor="text1"/>
                <w:szCs w:val="21"/>
              </w:rPr>
              <w:t>4</w:t>
            </w:r>
            <w:r>
              <w:rPr>
                <w:color w:val="000000" w:themeColor="text1"/>
                <w:szCs w:val="21"/>
              </w:rPr>
              <w:t>汤庄村</w:t>
            </w:r>
          </w:p>
        </w:tc>
        <w:tc>
          <w:tcPr>
            <w:tcW w:w="662" w:type="pct"/>
            <w:vAlign w:val="center"/>
          </w:tcPr>
          <w:p w14:paraId="4E199700" w14:textId="77777777" w:rsidR="005C76B7" w:rsidRDefault="00000000">
            <w:pPr>
              <w:pStyle w:val="affffb"/>
              <w:rPr>
                <w:color w:val="000000" w:themeColor="text1"/>
                <w:szCs w:val="21"/>
              </w:rPr>
            </w:pPr>
            <w:r>
              <w:rPr>
                <w:color w:val="000000" w:themeColor="text1"/>
                <w:szCs w:val="21"/>
              </w:rPr>
              <w:t>测值范围</w:t>
            </w:r>
          </w:p>
        </w:tc>
        <w:tc>
          <w:tcPr>
            <w:tcW w:w="541" w:type="pct"/>
            <w:vAlign w:val="center"/>
          </w:tcPr>
          <w:p w14:paraId="46C2BC55"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37BFE0D8"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5721A1BF" w14:textId="77777777" w:rsidR="005C76B7" w:rsidRDefault="00000000">
            <w:pPr>
              <w:pStyle w:val="affffb"/>
              <w:rPr>
                <w:color w:val="000000" w:themeColor="text1"/>
                <w:szCs w:val="21"/>
              </w:rPr>
            </w:pPr>
            <w:r>
              <w:rPr>
                <w:rFonts w:hint="eastAsia"/>
                <w:color w:val="000000" w:themeColor="text1"/>
                <w:szCs w:val="21"/>
              </w:rPr>
              <w:t>335-342</w:t>
            </w:r>
          </w:p>
        </w:tc>
        <w:tc>
          <w:tcPr>
            <w:tcW w:w="381" w:type="pct"/>
            <w:vAlign w:val="center"/>
          </w:tcPr>
          <w:p w14:paraId="40471014" w14:textId="77777777" w:rsidR="005C76B7" w:rsidRDefault="00000000">
            <w:pPr>
              <w:pStyle w:val="affffb"/>
              <w:rPr>
                <w:color w:val="000000" w:themeColor="text1"/>
                <w:szCs w:val="21"/>
              </w:rPr>
            </w:pPr>
            <w:r>
              <w:rPr>
                <w:color w:val="000000" w:themeColor="text1"/>
                <w:szCs w:val="21"/>
              </w:rPr>
              <w:t>未检出</w:t>
            </w:r>
          </w:p>
        </w:tc>
        <w:tc>
          <w:tcPr>
            <w:tcW w:w="382" w:type="pct"/>
            <w:vAlign w:val="center"/>
          </w:tcPr>
          <w:p w14:paraId="01409421" w14:textId="77777777" w:rsidR="005C76B7" w:rsidRDefault="00000000">
            <w:pPr>
              <w:pStyle w:val="affffb"/>
              <w:rPr>
                <w:color w:val="000000" w:themeColor="text1"/>
                <w:szCs w:val="21"/>
              </w:rPr>
            </w:pPr>
            <w:r>
              <w:rPr>
                <w:color w:val="000000" w:themeColor="text1"/>
                <w:szCs w:val="21"/>
              </w:rPr>
              <w:t>未检出</w:t>
            </w:r>
          </w:p>
        </w:tc>
        <w:tc>
          <w:tcPr>
            <w:tcW w:w="524" w:type="pct"/>
            <w:vAlign w:val="center"/>
          </w:tcPr>
          <w:p w14:paraId="257F66B2" w14:textId="77777777" w:rsidR="005C76B7" w:rsidRDefault="00000000">
            <w:pPr>
              <w:pStyle w:val="affffb"/>
              <w:rPr>
                <w:color w:val="000000" w:themeColor="text1"/>
                <w:szCs w:val="21"/>
              </w:rPr>
            </w:pPr>
            <w:r>
              <w:rPr>
                <w:color w:val="000000" w:themeColor="text1"/>
                <w:szCs w:val="21"/>
              </w:rPr>
              <w:t>未检出</w:t>
            </w:r>
          </w:p>
        </w:tc>
        <w:tc>
          <w:tcPr>
            <w:tcW w:w="489" w:type="pct"/>
            <w:vAlign w:val="center"/>
          </w:tcPr>
          <w:p w14:paraId="239370B1" w14:textId="77777777" w:rsidR="005C76B7" w:rsidRDefault="00000000">
            <w:pPr>
              <w:pStyle w:val="affffb"/>
              <w:rPr>
                <w:color w:val="000000" w:themeColor="text1"/>
                <w:szCs w:val="21"/>
              </w:rPr>
            </w:pPr>
            <w:r>
              <w:rPr>
                <w:color w:val="000000" w:themeColor="text1"/>
                <w:szCs w:val="21"/>
              </w:rPr>
              <w:t>未检出</w:t>
            </w:r>
          </w:p>
        </w:tc>
        <w:tc>
          <w:tcPr>
            <w:tcW w:w="377" w:type="pct"/>
            <w:vAlign w:val="center"/>
          </w:tcPr>
          <w:p w14:paraId="6A56F3DA" w14:textId="77777777" w:rsidR="005C76B7" w:rsidRDefault="00000000">
            <w:pPr>
              <w:pStyle w:val="affffb"/>
              <w:rPr>
                <w:color w:val="000000" w:themeColor="text1"/>
                <w:szCs w:val="21"/>
              </w:rPr>
            </w:pPr>
            <w:r>
              <w:rPr>
                <w:color w:val="000000" w:themeColor="text1"/>
                <w:szCs w:val="21"/>
              </w:rPr>
              <w:t>未检出</w:t>
            </w:r>
          </w:p>
        </w:tc>
        <w:tc>
          <w:tcPr>
            <w:tcW w:w="388" w:type="pct"/>
            <w:vAlign w:val="center"/>
          </w:tcPr>
          <w:p w14:paraId="24D5E793" w14:textId="77777777" w:rsidR="005C76B7" w:rsidRDefault="00000000">
            <w:pPr>
              <w:pStyle w:val="affffb"/>
              <w:rPr>
                <w:color w:val="000000" w:themeColor="text1"/>
                <w:szCs w:val="21"/>
              </w:rPr>
            </w:pPr>
            <w:r>
              <w:rPr>
                <w:color w:val="000000" w:themeColor="text1"/>
                <w:szCs w:val="21"/>
              </w:rPr>
              <w:t>未检出</w:t>
            </w:r>
          </w:p>
        </w:tc>
      </w:tr>
      <w:tr w:rsidR="005C76B7" w14:paraId="01D8DFCC" w14:textId="77777777">
        <w:trPr>
          <w:trHeight w:val="397"/>
          <w:jc w:val="center"/>
        </w:trPr>
        <w:tc>
          <w:tcPr>
            <w:tcW w:w="493" w:type="pct"/>
            <w:vMerge/>
            <w:vAlign w:val="center"/>
          </w:tcPr>
          <w:p w14:paraId="4F21D7B2" w14:textId="77777777" w:rsidR="005C76B7" w:rsidRDefault="005C76B7">
            <w:pPr>
              <w:pStyle w:val="affffb"/>
              <w:rPr>
                <w:color w:val="000000" w:themeColor="text1"/>
                <w:szCs w:val="21"/>
              </w:rPr>
            </w:pPr>
          </w:p>
        </w:tc>
        <w:tc>
          <w:tcPr>
            <w:tcW w:w="662" w:type="pct"/>
            <w:vAlign w:val="center"/>
          </w:tcPr>
          <w:p w14:paraId="605C973C" w14:textId="77777777" w:rsidR="005C76B7" w:rsidRDefault="00000000">
            <w:pPr>
              <w:pStyle w:val="affffb"/>
              <w:rPr>
                <w:color w:val="000000" w:themeColor="text1"/>
                <w:szCs w:val="21"/>
              </w:rPr>
            </w:pPr>
            <w:r>
              <w:rPr>
                <w:color w:val="000000" w:themeColor="text1"/>
                <w:szCs w:val="21"/>
              </w:rPr>
              <w:t>标准值</w:t>
            </w:r>
          </w:p>
        </w:tc>
        <w:tc>
          <w:tcPr>
            <w:tcW w:w="541" w:type="pct"/>
            <w:vAlign w:val="center"/>
          </w:tcPr>
          <w:p w14:paraId="5B22D540" w14:textId="77777777" w:rsidR="005C76B7" w:rsidRDefault="00000000">
            <w:pPr>
              <w:pStyle w:val="affffb"/>
              <w:rPr>
                <w:color w:val="000000" w:themeColor="text1"/>
                <w:szCs w:val="21"/>
              </w:rPr>
            </w:pPr>
            <w:r>
              <w:rPr>
                <w:rFonts w:hint="eastAsia"/>
                <w:color w:val="000000" w:themeColor="text1"/>
                <w:szCs w:val="21"/>
              </w:rPr>
              <w:t>0.002</w:t>
            </w:r>
          </w:p>
        </w:tc>
        <w:tc>
          <w:tcPr>
            <w:tcW w:w="381" w:type="pct"/>
            <w:vAlign w:val="center"/>
          </w:tcPr>
          <w:p w14:paraId="625BED23" w14:textId="77777777" w:rsidR="005C76B7" w:rsidRDefault="00000000">
            <w:pPr>
              <w:pStyle w:val="affffb"/>
              <w:rPr>
                <w:color w:val="000000" w:themeColor="text1"/>
                <w:kern w:val="0"/>
                <w:szCs w:val="21"/>
                <w:lang w:bidi="ar"/>
              </w:rPr>
            </w:pPr>
            <w:r>
              <w:rPr>
                <w:rFonts w:hint="eastAsia"/>
                <w:color w:val="000000" w:themeColor="text1"/>
                <w:szCs w:val="21"/>
              </w:rPr>
              <w:t>0.05</w:t>
            </w:r>
          </w:p>
        </w:tc>
        <w:tc>
          <w:tcPr>
            <w:tcW w:w="381" w:type="pct"/>
            <w:vAlign w:val="center"/>
          </w:tcPr>
          <w:p w14:paraId="7BA53F56" w14:textId="77777777" w:rsidR="005C76B7" w:rsidRDefault="00000000">
            <w:pPr>
              <w:pStyle w:val="affffb"/>
              <w:rPr>
                <w:color w:val="000000" w:themeColor="text1"/>
                <w:kern w:val="0"/>
                <w:szCs w:val="21"/>
                <w:lang w:bidi="ar"/>
              </w:rPr>
            </w:pPr>
            <w:r>
              <w:rPr>
                <w:rFonts w:hint="eastAsia"/>
                <w:color w:val="000000" w:themeColor="text1"/>
                <w:szCs w:val="21"/>
              </w:rPr>
              <w:t>450</w:t>
            </w:r>
          </w:p>
        </w:tc>
        <w:tc>
          <w:tcPr>
            <w:tcW w:w="381" w:type="pct"/>
            <w:vAlign w:val="center"/>
          </w:tcPr>
          <w:p w14:paraId="0D7BCE77" w14:textId="77777777" w:rsidR="005C76B7" w:rsidRDefault="00000000">
            <w:pPr>
              <w:pStyle w:val="affffb"/>
              <w:rPr>
                <w:color w:val="000000" w:themeColor="text1"/>
                <w:kern w:val="0"/>
                <w:szCs w:val="21"/>
                <w:lang w:bidi="ar"/>
              </w:rPr>
            </w:pPr>
            <w:r>
              <w:rPr>
                <w:rFonts w:hint="eastAsia"/>
                <w:color w:val="000000" w:themeColor="text1"/>
                <w:szCs w:val="21"/>
              </w:rPr>
              <w:t>0.01</w:t>
            </w:r>
          </w:p>
        </w:tc>
        <w:tc>
          <w:tcPr>
            <w:tcW w:w="382" w:type="pct"/>
            <w:vAlign w:val="center"/>
          </w:tcPr>
          <w:p w14:paraId="61AC6765" w14:textId="77777777" w:rsidR="005C76B7" w:rsidRDefault="00000000">
            <w:pPr>
              <w:pStyle w:val="affffb"/>
              <w:rPr>
                <w:color w:val="000000" w:themeColor="text1"/>
                <w:kern w:val="0"/>
                <w:szCs w:val="21"/>
                <w:lang w:bidi="ar"/>
              </w:rPr>
            </w:pPr>
            <w:r>
              <w:rPr>
                <w:rFonts w:hint="eastAsia"/>
                <w:color w:val="000000" w:themeColor="text1"/>
                <w:szCs w:val="21"/>
              </w:rPr>
              <w:t>0.001</w:t>
            </w:r>
          </w:p>
        </w:tc>
        <w:tc>
          <w:tcPr>
            <w:tcW w:w="524" w:type="pct"/>
            <w:vAlign w:val="center"/>
          </w:tcPr>
          <w:p w14:paraId="2E07886D" w14:textId="77777777" w:rsidR="005C76B7" w:rsidRDefault="00000000">
            <w:pPr>
              <w:pStyle w:val="affffb"/>
              <w:rPr>
                <w:color w:val="000000" w:themeColor="text1"/>
                <w:szCs w:val="21"/>
              </w:rPr>
            </w:pPr>
            <w:r>
              <w:rPr>
                <w:rFonts w:hint="eastAsia"/>
                <w:color w:val="000000" w:themeColor="text1"/>
                <w:szCs w:val="21"/>
              </w:rPr>
              <w:t>0.005</w:t>
            </w:r>
          </w:p>
        </w:tc>
        <w:tc>
          <w:tcPr>
            <w:tcW w:w="489" w:type="pct"/>
            <w:vAlign w:val="center"/>
          </w:tcPr>
          <w:p w14:paraId="7209854D"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0.05</w:t>
            </w:r>
          </w:p>
        </w:tc>
        <w:tc>
          <w:tcPr>
            <w:tcW w:w="377" w:type="pct"/>
            <w:vAlign w:val="center"/>
          </w:tcPr>
          <w:p w14:paraId="724BD4A7"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0.3</w:t>
            </w:r>
          </w:p>
        </w:tc>
        <w:tc>
          <w:tcPr>
            <w:tcW w:w="388" w:type="pct"/>
            <w:vAlign w:val="center"/>
          </w:tcPr>
          <w:p w14:paraId="622A0A45"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w:t>
            </w:r>
          </w:p>
        </w:tc>
      </w:tr>
      <w:tr w:rsidR="005C76B7" w14:paraId="3242CCBE" w14:textId="77777777">
        <w:trPr>
          <w:trHeight w:val="397"/>
          <w:jc w:val="center"/>
        </w:trPr>
        <w:tc>
          <w:tcPr>
            <w:tcW w:w="493" w:type="pct"/>
            <w:vMerge/>
            <w:vAlign w:val="center"/>
          </w:tcPr>
          <w:p w14:paraId="780E49B5" w14:textId="77777777" w:rsidR="005C76B7" w:rsidRDefault="005C76B7">
            <w:pPr>
              <w:pStyle w:val="affffb"/>
              <w:rPr>
                <w:color w:val="000000" w:themeColor="text1"/>
                <w:szCs w:val="21"/>
              </w:rPr>
            </w:pPr>
          </w:p>
        </w:tc>
        <w:tc>
          <w:tcPr>
            <w:tcW w:w="662" w:type="pct"/>
            <w:vAlign w:val="center"/>
          </w:tcPr>
          <w:p w14:paraId="572E923A" w14:textId="77777777" w:rsidR="005C76B7" w:rsidRDefault="00000000">
            <w:pPr>
              <w:pStyle w:val="affffb"/>
              <w:rPr>
                <w:color w:val="000000" w:themeColor="text1"/>
                <w:szCs w:val="21"/>
              </w:rPr>
            </w:pPr>
            <w:r>
              <w:rPr>
                <w:color w:val="000000" w:themeColor="text1"/>
                <w:szCs w:val="21"/>
              </w:rPr>
              <w:t>标准指数</w:t>
            </w:r>
          </w:p>
        </w:tc>
        <w:tc>
          <w:tcPr>
            <w:tcW w:w="541" w:type="pct"/>
            <w:vAlign w:val="center"/>
          </w:tcPr>
          <w:p w14:paraId="30AC9403"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67B701DE"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72CF8620"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0.744-0.76</w:t>
            </w:r>
          </w:p>
        </w:tc>
        <w:tc>
          <w:tcPr>
            <w:tcW w:w="381" w:type="pct"/>
            <w:vAlign w:val="center"/>
          </w:tcPr>
          <w:p w14:paraId="1E5969B8"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6739877E"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250FC9D6"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69BEE125"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5AD03071"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7FDF3D62" w14:textId="77777777" w:rsidR="005C76B7" w:rsidRDefault="00000000">
            <w:pPr>
              <w:pStyle w:val="affffb"/>
              <w:rPr>
                <w:color w:val="000000" w:themeColor="text1"/>
                <w:kern w:val="0"/>
                <w:szCs w:val="21"/>
                <w:lang w:bidi="ar"/>
              </w:rPr>
            </w:pPr>
            <w:r>
              <w:rPr>
                <w:color w:val="000000" w:themeColor="text1"/>
                <w:szCs w:val="21"/>
              </w:rPr>
              <w:t>/</w:t>
            </w:r>
          </w:p>
        </w:tc>
      </w:tr>
      <w:tr w:rsidR="005C76B7" w14:paraId="77DEBEAF" w14:textId="77777777">
        <w:trPr>
          <w:trHeight w:val="397"/>
          <w:jc w:val="center"/>
        </w:trPr>
        <w:tc>
          <w:tcPr>
            <w:tcW w:w="493" w:type="pct"/>
            <w:vMerge/>
            <w:vAlign w:val="center"/>
          </w:tcPr>
          <w:p w14:paraId="47B55D7B" w14:textId="77777777" w:rsidR="005C76B7" w:rsidRDefault="005C76B7">
            <w:pPr>
              <w:pStyle w:val="affffb"/>
              <w:rPr>
                <w:color w:val="000000" w:themeColor="text1"/>
                <w:szCs w:val="21"/>
              </w:rPr>
            </w:pPr>
          </w:p>
        </w:tc>
        <w:tc>
          <w:tcPr>
            <w:tcW w:w="662" w:type="pct"/>
            <w:vAlign w:val="center"/>
          </w:tcPr>
          <w:p w14:paraId="13D003F7"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541" w:type="pct"/>
            <w:vAlign w:val="center"/>
          </w:tcPr>
          <w:p w14:paraId="2E34CAC3"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A535EE0"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2B6B8E85"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5847414F"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40A147FE"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0653C261"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5654B451"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0A96604B"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45F8E10E" w14:textId="77777777" w:rsidR="005C76B7" w:rsidRDefault="00000000">
            <w:pPr>
              <w:pStyle w:val="affffb"/>
              <w:rPr>
                <w:color w:val="000000" w:themeColor="text1"/>
                <w:kern w:val="0"/>
                <w:szCs w:val="21"/>
                <w:lang w:bidi="ar"/>
              </w:rPr>
            </w:pPr>
            <w:r>
              <w:rPr>
                <w:color w:val="000000" w:themeColor="text1"/>
                <w:szCs w:val="21"/>
              </w:rPr>
              <w:t>/</w:t>
            </w:r>
          </w:p>
        </w:tc>
      </w:tr>
      <w:tr w:rsidR="005C76B7" w14:paraId="4A89D752" w14:textId="77777777">
        <w:trPr>
          <w:trHeight w:val="397"/>
          <w:jc w:val="center"/>
        </w:trPr>
        <w:tc>
          <w:tcPr>
            <w:tcW w:w="493" w:type="pct"/>
            <w:vMerge/>
            <w:vAlign w:val="center"/>
          </w:tcPr>
          <w:p w14:paraId="37462F4B" w14:textId="77777777" w:rsidR="005C76B7" w:rsidRDefault="005C76B7">
            <w:pPr>
              <w:pStyle w:val="affffb"/>
              <w:rPr>
                <w:color w:val="000000" w:themeColor="text1"/>
                <w:szCs w:val="21"/>
              </w:rPr>
            </w:pPr>
          </w:p>
        </w:tc>
        <w:tc>
          <w:tcPr>
            <w:tcW w:w="662" w:type="pct"/>
            <w:vAlign w:val="center"/>
          </w:tcPr>
          <w:p w14:paraId="1A91237E" w14:textId="77777777" w:rsidR="005C76B7" w:rsidRDefault="00000000">
            <w:pPr>
              <w:pStyle w:val="affffb"/>
              <w:rPr>
                <w:color w:val="000000" w:themeColor="text1"/>
                <w:szCs w:val="21"/>
              </w:rPr>
            </w:pPr>
            <w:r>
              <w:rPr>
                <w:color w:val="000000" w:themeColor="text1"/>
                <w:szCs w:val="21"/>
              </w:rPr>
              <w:t>最大超标倍数</w:t>
            </w:r>
          </w:p>
        </w:tc>
        <w:tc>
          <w:tcPr>
            <w:tcW w:w="541" w:type="pct"/>
            <w:vAlign w:val="center"/>
          </w:tcPr>
          <w:p w14:paraId="4D0B6B0B"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A166FC5"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59CAAC2F"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4F3C7C30"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5E75139A"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4C7DF6CD"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1771F9FB"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0A8FCE0E"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49E0A795" w14:textId="77777777" w:rsidR="005C76B7" w:rsidRDefault="00000000">
            <w:pPr>
              <w:pStyle w:val="affffb"/>
              <w:rPr>
                <w:color w:val="000000" w:themeColor="text1"/>
                <w:kern w:val="0"/>
                <w:szCs w:val="21"/>
                <w:lang w:bidi="ar"/>
              </w:rPr>
            </w:pPr>
            <w:r>
              <w:rPr>
                <w:color w:val="000000" w:themeColor="text1"/>
                <w:szCs w:val="21"/>
              </w:rPr>
              <w:t>/</w:t>
            </w:r>
          </w:p>
        </w:tc>
      </w:tr>
      <w:tr w:rsidR="005C76B7" w14:paraId="7FC406AB" w14:textId="77777777">
        <w:trPr>
          <w:trHeight w:val="397"/>
          <w:jc w:val="center"/>
        </w:trPr>
        <w:tc>
          <w:tcPr>
            <w:tcW w:w="493" w:type="pct"/>
            <w:vMerge/>
            <w:vAlign w:val="center"/>
          </w:tcPr>
          <w:p w14:paraId="2516369D" w14:textId="77777777" w:rsidR="005C76B7" w:rsidRDefault="005C76B7">
            <w:pPr>
              <w:pStyle w:val="affffb"/>
              <w:rPr>
                <w:color w:val="000000" w:themeColor="text1"/>
                <w:szCs w:val="21"/>
              </w:rPr>
            </w:pPr>
          </w:p>
        </w:tc>
        <w:tc>
          <w:tcPr>
            <w:tcW w:w="662" w:type="pct"/>
            <w:vAlign w:val="center"/>
          </w:tcPr>
          <w:p w14:paraId="6039E5FF" w14:textId="77777777" w:rsidR="005C76B7" w:rsidRDefault="00000000">
            <w:pPr>
              <w:pStyle w:val="affffb"/>
              <w:rPr>
                <w:color w:val="000000" w:themeColor="text1"/>
                <w:szCs w:val="21"/>
              </w:rPr>
            </w:pPr>
            <w:r>
              <w:rPr>
                <w:color w:val="000000" w:themeColor="text1"/>
                <w:szCs w:val="21"/>
              </w:rPr>
              <w:t>达标情况</w:t>
            </w:r>
          </w:p>
        </w:tc>
        <w:tc>
          <w:tcPr>
            <w:tcW w:w="541" w:type="pct"/>
            <w:vAlign w:val="center"/>
          </w:tcPr>
          <w:p w14:paraId="283953FC"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A57B70D"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521632A8" w14:textId="77777777" w:rsidR="005C76B7" w:rsidRDefault="00000000">
            <w:pPr>
              <w:pStyle w:val="affffb"/>
              <w:rPr>
                <w:color w:val="000000" w:themeColor="text1"/>
                <w:szCs w:val="21"/>
              </w:rPr>
            </w:pPr>
            <w:r>
              <w:rPr>
                <w:rFonts w:hint="eastAsia"/>
                <w:color w:val="000000" w:themeColor="text1"/>
                <w:szCs w:val="21"/>
              </w:rPr>
              <w:t>达标</w:t>
            </w:r>
          </w:p>
        </w:tc>
        <w:tc>
          <w:tcPr>
            <w:tcW w:w="381" w:type="pct"/>
            <w:vAlign w:val="center"/>
          </w:tcPr>
          <w:p w14:paraId="38A23511"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41DAA571"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7C09B8D6"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1C04F350"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04F70A6D"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14579A38" w14:textId="77777777" w:rsidR="005C76B7" w:rsidRDefault="00000000">
            <w:pPr>
              <w:pStyle w:val="affffb"/>
              <w:rPr>
                <w:color w:val="000000" w:themeColor="text1"/>
                <w:szCs w:val="21"/>
              </w:rPr>
            </w:pPr>
            <w:r>
              <w:rPr>
                <w:color w:val="000000" w:themeColor="text1"/>
                <w:szCs w:val="21"/>
              </w:rPr>
              <w:t>/</w:t>
            </w:r>
          </w:p>
        </w:tc>
      </w:tr>
      <w:tr w:rsidR="005C76B7" w14:paraId="0B14990D" w14:textId="77777777">
        <w:trPr>
          <w:trHeight w:val="397"/>
          <w:jc w:val="center"/>
        </w:trPr>
        <w:tc>
          <w:tcPr>
            <w:tcW w:w="493" w:type="pct"/>
            <w:vMerge w:val="restart"/>
            <w:vAlign w:val="center"/>
          </w:tcPr>
          <w:p w14:paraId="1E40D465" w14:textId="77777777" w:rsidR="005C76B7" w:rsidRDefault="00000000">
            <w:pPr>
              <w:pStyle w:val="affffb"/>
              <w:rPr>
                <w:color w:val="000000" w:themeColor="text1"/>
                <w:szCs w:val="21"/>
              </w:rPr>
            </w:pPr>
            <w:r>
              <w:rPr>
                <w:rFonts w:hint="eastAsia"/>
                <w:color w:val="000000" w:themeColor="text1"/>
                <w:szCs w:val="21"/>
              </w:rPr>
              <w:t>5</w:t>
            </w:r>
            <w:r>
              <w:rPr>
                <w:color w:val="000000" w:themeColor="text1"/>
                <w:szCs w:val="21"/>
              </w:rPr>
              <w:t>薛庄村</w:t>
            </w:r>
          </w:p>
        </w:tc>
        <w:tc>
          <w:tcPr>
            <w:tcW w:w="662" w:type="pct"/>
            <w:vAlign w:val="center"/>
          </w:tcPr>
          <w:p w14:paraId="3820ED59" w14:textId="77777777" w:rsidR="005C76B7" w:rsidRDefault="00000000">
            <w:pPr>
              <w:pStyle w:val="affffb"/>
              <w:rPr>
                <w:color w:val="000000" w:themeColor="text1"/>
                <w:szCs w:val="21"/>
              </w:rPr>
            </w:pPr>
            <w:r>
              <w:rPr>
                <w:color w:val="000000" w:themeColor="text1"/>
                <w:szCs w:val="21"/>
              </w:rPr>
              <w:t>测值范围</w:t>
            </w:r>
          </w:p>
        </w:tc>
        <w:tc>
          <w:tcPr>
            <w:tcW w:w="541" w:type="pct"/>
            <w:vAlign w:val="center"/>
          </w:tcPr>
          <w:p w14:paraId="623E542F"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0C307BA6" w14:textId="77777777" w:rsidR="005C76B7" w:rsidRDefault="00000000">
            <w:pPr>
              <w:pStyle w:val="affffb"/>
              <w:rPr>
                <w:color w:val="000000" w:themeColor="text1"/>
                <w:szCs w:val="21"/>
                <w:lang w:bidi="ar"/>
              </w:rPr>
            </w:pPr>
            <w:r>
              <w:rPr>
                <w:color w:val="000000" w:themeColor="text1"/>
                <w:szCs w:val="21"/>
              </w:rPr>
              <w:t>未检出</w:t>
            </w:r>
          </w:p>
        </w:tc>
        <w:tc>
          <w:tcPr>
            <w:tcW w:w="381" w:type="pct"/>
            <w:vAlign w:val="center"/>
          </w:tcPr>
          <w:p w14:paraId="3B044A59" w14:textId="77777777" w:rsidR="005C76B7" w:rsidRDefault="00000000">
            <w:pPr>
              <w:pStyle w:val="affffb"/>
              <w:rPr>
                <w:color w:val="000000" w:themeColor="text1"/>
                <w:szCs w:val="21"/>
                <w:lang w:bidi="ar"/>
              </w:rPr>
            </w:pPr>
            <w:r>
              <w:rPr>
                <w:rFonts w:hint="eastAsia"/>
                <w:color w:val="000000" w:themeColor="text1"/>
                <w:szCs w:val="21"/>
                <w:lang w:bidi="ar"/>
              </w:rPr>
              <w:t>359-367</w:t>
            </w:r>
          </w:p>
        </w:tc>
        <w:tc>
          <w:tcPr>
            <w:tcW w:w="381" w:type="pct"/>
            <w:vAlign w:val="center"/>
          </w:tcPr>
          <w:p w14:paraId="2EA51744" w14:textId="77777777" w:rsidR="005C76B7" w:rsidRDefault="00000000">
            <w:pPr>
              <w:pStyle w:val="affffb"/>
              <w:rPr>
                <w:color w:val="000000" w:themeColor="text1"/>
                <w:szCs w:val="21"/>
                <w:lang w:bidi="ar"/>
              </w:rPr>
            </w:pPr>
            <w:r>
              <w:rPr>
                <w:color w:val="000000" w:themeColor="text1"/>
                <w:szCs w:val="21"/>
              </w:rPr>
              <w:t>未检出</w:t>
            </w:r>
          </w:p>
        </w:tc>
        <w:tc>
          <w:tcPr>
            <w:tcW w:w="382" w:type="pct"/>
            <w:vAlign w:val="center"/>
          </w:tcPr>
          <w:p w14:paraId="0E7A6ADE" w14:textId="77777777" w:rsidR="005C76B7" w:rsidRDefault="00000000">
            <w:pPr>
              <w:pStyle w:val="affffb"/>
              <w:rPr>
                <w:color w:val="000000" w:themeColor="text1"/>
                <w:szCs w:val="21"/>
                <w:lang w:bidi="ar"/>
              </w:rPr>
            </w:pPr>
            <w:r>
              <w:rPr>
                <w:color w:val="000000" w:themeColor="text1"/>
                <w:szCs w:val="21"/>
              </w:rPr>
              <w:t>未检出</w:t>
            </w:r>
          </w:p>
        </w:tc>
        <w:tc>
          <w:tcPr>
            <w:tcW w:w="524" w:type="pct"/>
            <w:vAlign w:val="center"/>
          </w:tcPr>
          <w:p w14:paraId="09626DFD" w14:textId="77777777" w:rsidR="005C76B7" w:rsidRDefault="00000000">
            <w:pPr>
              <w:pStyle w:val="affffb"/>
              <w:rPr>
                <w:color w:val="000000" w:themeColor="text1"/>
                <w:szCs w:val="21"/>
              </w:rPr>
            </w:pPr>
            <w:r>
              <w:rPr>
                <w:color w:val="000000" w:themeColor="text1"/>
                <w:szCs w:val="21"/>
              </w:rPr>
              <w:t>未检出</w:t>
            </w:r>
          </w:p>
        </w:tc>
        <w:tc>
          <w:tcPr>
            <w:tcW w:w="489" w:type="pct"/>
            <w:vAlign w:val="center"/>
          </w:tcPr>
          <w:p w14:paraId="20224440" w14:textId="77777777" w:rsidR="005C76B7" w:rsidRDefault="00000000">
            <w:pPr>
              <w:pStyle w:val="affffb"/>
              <w:rPr>
                <w:color w:val="000000" w:themeColor="text1"/>
                <w:szCs w:val="21"/>
              </w:rPr>
            </w:pPr>
            <w:r>
              <w:rPr>
                <w:color w:val="000000" w:themeColor="text1"/>
                <w:szCs w:val="21"/>
              </w:rPr>
              <w:t>未检出</w:t>
            </w:r>
          </w:p>
        </w:tc>
        <w:tc>
          <w:tcPr>
            <w:tcW w:w="377" w:type="pct"/>
            <w:vAlign w:val="center"/>
          </w:tcPr>
          <w:p w14:paraId="5DA10DB6" w14:textId="77777777" w:rsidR="005C76B7" w:rsidRDefault="00000000">
            <w:pPr>
              <w:pStyle w:val="affffb"/>
              <w:rPr>
                <w:color w:val="000000" w:themeColor="text1"/>
                <w:szCs w:val="21"/>
                <w:lang w:bidi="ar"/>
              </w:rPr>
            </w:pPr>
            <w:r>
              <w:rPr>
                <w:color w:val="000000" w:themeColor="text1"/>
                <w:szCs w:val="21"/>
              </w:rPr>
              <w:t>未检出</w:t>
            </w:r>
          </w:p>
        </w:tc>
        <w:tc>
          <w:tcPr>
            <w:tcW w:w="388" w:type="pct"/>
            <w:vAlign w:val="center"/>
          </w:tcPr>
          <w:p w14:paraId="0697DD61" w14:textId="77777777" w:rsidR="005C76B7" w:rsidRDefault="00000000">
            <w:pPr>
              <w:pStyle w:val="affffb"/>
              <w:rPr>
                <w:color w:val="000000" w:themeColor="text1"/>
                <w:szCs w:val="21"/>
                <w:lang w:bidi="ar"/>
              </w:rPr>
            </w:pPr>
            <w:r>
              <w:rPr>
                <w:color w:val="000000" w:themeColor="text1"/>
                <w:szCs w:val="21"/>
              </w:rPr>
              <w:t>未检出</w:t>
            </w:r>
          </w:p>
        </w:tc>
      </w:tr>
      <w:tr w:rsidR="005C76B7" w14:paraId="38E0A537" w14:textId="77777777">
        <w:trPr>
          <w:trHeight w:val="397"/>
          <w:jc w:val="center"/>
        </w:trPr>
        <w:tc>
          <w:tcPr>
            <w:tcW w:w="493" w:type="pct"/>
            <w:vMerge/>
            <w:vAlign w:val="center"/>
          </w:tcPr>
          <w:p w14:paraId="30402DCA" w14:textId="77777777" w:rsidR="005C76B7" w:rsidRDefault="005C76B7">
            <w:pPr>
              <w:pStyle w:val="affffb"/>
              <w:rPr>
                <w:color w:val="000000" w:themeColor="text1"/>
                <w:szCs w:val="21"/>
              </w:rPr>
            </w:pPr>
          </w:p>
        </w:tc>
        <w:tc>
          <w:tcPr>
            <w:tcW w:w="662" w:type="pct"/>
            <w:vAlign w:val="center"/>
          </w:tcPr>
          <w:p w14:paraId="29295C5A" w14:textId="77777777" w:rsidR="005C76B7" w:rsidRDefault="00000000">
            <w:pPr>
              <w:pStyle w:val="affffb"/>
              <w:rPr>
                <w:color w:val="000000" w:themeColor="text1"/>
                <w:szCs w:val="21"/>
              </w:rPr>
            </w:pPr>
            <w:r>
              <w:rPr>
                <w:color w:val="000000" w:themeColor="text1"/>
                <w:szCs w:val="21"/>
              </w:rPr>
              <w:t>标准值</w:t>
            </w:r>
          </w:p>
        </w:tc>
        <w:tc>
          <w:tcPr>
            <w:tcW w:w="541" w:type="pct"/>
            <w:vAlign w:val="center"/>
          </w:tcPr>
          <w:p w14:paraId="32C8A47D" w14:textId="77777777" w:rsidR="005C76B7" w:rsidRDefault="00000000">
            <w:pPr>
              <w:pStyle w:val="affffb"/>
              <w:rPr>
                <w:color w:val="000000" w:themeColor="text1"/>
                <w:szCs w:val="21"/>
              </w:rPr>
            </w:pPr>
            <w:r>
              <w:rPr>
                <w:rFonts w:hint="eastAsia"/>
                <w:color w:val="000000" w:themeColor="text1"/>
                <w:szCs w:val="21"/>
              </w:rPr>
              <w:t>0.002</w:t>
            </w:r>
          </w:p>
        </w:tc>
        <w:tc>
          <w:tcPr>
            <w:tcW w:w="381" w:type="pct"/>
            <w:vAlign w:val="center"/>
          </w:tcPr>
          <w:p w14:paraId="565B274D" w14:textId="77777777" w:rsidR="005C76B7" w:rsidRDefault="00000000">
            <w:pPr>
              <w:pStyle w:val="affffb"/>
              <w:rPr>
                <w:color w:val="000000" w:themeColor="text1"/>
                <w:szCs w:val="21"/>
              </w:rPr>
            </w:pPr>
            <w:r>
              <w:rPr>
                <w:rFonts w:hint="eastAsia"/>
                <w:color w:val="000000" w:themeColor="text1"/>
                <w:szCs w:val="21"/>
              </w:rPr>
              <w:t>0.05</w:t>
            </w:r>
          </w:p>
        </w:tc>
        <w:tc>
          <w:tcPr>
            <w:tcW w:w="381" w:type="pct"/>
            <w:vAlign w:val="center"/>
          </w:tcPr>
          <w:p w14:paraId="01FF914A" w14:textId="77777777" w:rsidR="005C76B7" w:rsidRDefault="00000000">
            <w:pPr>
              <w:pStyle w:val="affffb"/>
              <w:rPr>
                <w:color w:val="000000" w:themeColor="text1"/>
                <w:szCs w:val="21"/>
              </w:rPr>
            </w:pPr>
            <w:r>
              <w:rPr>
                <w:rFonts w:hint="eastAsia"/>
                <w:color w:val="000000" w:themeColor="text1"/>
                <w:szCs w:val="21"/>
              </w:rPr>
              <w:t>450</w:t>
            </w:r>
          </w:p>
        </w:tc>
        <w:tc>
          <w:tcPr>
            <w:tcW w:w="381" w:type="pct"/>
            <w:vAlign w:val="center"/>
          </w:tcPr>
          <w:p w14:paraId="44756EF7" w14:textId="77777777" w:rsidR="005C76B7" w:rsidRDefault="00000000">
            <w:pPr>
              <w:pStyle w:val="affffb"/>
              <w:rPr>
                <w:color w:val="000000" w:themeColor="text1"/>
                <w:szCs w:val="21"/>
              </w:rPr>
            </w:pPr>
            <w:r>
              <w:rPr>
                <w:rFonts w:hint="eastAsia"/>
                <w:color w:val="000000" w:themeColor="text1"/>
                <w:szCs w:val="21"/>
              </w:rPr>
              <w:t>0.01</w:t>
            </w:r>
          </w:p>
        </w:tc>
        <w:tc>
          <w:tcPr>
            <w:tcW w:w="382" w:type="pct"/>
            <w:vAlign w:val="center"/>
          </w:tcPr>
          <w:p w14:paraId="682EE494" w14:textId="77777777" w:rsidR="005C76B7" w:rsidRDefault="00000000">
            <w:pPr>
              <w:pStyle w:val="affffb"/>
              <w:rPr>
                <w:color w:val="000000" w:themeColor="text1"/>
                <w:szCs w:val="21"/>
              </w:rPr>
            </w:pPr>
            <w:r>
              <w:rPr>
                <w:rFonts w:hint="eastAsia"/>
                <w:color w:val="000000" w:themeColor="text1"/>
                <w:szCs w:val="21"/>
              </w:rPr>
              <w:t>0.001</w:t>
            </w:r>
          </w:p>
        </w:tc>
        <w:tc>
          <w:tcPr>
            <w:tcW w:w="524" w:type="pct"/>
            <w:vAlign w:val="center"/>
          </w:tcPr>
          <w:p w14:paraId="6A03F35B" w14:textId="77777777" w:rsidR="005C76B7" w:rsidRDefault="00000000">
            <w:pPr>
              <w:pStyle w:val="affffb"/>
              <w:rPr>
                <w:color w:val="000000" w:themeColor="text1"/>
                <w:szCs w:val="21"/>
              </w:rPr>
            </w:pPr>
            <w:r>
              <w:rPr>
                <w:rFonts w:hint="eastAsia"/>
                <w:color w:val="000000" w:themeColor="text1"/>
                <w:szCs w:val="21"/>
              </w:rPr>
              <w:t>0.005</w:t>
            </w:r>
          </w:p>
        </w:tc>
        <w:tc>
          <w:tcPr>
            <w:tcW w:w="489" w:type="pct"/>
            <w:vAlign w:val="center"/>
          </w:tcPr>
          <w:p w14:paraId="349BD1FC"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0.05</w:t>
            </w:r>
          </w:p>
        </w:tc>
        <w:tc>
          <w:tcPr>
            <w:tcW w:w="377" w:type="pct"/>
            <w:vAlign w:val="center"/>
          </w:tcPr>
          <w:p w14:paraId="58D387E9" w14:textId="77777777" w:rsidR="005C76B7" w:rsidRDefault="00000000">
            <w:pPr>
              <w:pStyle w:val="affffb"/>
              <w:rPr>
                <w:color w:val="000000" w:themeColor="text1"/>
                <w:szCs w:val="21"/>
              </w:rPr>
            </w:pPr>
            <w:r>
              <w:rPr>
                <w:rFonts w:hint="eastAsia"/>
                <w:color w:val="000000" w:themeColor="text1"/>
                <w:kern w:val="0"/>
                <w:szCs w:val="21"/>
                <w:lang w:bidi="ar"/>
              </w:rPr>
              <w:t>0.3</w:t>
            </w:r>
          </w:p>
        </w:tc>
        <w:tc>
          <w:tcPr>
            <w:tcW w:w="388" w:type="pct"/>
            <w:vAlign w:val="center"/>
          </w:tcPr>
          <w:p w14:paraId="4611EDE8" w14:textId="77777777" w:rsidR="005C76B7" w:rsidRDefault="00000000">
            <w:pPr>
              <w:pStyle w:val="affffb"/>
              <w:rPr>
                <w:color w:val="000000" w:themeColor="text1"/>
                <w:szCs w:val="21"/>
              </w:rPr>
            </w:pPr>
            <w:r>
              <w:rPr>
                <w:rFonts w:hint="eastAsia"/>
                <w:color w:val="000000" w:themeColor="text1"/>
                <w:kern w:val="0"/>
                <w:szCs w:val="21"/>
                <w:lang w:bidi="ar"/>
              </w:rPr>
              <w:t>0.1</w:t>
            </w:r>
          </w:p>
        </w:tc>
      </w:tr>
      <w:tr w:rsidR="005C76B7" w14:paraId="6BB66B11" w14:textId="77777777">
        <w:trPr>
          <w:trHeight w:val="397"/>
          <w:jc w:val="center"/>
        </w:trPr>
        <w:tc>
          <w:tcPr>
            <w:tcW w:w="493" w:type="pct"/>
            <w:vMerge/>
            <w:vAlign w:val="center"/>
          </w:tcPr>
          <w:p w14:paraId="1D2EF0D8" w14:textId="77777777" w:rsidR="005C76B7" w:rsidRDefault="005C76B7">
            <w:pPr>
              <w:pStyle w:val="affffb"/>
              <w:rPr>
                <w:color w:val="000000" w:themeColor="text1"/>
                <w:szCs w:val="21"/>
              </w:rPr>
            </w:pPr>
          </w:p>
        </w:tc>
        <w:tc>
          <w:tcPr>
            <w:tcW w:w="662" w:type="pct"/>
            <w:vAlign w:val="center"/>
          </w:tcPr>
          <w:p w14:paraId="2CDA5B59" w14:textId="77777777" w:rsidR="005C76B7" w:rsidRDefault="00000000">
            <w:pPr>
              <w:pStyle w:val="affffb"/>
              <w:rPr>
                <w:color w:val="000000" w:themeColor="text1"/>
                <w:szCs w:val="21"/>
              </w:rPr>
            </w:pPr>
            <w:r>
              <w:rPr>
                <w:color w:val="000000" w:themeColor="text1"/>
                <w:szCs w:val="21"/>
              </w:rPr>
              <w:t>标准指数</w:t>
            </w:r>
          </w:p>
        </w:tc>
        <w:tc>
          <w:tcPr>
            <w:tcW w:w="541" w:type="pct"/>
            <w:vAlign w:val="center"/>
          </w:tcPr>
          <w:p w14:paraId="4FEF26BE"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24AE36D2"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A79CA10" w14:textId="77777777" w:rsidR="005C76B7" w:rsidRDefault="00000000">
            <w:pPr>
              <w:pStyle w:val="affffb"/>
              <w:rPr>
                <w:color w:val="000000" w:themeColor="text1"/>
                <w:szCs w:val="21"/>
              </w:rPr>
            </w:pPr>
            <w:r>
              <w:rPr>
                <w:rFonts w:hint="eastAsia"/>
                <w:color w:val="000000" w:themeColor="text1"/>
                <w:szCs w:val="21"/>
              </w:rPr>
              <w:t>0.798-0.816</w:t>
            </w:r>
          </w:p>
        </w:tc>
        <w:tc>
          <w:tcPr>
            <w:tcW w:w="381" w:type="pct"/>
            <w:vAlign w:val="center"/>
          </w:tcPr>
          <w:p w14:paraId="3D49B55C"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4FBF5354"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79EC8D3C"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02F34132"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4918BB29"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54D0DCE0" w14:textId="77777777" w:rsidR="005C76B7" w:rsidRDefault="00000000">
            <w:pPr>
              <w:pStyle w:val="affffb"/>
              <w:rPr>
                <w:color w:val="000000" w:themeColor="text1"/>
                <w:szCs w:val="21"/>
              </w:rPr>
            </w:pPr>
            <w:r>
              <w:rPr>
                <w:color w:val="000000" w:themeColor="text1"/>
                <w:szCs w:val="21"/>
              </w:rPr>
              <w:t>/</w:t>
            </w:r>
          </w:p>
        </w:tc>
      </w:tr>
      <w:tr w:rsidR="005C76B7" w14:paraId="2EA11FB0" w14:textId="77777777">
        <w:trPr>
          <w:trHeight w:val="397"/>
          <w:jc w:val="center"/>
        </w:trPr>
        <w:tc>
          <w:tcPr>
            <w:tcW w:w="493" w:type="pct"/>
            <w:vMerge/>
            <w:vAlign w:val="center"/>
          </w:tcPr>
          <w:p w14:paraId="50366861" w14:textId="77777777" w:rsidR="005C76B7" w:rsidRDefault="005C76B7">
            <w:pPr>
              <w:pStyle w:val="affffb"/>
              <w:rPr>
                <w:color w:val="000000" w:themeColor="text1"/>
                <w:szCs w:val="21"/>
              </w:rPr>
            </w:pPr>
          </w:p>
        </w:tc>
        <w:tc>
          <w:tcPr>
            <w:tcW w:w="662" w:type="pct"/>
            <w:vAlign w:val="center"/>
          </w:tcPr>
          <w:p w14:paraId="524F3F28"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541" w:type="pct"/>
            <w:vAlign w:val="center"/>
          </w:tcPr>
          <w:p w14:paraId="4536CD47"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626DFE46"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0C0A955"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6A2CFCEA"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5AEF9172"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33ABA698"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5B22E970"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65624DD2"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07504CDB" w14:textId="77777777" w:rsidR="005C76B7" w:rsidRDefault="00000000">
            <w:pPr>
              <w:pStyle w:val="affffb"/>
              <w:rPr>
                <w:color w:val="000000" w:themeColor="text1"/>
                <w:szCs w:val="21"/>
              </w:rPr>
            </w:pPr>
            <w:r>
              <w:rPr>
                <w:color w:val="000000" w:themeColor="text1"/>
                <w:szCs w:val="21"/>
              </w:rPr>
              <w:t>/</w:t>
            </w:r>
          </w:p>
        </w:tc>
      </w:tr>
      <w:tr w:rsidR="005C76B7" w14:paraId="6BCBB0AB" w14:textId="77777777">
        <w:trPr>
          <w:trHeight w:val="397"/>
          <w:jc w:val="center"/>
        </w:trPr>
        <w:tc>
          <w:tcPr>
            <w:tcW w:w="493" w:type="pct"/>
            <w:vMerge/>
            <w:vAlign w:val="center"/>
          </w:tcPr>
          <w:p w14:paraId="76496A44" w14:textId="77777777" w:rsidR="005C76B7" w:rsidRDefault="005C76B7">
            <w:pPr>
              <w:pStyle w:val="affffb"/>
              <w:rPr>
                <w:color w:val="000000" w:themeColor="text1"/>
                <w:szCs w:val="21"/>
              </w:rPr>
            </w:pPr>
          </w:p>
        </w:tc>
        <w:tc>
          <w:tcPr>
            <w:tcW w:w="662" w:type="pct"/>
            <w:vAlign w:val="center"/>
          </w:tcPr>
          <w:p w14:paraId="797EAFE8" w14:textId="77777777" w:rsidR="005C76B7" w:rsidRDefault="00000000">
            <w:pPr>
              <w:pStyle w:val="affffb"/>
              <w:rPr>
                <w:color w:val="000000" w:themeColor="text1"/>
                <w:szCs w:val="21"/>
              </w:rPr>
            </w:pPr>
            <w:r>
              <w:rPr>
                <w:color w:val="000000" w:themeColor="text1"/>
                <w:szCs w:val="21"/>
              </w:rPr>
              <w:t>最大超标倍数</w:t>
            </w:r>
          </w:p>
        </w:tc>
        <w:tc>
          <w:tcPr>
            <w:tcW w:w="541" w:type="pct"/>
            <w:vAlign w:val="center"/>
          </w:tcPr>
          <w:p w14:paraId="0C2F4534"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0C7EA15A"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7100BBC8"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430C970"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1EACA92D"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60E2F4DE"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7DD8DA76"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0341DDB4"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10E2E72F" w14:textId="77777777" w:rsidR="005C76B7" w:rsidRDefault="00000000">
            <w:pPr>
              <w:pStyle w:val="affffb"/>
              <w:rPr>
                <w:color w:val="000000" w:themeColor="text1"/>
                <w:szCs w:val="21"/>
              </w:rPr>
            </w:pPr>
            <w:r>
              <w:rPr>
                <w:color w:val="000000" w:themeColor="text1"/>
                <w:szCs w:val="21"/>
              </w:rPr>
              <w:t>/</w:t>
            </w:r>
          </w:p>
        </w:tc>
      </w:tr>
      <w:tr w:rsidR="005C76B7" w14:paraId="5D7E9109" w14:textId="77777777">
        <w:trPr>
          <w:trHeight w:val="397"/>
          <w:jc w:val="center"/>
        </w:trPr>
        <w:tc>
          <w:tcPr>
            <w:tcW w:w="493" w:type="pct"/>
            <w:vMerge/>
            <w:vAlign w:val="center"/>
          </w:tcPr>
          <w:p w14:paraId="0045829E" w14:textId="77777777" w:rsidR="005C76B7" w:rsidRDefault="005C76B7">
            <w:pPr>
              <w:pStyle w:val="affffb"/>
              <w:rPr>
                <w:color w:val="000000" w:themeColor="text1"/>
                <w:szCs w:val="21"/>
              </w:rPr>
            </w:pPr>
          </w:p>
        </w:tc>
        <w:tc>
          <w:tcPr>
            <w:tcW w:w="662" w:type="pct"/>
            <w:vAlign w:val="center"/>
          </w:tcPr>
          <w:p w14:paraId="05B0897F" w14:textId="77777777" w:rsidR="005C76B7" w:rsidRDefault="00000000">
            <w:pPr>
              <w:pStyle w:val="affffb"/>
              <w:rPr>
                <w:color w:val="000000" w:themeColor="text1"/>
                <w:szCs w:val="21"/>
              </w:rPr>
            </w:pPr>
            <w:r>
              <w:rPr>
                <w:color w:val="000000" w:themeColor="text1"/>
                <w:szCs w:val="21"/>
              </w:rPr>
              <w:t>达标情况</w:t>
            </w:r>
          </w:p>
        </w:tc>
        <w:tc>
          <w:tcPr>
            <w:tcW w:w="541" w:type="pct"/>
            <w:vAlign w:val="center"/>
          </w:tcPr>
          <w:p w14:paraId="6097730D"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2D259E7D" w14:textId="77777777" w:rsidR="005C76B7" w:rsidRDefault="00000000">
            <w:pPr>
              <w:pStyle w:val="affffb"/>
              <w:rPr>
                <w:color w:val="000000" w:themeColor="text1"/>
                <w:szCs w:val="21"/>
                <w:lang w:bidi="ar"/>
              </w:rPr>
            </w:pPr>
            <w:r>
              <w:rPr>
                <w:color w:val="000000" w:themeColor="text1"/>
                <w:szCs w:val="21"/>
              </w:rPr>
              <w:t>/</w:t>
            </w:r>
          </w:p>
        </w:tc>
        <w:tc>
          <w:tcPr>
            <w:tcW w:w="381" w:type="pct"/>
            <w:vAlign w:val="center"/>
          </w:tcPr>
          <w:p w14:paraId="173DF02A" w14:textId="77777777" w:rsidR="005C76B7" w:rsidRDefault="00000000">
            <w:pPr>
              <w:pStyle w:val="affffb"/>
              <w:rPr>
                <w:color w:val="000000" w:themeColor="text1"/>
                <w:szCs w:val="21"/>
                <w:lang w:bidi="ar"/>
              </w:rPr>
            </w:pPr>
            <w:r>
              <w:rPr>
                <w:rFonts w:hint="eastAsia"/>
                <w:color w:val="000000" w:themeColor="text1"/>
                <w:szCs w:val="21"/>
              </w:rPr>
              <w:t>达标</w:t>
            </w:r>
          </w:p>
        </w:tc>
        <w:tc>
          <w:tcPr>
            <w:tcW w:w="381" w:type="pct"/>
            <w:vAlign w:val="center"/>
          </w:tcPr>
          <w:p w14:paraId="3E332B10" w14:textId="77777777" w:rsidR="005C76B7" w:rsidRDefault="00000000">
            <w:pPr>
              <w:pStyle w:val="affffb"/>
              <w:rPr>
                <w:color w:val="000000" w:themeColor="text1"/>
                <w:szCs w:val="21"/>
                <w:lang w:bidi="ar"/>
              </w:rPr>
            </w:pPr>
            <w:r>
              <w:rPr>
                <w:color w:val="000000" w:themeColor="text1"/>
                <w:szCs w:val="21"/>
              </w:rPr>
              <w:t>/</w:t>
            </w:r>
          </w:p>
        </w:tc>
        <w:tc>
          <w:tcPr>
            <w:tcW w:w="382" w:type="pct"/>
            <w:vAlign w:val="center"/>
          </w:tcPr>
          <w:p w14:paraId="4C07DA4E" w14:textId="77777777" w:rsidR="005C76B7" w:rsidRDefault="00000000">
            <w:pPr>
              <w:pStyle w:val="affffb"/>
              <w:rPr>
                <w:color w:val="000000" w:themeColor="text1"/>
                <w:szCs w:val="21"/>
                <w:lang w:bidi="ar"/>
              </w:rPr>
            </w:pPr>
            <w:r>
              <w:rPr>
                <w:color w:val="000000" w:themeColor="text1"/>
                <w:szCs w:val="21"/>
              </w:rPr>
              <w:t>/</w:t>
            </w:r>
          </w:p>
        </w:tc>
        <w:tc>
          <w:tcPr>
            <w:tcW w:w="524" w:type="pct"/>
            <w:vAlign w:val="center"/>
          </w:tcPr>
          <w:p w14:paraId="644EC5D7"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3D08AB56"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10A1E11B" w14:textId="77777777" w:rsidR="005C76B7" w:rsidRDefault="00000000">
            <w:pPr>
              <w:pStyle w:val="affffb"/>
              <w:rPr>
                <w:color w:val="000000" w:themeColor="text1"/>
                <w:szCs w:val="21"/>
                <w:lang w:bidi="ar"/>
              </w:rPr>
            </w:pPr>
            <w:r>
              <w:rPr>
                <w:color w:val="000000" w:themeColor="text1"/>
                <w:szCs w:val="21"/>
              </w:rPr>
              <w:t>/</w:t>
            </w:r>
          </w:p>
        </w:tc>
        <w:tc>
          <w:tcPr>
            <w:tcW w:w="388" w:type="pct"/>
            <w:vAlign w:val="center"/>
          </w:tcPr>
          <w:p w14:paraId="2D457AA3" w14:textId="77777777" w:rsidR="005C76B7" w:rsidRDefault="00000000">
            <w:pPr>
              <w:pStyle w:val="affffb"/>
              <w:rPr>
                <w:color w:val="000000" w:themeColor="text1"/>
                <w:szCs w:val="21"/>
                <w:lang w:bidi="ar"/>
              </w:rPr>
            </w:pPr>
            <w:r>
              <w:rPr>
                <w:color w:val="000000" w:themeColor="text1"/>
                <w:szCs w:val="21"/>
              </w:rPr>
              <w:t>/</w:t>
            </w:r>
          </w:p>
        </w:tc>
      </w:tr>
      <w:tr w:rsidR="005C76B7" w14:paraId="2F097840" w14:textId="77777777">
        <w:trPr>
          <w:trHeight w:val="397"/>
          <w:jc w:val="center"/>
        </w:trPr>
        <w:tc>
          <w:tcPr>
            <w:tcW w:w="493" w:type="pct"/>
            <w:vMerge w:val="restart"/>
            <w:vAlign w:val="center"/>
          </w:tcPr>
          <w:p w14:paraId="5B8EED98" w14:textId="77777777" w:rsidR="005C76B7" w:rsidRDefault="00000000">
            <w:pPr>
              <w:pStyle w:val="affffb"/>
              <w:rPr>
                <w:color w:val="000000" w:themeColor="text1"/>
                <w:szCs w:val="21"/>
              </w:rPr>
            </w:pPr>
            <w:r>
              <w:rPr>
                <w:rFonts w:hint="eastAsia"/>
                <w:color w:val="000000" w:themeColor="text1"/>
                <w:szCs w:val="21"/>
              </w:rPr>
              <w:t>6</w:t>
            </w:r>
            <w:r>
              <w:rPr>
                <w:color w:val="000000" w:themeColor="text1"/>
                <w:szCs w:val="21"/>
              </w:rPr>
              <w:t>马庄村</w:t>
            </w:r>
          </w:p>
        </w:tc>
        <w:tc>
          <w:tcPr>
            <w:tcW w:w="662" w:type="pct"/>
            <w:vAlign w:val="center"/>
          </w:tcPr>
          <w:p w14:paraId="153DCC91" w14:textId="77777777" w:rsidR="005C76B7" w:rsidRDefault="00000000">
            <w:pPr>
              <w:pStyle w:val="affffb"/>
              <w:rPr>
                <w:color w:val="000000" w:themeColor="text1"/>
                <w:szCs w:val="21"/>
              </w:rPr>
            </w:pPr>
            <w:r>
              <w:rPr>
                <w:color w:val="000000" w:themeColor="text1"/>
                <w:szCs w:val="21"/>
              </w:rPr>
              <w:t>测值范围</w:t>
            </w:r>
          </w:p>
        </w:tc>
        <w:tc>
          <w:tcPr>
            <w:tcW w:w="541" w:type="pct"/>
            <w:vAlign w:val="center"/>
          </w:tcPr>
          <w:p w14:paraId="7EDDA32D"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17C9E0A6"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36BBF7FA" w14:textId="77777777" w:rsidR="005C76B7" w:rsidRDefault="00000000">
            <w:pPr>
              <w:pStyle w:val="affffb"/>
              <w:rPr>
                <w:color w:val="000000" w:themeColor="text1"/>
                <w:szCs w:val="21"/>
              </w:rPr>
            </w:pPr>
            <w:r>
              <w:rPr>
                <w:rFonts w:hint="eastAsia"/>
                <w:color w:val="000000" w:themeColor="text1"/>
                <w:szCs w:val="21"/>
              </w:rPr>
              <w:t>329-331</w:t>
            </w:r>
          </w:p>
        </w:tc>
        <w:tc>
          <w:tcPr>
            <w:tcW w:w="381" w:type="pct"/>
            <w:vAlign w:val="center"/>
          </w:tcPr>
          <w:p w14:paraId="64250A15" w14:textId="77777777" w:rsidR="005C76B7" w:rsidRDefault="00000000">
            <w:pPr>
              <w:pStyle w:val="affffb"/>
              <w:rPr>
                <w:color w:val="000000" w:themeColor="text1"/>
                <w:szCs w:val="21"/>
              </w:rPr>
            </w:pPr>
            <w:r>
              <w:rPr>
                <w:color w:val="000000" w:themeColor="text1"/>
                <w:szCs w:val="21"/>
              </w:rPr>
              <w:t>未检出</w:t>
            </w:r>
          </w:p>
        </w:tc>
        <w:tc>
          <w:tcPr>
            <w:tcW w:w="382" w:type="pct"/>
            <w:vAlign w:val="center"/>
          </w:tcPr>
          <w:p w14:paraId="7C00C6C7" w14:textId="77777777" w:rsidR="005C76B7" w:rsidRDefault="00000000">
            <w:pPr>
              <w:pStyle w:val="affffb"/>
              <w:rPr>
                <w:color w:val="000000" w:themeColor="text1"/>
                <w:szCs w:val="21"/>
              </w:rPr>
            </w:pPr>
            <w:r>
              <w:rPr>
                <w:color w:val="000000" w:themeColor="text1"/>
                <w:szCs w:val="21"/>
              </w:rPr>
              <w:t>未检出</w:t>
            </w:r>
          </w:p>
        </w:tc>
        <w:tc>
          <w:tcPr>
            <w:tcW w:w="524" w:type="pct"/>
            <w:vAlign w:val="center"/>
          </w:tcPr>
          <w:p w14:paraId="44D6C9DD" w14:textId="77777777" w:rsidR="005C76B7" w:rsidRDefault="00000000">
            <w:pPr>
              <w:pStyle w:val="affffb"/>
              <w:rPr>
                <w:color w:val="000000" w:themeColor="text1"/>
                <w:szCs w:val="21"/>
              </w:rPr>
            </w:pPr>
            <w:r>
              <w:rPr>
                <w:color w:val="000000" w:themeColor="text1"/>
                <w:szCs w:val="21"/>
              </w:rPr>
              <w:t>未检出</w:t>
            </w:r>
          </w:p>
        </w:tc>
        <w:tc>
          <w:tcPr>
            <w:tcW w:w="489" w:type="pct"/>
            <w:vAlign w:val="center"/>
          </w:tcPr>
          <w:p w14:paraId="7F0AE9A4" w14:textId="77777777" w:rsidR="005C76B7" w:rsidRDefault="00000000">
            <w:pPr>
              <w:pStyle w:val="affffb"/>
              <w:rPr>
                <w:color w:val="000000" w:themeColor="text1"/>
                <w:szCs w:val="21"/>
              </w:rPr>
            </w:pPr>
            <w:r>
              <w:rPr>
                <w:color w:val="000000" w:themeColor="text1"/>
                <w:szCs w:val="21"/>
              </w:rPr>
              <w:t>未检出</w:t>
            </w:r>
          </w:p>
        </w:tc>
        <w:tc>
          <w:tcPr>
            <w:tcW w:w="377" w:type="pct"/>
            <w:vAlign w:val="center"/>
          </w:tcPr>
          <w:p w14:paraId="60B227EB" w14:textId="77777777" w:rsidR="005C76B7" w:rsidRDefault="00000000">
            <w:pPr>
              <w:pStyle w:val="affffb"/>
              <w:rPr>
                <w:color w:val="000000" w:themeColor="text1"/>
                <w:szCs w:val="21"/>
              </w:rPr>
            </w:pPr>
            <w:r>
              <w:rPr>
                <w:color w:val="000000" w:themeColor="text1"/>
                <w:szCs w:val="21"/>
              </w:rPr>
              <w:t>未检出</w:t>
            </w:r>
          </w:p>
        </w:tc>
        <w:tc>
          <w:tcPr>
            <w:tcW w:w="388" w:type="pct"/>
            <w:vAlign w:val="center"/>
          </w:tcPr>
          <w:p w14:paraId="2DB25F94" w14:textId="77777777" w:rsidR="005C76B7" w:rsidRDefault="00000000">
            <w:pPr>
              <w:pStyle w:val="affffb"/>
              <w:rPr>
                <w:color w:val="000000" w:themeColor="text1"/>
                <w:szCs w:val="21"/>
              </w:rPr>
            </w:pPr>
            <w:r>
              <w:rPr>
                <w:color w:val="000000" w:themeColor="text1"/>
                <w:szCs w:val="21"/>
              </w:rPr>
              <w:t>未检出</w:t>
            </w:r>
          </w:p>
        </w:tc>
      </w:tr>
      <w:tr w:rsidR="005C76B7" w14:paraId="6BFB46F5" w14:textId="77777777">
        <w:trPr>
          <w:trHeight w:val="397"/>
          <w:jc w:val="center"/>
        </w:trPr>
        <w:tc>
          <w:tcPr>
            <w:tcW w:w="493" w:type="pct"/>
            <w:vMerge/>
            <w:vAlign w:val="center"/>
          </w:tcPr>
          <w:p w14:paraId="1956EDAB" w14:textId="77777777" w:rsidR="005C76B7" w:rsidRDefault="005C76B7">
            <w:pPr>
              <w:pStyle w:val="affffb"/>
              <w:rPr>
                <w:color w:val="000000" w:themeColor="text1"/>
                <w:szCs w:val="21"/>
              </w:rPr>
            </w:pPr>
          </w:p>
        </w:tc>
        <w:tc>
          <w:tcPr>
            <w:tcW w:w="662" w:type="pct"/>
            <w:vAlign w:val="center"/>
          </w:tcPr>
          <w:p w14:paraId="36E8785D" w14:textId="77777777" w:rsidR="005C76B7" w:rsidRDefault="00000000">
            <w:pPr>
              <w:pStyle w:val="affffb"/>
              <w:rPr>
                <w:color w:val="000000" w:themeColor="text1"/>
                <w:szCs w:val="21"/>
              </w:rPr>
            </w:pPr>
            <w:r>
              <w:rPr>
                <w:color w:val="000000" w:themeColor="text1"/>
                <w:szCs w:val="21"/>
              </w:rPr>
              <w:t>标准值</w:t>
            </w:r>
          </w:p>
        </w:tc>
        <w:tc>
          <w:tcPr>
            <w:tcW w:w="541" w:type="pct"/>
            <w:vAlign w:val="center"/>
          </w:tcPr>
          <w:p w14:paraId="0F5E46F4" w14:textId="77777777" w:rsidR="005C76B7" w:rsidRDefault="00000000">
            <w:pPr>
              <w:pStyle w:val="affffb"/>
              <w:rPr>
                <w:color w:val="000000" w:themeColor="text1"/>
                <w:szCs w:val="21"/>
              </w:rPr>
            </w:pPr>
            <w:r>
              <w:rPr>
                <w:rFonts w:hint="eastAsia"/>
                <w:color w:val="000000" w:themeColor="text1"/>
                <w:szCs w:val="21"/>
              </w:rPr>
              <w:t>0.002</w:t>
            </w:r>
          </w:p>
        </w:tc>
        <w:tc>
          <w:tcPr>
            <w:tcW w:w="381" w:type="pct"/>
            <w:vAlign w:val="center"/>
          </w:tcPr>
          <w:p w14:paraId="2ED4B6D7" w14:textId="77777777" w:rsidR="005C76B7" w:rsidRDefault="00000000">
            <w:pPr>
              <w:pStyle w:val="affffb"/>
              <w:rPr>
                <w:color w:val="000000" w:themeColor="text1"/>
                <w:szCs w:val="21"/>
                <w:lang w:bidi="ar"/>
              </w:rPr>
            </w:pPr>
            <w:r>
              <w:rPr>
                <w:rFonts w:hint="eastAsia"/>
                <w:color w:val="000000" w:themeColor="text1"/>
                <w:szCs w:val="21"/>
              </w:rPr>
              <w:t>0.05</w:t>
            </w:r>
          </w:p>
        </w:tc>
        <w:tc>
          <w:tcPr>
            <w:tcW w:w="381" w:type="pct"/>
            <w:vAlign w:val="center"/>
          </w:tcPr>
          <w:p w14:paraId="3177126D" w14:textId="77777777" w:rsidR="005C76B7" w:rsidRDefault="00000000">
            <w:pPr>
              <w:pStyle w:val="affffb"/>
              <w:rPr>
                <w:color w:val="000000" w:themeColor="text1"/>
                <w:szCs w:val="21"/>
                <w:lang w:bidi="ar"/>
              </w:rPr>
            </w:pPr>
            <w:r>
              <w:rPr>
                <w:rFonts w:hint="eastAsia"/>
                <w:color w:val="000000" w:themeColor="text1"/>
                <w:szCs w:val="21"/>
              </w:rPr>
              <w:t>450</w:t>
            </w:r>
          </w:p>
        </w:tc>
        <w:tc>
          <w:tcPr>
            <w:tcW w:w="381" w:type="pct"/>
            <w:vAlign w:val="center"/>
          </w:tcPr>
          <w:p w14:paraId="400A9B8A" w14:textId="77777777" w:rsidR="005C76B7" w:rsidRDefault="00000000">
            <w:pPr>
              <w:pStyle w:val="affffb"/>
              <w:rPr>
                <w:color w:val="000000" w:themeColor="text1"/>
                <w:szCs w:val="21"/>
                <w:lang w:bidi="ar"/>
              </w:rPr>
            </w:pPr>
            <w:r>
              <w:rPr>
                <w:rFonts w:hint="eastAsia"/>
                <w:color w:val="000000" w:themeColor="text1"/>
                <w:szCs w:val="21"/>
              </w:rPr>
              <w:t>0.01</w:t>
            </w:r>
          </w:p>
        </w:tc>
        <w:tc>
          <w:tcPr>
            <w:tcW w:w="382" w:type="pct"/>
            <w:vAlign w:val="center"/>
          </w:tcPr>
          <w:p w14:paraId="71FDE2F5" w14:textId="77777777" w:rsidR="005C76B7" w:rsidRDefault="00000000">
            <w:pPr>
              <w:pStyle w:val="affffb"/>
              <w:rPr>
                <w:color w:val="000000" w:themeColor="text1"/>
                <w:szCs w:val="21"/>
                <w:lang w:bidi="ar"/>
              </w:rPr>
            </w:pPr>
            <w:r>
              <w:rPr>
                <w:rFonts w:hint="eastAsia"/>
                <w:color w:val="000000" w:themeColor="text1"/>
                <w:szCs w:val="21"/>
              </w:rPr>
              <w:t>0.001</w:t>
            </w:r>
          </w:p>
        </w:tc>
        <w:tc>
          <w:tcPr>
            <w:tcW w:w="524" w:type="pct"/>
            <w:vAlign w:val="center"/>
          </w:tcPr>
          <w:p w14:paraId="33F8CB70" w14:textId="77777777" w:rsidR="005C76B7" w:rsidRDefault="00000000">
            <w:pPr>
              <w:pStyle w:val="affffb"/>
              <w:rPr>
                <w:color w:val="000000" w:themeColor="text1"/>
                <w:szCs w:val="21"/>
              </w:rPr>
            </w:pPr>
            <w:r>
              <w:rPr>
                <w:rFonts w:hint="eastAsia"/>
                <w:color w:val="000000" w:themeColor="text1"/>
                <w:szCs w:val="21"/>
              </w:rPr>
              <w:t>0.005</w:t>
            </w:r>
          </w:p>
        </w:tc>
        <w:tc>
          <w:tcPr>
            <w:tcW w:w="489" w:type="pct"/>
            <w:vAlign w:val="center"/>
          </w:tcPr>
          <w:p w14:paraId="6AA15A08"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0.05</w:t>
            </w:r>
          </w:p>
        </w:tc>
        <w:tc>
          <w:tcPr>
            <w:tcW w:w="377" w:type="pct"/>
            <w:vAlign w:val="center"/>
          </w:tcPr>
          <w:p w14:paraId="4B07D6A6" w14:textId="77777777" w:rsidR="005C76B7" w:rsidRDefault="00000000">
            <w:pPr>
              <w:pStyle w:val="affffb"/>
              <w:rPr>
                <w:color w:val="000000" w:themeColor="text1"/>
                <w:szCs w:val="21"/>
                <w:lang w:bidi="ar"/>
              </w:rPr>
            </w:pPr>
            <w:r>
              <w:rPr>
                <w:rFonts w:hint="eastAsia"/>
                <w:color w:val="000000" w:themeColor="text1"/>
                <w:kern w:val="0"/>
                <w:szCs w:val="21"/>
                <w:lang w:bidi="ar"/>
              </w:rPr>
              <w:t>0.3</w:t>
            </w:r>
          </w:p>
        </w:tc>
        <w:tc>
          <w:tcPr>
            <w:tcW w:w="388" w:type="pct"/>
            <w:vAlign w:val="center"/>
          </w:tcPr>
          <w:p w14:paraId="06C26DCF" w14:textId="77777777" w:rsidR="005C76B7" w:rsidRDefault="00000000">
            <w:pPr>
              <w:pStyle w:val="affffb"/>
              <w:rPr>
                <w:color w:val="000000" w:themeColor="text1"/>
                <w:szCs w:val="21"/>
                <w:lang w:bidi="ar"/>
              </w:rPr>
            </w:pPr>
            <w:r>
              <w:rPr>
                <w:rFonts w:hint="eastAsia"/>
                <w:color w:val="000000" w:themeColor="text1"/>
                <w:kern w:val="0"/>
                <w:szCs w:val="21"/>
                <w:lang w:bidi="ar"/>
              </w:rPr>
              <w:t>0.1</w:t>
            </w:r>
          </w:p>
        </w:tc>
      </w:tr>
      <w:tr w:rsidR="005C76B7" w14:paraId="5D3E5C4C" w14:textId="77777777">
        <w:trPr>
          <w:trHeight w:val="397"/>
          <w:jc w:val="center"/>
        </w:trPr>
        <w:tc>
          <w:tcPr>
            <w:tcW w:w="493" w:type="pct"/>
            <w:vMerge/>
            <w:vAlign w:val="center"/>
          </w:tcPr>
          <w:p w14:paraId="21DE1E04" w14:textId="77777777" w:rsidR="005C76B7" w:rsidRDefault="005C76B7">
            <w:pPr>
              <w:pStyle w:val="affffb"/>
              <w:rPr>
                <w:color w:val="000000" w:themeColor="text1"/>
                <w:szCs w:val="21"/>
              </w:rPr>
            </w:pPr>
          </w:p>
        </w:tc>
        <w:tc>
          <w:tcPr>
            <w:tcW w:w="662" w:type="pct"/>
            <w:vAlign w:val="center"/>
          </w:tcPr>
          <w:p w14:paraId="6132406A" w14:textId="77777777" w:rsidR="005C76B7" w:rsidRDefault="00000000">
            <w:pPr>
              <w:pStyle w:val="affffb"/>
              <w:rPr>
                <w:color w:val="000000" w:themeColor="text1"/>
                <w:szCs w:val="21"/>
              </w:rPr>
            </w:pPr>
            <w:r>
              <w:rPr>
                <w:color w:val="000000" w:themeColor="text1"/>
                <w:szCs w:val="21"/>
              </w:rPr>
              <w:t>标准指数</w:t>
            </w:r>
          </w:p>
        </w:tc>
        <w:tc>
          <w:tcPr>
            <w:tcW w:w="541" w:type="pct"/>
            <w:vAlign w:val="center"/>
          </w:tcPr>
          <w:p w14:paraId="5FDE0EDA"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64ECB40F" w14:textId="77777777" w:rsidR="005C76B7" w:rsidRDefault="00000000">
            <w:pPr>
              <w:pStyle w:val="affffb"/>
              <w:rPr>
                <w:color w:val="000000" w:themeColor="text1"/>
                <w:szCs w:val="21"/>
                <w:lang w:bidi="ar"/>
              </w:rPr>
            </w:pPr>
            <w:r>
              <w:rPr>
                <w:color w:val="000000" w:themeColor="text1"/>
                <w:szCs w:val="21"/>
              </w:rPr>
              <w:t>/</w:t>
            </w:r>
          </w:p>
        </w:tc>
        <w:tc>
          <w:tcPr>
            <w:tcW w:w="381" w:type="pct"/>
            <w:vAlign w:val="center"/>
          </w:tcPr>
          <w:p w14:paraId="67C48EBF" w14:textId="77777777" w:rsidR="005C76B7" w:rsidRDefault="00000000">
            <w:pPr>
              <w:pStyle w:val="affffb"/>
              <w:rPr>
                <w:color w:val="000000" w:themeColor="text1"/>
                <w:szCs w:val="21"/>
                <w:lang w:bidi="ar"/>
              </w:rPr>
            </w:pPr>
            <w:r>
              <w:rPr>
                <w:rFonts w:hint="eastAsia"/>
                <w:color w:val="000000" w:themeColor="text1"/>
                <w:szCs w:val="21"/>
                <w:lang w:bidi="ar"/>
              </w:rPr>
              <w:t>0.731-0.736</w:t>
            </w:r>
          </w:p>
        </w:tc>
        <w:tc>
          <w:tcPr>
            <w:tcW w:w="381" w:type="pct"/>
            <w:vAlign w:val="center"/>
          </w:tcPr>
          <w:p w14:paraId="7AA5136B" w14:textId="77777777" w:rsidR="005C76B7" w:rsidRDefault="00000000">
            <w:pPr>
              <w:pStyle w:val="affffb"/>
              <w:rPr>
                <w:color w:val="000000" w:themeColor="text1"/>
                <w:szCs w:val="21"/>
                <w:lang w:bidi="ar"/>
              </w:rPr>
            </w:pPr>
            <w:r>
              <w:rPr>
                <w:color w:val="000000" w:themeColor="text1"/>
                <w:szCs w:val="21"/>
              </w:rPr>
              <w:t>/</w:t>
            </w:r>
          </w:p>
        </w:tc>
        <w:tc>
          <w:tcPr>
            <w:tcW w:w="382" w:type="pct"/>
            <w:vAlign w:val="center"/>
          </w:tcPr>
          <w:p w14:paraId="29E6EE80" w14:textId="77777777" w:rsidR="005C76B7" w:rsidRDefault="00000000">
            <w:pPr>
              <w:pStyle w:val="affffb"/>
              <w:rPr>
                <w:color w:val="000000" w:themeColor="text1"/>
                <w:szCs w:val="21"/>
                <w:lang w:bidi="ar"/>
              </w:rPr>
            </w:pPr>
            <w:r>
              <w:rPr>
                <w:color w:val="000000" w:themeColor="text1"/>
                <w:szCs w:val="21"/>
              </w:rPr>
              <w:t>/</w:t>
            </w:r>
          </w:p>
        </w:tc>
        <w:tc>
          <w:tcPr>
            <w:tcW w:w="524" w:type="pct"/>
            <w:vAlign w:val="center"/>
          </w:tcPr>
          <w:p w14:paraId="1B587D71"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2CD122D5"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6E32037E" w14:textId="77777777" w:rsidR="005C76B7" w:rsidRDefault="00000000">
            <w:pPr>
              <w:pStyle w:val="affffb"/>
              <w:rPr>
                <w:color w:val="000000" w:themeColor="text1"/>
                <w:szCs w:val="21"/>
                <w:lang w:bidi="ar"/>
              </w:rPr>
            </w:pPr>
            <w:r>
              <w:rPr>
                <w:color w:val="000000" w:themeColor="text1"/>
                <w:szCs w:val="21"/>
              </w:rPr>
              <w:t>/</w:t>
            </w:r>
          </w:p>
        </w:tc>
        <w:tc>
          <w:tcPr>
            <w:tcW w:w="388" w:type="pct"/>
            <w:vAlign w:val="center"/>
          </w:tcPr>
          <w:p w14:paraId="0FBCE8DF" w14:textId="77777777" w:rsidR="005C76B7" w:rsidRDefault="00000000">
            <w:pPr>
              <w:pStyle w:val="affffb"/>
              <w:rPr>
                <w:color w:val="000000" w:themeColor="text1"/>
                <w:szCs w:val="21"/>
                <w:lang w:bidi="ar"/>
              </w:rPr>
            </w:pPr>
            <w:r>
              <w:rPr>
                <w:color w:val="000000" w:themeColor="text1"/>
                <w:szCs w:val="21"/>
              </w:rPr>
              <w:t>/</w:t>
            </w:r>
          </w:p>
        </w:tc>
      </w:tr>
      <w:tr w:rsidR="005C76B7" w14:paraId="111D1CB9" w14:textId="77777777">
        <w:trPr>
          <w:trHeight w:val="397"/>
          <w:jc w:val="center"/>
        </w:trPr>
        <w:tc>
          <w:tcPr>
            <w:tcW w:w="493" w:type="pct"/>
            <w:vMerge/>
            <w:vAlign w:val="center"/>
          </w:tcPr>
          <w:p w14:paraId="3C67ACAC" w14:textId="77777777" w:rsidR="005C76B7" w:rsidRDefault="005C76B7">
            <w:pPr>
              <w:pStyle w:val="affffb"/>
              <w:rPr>
                <w:color w:val="000000" w:themeColor="text1"/>
                <w:szCs w:val="21"/>
              </w:rPr>
            </w:pPr>
          </w:p>
        </w:tc>
        <w:tc>
          <w:tcPr>
            <w:tcW w:w="662" w:type="pct"/>
            <w:vAlign w:val="center"/>
          </w:tcPr>
          <w:p w14:paraId="70580CE3"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541" w:type="pct"/>
            <w:vAlign w:val="center"/>
          </w:tcPr>
          <w:p w14:paraId="7CF34876"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1C2FDB91" w14:textId="77777777" w:rsidR="005C76B7" w:rsidRDefault="00000000">
            <w:pPr>
              <w:pStyle w:val="affffb"/>
              <w:rPr>
                <w:color w:val="000000" w:themeColor="text1"/>
                <w:szCs w:val="21"/>
                <w:lang w:bidi="ar"/>
              </w:rPr>
            </w:pPr>
            <w:r>
              <w:rPr>
                <w:color w:val="000000" w:themeColor="text1"/>
                <w:szCs w:val="21"/>
              </w:rPr>
              <w:t>/</w:t>
            </w:r>
          </w:p>
        </w:tc>
        <w:tc>
          <w:tcPr>
            <w:tcW w:w="381" w:type="pct"/>
            <w:vAlign w:val="center"/>
          </w:tcPr>
          <w:p w14:paraId="73071786" w14:textId="77777777" w:rsidR="005C76B7" w:rsidRDefault="00000000">
            <w:pPr>
              <w:pStyle w:val="affffb"/>
              <w:rPr>
                <w:color w:val="000000" w:themeColor="text1"/>
                <w:szCs w:val="21"/>
                <w:lang w:bidi="ar"/>
              </w:rPr>
            </w:pPr>
            <w:r>
              <w:rPr>
                <w:color w:val="000000" w:themeColor="text1"/>
                <w:szCs w:val="21"/>
              </w:rPr>
              <w:t>/</w:t>
            </w:r>
          </w:p>
        </w:tc>
        <w:tc>
          <w:tcPr>
            <w:tcW w:w="381" w:type="pct"/>
            <w:vAlign w:val="center"/>
          </w:tcPr>
          <w:p w14:paraId="721E6550" w14:textId="77777777" w:rsidR="005C76B7" w:rsidRDefault="00000000">
            <w:pPr>
              <w:pStyle w:val="affffb"/>
              <w:rPr>
                <w:color w:val="000000" w:themeColor="text1"/>
                <w:szCs w:val="21"/>
                <w:lang w:bidi="ar"/>
              </w:rPr>
            </w:pPr>
            <w:r>
              <w:rPr>
                <w:color w:val="000000" w:themeColor="text1"/>
                <w:szCs w:val="21"/>
              </w:rPr>
              <w:t>/</w:t>
            </w:r>
          </w:p>
        </w:tc>
        <w:tc>
          <w:tcPr>
            <w:tcW w:w="382" w:type="pct"/>
            <w:vAlign w:val="center"/>
          </w:tcPr>
          <w:p w14:paraId="1321B529" w14:textId="77777777" w:rsidR="005C76B7" w:rsidRDefault="00000000">
            <w:pPr>
              <w:pStyle w:val="affffb"/>
              <w:rPr>
                <w:color w:val="000000" w:themeColor="text1"/>
                <w:szCs w:val="21"/>
                <w:lang w:bidi="ar"/>
              </w:rPr>
            </w:pPr>
            <w:r>
              <w:rPr>
                <w:color w:val="000000" w:themeColor="text1"/>
                <w:szCs w:val="21"/>
              </w:rPr>
              <w:t>/</w:t>
            </w:r>
          </w:p>
        </w:tc>
        <w:tc>
          <w:tcPr>
            <w:tcW w:w="524" w:type="pct"/>
            <w:vAlign w:val="center"/>
          </w:tcPr>
          <w:p w14:paraId="0F2FAC8E"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32FB8214"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75B9FF78" w14:textId="77777777" w:rsidR="005C76B7" w:rsidRDefault="00000000">
            <w:pPr>
              <w:pStyle w:val="affffb"/>
              <w:rPr>
                <w:color w:val="000000" w:themeColor="text1"/>
                <w:szCs w:val="21"/>
                <w:lang w:bidi="ar"/>
              </w:rPr>
            </w:pPr>
            <w:r>
              <w:rPr>
                <w:color w:val="000000" w:themeColor="text1"/>
                <w:szCs w:val="21"/>
              </w:rPr>
              <w:t>/</w:t>
            </w:r>
          </w:p>
        </w:tc>
        <w:tc>
          <w:tcPr>
            <w:tcW w:w="388" w:type="pct"/>
            <w:vAlign w:val="center"/>
          </w:tcPr>
          <w:p w14:paraId="7B8AA65C" w14:textId="77777777" w:rsidR="005C76B7" w:rsidRDefault="00000000">
            <w:pPr>
              <w:pStyle w:val="affffb"/>
              <w:rPr>
                <w:color w:val="000000" w:themeColor="text1"/>
                <w:szCs w:val="21"/>
                <w:lang w:bidi="ar"/>
              </w:rPr>
            </w:pPr>
            <w:r>
              <w:rPr>
                <w:color w:val="000000" w:themeColor="text1"/>
                <w:szCs w:val="21"/>
              </w:rPr>
              <w:t>/</w:t>
            </w:r>
          </w:p>
        </w:tc>
      </w:tr>
      <w:tr w:rsidR="005C76B7" w14:paraId="740B16C4" w14:textId="77777777">
        <w:trPr>
          <w:trHeight w:val="397"/>
          <w:jc w:val="center"/>
        </w:trPr>
        <w:tc>
          <w:tcPr>
            <w:tcW w:w="493" w:type="pct"/>
            <w:vMerge/>
            <w:vAlign w:val="center"/>
          </w:tcPr>
          <w:p w14:paraId="24E39E14" w14:textId="77777777" w:rsidR="005C76B7" w:rsidRDefault="005C76B7">
            <w:pPr>
              <w:pStyle w:val="affffb"/>
              <w:rPr>
                <w:color w:val="000000" w:themeColor="text1"/>
                <w:szCs w:val="21"/>
              </w:rPr>
            </w:pPr>
          </w:p>
        </w:tc>
        <w:tc>
          <w:tcPr>
            <w:tcW w:w="662" w:type="pct"/>
            <w:vAlign w:val="center"/>
          </w:tcPr>
          <w:p w14:paraId="4B3439EF" w14:textId="77777777" w:rsidR="005C76B7" w:rsidRDefault="00000000">
            <w:pPr>
              <w:pStyle w:val="affffb"/>
              <w:rPr>
                <w:color w:val="000000" w:themeColor="text1"/>
                <w:szCs w:val="21"/>
              </w:rPr>
            </w:pPr>
            <w:r>
              <w:rPr>
                <w:color w:val="000000" w:themeColor="text1"/>
                <w:szCs w:val="21"/>
              </w:rPr>
              <w:t>最大超标倍数</w:t>
            </w:r>
          </w:p>
        </w:tc>
        <w:tc>
          <w:tcPr>
            <w:tcW w:w="541" w:type="pct"/>
            <w:vAlign w:val="center"/>
          </w:tcPr>
          <w:p w14:paraId="2D9F6968"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579B7D9E" w14:textId="77777777" w:rsidR="005C76B7" w:rsidRDefault="00000000">
            <w:pPr>
              <w:pStyle w:val="affffb"/>
              <w:rPr>
                <w:color w:val="000000" w:themeColor="text1"/>
                <w:szCs w:val="21"/>
                <w:lang w:bidi="ar"/>
              </w:rPr>
            </w:pPr>
            <w:r>
              <w:rPr>
                <w:color w:val="000000" w:themeColor="text1"/>
                <w:szCs w:val="21"/>
              </w:rPr>
              <w:t>/</w:t>
            </w:r>
          </w:p>
        </w:tc>
        <w:tc>
          <w:tcPr>
            <w:tcW w:w="381" w:type="pct"/>
            <w:vAlign w:val="center"/>
          </w:tcPr>
          <w:p w14:paraId="032EF124" w14:textId="77777777" w:rsidR="005C76B7" w:rsidRDefault="00000000">
            <w:pPr>
              <w:pStyle w:val="affffb"/>
              <w:rPr>
                <w:color w:val="000000" w:themeColor="text1"/>
                <w:szCs w:val="21"/>
                <w:lang w:bidi="ar"/>
              </w:rPr>
            </w:pPr>
            <w:r>
              <w:rPr>
                <w:color w:val="000000" w:themeColor="text1"/>
                <w:szCs w:val="21"/>
              </w:rPr>
              <w:t>/</w:t>
            </w:r>
          </w:p>
        </w:tc>
        <w:tc>
          <w:tcPr>
            <w:tcW w:w="381" w:type="pct"/>
            <w:vAlign w:val="center"/>
          </w:tcPr>
          <w:p w14:paraId="3AE5A448" w14:textId="77777777" w:rsidR="005C76B7" w:rsidRDefault="00000000">
            <w:pPr>
              <w:pStyle w:val="affffb"/>
              <w:rPr>
                <w:color w:val="000000" w:themeColor="text1"/>
                <w:szCs w:val="21"/>
                <w:lang w:bidi="ar"/>
              </w:rPr>
            </w:pPr>
            <w:r>
              <w:rPr>
                <w:color w:val="000000" w:themeColor="text1"/>
                <w:szCs w:val="21"/>
              </w:rPr>
              <w:t>/</w:t>
            </w:r>
          </w:p>
        </w:tc>
        <w:tc>
          <w:tcPr>
            <w:tcW w:w="382" w:type="pct"/>
            <w:vAlign w:val="center"/>
          </w:tcPr>
          <w:p w14:paraId="16DC2C76" w14:textId="77777777" w:rsidR="005C76B7" w:rsidRDefault="00000000">
            <w:pPr>
              <w:pStyle w:val="affffb"/>
              <w:rPr>
                <w:color w:val="000000" w:themeColor="text1"/>
                <w:szCs w:val="21"/>
                <w:lang w:bidi="ar"/>
              </w:rPr>
            </w:pPr>
            <w:r>
              <w:rPr>
                <w:color w:val="000000" w:themeColor="text1"/>
                <w:szCs w:val="21"/>
              </w:rPr>
              <w:t>/</w:t>
            </w:r>
          </w:p>
        </w:tc>
        <w:tc>
          <w:tcPr>
            <w:tcW w:w="524" w:type="pct"/>
            <w:vAlign w:val="center"/>
          </w:tcPr>
          <w:p w14:paraId="17A26E3B"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4D6B8C39"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31EF48CA" w14:textId="77777777" w:rsidR="005C76B7" w:rsidRDefault="00000000">
            <w:pPr>
              <w:pStyle w:val="affffb"/>
              <w:rPr>
                <w:color w:val="000000" w:themeColor="text1"/>
                <w:szCs w:val="21"/>
                <w:lang w:bidi="ar"/>
              </w:rPr>
            </w:pPr>
            <w:r>
              <w:rPr>
                <w:color w:val="000000" w:themeColor="text1"/>
                <w:szCs w:val="21"/>
              </w:rPr>
              <w:t>/</w:t>
            </w:r>
          </w:p>
        </w:tc>
        <w:tc>
          <w:tcPr>
            <w:tcW w:w="388" w:type="pct"/>
            <w:vAlign w:val="center"/>
          </w:tcPr>
          <w:p w14:paraId="43C83E4E" w14:textId="77777777" w:rsidR="005C76B7" w:rsidRDefault="00000000">
            <w:pPr>
              <w:pStyle w:val="affffb"/>
              <w:rPr>
                <w:color w:val="000000" w:themeColor="text1"/>
                <w:szCs w:val="21"/>
                <w:lang w:bidi="ar"/>
              </w:rPr>
            </w:pPr>
            <w:r>
              <w:rPr>
                <w:color w:val="000000" w:themeColor="text1"/>
                <w:szCs w:val="21"/>
              </w:rPr>
              <w:t>/</w:t>
            </w:r>
          </w:p>
        </w:tc>
      </w:tr>
      <w:tr w:rsidR="005C76B7" w14:paraId="6C02EF12" w14:textId="77777777">
        <w:trPr>
          <w:trHeight w:val="397"/>
          <w:jc w:val="center"/>
        </w:trPr>
        <w:tc>
          <w:tcPr>
            <w:tcW w:w="493" w:type="pct"/>
            <w:vMerge/>
            <w:vAlign w:val="center"/>
          </w:tcPr>
          <w:p w14:paraId="687554A3" w14:textId="77777777" w:rsidR="005C76B7" w:rsidRDefault="005C76B7">
            <w:pPr>
              <w:pStyle w:val="affffb"/>
              <w:rPr>
                <w:color w:val="000000" w:themeColor="text1"/>
                <w:szCs w:val="21"/>
              </w:rPr>
            </w:pPr>
          </w:p>
        </w:tc>
        <w:tc>
          <w:tcPr>
            <w:tcW w:w="662" w:type="pct"/>
            <w:vAlign w:val="center"/>
          </w:tcPr>
          <w:p w14:paraId="783CDFBB" w14:textId="77777777" w:rsidR="005C76B7" w:rsidRDefault="00000000">
            <w:pPr>
              <w:pStyle w:val="affffb"/>
              <w:rPr>
                <w:color w:val="000000" w:themeColor="text1"/>
                <w:szCs w:val="21"/>
              </w:rPr>
            </w:pPr>
            <w:r>
              <w:rPr>
                <w:color w:val="000000" w:themeColor="text1"/>
                <w:szCs w:val="21"/>
              </w:rPr>
              <w:t>达标情况</w:t>
            </w:r>
          </w:p>
        </w:tc>
        <w:tc>
          <w:tcPr>
            <w:tcW w:w="541" w:type="pct"/>
            <w:vAlign w:val="center"/>
          </w:tcPr>
          <w:p w14:paraId="52600610"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8D57AD7"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0D65A94" w14:textId="77777777" w:rsidR="005C76B7" w:rsidRDefault="00000000">
            <w:pPr>
              <w:pStyle w:val="affffb"/>
              <w:rPr>
                <w:color w:val="000000" w:themeColor="text1"/>
                <w:szCs w:val="21"/>
              </w:rPr>
            </w:pPr>
            <w:r>
              <w:rPr>
                <w:rFonts w:hint="eastAsia"/>
                <w:color w:val="000000" w:themeColor="text1"/>
                <w:szCs w:val="21"/>
              </w:rPr>
              <w:t>达标</w:t>
            </w:r>
          </w:p>
        </w:tc>
        <w:tc>
          <w:tcPr>
            <w:tcW w:w="381" w:type="pct"/>
            <w:vAlign w:val="center"/>
          </w:tcPr>
          <w:p w14:paraId="7A5DBCC0"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791EFB8C"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34A515FB"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3C491C38"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5BCC689C"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4BD60176" w14:textId="77777777" w:rsidR="005C76B7" w:rsidRDefault="00000000">
            <w:pPr>
              <w:pStyle w:val="affffb"/>
              <w:rPr>
                <w:color w:val="000000" w:themeColor="text1"/>
                <w:szCs w:val="21"/>
              </w:rPr>
            </w:pPr>
            <w:r>
              <w:rPr>
                <w:color w:val="000000" w:themeColor="text1"/>
                <w:szCs w:val="21"/>
              </w:rPr>
              <w:t>/</w:t>
            </w:r>
          </w:p>
        </w:tc>
      </w:tr>
      <w:tr w:rsidR="005C76B7" w14:paraId="6755D11F" w14:textId="77777777">
        <w:trPr>
          <w:trHeight w:val="397"/>
          <w:jc w:val="center"/>
        </w:trPr>
        <w:tc>
          <w:tcPr>
            <w:tcW w:w="493" w:type="pct"/>
            <w:vMerge w:val="restart"/>
            <w:vAlign w:val="center"/>
          </w:tcPr>
          <w:p w14:paraId="479A7243" w14:textId="77777777" w:rsidR="005C76B7" w:rsidRDefault="00000000">
            <w:pPr>
              <w:pStyle w:val="affffb"/>
              <w:rPr>
                <w:color w:val="000000" w:themeColor="text1"/>
                <w:szCs w:val="21"/>
              </w:rPr>
            </w:pPr>
            <w:r>
              <w:rPr>
                <w:rFonts w:hint="eastAsia"/>
                <w:color w:val="000000" w:themeColor="text1"/>
                <w:szCs w:val="21"/>
              </w:rPr>
              <w:t>7</w:t>
            </w:r>
            <w:r>
              <w:rPr>
                <w:color w:val="000000" w:themeColor="text1"/>
                <w:szCs w:val="21"/>
              </w:rPr>
              <w:t>谷堆村</w:t>
            </w:r>
          </w:p>
        </w:tc>
        <w:tc>
          <w:tcPr>
            <w:tcW w:w="662" w:type="pct"/>
            <w:vAlign w:val="center"/>
          </w:tcPr>
          <w:p w14:paraId="0B1E3D66" w14:textId="77777777" w:rsidR="005C76B7" w:rsidRDefault="00000000">
            <w:pPr>
              <w:pStyle w:val="affffb"/>
              <w:rPr>
                <w:color w:val="000000" w:themeColor="text1"/>
                <w:szCs w:val="21"/>
              </w:rPr>
            </w:pPr>
            <w:r>
              <w:rPr>
                <w:color w:val="000000" w:themeColor="text1"/>
                <w:szCs w:val="21"/>
              </w:rPr>
              <w:t>测值范围</w:t>
            </w:r>
          </w:p>
        </w:tc>
        <w:tc>
          <w:tcPr>
            <w:tcW w:w="541" w:type="pct"/>
            <w:vAlign w:val="center"/>
          </w:tcPr>
          <w:p w14:paraId="2226295B"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2D0D3D7C" w14:textId="77777777" w:rsidR="005C76B7" w:rsidRDefault="00000000">
            <w:pPr>
              <w:pStyle w:val="affffb"/>
              <w:rPr>
                <w:color w:val="000000" w:themeColor="text1"/>
                <w:szCs w:val="21"/>
              </w:rPr>
            </w:pPr>
            <w:r>
              <w:rPr>
                <w:color w:val="000000" w:themeColor="text1"/>
                <w:szCs w:val="21"/>
              </w:rPr>
              <w:t>未检出</w:t>
            </w:r>
          </w:p>
        </w:tc>
        <w:tc>
          <w:tcPr>
            <w:tcW w:w="381" w:type="pct"/>
            <w:vAlign w:val="center"/>
          </w:tcPr>
          <w:p w14:paraId="6FFC8514" w14:textId="77777777" w:rsidR="005C76B7" w:rsidRDefault="00000000">
            <w:pPr>
              <w:pStyle w:val="affffb"/>
              <w:rPr>
                <w:color w:val="000000" w:themeColor="text1"/>
                <w:szCs w:val="21"/>
              </w:rPr>
            </w:pPr>
            <w:r>
              <w:rPr>
                <w:rFonts w:hint="eastAsia"/>
                <w:color w:val="000000" w:themeColor="text1"/>
                <w:szCs w:val="21"/>
              </w:rPr>
              <w:t>314-325</w:t>
            </w:r>
          </w:p>
        </w:tc>
        <w:tc>
          <w:tcPr>
            <w:tcW w:w="381" w:type="pct"/>
            <w:vAlign w:val="center"/>
          </w:tcPr>
          <w:p w14:paraId="458A3199" w14:textId="77777777" w:rsidR="005C76B7" w:rsidRDefault="00000000">
            <w:pPr>
              <w:pStyle w:val="affffb"/>
              <w:rPr>
                <w:color w:val="000000" w:themeColor="text1"/>
                <w:szCs w:val="21"/>
              </w:rPr>
            </w:pPr>
            <w:r>
              <w:rPr>
                <w:color w:val="000000" w:themeColor="text1"/>
                <w:szCs w:val="21"/>
              </w:rPr>
              <w:t>未检出</w:t>
            </w:r>
          </w:p>
        </w:tc>
        <w:tc>
          <w:tcPr>
            <w:tcW w:w="382" w:type="pct"/>
            <w:vAlign w:val="center"/>
          </w:tcPr>
          <w:p w14:paraId="619D929F" w14:textId="77777777" w:rsidR="005C76B7" w:rsidRDefault="00000000">
            <w:pPr>
              <w:pStyle w:val="affffb"/>
              <w:rPr>
                <w:color w:val="000000" w:themeColor="text1"/>
                <w:szCs w:val="21"/>
              </w:rPr>
            </w:pPr>
            <w:r>
              <w:rPr>
                <w:color w:val="000000" w:themeColor="text1"/>
                <w:szCs w:val="21"/>
              </w:rPr>
              <w:t>未检出</w:t>
            </w:r>
          </w:p>
        </w:tc>
        <w:tc>
          <w:tcPr>
            <w:tcW w:w="524" w:type="pct"/>
            <w:vAlign w:val="center"/>
          </w:tcPr>
          <w:p w14:paraId="750EC802" w14:textId="77777777" w:rsidR="005C76B7" w:rsidRDefault="00000000">
            <w:pPr>
              <w:pStyle w:val="affffb"/>
              <w:rPr>
                <w:color w:val="000000" w:themeColor="text1"/>
                <w:szCs w:val="21"/>
              </w:rPr>
            </w:pPr>
            <w:r>
              <w:rPr>
                <w:color w:val="000000" w:themeColor="text1"/>
                <w:szCs w:val="21"/>
              </w:rPr>
              <w:t>未检出</w:t>
            </w:r>
          </w:p>
        </w:tc>
        <w:tc>
          <w:tcPr>
            <w:tcW w:w="489" w:type="pct"/>
            <w:vAlign w:val="center"/>
          </w:tcPr>
          <w:p w14:paraId="531BE44B" w14:textId="77777777" w:rsidR="005C76B7" w:rsidRDefault="00000000">
            <w:pPr>
              <w:pStyle w:val="affffb"/>
              <w:rPr>
                <w:color w:val="000000" w:themeColor="text1"/>
                <w:szCs w:val="21"/>
              </w:rPr>
            </w:pPr>
            <w:r>
              <w:rPr>
                <w:color w:val="000000" w:themeColor="text1"/>
                <w:szCs w:val="21"/>
              </w:rPr>
              <w:t>未检出</w:t>
            </w:r>
          </w:p>
        </w:tc>
        <w:tc>
          <w:tcPr>
            <w:tcW w:w="377" w:type="pct"/>
            <w:vAlign w:val="center"/>
          </w:tcPr>
          <w:p w14:paraId="7011FCEA" w14:textId="77777777" w:rsidR="005C76B7" w:rsidRDefault="00000000">
            <w:pPr>
              <w:pStyle w:val="affffb"/>
              <w:rPr>
                <w:color w:val="000000" w:themeColor="text1"/>
                <w:szCs w:val="21"/>
              </w:rPr>
            </w:pPr>
            <w:r>
              <w:rPr>
                <w:color w:val="000000" w:themeColor="text1"/>
                <w:szCs w:val="21"/>
              </w:rPr>
              <w:t>未检出</w:t>
            </w:r>
          </w:p>
        </w:tc>
        <w:tc>
          <w:tcPr>
            <w:tcW w:w="388" w:type="pct"/>
            <w:vAlign w:val="center"/>
          </w:tcPr>
          <w:p w14:paraId="7D209DE2" w14:textId="77777777" w:rsidR="005C76B7" w:rsidRDefault="00000000">
            <w:pPr>
              <w:pStyle w:val="affffb"/>
              <w:rPr>
                <w:color w:val="000000" w:themeColor="text1"/>
                <w:szCs w:val="21"/>
              </w:rPr>
            </w:pPr>
            <w:r>
              <w:rPr>
                <w:color w:val="000000" w:themeColor="text1"/>
                <w:szCs w:val="21"/>
              </w:rPr>
              <w:t>未检出</w:t>
            </w:r>
          </w:p>
        </w:tc>
      </w:tr>
      <w:tr w:rsidR="005C76B7" w14:paraId="7CFF5C0F" w14:textId="77777777">
        <w:trPr>
          <w:trHeight w:val="397"/>
          <w:jc w:val="center"/>
        </w:trPr>
        <w:tc>
          <w:tcPr>
            <w:tcW w:w="493" w:type="pct"/>
            <w:vMerge/>
            <w:vAlign w:val="center"/>
          </w:tcPr>
          <w:p w14:paraId="6244935D" w14:textId="77777777" w:rsidR="005C76B7" w:rsidRDefault="005C76B7">
            <w:pPr>
              <w:pStyle w:val="affffb"/>
              <w:rPr>
                <w:color w:val="000000" w:themeColor="text1"/>
                <w:szCs w:val="21"/>
              </w:rPr>
            </w:pPr>
          </w:p>
        </w:tc>
        <w:tc>
          <w:tcPr>
            <w:tcW w:w="662" w:type="pct"/>
            <w:vAlign w:val="center"/>
          </w:tcPr>
          <w:p w14:paraId="7BD62F59" w14:textId="77777777" w:rsidR="005C76B7" w:rsidRDefault="00000000">
            <w:pPr>
              <w:pStyle w:val="affffb"/>
              <w:rPr>
                <w:color w:val="000000" w:themeColor="text1"/>
                <w:szCs w:val="21"/>
              </w:rPr>
            </w:pPr>
            <w:r>
              <w:rPr>
                <w:color w:val="000000" w:themeColor="text1"/>
                <w:szCs w:val="21"/>
              </w:rPr>
              <w:t>标准值</w:t>
            </w:r>
          </w:p>
        </w:tc>
        <w:tc>
          <w:tcPr>
            <w:tcW w:w="541" w:type="pct"/>
            <w:vAlign w:val="center"/>
          </w:tcPr>
          <w:p w14:paraId="62E35DFE" w14:textId="77777777" w:rsidR="005C76B7" w:rsidRDefault="00000000">
            <w:pPr>
              <w:pStyle w:val="affffb"/>
              <w:rPr>
                <w:color w:val="000000" w:themeColor="text1"/>
                <w:szCs w:val="21"/>
              </w:rPr>
            </w:pPr>
            <w:r>
              <w:rPr>
                <w:rFonts w:hint="eastAsia"/>
                <w:color w:val="000000" w:themeColor="text1"/>
                <w:szCs w:val="21"/>
              </w:rPr>
              <w:t>0.002</w:t>
            </w:r>
          </w:p>
        </w:tc>
        <w:tc>
          <w:tcPr>
            <w:tcW w:w="381" w:type="pct"/>
            <w:vAlign w:val="center"/>
          </w:tcPr>
          <w:p w14:paraId="4799D26F" w14:textId="77777777" w:rsidR="005C76B7" w:rsidRDefault="00000000">
            <w:pPr>
              <w:pStyle w:val="affffb"/>
              <w:rPr>
                <w:color w:val="000000" w:themeColor="text1"/>
                <w:kern w:val="0"/>
                <w:szCs w:val="21"/>
                <w:lang w:bidi="ar"/>
              </w:rPr>
            </w:pPr>
            <w:r>
              <w:rPr>
                <w:rFonts w:hint="eastAsia"/>
                <w:color w:val="000000" w:themeColor="text1"/>
                <w:szCs w:val="21"/>
              </w:rPr>
              <w:t>0.05</w:t>
            </w:r>
          </w:p>
        </w:tc>
        <w:tc>
          <w:tcPr>
            <w:tcW w:w="381" w:type="pct"/>
            <w:vAlign w:val="center"/>
          </w:tcPr>
          <w:p w14:paraId="732ABB25" w14:textId="77777777" w:rsidR="005C76B7" w:rsidRDefault="00000000">
            <w:pPr>
              <w:pStyle w:val="affffb"/>
              <w:rPr>
                <w:color w:val="000000" w:themeColor="text1"/>
                <w:kern w:val="0"/>
                <w:szCs w:val="21"/>
                <w:lang w:bidi="ar"/>
              </w:rPr>
            </w:pPr>
            <w:r>
              <w:rPr>
                <w:rFonts w:hint="eastAsia"/>
                <w:color w:val="000000" w:themeColor="text1"/>
                <w:szCs w:val="21"/>
              </w:rPr>
              <w:t>450</w:t>
            </w:r>
          </w:p>
        </w:tc>
        <w:tc>
          <w:tcPr>
            <w:tcW w:w="381" w:type="pct"/>
            <w:vAlign w:val="center"/>
          </w:tcPr>
          <w:p w14:paraId="495A7DF1" w14:textId="77777777" w:rsidR="005C76B7" w:rsidRDefault="00000000">
            <w:pPr>
              <w:pStyle w:val="affffb"/>
              <w:rPr>
                <w:color w:val="000000" w:themeColor="text1"/>
                <w:kern w:val="0"/>
                <w:szCs w:val="21"/>
                <w:lang w:bidi="ar"/>
              </w:rPr>
            </w:pPr>
            <w:r>
              <w:rPr>
                <w:rFonts w:hint="eastAsia"/>
                <w:color w:val="000000" w:themeColor="text1"/>
                <w:szCs w:val="21"/>
              </w:rPr>
              <w:t>0.01</w:t>
            </w:r>
          </w:p>
        </w:tc>
        <w:tc>
          <w:tcPr>
            <w:tcW w:w="382" w:type="pct"/>
            <w:vAlign w:val="center"/>
          </w:tcPr>
          <w:p w14:paraId="2F9E5800" w14:textId="77777777" w:rsidR="005C76B7" w:rsidRDefault="00000000">
            <w:pPr>
              <w:pStyle w:val="affffb"/>
              <w:rPr>
                <w:color w:val="000000" w:themeColor="text1"/>
                <w:kern w:val="0"/>
                <w:szCs w:val="21"/>
                <w:lang w:bidi="ar"/>
              </w:rPr>
            </w:pPr>
            <w:r>
              <w:rPr>
                <w:rFonts w:hint="eastAsia"/>
                <w:color w:val="000000" w:themeColor="text1"/>
                <w:szCs w:val="21"/>
              </w:rPr>
              <w:t>0.001</w:t>
            </w:r>
          </w:p>
        </w:tc>
        <w:tc>
          <w:tcPr>
            <w:tcW w:w="524" w:type="pct"/>
            <w:vAlign w:val="center"/>
          </w:tcPr>
          <w:p w14:paraId="68A2BC7B" w14:textId="77777777" w:rsidR="005C76B7" w:rsidRDefault="00000000">
            <w:pPr>
              <w:pStyle w:val="affffb"/>
              <w:rPr>
                <w:color w:val="000000" w:themeColor="text1"/>
                <w:szCs w:val="21"/>
              </w:rPr>
            </w:pPr>
            <w:r>
              <w:rPr>
                <w:rFonts w:hint="eastAsia"/>
                <w:color w:val="000000" w:themeColor="text1"/>
                <w:szCs w:val="21"/>
              </w:rPr>
              <w:t>0.005</w:t>
            </w:r>
          </w:p>
        </w:tc>
        <w:tc>
          <w:tcPr>
            <w:tcW w:w="489" w:type="pct"/>
            <w:vAlign w:val="center"/>
          </w:tcPr>
          <w:p w14:paraId="4625BBA3"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0.05</w:t>
            </w:r>
          </w:p>
        </w:tc>
        <w:tc>
          <w:tcPr>
            <w:tcW w:w="377" w:type="pct"/>
            <w:vAlign w:val="center"/>
          </w:tcPr>
          <w:p w14:paraId="309C26D8"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0.3</w:t>
            </w:r>
          </w:p>
        </w:tc>
        <w:tc>
          <w:tcPr>
            <w:tcW w:w="388" w:type="pct"/>
            <w:vAlign w:val="center"/>
          </w:tcPr>
          <w:p w14:paraId="718B0302"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0.1</w:t>
            </w:r>
          </w:p>
        </w:tc>
      </w:tr>
      <w:tr w:rsidR="005C76B7" w14:paraId="4070D8FA" w14:textId="77777777">
        <w:trPr>
          <w:trHeight w:val="397"/>
          <w:jc w:val="center"/>
        </w:trPr>
        <w:tc>
          <w:tcPr>
            <w:tcW w:w="493" w:type="pct"/>
            <w:vMerge/>
            <w:vAlign w:val="center"/>
          </w:tcPr>
          <w:p w14:paraId="6B7BA0DC" w14:textId="77777777" w:rsidR="005C76B7" w:rsidRDefault="005C76B7">
            <w:pPr>
              <w:pStyle w:val="affffb"/>
              <w:rPr>
                <w:color w:val="000000" w:themeColor="text1"/>
                <w:szCs w:val="21"/>
              </w:rPr>
            </w:pPr>
          </w:p>
        </w:tc>
        <w:tc>
          <w:tcPr>
            <w:tcW w:w="662" w:type="pct"/>
            <w:vAlign w:val="center"/>
          </w:tcPr>
          <w:p w14:paraId="00D70A0B" w14:textId="77777777" w:rsidR="005C76B7" w:rsidRDefault="00000000">
            <w:pPr>
              <w:pStyle w:val="affffb"/>
              <w:rPr>
                <w:color w:val="000000" w:themeColor="text1"/>
                <w:szCs w:val="21"/>
              </w:rPr>
            </w:pPr>
            <w:r>
              <w:rPr>
                <w:color w:val="000000" w:themeColor="text1"/>
                <w:szCs w:val="21"/>
              </w:rPr>
              <w:t>标准指数</w:t>
            </w:r>
          </w:p>
        </w:tc>
        <w:tc>
          <w:tcPr>
            <w:tcW w:w="541" w:type="pct"/>
            <w:vAlign w:val="center"/>
          </w:tcPr>
          <w:p w14:paraId="54A8EDAF"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6FB33A6C"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49D54376"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0.698-0.722</w:t>
            </w:r>
          </w:p>
        </w:tc>
        <w:tc>
          <w:tcPr>
            <w:tcW w:w="381" w:type="pct"/>
            <w:vAlign w:val="center"/>
          </w:tcPr>
          <w:p w14:paraId="1589D405"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63978899"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47604C0B"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54522281"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6E0286E7"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71FE362A" w14:textId="77777777" w:rsidR="005C76B7" w:rsidRDefault="00000000">
            <w:pPr>
              <w:pStyle w:val="affffb"/>
              <w:rPr>
                <w:color w:val="000000" w:themeColor="text1"/>
                <w:kern w:val="0"/>
                <w:szCs w:val="21"/>
                <w:lang w:bidi="ar"/>
              </w:rPr>
            </w:pPr>
            <w:r>
              <w:rPr>
                <w:color w:val="000000" w:themeColor="text1"/>
                <w:szCs w:val="21"/>
              </w:rPr>
              <w:t>/</w:t>
            </w:r>
          </w:p>
        </w:tc>
      </w:tr>
      <w:tr w:rsidR="005C76B7" w14:paraId="099E9B2A" w14:textId="77777777">
        <w:trPr>
          <w:trHeight w:val="397"/>
          <w:jc w:val="center"/>
        </w:trPr>
        <w:tc>
          <w:tcPr>
            <w:tcW w:w="493" w:type="pct"/>
            <w:vMerge/>
            <w:vAlign w:val="center"/>
          </w:tcPr>
          <w:p w14:paraId="4440C211" w14:textId="77777777" w:rsidR="005C76B7" w:rsidRDefault="005C76B7">
            <w:pPr>
              <w:pStyle w:val="affffb"/>
              <w:rPr>
                <w:color w:val="000000" w:themeColor="text1"/>
                <w:szCs w:val="21"/>
              </w:rPr>
            </w:pPr>
          </w:p>
        </w:tc>
        <w:tc>
          <w:tcPr>
            <w:tcW w:w="662" w:type="pct"/>
            <w:vAlign w:val="center"/>
          </w:tcPr>
          <w:p w14:paraId="0361D873"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541" w:type="pct"/>
            <w:vAlign w:val="center"/>
          </w:tcPr>
          <w:p w14:paraId="5BB9782F"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75449D0E"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644A1732"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0968D5C6"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15DDC308"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778FC2EC"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6135E0B4"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6AFA34BA"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1BC5AD85" w14:textId="77777777" w:rsidR="005C76B7" w:rsidRDefault="00000000">
            <w:pPr>
              <w:pStyle w:val="affffb"/>
              <w:rPr>
                <w:color w:val="000000" w:themeColor="text1"/>
                <w:kern w:val="0"/>
                <w:szCs w:val="21"/>
                <w:lang w:bidi="ar"/>
              </w:rPr>
            </w:pPr>
            <w:r>
              <w:rPr>
                <w:color w:val="000000" w:themeColor="text1"/>
                <w:szCs w:val="21"/>
              </w:rPr>
              <w:t>/</w:t>
            </w:r>
          </w:p>
        </w:tc>
      </w:tr>
      <w:tr w:rsidR="005C76B7" w14:paraId="6167A015" w14:textId="77777777">
        <w:trPr>
          <w:trHeight w:val="397"/>
          <w:jc w:val="center"/>
        </w:trPr>
        <w:tc>
          <w:tcPr>
            <w:tcW w:w="493" w:type="pct"/>
            <w:vMerge/>
            <w:vAlign w:val="center"/>
          </w:tcPr>
          <w:p w14:paraId="24B3578D" w14:textId="77777777" w:rsidR="005C76B7" w:rsidRDefault="005C76B7">
            <w:pPr>
              <w:pStyle w:val="affffb"/>
              <w:rPr>
                <w:color w:val="000000" w:themeColor="text1"/>
                <w:szCs w:val="21"/>
              </w:rPr>
            </w:pPr>
          </w:p>
        </w:tc>
        <w:tc>
          <w:tcPr>
            <w:tcW w:w="662" w:type="pct"/>
            <w:vAlign w:val="center"/>
          </w:tcPr>
          <w:p w14:paraId="0F328608" w14:textId="77777777" w:rsidR="005C76B7" w:rsidRDefault="00000000">
            <w:pPr>
              <w:pStyle w:val="affffb"/>
              <w:rPr>
                <w:color w:val="000000" w:themeColor="text1"/>
                <w:szCs w:val="21"/>
              </w:rPr>
            </w:pPr>
            <w:r>
              <w:rPr>
                <w:color w:val="000000" w:themeColor="text1"/>
                <w:szCs w:val="21"/>
              </w:rPr>
              <w:t>最大超标倍数</w:t>
            </w:r>
          </w:p>
        </w:tc>
        <w:tc>
          <w:tcPr>
            <w:tcW w:w="541" w:type="pct"/>
            <w:vAlign w:val="center"/>
          </w:tcPr>
          <w:p w14:paraId="204C912A"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469AAD6"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54CB9E85" w14:textId="77777777" w:rsidR="005C76B7" w:rsidRDefault="00000000">
            <w:pPr>
              <w:pStyle w:val="affffb"/>
              <w:rPr>
                <w:color w:val="000000" w:themeColor="text1"/>
                <w:kern w:val="0"/>
                <w:szCs w:val="21"/>
                <w:lang w:bidi="ar"/>
              </w:rPr>
            </w:pPr>
            <w:r>
              <w:rPr>
                <w:color w:val="000000" w:themeColor="text1"/>
                <w:szCs w:val="21"/>
              </w:rPr>
              <w:t>/</w:t>
            </w:r>
          </w:p>
        </w:tc>
        <w:tc>
          <w:tcPr>
            <w:tcW w:w="381" w:type="pct"/>
            <w:vAlign w:val="center"/>
          </w:tcPr>
          <w:p w14:paraId="228D38CC" w14:textId="77777777" w:rsidR="005C76B7" w:rsidRDefault="00000000">
            <w:pPr>
              <w:pStyle w:val="affffb"/>
              <w:rPr>
                <w:color w:val="000000" w:themeColor="text1"/>
                <w:kern w:val="0"/>
                <w:szCs w:val="21"/>
                <w:lang w:bidi="ar"/>
              </w:rPr>
            </w:pPr>
            <w:r>
              <w:rPr>
                <w:color w:val="000000" w:themeColor="text1"/>
                <w:szCs w:val="21"/>
              </w:rPr>
              <w:t>/</w:t>
            </w:r>
          </w:p>
        </w:tc>
        <w:tc>
          <w:tcPr>
            <w:tcW w:w="382" w:type="pct"/>
            <w:vAlign w:val="center"/>
          </w:tcPr>
          <w:p w14:paraId="1EC8B3D7" w14:textId="77777777" w:rsidR="005C76B7" w:rsidRDefault="00000000">
            <w:pPr>
              <w:pStyle w:val="affffb"/>
              <w:rPr>
                <w:color w:val="000000" w:themeColor="text1"/>
                <w:kern w:val="0"/>
                <w:szCs w:val="21"/>
                <w:lang w:bidi="ar"/>
              </w:rPr>
            </w:pPr>
            <w:r>
              <w:rPr>
                <w:color w:val="000000" w:themeColor="text1"/>
                <w:szCs w:val="21"/>
              </w:rPr>
              <w:t>/</w:t>
            </w:r>
          </w:p>
        </w:tc>
        <w:tc>
          <w:tcPr>
            <w:tcW w:w="524" w:type="pct"/>
            <w:vAlign w:val="center"/>
          </w:tcPr>
          <w:p w14:paraId="14A80EC2"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0E4ADF2D" w14:textId="77777777" w:rsidR="005C76B7" w:rsidRDefault="00000000">
            <w:pPr>
              <w:pStyle w:val="affffb"/>
              <w:rPr>
                <w:color w:val="000000" w:themeColor="text1"/>
                <w:kern w:val="0"/>
                <w:szCs w:val="21"/>
                <w:lang w:bidi="ar"/>
              </w:rPr>
            </w:pPr>
            <w:r>
              <w:rPr>
                <w:color w:val="000000" w:themeColor="text1"/>
                <w:szCs w:val="21"/>
              </w:rPr>
              <w:t>/</w:t>
            </w:r>
          </w:p>
        </w:tc>
        <w:tc>
          <w:tcPr>
            <w:tcW w:w="377" w:type="pct"/>
            <w:vAlign w:val="center"/>
          </w:tcPr>
          <w:p w14:paraId="69608BC0" w14:textId="77777777" w:rsidR="005C76B7" w:rsidRDefault="00000000">
            <w:pPr>
              <w:pStyle w:val="affffb"/>
              <w:rPr>
                <w:color w:val="000000" w:themeColor="text1"/>
                <w:kern w:val="0"/>
                <w:szCs w:val="21"/>
                <w:lang w:bidi="ar"/>
              </w:rPr>
            </w:pPr>
            <w:r>
              <w:rPr>
                <w:color w:val="000000" w:themeColor="text1"/>
                <w:szCs w:val="21"/>
              </w:rPr>
              <w:t>/</w:t>
            </w:r>
          </w:p>
        </w:tc>
        <w:tc>
          <w:tcPr>
            <w:tcW w:w="388" w:type="pct"/>
            <w:vAlign w:val="center"/>
          </w:tcPr>
          <w:p w14:paraId="37DE2CC0" w14:textId="77777777" w:rsidR="005C76B7" w:rsidRDefault="00000000">
            <w:pPr>
              <w:pStyle w:val="affffb"/>
              <w:rPr>
                <w:color w:val="000000" w:themeColor="text1"/>
                <w:kern w:val="0"/>
                <w:szCs w:val="21"/>
                <w:lang w:bidi="ar"/>
              </w:rPr>
            </w:pPr>
            <w:r>
              <w:rPr>
                <w:color w:val="000000" w:themeColor="text1"/>
                <w:szCs w:val="21"/>
              </w:rPr>
              <w:t>/</w:t>
            </w:r>
          </w:p>
        </w:tc>
      </w:tr>
      <w:tr w:rsidR="005C76B7" w14:paraId="3001060F" w14:textId="77777777">
        <w:trPr>
          <w:trHeight w:val="397"/>
          <w:jc w:val="center"/>
        </w:trPr>
        <w:tc>
          <w:tcPr>
            <w:tcW w:w="493" w:type="pct"/>
            <w:vMerge/>
            <w:vAlign w:val="center"/>
          </w:tcPr>
          <w:p w14:paraId="5F7539C4" w14:textId="77777777" w:rsidR="005C76B7" w:rsidRDefault="005C76B7">
            <w:pPr>
              <w:pStyle w:val="affffb"/>
              <w:rPr>
                <w:color w:val="000000" w:themeColor="text1"/>
                <w:szCs w:val="21"/>
              </w:rPr>
            </w:pPr>
          </w:p>
        </w:tc>
        <w:tc>
          <w:tcPr>
            <w:tcW w:w="662" w:type="pct"/>
            <w:vAlign w:val="center"/>
          </w:tcPr>
          <w:p w14:paraId="2F3602E0" w14:textId="77777777" w:rsidR="005C76B7" w:rsidRDefault="00000000">
            <w:pPr>
              <w:pStyle w:val="affffb"/>
              <w:rPr>
                <w:color w:val="000000" w:themeColor="text1"/>
                <w:szCs w:val="21"/>
              </w:rPr>
            </w:pPr>
            <w:r>
              <w:rPr>
                <w:color w:val="000000" w:themeColor="text1"/>
                <w:szCs w:val="21"/>
              </w:rPr>
              <w:t>达标情况</w:t>
            </w:r>
          </w:p>
        </w:tc>
        <w:tc>
          <w:tcPr>
            <w:tcW w:w="541" w:type="pct"/>
            <w:vAlign w:val="center"/>
          </w:tcPr>
          <w:p w14:paraId="461909B7"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4996901D" w14:textId="77777777" w:rsidR="005C76B7" w:rsidRDefault="00000000">
            <w:pPr>
              <w:pStyle w:val="affffb"/>
              <w:rPr>
                <w:color w:val="000000" w:themeColor="text1"/>
                <w:szCs w:val="21"/>
              </w:rPr>
            </w:pPr>
            <w:r>
              <w:rPr>
                <w:color w:val="000000" w:themeColor="text1"/>
                <w:szCs w:val="21"/>
              </w:rPr>
              <w:t>/</w:t>
            </w:r>
          </w:p>
        </w:tc>
        <w:tc>
          <w:tcPr>
            <w:tcW w:w="381" w:type="pct"/>
            <w:vAlign w:val="center"/>
          </w:tcPr>
          <w:p w14:paraId="3023922F" w14:textId="77777777" w:rsidR="005C76B7" w:rsidRDefault="00000000">
            <w:pPr>
              <w:pStyle w:val="affffb"/>
              <w:rPr>
                <w:color w:val="000000" w:themeColor="text1"/>
                <w:szCs w:val="21"/>
              </w:rPr>
            </w:pPr>
            <w:r>
              <w:rPr>
                <w:rFonts w:hint="eastAsia"/>
                <w:color w:val="000000" w:themeColor="text1"/>
                <w:szCs w:val="21"/>
              </w:rPr>
              <w:t>达标</w:t>
            </w:r>
          </w:p>
        </w:tc>
        <w:tc>
          <w:tcPr>
            <w:tcW w:w="381" w:type="pct"/>
            <w:vAlign w:val="center"/>
          </w:tcPr>
          <w:p w14:paraId="5FABF342" w14:textId="77777777" w:rsidR="005C76B7" w:rsidRDefault="00000000">
            <w:pPr>
              <w:pStyle w:val="affffb"/>
              <w:rPr>
                <w:color w:val="000000" w:themeColor="text1"/>
                <w:szCs w:val="21"/>
              </w:rPr>
            </w:pPr>
            <w:r>
              <w:rPr>
                <w:color w:val="000000" w:themeColor="text1"/>
                <w:szCs w:val="21"/>
              </w:rPr>
              <w:t>/</w:t>
            </w:r>
          </w:p>
        </w:tc>
        <w:tc>
          <w:tcPr>
            <w:tcW w:w="382" w:type="pct"/>
            <w:vAlign w:val="center"/>
          </w:tcPr>
          <w:p w14:paraId="62A0112D" w14:textId="77777777" w:rsidR="005C76B7" w:rsidRDefault="00000000">
            <w:pPr>
              <w:pStyle w:val="affffb"/>
              <w:rPr>
                <w:color w:val="000000" w:themeColor="text1"/>
                <w:szCs w:val="21"/>
              </w:rPr>
            </w:pPr>
            <w:r>
              <w:rPr>
                <w:color w:val="000000" w:themeColor="text1"/>
                <w:szCs w:val="21"/>
              </w:rPr>
              <w:t>/</w:t>
            </w:r>
          </w:p>
        </w:tc>
        <w:tc>
          <w:tcPr>
            <w:tcW w:w="524" w:type="pct"/>
            <w:vAlign w:val="center"/>
          </w:tcPr>
          <w:p w14:paraId="31BFE243" w14:textId="77777777" w:rsidR="005C76B7" w:rsidRDefault="00000000">
            <w:pPr>
              <w:pStyle w:val="affffb"/>
              <w:rPr>
                <w:color w:val="000000" w:themeColor="text1"/>
                <w:szCs w:val="21"/>
              </w:rPr>
            </w:pPr>
            <w:r>
              <w:rPr>
                <w:color w:val="000000" w:themeColor="text1"/>
                <w:szCs w:val="21"/>
              </w:rPr>
              <w:t>/</w:t>
            </w:r>
          </w:p>
        </w:tc>
        <w:tc>
          <w:tcPr>
            <w:tcW w:w="489" w:type="pct"/>
            <w:vAlign w:val="center"/>
          </w:tcPr>
          <w:p w14:paraId="2957E1EF" w14:textId="77777777" w:rsidR="005C76B7" w:rsidRDefault="00000000">
            <w:pPr>
              <w:pStyle w:val="affffb"/>
              <w:rPr>
                <w:color w:val="000000" w:themeColor="text1"/>
                <w:szCs w:val="21"/>
              </w:rPr>
            </w:pPr>
            <w:r>
              <w:rPr>
                <w:color w:val="000000" w:themeColor="text1"/>
                <w:szCs w:val="21"/>
              </w:rPr>
              <w:t>/</w:t>
            </w:r>
          </w:p>
        </w:tc>
        <w:tc>
          <w:tcPr>
            <w:tcW w:w="377" w:type="pct"/>
            <w:vAlign w:val="center"/>
          </w:tcPr>
          <w:p w14:paraId="2B834D24" w14:textId="77777777" w:rsidR="005C76B7" w:rsidRDefault="00000000">
            <w:pPr>
              <w:pStyle w:val="affffb"/>
              <w:rPr>
                <w:color w:val="000000" w:themeColor="text1"/>
                <w:szCs w:val="21"/>
              </w:rPr>
            </w:pPr>
            <w:r>
              <w:rPr>
                <w:color w:val="000000" w:themeColor="text1"/>
                <w:szCs w:val="21"/>
              </w:rPr>
              <w:t>/</w:t>
            </w:r>
          </w:p>
        </w:tc>
        <w:tc>
          <w:tcPr>
            <w:tcW w:w="388" w:type="pct"/>
            <w:vAlign w:val="center"/>
          </w:tcPr>
          <w:p w14:paraId="67332435" w14:textId="77777777" w:rsidR="005C76B7" w:rsidRDefault="00000000">
            <w:pPr>
              <w:pStyle w:val="affffb"/>
              <w:rPr>
                <w:color w:val="000000" w:themeColor="text1"/>
                <w:szCs w:val="21"/>
              </w:rPr>
            </w:pPr>
            <w:r>
              <w:rPr>
                <w:color w:val="000000" w:themeColor="text1"/>
                <w:szCs w:val="21"/>
              </w:rPr>
              <w:t>/</w:t>
            </w:r>
          </w:p>
        </w:tc>
      </w:tr>
    </w:tbl>
    <w:p w14:paraId="32522A24" w14:textId="77777777" w:rsidR="005C76B7" w:rsidRDefault="005C76B7">
      <w:pPr>
        <w:pStyle w:val="afff0"/>
        <w:spacing w:before="168" w:after="48"/>
        <w:ind w:firstLine="482"/>
        <w:rPr>
          <w:color w:val="000000" w:themeColor="text1"/>
        </w:rPr>
      </w:pPr>
    </w:p>
    <w:p w14:paraId="152785DE" w14:textId="77777777" w:rsidR="005C76B7" w:rsidRDefault="005C76B7">
      <w:pPr>
        <w:pStyle w:val="afff0"/>
        <w:spacing w:before="168" w:after="48"/>
        <w:ind w:firstLine="482"/>
        <w:rPr>
          <w:color w:val="000000" w:themeColor="text1"/>
        </w:rPr>
      </w:pPr>
    </w:p>
    <w:p w14:paraId="28474082" w14:textId="77777777" w:rsidR="005C76B7" w:rsidRDefault="00000000">
      <w:pPr>
        <w:pStyle w:val="afff0"/>
        <w:spacing w:before="168" w:after="48"/>
        <w:ind w:firstLine="482"/>
        <w:rPr>
          <w:color w:val="000000" w:themeColor="text1"/>
          <w:sz w:val="21"/>
          <w:szCs w:val="2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31</w:t>
      </w:r>
      <w:r>
        <w:rPr>
          <w:color w:val="000000" w:themeColor="text1"/>
        </w:rPr>
        <w:fldChar w:fldCharType="end"/>
      </w:r>
      <w:r>
        <w:rPr>
          <w:rFonts w:hint="eastAsia"/>
          <w:color w:val="000000" w:themeColor="text1"/>
        </w:rPr>
        <w:t xml:space="preserve">                                                       </w:t>
      </w:r>
      <w:r>
        <w:rPr>
          <w:color w:val="000000" w:themeColor="text1"/>
        </w:rPr>
        <w:t>地下水现状结果统计</w:t>
      </w:r>
      <w:r>
        <w:rPr>
          <w:rFonts w:hint="eastAsia"/>
          <w:color w:val="000000" w:themeColor="text1"/>
        </w:rPr>
        <w:t>表</w:t>
      </w:r>
      <w:r>
        <w:rPr>
          <w:rFonts w:hint="eastAsia"/>
          <w:color w:val="000000" w:themeColor="text1"/>
        </w:rPr>
        <w:t xml:space="preserve">3                                  </w:t>
      </w:r>
      <w:r>
        <w:rPr>
          <w:color w:val="000000" w:themeColor="text1"/>
          <w:sz w:val="21"/>
          <w:szCs w:val="21"/>
        </w:rPr>
        <w:t>单位：</w:t>
      </w:r>
      <w:r>
        <w:rPr>
          <w:color w:val="000000" w:themeColor="text1"/>
          <w:sz w:val="21"/>
          <w:szCs w:val="21"/>
        </w:rPr>
        <w:t>mg/L</w:t>
      </w:r>
    </w:p>
    <w:tbl>
      <w:tblPr>
        <w:tblStyle w:val="aff6"/>
        <w:tblW w:w="5000" w:type="pct"/>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28"/>
        <w:gridCol w:w="1938"/>
        <w:gridCol w:w="1303"/>
        <w:gridCol w:w="1274"/>
        <w:gridCol w:w="1176"/>
        <w:gridCol w:w="1093"/>
        <w:gridCol w:w="1709"/>
        <w:gridCol w:w="1268"/>
        <w:gridCol w:w="1274"/>
        <w:gridCol w:w="1475"/>
      </w:tblGrid>
      <w:tr w:rsidR="005C76B7" w14:paraId="085B7D7E" w14:textId="77777777">
        <w:trPr>
          <w:trHeight w:val="397"/>
          <w:tblHeader/>
          <w:jc w:val="center"/>
        </w:trPr>
        <w:tc>
          <w:tcPr>
            <w:tcW w:w="512" w:type="pct"/>
            <w:vAlign w:val="center"/>
          </w:tcPr>
          <w:p w14:paraId="5082912B" w14:textId="77777777" w:rsidR="005C76B7" w:rsidRDefault="00000000">
            <w:pPr>
              <w:pStyle w:val="affffb"/>
              <w:rPr>
                <w:b/>
                <w:bCs/>
                <w:color w:val="000000" w:themeColor="text1"/>
                <w:szCs w:val="21"/>
              </w:rPr>
            </w:pPr>
            <w:r>
              <w:rPr>
                <w:b/>
                <w:bCs/>
                <w:color w:val="000000" w:themeColor="text1"/>
                <w:szCs w:val="21"/>
              </w:rPr>
              <w:t>检测点位</w:t>
            </w:r>
          </w:p>
        </w:tc>
        <w:tc>
          <w:tcPr>
            <w:tcW w:w="695" w:type="pct"/>
            <w:vAlign w:val="center"/>
          </w:tcPr>
          <w:p w14:paraId="3C080593" w14:textId="77777777" w:rsidR="005C76B7" w:rsidRDefault="00000000">
            <w:pPr>
              <w:pStyle w:val="affffb"/>
              <w:rPr>
                <w:b/>
                <w:bCs/>
                <w:color w:val="000000" w:themeColor="text1"/>
                <w:szCs w:val="21"/>
              </w:rPr>
            </w:pPr>
            <w:r>
              <w:rPr>
                <w:b/>
                <w:bCs/>
                <w:color w:val="000000" w:themeColor="text1"/>
                <w:szCs w:val="21"/>
              </w:rPr>
              <w:t>监测因子</w:t>
            </w:r>
          </w:p>
        </w:tc>
        <w:tc>
          <w:tcPr>
            <w:tcW w:w="467" w:type="pct"/>
            <w:vAlign w:val="center"/>
          </w:tcPr>
          <w:p w14:paraId="1ACAA1E9" w14:textId="77777777" w:rsidR="005C76B7" w:rsidRDefault="00000000">
            <w:pPr>
              <w:pStyle w:val="affffb"/>
              <w:rPr>
                <w:b/>
                <w:bCs/>
                <w:color w:val="000000" w:themeColor="text1"/>
                <w:szCs w:val="21"/>
              </w:rPr>
            </w:pPr>
            <w:r>
              <w:rPr>
                <w:b/>
                <w:bCs/>
                <w:color w:val="000000" w:themeColor="text1"/>
                <w:spacing w:val="-4"/>
                <w:szCs w:val="21"/>
              </w:rPr>
              <w:t>氟化物</w:t>
            </w:r>
          </w:p>
        </w:tc>
        <w:tc>
          <w:tcPr>
            <w:tcW w:w="457" w:type="pct"/>
            <w:vAlign w:val="center"/>
          </w:tcPr>
          <w:p w14:paraId="6AB22263" w14:textId="77777777" w:rsidR="005C76B7" w:rsidRDefault="00000000">
            <w:pPr>
              <w:spacing w:line="240" w:lineRule="auto"/>
              <w:ind w:firstLineChars="0" w:firstLine="0"/>
              <w:jc w:val="center"/>
              <w:rPr>
                <w:b/>
                <w:bCs/>
                <w:color w:val="000000" w:themeColor="text1"/>
                <w:sz w:val="21"/>
                <w:szCs w:val="21"/>
              </w:rPr>
            </w:pPr>
            <w:r>
              <w:rPr>
                <w:b/>
                <w:bCs/>
                <w:color w:val="000000" w:themeColor="text1"/>
                <w:spacing w:val="-4"/>
                <w:sz w:val="21"/>
                <w:szCs w:val="21"/>
              </w:rPr>
              <w:t>铅</w:t>
            </w:r>
            <w:r>
              <w:rPr>
                <w:b/>
                <w:bCs/>
                <w:color w:val="000000" w:themeColor="text1"/>
                <w:sz w:val="21"/>
                <w:szCs w:val="21"/>
              </w:rPr>
              <w:t>（</w:t>
            </w:r>
            <w:r>
              <w:rPr>
                <w:b/>
                <w:bCs/>
                <w:color w:val="000000" w:themeColor="text1"/>
                <w:sz w:val="21"/>
                <w:szCs w:val="21"/>
              </w:rPr>
              <w:t>μg/L</w:t>
            </w:r>
            <w:r>
              <w:rPr>
                <w:b/>
                <w:bCs/>
                <w:color w:val="000000" w:themeColor="text1"/>
                <w:sz w:val="21"/>
                <w:szCs w:val="21"/>
              </w:rPr>
              <w:t>）</w:t>
            </w:r>
          </w:p>
        </w:tc>
        <w:tc>
          <w:tcPr>
            <w:tcW w:w="422" w:type="pct"/>
            <w:vAlign w:val="center"/>
          </w:tcPr>
          <w:p w14:paraId="4EDE1963" w14:textId="77777777" w:rsidR="005C76B7" w:rsidRDefault="00000000">
            <w:pPr>
              <w:pStyle w:val="affffb"/>
              <w:rPr>
                <w:b/>
                <w:bCs/>
                <w:color w:val="000000" w:themeColor="text1"/>
                <w:szCs w:val="21"/>
              </w:rPr>
            </w:pPr>
            <w:r>
              <w:rPr>
                <w:b/>
                <w:bCs/>
                <w:color w:val="000000" w:themeColor="text1"/>
                <w:spacing w:val="-4"/>
                <w:szCs w:val="21"/>
              </w:rPr>
              <w:t>溶解性总固体</w:t>
            </w:r>
          </w:p>
        </w:tc>
        <w:tc>
          <w:tcPr>
            <w:tcW w:w="392" w:type="pct"/>
            <w:vAlign w:val="center"/>
          </w:tcPr>
          <w:p w14:paraId="3980DA9C" w14:textId="77777777" w:rsidR="005C76B7" w:rsidRDefault="00000000">
            <w:pPr>
              <w:spacing w:line="240" w:lineRule="auto"/>
              <w:ind w:firstLineChars="0" w:firstLine="0"/>
              <w:jc w:val="center"/>
              <w:rPr>
                <w:b/>
                <w:bCs/>
                <w:color w:val="000000" w:themeColor="text1"/>
                <w:sz w:val="21"/>
                <w:szCs w:val="21"/>
              </w:rPr>
            </w:pPr>
            <w:r>
              <w:rPr>
                <w:b/>
                <w:bCs/>
                <w:color w:val="000000" w:themeColor="text1"/>
                <w:spacing w:val="-4"/>
                <w:sz w:val="21"/>
                <w:szCs w:val="21"/>
              </w:rPr>
              <w:t>高锰酸盐指数</w:t>
            </w:r>
          </w:p>
        </w:tc>
        <w:tc>
          <w:tcPr>
            <w:tcW w:w="613" w:type="pct"/>
            <w:vAlign w:val="center"/>
          </w:tcPr>
          <w:p w14:paraId="1F4F5EE0"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总大肠菌群（</w:t>
            </w:r>
            <w:r>
              <w:rPr>
                <w:b/>
                <w:bCs/>
                <w:color w:val="000000" w:themeColor="text1"/>
                <w:sz w:val="21"/>
                <w:szCs w:val="21"/>
              </w:rPr>
              <w:t>MPN/100mL</w:t>
            </w:r>
            <w:r>
              <w:rPr>
                <w:b/>
                <w:bCs/>
                <w:color w:val="000000" w:themeColor="text1"/>
                <w:sz w:val="21"/>
                <w:szCs w:val="21"/>
              </w:rPr>
              <w:t>）</w:t>
            </w:r>
          </w:p>
        </w:tc>
        <w:tc>
          <w:tcPr>
            <w:tcW w:w="455" w:type="pct"/>
            <w:vAlign w:val="center"/>
          </w:tcPr>
          <w:p w14:paraId="42F786CD"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细菌总数（</w:t>
            </w:r>
            <w:r>
              <w:rPr>
                <w:b/>
                <w:bCs/>
                <w:color w:val="000000" w:themeColor="text1"/>
                <w:sz w:val="21"/>
                <w:szCs w:val="21"/>
              </w:rPr>
              <w:t>CFU/ml</w:t>
            </w:r>
            <w:r>
              <w:rPr>
                <w:b/>
                <w:bCs/>
                <w:color w:val="000000" w:themeColor="text1"/>
                <w:sz w:val="21"/>
                <w:szCs w:val="21"/>
              </w:rPr>
              <w:t>）</w:t>
            </w:r>
          </w:p>
        </w:tc>
        <w:tc>
          <w:tcPr>
            <w:tcW w:w="457" w:type="pct"/>
            <w:vAlign w:val="center"/>
          </w:tcPr>
          <w:p w14:paraId="2CFB2EA1"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亚硝酸盐氮</w:t>
            </w:r>
          </w:p>
        </w:tc>
        <w:tc>
          <w:tcPr>
            <w:tcW w:w="529" w:type="pct"/>
            <w:vAlign w:val="center"/>
          </w:tcPr>
          <w:p w14:paraId="3B38AD42"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硝酸盐</w:t>
            </w:r>
            <w:r>
              <w:rPr>
                <w:rFonts w:hint="eastAsia"/>
                <w:b/>
                <w:bCs/>
                <w:color w:val="000000" w:themeColor="text1"/>
                <w:sz w:val="21"/>
                <w:szCs w:val="21"/>
              </w:rPr>
              <w:t>氮</w:t>
            </w:r>
          </w:p>
        </w:tc>
      </w:tr>
      <w:tr w:rsidR="005C76B7" w14:paraId="4E443565" w14:textId="77777777">
        <w:trPr>
          <w:trHeight w:val="397"/>
          <w:jc w:val="center"/>
        </w:trPr>
        <w:tc>
          <w:tcPr>
            <w:tcW w:w="512" w:type="pct"/>
            <w:vMerge w:val="restart"/>
            <w:vAlign w:val="center"/>
          </w:tcPr>
          <w:p w14:paraId="38EA0D4F" w14:textId="77777777" w:rsidR="005C76B7" w:rsidRDefault="00000000">
            <w:pPr>
              <w:pStyle w:val="affffb"/>
              <w:rPr>
                <w:color w:val="000000" w:themeColor="text1"/>
                <w:szCs w:val="21"/>
              </w:rPr>
            </w:pPr>
            <w:r>
              <w:rPr>
                <w:rFonts w:hint="eastAsia"/>
                <w:color w:val="000000" w:themeColor="text1"/>
                <w:szCs w:val="21"/>
              </w:rPr>
              <w:t>1</w:t>
            </w:r>
            <w:r>
              <w:rPr>
                <w:color w:val="000000" w:themeColor="text1"/>
                <w:szCs w:val="21"/>
              </w:rPr>
              <w:t>卢圪垱村</w:t>
            </w:r>
          </w:p>
        </w:tc>
        <w:tc>
          <w:tcPr>
            <w:tcW w:w="695" w:type="pct"/>
            <w:vAlign w:val="center"/>
          </w:tcPr>
          <w:p w14:paraId="060D74EE" w14:textId="77777777" w:rsidR="005C76B7" w:rsidRDefault="00000000">
            <w:pPr>
              <w:pStyle w:val="affffb"/>
              <w:rPr>
                <w:color w:val="000000" w:themeColor="text1"/>
                <w:szCs w:val="21"/>
              </w:rPr>
            </w:pPr>
            <w:r>
              <w:rPr>
                <w:color w:val="000000" w:themeColor="text1"/>
                <w:szCs w:val="21"/>
              </w:rPr>
              <w:t>测值范围</w:t>
            </w:r>
          </w:p>
        </w:tc>
        <w:tc>
          <w:tcPr>
            <w:tcW w:w="467" w:type="pct"/>
            <w:vAlign w:val="center"/>
          </w:tcPr>
          <w:p w14:paraId="4D4B9126" w14:textId="77777777" w:rsidR="005C76B7" w:rsidRDefault="00000000">
            <w:pPr>
              <w:pStyle w:val="affffb"/>
              <w:rPr>
                <w:color w:val="000000" w:themeColor="text1"/>
                <w:szCs w:val="21"/>
              </w:rPr>
            </w:pPr>
            <w:r>
              <w:rPr>
                <w:rFonts w:hint="eastAsia"/>
                <w:color w:val="000000" w:themeColor="text1"/>
                <w:szCs w:val="21"/>
              </w:rPr>
              <w:t>0.49-0.56</w:t>
            </w:r>
          </w:p>
        </w:tc>
        <w:tc>
          <w:tcPr>
            <w:tcW w:w="457" w:type="pct"/>
            <w:vAlign w:val="center"/>
          </w:tcPr>
          <w:p w14:paraId="670C2B9B" w14:textId="77777777" w:rsidR="005C76B7" w:rsidRDefault="00000000">
            <w:pPr>
              <w:pStyle w:val="affffb"/>
              <w:rPr>
                <w:color w:val="000000" w:themeColor="text1"/>
                <w:szCs w:val="21"/>
              </w:rPr>
            </w:pPr>
            <w:r>
              <w:rPr>
                <w:color w:val="000000" w:themeColor="text1"/>
                <w:szCs w:val="21"/>
              </w:rPr>
              <w:t>未检出</w:t>
            </w:r>
          </w:p>
        </w:tc>
        <w:tc>
          <w:tcPr>
            <w:tcW w:w="422" w:type="pct"/>
            <w:vAlign w:val="center"/>
          </w:tcPr>
          <w:p w14:paraId="58F1BA1D" w14:textId="77777777" w:rsidR="005C76B7" w:rsidRDefault="00000000">
            <w:pPr>
              <w:pStyle w:val="affffb"/>
              <w:rPr>
                <w:color w:val="000000" w:themeColor="text1"/>
                <w:szCs w:val="21"/>
              </w:rPr>
            </w:pPr>
            <w:r>
              <w:rPr>
                <w:rFonts w:hint="eastAsia"/>
                <w:color w:val="000000" w:themeColor="text1"/>
                <w:szCs w:val="21"/>
              </w:rPr>
              <w:t>756-760</w:t>
            </w:r>
          </w:p>
        </w:tc>
        <w:tc>
          <w:tcPr>
            <w:tcW w:w="392" w:type="pct"/>
            <w:vAlign w:val="center"/>
          </w:tcPr>
          <w:p w14:paraId="4C7DDE73" w14:textId="77777777" w:rsidR="005C76B7" w:rsidRDefault="00000000">
            <w:pPr>
              <w:pStyle w:val="affffb"/>
              <w:rPr>
                <w:color w:val="000000" w:themeColor="text1"/>
                <w:szCs w:val="21"/>
              </w:rPr>
            </w:pPr>
            <w:r>
              <w:rPr>
                <w:rFonts w:hint="eastAsia"/>
                <w:color w:val="000000" w:themeColor="text1"/>
                <w:szCs w:val="21"/>
              </w:rPr>
              <w:t>2.4-2.6</w:t>
            </w:r>
          </w:p>
        </w:tc>
        <w:tc>
          <w:tcPr>
            <w:tcW w:w="613" w:type="pct"/>
            <w:vAlign w:val="center"/>
          </w:tcPr>
          <w:p w14:paraId="13CBBB8B" w14:textId="77777777" w:rsidR="005C76B7" w:rsidRDefault="00000000">
            <w:pPr>
              <w:pStyle w:val="affffb"/>
              <w:rPr>
                <w:color w:val="000000" w:themeColor="text1"/>
                <w:szCs w:val="21"/>
              </w:rPr>
            </w:pPr>
            <w:r>
              <w:rPr>
                <w:color w:val="000000" w:themeColor="text1"/>
                <w:szCs w:val="21"/>
              </w:rPr>
              <w:t>未检出</w:t>
            </w:r>
          </w:p>
        </w:tc>
        <w:tc>
          <w:tcPr>
            <w:tcW w:w="455" w:type="pct"/>
            <w:vAlign w:val="center"/>
          </w:tcPr>
          <w:p w14:paraId="09E68E34" w14:textId="77777777" w:rsidR="005C76B7" w:rsidRDefault="00000000">
            <w:pPr>
              <w:pStyle w:val="affffb"/>
              <w:rPr>
                <w:color w:val="000000" w:themeColor="text1"/>
                <w:szCs w:val="21"/>
              </w:rPr>
            </w:pPr>
            <w:r>
              <w:rPr>
                <w:rFonts w:hint="eastAsia"/>
                <w:color w:val="000000" w:themeColor="text1"/>
                <w:szCs w:val="21"/>
              </w:rPr>
              <w:t>20-60</w:t>
            </w:r>
          </w:p>
        </w:tc>
        <w:tc>
          <w:tcPr>
            <w:tcW w:w="457" w:type="pct"/>
            <w:vAlign w:val="center"/>
          </w:tcPr>
          <w:p w14:paraId="6CEA1809" w14:textId="77777777" w:rsidR="005C76B7" w:rsidRDefault="00000000">
            <w:pPr>
              <w:pStyle w:val="affffb"/>
              <w:rPr>
                <w:color w:val="000000" w:themeColor="text1"/>
                <w:szCs w:val="21"/>
              </w:rPr>
            </w:pPr>
            <w:r>
              <w:rPr>
                <w:color w:val="000000" w:themeColor="text1"/>
                <w:szCs w:val="21"/>
              </w:rPr>
              <w:t>未检出</w:t>
            </w:r>
          </w:p>
        </w:tc>
        <w:tc>
          <w:tcPr>
            <w:tcW w:w="529" w:type="pct"/>
            <w:vAlign w:val="center"/>
          </w:tcPr>
          <w:p w14:paraId="6BA9057B" w14:textId="77777777" w:rsidR="005C76B7" w:rsidRDefault="00000000">
            <w:pPr>
              <w:pStyle w:val="affffb"/>
              <w:rPr>
                <w:color w:val="000000" w:themeColor="text1"/>
                <w:szCs w:val="21"/>
              </w:rPr>
            </w:pPr>
            <w:r>
              <w:rPr>
                <w:rFonts w:hint="eastAsia"/>
                <w:color w:val="000000" w:themeColor="text1"/>
                <w:szCs w:val="21"/>
              </w:rPr>
              <w:t>0.85-0.96</w:t>
            </w:r>
          </w:p>
        </w:tc>
      </w:tr>
      <w:tr w:rsidR="005C76B7" w14:paraId="29A8FCEA" w14:textId="77777777">
        <w:trPr>
          <w:trHeight w:val="397"/>
          <w:jc w:val="center"/>
        </w:trPr>
        <w:tc>
          <w:tcPr>
            <w:tcW w:w="512" w:type="pct"/>
            <w:vMerge/>
            <w:vAlign w:val="center"/>
          </w:tcPr>
          <w:p w14:paraId="29C14B52" w14:textId="77777777" w:rsidR="005C76B7" w:rsidRDefault="005C76B7">
            <w:pPr>
              <w:pStyle w:val="affffb"/>
              <w:rPr>
                <w:color w:val="000000" w:themeColor="text1"/>
                <w:szCs w:val="21"/>
              </w:rPr>
            </w:pPr>
          </w:p>
        </w:tc>
        <w:tc>
          <w:tcPr>
            <w:tcW w:w="695" w:type="pct"/>
            <w:vAlign w:val="center"/>
          </w:tcPr>
          <w:p w14:paraId="77734447" w14:textId="77777777" w:rsidR="005C76B7" w:rsidRDefault="00000000">
            <w:pPr>
              <w:pStyle w:val="affffb"/>
              <w:rPr>
                <w:color w:val="000000" w:themeColor="text1"/>
                <w:szCs w:val="21"/>
              </w:rPr>
            </w:pPr>
            <w:r>
              <w:rPr>
                <w:color w:val="000000" w:themeColor="text1"/>
                <w:szCs w:val="21"/>
              </w:rPr>
              <w:t>标准值</w:t>
            </w:r>
          </w:p>
        </w:tc>
        <w:tc>
          <w:tcPr>
            <w:tcW w:w="467" w:type="pct"/>
            <w:vAlign w:val="center"/>
          </w:tcPr>
          <w:p w14:paraId="1C0F608A" w14:textId="77777777" w:rsidR="005C76B7" w:rsidRDefault="00000000">
            <w:pPr>
              <w:pStyle w:val="affffb"/>
              <w:rPr>
                <w:color w:val="000000" w:themeColor="text1"/>
                <w:szCs w:val="21"/>
              </w:rPr>
            </w:pPr>
            <w:r>
              <w:rPr>
                <w:rFonts w:hint="eastAsia"/>
                <w:color w:val="000000" w:themeColor="text1"/>
                <w:szCs w:val="21"/>
              </w:rPr>
              <w:t>1.0</w:t>
            </w:r>
          </w:p>
        </w:tc>
        <w:tc>
          <w:tcPr>
            <w:tcW w:w="457" w:type="pct"/>
            <w:vAlign w:val="center"/>
          </w:tcPr>
          <w:p w14:paraId="14F754A5" w14:textId="77777777" w:rsidR="005C76B7" w:rsidRDefault="00000000">
            <w:pPr>
              <w:pStyle w:val="affffb"/>
              <w:rPr>
                <w:color w:val="000000" w:themeColor="text1"/>
                <w:szCs w:val="21"/>
              </w:rPr>
            </w:pPr>
            <w:r>
              <w:rPr>
                <w:rFonts w:hint="eastAsia"/>
                <w:color w:val="000000" w:themeColor="text1"/>
                <w:szCs w:val="21"/>
              </w:rPr>
              <w:t>0.01</w:t>
            </w:r>
          </w:p>
        </w:tc>
        <w:tc>
          <w:tcPr>
            <w:tcW w:w="422" w:type="pct"/>
            <w:vAlign w:val="center"/>
          </w:tcPr>
          <w:p w14:paraId="6F76EE7E" w14:textId="77777777" w:rsidR="005C76B7" w:rsidRDefault="00000000">
            <w:pPr>
              <w:pStyle w:val="affffb"/>
              <w:rPr>
                <w:color w:val="000000" w:themeColor="text1"/>
                <w:szCs w:val="21"/>
              </w:rPr>
            </w:pPr>
            <w:r>
              <w:rPr>
                <w:rFonts w:hint="eastAsia"/>
                <w:color w:val="000000" w:themeColor="text1"/>
                <w:szCs w:val="21"/>
              </w:rPr>
              <w:t>1000</w:t>
            </w:r>
          </w:p>
        </w:tc>
        <w:tc>
          <w:tcPr>
            <w:tcW w:w="392" w:type="pct"/>
            <w:vAlign w:val="center"/>
          </w:tcPr>
          <w:p w14:paraId="40A84C96" w14:textId="77777777" w:rsidR="005C76B7" w:rsidRDefault="00000000">
            <w:pPr>
              <w:pStyle w:val="affffb"/>
              <w:rPr>
                <w:color w:val="000000" w:themeColor="text1"/>
                <w:szCs w:val="21"/>
              </w:rPr>
            </w:pPr>
            <w:r>
              <w:rPr>
                <w:rFonts w:hint="eastAsia"/>
                <w:color w:val="000000" w:themeColor="text1"/>
                <w:szCs w:val="21"/>
              </w:rPr>
              <w:t>3.0</w:t>
            </w:r>
          </w:p>
        </w:tc>
        <w:tc>
          <w:tcPr>
            <w:tcW w:w="613" w:type="pct"/>
            <w:vAlign w:val="center"/>
          </w:tcPr>
          <w:p w14:paraId="138EF73A" w14:textId="77777777" w:rsidR="005C76B7" w:rsidRDefault="00000000">
            <w:pPr>
              <w:pStyle w:val="affffb"/>
              <w:rPr>
                <w:color w:val="000000" w:themeColor="text1"/>
                <w:szCs w:val="21"/>
              </w:rPr>
            </w:pPr>
            <w:r>
              <w:rPr>
                <w:rFonts w:hint="eastAsia"/>
                <w:color w:val="000000" w:themeColor="text1"/>
                <w:szCs w:val="21"/>
              </w:rPr>
              <w:t>3.0</w:t>
            </w:r>
          </w:p>
        </w:tc>
        <w:tc>
          <w:tcPr>
            <w:tcW w:w="455" w:type="pct"/>
            <w:vAlign w:val="center"/>
          </w:tcPr>
          <w:p w14:paraId="6EAF32A6" w14:textId="77777777" w:rsidR="005C76B7" w:rsidRDefault="00000000">
            <w:pPr>
              <w:pStyle w:val="affffb"/>
              <w:rPr>
                <w:color w:val="000000" w:themeColor="text1"/>
                <w:szCs w:val="21"/>
              </w:rPr>
            </w:pPr>
            <w:r>
              <w:rPr>
                <w:rFonts w:hint="eastAsia"/>
                <w:color w:val="000000" w:themeColor="text1"/>
                <w:szCs w:val="21"/>
              </w:rPr>
              <w:t>100</w:t>
            </w:r>
          </w:p>
        </w:tc>
        <w:tc>
          <w:tcPr>
            <w:tcW w:w="457" w:type="pct"/>
            <w:vAlign w:val="center"/>
          </w:tcPr>
          <w:p w14:paraId="52370E8D"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1.0</w:t>
            </w:r>
          </w:p>
        </w:tc>
        <w:tc>
          <w:tcPr>
            <w:tcW w:w="529" w:type="pct"/>
            <w:vAlign w:val="center"/>
          </w:tcPr>
          <w:p w14:paraId="253627FE"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20.0</w:t>
            </w:r>
          </w:p>
        </w:tc>
      </w:tr>
      <w:tr w:rsidR="005C76B7" w14:paraId="7A946095" w14:textId="77777777">
        <w:trPr>
          <w:trHeight w:val="397"/>
          <w:jc w:val="center"/>
        </w:trPr>
        <w:tc>
          <w:tcPr>
            <w:tcW w:w="512" w:type="pct"/>
            <w:vMerge/>
            <w:vAlign w:val="center"/>
          </w:tcPr>
          <w:p w14:paraId="52FB54FA" w14:textId="77777777" w:rsidR="005C76B7" w:rsidRDefault="005C76B7">
            <w:pPr>
              <w:pStyle w:val="affffb"/>
              <w:rPr>
                <w:color w:val="000000" w:themeColor="text1"/>
                <w:szCs w:val="21"/>
              </w:rPr>
            </w:pPr>
          </w:p>
        </w:tc>
        <w:tc>
          <w:tcPr>
            <w:tcW w:w="695" w:type="pct"/>
            <w:vAlign w:val="center"/>
          </w:tcPr>
          <w:p w14:paraId="0EF7EEF6" w14:textId="77777777" w:rsidR="005C76B7" w:rsidRDefault="00000000">
            <w:pPr>
              <w:pStyle w:val="affffb"/>
              <w:rPr>
                <w:color w:val="000000" w:themeColor="text1"/>
                <w:szCs w:val="21"/>
              </w:rPr>
            </w:pPr>
            <w:r>
              <w:rPr>
                <w:color w:val="000000" w:themeColor="text1"/>
                <w:szCs w:val="21"/>
              </w:rPr>
              <w:t>标准指数</w:t>
            </w:r>
          </w:p>
        </w:tc>
        <w:tc>
          <w:tcPr>
            <w:tcW w:w="467" w:type="pct"/>
            <w:vAlign w:val="center"/>
          </w:tcPr>
          <w:p w14:paraId="58971BAC" w14:textId="77777777" w:rsidR="005C76B7" w:rsidRDefault="00000000">
            <w:pPr>
              <w:pStyle w:val="affffb"/>
              <w:rPr>
                <w:color w:val="000000" w:themeColor="text1"/>
                <w:szCs w:val="21"/>
              </w:rPr>
            </w:pPr>
            <w:r>
              <w:rPr>
                <w:rFonts w:hint="eastAsia"/>
                <w:color w:val="000000" w:themeColor="text1"/>
                <w:szCs w:val="21"/>
              </w:rPr>
              <w:t>0.49-0.56</w:t>
            </w:r>
          </w:p>
        </w:tc>
        <w:tc>
          <w:tcPr>
            <w:tcW w:w="457" w:type="pct"/>
            <w:vAlign w:val="center"/>
          </w:tcPr>
          <w:p w14:paraId="380D7A30"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78156212" w14:textId="77777777" w:rsidR="005C76B7" w:rsidRDefault="00000000">
            <w:pPr>
              <w:pStyle w:val="affffb"/>
              <w:rPr>
                <w:color w:val="000000" w:themeColor="text1"/>
                <w:szCs w:val="21"/>
              </w:rPr>
            </w:pPr>
            <w:r>
              <w:rPr>
                <w:rFonts w:hint="eastAsia"/>
                <w:color w:val="000000" w:themeColor="text1"/>
                <w:szCs w:val="21"/>
              </w:rPr>
              <w:t>0.756-0.76</w:t>
            </w:r>
          </w:p>
        </w:tc>
        <w:tc>
          <w:tcPr>
            <w:tcW w:w="392" w:type="pct"/>
            <w:vAlign w:val="center"/>
          </w:tcPr>
          <w:p w14:paraId="67603630" w14:textId="77777777" w:rsidR="005C76B7" w:rsidRDefault="00000000">
            <w:pPr>
              <w:pStyle w:val="affffb"/>
              <w:rPr>
                <w:color w:val="000000" w:themeColor="text1"/>
                <w:szCs w:val="21"/>
              </w:rPr>
            </w:pPr>
            <w:r>
              <w:rPr>
                <w:rFonts w:hint="eastAsia"/>
                <w:color w:val="000000" w:themeColor="text1"/>
                <w:szCs w:val="21"/>
              </w:rPr>
              <w:t>0.8-0.87</w:t>
            </w:r>
          </w:p>
        </w:tc>
        <w:tc>
          <w:tcPr>
            <w:tcW w:w="613" w:type="pct"/>
            <w:vAlign w:val="center"/>
          </w:tcPr>
          <w:p w14:paraId="710BADC5"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681652B4" w14:textId="77777777" w:rsidR="005C76B7" w:rsidRDefault="00000000">
            <w:pPr>
              <w:pStyle w:val="affffb"/>
              <w:rPr>
                <w:color w:val="000000" w:themeColor="text1"/>
                <w:szCs w:val="21"/>
              </w:rPr>
            </w:pPr>
            <w:r>
              <w:rPr>
                <w:rFonts w:hint="eastAsia"/>
                <w:color w:val="000000" w:themeColor="text1"/>
                <w:szCs w:val="21"/>
              </w:rPr>
              <w:t>0.2-0.6</w:t>
            </w:r>
          </w:p>
        </w:tc>
        <w:tc>
          <w:tcPr>
            <w:tcW w:w="457" w:type="pct"/>
            <w:vAlign w:val="center"/>
          </w:tcPr>
          <w:p w14:paraId="3B6FB236"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47148DE5"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0.043-0.048</w:t>
            </w:r>
          </w:p>
        </w:tc>
      </w:tr>
      <w:tr w:rsidR="005C76B7" w14:paraId="0BE45C9E" w14:textId="77777777">
        <w:trPr>
          <w:trHeight w:val="397"/>
          <w:jc w:val="center"/>
        </w:trPr>
        <w:tc>
          <w:tcPr>
            <w:tcW w:w="512" w:type="pct"/>
            <w:vMerge/>
            <w:vAlign w:val="center"/>
          </w:tcPr>
          <w:p w14:paraId="294A1E87" w14:textId="77777777" w:rsidR="005C76B7" w:rsidRDefault="005C76B7">
            <w:pPr>
              <w:pStyle w:val="affffb"/>
              <w:rPr>
                <w:color w:val="000000" w:themeColor="text1"/>
                <w:szCs w:val="21"/>
              </w:rPr>
            </w:pPr>
          </w:p>
        </w:tc>
        <w:tc>
          <w:tcPr>
            <w:tcW w:w="695" w:type="pct"/>
            <w:vAlign w:val="center"/>
          </w:tcPr>
          <w:p w14:paraId="1B81F830"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67" w:type="pct"/>
            <w:vAlign w:val="center"/>
          </w:tcPr>
          <w:p w14:paraId="641B066D"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7BD27E40"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55426AB7" w14:textId="77777777" w:rsidR="005C76B7" w:rsidRDefault="00000000">
            <w:pPr>
              <w:pStyle w:val="affffb"/>
              <w:rPr>
                <w:color w:val="000000" w:themeColor="text1"/>
                <w:szCs w:val="21"/>
              </w:rPr>
            </w:pPr>
            <w:r>
              <w:rPr>
                <w:color w:val="000000" w:themeColor="text1"/>
                <w:szCs w:val="21"/>
              </w:rPr>
              <w:t>/</w:t>
            </w:r>
          </w:p>
        </w:tc>
        <w:tc>
          <w:tcPr>
            <w:tcW w:w="392" w:type="pct"/>
            <w:vAlign w:val="center"/>
          </w:tcPr>
          <w:p w14:paraId="7004C5EB" w14:textId="77777777" w:rsidR="005C76B7" w:rsidRDefault="00000000">
            <w:pPr>
              <w:pStyle w:val="affffb"/>
              <w:rPr>
                <w:color w:val="000000" w:themeColor="text1"/>
                <w:szCs w:val="21"/>
              </w:rPr>
            </w:pPr>
            <w:r>
              <w:rPr>
                <w:color w:val="000000" w:themeColor="text1"/>
                <w:szCs w:val="21"/>
              </w:rPr>
              <w:t>/</w:t>
            </w:r>
          </w:p>
        </w:tc>
        <w:tc>
          <w:tcPr>
            <w:tcW w:w="613" w:type="pct"/>
            <w:vAlign w:val="center"/>
          </w:tcPr>
          <w:p w14:paraId="0229C79A"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17DB22E8"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4CD6EE75"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6C86D69E" w14:textId="77777777" w:rsidR="005C76B7" w:rsidRDefault="00000000">
            <w:pPr>
              <w:pStyle w:val="affffb"/>
              <w:rPr>
                <w:color w:val="000000" w:themeColor="text1"/>
                <w:kern w:val="0"/>
                <w:szCs w:val="21"/>
                <w:lang w:bidi="ar"/>
              </w:rPr>
            </w:pPr>
            <w:r>
              <w:rPr>
                <w:color w:val="000000" w:themeColor="text1"/>
                <w:szCs w:val="21"/>
              </w:rPr>
              <w:t>/</w:t>
            </w:r>
          </w:p>
        </w:tc>
      </w:tr>
      <w:tr w:rsidR="005C76B7" w14:paraId="76FEAD15" w14:textId="77777777">
        <w:trPr>
          <w:trHeight w:val="397"/>
          <w:jc w:val="center"/>
        </w:trPr>
        <w:tc>
          <w:tcPr>
            <w:tcW w:w="512" w:type="pct"/>
            <w:vMerge/>
            <w:vAlign w:val="center"/>
          </w:tcPr>
          <w:p w14:paraId="52C1DE8E" w14:textId="77777777" w:rsidR="005C76B7" w:rsidRDefault="005C76B7">
            <w:pPr>
              <w:pStyle w:val="affffb"/>
              <w:rPr>
                <w:color w:val="000000" w:themeColor="text1"/>
                <w:szCs w:val="21"/>
              </w:rPr>
            </w:pPr>
          </w:p>
        </w:tc>
        <w:tc>
          <w:tcPr>
            <w:tcW w:w="695" w:type="pct"/>
            <w:vAlign w:val="center"/>
          </w:tcPr>
          <w:p w14:paraId="7283E086" w14:textId="77777777" w:rsidR="005C76B7" w:rsidRDefault="00000000">
            <w:pPr>
              <w:pStyle w:val="affffb"/>
              <w:rPr>
                <w:color w:val="000000" w:themeColor="text1"/>
                <w:szCs w:val="21"/>
              </w:rPr>
            </w:pPr>
            <w:r>
              <w:rPr>
                <w:color w:val="000000" w:themeColor="text1"/>
                <w:szCs w:val="21"/>
              </w:rPr>
              <w:t>最大超标倍数</w:t>
            </w:r>
          </w:p>
        </w:tc>
        <w:tc>
          <w:tcPr>
            <w:tcW w:w="467" w:type="pct"/>
            <w:vAlign w:val="center"/>
          </w:tcPr>
          <w:p w14:paraId="484966F2"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42FF2BE7"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52441C87" w14:textId="77777777" w:rsidR="005C76B7" w:rsidRDefault="00000000">
            <w:pPr>
              <w:pStyle w:val="affffb"/>
              <w:rPr>
                <w:color w:val="000000" w:themeColor="text1"/>
                <w:szCs w:val="21"/>
              </w:rPr>
            </w:pPr>
            <w:r>
              <w:rPr>
                <w:color w:val="000000" w:themeColor="text1"/>
                <w:szCs w:val="21"/>
              </w:rPr>
              <w:t>/</w:t>
            </w:r>
          </w:p>
        </w:tc>
        <w:tc>
          <w:tcPr>
            <w:tcW w:w="392" w:type="pct"/>
            <w:vAlign w:val="center"/>
          </w:tcPr>
          <w:p w14:paraId="1A073831" w14:textId="77777777" w:rsidR="005C76B7" w:rsidRDefault="00000000">
            <w:pPr>
              <w:pStyle w:val="affffb"/>
              <w:rPr>
                <w:color w:val="000000" w:themeColor="text1"/>
                <w:szCs w:val="21"/>
              </w:rPr>
            </w:pPr>
            <w:r>
              <w:rPr>
                <w:color w:val="000000" w:themeColor="text1"/>
                <w:szCs w:val="21"/>
              </w:rPr>
              <w:t>/</w:t>
            </w:r>
          </w:p>
        </w:tc>
        <w:tc>
          <w:tcPr>
            <w:tcW w:w="613" w:type="pct"/>
            <w:vAlign w:val="center"/>
          </w:tcPr>
          <w:p w14:paraId="22037EC7"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7B235D00"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16B3B87F"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07B99E68" w14:textId="77777777" w:rsidR="005C76B7" w:rsidRDefault="00000000">
            <w:pPr>
              <w:pStyle w:val="affffb"/>
              <w:rPr>
                <w:color w:val="000000" w:themeColor="text1"/>
                <w:kern w:val="0"/>
                <w:szCs w:val="21"/>
                <w:lang w:bidi="ar"/>
              </w:rPr>
            </w:pPr>
            <w:r>
              <w:rPr>
                <w:color w:val="000000" w:themeColor="text1"/>
                <w:szCs w:val="21"/>
              </w:rPr>
              <w:t>/</w:t>
            </w:r>
          </w:p>
        </w:tc>
      </w:tr>
      <w:tr w:rsidR="005C76B7" w14:paraId="74FE4429" w14:textId="77777777">
        <w:trPr>
          <w:trHeight w:val="397"/>
          <w:jc w:val="center"/>
        </w:trPr>
        <w:tc>
          <w:tcPr>
            <w:tcW w:w="512" w:type="pct"/>
            <w:vMerge/>
            <w:vAlign w:val="center"/>
          </w:tcPr>
          <w:p w14:paraId="2342EC67" w14:textId="77777777" w:rsidR="005C76B7" w:rsidRDefault="005C76B7">
            <w:pPr>
              <w:pStyle w:val="affffb"/>
              <w:rPr>
                <w:color w:val="000000" w:themeColor="text1"/>
                <w:szCs w:val="21"/>
              </w:rPr>
            </w:pPr>
          </w:p>
        </w:tc>
        <w:tc>
          <w:tcPr>
            <w:tcW w:w="695" w:type="pct"/>
            <w:vAlign w:val="center"/>
          </w:tcPr>
          <w:p w14:paraId="5973E2F0" w14:textId="77777777" w:rsidR="005C76B7" w:rsidRDefault="00000000">
            <w:pPr>
              <w:pStyle w:val="affffb"/>
              <w:rPr>
                <w:color w:val="000000" w:themeColor="text1"/>
                <w:szCs w:val="21"/>
              </w:rPr>
            </w:pPr>
            <w:r>
              <w:rPr>
                <w:color w:val="000000" w:themeColor="text1"/>
                <w:szCs w:val="21"/>
              </w:rPr>
              <w:t>达标情况</w:t>
            </w:r>
          </w:p>
        </w:tc>
        <w:tc>
          <w:tcPr>
            <w:tcW w:w="467" w:type="pct"/>
            <w:vAlign w:val="center"/>
          </w:tcPr>
          <w:p w14:paraId="4DD601E1"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2612F5C6"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406B6906" w14:textId="77777777" w:rsidR="005C76B7" w:rsidRDefault="00000000">
            <w:pPr>
              <w:pStyle w:val="affffb"/>
              <w:rPr>
                <w:color w:val="000000" w:themeColor="text1"/>
                <w:szCs w:val="21"/>
              </w:rPr>
            </w:pPr>
            <w:r>
              <w:rPr>
                <w:rFonts w:hint="eastAsia"/>
                <w:color w:val="000000" w:themeColor="text1"/>
                <w:szCs w:val="21"/>
              </w:rPr>
              <w:t>达标</w:t>
            </w:r>
          </w:p>
        </w:tc>
        <w:tc>
          <w:tcPr>
            <w:tcW w:w="392" w:type="pct"/>
            <w:vAlign w:val="center"/>
          </w:tcPr>
          <w:p w14:paraId="73A8D894" w14:textId="77777777" w:rsidR="005C76B7" w:rsidRDefault="00000000">
            <w:pPr>
              <w:pStyle w:val="affffb"/>
              <w:rPr>
                <w:color w:val="000000" w:themeColor="text1"/>
                <w:szCs w:val="21"/>
              </w:rPr>
            </w:pPr>
            <w:r>
              <w:rPr>
                <w:rFonts w:hint="eastAsia"/>
                <w:color w:val="000000" w:themeColor="text1"/>
                <w:szCs w:val="21"/>
              </w:rPr>
              <w:t>达标</w:t>
            </w:r>
          </w:p>
        </w:tc>
        <w:tc>
          <w:tcPr>
            <w:tcW w:w="613" w:type="pct"/>
            <w:vAlign w:val="center"/>
          </w:tcPr>
          <w:p w14:paraId="2F8997F5"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4C9764F3"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67089B09"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5030A387" w14:textId="77777777" w:rsidR="005C76B7" w:rsidRDefault="00000000">
            <w:pPr>
              <w:pStyle w:val="affffb"/>
              <w:rPr>
                <w:color w:val="000000" w:themeColor="text1"/>
                <w:kern w:val="0"/>
                <w:szCs w:val="21"/>
                <w:lang w:bidi="ar"/>
              </w:rPr>
            </w:pPr>
            <w:r>
              <w:rPr>
                <w:rFonts w:hint="eastAsia"/>
                <w:color w:val="000000" w:themeColor="text1"/>
                <w:szCs w:val="21"/>
              </w:rPr>
              <w:t>达标</w:t>
            </w:r>
          </w:p>
        </w:tc>
      </w:tr>
      <w:tr w:rsidR="005C76B7" w14:paraId="78F9C5CF" w14:textId="77777777">
        <w:trPr>
          <w:trHeight w:val="397"/>
          <w:jc w:val="center"/>
        </w:trPr>
        <w:tc>
          <w:tcPr>
            <w:tcW w:w="512" w:type="pct"/>
            <w:vMerge w:val="restart"/>
            <w:vAlign w:val="center"/>
          </w:tcPr>
          <w:p w14:paraId="5989DC18" w14:textId="77777777" w:rsidR="005C76B7" w:rsidRDefault="00000000">
            <w:pPr>
              <w:pStyle w:val="affffb"/>
              <w:rPr>
                <w:color w:val="000000" w:themeColor="text1"/>
                <w:szCs w:val="21"/>
              </w:rPr>
            </w:pPr>
            <w:r>
              <w:rPr>
                <w:rFonts w:hint="eastAsia"/>
                <w:color w:val="000000" w:themeColor="text1"/>
                <w:szCs w:val="21"/>
              </w:rPr>
              <w:t>2</w:t>
            </w:r>
            <w:r>
              <w:rPr>
                <w:color w:val="000000" w:themeColor="text1"/>
                <w:szCs w:val="21"/>
              </w:rPr>
              <w:t>厂区附近</w:t>
            </w:r>
          </w:p>
        </w:tc>
        <w:tc>
          <w:tcPr>
            <w:tcW w:w="695" w:type="pct"/>
            <w:vAlign w:val="center"/>
          </w:tcPr>
          <w:p w14:paraId="18CD60A9" w14:textId="77777777" w:rsidR="005C76B7" w:rsidRDefault="00000000">
            <w:pPr>
              <w:pStyle w:val="affffb"/>
              <w:rPr>
                <w:color w:val="000000" w:themeColor="text1"/>
                <w:szCs w:val="21"/>
              </w:rPr>
            </w:pPr>
            <w:r>
              <w:rPr>
                <w:color w:val="000000" w:themeColor="text1"/>
                <w:szCs w:val="21"/>
              </w:rPr>
              <w:t>测值范围</w:t>
            </w:r>
          </w:p>
        </w:tc>
        <w:tc>
          <w:tcPr>
            <w:tcW w:w="467" w:type="pct"/>
            <w:vAlign w:val="center"/>
          </w:tcPr>
          <w:p w14:paraId="1A01E201" w14:textId="77777777" w:rsidR="005C76B7" w:rsidRDefault="00000000">
            <w:pPr>
              <w:pStyle w:val="affffb"/>
              <w:rPr>
                <w:color w:val="000000" w:themeColor="text1"/>
                <w:szCs w:val="21"/>
              </w:rPr>
            </w:pPr>
            <w:r>
              <w:rPr>
                <w:rFonts w:hint="eastAsia"/>
                <w:color w:val="000000" w:themeColor="text1"/>
                <w:szCs w:val="21"/>
              </w:rPr>
              <w:t>0.68-0.72</w:t>
            </w:r>
          </w:p>
        </w:tc>
        <w:tc>
          <w:tcPr>
            <w:tcW w:w="457" w:type="pct"/>
            <w:vAlign w:val="center"/>
          </w:tcPr>
          <w:p w14:paraId="5547F317" w14:textId="77777777" w:rsidR="005C76B7" w:rsidRDefault="00000000">
            <w:pPr>
              <w:pStyle w:val="affffb"/>
              <w:rPr>
                <w:color w:val="000000" w:themeColor="text1"/>
                <w:szCs w:val="21"/>
              </w:rPr>
            </w:pPr>
            <w:r>
              <w:rPr>
                <w:color w:val="000000" w:themeColor="text1"/>
                <w:szCs w:val="21"/>
              </w:rPr>
              <w:t>未检出</w:t>
            </w:r>
          </w:p>
        </w:tc>
        <w:tc>
          <w:tcPr>
            <w:tcW w:w="422" w:type="pct"/>
            <w:vAlign w:val="center"/>
          </w:tcPr>
          <w:p w14:paraId="44459212" w14:textId="77777777" w:rsidR="005C76B7" w:rsidRDefault="00000000">
            <w:pPr>
              <w:pStyle w:val="affffb"/>
              <w:rPr>
                <w:color w:val="000000" w:themeColor="text1"/>
                <w:szCs w:val="21"/>
              </w:rPr>
            </w:pPr>
            <w:r>
              <w:rPr>
                <w:rFonts w:hint="eastAsia"/>
                <w:color w:val="000000" w:themeColor="text1"/>
                <w:szCs w:val="21"/>
              </w:rPr>
              <w:t>678-690</w:t>
            </w:r>
          </w:p>
        </w:tc>
        <w:tc>
          <w:tcPr>
            <w:tcW w:w="392" w:type="pct"/>
            <w:vAlign w:val="center"/>
          </w:tcPr>
          <w:p w14:paraId="3C0198C7" w14:textId="77777777" w:rsidR="005C76B7" w:rsidRDefault="00000000">
            <w:pPr>
              <w:pStyle w:val="affffb"/>
              <w:rPr>
                <w:color w:val="000000" w:themeColor="text1"/>
                <w:szCs w:val="21"/>
              </w:rPr>
            </w:pPr>
            <w:r>
              <w:rPr>
                <w:rFonts w:hint="eastAsia"/>
                <w:color w:val="000000" w:themeColor="text1"/>
                <w:szCs w:val="21"/>
              </w:rPr>
              <w:t>2.6-2.8</w:t>
            </w:r>
          </w:p>
        </w:tc>
        <w:tc>
          <w:tcPr>
            <w:tcW w:w="613" w:type="pct"/>
            <w:vAlign w:val="center"/>
          </w:tcPr>
          <w:p w14:paraId="244ED4C6" w14:textId="77777777" w:rsidR="005C76B7" w:rsidRDefault="00000000">
            <w:pPr>
              <w:pStyle w:val="affffb"/>
              <w:rPr>
                <w:color w:val="000000" w:themeColor="text1"/>
                <w:szCs w:val="21"/>
              </w:rPr>
            </w:pPr>
            <w:r>
              <w:rPr>
                <w:color w:val="000000" w:themeColor="text1"/>
                <w:szCs w:val="21"/>
              </w:rPr>
              <w:t>未检出</w:t>
            </w:r>
          </w:p>
        </w:tc>
        <w:tc>
          <w:tcPr>
            <w:tcW w:w="455" w:type="pct"/>
            <w:vAlign w:val="center"/>
          </w:tcPr>
          <w:p w14:paraId="7F457888" w14:textId="77777777" w:rsidR="005C76B7" w:rsidRDefault="00000000">
            <w:pPr>
              <w:pStyle w:val="affffb"/>
              <w:rPr>
                <w:color w:val="000000" w:themeColor="text1"/>
                <w:szCs w:val="21"/>
              </w:rPr>
            </w:pPr>
            <w:r>
              <w:rPr>
                <w:rFonts w:hint="eastAsia"/>
                <w:color w:val="000000" w:themeColor="text1"/>
                <w:szCs w:val="21"/>
              </w:rPr>
              <w:t>65-70</w:t>
            </w:r>
          </w:p>
        </w:tc>
        <w:tc>
          <w:tcPr>
            <w:tcW w:w="457" w:type="pct"/>
            <w:vAlign w:val="center"/>
          </w:tcPr>
          <w:p w14:paraId="272DF9FC" w14:textId="77777777" w:rsidR="005C76B7" w:rsidRDefault="00000000">
            <w:pPr>
              <w:pStyle w:val="affffb"/>
              <w:rPr>
                <w:color w:val="000000" w:themeColor="text1"/>
                <w:szCs w:val="21"/>
              </w:rPr>
            </w:pPr>
            <w:r>
              <w:rPr>
                <w:color w:val="000000" w:themeColor="text1"/>
                <w:szCs w:val="21"/>
              </w:rPr>
              <w:t>未检出</w:t>
            </w:r>
          </w:p>
        </w:tc>
        <w:tc>
          <w:tcPr>
            <w:tcW w:w="529" w:type="pct"/>
            <w:vAlign w:val="center"/>
          </w:tcPr>
          <w:p w14:paraId="29DC06B3" w14:textId="77777777" w:rsidR="005C76B7" w:rsidRDefault="00000000">
            <w:pPr>
              <w:pStyle w:val="affffb"/>
              <w:rPr>
                <w:color w:val="000000" w:themeColor="text1"/>
                <w:szCs w:val="21"/>
              </w:rPr>
            </w:pPr>
            <w:r>
              <w:rPr>
                <w:rFonts w:hint="eastAsia"/>
                <w:color w:val="000000" w:themeColor="text1"/>
                <w:szCs w:val="21"/>
              </w:rPr>
              <w:t>0.74-0.75</w:t>
            </w:r>
          </w:p>
        </w:tc>
      </w:tr>
      <w:tr w:rsidR="005C76B7" w14:paraId="402B59C3" w14:textId="77777777">
        <w:trPr>
          <w:trHeight w:val="397"/>
          <w:jc w:val="center"/>
        </w:trPr>
        <w:tc>
          <w:tcPr>
            <w:tcW w:w="512" w:type="pct"/>
            <w:vMerge/>
            <w:vAlign w:val="center"/>
          </w:tcPr>
          <w:p w14:paraId="21268CAA" w14:textId="77777777" w:rsidR="005C76B7" w:rsidRDefault="005C76B7">
            <w:pPr>
              <w:pStyle w:val="affffb"/>
              <w:rPr>
                <w:color w:val="000000" w:themeColor="text1"/>
                <w:szCs w:val="21"/>
              </w:rPr>
            </w:pPr>
          </w:p>
        </w:tc>
        <w:tc>
          <w:tcPr>
            <w:tcW w:w="695" w:type="pct"/>
            <w:vAlign w:val="center"/>
          </w:tcPr>
          <w:p w14:paraId="5EEF0FFA" w14:textId="77777777" w:rsidR="005C76B7" w:rsidRDefault="00000000">
            <w:pPr>
              <w:pStyle w:val="affffb"/>
              <w:rPr>
                <w:color w:val="000000" w:themeColor="text1"/>
                <w:szCs w:val="21"/>
              </w:rPr>
            </w:pPr>
            <w:r>
              <w:rPr>
                <w:color w:val="000000" w:themeColor="text1"/>
                <w:szCs w:val="21"/>
              </w:rPr>
              <w:t>标准值</w:t>
            </w:r>
          </w:p>
        </w:tc>
        <w:tc>
          <w:tcPr>
            <w:tcW w:w="467" w:type="pct"/>
            <w:vAlign w:val="center"/>
          </w:tcPr>
          <w:p w14:paraId="1444C8D5" w14:textId="77777777" w:rsidR="005C76B7" w:rsidRDefault="00000000">
            <w:pPr>
              <w:pStyle w:val="affffb"/>
              <w:rPr>
                <w:color w:val="000000" w:themeColor="text1"/>
                <w:szCs w:val="21"/>
              </w:rPr>
            </w:pPr>
            <w:r>
              <w:rPr>
                <w:rFonts w:hint="eastAsia"/>
                <w:color w:val="000000" w:themeColor="text1"/>
                <w:szCs w:val="21"/>
              </w:rPr>
              <w:t>1.0</w:t>
            </w:r>
          </w:p>
        </w:tc>
        <w:tc>
          <w:tcPr>
            <w:tcW w:w="457" w:type="pct"/>
            <w:vAlign w:val="center"/>
          </w:tcPr>
          <w:p w14:paraId="2DD95325" w14:textId="77777777" w:rsidR="005C76B7" w:rsidRDefault="00000000">
            <w:pPr>
              <w:pStyle w:val="affffb"/>
              <w:rPr>
                <w:color w:val="000000" w:themeColor="text1"/>
                <w:kern w:val="0"/>
                <w:szCs w:val="21"/>
                <w:lang w:bidi="ar"/>
              </w:rPr>
            </w:pPr>
            <w:r>
              <w:rPr>
                <w:rFonts w:hint="eastAsia"/>
                <w:color w:val="000000" w:themeColor="text1"/>
                <w:szCs w:val="21"/>
              </w:rPr>
              <w:t>0.01</w:t>
            </w:r>
          </w:p>
        </w:tc>
        <w:tc>
          <w:tcPr>
            <w:tcW w:w="422" w:type="pct"/>
            <w:vAlign w:val="center"/>
          </w:tcPr>
          <w:p w14:paraId="05577C06" w14:textId="77777777" w:rsidR="005C76B7" w:rsidRDefault="00000000">
            <w:pPr>
              <w:pStyle w:val="affffb"/>
              <w:rPr>
                <w:color w:val="000000" w:themeColor="text1"/>
                <w:kern w:val="0"/>
                <w:szCs w:val="21"/>
                <w:lang w:bidi="ar"/>
              </w:rPr>
            </w:pPr>
            <w:r>
              <w:rPr>
                <w:rFonts w:hint="eastAsia"/>
                <w:color w:val="000000" w:themeColor="text1"/>
                <w:szCs w:val="21"/>
              </w:rPr>
              <w:t>1000</w:t>
            </w:r>
          </w:p>
        </w:tc>
        <w:tc>
          <w:tcPr>
            <w:tcW w:w="392" w:type="pct"/>
            <w:vAlign w:val="center"/>
          </w:tcPr>
          <w:p w14:paraId="083DB3E5" w14:textId="77777777" w:rsidR="005C76B7" w:rsidRDefault="00000000">
            <w:pPr>
              <w:pStyle w:val="affffb"/>
              <w:rPr>
                <w:color w:val="000000" w:themeColor="text1"/>
                <w:kern w:val="0"/>
                <w:szCs w:val="21"/>
                <w:lang w:bidi="ar"/>
              </w:rPr>
            </w:pPr>
            <w:r>
              <w:rPr>
                <w:rFonts w:hint="eastAsia"/>
                <w:color w:val="000000" w:themeColor="text1"/>
                <w:szCs w:val="21"/>
              </w:rPr>
              <w:t>3.0</w:t>
            </w:r>
          </w:p>
        </w:tc>
        <w:tc>
          <w:tcPr>
            <w:tcW w:w="613" w:type="pct"/>
            <w:vAlign w:val="center"/>
          </w:tcPr>
          <w:p w14:paraId="422B1722" w14:textId="77777777" w:rsidR="005C76B7" w:rsidRDefault="00000000">
            <w:pPr>
              <w:pStyle w:val="affffb"/>
              <w:rPr>
                <w:color w:val="000000" w:themeColor="text1"/>
                <w:kern w:val="0"/>
                <w:szCs w:val="21"/>
                <w:lang w:bidi="ar"/>
              </w:rPr>
            </w:pPr>
            <w:r>
              <w:rPr>
                <w:rFonts w:hint="eastAsia"/>
                <w:color w:val="000000" w:themeColor="text1"/>
                <w:szCs w:val="21"/>
              </w:rPr>
              <w:t>3.0</w:t>
            </w:r>
          </w:p>
        </w:tc>
        <w:tc>
          <w:tcPr>
            <w:tcW w:w="455" w:type="pct"/>
            <w:vAlign w:val="center"/>
          </w:tcPr>
          <w:p w14:paraId="0A233D02" w14:textId="77777777" w:rsidR="005C76B7" w:rsidRDefault="00000000">
            <w:pPr>
              <w:pStyle w:val="affffb"/>
              <w:rPr>
                <w:color w:val="000000" w:themeColor="text1"/>
                <w:szCs w:val="21"/>
              </w:rPr>
            </w:pPr>
            <w:r>
              <w:rPr>
                <w:rFonts w:hint="eastAsia"/>
                <w:color w:val="000000" w:themeColor="text1"/>
                <w:szCs w:val="21"/>
              </w:rPr>
              <w:t>100</w:t>
            </w:r>
          </w:p>
        </w:tc>
        <w:tc>
          <w:tcPr>
            <w:tcW w:w="457" w:type="pct"/>
            <w:vAlign w:val="center"/>
          </w:tcPr>
          <w:p w14:paraId="04E83E69"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1.0</w:t>
            </w:r>
          </w:p>
        </w:tc>
        <w:tc>
          <w:tcPr>
            <w:tcW w:w="529" w:type="pct"/>
            <w:vAlign w:val="center"/>
          </w:tcPr>
          <w:p w14:paraId="5CAEFCF6"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20.0</w:t>
            </w:r>
          </w:p>
        </w:tc>
      </w:tr>
      <w:tr w:rsidR="005C76B7" w14:paraId="1BF2B26F" w14:textId="77777777">
        <w:trPr>
          <w:trHeight w:val="397"/>
          <w:jc w:val="center"/>
        </w:trPr>
        <w:tc>
          <w:tcPr>
            <w:tcW w:w="512" w:type="pct"/>
            <w:vMerge/>
            <w:vAlign w:val="center"/>
          </w:tcPr>
          <w:p w14:paraId="5A1F52FF" w14:textId="77777777" w:rsidR="005C76B7" w:rsidRDefault="005C76B7">
            <w:pPr>
              <w:pStyle w:val="affffb"/>
              <w:rPr>
                <w:color w:val="000000" w:themeColor="text1"/>
                <w:szCs w:val="21"/>
              </w:rPr>
            </w:pPr>
          </w:p>
        </w:tc>
        <w:tc>
          <w:tcPr>
            <w:tcW w:w="695" w:type="pct"/>
            <w:vAlign w:val="center"/>
          </w:tcPr>
          <w:p w14:paraId="7EBFF393" w14:textId="77777777" w:rsidR="005C76B7" w:rsidRDefault="00000000">
            <w:pPr>
              <w:pStyle w:val="affffb"/>
              <w:rPr>
                <w:color w:val="000000" w:themeColor="text1"/>
                <w:szCs w:val="21"/>
              </w:rPr>
            </w:pPr>
            <w:r>
              <w:rPr>
                <w:color w:val="000000" w:themeColor="text1"/>
                <w:szCs w:val="21"/>
              </w:rPr>
              <w:t>标准指数</w:t>
            </w:r>
          </w:p>
        </w:tc>
        <w:tc>
          <w:tcPr>
            <w:tcW w:w="467" w:type="pct"/>
            <w:vAlign w:val="center"/>
          </w:tcPr>
          <w:p w14:paraId="24F040AC" w14:textId="77777777" w:rsidR="005C76B7" w:rsidRDefault="00000000">
            <w:pPr>
              <w:pStyle w:val="affffb"/>
              <w:rPr>
                <w:color w:val="000000" w:themeColor="text1"/>
                <w:szCs w:val="21"/>
              </w:rPr>
            </w:pPr>
            <w:r>
              <w:rPr>
                <w:rFonts w:hint="eastAsia"/>
                <w:color w:val="000000" w:themeColor="text1"/>
                <w:szCs w:val="21"/>
              </w:rPr>
              <w:t>0.68-0.72</w:t>
            </w:r>
          </w:p>
        </w:tc>
        <w:tc>
          <w:tcPr>
            <w:tcW w:w="457" w:type="pct"/>
            <w:vAlign w:val="center"/>
          </w:tcPr>
          <w:p w14:paraId="2FEDBA1C"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4E09A3C8"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0.679-0.69</w:t>
            </w:r>
          </w:p>
        </w:tc>
        <w:tc>
          <w:tcPr>
            <w:tcW w:w="392" w:type="pct"/>
            <w:vAlign w:val="center"/>
          </w:tcPr>
          <w:p w14:paraId="62DD00CD" w14:textId="77777777" w:rsidR="005C76B7" w:rsidRDefault="00000000">
            <w:pPr>
              <w:pStyle w:val="affffb"/>
              <w:rPr>
                <w:color w:val="000000" w:themeColor="text1"/>
                <w:kern w:val="0"/>
                <w:szCs w:val="21"/>
                <w:lang w:bidi="ar"/>
              </w:rPr>
            </w:pPr>
            <w:r>
              <w:rPr>
                <w:rFonts w:hint="eastAsia"/>
                <w:color w:val="000000" w:themeColor="text1"/>
                <w:szCs w:val="21"/>
              </w:rPr>
              <w:t>0.87-0.93</w:t>
            </w:r>
          </w:p>
        </w:tc>
        <w:tc>
          <w:tcPr>
            <w:tcW w:w="613" w:type="pct"/>
            <w:vAlign w:val="center"/>
          </w:tcPr>
          <w:p w14:paraId="5374ADCF"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3E3CC946" w14:textId="77777777" w:rsidR="005C76B7" w:rsidRDefault="00000000">
            <w:pPr>
              <w:pStyle w:val="affffb"/>
              <w:rPr>
                <w:color w:val="000000" w:themeColor="text1"/>
                <w:szCs w:val="21"/>
              </w:rPr>
            </w:pPr>
            <w:r>
              <w:rPr>
                <w:rFonts w:hint="eastAsia"/>
                <w:color w:val="000000" w:themeColor="text1"/>
                <w:szCs w:val="21"/>
              </w:rPr>
              <w:t>0.65-0.7</w:t>
            </w:r>
          </w:p>
        </w:tc>
        <w:tc>
          <w:tcPr>
            <w:tcW w:w="457" w:type="pct"/>
            <w:vAlign w:val="center"/>
          </w:tcPr>
          <w:p w14:paraId="3D024B8F"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1C199195"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0.037-0.038</w:t>
            </w:r>
          </w:p>
        </w:tc>
      </w:tr>
      <w:tr w:rsidR="005C76B7" w14:paraId="5191C6C5" w14:textId="77777777">
        <w:trPr>
          <w:trHeight w:val="397"/>
          <w:jc w:val="center"/>
        </w:trPr>
        <w:tc>
          <w:tcPr>
            <w:tcW w:w="512" w:type="pct"/>
            <w:vMerge/>
            <w:vAlign w:val="center"/>
          </w:tcPr>
          <w:p w14:paraId="48B413BB" w14:textId="77777777" w:rsidR="005C76B7" w:rsidRDefault="005C76B7">
            <w:pPr>
              <w:pStyle w:val="affffb"/>
              <w:rPr>
                <w:color w:val="000000" w:themeColor="text1"/>
                <w:szCs w:val="21"/>
              </w:rPr>
            </w:pPr>
          </w:p>
        </w:tc>
        <w:tc>
          <w:tcPr>
            <w:tcW w:w="695" w:type="pct"/>
            <w:vAlign w:val="center"/>
          </w:tcPr>
          <w:p w14:paraId="3F65CABF"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67" w:type="pct"/>
            <w:vAlign w:val="center"/>
          </w:tcPr>
          <w:p w14:paraId="3F1FC4BF"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40CBB88A"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62736836" w14:textId="77777777" w:rsidR="005C76B7" w:rsidRDefault="00000000">
            <w:pPr>
              <w:pStyle w:val="affffb"/>
              <w:rPr>
                <w:color w:val="000000" w:themeColor="text1"/>
                <w:kern w:val="0"/>
                <w:szCs w:val="21"/>
                <w:lang w:bidi="ar"/>
              </w:rPr>
            </w:pPr>
            <w:r>
              <w:rPr>
                <w:color w:val="000000" w:themeColor="text1"/>
                <w:szCs w:val="21"/>
              </w:rPr>
              <w:t>/</w:t>
            </w:r>
          </w:p>
        </w:tc>
        <w:tc>
          <w:tcPr>
            <w:tcW w:w="392" w:type="pct"/>
            <w:vAlign w:val="center"/>
          </w:tcPr>
          <w:p w14:paraId="0071D6E8" w14:textId="77777777" w:rsidR="005C76B7" w:rsidRDefault="00000000">
            <w:pPr>
              <w:pStyle w:val="affffb"/>
              <w:rPr>
                <w:color w:val="000000" w:themeColor="text1"/>
                <w:kern w:val="0"/>
                <w:szCs w:val="21"/>
                <w:lang w:bidi="ar"/>
              </w:rPr>
            </w:pPr>
            <w:r>
              <w:rPr>
                <w:color w:val="000000" w:themeColor="text1"/>
                <w:szCs w:val="21"/>
              </w:rPr>
              <w:t>/</w:t>
            </w:r>
          </w:p>
        </w:tc>
        <w:tc>
          <w:tcPr>
            <w:tcW w:w="613" w:type="pct"/>
            <w:vAlign w:val="center"/>
          </w:tcPr>
          <w:p w14:paraId="2A4E3C5A"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166E19C6"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18DF6E14"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4E8EA661" w14:textId="77777777" w:rsidR="005C76B7" w:rsidRDefault="00000000">
            <w:pPr>
              <w:pStyle w:val="affffb"/>
              <w:rPr>
                <w:color w:val="000000" w:themeColor="text1"/>
                <w:kern w:val="0"/>
                <w:szCs w:val="21"/>
                <w:lang w:bidi="ar"/>
              </w:rPr>
            </w:pPr>
            <w:r>
              <w:rPr>
                <w:color w:val="000000" w:themeColor="text1"/>
                <w:szCs w:val="21"/>
              </w:rPr>
              <w:t>/</w:t>
            </w:r>
          </w:p>
        </w:tc>
      </w:tr>
      <w:tr w:rsidR="005C76B7" w14:paraId="6EAE2917" w14:textId="77777777">
        <w:trPr>
          <w:trHeight w:val="397"/>
          <w:jc w:val="center"/>
        </w:trPr>
        <w:tc>
          <w:tcPr>
            <w:tcW w:w="512" w:type="pct"/>
            <w:vMerge/>
            <w:vAlign w:val="center"/>
          </w:tcPr>
          <w:p w14:paraId="60834889" w14:textId="77777777" w:rsidR="005C76B7" w:rsidRDefault="005C76B7">
            <w:pPr>
              <w:pStyle w:val="affffb"/>
              <w:rPr>
                <w:color w:val="000000" w:themeColor="text1"/>
                <w:szCs w:val="21"/>
              </w:rPr>
            </w:pPr>
          </w:p>
        </w:tc>
        <w:tc>
          <w:tcPr>
            <w:tcW w:w="695" w:type="pct"/>
            <w:vAlign w:val="center"/>
          </w:tcPr>
          <w:p w14:paraId="278288DC" w14:textId="77777777" w:rsidR="005C76B7" w:rsidRDefault="00000000">
            <w:pPr>
              <w:pStyle w:val="affffb"/>
              <w:rPr>
                <w:color w:val="000000" w:themeColor="text1"/>
                <w:szCs w:val="21"/>
              </w:rPr>
            </w:pPr>
            <w:r>
              <w:rPr>
                <w:color w:val="000000" w:themeColor="text1"/>
                <w:szCs w:val="21"/>
              </w:rPr>
              <w:t>最大超标倍数</w:t>
            </w:r>
          </w:p>
        </w:tc>
        <w:tc>
          <w:tcPr>
            <w:tcW w:w="467" w:type="pct"/>
            <w:vAlign w:val="center"/>
          </w:tcPr>
          <w:p w14:paraId="55C938A3"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238EA174"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31D4A99F" w14:textId="77777777" w:rsidR="005C76B7" w:rsidRDefault="00000000">
            <w:pPr>
              <w:pStyle w:val="affffb"/>
              <w:rPr>
                <w:color w:val="000000" w:themeColor="text1"/>
                <w:kern w:val="0"/>
                <w:szCs w:val="21"/>
                <w:lang w:bidi="ar"/>
              </w:rPr>
            </w:pPr>
            <w:r>
              <w:rPr>
                <w:color w:val="000000" w:themeColor="text1"/>
                <w:szCs w:val="21"/>
              </w:rPr>
              <w:t>/</w:t>
            </w:r>
          </w:p>
        </w:tc>
        <w:tc>
          <w:tcPr>
            <w:tcW w:w="392" w:type="pct"/>
            <w:vAlign w:val="center"/>
          </w:tcPr>
          <w:p w14:paraId="467C015E" w14:textId="77777777" w:rsidR="005C76B7" w:rsidRDefault="00000000">
            <w:pPr>
              <w:pStyle w:val="affffb"/>
              <w:rPr>
                <w:color w:val="000000" w:themeColor="text1"/>
                <w:kern w:val="0"/>
                <w:szCs w:val="21"/>
                <w:lang w:bidi="ar"/>
              </w:rPr>
            </w:pPr>
            <w:r>
              <w:rPr>
                <w:color w:val="000000" w:themeColor="text1"/>
                <w:szCs w:val="21"/>
              </w:rPr>
              <w:t>/</w:t>
            </w:r>
          </w:p>
        </w:tc>
        <w:tc>
          <w:tcPr>
            <w:tcW w:w="613" w:type="pct"/>
            <w:vAlign w:val="center"/>
          </w:tcPr>
          <w:p w14:paraId="1E4D4D5D"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169DB6F0"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3B7FD9F9"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32D9F58E" w14:textId="77777777" w:rsidR="005C76B7" w:rsidRDefault="00000000">
            <w:pPr>
              <w:pStyle w:val="affffb"/>
              <w:rPr>
                <w:color w:val="000000" w:themeColor="text1"/>
                <w:kern w:val="0"/>
                <w:szCs w:val="21"/>
                <w:lang w:bidi="ar"/>
              </w:rPr>
            </w:pPr>
            <w:r>
              <w:rPr>
                <w:color w:val="000000" w:themeColor="text1"/>
                <w:szCs w:val="21"/>
              </w:rPr>
              <w:t>/</w:t>
            </w:r>
          </w:p>
        </w:tc>
      </w:tr>
      <w:tr w:rsidR="005C76B7" w14:paraId="707A972E" w14:textId="77777777">
        <w:trPr>
          <w:trHeight w:val="397"/>
          <w:jc w:val="center"/>
        </w:trPr>
        <w:tc>
          <w:tcPr>
            <w:tcW w:w="512" w:type="pct"/>
            <w:vMerge/>
            <w:vAlign w:val="center"/>
          </w:tcPr>
          <w:p w14:paraId="2A6B55C3" w14:textId="77777777" w:rsidR="005C76B7" w:rsidRDefault="005C76B7">
            <w:pPr>
              <w:pStyle w:val="affffb"/>
              <w:rPr>
                <w:color w:val="000000" w:themeColor="text1"/>
                <w:szCs w:val="21"/>
              </w:rPr>
            </w:pPr>
          </w:p>
        </w:tc>
        <w:tc>
          <w:tcPr>
            <w:tcW w:w="695" w:type="pct"/>
            <w:vAlign w:val="center"/>
          </w:tcPr>
          <w:p w14:paraId="72C5DDCC" w14:textId="77777777" w:rsidR="005C76B7" w:rsidRDefault="00000000">
            <w:pPr>
              <w:pStyle w:val="affffb"/>
              <w:rPr>
                <w:color w:val="000000" w:themeColor="text1"/>
                <w:szCs w:val="21"/>
              </w:rPr>
            </w:pPr>
            <w:r>
              <w:rPr>
                <w:color w:val="000000" w:themeColor="text1"/>
                <w:szCs w:val="21"/>
              </w:rPr>
              <w:t>达标情况</w:t>
            </w:r>
          </w:p>
        </w:tc>
        <w:tc>
          <w:tcPr>
            <w:tcW w:w="467" w:type="pct"/>
            <w:vAlign w:val="center"/>
          </w:tcPr>
          <w:p w14:paraId="2BDAD1A6"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04A98E92"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77CF3287" w14:textId="77777777" w:rsidR="005C76B7" w:rsidRDefault="00000000">
            <w:pPr>
              <w:pStyle w:val="affffb"/>
              <w:rPr>
                <w:color w:val="000000" w:themeColor="text1"/>
                <w:szCs w:val="21"/>
              </w:rPr>
            </w:pPr>
            <w:r>
              <w:rPr>
                <w:rFonts w:hint="eastAsia"/>
                <w:color w:val="000000" w:themeColor="text1"/>
                <w:szCs w:val="21"/>
              </w:rPr>
              <w:t>达标</w:t>
            </w:r>
          </w:p>
        </w:tc>
        <w:tc>
          <w:tcPr>
            <w:tcW w:w="392" w:type="pct"/>
            <w:vAlign w:val="center"/>
          </w:tcPr>
          <w:p w14:paraId="62D26DC9" w14:textId="77777777" w:rsidR="005C76B7" w:rsidRDefault="00000000">
            <w:pPr>
              <w:pStyle w:val="affffb"/>
              <w:rPr>
                <w:color w:val="000000" w:themeColor="text1"/>
                <w:szCs w:val="21"/>
              </w:rPr>
            </w:pPr>
            <w:r>
              <w:rPr>
                <w:rFonts w:hint="eastAsia"/>
                <w:color w:val="000000" w:themeColor="text1"/>
                <w:szCs w:val="21"/>
              </w:rPr>
              <w:t>达标</w:t>
            </w:r>
          </w:p>
        </w:tc>
        <w:tc>
          <w:tcPr>
            <w:tcW w:w="613" w:type="pct"/>
            <w:vAlign w:val="center"/>
          </w:tcPr>
          <w:p w14:paraId="3DCAA4E4"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222495BF"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70918ED6"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1B218867" w14:textId="77777777" w:rsidR="005C76B7" w:rsidRDefault="00000000">
            <w:pPr>
              <w:pStyle w:val="affffb"/>
              <w:rPr>
                <w:color w:val="000000" w:themeColor="text1"/>
                <w:szCs w:val="21"/>
              </w:rPr>
            </w:pPr>
            <w:r>
              <w:rPr>
                <w:rFonts w:hint="eastAsia"/>
                <w:color w:val="000000" w:themeColor="text1"/>
                <w:szCs w:val="21"/>
              </w:rPr>
              <w:t>达标</w:t>
            </w:r>
          </w:p>
        </w:tc>
      </w:tr>
      <w:tr w:rsidR="005C76B7" w14:paraId="4E551DCD" w14:textId="77777777">
        <w:trPr>
          <w:trHeight w:val="397"/>
          <w:jc w:val="center"/>
        </w:trPr>
        <w:tc>
          <w:tcPr>
            <w:tcW w:w="512" w:type="pct"/>
            <w:vMerge w:val="restart"/>
            <w:vAlign w:val="center"/>
          </w:tcPr>
          <w:p w14:paraId="2A06AFA8" w14:textId="77777777" w:rsidR="005C76B7" w:rsidRDefault="00000000">
            <w:pPr>
              <w:pStyle w:val="affffb"/>
              <w:rPr>
                <w:color w:val="000000" w:themeColor="text1"/>
                <w:szCs w:val="21"/>
              </w:rPr>
            </w:pPr>
            <w:r>
              <w:rPr>
                <w:rFonts w:hint="eastAsia"/>
                <w:color w:val="000000" w:themeColor="text1"/>
                <w:szCs w:val="21"/>
              </w:rPr>
              <w:t>3</w:t>
            </w:r>
            <w:r>
              <w:rPr>
                <w:color w:val="000000" w:themeColor="text1"/>
                <w:szCs w:val="21"/>
              </w:rPr>
              <w:t>毛庙</w:t>
            </w:r>
          </w:p>
        </w:tc>
        <w:tc>
          <w:tcPr>
            <w:tcW w:w="695" w:type="pct"/>
            <w:vAlign w:val="center"/>
          </w:tcPr>
          <w:p w14:paraId="5D8D81E4" w14:textId="77777777" w:rsidR="005C76B7" w:rsidRDefault="00000000">
            <w:pPr>
              <w:pStyle w:val="affffb"/>
              <w:rPr>
                <w:color w:val="000000" w:themeColor="text1"/>
                <w:szCs w:val="21"/>
              </w:rPr>
            </w:pPr>
            <w:r>
              <w:rPr>
                <w:color w:val="000000" w:themeColor="text1"/>
                <w:szCs w:val="21"/>
              </w:rPr>
              <w:t>测值范围</w:t>
            </w:r>
          </w:p>
        </w:tc>
        <w:tc>
          <w:tcPr>
            <w:tcW w:w="467" w:type="pct"/>
            <w:vAlign w:val="center"/>
          </w:tcPr>
          <w:p w14:paraId="18BCFB12" w14:textId="77777777" w:rsidR="005C76B7" w:rsidRDefault="00000000">
            <w:pPr>
              <w:pStyle w:val="affffb"/>
              <w:rPr>
                <w:color w:val="000000" w:themeColor="text1"/>
                <w:szCs w:val="21"/>
              </w:rPr>
            </w:pPr>
            <w:r>
              <w:rPr>
                <w:rFonts w:hint="eastAsia"/>
                <w:color w:val="000000" w:themeColor="text1"/>
                <w:szCs w:val="21"/>
              </w:rPr>
              <w:t>0.26-0.3</w:t>
            </w:r>
          </w:p>
        </w:tc>
        <w:tc>
          <w:tcPr>
            <w:tcW w:w="457" w:type="pct"/>
            <w:vAlign w:val="center"/>
          </w:tcPr>
          <w:p w14:paraId="24F8A2F4" w14:textId="77777777" w:rsidR="005C76B7" w:rsidRDefault="00000000">
            <w:pPr>
              <w:pStyle w:val="affffb"/>
              <w:rPr>
                <w:color w:val="000000" w:themeColor="text1"/>
                <w:szCs w:val="21"/>
              </w:rPr>
            </w:pPr>
            <w:r>
              <w:rPr>
                <w:color w:val="000000" w:themeColor="text1"/>
                <w:szCs w:val="21"/>
              </w:rPr>
              <w:t>未检出</w:t>
            </w:r>
          </w:p>
        </w:tc>
        <w:tc>
          <w:tcPr>
            <w:tcW w:w="422" w:type="pct"/>
            <w:vAlign w:val="center"/>
          </w:tcPr>
          <w:p w14:paraId="71903411" w14:textId="77777777" w:rsidR="005C76B7" w:rsidRDefault="00000000">
            <w:pPr>
              <w:pStyle w:val="affffb"/>
              <w:rPr>
                <w:color w:val="000000" w:themeColor="text1"/>
                <w:szCs w:val="21"/>
              </w:rPr>
            </w:pPr>
            <w:r>
              <w:rPr>
                <w:rFonts w:hint="eastAsia"/>
                <w:color w:val="000000" w:themeColor="text1"/>
                <w:szCs w:val="21"/>
              </w:rPr>
              <w:t>629-643</w:t>
            </w:r>
          </w:p>
        </w:tc>
        <w:tc>
          <w:tcPr>
            <w:tcW w:w="392" w:type="pct"/>
            <w:vAlign w:val="center"/>
          </w:tcPr>
          <w:p w14:paraId="442A70AE" w14:textId="77777777" w:rsidR="005C76B7" w:rsidRDefault="00000000">
            <w:pPr>
              <w:pStyle w:val="affffb"/>
              <w:rPr>
                <w:color w:val="000000" w:themeColor="text1"/>
                <w:szCs w:val="21"/>
              </w:rPr>
            </w:pPr>
            <w:r>
              <w:rPr>
                <w:rFonts w:hint="eastAsia"/>
                <w:color w:val="000000" w:themeColor="text1"/>
                <w:szCs w:val="21"/>
              </w:rPr>
              <w:t>2.1-2.2</w:t>
            </w:r>
          </w:p>
        </w:tc>
        <w:tc>
          <w:tcPr>
            <w:tcW w:w="613" w:type="pct"/>
            <w:vAlign w:val="center"/>
          </w:tcPr>
          <w:p w14:paraId="2B318A78" w14:textId="77777777" w:rsidR="005C76B7" w:rsidRDefault="00000000">
            <w:pPr>
              <w:pStyle w:val="affffb"/>
              <w:rPr>
                <w:color w:val="000000" w:themeColor="text1"/>
                <w:szCs w:val="21"/>
              </w:rPr>
            </w:pPr>
            <w:r>
              <w:rPr>
                <w:color w:val="000000" w:themeColor="text1"/>
                <w:szCs w:val="21"/>
              </w:rPr>
              <w:t>未检出</w:t>
            </w:r>
          </w:p>
        </w:tc>
        <w:tc>
          <w:tcPr>
            <w:tcW w:w="455" w:type="pct"/>
            <w:vAlign w:val="center"/>
          </w:tcPr>
          <w:p w14:paraId="2699ED78" w14:textId="77777777" w:rsidR="005C76B7" w:rsidRDefault="00000000">
            <w:pPr>
              <w:pStyle w:val="affffb"/>
              <w:rPr>
                <w:color w:val="000000" w:themeColor="text1"/>
                <w:szCs w:val="21"/>
              </w:rPr>
            </w:pPr>
            <w:r>
              <w:rPr>
                <w:rFonts w:hint="eastAsia"/>
                <w:color w:val="000000" w:themeColor="text1"/>
                <w:szCs w:val="21"/>
              </w:rPr>
              <w:t>40-50</w:t>
            </w:r>
          </w:p>
        </w:tc>
        <w:tc>
          <w:tcPr>
            <w:tcW w:w="457" w:type="pct"/>
            <w:vAlign w:val="center"/>
          </w:tcPr>
          <w:p w14:paraId="7A37E031" w14:textId="77777777" w:rsidR="005C76B7" w:rsidRDefault="00000000">
            <w:pPr>
              <w:pStyle w:val="affffb"/>
              <w:rPr>
                <w:color w:val="000000" w:themeColor="text1"/>
                <w:szCs w:val="21"/>
              </w:rPr>
            </w:pPr>
            <w:r>
              <w:rPr>
                <w:color w:val="000000" w:themeColor="text1"/>
                <w:szCs w:val="21"/>
              </w:rPr>
              <w:t>未检出</w:t>
            </w:r>
          </w:p>
        </w:tc>
        <w:tc>
          <w:tcPr>
            <w:tcW w:w="529" w:type="pct"/>
            <w:vAlign w:val="center"/>
          </w:tcPr>
          <w:p w14:paraId="4CA0C291" w14:textId="77777777" w:rsidR="005C76B7" w:rsidRDefault="00000000">
            <w:pPr>
              <w:pStyle w:val="affffb"/>
              <w:rPr>
                <w:color w:val="000000" w:themeColor="text1"/>
                <w:szCs w:val="21"/>
              </w:rPr>
            </w:pPr>
            <w:r>
              <w:rPr>
                <w:rFonts w:hint="eastAsia"/>
                <w:color w:val="000000" w:themeColor="text1"/>
                <w:szCs w:val="21"/>
              </w:rPr>
              <w:t>0.82-0.84</w:t>
            </w:r>
          </w:p>
        </w:tc>
      </w:tr>
      <w:tr w:rsidR="005C76B7" w14:paraId="07EA1C86" w14:textId="77777777">
        <w:trPr>
          <w:trHeight w:val="397"/>
          <w:jc w:val="center"/>
        </w:trPr>
        <w:tc>
          <w:tcPr>
            <w:tcW w:w="512" w:type="pct"/>
            <w:vMerge/>
            <w:vAlign w:val="center"/>
          </w:tcPr>
          <w:p w14:paraId="3265153E" w14:textId="77777777" w:rsidR="005C76B7" w:rsidRDefault="005C76B7">
            <w:pPr>
              <w:pStyle w:val="affffb"/>
              <w:rPr>
                <w:color w:val="000000" w:themeColor="text1"/>
                <w:szCs w:val="21"/>
              </w:rPr>
            </w:pPr>
          </w:p>
        </w:tc>
        <w:tc>
          <w:tcPr>
            <w:tcW w:w="695" w:type="pct"/>
            <w:vAlign w:val="center"/>
          </w:tcPr>
          <w:p w14:paraId="6AECC835" w14:textId="77777777" w:rsidR="005C76B7" w:rsidRDefault="00000000">
            <w:pPr>
              <w:pStyle w:val="affffb"/>
              <w:rPr>
                <w:color w:val="000000" w:themeColor="text1"/>
                <w:szCs w:val="21"/>
              </w:rPr>
            </w:pPr>
            <w:r>
              <w:rPr>
                <w:color w:val="000000" w:themeColor="text1"/>
                <w:szCs w:val="21"/>
              </w:rPr>
              <w:t>标准值</w:t>
            </w:r>
          </w:p>
        </w:tc>
        <w:tc>
          <w:tcPr>
            <w:tcW w:w="467" w:type="pct"/>
            <w:vAlign w:val="center"/>
          </w:tcPr>
          <w:p w14:paraId="18C98D8C" w14:textId="77777777" w:rsidR="005C76B7" w:rsidRDefault="00000000">
            <w:pPr>
              <w:pStyle w:val="affffb"/>
              <w:rPr>
                <w:color w:val="000000" w:themeColor="text1"/>
                <w:szCs w:val="21"/>
              </w:rPr>
            </w:pPr>
            <w:r>
              <w:rPr>
                <w:rFonts w:hint="eastAsia"/>
                <w:color w:val="000000" w:themeColor="text1"/>
                <w:szCs w:val="21"/>
              </w:rPr>
              <w:t>1.0</w:t>
            </w:r>
          </w:p>
        </w:tc>
        <w:tc>
          <w:tcPr>
            <w:tcW w:w="457" w:type="pct"/>
            <w:vAlign w:val="center"/>
          </w:tcPr>
          <w:p w14:paraId="0747E3BE" w14:textId="77777777" w:rsidR="005C76B7" w:rsidRDefault="00000000">
            <w:pPr>
              <w:pStyle w:val="affffb"/>
              <w:rPr>
                <w:color w:val="000000" w:themeColor="text1"/>
                <w:szCs w:val="21"/>
              </w:rPr>
            </w:pPr>
            <w:r>
              <w:rPr>
                <w:rFonts w:hint="eastAsia"/>
                <w:color w:val="000000" w:themeColor="text1"/>
                <w:szCs w:val="21"/>
              </w:rPr>
              <w:t>0.01</w:t>
            </w:r>
          </w:p>
        </w:tc>
        <w:tc>
          <w:tcPr>
            <w:tcW w:w="422" w:type="pct"/>
            <w:vAlign w:val="center"/>
          </w:tcPr>
          <w:p w14:paraId="6BF8A61F" w14:textId="77777777" w:rsidR="005C76B7" w:rsidRDefault="00000000">
            <w:pPr>
              <w:pStyle w:val="affffb"/>
              <w:rPr>
                <w:color w:val="000000" w:themeColor="text1"/>
                <w:szCs w:val="21"/>
              </w:rPr>
            </w:pPr>
            <w:r>
              <w:rPr>
                <w:rFonts w:hint="eastAsia"/>
                <w:color w:val="000000" w:themeColor="text1"/>
                <w:szCs w:val="21"/>
              </w:rPr>
              <w:t>1000</w:t>
            </w:r>
          </w:p>
        </w:tc>
        <w:tc>
          <w:tcPr>
            <w:tcW w:w="392" w:type="pct"/>
            <w:vAlign w:val="center"/>
          </w:tcPr>
          <w:p w14:paraId="3D09D2A5" w14:textId="77777777" w:rsidR="005C76B7" w:rsidRDefault="00000000">
            <w:pPr>
              <w:pStyle w:val="affffb"/>
              <w:rPr>
                <w:color w:val="000000" w:themeColor="text1"/>
                <w:szCs w:val="21"/>
              </w:rPr>
            </w:pPr>
            <w:r>
              <w:rPr>
                <w:rFonts w:hint="eastAsia"/>
                <w:color w:val="000000" w:themeColor="text1"/>
                <w:szCs w:val="21"/>
              </w:rPr>
              <w:t>3.0</w:t>
            </w:r>
          </w:p>
        </w:tc>
        <w:tc>
          <w:tcPr>
            <w:tcW w:w="613" w:type="pct"/>
            <w:vAlign w:val="center"/>
          </w:tcPr>
          <w:p w14:paraId="3CE2E69F" w14:textId="77777777" w:rsidR="005C76B7" w:rsidRDefault="00000000">
            <w:pPr>
              <w:pStyle w:val="affffb"/>
              <w:rPr>
                <w:color w:val="000000" w:themeColor="text1"/>
                <w:szCs w:val="21"/>
              </w:rPr>
            </w:pPr>
            <w:r>
              <w:rPr>
                <w:rFonts w:hint="eastAsia"/>
                <w:color w:val="000000" w:themeColor="text1"/>
                <w:szCs w:val="21"/>
              </w:rPr>
              <w:t>3.0</w:t>
            </w:r>
          </w:p>
        </w:tc>
        <w:tc>
          <w:tcPr>
            <w:tcW w:w="455" w:type="pct"/>
            <w:vAlign w:val="center"/>
          </w:tcPr>
          <w:p w14:paraId="67B64411" w14:textId="77777777" w:rsidR="005C76B7" w:rsidRDefault="00000000">
            <w:pPr>
              <w:pStyle w:val="affffb"/>
              <w:rPr>
                <w:color w:val="000000" w:themeColor="text1"/>
                <w:szCs w:val="21"/>
              </w:rPr>
            </w:pPr>
            <w:r>
              <w:rPr>
                <w:rFonts w:hint="eastAsia"/>
                <w:color w:val="000000" w:themeColor="text1"/>
                <w:szCs w:val="21"/>
              </w:rPr>
              <w:t>100</w:t>
            </w:r>
          </w:p>
        </w:tc>
        <w:tc>
          <w:tcPr>
            <w:tcW w:w="457" w:type="pct"/>
            <w:vAlign w:val="center"/>
          </w:tcPr>
          <w:p w14:paraId="565E2601" w14:textId="77777777" w:rsidR="005C76B7" w:rsidRDefault="00000000">
            <w:pPr>
              <w:pStyle w:val="affffb"/>
              <w:rPr>
                <w:color w:val="000000" w:themeColor="text1"/>
                <w:szCs w:val="21"/>
              </w:rPr>
            </w:pPr>
            <w:r>
              <w:rPr>
                <w:rFonts w:hint="eastAsia"/>
                <w:color w:val="000000" w:themeColor="text1"/>
                <w:kern w:val="0"/>
                <w:szCs w:val="21"/>
                <w:lang w:bidi="ar"/>
              </w:rPr>
              <w:t>1.0</w:t>
            </w:r>
          </w:p>
        </w:tc>
        <w:tc>
          <w:tcPr>
            <w:tcW w:w="529" w:type="pct"/>
            <w:vAlign w:val="center"/>
          </w:tcPr>
          <w:p w14:paraId="74E4C86E" w14:textId="77777777" w:rsidR="005C76B7" w:rsidRDefault="00000000">
            <w:pPr>
              <w:pStyle w:val="affffb"/>
              <w:rPr>
                <w:color w:val="000000" w:themeColor="text1"/>
                <w:szCs w:val="21"/>
              </w:rPr>
            </w:pPr>
            <w:r>
              <w:rPr>
                <w:rFonts w:hint="eastAsia"/>
                <w:color w:val="000000" w:themeColor="text1"/>
                <w:kern w:val="0"/>
                <w:szCs w:val="21"/>
                <w:lang w:bidi="ar"/>
              </w:rPr>
              <w:t>20.0</w:t>
            </w:r>
          </w:p>
        </w:tc>
      </w:tr>
      <w:tr w:rsidR="005C76B7" w14:paraId="6ADDFE10" w14:textId="77777777">
        <w:trPr>
          <w:trHeight w:val="397"/>
          <w:jc w:val="center"/>
        </w:trPr>
        <w:tc>
          <w:tcPr>
            <w:tcW w:w="512" w:type="pct"/>
            <w:vMerge/>
            <w:vAlign w:val="center"/>
          </w:tcPr>
          <w:p w14:paraId="3B54FE32" w14:textId="77777777" w:rsidR="005C76B7" w:rsidRDefault="005C76B7">
            <w:pPr>
              <w:pStyle w:val="affffb"/>
              <w:rPr>
                <w:color w:val="000000" w:themeColor="text1"/>
                <w:szCs w:val="21"/>
              </w:rPr>
            </w:pPr>
          </w:p>
        </w:tc>
        <w:tc>
          <w:tcPr>
            <w:tcW w:w="695" w:type="pct"/>
            <w:vAlign w:val="center"/>
          </w:tcPr>
          <w:p w14:paraId="46A8A2E0" w14:textId="77777777" w:rsidR="005C76B7" w:rsidRDefault="00000000">
            <w:pPr>
              <w:pStyle w:val="affffb"/>
              <w:rPr>
                <w:color w:val="000000" w:themeColor="text1"/>
                <w:szCs w:val="21"/>
              </w:rPr>
            </w:pPr>
            <w:r>
              <w:rPr>
                <w:color w:val="000000" w:themeColor="text1"/>
                <w:szCs w:val="21"/>
              </w:rPr>
              <w:t>标准指数</w:t>
            </w:r>
          </w:p>
        </w:tc>
        <w:tc>
          <w:tcPr>
            <w:tcW w:w="467" w:type="pct"/>
            <w:vAlign w:val="center"/>
          </w:tcPr>
          <w:p w14:paraId="4E7D35A1" w14:textId="77777777" w:rsidR="005C76B7" w:rsidRDefault="00000000">
            <w:pPr>
              <w:pStyle w:val="affffb"/>
              <w:rPr>
                <w:color w:val="000000" w:themeColor="text1"/>
                <w:szCs w:val="21"/>
              </w:rPr>
            </w:pPr>
            <w:r>
              <w:rPr>
                <w:rFonts w:hint="eastAsia"/>
                <w:color w:val="000000" w:themeColor="text1"/>
                <w:szCs w:val="21"/>
              </w:rPr>
              <w:t>0.26-0.3</w:t>
            </w:r>
          </w:p>
        </w:tc>
        <w:tc>
          <w:tcPr>
            <w:tcW w:w="457" w:type="pct"/>
            <w:vAlign w:val="center"/>
          </w:tcPr>
          <w:p w14:paraId="347F3B8E"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101C76CE" w14:textId="77777777" w:rsidR="005C76B7" w:rsidRDefault="00000000">
            <w:pPr>
              <w:pStyle w:val="affffb"/>
              <w:rPr>
                <w:color w:val="000000" w:themeColor="text1"/>
                <w:szCs w:val="21"/>
              </w:rPr>
            </w:pPr>
            <w:r>
              <w:rPr>
                <w:rFonts w:hint="eastAsia"/>
                <w:color w:val="000000" w:themeColor="text1"/>
                <w:szCs w:val="21"/>
              </w:rPr>
              <w:t>0.629-0.643</w:t>
            </w:r>
          </w:p>
        </w:tc>
        <w:tc>
          <w:tcPr>
            <w:tcW w:w="392" w:type="pct"/>
            <w:vAlign w:val="center"/>
          </w:tcPr>
          <w:p w14:paraId="2F066380" w14:textId="77777777" w:rsidR="005C76B7" w:rsidRDefault="00000000">
            <w:pPr>
              <w:pStyle w:val="affffb"/>
              <w:rPr>
                <w:color w:val="000000" w:themeColor="text1"/>
                <w:szCs w:val="21"/>
              </w:rPr>
            </w:pPr>
            <w:r>
              <w:rPr>
                <w:rFonts w:hint="eastAsia"/>
                <w:color w:val="000000" w:themeColor="text1"/>
                <w:szCs w:val="21"/>
              </w:rPr>
              <w:t>0.7-0.73</w:t>
            </w:r>
          </w:p>
        </w:tc>
        <w:tc>
          <w:tcPr>
            <w:tcW w:w="613" w:type="pct"/>
            <w:vAlign w:val="center"/>
          </w:tcPr>
          <w:p w14:paraId="2323F4DA"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35751062" w14:textId="77777777" w:rsidR="005C76B7" w:rsidRDefault="00000000">
            <w:pPr>
              <w:pStyle w:val="affffb"/>
              <w:rPr>
                <w:color w:val="000000" w:themeColor="text1"/>
                <w:szCs w:val="21"/>
              </w:rPr>
            </w:pPr>
            <w:r>
              <w:rPr>
                <w:rFonts w:hint="eastAsia"/>
                <w:color w:val="000000" w:themeColor="text1"/>
                <w:szCs w:val="21"/>
              </w:rPr>
              <w:t>0.4-0.5</w:t>
            </w:r>
          </w:p>
        </w:tc>
        <w:tc>
          <w:tcPr>
            <w:tcW w:w="457" w:type="pct"/>
            <w:vAlign w:val="center"/>
          </w:tcPr>
          <w:p w14:paraId="67025A7D"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605653E9" w14:textId="77777777" w:rsidR="005C76B7" w:rsidRDefault="00000000">
            <w:pPr>
              <w:pStyle w:val="affffb"/>
              <w:rPr>
                <w:color w:val="000000" w:themeColor="text1"/>
                <w:szCs w:val="21"/>
              </w:rPr>
            </w:pPr>
            <w:r>
              <w:rPr>
                <w:rFonts w:hint="eastAsia"/>
                <w:color w:val="000000" w:themeColor="text1"/>
                <w:szCs w:val="21"/>
              </w:rPr>
              <w:t>0.041-0.042</w:t>
            </w:r>
          </w:p>
        </w:tc>
      </w:tr>
      <w:tr w:rsidR="005C76B7" w14:paraId="51125B0E" w14:textId="77777777">
        <w:trPr>
          <w:trHeight w:val="397"/>
          <w:jc w:val="center"/>
        </w:trPr>
        <w:tc>
          <w:tcPr>
            <w:tcW w:w="512" w:type="pct"/>
            <w:vMerge/>
            <w:vAlign w:val="center"/>
          </w:tcPr>
          <w:p w14:paraId="6168A5A5" w14:textId="77777777" w:rsidR="005C76B7" w:rsidRDefault="005C76B7">
            <w:pPr>
              <w:pStyle w:val="affffb"/>
              <w:rPr>
                <w:color w:val="000000" w:themeColor="text1"/>
                <w:szCs w:val="21"/>
              </w:rPr>
            </w:pPr>
          </w:p>
        </w:tc>
        <w:tc>
          <w:tcPr>
            <w:tcW w:w="695" w:type="pct"/>
            <w:vAlign w:val="center"/>
          </w:tcPr>
          <w:p w14:paraId="06A79245"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67" w:type="pct"/>
            <w:vAlign w:val="center"/>
          </w:tcPr>
          <w:p w14:paraId="65A3270C"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3F1DEA3A"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79AF7800" w14:textId="77777777" w:rsidR="005C76B7" w:rsidRDefault="00000000">
            <w:pPr>
              <w:pStyle w:val="affffb"/>
              <w:rPr>
                <w:color w:val="000000" w:themeColor="text1"/>
                <w:szCs w:val="21"/>
              </w:rPr>
            </w:pPr>
            <w:r>
              <w:rPr>
                <w:color w:val="000000" w:themeColor="text1"/>
                <w:szCs w:val="21"/>
              </w:rPr>
              <w:t>/</w:t>
            </w:r>
          </w:p>
        </w:tc>
        <w:tc>
          <w:tcPr>
            <w:tcW w:w="392" w:type="pct"/>
            <w:vAlign w:val="center"/>
          </w:tcPr>
          <w:p w14:paraId="5B9B9C66" w14:textId="77777777" w:rsidR="005C76B7" w:rsidRDefault="00000000">
            <w:pPr>
              <w:pStyle w:val="affffb"/>
              <w:rPr>
                <w:color w:val="000000" w:themeColor="text1"/>
                <w:szCs w:val="21"/>
              </w:rPr>
            </w:pPr>
            <w:r>
              <w:rPr>
                <w:color w:val="000000" w:themeColor="text1"/>
                <w:szCs w:val="21"/>
              </w:rPr>
              <w:t>/</w:t>
            </w:r>
          </w:p>
        </w:tc>
        <w:tc>
          <w:tcPr>
            <w:tcW w:w="613" w:type="pct"/>
            <w:vAlign w:val="center"/>
          </w:tcPr>
          <w:p w14:paraId="7BCBCD64"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54937B73"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38F3CA03"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7B99A9C1" w14:textId="77777777" w:rsidR="005C76B7" w:rsidRDefault="00000000">
            <w:pPr>
              <w:pStyle w:val="affffb"/>
              <w:rPr>
                <w:color w:val="000000" w:themeColor="text1"/>
                <w:szCs w:val="21"/>
              </w:rPr>
            </w:pPr>
            <w:r>
              <w:rPr>
                <w:color w:val="000000" w:themeColor="text1"/>
                <w:szCs w:val="21"/>
              </w:rPr>
              <w:t>/</w:t>
            </w:r>
          </w:p>
        </w:tc>
      </w:tr>
      <w:tr w:rsidR="005C76B7" w14:paraId="5D24C595" w14:textId="77777777">
        <w:trPr>
          <w:trHeight w:val="397"/>
          <w:jc w:val="center"/>
        </w:trPr>
        <w:tc>
          <w:tcPr>
            <w:tcW w:w="512" w:type="pct"/>
            <w:vMerge/>
            <w:vAlign w:val="center"/>
          </w:tcPr>
          <w:p w14:paraId="483C115C" w14:textId="77777777" w:rsidR="005C76B7" w:rsidRDefault="005C76B7">
            <w:pPr>
              <w:pStyle w:val="affffb"/>
              <w:rPr>
                <w:color w:val="000000" w:themeColor="text1"/>
                <w:szCs w:val="21"/>
              </w:rPr>
            </w:pPr>
          </w:p>
        </w:tc>
        <w:tc>
          <w:tcPr>
            <w:tcW w:w="695" w:type="pct"/>
            <w:vAlign w:val="center"/>
          </w:tcPr>
          <w:p w14:paraId="4372D821" w14:textId="77777777" w:rsidR="005C76B7" w:rsidRDefault="00000000">
            <w:pPr>
              <w:pStyle w:val="affffb"/>
              <w:rPr>
                <w:color w:val="000000" w:themeColor="text1"/>
                <w:szCs w:val="21"/>
              </w:rPr>
            </w:pPr>
            <w:r>
              <w:rPr>
                <w:color w:val="000000" w:themeColor="text1"/>
                <w:szCs w:val="21"/>
              </w:rPr>
              <w:t>最大超标倍数</w:t>
            </w:r>
          </w:p>
        </w:tc>
        <w:tc>
          <w:tcPr>
            <w:tcW w:w="467" w:type="pct"/>
            <w:vAlign w:val="center"/>
          </w:tcPr>
          <w:p w14:paraId="27DA3E6F"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7A99F6FF"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7FA58A32" w14:textId="77777777" w:rsidR="005C76B7" w:rsidRDefault="00000000">
            <w:pPr>
              <w:pStyle w:val="affffb"/>
              <w:rPr>
                <w:color w:val="000000" w:themeColor="text1"/>
                <w:szCs w:val="21"/>
              </w:rPr>
            </w:pPr>
            <w:r>
              <w:rPr>
                <w:color w:val="000000" w:themeColor="text1"/>
                <w:szCs w:val="21"/>
              </w:rPr>
              <w:t>/</w:t>
            </w:r>
          </w:p>
        </w:tc>
        <w:tc>
          <w:tcPr>
            <w:tcW w:w="392" w:type="pct"/>
            <w:vAlign w:val="center"/>
          </w:tcPr>
          <w:p w14:paraId="0CB3A038" w14:textId="77777777" w:rsidR="005C76B7" w:rsidRDefault="00000000">
            <w:pPr>
              <w:pStyle w:val="affffb"/>
              <w:rPr>
                <w:color w:val="000000" w:themeColor="text1"/>
                <w:szCs w:val="21"/>
              </w:rPr>
            </w:pPr>
            <w:r>
              <w:rPr>
                <w:color w:val="000000" w:themeColor="text1"/>
                <w:szCs w:val="21"/>
              </w:rPr>
              <w:t>/</w:t>
            </w:r>
          </w:p>
        </w:tc>
        <w:tc>
          <w:tcPr>
            <w:tcW w:w="613" w:type="pct"/>
            <w:vAlign w:val="center"/>
          </w:tcPr>
          <w:p w14:paraId="62164827"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0BDAE8C5"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682096EB"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454AAEE8" w14:textId="77777777" w:rsidR="005C76B7" w:rsidRDefault="00000000">
            <w:pPr>
              <w:pStyle w:val="affffb"/>
              <w:rPr>
                <w:color w:val="000000" w:themeColor="text1"/>
                <w:szCs w:val="21"/>
              </w:rPr>
            </w:pPr>
            <w:r>
              <w:rPr>
                <w:color w:val="000000" w:themeColor="text1"/>
                <w:szCs w:val="21"/>
              </w:rPr>
              <w:t>/</w:t>
            </w:r>
          </w:p>
        </w:tc>
      </w:tr>
      <w:tr w:rsidR="005C76B7" w14:paraId="02DB98F2" w14:textId="77777777">
        <w:trPr>
          <w:trHeight w:val="397"/>
          <w:jc w:val="center"/>
        </w:trPr>
        <w:tc>
          <w:tcPr>
            <w:tcW w:w="512" w:type="pct"/>
            <w:vMerge/>
            <w:vAlign w:val="center"/>
          </w:tcPr>
          <w:p w14:paraId="66BCD405" w14:textId="77777777" w:rsidR="005C76B7" w:rsidRDefault="005C76B7">
            <w:pPr>
              <w:pStyle w:val="affffb"/>
              <w:rPr>
                <w:color w:val="000000" w:themeColor="text1"/>
                <w:szCs w:val="21"/>
              </w:rPr>
            </w:pPr>
          </w:p>
        </w:tc>
        <w:tc>
          <w:tcPr>
            <w:tcW w:w="695" w:type="pct"/>
            <w:vAlign w:val="center"/>
          </w:tcPr>
          <w:p w14:paraId="751EBD6C" w14:textId="77777777" w:rsidR="005C76B7" w:rsidRDefault="00000000">
            <w:pPr>
              <w:pStyle w:val="affffb"/>
              <w:rPr>
                <w:color w:val="000000" w:themeColor="text1"/>
                <w:szCs w:val="21"/>
              </w:rPr>
            </w:pPr>
            <w:r>
              <w:rPr>
                <w:color w:val="000000" w:themeColor="text1"/>
                <w:szCs w:val="21"/>
              </w:rPr>
              <w:t>达标情况</w:t>
            </w:r>
          </w:p>
        </w:tc>
        <w:tc>
          <w:tcPr>
            <w:tcW w:w="467" w:type="pct"/>
            <w:vAlign w:val="center"/>
          </w:tcPr>
          <w:p w14:paraId="3755D0DF"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723ABF92"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52D42598" w14:textId="77777777" w:rsidR="005C76B7" w:rsidRDefault="00000000">
            <w:pPr>
              <w:pStyle w:val="affffb"/>
              <w:rPr>
                <w:color w:val="000000" w:themeColor="text1"/>
                <w:szCs w:val="21"/>
              </w:rPr>
            </w:pPr>
            <w:r>
              <w:rPr>
                <w:rFonts w:hint="eastAsia"/>
                <w:color w:val="000000" w:themeColor="text1"/>
                <w:szCs w:val="21"/>
              </w:rPr>
              <w:t>达标</w:t>
            </w:r>
          </w:p>
        </w:tc>
        <w:tc>
          <w:tcPr>
            <w:tcW w:w="392" w:type="pct"/>
            <w:vAlign w:val="center"/>
          </w:tcPr>
          <w:p w14:paraId="2FB3253E" w14:textId="77777777" w:rsidR="005C76B7" w:rsidRDefault="00000000">
            <w:pPr>
              <w:pStyle w:val="affffb"/>
              <w:rPr>
                <w:color w:val="000000" w:themeColor="text1"/>
                <w:szCs w:val="21"/>
              </w:rPr>
            </w:pPr>
            <w:r>
              <w:rPr>
                <w:rFonts w:hint="eastAsia"/>
                <w:color w:val="000000" w:themeColor="text1"/>
                <w:szCs w:val="21"/>
              </w:rPr>
              <w:t>达标</w:t>
            </w:r>
          </w:p>
        </w:tc>
        <w:tc>
          <w:tcPr>
            <w:tcW w:w="613" w:type="pct"/>
            <w:vAlign w:val="center"/>
          </w:tcPr>
          <w:p w14:paraId="06A87A04"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085DB1AA"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0D7581CE"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70017467" w14:textId="77777777" w:rsidR="005C76B7" w:rsidRDefault="00000000">
            <w:pPr>
              <w:pStyle w:val="affffb"/>
              <w:rPr>
                <w:color w:val="000000" w:themeColor="text1"/>
                <w:szCs w:val="21"/>
              </w:rPr>
            </w:pPr>
            <w:r>
              <w:rPr>
                <w:rFonts w:hint="eastAsia"/>
                <w:color w:val="000000" w:themeColor="text1"/>
                <w:szCs w:val="21"/>
              </w:rPr>
              <w:t>达标</w:t>
            </w:r>
          </w:p>
        </w:tc>
      </w:tr>
      <w:tr w:rsidR="005C76B7" w14:paraId="41C199CE" w14:textId="77777777">
        <w:trPr>
          <w:trHeight w:val="397"/>
          <w:jc w:val="center"/>
        </w:trPr>
        <w:tc>
          <w:tcPr>
            <w:tcW w:w="512" w:type="pct"/>
            <w:vMerge w:val="restart"/>
            <w:vAlign w:val="center"/>
          </w:tcPr>
          <w:p w14:paraId="3D872367" w14:textId="77777777" w:rsidR="005C76B7" w:rsidRDefault="00000000">
            <w:pPr>
              <w:pStyle w:val="affffb"/>
              <w:rPr>
                <w:color w:val="000000" w:themeColor="text1"/>
                <w:szCs w:val="21"/>
              </w:rPr>
            </w:pPr>
            <w:r>
              <w:rPr>
                <w:rFonts w:hint="eastAsia"/>
                <w:color w:val="000000" w:themeColor="text1"/>
                <w:szCs w:val="21"/>
              </w:rPr>
              <w:t>4</w:t>
            </w:r>
            <w:r>
              <w:rPr>
                <w:color w:val="000000" w:themeColor="text1"/>
                <w:szCs w:val="21"/>
              </w:rPr>
              <w:t>汤庄村</w:t>
            </w:r>
          </w:p>
        </w:tc>
        <w:tc>
          <w:tcPr>
            <w:tcW w:w="695" w:type="pct"/>
            <w:vAlign w:val="center"/>
          </w:tcPr>
          <w:p w14:paraId="0465F5B3" w14:textId="77777777" w:rsidR="005C76B7" w:rsidRDefault="00000000">
            <w:pPr>
              <w:pStyle w:val="affffb"/>
              <w:rPr>
                <w:color w:val="000000" w:themeColor="text1"/>
                <w:szCs w:val="21"/>
              </w:rPr>
            </w:pPr>
            <w:r>
              <w:rPr>
                <w:color w:val="000000" w:themeColor="text1"/>
                <w:szCs w:val="21"/>
              </w:rPr>
              <w:t>测值范围</w:t>
            </w:r>
          </w:p>
        </w:tc>
        <w:tc>
          <w:tcPr>
            <w:tcW w:w="467" w:type="pct"/>
            <w:vAlign w:val="center"/>
          </w:tcPr>
          <w:p w14:paraId="568F7EE3" w14:textId="77777777" w:rsidR="005C76B7" w:rsidRDefault="00000000">
            <w:pPr>
              <w:pStyle w:val="affffb"/>
              <w:rPr>
                <w:color w:val="000000" w:themeColor="text1"/>
                <w:szCs w:val="21"/>
              </w:rPr>
            </w:pPr>
            <w:r>
              <w:rPr>
                <w:rFonts w:hint="eastAsia"/>
                <w:color w:val="000000" w:themeColor="text1"/>
                <w:szCs w:val="21"/>
              </w:rPr>
              <w:t>0.54-0.6</w:t>
            </w:r>
          </w:p>
        </w:tc>
        <w:tc>
          <w:tcPr>
            <w:tcW w:w="457" w:type="pct"/>
            <w:vAlign w:val="center"/>
          </w:tcPr>
          <w:p w14:paraId="5A03A068" w14:textId="77777777" w:rsidR="005C76B7" w:rsidRDefault="00000000">
            <w:pPr>
              <w:pStyle w:val="affffb"/>
              <w:rPr>
                <w:color w:val="000000" w:themeColor="text1"/>
                <w:szCs w:val="21"/>
              </w:rPr>
            </w:pPr>
            <w:r>
              <w:rPr>
                <w:color w:val="000000" w:themeColor="text1"/>
                <w:szCs w:val="21"/>
              </w:rPr>
              <w:t>未检出</w:t>
            </w:r>
          </w:p>
        </w:tc>
        <w:tc>
          <w:tcPr>
            <w:tcW w:w="422" w:type="pct"/>
            <w:vAlign w:val="center"/>
          </w:tcPr>
          <w:p w14:paraId="582D9CBB" w14:textId="77777777" w:rsidR="005C76B7" w:rsidRDefault="00000000">
            <w:pPr>
              <w:pStyle w:val="affffb"/>
              <w:rPr>
                <w:color w:val="000000" w:themeColor="text1"/>
                <w:szCs w:val="21"/>
              </w:rPr>
            </w:pPr>
            <w:r>
              <w:rPr>
                <w:rFonts w:hint="eastAsia"/>
                <w:color w:val="000000" w:themeColor="text1"/>
                <w:szCs w:val="21"/>
              </w:rPr>
              <w:t>728-734</w:t>
            </w:r>
          </w:p>
        </w:tc>
        <w:tc>
          <w:tcPr>
            <w:tcW w:w="392" w:type="pct"/>
            <w:vAlign w:val="center"/>
          </w:tcPr>
          <w:p w14:paraId="68E2A1CD" w14:textId="77777777" w:rsidR="005C76B7" w:rsidRDefault="00000000">
            <w:pPr>
              <w:pStyle w:val="affffb"/>
              <w:rPr>
                <w:color w:val="000000" w:themeColor="text1"/>
                <w:szCs w:val="21"/>
              </w:rPr>
            </w:pPr>
            <w:r>
              <w:rPr>
                <w:rFonts w:hint="eastAsia"/>
                <w:color w:val="000000" w:themeColor="text1"/>
                <w:szCs w:val="21"/>
              </w:rPr>
              <w:t>2.4-2.7</w:t>
            </w:r>
          </w:p>
        </w:tc>
        <w:tc>
          <w:tcPr>
            <w:tcW w:w="613" w:type="pct"/>
            <w:vAlign w:val="center"/>
          </w:tcPr>
          <w:p w14:paraId="59661694" w14:textId="77777777" w:rsidR="005C76B7" w:rsidRDefault="00000000">
            <w:pPr>
              <w:pStyle w:val="affffb"/>
              <w:rPr>
                <w:color w:val="000000" w:themeColor="text1"/>
                <w:szCs w:val="21"/>
              </w:rPr>
            </w:pPr>
            <w:r>
              <w:rPr>
                <w:color w:val="000000" w:themeColor="text1"/>
                <w:szCs w:val="21"/>
              </w:rPr>
              <w:t>未检出</w:t>
            </w:r>
          </w:p>
        </w:tc>
        <w:tc>
          <w:tcPr>
            <w:tcW w:w="455" w:type="pct"/>
            <w:vAlign w:val="center"/>
          </w:tcPr>
          <w:p w14:paraId="3C7D1531" w14:textId="77777777" w:rsidR="005C76B7" w:rsidRDefault="00000000">
            <w:pPr>
              <w:pStyle w:val="affffb"/>
              <w:rPr>
                <w:color w:val="000000" w:themeColor="text1"/>
                <w:szCs w:val="21"/>
              </w:rPr>
            </w:pPr>
            <w:r>
              <w:rPr>
                <w:rFonts w:hint="eastAsia"/>
                <w:color w:val="000000" w:themeColor="text1"/>
                <w:szCs w:val="21"/>
              </w:rPr>
              <w:t>55-60</w:t>
            </w:r>
          </w:p>
        </w:tc>
        <w:tc>
          <w:tcPr>
            <w:tcW w:w="457" w:type="pct"/>
            <w:vAlign w:val="center"/>
          </w:tcPr>
          <w:p w14:paraId="25A2C215" w14:textId="77777777" w:rsidR="005C76B7" w:rsidRDefault="00000000">
            <w:pPr>
              <w:pStyle w:val="affffb"/>
              <w:rPr>
                <w:color w:val="000000" w:themeColor="text1"/>
                <w:szCs w:val="21"/>
              </w:rPr>
            </w:pPr>
            <w:r>
              <w:rPr>
                <w:color w:val="000000" w:themeColor="text1"/>
                <w:szCs w:val="21"/>
              </w:rPr>
              <w:t>未检出</w:t>
            </w:r>
          </w:p>
        </w:tc>
        <w:tc>
          <w:tcPr>
            <w:tcW w:w="529" w:type="pct"/>
            <w:vAlign w:val="center"/>
          </w:tcPr>
          <w:p w14:paraId="6FFC6BD4" w14:textId="77777777" w:rsidR="005C76B7" w:rsidRDefault="00000000">
            <w:pPr>
              <w:pStyle w:val="affffb"/>
              <w:rPr>
                <w:color w:val="000000" w:themeColor="text1"/>
                <w:szCs w:val="21"/>
              </w:rPr>
            </w:pPr>
            <w:r>
              <w:rPr>
                <w:rFonts w:hint="eastAsia"/>
                <w:color w:val="000000" w:themeColor="text1"/>
                <w:szCs w:val="21"/>
              </w:rPr>
              <w:t>0.73-0.77</w:t>
            </w:r>
          </w:p>
        </w:tc>
      </w:tr>
      <w:tr w:rsidR="005C76B7" w14:paraId="51896DFE" w14:textId="77777777">
        <w:trPr>
          <w:trHeight w:val="397"/>
          <w:jc w:val="center"/>
        </w:trPr>
        <w:tc>
          <w:tcPr>
            <w:tcW w:w="512" w:type="pct"/>
            <w:vMerge/>
            <w:vAlign w:val="center"/>
          </w:tcPr>
          <w:p w14:paraId="3B363BFE" w14:textId="77777777" w:rsidR="005C76B7" w:rsidRDefault="005C76B7">
            <w:pPr>
              <w:pStyle w:val="affffb"/>
              <w:rPr>
                <w:color w:val="000000" w:themeColor="text1"/>
                <w:szCs w:val="21"/>
              </w:rPr>
            </w:pPr>
          </w:p>
        </w:tc>
        <w:tc>
          <w:tcPr>
            <w:tcW w:w="695" w:type="pct"/>
            <w:vAlign w:val="center"/>
          </w:tcPr>
          <w:p w14:paraId="2AA8560B" w14:textId="77777777" w:rsidR="005C76B7" w:rsidRDefault="00000000">
            <w:pPr>
              <w:pStyle w:val="affffb"/>
              <w:rPr>
                <w:color w:val="000000" w:themeColor="text1"/>
                <w:szCs w:val="21"/>
              </w:rPr>
            </w:pPr>
            <w:r>
              <w:rPr>
                <w:color w:val="000000" w:themeColor="text1"/>
                <w:szCs w:val="21"/>
              </w:rPr>
              <w:t>标准值</w:t>
            </w:r>
          </w:p>
        </w:tc>
        <w:tc>
          <w:tcPr>
            <w:tcW w:w="467" w:type="pct"/>
            <w:vAlign w:val="center"/>
          </w:tcPr>
          <w:p w14:paraId="16F9A483" w14:textId="77777777" w:rsidR="005C76B7" w:rsidRDefault="00000000">
            <w:pPr>
              <w:pStyle w:val="affffb"/>
              <w:rPr>
                <w:color w:val="000000" w:themeColor="text1"/>
                <w:szCs w:val="21"/>
              </w:rPr>
            </w:pPr>
            <w:r>
              <w:rPr>
                <w:rFonts w:hint="eastAsia"/>
                <w:color w:val="000000" w:themeColor="text1"/>
                <w:szCs w:val="21"/>
              </w:rPr>
              <w:t>1.0</w:t>
            </w:r>
          </w:p>
        </w:tc>
        <w:tc>
          <w:tcPr>
            <w:tcW w:w="457" w:type="pct"/>
            <w:vAlign w:val="center"/>
          </w:tcPr>
          <w:p w14:paraId="0228F821" w14:textId="77777777" w:rsidR="005C76B7" w:rsidRDefault="00000000">
            <w:pPr>
              <w:pStyle w:val="affffb"/>
              <w:rPr>
                <w:color w:val="000000" w:themeColor="text1"/>
                <w:kern w:val="0"/>
                <w:szCs w:val="21"/>
                <w:lang w:bidi="ar"/>
              </w:rPr>
            </w:pPr>
            <w:r>
              <w:rPr>
                <w:rFonts w:hint="eastAsia"/>
                <w:color w:val="000000" w:themeColor="text1"/>
                <w:szCs w:val="21"/>
              </w:rPr>
              <w:t>0.01</w:t>
            </w:r>
          </w:p>
        </w:tc>
        <w:tc>
          <w:tcPr>
            <w:tcW w:w="422" w:type="pct"/>
            <w:vAlign w:val="center"/>
          </w:tcPr>
          <w:p w14:paraId="78C3C8DA" w14:textId="77777777" w:rsidR="005C76B7" w:rsidRDefault="00000000">
            <w:pPr>
              <w:pStyle w:val="affffb"/>
              <w:rPr>
                <w:color w:val="000000" w:themeColor="text1"/>
                <w:kern w:val="0"/>
                <w:szCs w:val="21"/>
                <w:lang w:bidi="ar"/>
              </w:rPr>
            </w:pPr>
            <w:r>
              <w:rPr>
                <w:rFonts w:hint="eastAsia"/>
                <w:color w:val="000000" w:themeColor="text1"/>
                <w:szCs w:val="21"/>
              </w:rPr>
              <w:t>1000</w:t>
            </w:r>
          </w:p>
        </w:tc>
        <w:tc>
          <w:tcPr>
            <w:tcW w:w="392" w:type="pct"/>
            <w:vAlign w:val="center"/>
          </w:tcPr>
          <w:p w14:paraId="09FD3C40" w14:textId="77777777" w:rsidR="005C76B7" w:rsidRDefault="00000000">
            <w:pPr>
              <w:pStyle w:val="affffb"/>
              <w:rPr>
                <w:color w:val="000000" w:themeColor="text1"/>
                <w:kern w:val="0"/>
                <w:szCs w:val="21"/>
                <w:lang w:bidi="ar"/>
              </w:rPr>
            </w:pPr>
            <w:r>
              <w:rPr>
                <w:rFonts w:hint="eastAsia"/>
                <w:color w:val="000000" w:themeColor="text1"/>
                <w:szCs w:val="21"/>
              </w:rPr>
              <w:t>3.0</w:t>
            </w:r>
          </w:p>
        </w:tc>
        <w:tc>
          <w:tcPr>
            <w:tcW w:w="613" w:type="pct"/>
            <w:vAlign w:val="center"/>
          </w:tcPr>
          <w:p w14:paraId="52FD20C4" w14:textId="77777777" w:rsidR="005C76B7" w:rsidRDefault="00000000">
            <w:pPr>
              <w:pStyle w:val="affffb"/>
              <w:rPr>
                <w:color w:val="000000" w:themeColor="text1"/>
                <w:kern w:val="0"/>
                <w:szCs w:val="21"/>
                <w:lang w:bidi="ar"/>
              </w:rPr>
            </w:pPr>
            <w:r>
              <w:rPr>
                <w:rFonts w:hint="eastAsia"/>
                <w:color w:val="000000" w:themeColor="text1"/>
                <w:szCs w:val="21"/>
              </w:rPr>
              <w:t>3.0</w:t>
            </w:r>
          </w:p>
        </w:tc>
        <w:tc>
          <w:tcPr>
            <w:tcW w:w="455" w:type="pct"/>
            <w:vAlign w:val="center"/>
          </w:tcPr>
          <w:p w14:paraId="53DEDDE9" w14:textId="77777777" w:rsidR="005C76B7" w:rsidRDefault="00000000">
            <w:pPr>
              <w:pStyle w:val="affffb"/>
              <w:rPr>
                <w:color w:val="000000" w:themeColor="text1"/>
                <w:szCs w:val="21"/>
              </w:rPr>
            </w:pPr>
            <w:r>
              <w:rPr>
                <w:rFonts w:hint="eastAsia"/>
                <w:color w:val="000000" w:themeColor="text1"/>
                <w:szCs w:val="21"/>
              </w:rPr>
              <w:t>100</w:t>
            </w:r>
          </w:p>
        </w:tc>
        <w:tc>
          <w:tcPr>
            <w:tcW w:w="457" w:type="pct"/>
            <w:vAlign w:val="center"/>
          </w:tcPr>
          <w:p w14:paraId="27F42443"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1.0</w:t>
            </w:r>
          </w:p>
        </w:tc>
        <w:tc>
          <w:tcPr>
            <w:tcW w:w="529" w:type="pct"/>
            <w:vAlign w:val="center"/>
          </w:tcPr>
          <w:p w14:paraId="5C1FF867"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20.0</w:t>
            </w:r>
          </w:p>
        </w:tc>
      </w:tr>
      <w:tr w:rsidR="005C76B7" w14:paraId="69C691B7" w14:textId="77777777">
        <w:trPr>
          <w:trHeight w:val="397"/>
          <w:jc w:val="center"/>
        </w:trPr>
        <w:tc>
          <w:tcPr>
            <w:tcW w:w="512" w:type="pct"/>
            <w:vMerge/>
            <w:vAlign w:val="center"/>
          </w:tcPr>
          <w:p w14:paraId="204D9CAA" w14:textId="77777777" w:rsidR="005C76B7" w:rsidRDefault="005C76B7">
            <w:pPr>
              <w:pStyle w:val="affffb"/>
              <w:rPr>
                <w:color w:val="000000" w:themeColor="text1"/>
                <w:szCs w:val="21"/>
              </w:rPr>
            </w:pPr>
          </w:p>
        </w:tc>
        <w:tc>
          <w:tcPr>
            <w:tcW w:w="695" w:type="pct"/>
            <w:vAlign w:val="center"/>
          </w:tcPr>
          <w:p w14:paraId="5C7FF51B" w14:textId="77777777" w:rsidR="005C76B7" w:rsidRDefault="00000000">
            <w:pPr>
              <w:pStyle w:val="affffb"/>
              <w:rPr>
                <w:color w:val="000000" w:themeColor="text1"/>
                <w:szCs w:val="21"/>
              </w:rPr>
            </w:pPr>
            <w:r>
              <w:rPr>
                <w:color w:val="000000" w:themeColor="text1"/>
                <w:szCs w:val="21"/>
              </w:rPr>
              <w:t>标准指数</w:t>
            </w:r>
          </w:p>
        </w:tc>
        <w:tc>
          <w:tcPr>
            <w:tcW w:w="467" w:type="pct"/>
            <w:vAlign w:val="center"/>
          </w:tcPr>
          <w:p w14:paraId="33EAF45C" w14:textId="77777777" w:rsidR="005C76B7" w:rsidRDefault="00000000">
            <w:pPr>
              <w:pStyle w:val="affffb"/>
              <w:rPr>
                <w:color w:val="000000" w:themeColor="text1"/>
                <w:szCs w:val="21"/>
              </w:rPr>
            </w:pPr>
            <w:r>
              <w:rPr>
                <w:rFonts w:hint="eastAsia"/>
                <w:color w:val="000000" w:themeColor="text1"/>
                <w:szCs w:val="21"/>
              </w:rPr>
              <w:t>0.54-0.6</w:t>
            </w:r>
          </w:p>
        </w:tc>
        <w:tc>
          <w:tcPr>
            <w:tcW w:w="457" w:type="pct"/>
            <w:vAlign w:val="center"/>
          </w:tcPr>
          <w:p w14:paraId="57AD484F"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2DBBE534"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0.728-0.734</w:t>
            </w:r>
          </w:p>
        </w:tc>
        <w:tc>
          <w:tcPr>
            <w:tcW w:w="392" w:type="pct"/>
            <w:vAlign w:val="center"/>
          </w:tcPr>
          <w:p w14:paraId="1C54C1F3"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0.8-0.9</w:t>
            </w:r>
          </w:p>
        </w:tc>
        <w:tc>
          <w:tcPr>
            <w:tcW w:w="613" w:type="pct"/>
            <w:vAlign w:val="center"/>
          </w:tcPr>
          <w:p w14:paraId="7AA15ABF"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1B233891" w14:textId="77777777" w:rsidR="005C76B7" w:rsidRDefault="00000000">
            <w:pPr>
              <w:pStyle w:val="affffb"/>
              <w:rPr>
                <w:color w:val="000000" w:themeColor="text1"/>
                <w:szCs w:val="21"/>
              </w:rPr>
            </w:pPr>
            <w:r>
              <w:rPr>
                <w:rFonts w:hint="eastAsia"/>
                <w:color w:val="000000" w:themeColor="text1"/>
                <w:szCs w:val="21"/>
              </w:rPr>
              <w:t>0.55-0.6</w:t>
            </w:r>
          </w:p>
        </w:tc>
        <w:tc>
          <w:tcPr>
            <w:tcW w:w="457" w:type="pct"/>
            <w:vAlign w:val="center"/>
          </w:tcPr>
          <w:p w14:paraId="313DCACC"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2A99CFD3"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0.037-0.039</w:t>
            </w:r>
          </w:p>
        </w:tc>
      </w:tr>
      <w:tr w:rsidR="005C76B7" w14:paraId="3BCC3FF3" w14:textId="77777777">
        <w:trPr>
          <w:trHeight w:val="397"/>
          <w:jc w:val="center"/>
        </w:trPr>
        <w:tc>
          <w:tcPr>
            <w:tcW w:w="512" w:type="pct"/>
            <w:vMerge/>
            <w:vAlign w:val="center"/>
          </w:tcPr>
          <w:p w14:paraId="01D0FEF0" w14:textId="77777777" w:rsidR="005C76B7" w:rsidRDefault="005C76B7">
            <w:pPr>
              <w:pStyle w:val="affffb"/>
              <w:rPr>
                <w:color w:val="000000" w:themeColor="text1"/>
                <w:szCs w:val="21"/>
              </w:rPr>
            </w:pPr>
          </w:p>
        </w:tc>
        <w:tc>
          <w:tcPr>
            <w:tcW w:w="695" w:type="pct"/>
            <w:vAlign w:val="center"/>
          </w:tcPr>
          <w:p w14:paraId="49D0EE6A"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67" w:type="pct"/>
            <w:vAlign w:val="center"/>
          </w:tcPr>
          <w:p w14:paraId="6F573F4F"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0124B2A3"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77E5D148" w14:textId="77777777" w:rsidR="005C76B7" w:rsidRDefault="00000000">
            <w:pPr>
              <w:pStyle w:val="affffb"/>
              <w:rPr>
                <w:color w:val="000000" w:themeColor="text1"/>
                <w:kern w:val="0"/>
                <w:szCs w:val="21"/>
                <w:lang w:bidi="ar"/>
              </w:rPr>
            </w:pPr>
            <w:r>
              <w:rPr>
                <w:color w:val="000000" w:themeColor="text1"/>
                <w:szCs w:val="21"/>
              </w:rPr>
              <w:t>/</w:t>
            </w:r>
          </w:p>
        </w:tc>
        <w:tc>
          <w:tcPr>
            <w:tcW w:w="392" w:type="pct"/>
            <w:vAlign w:val="center"/>
          </w:tcPr>
          <w:p w14:paraId="469AAE98" w14:textId="77777777" w:rsidR="005C76B7" w:rsidRDefault="00000000">
            <w:pPr>
              <w:pStyle w:val="affffb"/>
              <w:rPr>
                <w:color w:val="000000" w:themeColor="text1"/>
                <w:kern w:val="0"/>
                <w:szCs w:val="21"/>
                <w:lang w:bidi="ar"/>
              </w:rPr>
            </w:pPr>
            <w:r>
              <w:rPr>
                <w:color w:val="000000" w:themeColor="text1"/>
                <w:szCs w:val="21"/>
              </w:rPr>
              <w:t>/</w:t>
            </w:r>
          </w:p>
        </w:tc>
        <w:tc>
          <w:tcPr>
            <w:tcW w:w="613" w:type="pct"/>
            <w:vAlign w:val="center"/>
          </w:tcPr>
          <w:p w14:paraId="3728D0C4"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33DDB6FC"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5BC1BBD6"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324FD5DD" w14:textId="77777777" w:rsidR="005C76B7" w:rsidRDefault="00000000">
            <w:pPr>
              <w:pStyle w:val="affffb"/>
              <w:rPr>
                <w:color w:val="000000" w:themeColor="text1"/>
                <w:kern w:val="0"/>
                <w:szCs w:val="21"/>
                <w:lang w:bidi="ar"/>
              </w:rPr>
            </w:pPr>
            <w:r>
              <w:rPr>
                <w:color w:val="000000" w:themeColor="text1"/>
                <w:szCs w:val="21"/>
              </w:rPr>
              <w:t>/</w:t>
            </w:r>
          </w:p>
        </w:tc>
      </w:tr>
      <w:tr w:rsidR="005C76B7" w14:paraId="652131BE" w14:textId="77777777">
        <w:trPr>
          <w:trHeight w:val="397"/>
          <w:jc w:val="center"/>
        </w:trPr>
        <w:tc>
          <w:tcPr>
            <w:tcW w:w="512" w:type="pct"/>
            <w:vMerge/>
            <w:vAlign w:val="center"/>
          </w:tcPr>
          <w:p w14:paraId="25BE1DC1" w14:textId="77777777" w:rsidR="005C76B7" w:rsidRDefault="005C76B7">
            <w:pPr>
              <w:pStyle w:val="affffb"/>
              <w:rPr>
                <w:color w:val="000000" w:themeColor="text1"/>
                <w:szCs w:val="21"/>
              </w:rPr>
            </w:pPr>
          </w:p>
        </w:tc>
        <w:tc>
          <w:tcPr>
            <w:tcW w:w="695" w:type="pct"/>
            <w:vAlign w:val="center"/>
          </w:tcPr>
          <w:p w14:paraId="09882BBD" w14:textId="77777777" w:rsidR="005C76B7" w:rsidRDefault="00000000">
            <w:pPr>
              <w:pStyle w:val="affffb"/>
              <w:rPr>
                <w:color w:val="000000" w:themeColor="text1"/>
                <w:szCs w:val="21"/>
              </w:rPr>
            </w:pPr>
            <w:r>
              <w:rPr>
                <w:color w:val="000000" w:themeColor="text1"/>
                <w:szCs w:val="21"/>
              </w:rPr>
              <w:t>最大超标倍数</w:t>
            </w:r>
          </w:p>
        </w:tc>
        <w:tc>
          <w:tcPr>
            <w:tcW w:w="467" w:type="pct"/>
            <w:vAlign w:val="center"/>
          </w:tcPr>
          <w:p w14:paraId="4802B518"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2AEA45D8"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78862710" w14:textId="77777777" w:rsidR="005C76B7" w:rsidRDefault="00000000">
            <w:pPr>
              <w:pStyle w:val="affffb"/>
              <w:rPr>
                <w:color w:val="000000" w:themeColor="text1"/>
                <w:kern w:val="0"/>
                <w:szCs w:val="21"/>
                <w:lang w:bidi="ar"/>
              </w:rPr>
            </w:pPr>
            <w:r>
              <w:rPr>
                <w:color w:val="000000" w:themeColor="text1"/>
                <w:szCs w:val="21"/>
              </w:rPr>
              <w:t>/</w:t>
            </w:r>
          </w:p>
        </w:tc>
        <w:tc>
          <w:tcPr>
            <w:tcW w:w="392" w:type="pct"/>
            <w:vAlign w:val="center"/>
          </w:tcPr>
          <w:p w14:paraId="4D958879" w14:textId="77777777" w:rsidR="005C76B7" w:rsidRDefault="00000000">
            <w:pPr>
              <w:pStyle w:val="affffb"/>
              <w:rPr>
                <w:color w:val="000000" w:themeColor="text1"/>
                <w:kern w:val="0"/>
                <w:szCs w:val="21"/>
                <w:lang w:bidi="ar"/>
              </w:rPr>
            </w:pPr>
            <w:r>
              <w:rPr>
                <w:color w:val="000000" w:themeColor="text1"/>
                <w:szCs w:val="21"/>
              </w:rPr>
              <w:t>/</w:t>
            </w:r>
          </w:p>
        </w:tc>
        <w:tc>
          <w:tcPr>
            <w:tcW w:w="613" w:type="pct"/>
            <w:vAlign w:val="center"/>
          </w:tcPr>
          <w:p w14:paraId="7CA166F1"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56F71559"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5FFAE374"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36F4B71A" w14:textId="77777777" w:rsidR="005C76B7" w:rsidRDefault="00000000">
            <w:pPr>
              <w:pStyle w:val="affffb"/>
              <w:rPr>
                <w:color w:val="000000" w:themeColor="text1"/>
                <w:kern w:val="0"/>
                <w:szCs w:val="21"/>
                <w:lang w:bidi="ar"/>
              </w:rPr>
            </w:pPr>
            <w:r>
              <w:rPr>
                <w:color w:val="000000" w:themeColor="text1"/>
                <w:szCs w:val="21"/>
              </w:rPr>
              <w:t>/</w:t>
            </w:r>
          </w:p>
        </w:tc>
      </w:tr>
      <w:tr w:rsidR="005C76B7" w14:paraId="430E64BC" w14:textId="77777777">
        <w:trPr>
          <w:trHeight w:val="397"/>
          <w:jc w:val="center"/>
        </w:trPr>
        <w:tc>
          <w:tcPr>
            <w:tcW w:w="512" w:type="pct"/>
            <w:vMerge/>
            <w:vAlign w:val="center"/>
          </w:tcPr>
          <w:p w14:paraId="457E22EF" w14:textId="77777777" w:rsidR="005C76B7" w:rsidRDefault="005C76B7">
            <w:pPr>
              <w:pStyle w:val="affffb"/>
              <w:rPr>
                <w:color w:val="000000" w:themeColor="text1"/>
                <w:szCs w:val="21"/>
              </w:rPr>
            </w:pPr>
          </w:p>
        </w:tc>
        <w:tc>
          <w:tcPr>
            <w:tcW w:w="695" w:type="pct"/>
            <w:vAlign w:val="center"/>
          </w:tcPr>
          <w:p w14:paraId="130F0DA8" w14:textId="77777777" w:rsidR="005C76B7" w:rsidRDefault="00000000">
            <w:pPr>
              <w:pStyle w:val="affffb"/>
              <w:rPr>
                <w:color w:val="000000" w:themeColor="text1"/>
                <w:szCs w:val="21"/>
              </w:rPr>
            </w:pPr>
            <w:r>
              <w:rPr>
                <w:color w:val="000000" w:themeColor="text1"/>
                <w:szCs w:val="21"/>
              </w:rPr>
              <w:t>达标情况</w:t>
            </w:r>
          </w:p>
        </w:tc>
        <w:tc>
          <w:tcPr>
            <w:tcW w:w="467" w:type="pct"/>
            <w:vAlign w:val="center"/>
          </w:tcPr>
          <w:p w14:paraId="438BAFE9"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60E85B3A"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4D00BB40" w14:textId="77777777" w:rsidR="005C76B7" w:rsidRDefault="00000000">
            <w:pPr>
              <w:pStyle w:val="affffb"/>
              <w:rPr>
                <w:color w:val="000000" w:themeColor="text1"/>
                <w:szCs w:val="21"/>
              </w:rPr>
            </w:pPr>
            <w:r>
              <w:rPr>
                <w:rFonts w:hint="eastAsia"/>
                <w:color w:val="000000" w:themeColor="text1"/>
                <w:szCs w:val="21"/>
              </w:rPr>
              <w:t>达标</w:t>
            </w:r>
          </w:p>
        </w:tc>
        <w:tc>
          <w:tcPr>
            <w:tcW w:w="392" w:type="pct"/>
            <w:vAlign w:val="center"/>
          </w:tcPr>
          <w:p w14:paraId="301C77C5" w14:textId="77777777" w:rsidR="005C76B7" w:rsidRDefault="00000000">
            <w:pPr>
              <w:pStyle w:val="affffb"/>
              <w:rPr>
                <w:color w:val="000000" w:themeColor="text1"/>
                <w:szCs w:val="21"/>
              </w:rPr>
            </w:pPr>
            <w:r>
              <w:rPr>
                <w:rFonts w:hint="eastAsia"/>
                <w:color w:val="000000" w:themeColor="text1"/>
                <w:szCs w:val="21"/>
              </w:rPr>
              <w:t>达标</w:t>
            </w:r>
          </w:p>
        </w:tc>
        <w:tc>
          <w:tcPr>
            <w:tcW w:w="613" w:type="pct"/>
            <w:vAlign w:val="center"/>
          </w:tcPr>
          <w:p w14:paraId="4F2B7B29"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5220AF62"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4AF51420"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3711DB14" w14:textId="77777777" w:rsidR="005C76B7" w:rsidRDefault="00000000">
            <w:pPr>
              <w:pStyle w:val="affffb"/>
              <w:rPr>
                <w:color w:val="000000" w:themeColor="text1"/>
                <w:szCs w:val="21"/>
              </w:rPr>
            </w:pPr>
            <w:r>
              <w:rPr>
                <w:rFonts w:hint="eastAsia"/>
                <w:color w:val="000000" w:themeColor="text1"/>
                <w:szCs w:val="21"/>
              </w:rPr>
              <w:t>达标</w:t>
            </w:r>
          </w:p>
        </w:tc>
      </w:tr>
      <w:tr w:rsidR="005C76B7" w14:paraId="66F49BA9" w14:textId="77777777">
        <w:trPr>
          <w:trHeight w:val="397"/>
          <w:jc w:val="center"/>
        </w:trPr>
        <w:tc>
          <w:tcPr>
            <w:tcW w:w="512" w:type="pct"/>
            <w:vMerge w:val="restart"/>
            <w:vAlign w:val="center"/>
          </w:tcPr>
          <w:p w14:paraId="1A3B4B4D" w14:textId="77777777" w:rsidR="005C76B7" w:rsidRDefault="00000000">
            <w:pPr>
              <w:pStyle w:val="affffb"/>
              <w:rPr>
                <w:color w:val="000000" w:themeColor="text1"/>
                <w:szCs w:val="21"/>
              </w:rPr>
            </w:pPr>
            <w:r>
              <w:rPr>
                <w:rFonts w:hint="eastAsia"/>
                <w:color w:val="000000" w:themeColor="text1"/>
                <w:szCs w:val="21"/>
              </w:rPr>
              <w:t>5</w:t>
            </w:r>
            <w:r>
              <w:rPr>
                <w:color w:val="000000" w:themeColor="text1"/>
                <w:szCs w:val="21"/>
              </w:rPr>
              <w:t>薛庄村</w:t>
            </w:r>
          </w:p>
        </w:tc>
        <w:tc>
          <w:tcPr>
            <w:tcW w:w="695" w:type="pct"/>
            <w:vAlign w:val="center"/>
          </w:tcPr>
          <w:p w14:paraId="6FC49BFE" w14:textId="77777777" w:rsidR="005C76B7" w:rsidRDefault="00000000">
            <w:pPr>
              <w:pStyle w:val="affffb"/>
              <w:rPr>
                <w:color w:val="000000" w:themeColor="text1"/>
                <w:szCs w:val="21"/>
              </w:rPr>
            </w:pPr>
            <w:r>
              <w:rPr>
                <w:color w:val="000000" w:themeColor="text1"/>
                <w:szCs w:val="21"/>
              </w:rPr>
              <w:t>测值范围</w:t>
            </w:r>
          </w:p>
        </w:tc>
        <w:tc>
          <w:tcPr>
            <w:tcW w:w="467" w:type="pct"/>
            <w:vAlign w:val="center"/>
          </w:tcPr>
          <w:p w14:paraId="64A14300" w14:textId="77777777" w:rsidR="005C76B7" w:rsidRDefault="00000000">
            <w:pPr>
              <w:pStyle w:val="affffb"/>
              <w:rPr>
                <w:color w:val="000000" w:themeColor="text1"/>
                <w:szCs w:val="21"/>
              </w:rPr>
            </w:pPr>
            <w:r>
              <w:rPr>
                <w:rFonts w:hint="eastAsia"/>
                <w:color w:val="000000" w:themeColor="text1"/>
                <w:szCs w:val="21"/>
              </w:rPr>
              <w:t>0.37-0.42</w:t>
            </w:r>
          </w:p>
        </w:tc>
        <w:tc>
          <w:tcPr>
            <w:tcW w:w="457" w:type="pct"/>
            <w:vAlign w:val="center"/>
          </w:tcPr>
          <w:p w14:paraId="19944E37" w14:textId="77777777" w:rsidR="005C76B7" w:rsidRDefault="00000000">
            <w:pPr>
              <w:pStyle w:val="affffb"/>
              <w:rPr>
                <w:color w:val="000000" w:themeColor="text1"/>
                <w:szCs w:val="21"/>
                <w:lang w:bidi="ar"/>
              </w:rPr>
            </w:pPr>
            <w:r>
              <w:rPr>
                <w:color w:val="000000" w:themeColor="text1"/>
                <w:szCs w:val="21"/>
              </w:rPr>
              <w:t>未检出</w:t>
            </w:r>
          </w:p>
        </w:tc>
        <w:tc>
          <w:tcPr>
            <w:tcW w:w="422" w:type="pct"/>
            <w:vAlign w:val="center"/>
          </w:tcPr>
          <w:p w14:paraId="69894714" w14:textId="77777777" w:rsidR="005C76B7" w:rsidRDefault="00000000">
            <w:pPr>
              <w:pStyle w:val="affffb"/>
              <w:rPr>
                <w:color w:val="000000" w:themeColor="text1"/>
                <w:szCs w:val="21"/>
                <w:lang w:bidi="ar"/>
              </w:rPr>
            </w:pPr>
            <w:r>
              <w:rPr>
                <w:rFonts w:hint="eastAsia"/>
                <w:color w:val="000000" w:themeColor="text1"/>
                <w:szCs w:val="21"/>
                <w:lang w:bidi="ar"/>
              </w:rPr>
              <w:t>747-752</w:t>
            </w:r>
          </w:p>
        </w:tc>
        <w:tc>
          <w:tcPr>
            <w:tcW w:w="392" w:type="pct"/>
            <w:vAlign w:val="center"/>
          </w:tcPr>
          <w:p w14:paraId="5278C5D2" w14:textId="77777777" w:rsidR="005C76B7" w:rsidRDefault="00000000">
            <w:pPr>
              <w:pStyle w:val="affffb"/>
              <w:rPr>
                <w:color w:val="000000" w:themeColor="text1"/>
                <w:szCs w:val="21"/>
                <w:lang w:bidi="ar"/>
              </w:rPr>
            </w:pPr>
            <w:r>
              <w:rPr>
                <w:rFonts w:hint="eastAsia"/>
                <w:color w:val="000000" w:themeColor="text1"/>
                <w:szCs w:val="21"/>
                <w:lang w:bidi="ar"/>
              </w:rPr>
              <w:t>2.3-2.5</w:t>
            </w:r>
          </w:p>
        </w:tc>
        <w:tc>
          <w:tcPr>
            <w:tcW w:w="613" w:type="pct"/>
            <w:vAlign w:val="center"/>
          </w:tcPr>
          <w:p w14:paraId="7E49F748" w14:textId="77777777" w:rsidR="005C76B7" w:rsidRDefault="00000000">
            <w:pPr>
              <w:pStyle w:val="affffb"/>
              <w:rPr>
                <w:color w:val="000000" w:themeColor="text1"/>
                <w:szCs w:val="21"/>
                <w:lang w:bidi="ar"/>
              </w:rPr>
            </w:pPr>
            <w:r>
              <w:rPr>
                <w:color w:val="000000" w:themeColor="text1"/>
                <w:szCs w:val="21"/>
              </w:rPr>
              <w:t>未检出</w:t>
            </w:r>
          </w:p>
        </w:tc>
        <w:tc>
          <w:tcPr>
            <w:tcW w:w="455" w:type="pct"/>
            <w:vAlign w:val="center"/>
          </w:tcPr>
          <w:p w14:paraId="76A077DE" w14:textId="77777777" w:rsidR="005C76B7" w:rsidRDefault="00000000">
            <w:pPr>
              <w:pStyle w:val="affffb"/>
              <w:rPr>
                <w:color w:val="000000" w:themeColor="text1"/>
                <w:szCs w:val="21"/>
              </w:rPr>
            </w:pPr>
            <w:r>
              <w:rPr>
                <w:rFonts w:hint="eastAsia"/>
                <w:color w:val="000000" w:themeColor="text1"/>
                <w:szCs w:val="21"/>
              </w:rPr>
              <w:t>70-75</w:t>
            </w:r>
          </w:p>
        </w:tc>
        <w:tc>
          <w:tcPr>
            <w:tcW w:w="457" w:type="pct"/>
            <w:vAlign w:val="center"/>
          </w:tcPr>
          <w:p w14:paraId="05238374" w14:textId="77777777" w:rsidR="005C76B7" w:rsidRDefault="00000000">
            <w:pPr>
              <w:pStyle w:val="affffb"/>
              <w:rPr>
                <w:color w:val="000000" w:themeColor="text1"/>
                <w:szCs w:val="21"/>
              </w:rPr>
            </w:pPr>
            <w:r>
              <w:rPr>
                <w:color w:val="000000" w:themeColor="text1"/>
                <w:szCs w:val="21"/>
              </w:rPr>
              <w:t>未检出</w:t>
            </w:r>
          </w:p>
        </w:tc>
        <w:tc>
          <w:tcPr>
            <w:tcW w:w="529" w:type="pct"/>
            <w:vAlign w:val="center"/>
          </w:tcPr>
          <w:p w14:paraId="3E7699BC" w14:textId="77777777" w:rsidR="005C76B7" w:rsidRDefault="00000000">
            <w:pPr>
              <w:pStyle w:val="affffb"/>
              <w:rPr>
                <w:color w:val="000000" w:themeColor="text1"/>
                <w:szCs w:val="21"/>
                <w:lang w:bidi="ar"/>
              </w:rPr>
            </w:pPr>
            <w:r>
              <w:rPr>
                <w:rFonts w:hint="eastAsia"/>
                <w:color w:val="000000" w:themeColor="text1"/>
                <w:szCs w:val="21"/>
              </w:rPr>
              <w:t>0.5-0.56</w:t>
            </w:r>
          </w:p>
        </w:tc>
      </w:tr>
      <w:tr w:rsidR="005C76B7" w14:paraId="1C7E1A01" w14:textId="77777777">
        <w:trPr>
          <w:trHeight w:val="397"/>
          <w:jc w:val="center"/>
        </w:trPr>
        <w:tc>
          <w:tcPr>
            <w:tcW w:w="512" w:type="pct"/>
            <w:vMerge/>
            <w:vAlign w:val="center"/>
          </w:tcPr>
          <w:p w14:paraId="51047E7B" w14:textId="77777777" w:rsidR="005C76B7" w:rsidRDefault="005C76B7">
            <w:pPr>
              <w:pStyle w:val="affffb"/>
              <w:rPr>
                <w:color w:val="000000" w:themeColor="text1"/>
                <w:szCs w:val="21"/>
              </w:rPr>
            </w:pPr>
          </w:p>
        </w:tc>
        <w:tc>
          <w:tcPr>
            <w:tcW w:w="695" w:type="pct"/>
            <w:vAlign w:val="center"/>
          </w:tcPr>
          <w:p w14:paraId="34751797" w14:textId="77777777" w:rsidR="005C76B7" w:rsidRDefault="00000000">
            <w:pPr>
              <w:pStyle w:val="affffb"/>
              <w:rPr>
                <w:color w:val="000000" w:themeColor="text1"/>
                <w:szCs w:val="21"/>
              </w:rPr>
            </w:pPr>
            <w:r>
              <w:rPr>
                <w:color w:val="000000" w:themeColor="text1"/>
                <w:szCs w:val="21"/>
              </w:rPr>
              <w:t>标准值</w:t>
            </w:r>
          </w:p>
        </w:tc>
        <w:tc>
          <w:tcPr>
            <w:tcW w:w="467" w:type="pct"/>
            <w:vAlign w:val="center"/>
          </w:tcPr>
          <w:p w14:paraId="0B16CCB5" w14:textId="77777777" w:rsidR="005C76B7" w:rsidRDefault="00000000">
            <w:pPr>
              <w:pStyle w:val="affffb"/>
              <w:rPr>
                <w:color w:val="000000" w:themeColor="text1"/>
                <w:szCs w:val="21"/>
              </w:rPr>
            </w:pPr>
            <w:r>
              <w:rPr>
                <w:rFonts w:hint="eastAsia"/>
                <w:color w:val="000000" w:themeColor="text1"/>
                <w:szCs w:val="21"/>
              </w:rPr>
              <w:t>1.0</w:t>
            </w:r>
          </w:p>
        </w:tc>
        <w:tc>
          <w:tcPr>
            <w:tcW w:w="457" w:type="pct"/>
            <w:vAlign w:val="center"/>
          </w:tcPr>
          <w:p w14:paraId="04B7EEDC" w14:textId="77777777" w:rsidR="005C76B7" w:rsidRDefault="00000000">
            <w:pPr>
              <w:pStyle w:val="affffb"/>
              <w:rPr>
                <w:color w:val="000000" w:themeColor="text1"/>
                <w:szCs w:val="21"/>
              </w:rPr>
            </w:pPr>
            <w:r>
              <w:rPr>
                <w:rFonts w:hint="eastAsia"/>
                <w:color w:val="000000" w:themeColor="text1"/>
                <w:szCs w:val="21"/>
              </w:rPr>
              <w:t>0.01</w:t>
            </w:r>
          </w:p>
        </w:tc>
        <w:tc>
          <w:tcPr>
            <w:tcW w:w="422" w:type="pct"/>
            <w:vAlign w:val="center"/>
          </w:tcPr>
          <w:p w14:paraId="1F531CC1" w14:textId="77777777" w:rsidR="005C76B7" w:rsidRDefault="00000000">
            <w:pPr>
              <w:pStyle w:val="affffb"/>
              <w:rPr>
                <w:color w:val="000000" w:themeColor="text1"/>
                <w:szCs w:val="21"/>
              </w:rPr>
            </w:pPr>
            <w:r>
              <w:rPr>
                <w:rFonts w:hint="eastAsia"/>
                <w:color w:val="000000" w:themeColor="text1"/>
                <w:szCs w:val="21"/>
              </w:rPr>
              <w:t>1000</w:t>
            </w:r>
          </w:p>
        </w:tc>
        <w:tc>
          <w:tcPr>
            <w:tcW w:w="392" w:type="pct"/>
            <w:vAlign w:val="center"/>
          </w:tcPr>
          <w:p w14:paraId="5282DFBE" w14:textId="77777777" w:rsidR="005C76B7" w:rsidRDefault="00000000">
            <w:pPr>
              <w:pStyle w:val="affffb"/>
              <w:rPr>
                <w:color w:val="000000" w:themeColor="text1"/>
                <w:szCs w:val="21"/>
              </w:rPr>
            </w:pPr>
            <w:r>
              <w:rPr>
                <w:rFonts w:hint="eastAsia"/>
                <w:color w:val="000000" w:themeColor="text1"/>
                <w:szCs w:val="21"/>
              </w:rPr>
              <w:t>3.0</w:t>
            </w:r>
          </w:p>
        </w:tc>
        <w:tc>
          <w:tcPr>
            <w:tcW w:w="613" w:type="pct"/>
            <w:vAlign w:val="center"/>
          </w:tcPr>
          <w:p w14:paraId="01CE6EBE" w14:textId="77777777" w:rsidR="005C76B7" w:rsidRDefault="00000000">
            <w:pPr>
              <w:pStyle w:val="affffb"/>
              <w:rPr>
                <w:color w:val="000000" w:themeColor="text1"/>
                <w:szCs w:val="21"/>
              </w:rPr>
            </w:pPr>
            <w:r>
              <w:rPr>
                <w:rFonts w:hint="eastAsia"/>
                <w:color w:val="000000" w:themeColor="text1"/>
                <w:szCs w:val="21"/>
              </w:rPr>
              <w:t>3.0</w:t>
            </w:r>
          </w:p>
        </w:tc>
        <w:tc>
          <w:tcPr>
            <w:tcW w:w="455" w:type="pct"/>
            <w:vAlign w:val="center"/>
          </w:tcPr>
          <w:p w14:paraId="677B2605" w14:textId="77777777" w:rsidR="005C76B7" w:rsidRDefault="00000000">
            <w:pPr>
              <w:pStyle w:val="affffb"/>
              <w:rPr>
                <w:color w:val="000000" w:themeColor="text1"/>
                <w:szCs w:val="21"/>
              </w:rPr>
            </w:pPr>
            <w:r>
              <w:rPr>
                <w:rFonts w:hint="eastAsia"/>
                <w:color w:val="000000" w:themeColor="text1"/>
                <w:szCs w:val="21"/>
              </w:rPr>
              <w:t>100</w:t>
            </w:r>
          </w:p>
        </w:tc>
        <w:tc>
          <w:tcPr>
            <w:tcW w:w="457" w:type="pct"/>
            <w:vAlign w:val="center"/>
          </w:tcPr>
          <w:p w14:paraId="7A6E7418"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1.0</w:t>
            </w:r>
          </w:p>
        </w:tc>
        <w:tc>
          <w:tcPr>
            <w:tcW w:w="529" w:type="pct"/>
            <w:vAlign w:val="center"/>
          </w:tcPr>
          <w:p w14:paraId="7A68AB3C" w14:textId="77777777" w:rsidR="005C76B7" w:rsidRDefault="00000000">
            <w:pPr>
              <w:pStyle w:val="affffb"/>
              <w:rPr>
                <w:color w:val="000000" w:themeColor="text1"/>
                <w:szCs w:val="21"/>
              </w:rPr>
            </w:pPr>
            <w:r>
              <w:rPr>
                <w:rFonts w:hint="eastAsia"/>
                <w:color w:val="000000" w:themeColor="text1"/>
                <w:kern w:val="0"/>
                <w:szCs w:val="21"/>
                <w:lang w:bidi="ar"/>
              </w:rPr>
              <w:t>20.0</w:t>
            </w:r>
          </w:p>
        </w:tc>
      </w:tr>
      <w:tr w:rsidR="005C76B7" w14:paraId="66A0A8D0" w14:textId="77777777">
        <w:trPr>
          <w:trHeight w:val="397"/>
          <w:jc w:val="center"/>
        </w:trPr>
        <w:tc>
          <w:tcPr>
            <w:tcW w:w="512" w:type="pct"/>
            <w:vMerge/>
            <w:vAlign w:val="center"/>
          </w:tcPr>
          <w:p w14:paraId="2CB85FEC" w14:textId="77777777" w:rsidR="005C76B7" w:rsidRDefault="005C76B7">
            <w:pPr>
              <w:pStyle w:val="affffb"/>
              <w:rPr>
                <w:color w:val="000000" w:themeColor="text1"/>
                <w:szCs w:val="21"/>
              </w:rPr>
            </w:pPr>
          </w:p>
        </w:tc>
        <w:tc>
          <w:tcPr>
            <w:tcW w:w="695" w:type="pct"/>
            <w:vAlign w:val="center"/>
          </w:tcPr>
          <w:p w14:paraId="3844A61E" w14:textId="77777777" w:rsidR="005C76B7" w:rsidRDefault="00000000">
            <w:pPr>
              <w:pStyle w:val="affffb"/>
              <w:rPr>
                <w:color w:val="000000" w:themeColor="text1"/>
                <w:szCs w:val="21"/>
              </w:rPr>
            </w:pPr>
            <w:r>
              <w:rPr>
                <w:color w:val="000000" w:themeColor="text1"/>
                <w:szCs w:val="21"/>
              </w:rPr>
              <w:t>标准指数</w:t>
            </w:r>
          </w:p>
        </w:tc>
        <w:tc>
          <w:tcPr>
            <w:tcW w:w="467" w:type="pct"/>
            <w:vAlign w:val="center"/>
          </w:tcPr>
          <w:p w14:paraId="3CA5AE61" w14:textId="77777777" w:rsidR="005C76B7" w:rsidRDefault="00000000">
            <w:pPr>
              <w:pStyle w:val="affffb"/>
              <w:rPr>
                <w:color w:val="000000" w:themeColor="text1"/>
                <w:szCs w:val="21"/>
              </w:rPr>
            </w:pPr>
            <w:r>
              <w:rPr>
                <w:rFonts w:hint="eastAsia"/>
                <w:color w:val="000000" w:themeColor="text1"/>
                <w:szCs w:val="21"/>
              </w:rPr>
              <w:t>0.37-0.42</w:t>
            </w:r>
          </w:p>
        </w:tc>
        <w:tc>
          <w:tcPr>
            <w:tcW w:w="457" w:type="pct"/>
            <w:vAlign w:val="center"/>
          </w:tcPr>
          <w:p w14:paraId="3B1FA524"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480F311E" w14:textId="77777777" w:rsidR="005C76B7" w:rsidRDefault="00000000">
            <w:pPr>
              <w:pStyle w:val="affffb"/>
              <w:rPr>
                <w:color w:val="000000" w:themeColor="text1"/>
                <w:szCs w:val="21"/>
              </w:rPr>
            </w:pPr>
            <w:r>
              <w:rPr>
                <w:rFonts w:hint="eastAsia"/>
                <w:color w:val="000000" w:themeColor="text1"/>
                <w:szCs w:val="21"/>
              </w:rPr>
              <w:t>0.747-0.752</w:t>
            </w:r>
          </w:p>
        </w:tc>
        <w:tc>
          <w:tcPr>
            <w:tcW w:w="392" w:type="pct"/>
            <w:vAlign w:val="center"/>
          </w:tcPr>
          <w:p w14:paraId="09DC19FA" w14:textId="77777777" w:rsidR="005C76B7" w:rsidRDefault="00000000">
            <w:pPr>
              <w:pStyle w:val="affffb"/>
              <w:rPr>
                <w:color w:val="000000" w:themeColor="text1"/>
                <w:szCs w:val="21"/>
              </w:rPr>
            </w:pPr>
            <w:r>
              <w:rPr>
                <w:rFonts w:hint="eastAsia"/>
                <w:color w:val="000000" w:themeColor="text1"/>
                <w:szCs w:val="21"/>
              </w:rPr>
              <w:t>0.77-0.83</w:t>
            </w:r>
          </w:p>
        </w:tc>
        <w:tc>
          <w:tcPr>
            <w:tcW w:w="613" w:type="pct"/>
            <w:vAlign w:val="center"/>
          </w:tcPr>
          <w:p w14:paraId="5BDD49A3"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535EC66F" w14:textId="77777777" w:rsidR="005C76B7" w:rsidRDefault="00000000">
            <w:pPr>
              <w:pStyle w:val="affffb"/>
              <w:rPr>
                <w:color w:val="000000" w:themeColor="text1"/>
                <w:szCs w:val="21"/>
              </w:rPr>
            </w:pPr>
            <w:r>
              <w:rPr>
                <w:rFonts w:hint="eastAsia"/>
                <w:color w:val="000000" w:themeColor="text1"/>
                <w:szCs w:val="21"/>
              </w:rPr>
              <w:t>0.7-0.75</w:t>
            </w:r>
          </w:p>
        </w:tc>
        <w:tc>
          <w:tcPr>
            <w:tcW w:w="457" w:type="pct"/>
            <w:vAlign w:val="center"/>
          </w:tcPr>
          <w:p w14:paraId="75EF7074"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7DBA1410" w14:textId="77777777" w:rsidR="005C76B7" w:rsidRDefault="00000000">
            <w:pPr>
              <w:pStyle w:val="affffb"/>
              <w:rPr>
                <w:color w:val="000000" w:themeColor="text1"/>
                <w:szCs w:val="21"/>
              </w:rPr>
            </w:pPr>
            <w:r>
              <w:rPr>
                <w:rFonts w:hint="eastAsia"/>
                <w:color w:val="000000" w:themeColor="text1"/>
                <w:kern w:val="0"/>
                <w:szCs w:val="21"/>
                <w:lang w:bidi="ar"/>
              </w:rPr>
              <w:t>0.025-0.028</w:t>
            </w:r>
          </w:p>
        </w:tc>
      </w:tr>
      <w:tr w:rsidR="005C76B7" w14:paraId="6C156498" w14:textId="77777777">
        <w:trPr>
          <w:trHeight w:val="397"/>
          <w:jc w:val="center"/>
        </w:trPr>
        <w:tc>
          <w:tcPr>
            <w:tcW w:w="512" w:type="pct"/>
            <w:vMerge/>
            <w:vAlign w:val="center"/>
          </w:tcPr>
          <w:p w14:paraId="3C792F45" w14:textId="77777777" w:rsidR="005C76B7" w:rsidRDefault="005C76B7">
            <w:pPr>
              <w:pStyle w:val="affffb"/>
              <w:rPr>
                <w:color w:val="000000" w:themeColor="text1"/>
                <w:szCs w:val="21"/>
              </w:rPr>
            </w:pPr>
          </w:p>
        </w:tc>
        <w:tc>
          <w:tcPr>
            <w:tcW w:w="695" w:type="pct"/>
            <w:vAlign w:val="center"/>
          </w:tcPr>
          <w:p w14:paraId="10173FA3"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67" w:type="pct"/>
            <w:vAlign w:val="center"/>
          </w:tcPr>
          <w:p w14:paraId="66F11453"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49A59243"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6FE8F392" w14:textId="77777777" w:rsidR="005C76B7" w:rsidRDefault="00000000">
            <w:pPr>
              <w:pStyle w:val="affffb"/>
              <w:rPr>
                <w:color w:val="000000" w:themeColor="text1"/>
                <w:szCs w:val="21"/>
              </w:rPr>
            </w:pPr>
            <w:r>
              <w:rPr>
                <w:color w:val="000000" w:themeColor="text1"/>
                <w:szCs w:val="21"/>
              </w:rPr>
              <w:t>/</w:t>
            </w:r>
          </w:p>
        </w:tc>
        <w:tc>
          <w:tcPr>
            <w:tcW w:w="392" w:type="pct"/>
            <w:vAlign w:val="center"/>
          </w:tcPr>
          <w:p w14:paraId="56D52312" w14:textId="77777777" w:rsidR="005C76B7" w:rsidRDefault="00000000">
            <w:pPr>
              <w:pStyle w:val="affffb"/>
              <w:rPr>
                <w:color w:val="000000" w:themeColor="text1"/>
                <w:szCs w:val="21"/>
              </w:rPr>
            </w:pPr>
            <w:r>
              <w:rPr>
                <w:color w:val="000000" w:themeColor="text1"/>
                <w:szCs w:val="21"/>
              </w:rPr>
              <w:t>/</w:t>
            </w:r>
          </w:p>
        </w:tc>
        <w:tc>
          <w:tcPr>
            <w:tcW w:w="613" w:type="pct"/>
            <w:vAlign w:val="center"/>
          </w:tcPr>
          <w:p w14:paraId="49AF4D45"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653420D6"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1BDCAA9B"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7B89AF42" w14:textId="77777777" w:rsidR="005C76B7" w:rsidRDefault="00000000">
            <w:pPr>
              <w:pStyle w:val="affffb"/>
              <w:rPr>
                <w:color w:val="000000" w:themeColor="text1"/>
                <w:szCs w:val="21"/>
              </w:rPr>
            </w:pPr>
            <w:r>
              <w:rPr>
                <w:color w:val="000000" w:themeColor="text1"/>
                <w:szCs w:val="21"/>
              </w:rPr>
              <w:t>/</w:t>
            </w:r>
          </w:p>
        </w:tc>
      </w:tr>
      <w:tr w:rsidR="005C76B7" w14:paraId="6560F5CC" w14:textId="77777777">
        <w:trPr>
          <w:trHeight w:val="397"/>
          <w:jc w:val="center"/>
        </w:trPr>
        <w:tc>
          <w:tcPr>
            <w:tcW w:w="512" w:type="pct"/>
            <w:vMerge/>
            <w:vAlign w:val="center"/>
          </w:tcPr>
          <w:p w14:paraId="0BC11189" w14:textId="77777777" w:rsidR="005C76B7" w:rsidRDefault="005C76B7">
            <w:pPr>
              <w:pStyle w:val="affffb"/>
              <w:rPr>
                <w:color w:val="000000" w:themeColor="text1"/>
                <w:szCs w:val="21"/>
              </w:rPr>
            </w:pPr>
          </w:p>
        </w:tc>
        <w:tc>
          <w:tcPr>
            <w:tcW w:w="695" w:type="pct"/>
            <w:vAlign w:val="center"/>
          </w:tcPr>
          <w:p w14:paraId="08CA610E" w14:textId="77777777" w:rsidR="005C76B7" w:rsidRDefault="00000000">
            <w:pPr>
              <w:pStyle w:val="affffb"/>
              <w:rPr>
                <w:color w:val="000000" w:themeColor="text1"/>
                <w:szCs w:val="21"/>
              </w:rPr>
            </w:pPr>
            <w:r>
              <w:rPr>
                <w:color w:val="000000" w:themeColor="text1"/>
                <w:szCs w:val="21"/>
              </w:rPr>
              <w:t>最大超标倍数</w:t>
            </w:r>
          </w:p>
        </w:tc>
        <w:tc>
          <w:tcPr>
            <w:tcW w:w="467" w:type="pct"/>
            <w:vAlign w:val="center"/>
          </w:tcPr>
          <w:p w14:paraId="56FA16F9"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535033D6"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46E1695D" w14:textId="77777777" w:rsidR="005C76B7" w:rsidRDefault="00000000">
            <w:pPr>
              <w:pStyle w:val="affffb"/>
              <w:rPr>
                <w:color w:val="000000" w:themeColor="text1"/>
                <w:szCs w:val="21"/>
              </w:rPr>
            </w:pPr>
            <w:r>
              <w:rPr>
                <w:color w:val="000000" w:themeColor="text1"/>
                <w:szCs w:val="21"/>
              </w:rPr>
              <w:t>/</w:t>
            </w:r>
          </w:p>
        </w:tc>
        <w:tc>
          <w:tcPr>
            <w:tcW w:w="392" w:type="pct"/>
            <w:vAlign w:val="center"/>
          </w:tcPr>
          <w:p w14:paraId="5093FFB5" w14:textId="77777777" w:rsidR="005C76B7" w:rsidRDefault="00000000">
            <w:pPr>
              <w:pStyle w:val="affffb"/>
              <w:rPr>
                <w:color w:val="000000" w:themeColor="text1"/>
                <w:szCs w:val="21"/>
              </w:rPr>
            </w:pPr>
            <w:r>
              <w:rPr>
                <w:color w:val="000000" w:themeColor="text1"/>
                <w:szCs w:val="21"/>
              </w:rPr>
              <w:t>/</w:t>
            </w:r>
          </w:p>
        </w:tc>
        <w:tc>
          <w:tcPr>
            <w:tcW w:w="613" w:type="pct"/>
            <w:vAlign w:val="center"/>
          </w:tcPr>
          <w:p w14:paraId="58C5A44F"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313D5792"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195552F5"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795C4F73" w14:textId="77777777" w:rsidR="005C76B7" w:rsidRDefault="00000000">
            <w:pPr>
              <w:pStyle w:val="affffb"/>
              <w:rPr>
                <w:color w:val="000000" w:themeColor="text1"/>
                <w:szCs w:val="21"/>
              </w:rPr>
            </w:pPr>
            <w:r>
              <w:rPr>
                <w:color w:val="000000" w:themeColor="text1"/>
                <w:szCs w:val="21"/>
              </w:rPr>
              <w:t>/</w:t>
            </w:r>
          </w:p>
        </w:tc>
      </w:tr>
      <w:tr w:rsidR="005C76B7" w14:paraId="46F9A883" w14:textId="77777777">
        <w:trPr>
          <w:trHeight w:val="397"/>
          <w:jc w:val="center"/>
        </w:trPr>
        <w:tc>
          <w:tcPr>
            <w:tcW w:w="512" w:type="pct"/>
            <w:vMerge/>
            <w:vAlign w:val="center"/>
          </w:tcPr>
          <w:p w14:paraId="53C2793C" w14:textId="77777777" w:rsidR="005C76B7" w:rsidRDefault="005C76B7">
            <w:pPr>
              <w:pStyle w:val="affffb"/>
              <w:rPr>
                <w:color w:val="000000" w:themeColor="text1"/>
                <w:szCs w:val="21"/>
              </w:rPr>
            </w:pPr>
          </w:p>
        </w:tc>
        <w:tc>
          <w:tcPr>
            <w:tcW w:w="695" w:type="pct"/>
            <w:vAlign w:val="center"/>
          </w:tcPr>
          <w:p w14:paraId="66B1E2BD" w14:textId="77777777" w:rsidR="005C76B7" w:rsidRDefault="00000000">
            <w:pPr>
              <w:pStyle w:val="affffb"/>
              <w:rPr>
                <w:color w:val="000000" w:themeColor="text1"/>
                <w:szCs w:val="21"/>
              </w:rPr>
            </w:pPr>
            <w:r>
              <w:rPr>
                <w:color w:val="000000" w:themeColor="text1"/>
                <w:szCs w:val="21"/>
              </w:rPr>
              <w:t>达标情况</w:t>
            </w:r>
          </w:p>
        </w:tc>
        <w:tc>
          <w:tcPr>
            <w:tcW w:w="467" w:type="pct"/>
            <w:vAlign w:val="center"/>
          </w:tcPr>
          <w:p w14:paraId="515454BC"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2B43959A" w14:textId="77777777" w:rsidR="005C76B7" w:rsidRDefault="00000000">
            <w:pPr>
              <w:pStyle w:val="affffb"/>
              <w:rPr>
                <w:color w:val="000000" w:themeColor="text1"/>
                <w:szCs w:val="21"/>
                <w:lang w:bidi="ar"/>
              </w:rPr>
            </w:pPr>
            <w:r>
              <w:rPr>
                <w:color w:val="000000" w:themeColor="text1"/>
                <w:szCs w:val="21"/>
              </w:rPr>
              <w:t>/</w:t>
            </w:r>
          </w:p>
        </w:tc>
        <w:tc>
          <w:tcPr>
            <w:tcW w:w="422" w:type="pct"/>
            <w:vAlign w:val="center"/>
          </w:tcPr>
          <w:p w14:paraId="5ACEFE99" w14:textId="77777777" w:rsidR="005C76B7" w:rsidRDefault="00000000">
            <w:pPr>
              <w:pStyle w:val="affffb"/>
              <w:rPr>
                <w:color w:val="000000" w:themeColor="text1"/>
                <w:szCs w:val="21"/>
                <w:lang w:bidi="ar"/>
              </w:rPr>
            </w:pPr>
            <w:r>
              <w:rPr>
                <w:rFonts w:hint="eastAsia"/>
                <w:color w:val="000000" w:themeColor="text1"/>
                <w:szCs w:val="21"/>
              </w:rPr>
              <w:t>达标</w:t>
            </w:r>
          </w:p>
        </w:tc>
        <w:tc>
          <w:tcPr>
            <w:tcW w:w="392" w:type="pct"/>
            <w:vAlign w:val="center"/>
          </w:tcPr>
          <w:p w14:paraId="520A22A0" w14:textId="77777777" w:rsidR="005C76B7" w:rsidRDefault="00000000">
            <w:pPr>
              <w:pStyle w:val="affffb"/>
              <w:rPr>
                <w:color w:val="000000" w:themeColor="text1"/>
                <w:szCs w:val="21"/>
                <w:lang w:bidi="ar"/>
              </w:rPr>
            </w:pPr>
            <w:r>
              <w:rPr>
                <w:rFonts w:hint="eastAsia"/>
                <w:color w:val="000000" w:themeColor="text1"/>
                <w:szCs w:val="21"/>
              </w:rPr>
              <w:t>达标</w:t>
            </w:r>
          </w:p>
        </w:tc>
        <w:tc>
          <w:tcPr>
            <w:tcW w:w="613" w:type="pct"/>
            <w:vAlign w:val="center"/>
          </w:tcPr>
          <w:p w14:paraId="69DF354E" w14:textId="77777777" w:rsidR="005C76B7" w:rsidRDefault="00000000">
            <w:pPr>
              <w:pStyle w:val="affffb"/>
              <w:rPr>
                <w:color w:val="000000" w:themeColor="text1"/>
                <w:szCs w:val="21"/>
                <w:lang w:bidi="ar"/>
              </w:rPr>
            </w:pPr>
            <w:r>
              <w:rPr>
                <w:color w:val="000000" w:themeColor="text1"/>
                <w:szCs w:val="21"/>
              </w:rPr>
              <w:t>/</w:t>
            </w:r>
          </w:p>
        </w:tc>
        <w:tc>
          <w:tcPr>
            <w:tcW w:w="455" w:type="pct"/>
            <w:vAlign w:val="center"/>
          </w:tcPr>
          <w:p w14:paraId="330CE1BB"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103C8818"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7D3DCD4B" w14:textId="77777777" w:rsidR="005C76B7" w:rsidRDefault="00000000">
            <w:pPr>
              <w:pStyle w:val="affffb"/>
              <w:rPr>
                <w:color w:val="000000" w:themeColor="text1"/>
                <w:szCs w:val="21"/>
                <w:lang w:bidi="ar"/>
              </w:rPr>
            </w:pPr>
            <w:r>
              <w:rPr>
                <w:rFonts w:hint="eastAsia"/>
                <w:color w:val="000000" w:themeColor="text1"/>
                <w:szCs w:val="21"/>
              </w:rPr>
              <w:t>达标</w:t>
            </w:r>
          </w:p>
        </w:tc>
      </w:tr>
      <w:tr w:rsidR="005C76B7" w14:paraId="0AE34EF8" w14:textId="77777777">
        <w:trPr>
          <w:trHeight w:val="397"/>
          <w:jc w:val="center"/>
        </w:trPr>
        <w:tc>
          <w:tcPr>
            <w:tcW w:w="512" w:type="pct"/>
            <w:vMerge w:val="restart"/>
            <w:vAlign w:val="center"/>
          </w:tcPr>
          <w:p w14:paraId="72C28393" w14:textId="77777777" w:rsidR="005C76B7" w:rsidRDefault="00000000">
            <w:pPr>
              <w:pStyle w:val="affffb"/>
              <w:rPr>
                <w:color w:val="000000" w:themeColor="text1"/>
                <w:szCs w:val="21"/>
              </w:rPr>
            </w:pPr>
            <w:r>
              <w:rPr>
                <w:rFonts w:hint="eastAsia"/>
                <w:color w:val="000000" w:themeColor="text1"/>
                <w:szCs w:val="21"/>
              </w:rPr>
              <w:t>6</w:t>
            </w:r>
            <w:r>
              <w:rPr>
                <w:color w:val="000000" w:themeColor="text1"/>
                <w:szCs w:val="21"/>
              </w:rPr>
              <w:t>马庄村</w:t>
            </w:r>
          </w:p>
        </w:tc>
        <w:tc>
          <w:tcPr>
            <w:tcW w:w="695" w:type="pct"/>
            <w:vAlign w:val="center"/>
          </w:tcPr>
          <w:p w14:paraId="2B3EA460" w14:textId="77777777" w:rsidR="005C76B7" w:rsidRDefault="00000000">
            <w:pPr>
              <w:pStyle w:val="affffb"/>
              <w:rPr>
                <w:color w:val="000000" w:themeColor="text1"/>
                <w:szCs w:val="21"/>
              </w:rPr>
            </w:pPr>
            <w:r>
              <w:rPr>
                <w:color w:val="000000" w:themeColor="text1"/>
                <w:szCs w:val="21"/>
              </w:rPr>
              <w:t>测值范围</w:t>
            </w:r>
          </w:p>
        </w:tc>
        <w:tc>
          <w:tcPr>
            <w:tcW w:w="467" w:type="pct"/>
            <w:vAlign w:val="center"/>
          </w:tcPr>
          <w:p w14:paraId="1D34C806" w14:textId="77777777" w:rsidR="005C76B7" w:rsidRDefault="00000000">
            <w:pPr>
              <w:pStyle w:val="affffb"/>
              <w:rPr>
                <w:color w:val="000000" w:themeColor="text1"/>
                <w:szCs w:val="21"/>
              </w:rPr>
            </w:pPr>
            <w:r>
              <w:rPr>
                <w:rFonts w:hint="eastAsia"/>
                <w:color w:val="000000" w:themeColor="text1"/>
                <w:szCs w:val="21"/>
              </w:rPr>
              <w:t>0.48-0.51</w:t>
            </w:r>
          </w:p>
        </w:tc>
        <w:tc>
          <w:tcPr>
            <w:tcW w:w="457" w:type="pct"/>
            <w:vAlign w:val="center"/>
          </w:tcPr>
          <w:p w14:paraId="0CEA5D28" w14:textId="77777777" w:rsidR="005C76B7" w:rsidRDefault="00000000">
            <w:pPr>
              <w:pStyle w:val="affffb"/>
              <w:rPr>
                <w:color w:val="000000" w:themeColor="text1"/>
                <w:szCs w:val="21"/>
              </w:rPr>
            </w:pPr>
            <w:r>
              <w:rPr>
                <w:color w:val="000000" w:themeColor="text1"/>
                <w:szCs w:val="21"/>
              </w:rPr>
              <w:t>未检出</w:t>
            </w:r>
          </w:p>
        </w:tc>
        <w:tc>
          <w:tcPr>
            <w:tcW w:w="422" w:type="pct"/>
            <w:vAlign w:val="center"/>
          </w:tcPr>
          <w:p w14:paraId="16048C3E" w14:textId="77777777" w:rsidR="005C76B7" w:rsidRDefault="00000000">
            <w:pPr>
              <w:pStyle w:val="affffb"/>
              <w:rPr>
                <w:color w:val="000000" w:themeColor="text1"/>
                <w:szCs w:val="21"/>
              </w:rPr>
            </w:pPr>
            <w:r>
              <w:rPr>
                <w:rFonts w:hint="eastAsia"/>
                <w:color w:val="000000" w:themeColor="text1"/>
                <w:szCs w:val="21"/>
              </w:rPr>
              <w:t>704-719</w:t>
            </w:r>
          </w:p>
        </w:tc>
        <w:tc>
          <w:tcPr>
            <w:tcW w:w="392" w:type="pct"/>
            <w:vAlign w:val="center"/>
          </w:tcPr>
          <w:p w14:paraId="4784EFA7" w14:textId="77777777" w:rsidR="005C76B7" w:rsidRDefault="00000000">
            <w:pPr>
              <w:pStyle w:val="affffb"/>
              <w:rPr>
                <w:color w:val="000000" w:themeColor="text1"/>
                <w:szCs w:val="21"/>
              </w:rPr>
            </w:pPr>
            <w:r>
              <w:rPr>
                <w:rFonts w:hint="eastAsia"/>
                <w:color w:val="000000" w:themeColor="text1"/>
                <w:szCs w:val="21"/>
              </w:rPr>
              <w:t>2-2.1</w:t>
            </w:r>
          </w:p>
        </w:tc>
        <w:tc>
          <w:tcPr>
            <w:tcW w:w="613" w:type="pct"/>
            <w:vAlign w:val="center"/>
          </w:tcPr>
          <w:p w14:paraId="51EABE4C" w14:textId="77777777" w:rsidR="005C76B7" w:rsidRDefault="00000000">
            <w:pPr>
              <w:pStyle w:val="affffb"/>
              <w:rPr>
                <w:color w:val="000000" w:themeColor="text1"/>
                <w:szCs w:val="21"/>
              </w:rPr>
            </w:pPr>
            <w:r>
              <w:rPr>
                <w:color w:val="000000" w:themeColor="text1"/>
                <w:szCs w:val="21"/>
              </w:rPr>
              <w:t>未检出</w:t>
            </w:r>
          </w:p>
        </w:tc>
        <w:tc>
          <w:tcPr>
            <w:tcW w:w="455" w:type="pct"/>
            <w:vAlign w:val="center"/>
          </w:tcPr>
          <w:p w14:paraId="35934147" w14:textId="77777777" w:rsidR="005C76B7" w:rsidRDefault="00000000">
            <w:pPr>
              <w:pStyle w:val="affffb"/>
              <w:rPr>
                <w:color w:val="000000" w:themeColor="text1"/>
                <w:szCs w:val="21"/>
              </w:rPr>
            </w:pPr>
            <w:r>
              <w:rPr>
                <w:rFonts w:hint="eastAsia"/>
                <w:color w:val="000000" w:themeColor="text1"/>
                <w:szCs w:val="21"/>
              </w:rPr>
              <w:t>55-65</w:t>
            </w:r>
          </w:p>
        </w:tc>
        <w:tc>
          <w:tcPr>
            <w:tcW w:w="457" w:type="pct"/>
            <w:vAlign w:val="center"/>
          </w:tcPr>
          <w:p w14:paraId="6D3C0832" w14:textId="77777777" w:rsidR="005C76B7" w:rsidRDefault="00000000">
            <w:pPr>
              <w:pStyle w:val="affffb"/>
              <w:rPr>
                <w:color w:val="000000" w:themeColor="text1"/>
                <w:szCs w:val="21"/>
              </w:rPr>
            </w:pPr>
            <w:r>
              <w:rPr>
                <w:color w:val="000000" w:themeColor="text1"/>
                <w:szCs w:val="21"/>
              </w:rPr>
              <w:t>未检出</w:t>
            </w:r>
          </w:p>
        </w:tc>
        <w:tc>
          <w:tcPr>
            <w:tcW w:w="529" w:type="pct"/>
            <w:vAlign w:val="center"/>
          </w:tcPr>
          <w:p w14:paraId="33136A57" w14:textId="77777777" w:rsidR="005C76B7" w:rsidRDefault="00000000">
            <w:pPr>
              <w:pStyle w:val="affffb"/>
              <w:rPr>
                <w:color w:val="000000" w:themeColor="text1"/>
                <w:szCs w:val="21"/>
              </w:rPr>
            </w:pPr>
            <w:r>
              <w:rPr>
                <w:rFonts w:hint="eastAsia"/>
                <w:color w:val="000000" w:themeColor="text1"/>
                <w:szCs w:val="21"/>
                <w:lang w:bidi="ar"/>
              </w:rPr>
              <w:t>0.45-0.49</w:t>
            </w:r>
          </w:p>
        </w:tc>
      </w:tr>
      <w:tr w:rsidR="005C76B7" w14:paraId="64C75F04" w14:textId="77777777">
        <w:trPr>
          <w:trHeight w:val="397"/>
          <w:jc w:val="center"/>
        </w:trPr>
        <w:tc>
          <w:tcPr>
            <w:tcW w:w="512" w:type="pct"/>
            <w:vMerge/>
            <w:vAlign w:val="center"/>
          </w:tcPr>
          <w:p w14:paraId="4D593EE2" w14:textId="77777777" w:rsidR="005C76B7" w:rsidRDefault="005C76B7">
            <w:pPr>
              <w:pStyle w:val="affffb"/>
              <w:rPr>
                <w:color w:val="000000" w:themeColor="text1"/>
                <w:szCs w:val="21"/>
              </w:rPr>
            </w:pPr>
          </w:p>
        </w:tc>
        <w:tc>
          <w:tcPr>
            <w:tcW w:w="695" w:type="pct"/>
            <w:vAlign w:val="center"/>
          </w:tcPr>
          <w:p w14:paraId="73CE462E" w14:textId="77777777" w:rsidR="005C76B7" w:rsidRDefault="00000000">
            <w:pPr>
              <w:pStyle w:val="affffb"/>
              <w:rPr>
                <w:color w:val="000000" w:themeColor="text1"/>
                <w:szCs w:val="21"/>
              </w:rPr>
            </w:pPr>
            <w:r>
              <w:rPr>
                <w:color w:val="000000" w:themeColor="text1"/>
                <w:szCs w:val="21"/>
              </w:rPr>
              <w:t>标准值</w:t>
            </w:r>
          </w:p>
        </w:tc>
        <w:tc>
          <w:tcPr>
            <w:tcW w:w="467" w:type="pct"/>
            <w:vAlign w:val="center"/>
          </w:tcPr>
          <w:p w14:paraId="4B6749FF" w14:textId="77777777" w:rsidR="005C76B7" w:rsidRDefault="00000000">
            <w:pPr>
              <w:pStyle w:val="affffb"/>
              <w:rPr>
                <w:color w:val="000000" w:themeColor="text1"/>
                <w:szCs w:val="21"/>
              </w:rPr>
            </w:pPr>
            <w:r>
              <w:rPr>
                <w:rFonts w:hint="eastAsia"/>
                <w:color w:val="000000" w:themeColor="text1"/>
                <w:szCs w:val="21"/>
              </w:rPr>
              <w:t>1.0</w:t>
            </w:r>
          </w:p>
        </w:tc>
        <w:tc>
          <w:tcPr>
            <w:tcW w:w="457" w:type="pct"/>
            <w:vAlign w:val="center"/>
          </w:tcPr>
          <w:p w14:paraId="548E9C12" w14:textId="77777777" w:rsidR="005C76B7" w:rsidRDefault="00000000">
            <w:pPr>
              <w:pStyle w:val="affffb"/>
              <w:rPr>
                <w:color w:val="000000" w:themeColor="text1"/>
                <w:szCs w:val="21"/>
                <w:lang w:bidi="ar"/>
              </w:rPr>
            </w:pPr>
            <w:r>
              <w:rPr>
                <w:rFonts w:hint="eastAsia"/>
                <w:color w:val="000000" w:themeColor="text1"/>
                <w:szCs w:val="21"/>
              </w:rPr>
              <w:t>0.01</w:t>
            </w:r>
          </w:p>
        </w:tc>
        <w:tc>
          <w:tcPr>
            <w:tcW w:w="422" w:type="pct"/>
            <w:vAlign w:val="center"/>
          </w:tcPr>
          <w:p w14:paraId="7E062F9C" w14:textId="77777777" w:rsidR="005C76B7" w:rsidRDefault="00000000">
            <w:pPr>
              <w:pStyle w:val="affffb"/>
              <w:rPr>
                <w:color w:val="000000" w:themeColor="text1"/>
                <w:szCs w:val="21"/>
                <w:lang w:bidi="ar"/>
              </w:rPr>
            </w:pPr>
            <w:r>
              <w:rPr>
                <w:rFonts w:hint="eastAsia"/>
                <w:color w:val="000000" w:themeColor="text1"/>
                <w:szCs w:val="21"/>
              </w:rPr>
              <w:t>1000</w:t>
            </w:r>
          </w:p>
        </w:tc>
        <w:tc>
          <w:tcPr>
            <w:tcW w:w="392" w:type="pct"/>
            <w:vAlign w:val="center"/>
          </w:tcPr>
          <w:p w14:paraId="4E5D620A" w14:textId="77777777" w:rsidR="005C76B7" w:rsidRDefault="00000000">
            <w:pPr>
              <w:pStyle w:val="affffb"/>
              <w:rPr>
                <w:color w:val="000000" w:themeColor="text1"/>
                <w:szCs w:val="21"/>
                <w:lang w:bidi="ar"/>
              </w:rPr>
            </w:pPr>
            <w:r>
              <w:rPr>
                <w:rFonts w:hint="eastAsia"/>
                <w:color w:val="000000" w:themeColor="text1"/>
                <w:szCs w:val="21"/>
              </w:rPr>
              <w:t>3.0</w:t>
            </w:r>
          </w:p>
        </w:tc>
        <w:tc>
          <w:tcPr>
            <w:tcW w:w="613" w:type="pct"/>
            <w:vAlign w:val="center"/>
          </w:tcPr>
          <w:p w14:paraId="6F8708E6" w14:textId="77777777" w:rsidR="005C76B7" w:rsidRDefault="00000000">
            <w:pPr>
              <w:pStyle w:val="affffb"/>
              <w:rPr>
                <w:color w:val="000000" w:themeColor="text1"/>
                <w:szCs w:val="21"/>
                <w:lang w:bidi="ar"/>
              </w:rPr>
            </w:pPr>
            <w:r>
              <w:rPr>
                <w:rFonts w:hint="eastAsia"/>
                <w:color w:val="000000" w:themeColor="text1"/>
                <w:szCs w:val="21"/>
              </w:rPr>
              <w:t>3.0</w:t>
            </w:r>
          </w:p>
        </w:tc>
        <w:tc>
          <w:tcPr>
            <w:tcW w:w="455" w:type="pct"/>
            <w:vAlign w:val="center"/>
          </w:tcPr>
          <w:p w14:paraId="2A6D55A5" w14:textId="77777777" w:rsidR="005C76B7" w:rsidRDefault="00000000">
            <w:pPr>
              <w:pStyle w:val="affffb"/>
              <w:rPr>
                <w:color w:val="000000" w:themeColor="text1"/>
                <w:szCs w:val="21"/>
              </w:rPr>
            </w:pPr>
            <w:r>
              <w:rPr>
                <w:rFonts w:hint="eastAsia"/>
                <w:color w:val="000000" w:themeColor="text1"/>
                <w:szCs w:val="21"/>
              </w:rPr>
              <w:t>100</w:t>
            </w:r>
          </w:p>
        </w:tc>
        <w:tc>
          <w:tcPr>
            <w:tcW w:w="457" w:type="pct"/>
            <w:vAlign w:val="center"/>
          </w:tcPr>
          <w:p w14:paraId="3F7B589C"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1.0</w:t>
            </w:r>
          </w:p>
        </w:tc>
        <w:tc>
          <w:tcPr>
            <w:tcW w:w="529" w:type="pct"/>
            <w:vAlign w:val="center"/>
          </w:tcPr>
          <w:p w14:paraId="7A031EF4" w14:textId="77777777" w:rsidR="005C76B7" w:rsidRDefault="00000000">
            <w:pPr>
              <w:pStyle w:val="affffb"/>
              <w:rPr>
                <w:color w:val="000000" w:themeColor="text1"/>
                <w:szCs w:val="21"/>
                <w:lang w:bidi="ar"/>
              </w:rPr>
            </w:pPr>
            <w:r>
              <w:rPr>
                <w:rFonts w:hint="eastAsia"/>
                <w:color w:val="000000" w:themeColor="text1"/>
                <w:kern w:val="0"/>
                <w:szCs w:val="21"/>
                <w:lang w:bidi="ar"/>
              </w:rPr>
              <w:t>20.0</w:t>
            </w:r>
          </w:p>
        </w:tc>
      </w:tr>
      <w:tr w:rsidR="005C76B7" w14:paraId="1B890B7C" w14:textId="77777777">
        <w:trPr>
          <w:trHeight w:val="397"/>
          <w:jc w:val="center"/>
        </w:trPr>
        <w:tc>
          <w:tcPr>
            <w:tcW w:w="512" w:type="pct"/>
            <w:vMerge/>
            <w:vAlign w:val="center"/>
          </w:tcPr>
          <w:p w14:paraId="4F94F757" w14:textId="77777777" w:rsidR="005C76B7" w:rsidRDefault="005C76B7">
            <w:pPr>
              <w:pStyle w:val="affffb"/>
              <w:rPr>
                <w:color w:val="000000" w:themeColor="text1"/>
                <w:szCs w:val="21"/>
              </w:rPr>
            </w:pPr>
          </w:p>
        </w:tc>
        <w:tc>
          <w:tcPr>
            <w:tcW w:w="695" w:type="pct"/>
            <w:vAlign w:val="center"/>
          </w:tcPr>
          <w:p w14:paraId="20E1AB1C" w14:textId="77777777" w:rsidR="005C76B7" w:rsidRDefault="00000000">
            <w:pPr>
              <w:pStyle w:val="affffb"/>
              <w:rPr>
                <w:color w:val="000000" w:themeColor="text1"/>
                <w:szCs w:val="21"/>
              </w:rPr>
            </w:pPr>
            <w:r>
              <w:rPr>
                <w:color w:val="000000" w:themeColor="text1"/>
                <w:szCs w:val="21"/>
              </w:rPr>
              <w:t>标准指数</w:t>
            </w:r>
          </w:p>
        </w:tc>
        <w:tc>
          <w:tcPr>
            <w:tcW w:w="467" w:type="pct"/>
            <w:vAlign w:val="center"/>
          </w:tcPr>
          <w:p w14:paraId="0C6E173C" w14:textId="77777777" w:rsidR="005C76B7" w:rsidRDefault="00000000">
            <w:pPr>
              <w:pStyle w:val="affffb"/>
              <w:rPr>
                <w:color w:val="000000" w:themeColor="text1"/>
                <w:szCs w:val="21"/>
              </w:rPr>
            </w:pPr>
            <w:r>
              <w:rPr>
                <w:rFonts w:hint="eastAsia"/>
                <w:color w:val="000000" w:themeColor="text1"/>
                <w:szCs w:val="21"/>
              </w:rPr>
              <w:t>0.48-0.51</w:t>
            </w:r>
          </w:p>
        </w:tc>
        <w:tc>
          <w:tcPr>
            <w:tcW w:w="457" w:type="pct"/>
            <w:vAlign w:val="center"/>
          </w:tcPr>
          <w:p w14:paraId="767E05E7" w14:textId="77777777" w:rsidR="005C76B7" w:rsidRDefault="00000000">
            <w:pPr>
              <w:pStyle w:val="affffb"/>
              <w:rPr>
                <w:color w:val="000000" w:themeColor="text1"/>
                <w:szCs w:val="21"/>
                <w:lang w:bidi="ar"/>
              </w:rPr>
            </w:pPr>
            <w:r>
              <w:rPr>
                <w:color w:val="000000" w:themeColor="text1"/>
                <w:szCs w:val="21"/>
              </w:rPr>
              <w:t>/</w:t>
            </w:r>
          </w:p>
        </w:tc>
        <w:tc>
          <w:tcPr>
            <w:tcW w:w="422" w:type="pct"/>
            <w:vAlign w:val="center"/>
          </w:tcPr>
          <w:p w14:paraId="5BB55618" w14:textId="77777777" w:rsidR="005C76B7" w:rsidRDefault="00000000">
            <w:pPr>
              <w:pStyle w:val="affffb"/>
              <w:rPr>
                <w:color w:val="000000" w:themeColor="text1"/>
                <w:szCs w:val="21"/>
                <w:lang w:bidi="ar"/>
              </w:rPr>
            </w:pPr>
            <w:r>
              <w:rPr>
                <w:rFonts w:hint="eastAsia"/>
                <w:color w:val="000000" w:themeColor="text1"/>
                <w:szCs w:val="21"/>
              </w:rPr>
              <w:t>0.704-0.719</w:t>
            </w:r>
          </w:p>
        </w:tc>
        <w:tc>
          <w:tcPr>
            <w:tcW w:w="392" w:type="pct"/>
            <w:vAlign w:val="center"/>
          </w:tcPr>
          <w:p w14:paraId="56B4B534" w14:textId="77777777" w:rsidR="005C76B7" w:rsidRDefault="00000000">
            <w:pPr>
              <w:pStyle w:val="affffb"/>
              <w:rPr>
                <w:color w:val="000000" w:themeColor="text1"/>
                <w:szCs w:val="21"/>
                <w:lang w:bidi="ar"/>
              </w:rPr>
            </w:pPr>
            <w:r>
              <w:rPr>
                <w:rFonts w:hint="eastAsia"/>
                <w:color w:val="000000" w:themeColor="text1"/>
                <w:szCs w:val="21"/>
                <w:lang w:bidi="ar"/>
              </w:rPr>
              <w:t>0.67-0.7</w:t>
            </w:r>
          </w:p>
        </w:tc>
        <w:tc>
          <w:tcPr>
            <w:tcW w:w="613" w:type="pct"/>
            <w:vAlign w:val="center"/>
          </w:tcPr>
          <w:p w14:paraId="6D98679A" w14:textId="77777777" w:rsidR="005C76B7" w:rsidRDefault="00000000">
            <w:pPr>
              <w:pStyle w:val="affffb"/>
              <w:rPr>
                <w:color w:val="000000" w:themeColor="text1"/>
                <w:szCs w:val="21"/>
                <w:lang w:bidi="ar"/>
              </w:rPr>
            </w:pPr>
            <w:r>
              <w:rPr>
                <w:color w:val="000000" w:themeColor="text1"/>
                <w:szCs w:val="21"/>
              </w:rPr>
              <w:t>/</w:t>
            </w:r>
          </w:p>
        </w:tc>
        <w:tc>
          <w:tcPr>
            <w:tcW w:w="455" w:type="pct"/>
            <w:vAlign w:val="center"/>
          </w:tcPr>
          <w:p w14:paraId="0ACB6560" w14:textId="77777777" w:rsidR="005C76B7" w:rsidRDefault="00000000">
            <w:pPr>
              <w:pStyle w:val="affffb"/>
              <w:rPr>
                <w:color w:val="000000" w:themeColor="text1"/>
                <w:szCs w:val="21"/>
              </w:rPr>
            </w:pPr>
            <w:r>
              <w:rPr>
                <w:rFonts w:hint="eastAsia"/>
                <w:color w:val="000000" w:themeColor="text1"/>
                <w:szCs w:val="21"/>
              </w:rPr>
              <w:t>0.55-0.65</w:t>
            </w:r>
          </w:p>
        </w:tc>
        <w:tc>
          <w:tcPr>
            <w:tcW w:w="457" w:type="pct"/>
            <w:vAlign w:val="center"/>
          </w:tcPr>
          <w:p w14:paraId="37FCD30A"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79390530" w14:textId="77777777" w:rsidR="005C76B7" w:rsidRDefault="00000000">
            <w:pPr>
              <w:pStyle w:val="affffb"/>
              <w:rPr>
                <w:color w:val="000000" w:themeColor="text1"/>
                <w:szCs w:val="21"/>
                <w:lang w:bidi="ar"/>
              </w:rPr>
            </w:pPr>
            <w:r>
              <w:rPr>
                <w:rFonts w:hint="eastAsia"/>
                <w:color w:val="000000" w:themeColor="text1"/>
                <w:szCs w:val="21"/>
              </w:rPr>
              <w:t>0.023-0.025</w:t>
            </w:r>
          </w:p>
        </w:tc>
      </w:tr>
      <w:tr w:rsidR="005C76B7" w14:paraId="38AC7580" w14:textId="77777777">
        <w:trPr>
          <w:trHeight w:val="397"/>
          <w:jc w:val="center"/>
        </w:trPr>
        <w:tc>
          <w:tcPr>
            <w:tcW w:w="512" w:type="pct"/>
            <w:vMerge/>
            <w:vAlign w:val="center"/>
          </w:tcPr>
          <w:p w14:paraId="738A5010" w14:textId="77777777" w:rsidR="005C76B7" w:rsidRDefault="005C76B7">
            <w:pPr>
              <w:pStyle w:val="affffb"/>
              <w:rPr>
                <w:color w:val="000000" w:themeColor="text1"/>
                <w:szCs w:val="21"/>
              </w:rPr>
            </w:pPr>
          </w:p>
        </w:tc>
        <w:tc>
          <w:tcPr>
            <w:tcW w:w="695" w:type="pct"/>
            <w:vAlign w:val="center"/>
          </w:tcPr>
          <w:p w14:paraId="1C2E629C"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67" w:type="pct"/>
            <w:vAlign w:val="center"/>
          </w:tcPr>
          <w:p w14:paraId="3A89CA9F"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532F0855" w14:textId="77777777" w:rsidR="005C76B7" w:rsidRDefault="00000000">
            <w:pPr>
              <w:pStyle w:val="affffb"/>
              <w:rPr>
                <w:color w:val="000000" w:themeColor="text1"/>
                <w:szCs w:val="21"/>
                <w:lang w:bidi="ar"/>
              </w:rPr>
            </w:pPr>
            <w:r>
              <w:rPr>
                <w:color w:val="000000" w:themeColor="text1"/>
                <w:szCs w:val="21"/>
              </w:rPr>
              <w:t>/</w:t>
            </w:r>
          </w:p>
        </w:tc>
        <w:tc>
          <w:tcPr>
            <w:tcW w:w="422" w:type="pct"/>
            <w:vAlign w:val="center"/>
          </w:tcPr>
          <w:p w14:paraId="4E5F8529" w14:textId="77777777" w:rsidR="005C76B7" w:rsidRDefault="00000000">
            <w:pPr>
              <w:pStyle w:val="affffb"/>
              <w:rPr>
                <w:color w:val="000000" w:themeColor="text1"/>
                <w:szCs w:val="21"/>
                <w:lang w:bidi="ar"/>
              </w:rPr>
            </w:pPr>
            <w:r>
              <w:rPr>
                <w:color w:val="000000" w:themeColor="text1"/>
                <w:szCs w:val="21"/>
              </w:rPr>
              <w:t>/</w:t>
            </w:r>
          </w:p>
        </w:tc>
        <w:tc>
          <w:tcPr>
            <w:tcW w:w="392" w:type="pct"/>
            <w:vAlign w:val="center"/>
          </w:tcPr>
          <w:p w14:paraId="41845F65" w14:textId="77777777" w:rsidR="005C76B7" w:rsidRDefault="00000000">
            <w:pPr>
              <w:pStyle w:val="affffb"/>
              <w:rPr>
                <w:color w:val="000000" w:themeColor="text1"/>
                <w:szCs w:val="21"/>
                <w:lang w:bidi="ar"/>
              </w:rPr>
            </w:pPr>
            <w:r>
              <w:rPr>
                <w:color w:val="000000" w:themeColor="text1"/>
                <w:szCs w:val="21"/>
              </w:rPr>
              <w:t>/</w:t>
            </w:r>
          </w:p>
        </w:tc>
        <w:tc>
          <w:tcPr>
            <w:tcW w:w="613" w:type="pct"/>
            <w:vAlign w:val="center"/>
          </w:tcPr>
          <w:p w14:paraId="0E4C75F1" w14:textId="77777777" w:rsidR="005C76B7" w:rsidRDefault="00000000">
            <w:pPr>
              <w:pStyle w:val="affffb"/>
              <w:rPr>
                <w:color w:val="000000" w:themeColor="text1"/>
                <w:szCs w:val="21"/>
                <w:lang w:bidi="ar"/>
              </w:rPr>
            </w:pPr>
            <w:r>
              <w:rPr>
                <w:color w:val="000000" w:themeColor="text1"/>
                <w:szCs w:val="21"/>
              </w:rPr>
              <w:t>/</w:t>
            </w:r>
          </w:p>
        </w:tc>
        <w:tc>
          <w:tcPr>
            <w:tcW w:w="455" w:type="pct"/>
            <w:vAlign w:val="center"/>
          </w:tcPr>
          <w:p w14:paraId="265566A2"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354F24A7"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383DDF4E" w14:textId="77777777" w:rsidR="005C76B7" w:rsidRDefault="00000000">
            <w:pPr>
              <w:pStyle w:val="affffb"/>
              <w:rPr>
                <w:color w:val="000000" w:themeColor="text1"/>
                <w:szCs w:val="21"/>
                <w:lang w:bidi="ar"/>
              </w:rPr>
            </w:pPr>
            <w:r>
              <w:rPr>
                <w:color w:val="000000" w:themeColor="text1"/>
                <w:szCs w:val="21"/>
              </w:rPr>
              <w:t>/</w:t>
            </w:r>
          </w:p>
        </w:tc>
      </w:tr>
      <w:tr w:rsidR="005C76B7" w14:paraId="2BDD619A" w14:textId="77777777">
        <w:trPr>
          <w:trHeight w:val="397"/>
          <w:jc w:val="center"/>
        </w:trPr>
        <w:tc>
          <w:tcPr>
            <w:tcW w:w="512" w:type="pct"/>
            <w:vMerge/>
            <w:vAlign w:val="center"/>
          </w:tcPr>
          <w:p w14:paraId="4B2471E3" w14:textId="77777777" w:rsidR="005C76B7" w:rsidRDefault="005C76B7">
            <w:pPr>
              <w:pStyle w:val="affffb"/>
              <w:rPr>
                <w:color w:val="000000" w:themeColor="text1"/>
                <w:szCs w:val="21"/>
              </w:rPr>
            </w:pPr>
          </w:p>
        </w:tc>
        <w:tc>
          <w:tcPr>
            <w:tcW w:w="695" w:type="pct"/>
            <w:vAlign w:val="center"/>
          </w:tcPr>
          <w:p w14:paraId="5031E8C1" w14:textId="77777777" w:rsidR="005C76B7" w:rsidRDefault="00000000">
            <w:pPr>
              <w:pStyle w:val="affffb"/>
              <w:rPr>
                <w:color w:val="000000" w:themeColor="text1"/>
                <w:szCs w:val="21"/>
              </w:rPr>
            </w:pPr>
            <w:r>
              <w:rPr>
                <w:color w:val="000000" w:themeColor="text1"/>
                <w:szCs w:val="21"/>
              </w:rPr>
              <w:t>最大超标倍数</w:t>
            </w:r>
          </w:p>
        </w:tc>
        <w:tc>
          <w:tcPr>
            <w:tcW w:w="467" w:type="pct"/>
            <w:vAlign w:val="center"/>
          </w:tcPr>
          <w:p w14:paraId="25BB2568"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1796D2D6" w14:textId="77777777" w:rsidR="005C76B7" w:rsidRDefault="00000000">
            <w:pPr>
              <w:pStyle w:val="affffb"/>
              <w:rPr>
                <w:color w:val="000000" w:themeColor="text1"/>
                <w:szCs w:val="21"/>
                <w:lang w:bidi="ar"/>
              </w:rPr>
            </w:pPr>
            <w:r>
              <w:rPr>
                <w:color w:val="000000" w:themeColor="text1"/>
                <w:szCs w:val="21"/>
              </w:rPr>
              <w:t>/</w:t>
            </w:r>
          </w:p>
        </w:tc>
        <w:tc>
          <w:tcPr>
            <w:tcW w:w="422" w:type="pct"/>
            <w:vAlign w:val="center"/>
          </w:tcPr>
          <w:p w14:paraId="10231D3C" w14:textId="77777777" w:rsidR="005C76B7" w:rsidRDefault="00000000">
            <w:pPr>
              <w:pStyle w:val="affffb"/>
              <w:rPr>
                <w:color w:val="000000" w:themeColor="text1"/>
                <w:szCs w:val="21"/>
                <w:lang w:bidi="ar"/>
              </w:rPr>
            </w:pPr>
            <w:r>
              <w:rPr>
                <w:color w:val="000000" w:themeColor="text1"/>
                <w:szCs w:val="21"/>
              </w:rPr>
              <w:t>/</w:t>
            </w:r>
          </w:p>
        </w:tc>
        <w:tc>
          <w:tcPr>
            <w:tcW w:w="392" w:type="pct"/>
            <w:vAlign w:val="center"/>
          </w:tcPr>
          <w:p w14:paraId="2E2530D5" w14:textId="77777777" w:rsidR="005C76B7" w:rsidRDefault="00000000">
            <w:pPr>
              <w:pStyle w:val="affffb"/>
              <w:rPr>
                <w:color w:val="000000" w:themeColor="text1"/>
                <w:szCs w:val="21"/>
                <w:lang w:bidi="ar"/>
              </w:rPr>
            </w:pPr>
            <w:r>
              <w:rPr>
                <w:color w:val="000000" w:themeColor="text1"/>
                <w:szCs w:val="21"/>
              </w:rPr>
              <w:t>/</w:t>
            </w:r>
          </w:p>
        </w:tc>
        <w:tc>
          <w:tcPr>
            <w:tcW w:w="613" w:type="pct"/>
            <w:vAlign w:val="center"/>
          </w:tcPr>
          <w:p w14:paraId="63CF3165" w14:textId="77777777" w:rsidR="005C76B7" w:rsidRDefault="00000000">
            <w:pPr>
              <w:pStyle w:val="affffb"/>
              <w:rPr>
                <w:color w:val="000000" w:themeColor="text1"/>
                <w:szCs w:val="21"/>
                <w:lang w:bidi="ar"/>
              </w:rPr>
            </w:pPr>
            <w:r>
              <w:rPr>
                <w:color w:val="000000" w:themeColor="text1"/>
                <w:szCs w:val="21"/>
              </w:rPr>
              <w:t>/</w:t>
            </w:r>
          </w:p>
        </w:tc>
        <w:tc>
          <w:tcPr>
            <w:tcW w:w="455" w:type="pct"/>
            <w:vAlign w:val="center"/>
          </w:tcPr>
          <w:p w14:paraId="1EA6DD9D"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0290956C"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7FC10B59" w14:textId="77777777" w:rsidR="005C76B7" w:rsidRDefault="00000000">
            <w:pPr>
              <w:pStyle w:val="affffb"/>
              <w:rPr>
                <w:color w:val="000000" w:themeColor="text1"/>
                <w:szCs w:val="21"/>
                <w:lang w:bidi="ar"/>
              </w:rPr>
            </w:pPr>
            <w:r>
              <w:rPr>
                <w:color w:val="000000" w:themeColor="text1"/>
                <w:szCs w:val="21"/>
              </w:rPr>
              <w:t>/</w:t>
            </w:r>
          </w:p>
        </w:tc>
      </w:tr>
      <w:tr w:rsidR="005C76B7" w14:paraId="5DE15F66" w14:textId="77777777">
        <w:trPr>
          <w:trHeight w:val="397"/>
          <w:jc w:val="center"/>
        </w:trPr>
        <w:tc>
          <w:tcPr>
            <w:tcW w:w="512" w:type="pct"/>
            <w:vMerge/>
            <w:vAlign w:val="center"/>
          </w:tcPr>
          <w:p w14:paraId="66F61CB2" w14:textId="77777777" w:rsidR="005C76B7" w:rsidRDefault="005C76B7">
            <w:pPr>
              <w:pStyle w:val="affffb"/>
              <w:rPr>
                <w:color w:val="000000" w:themeColor="text1"/>
                <w:szCs w:val="21"/>
              </w:rPr>
            </w:pPr>
          </w:p>
        </w:tc>
        <w:tc>
          <w:tcPr>
            <w:tcW w:w="695" w:type="pct"/>
            <w:vAlign w:val="center"/>
          </w:tcPr>
          <w:p w14:paraId="0AB7CB02" w14:textId="77777777" w:rsidR="005C76B7" w:rsidRDefault="00000000">
            <w:pPr>
              <w:pStyle w:val="affffb"/>
              <w:rPr>
                <w:color w:val="000000" w:themeColor="text1"/>
                <w:szCs w:val="21"/>
              </w:rPr>
            </w:pPr>
            <w:r>
              <w:rPr>
                <w:color w:val="000000" w:themeColor="text1"/>
                <w:szCs w:val="21"/>
              </w:rPr>
              <w:t>达标情况</w:t>
            </w:r>
          </w:p>
        </w:tc>
        <w:tc>
          <w:tcPr>
            <w:tcW w:w="467" w:type="pct"/>
            <w:vAlign w:val="center"/>
          </w:tcPr>
          <w:p w14:paraId="47F3C63F"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6E093367"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7205F26C" w14:textId="77777777" w:rsidR="005C76B7" w:rsidRDefault="00000000">
            <w:pPr>
              <w:pStyle w:val="affffb"/>
              <w:rPr>
                <w:color w:val="000000" w:themeColor="text1"/>
                <w:szCs w:val="21"/>
              </w:rPr>
            </w:pPr>
            <w:r>
              <w:rPr>
                <w:rFonts w:hint="eastAsia"/>
                <w:color w:val="000000" w:themeColor="text1"/>
                <w:szCs w:val="21"/>
              </w:rPr>
              <w:t>达标</w:t>
            </w:r>
          </w:p>
        </w:tc>
        <w:tc>
          <w:tcPr>
            <w:tcW w:w="392" w:type="pct"/>
            <w:vAlign w:val="center"/>
          </w:tcPr>
          <w:p w14:paraId="69320AC0" w14:textId="77777777" w:rsidR="005C76B7" w:rsidRDefault="00000000">
            <w:pPr>
              <w:pStyle w:val="affffb"/>
              <w:rPr>
                <w:color w:val="000000" w:themeColor="text1"/>
                <w:szCs w:val="21"/>
              </w:rPr>
            </w:pPr>
            <w:r>
              <w:rPr>
                <w:rFonts w:hint="eastAsia"/>
                <w:color w:val="000000" w:themeColor="text1"/>
                <w:szCs w:val="21"/>
              </w:rPr>
              <w:t>达标</w:t>
            </w:r>
          </w:p>
        </w:tc>
        <w:tc>
          <w:tcPr>
            <w:tcW w:w="613" w:type="pct"/>
            <w:vAlign w:val="center"/>
          </w:tcPr>
          <w:p w14:paraId="3FD348C8"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279C031D"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27303CF0"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009E8F05" w14:textId="77777777" w:rsidR="005C76B7" w:rsidRDefault="00000000">
            <w:pPr>
              <w:pStyle w:val="affffb"/>
              <w:rPr>
                <w:color w:val="000000" w:themeColor="text1"/>
                <w:szCs w:val="21"/>
              </w:rPr>
            </w:pPr>
            <w:r>
              <w:rPr>
                <w:rFonts w:hint="eastAsia"/>
                <w:color w:val="000000" w:themeColor="text1"/>
                <w:szCs w:val="21"/>
              </w:rPr>
              <w:t>达标</w:t>
            </w:r>
          </w:p>
        </w:tc>
      </w:tr>
      <w:tr w:rsidR="005C76B7" w14:paraId="0E8ABBA6" w14:textId="77777777">
        <w:trPr>
          <w:trHeight w:val="397"/>
          <w:jc w:val="center"/>
        </w:trPr>
        <w:tc>
          <w:tcPr>
            <w:tcW w:w="512" w:type="pct"/>
            <w:vMerge w:val="restart"/>
            <w:vAlign w:val="center"/>
          </w:tcPr>
          <w:p w14:paraId="2A15A8D2" w14:textId="77777777" w:rsidR="005C76B7" w:rsidRDefault="00000000">
            <w:pPr>
              <w:pStyle w:val="affffb"/>
              <w:rPr>
                <w:color w:val="000000" w:themeColor="text1"/>
                <w:szCs w:val="21"/>
              </w:rPr>
            </w:pPr>
            <w:r>
              <w:rPr>
                <w:rFonts w:hint="eastAsia"/>
                <w:color w:val="000000" w:themeColor="text1"/>
                <w:szCs w:val="21"/>
              </w:rPr>
              <w:t>7</w:t>
            </w:r>
            <w:r>
              <w:rPr>
                <w:color w:val="000000" w:themeColor="text1"/>
                <w:szCs w:val="21"/>
              </w:rPr>
              <w:t>谷堆村</w:t>
            </w:r>
          </w:p>
        </w:tc>
        <w:tc>
          <w:tcPr>
            <w:tcW w:w="695" w:type="pct"/>
            <w:vAlign w:val="center"/>
          </w:tcPr>
          <w:p w14:paraId="1BFA3A49" w14:textId="77777777" w:rsidR="005C76B7" w:rsidRDefault="00000000">
            <w:pPr>
              <w:pStyle w:val="affffb"/>
              <w:rPr>
                <w:color w:val="000000" w:themeColor="text1"/>
                <w:szCs w:val="21"/>
              </w:rPr>
            </w:pPr>
            <w:r>
              <w:rPr>
                <w:color w:val="000000" w:themeColor="text1"/>
                <w:szCs w:val="21"/>
              </w:rPr>
              <w:t>测值范围</w:t>
            </w:r>
          </w:p>
        </w:tc>
        <w:tc>
          <w:tcPr>
            <w:tcW w:w="467" w:type="pct"/>
            <w:vAlign w:val="center"/>
          </w:tcPr>
          <w:p w14:paraId="699ACC9F" w14:textId="77777777" w:rsidR="005C76B7" w:rsidRDefault="00000000">
            <w:pPr>
              <w:pStyle w:val="affffb"/>
              <w:rPr>
                <w:color w:val="000000" w:themeColor="text1"/>
                <w:szCs w:val="21"/>
              </w:rPr>
            </w:pPr>
            <w:r>
              <w:rPr>
                <w:rFonts w:hint="eastAsia"/>
                <w:color w:val="000000" w:themeColor="text1"/>
                <w:szCs w:val="21"/>
              </w:rPr>
              <w:t>0.26-0.32</w:t>
            </w:r>
          </w:p>
        </w:tc>
        <w:tc>
          <w:tcPr>
            <w:tcW w:w="457" w:type="pct"/>
            <w:vAlign w:val="center"/>
          </w:tcPr>
          <w:p w14:paraId="72A8E240" w14:textId="77777777" w:rsidR="005C76B7" w:rsidRDefault="00000000">
            <w:pPr>
              <w:pStyle w:val="affffb"/>
              <w:rPr>
                <w:color w:val="000000" w:themeColor="text1"/>
                <w:szCs w:val="21"/>
              </w:rPr>
            </w:pPr>
            <w:r>
              <w:rPr>
                <w:color w:val="000000" w:themeColor="text1"/>
                <w:szCs w:val="21"/>
              </w:rPr>
              <w:t>未检出</w:t>
            </w:r>
          </w:p>
        </w:tc>
        <w:tc>
          <w:tcPr>
            <w:tcW w:w="422" w:type="pct"/>
            <w:vAlign w:val="center"/>
          </w:tcPr>
          <w:p w14:paraId="53FCA011" w14:textId="77777777" w:rsidR="005C76B7" w:rsidRDefault="00000000">
            <w:pPr>
              <w:pStyle w:val="affffb"/>
              <w:rPr>
                <w:color w:val="000000" w:themeColor="text1"/>
                <w:szCs w:val="21"/>
              </w:rPr>
            </w:pPr>
            <w:r>
              <w:rPr>
                <w:rFonts w:hint="eastAsia"/>
                <w:color w:val="000000" w:themeColor="text1"/>
                <w:szCs w:val="21"/>
              </w:rPr>
              <w:t>665-673</w:t>
            </w:r>
          </w:p>
        </w:tc>
        <w:tc>
          <w:tcPr>
            <w:tcW w:w="392" w:type="pct"/>
            <w:vAlign w:val="center"/>
          </w:tcPr>
          <w:p w14:paraId="1D959EE5" w14:textId="77777777" w:rsidR="005C76B7" w:rsidRDefault="00000000">
            <w:pPr>
              <w:pStyle w:val="affffb"/>
              <w:rPr>
                <w:color w:val="000000" w:themeColor="text1"/>
                <w:szCs w:val="21"/>
              </w:rPr>
            </w:pPr>
            <w:r>
              <w:rPr>
                <w:rFonts w:hint="eastAsia"/>
                <w:color w:val="000000" w:themeColor="text1"/>
                <w:szCs w:val="21"/>
              </w:rPr>
              <w:t>1.6-1.7</w:t>
            </w:r>
          </w:p>
        </w:tc>
        <w:tc>
          <w:tcPr>
            <w:tcW w:w="613" w:type="pct"/>
            <w:vAlign w:val="center"/>
          </w:tcPr>
          <w:p w14:paraId="0FFD6E31" w14:textId="77777777" w:rsidR="005C76B7" w:rsidRDefault="00000000">
            <w:pPr>
              <w:pStyle w:val="affffb"/>
              <w:rPr>
                <w:color w:val="000000" w:themeColor="text1"/>
                <w:szCs w:val="21"/>
              </w:rPr>
            </w:pPr>
            <w:r>
              <w:rPr>
                <w:color w:val="000000" w:themeColor="text1"/>
                <w:szCs w:val="21"/>
              </w:rPr>
              <w:t>未检出</w:t>
            </w:r>
          </w:p>
        </w:tc>
        <w:tc>
          <w:tcPr>
            <w:tcW w:w="455" w:type="pct"/>
            <w:vAlign w:val="center"/>
          </w:tcPr>
          <w:p w14:paraId="08790DB8" w14:textId="77777777" w:rsidR="005C76B7" w:rsidRDefault="00000000">
            <w:pPr>
              <w:pStyle w:val="affffb"/>
              <w:rPr>
                <w:color w:val="000000" w:themeColor="text1"/>
                <w:szCs w:val="21"/>
              </w:rPr>
            </w:pPr>
            <w:r>
              <w:rPr>
                <w:rFonts w:hint="eastAsia"/>
                <w:color w:val="000000" w:themeColor="text1"/>
                <w:szCs w:val="21"/>
              </w:rPr>
              <w:t>60</w:t>
            </w:r>
          </w:p>
        </w:tc>
        <w:tc>
          <w:tcPr>
            <w:tcW w:w="457" w:type="pct"/>
            <w:vAlign w:val="center"/>
          </w:tcPr>
          <w:p w14:paraId="270FFD00" w14:textId="77777777" w:rsidR="005C76B7" w:rsidRDefault="00000000">
            <w:pPr>
              <w:pStyle w:val="affffb"/>
              <w:rPr>
                <w:color w:val="000000" w:themeColor="text1"/>
                <w:szCs w:val="21"/>
              </w:rPr>
            </w:pPr>
            <w:r>
              <w:rPr>
                <w:color w:val="000000" w:themeColor="text1"/>
                <w:szCs w:val="21"/>
              </w:rPr>
              <w:t>未检出</w:t>
            </w:r>
          </w:p>
        </w:tc>
        <w:tc>
          <w:tcPr>
            <w:tcW w:w="529" w:type="pct"/>
            <w:vAlign w:val="center"/>
          </w:tcPr>
          <w:p w14:paraId="2B69A279" w14:textId="77777777" w:rsidR="005C76B7" w:rsidRDefault="00000000">
            <w:pPr>
              <w:pStyle w:val="affffb"/>
              <w:rPr>
                <w:color w:val="000000" w:themeColor="text1"/>
                <w:szCs w:val="21"/>
              </w:rPr>
            </w:pPr>
            <w:r>
              <w:rPr>
                <w:rFonts w:hint="eastAsia"/>
                <w:color w:val="000000" w:themeColor="text1"/>
                <w:szCs w:val="21"/>
              </w:rPr>
              <w:t>0.63-0.67</w:t>
            </w:r>
          </w:p>
        </w:tc>
      </w:tr>
      <w:tr w:rsidR="005C76B7" w14:paraId="0FD6021D" w14:textId="77777777">
        <w:trPr>
          <w:trHeight w:val="397"/>
          <w:jc w:val="center"/>
        </w:trPr>
        <w:tc>
          <w:tcPr>
            <w:tcW w:w="512" w:type="pct"/>
            <w:vMerge/>
            <w:vAlign w:val="center"/>
          </w:tcPr>
          <w:p w14:paraId="7B4D91EA" w14:textId="77777777" w:rsidR="005C76B7" w:rsidRDefault="005C76B7">
            <w:pPr>
              <w:pStyle w:val="affffb"/>
              <w:rPr>
                <w:color w:val="000000" w:themeColor="text1"/>
                <w:szCs w:val="21"/>
              </w:rPr>
            </w:pPr>
          </w:p>
        </w:tc>
        <w:tc>
          <w:tcPr>
            <w:tcW w:w="695" w:type="pct"/>
            <w:vAlign w:val="center"/>
          </w:tcPr>
          <w:p w14:paraId="69E3AA34" w14:textId="77777777" w:rsidR="005C76B7" w:rsidRDefault="00000000">
            <w:pPr>
              <w:pStyle w:val="affffb"/>
              <w:rPr>
                <w:color w:val="000000" w:themeColor="text1"/>
                <w:szCs w:val="21"/>
              </w:rPr>
            </w:pPr>
            <w:r>
              <w:rPr>
                <w:color w:val="000000" w:themeColor="text1"/>
                <w:szCs w:val="21"/>
              </w:rPr>
              <w:t>标准值</w:t>
            </w:r>
          </w:p>
        </w:tc>
        <w:tc>
          <w:tcPr>
            <w:tcW w:w="467" w:type="pct"/>
            <w:vAlign w:val="center"/>
          </w:tcPr>
          <w:p w14:paraId="5E0571D1" w14:textId="77777777" w:rsidR="005C76B7" w:rsidRDefault="00000000">
            <w:pPr>
              <w:pStyle w:val="affffb"/>
              <w:rPr>
                <w:color w:val="000000" w:themeColor="text1"/>
                <w:szCs w:val="21"/>
              </w:rPr>
            </w:pPr>
            <w:r>
              <w:rPr>
                <w:rFonts w:hint="eastAsia"/>
                <w:color w:val="000000" w:themeColor="text1"/>
                <w:szCs w:val="21"/>
              </w:rPr>
              <w:t>1.0</w:t>
            </w:r>
          </w:p>
        </w:tc>
        <w:tc>
          <w:tcPr>
            <w:tcW w:w="457" w:type="pct"/>
            <w:vAlign w:val="center"/>
          </w:tcPr>
          <w:p w14:paraId="11EC5278" w14:textId="77777777" w:rsidR="005C76B7" w:rsidRDefault="00000000">
            <w:pPr>
              <w:pStyle w:val="affffb"/>
              <w:rPr>
                <w:color w:val="000000" w:themeColor="text1"/>
                <w:kern w:val="0"/>
                <w:szCs w:val="21"/>
                <w:lang w:bidi="ar"/>
              </w:rPr>
            </w:pPr>
            <w:r>
              <w:rPr>
                <w:rFonts w:hint="eastAsia"/>
                <w:color w:val="000000" w:themeColor="text1"/>
                <w:szCs w:val="21"/>
              </w:rPr>
              <w:t>10</w:t>
            </w:r>
          </w:p>
        </w:tc>
        <w:tc>
          <w:tcPr>
            <w:tcW w:w="422" w:type="pct"/>
            <w:vAlign w:val="center"/>
          </w:tcPr>
          <w:p w14:paraId="32247C84" w14:textId="77777777" w:rsidR="005C76B7" w:rsidRDefault="00000000">
            <w:pPr>
              <w:pStyle w:val="affffb"/>
              <w:rPr>
                <w:color w:val="000000" w:themeColor="text1"/>
                <w:kern w:val="0"/>
                <w:szCs w:val="21"/>
                <w:lang w:bidi="ar"/>
              </w:rPr>
            </w:pPr>
            <w:r>
              <w:rPr>
                <w:rFonts w:hint="eastAsia"/>
                <w:color w:val="000000" w:themeColor="text1"/>
                <w:szCs w:val="21"/>
              </w:rPr>
              <w:t>1000</w:t>
            </w:r>
          </w:p>
        </w:tc>
        <w:tc>
          <w:tcPr>
            <w:tcW w:w="392" w:type="pct"/>
            <w:vAlign w:val="center"/>
          </w:tcPr>
          <w:p w14:paraId="3CC9B343" w14:textId="77777777" w:rsidR="005C76B7" w:rsidRDefault="00000000">
            <w:pPr>
              <w:pStyle w:val="affffb"/>
              <w:rPr>
                <w:color w:val="000000" w:themeColor="text1"/>
                <w:kern w:val="0"/>
                <w:szCs w:val="21"/>
                <w:lang w:bidi="ar"/>
              </w:rPr>
            </w:pPr>
            <w:r>
              <w:rPr>
                <w:rFonts w:hint="eastAsia"/>
                <w:color w:val="000000" w:themeColor="text1"/>
                <w:szCs w:val="21"/>
              </w:rPr>
              <w:t>3.0</w:t>
            </w:r>
          </w:p>
        </w:tc>
        <w:tc>
          <w:tcPr>
            <w:tcW w:w="613" w:type="pct"/>
            <w:vAlign w:val="center"/>
          </w:tcPr>
          <w:p w14:paraId="20EEECFB" w14:textId="77777777" w:rsidR="005C76B7" w:rsidRDefault="00000000">
            <w:pPr>
              <w:pStyle w:val="affffb"/>
              <w:rPr>
                <w:color w:val="000000" w:themeColor="text1"/>
                <w:kern w:val="0"/>
                <w:szCs w:val="21"/>
                <w:lang w:bidi="ar"/>
              </w:rPr>
            </w:pPr>
            <w:r>
              <w:rPr>
                <w:rFonts w:hint="eastAsia"/>
                <w:color w:val="000000" w:themeColor="text1"/>
                <w:szCs w:val="21"/>
              </w:rPr>
              <w:t>3.0</w:t>
            </w:r>
          </w:p>
        </w:tc>
        <w:tc>
          <w:tcPr>
            <w:tcW w:w="455" w:type="pct"/>
            <w:vAlign w:val="center"/>
          </w:tcPr>
          <w:p w14:paraId="09061248" w14:textId="77777777" w:rsidR="005C76B7" w:rsidRDefault="00000000">
            <w:pPr>
              <w:pStyle w:val="affffb"/>
              <w:rPr>
                <w:color w:val="000000" w:themeColor="text1"/>
                <w:szCs w:val="21"/>
              </w:rPr>
            </w:pPr>
            <w:r>
              <w:rPr>
                <w:rFonts w:hint="eastAsia"/>
                <w:color w:val="000000" w:themeColor="text1"/>
                <w:szCs w:val="21"/>
              </w:rPr>
              <w:t>100</w:t>
            </w:r>
          </w:p>
        </w:tc>
        <w:tc>
          <w:tcPr>
            <w:tcW w:w="457" w:type="pct"/>
            <w:vAlign w:val="center"/>
          </w:tcPr>
          <w:p w14:paraId="48F8175E"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1.0</w:t>
            </w:r>
          </w:p>
        </w:tc>
        <w:tc>
          <w:tcPr>
            <w:tcW w:w="529" w:type="pct"/>
            <w:vAlign w:val="center"/>
          </w:tcPr>
          <w:p w14:paraId="70A5485D"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20.0</w:t>
            </w:r>
          </w:p>
        </w:tc>
      </w:tr>
      <w:tr w:rsidR="005C76B7" w14:paraId="0217F14A" w14:textId="77777777">
        <w:trPr>
          <w:trHeight w:val="397"/>
          <w:jc w:val="center"/>
        </w:trPr>
        <w:tc>
          <w:tcPr>
            <w:tcW w:w="512" w:type="pct"/>
            <w:vMerge/>
            <w:vAlign w:val="center"/>
          </w:tcPr>
          <w:p w14:paraId="201BBC6C" w14:textId="77777777" w:rsidR="005C76B7" w:rsidRDefault="005C76B7">
            <w:pPr>
              <w:pStyle w:val="affffb"/>
              <w:rPr>
                <w:color w:val="000000" w:themeColor="text1"/>
                <w:szCs w:val="21"/>
              </w:rPr>
            </w:pPr>
          </w:p>
        </w:tc>
        <w:tc>
          <w:tcPr>
            <w:tcW w:w="695" w:type="pct"/>
            <w:vAlign w:val="center"/>
          </w:tcPr>
          <w:p w14:paraId="63184350" w14:textId="77777777" w:rsidR="005C76B7" w:rsidRDefault="00000000">
            <w:pPr>
              <w:pStyle w:val="affffb"/>
              <w:rPr>
                <w:color w:val="000000" w:themeColor="text1"/>
                <w:szCs w:val="21"/>
              </w:rPr>
            </w:pPr>
            <w:r>
              <w:rPr>
                <w:color w:val="000000" w:themeColor="text1"/>
                <w:szCs w:val="21"/>
              </w:rPr>
              <w:t>标准指数</w:t>
            </w:r>
          </w:p>
        </w:tc>
        <w:tc>
          <w:tcPr>
            <w:tcW w:w="467" w:type="pct"/>
            <w:vAlign w:val="center"/>
          </w:tcPr>
          <w:p w14:paraId="34DB4A3A" w14:textId="77777777" w:rsidR="005C76B7" w:rsidRDefault="00000000">
            <w:pPr>
              <w:pStyle w:val="affffb"/>
              <w:rPr>
                <w:color w:val="000000" w:themeColor="text1"/>
                <w:szCs w:val="21"/>
              </w:rPr>
            </w:pPr>
            <w:r>
              <w:rPr>
                <w:rFonts w:hint="eastAsia"/>
                <w:color w:val="000000" w:themeColor="text1"/>
                <w:szCs w:val="21"/>
              </w:rPr>
              <w:t>0.26-0.32</w:t>
            </w:r>
          </w:p>
        </w:tc>
        <w:tc>
          <w:tcPr>
            <w:tcW w:w="457" w:type="pct"/>
            <w:vAlign w:val="center"/>
          </w:tcPr>
          <w:p w14:paraId="5BBB57B4"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3D207CEB"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0.665-0.673</w:t>
            </w:r>
          </w:p>
        </w:tc>
        <w:tc>
          <w:tcPr>
            <w:tcW w:w="392" w:type="pct"/>
            <w:vAlign w:val="center"/>
          </w:tcPr>
          <w:p w14:paraId="226505C2"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0.53-0.57</w:t>
            </w:r>
          </w:p>
        </w:tc>
        <w:tc>
          <w:tcPr>
            <w:tcW w:w="613" w:type="pct"/>
            <w:vAlign w:val="center"/>
          </w:tcPr>
          <w:p w14:paraId="189ABAC5"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02FBE280" w14:textId="77777777" w:rsidR="005C76B7" w:rsidRDefault="00000000">
            <w:pPr>
              <w:pStyle w:val="affffb"/>
              <w:rPr>
                <w:color w:val="000000" w:themeColor="text1"/>
                <w:szCs w:val="21"/>
              </w:rPr>
            </w:pPr>
            <w:r>
              <w:rPr>
                <w:rFonts w:hint="eastAsia"/>
                <w:color w:val="000000" w:themeColor="text1"/>
                <w:szCs w:val="21"/>
              </w:rPr>
              <w:t>0.6</w:t>
            </w:r>
          </w:p>
        </w:tc>
        <w:tc>
          <w:tcPr>
            <w:tcW w:w="457" w:type="pct"/>
            <w:vAlign w:val="center"/>
          </w:tcPr>
          <w:p w14:paraId="142CEE31"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1ABA8F4B" w14:textId="77777777" w:rsidR="005C76B7" w:rsidRDefault="00000000">
            <w:pPr>
              <w:pStyle w:val="affffb"/>
              <w:rPr>
                <w:color w:val="000000" w:themeColor="text1"/>
                <w:kern w:val="0"/>
                <w:szCs w:val="21"/>
                <w:lang w:bidi="ar"/>
              </w:rPr>
            </w:pPr>
            <w:r>
              <w:rPr>
                <w:rFonts w:hint="eastAsia"/>
                <w:color w:val="000000" w:themeColor="text1"/>
                <w:kern w:val="0"/>
                <w:szCs w:val="21"/>
                <w:lang w:bidi="ar"/>
              </w:rPr>
              <w:t>0.32-0.34</w:t>
            </w:r>
          </w:p>
        </w:tc>
      </w:tr>
      <w:tr w:rsidR="005C76B7" w14:paraId="53A1354F" w14:textId="77777777">
        <w:trPr>
          <w:trHeight w:val="397"/>
          <w:jc w:val="center"/>
        </w:trPr>
        <w:tc>
          <w:tcPr>
            <w:tcW w:w="512" w:type="pct"/>
            <w:vMerge/>
            <w:vAlign w:val="center"/>
          </w:tcPr>
          <w:p w14:paraId="6B904A78" w14:textId="77777777" w:rsidR="005C76B7" w:rsidRDefault="005C76B7">
            <w:pPr>
              <w:pStyle w:val="affffb"/>
              <w:rPr>
                <w:color w:val="000000" w:themeColor="text1"/>
                <w:szCs w:val="21"/>
              </w:rPr>
            </w:pPr>
          </w:p>
        </w:tc>
        <w:tc>
          <w:tcPr>
            <w:tcW w:w="695" w:type="pct"/>
            <w:vAlign w:val="center"/>
          </w:tcPr>
          <w:p w14:paraId="1985CC58" w14:textId="77777777" w:rsidR="005C76B7" w:rsidRDefault="00000000">
            <w:pPr>
              <w:pStyle w:val="affffb"/>
              <w:rPr>
                <w:color w:val="000000" w:themeColor="text1"/>
                <w:szCs w:val="21"/>
              </w:rPr>
            </w:pPr>
            <w:r>
              <w:rPr>
                <w:color w:val="000000" w:themeColor="text1"/>
                <w:szCs w:val="21"/>
              </w:rPr>
              <w:t>超标率（</w:t>
            </w:r>
            <w:r>
              <w:rPr>
                <w:color w:val="000000" w:themeColor="text1"/>
                <w:szCs w:val="21"/>
              </w:rPr>
              <w:t>%</w:t>
            </w:r>
            <w:r>
              <w:rPr>
                <w:color w:val="000000" w:themeColor="text1"/>
                <w:szCs w:val="21"/>
              </w:rPr>
              <w:t>）</w:t>
            </w:r>
          </w:p>
        </w:tc>
        <w:tc>
          <w:tcPr>
            <w:tcW w:w="467" w:type="pct"/>
            <w:vAlign w:val="center"/>
          </w:tcPr>
          <w:p w14:paraId="3CFD01FE"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514245B0"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767857A9" w14:textId="77777777" w:rsidR="005C76B7" w:rsidRDefault="00000000">
            <w:pPr>
              <w:pStyle w:val="affffb"/>
              <w:rPr>
                <w:color w:val="000000" w:themeColor="text1"/>
                <w:kern w:val="0"/>
                <w:szCs w:val="21"/>
                <w:lang w:bidi="ar"/>
              </w:rPr>
            </w:pPr>
            <w:r>
              <w:rPr>
                <w:color w:val="000000" w:themeColor="text1"/>
                <w:szCs w:val="21"/>
              </w:rPr>
              <w:t>/</w:t>
            </w:r>
          </w:p>
        </w:tc>
        <w:tc>
          <w:tcPr>
            <w:tcW w:w="392" w:type="pct"/>
            <w:vAlign w:val="center"/>
          </w:tcPr>
          <w:p w14:paraId="01C7EFBA" w14:textId="77777777" w:rsidR="005C76B7" w:rsidRDefault="00000000">
            <w:pPr>
              <w:pStyle w:val="affffb"/>
              <w:rPr>
                <w:color w:val="000000" w:themeColor="text1"/>
                <w:kern w:val="0"/>
                <w:szCs w:val="21"/>
                <w:lang w:bidi="ar"/>
              </w:rPr>
            </w:pPr>
            <w:r>
              <w:rPr>
                <w:color w:val="000000" w:themeColor="text1"/>
                <w:szCs w:val="21"/>
              </w:rPr>
              <w:t>/</w:t>
            </w:r>
          </w:p>
        </w:tc>
        <w:tc>
          <w:tcPr>
            <w:tcW w:w="613" w:type="pct"/>
            <w:vAlign w:val="center"/>
          </w:tcPr>
          <w:p w14:paraId="6E445376"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4E42CC1B"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739D0A7D"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6AA83FB7" w14:textId="77777777" w:rsidR="005C76B7" w:rsidRDefault="00000000">
            <w:pPr>
              <w:pStyle w:val="affffb"/>
              <w:rPr>
                <w:color w:val="000000" w:themeColor="text1"/>
                <w:kern w:val="0"/>
                <w:szCs w:val="21"/>
                <w:lang w:bidi="ar"/>
              </w:rPr>
            </w:pPr>
            <w:r>
              <w:rPr>
                <w:color w:val="000000" w:themeColor="text1"/>
                <w:szCs w:val="21"/>
              </w:rPr>
              <w:t>/</w:t>
            </w:r>
          </w:p>
        </w:tc>
      </w:tr>
      <w:tr w:rsidR="005C76B7" w14:paraId="6AC094F7" w14:textId="77777777">
        <w:trPr>
          <w:trHeight w:val="397"/>
          <w:jc w:val="center"/>
        </w:trPr>
        <w:tc>
          <w:tcPr>
            <w:tcW w:w="512" w:type="pct"/>
            <w:vMerge/>
            <w:vAlign w:val="center"/>
          </w:tcPr>
          <w:p w14:paraId="6A86EBC4" w14:textId="77777777" w:rsidR="005C76B7" w:rsidRDefault="005C76B7">
            <w:pPr>
              <w:pStyle w:val="affffb"/>
              <w:rPr>
                <w:color w:val="000000" w:themeColor="text1"/>
                <w:szCs w:val="21"/>
              </w:rPr>
            </w:pPr>
          </w:p>
        </w:tc>
        <w:tc>
          <w:tcPr>
            <w:tcW w:w="695" w:type="pct"/>
            <w:vAlign w:val="center"/>
          </w:tcPr>
          <w:p w14:paraId="550FB6C3" w14:textId="77777777" w:rsidR="005C76B7" w:rsidRDefault="00000000">
            <w:pPr>
              <w:pStyle w:val="affffb"/>
              <w:rPr>
                <w:color w:val="000000" w:themeColor="text1"/>
                <w:szCs w:val="21"/>
              </w:rPr>
            </w:pPr>
            <w:r>
              <w:rPr>
                <w:color w:val="000000" w:themeColor="text1"/>
                <w:szCs w:val="21"/>
              </w:rPr>
              <w:t>最大超标倍数</w:t>
            </w:r>
          </w:p>
        </w:tc>
        <w:tc>
          <w:tcPr>
            <w:tcW w:w="467" w:type="pct"/>
            <w:vAlign w:val="center"/>
          </w:tcPr>
          <w:p w14:paraId="56E33AA5"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664DA3AE" w14:textId="77777777" w:rsidR="005C76B7" w:rsidRDefault="00000000">
            <w:pPr>
              <w:pStyle w:val="affffb"/>
              <w:rPr>
                <w:color w:val="000000" w:themeColor="text1"/>
                <w:kern w:val="0"/>
                <w:szCs w:val="21"/>
                <w:lang w:bidi="ar"/>
              </w:rPr>
            </w:pPr>
            <w:r>
              <w:rPr>
                <w:color w:val="000000" w:themeColor="text1"/>
                <w:szCs w:val="21"/>
              </w:rPr>
              <w:t>/</w:t>
            </w:r>
          </w:p>
        </w:tc>
        <w:tc>
          <w:tcPr>
            <w:tcW w:w="422" w:type="pct"/>
            <w:vAlign w:val="center"/>
          </w:tcPr>
          <w:p w14:paraId="4B8D3EF3" w14:textId="77777777" w:rsidR="005C76B7" w:rsidRDefault="00000000">
            <w:pPr>
              <w:pStyle w:val="affffb"/>
              <w:rPr>
                <w:color w:val="000000" w:themeColor="text1"/>
                <w:kern w:val="0"/>
                <w:szCs w:val="21"/>
                <w:lang w:bidi="ar"/>
              </w:rPr>
            </w:pPr>
            <w:r>
              <w:rPr>
                <w:color w:val="000000" w:themeColor="text1"/>
                <w:szCs w:val="21"/>
              </w:rPr>
              <w:t>/</w:t>
            </w:r>
          </w:p>
        </w:tc>
        <w:tc>
          <w:tcPr>
            <w:tcW w:w="392" w:type="pct"/>
            <w:vAlign w:val="center"/>
          </w:tcPr>
          <w:p w14:paraId="04B4C9F8" w14:textId="77777777" w:rsidR="005C76B7" w:rsidRDefault="00000000">
            <w:pPr>
              <w:pStyle w:val="affffb"/>
              <w:rPr>
                <w:color w:val="000000" w:themeColor="text1"/>
                <w:kern w:val="0"/>
                <w:szCs w:val="21"/>
                <w:lang w:bidi="ar"/>
              </w:rPr>
            </w:pPr>
            <w:r>
              <w:rPr>
                <w:color w:val="000000" w:themeColor="text1"/>
                <w:szCs w:val="21"/>
              </w:rPr>
              <w:t>/</w:t>
            </w:r>
          </w:p>
        </w:tc>
        <w:tc>
          <w:tcPr>
            <w:tcW w:w="613" w:type="pct"/>
            <w:vAlign w:val="center"/>
          </w:tcPr>
          <w:p w14:paraId="26B4F2D5" w14:textId="77777777" w:rsidR="005C76B7" w:rsidRDefault="00000000">
            <w:pPr>
              <w:pStyle w:val="affffb"/>
              <w:rPr>
                <w:color w:val="000000" w:themeColor="text1"/>
                <w:kern w:val="0"/>
                <w:szCs w:val="21"/>
                <w:lang w:bidi="ar"/>
              </w:rPr>
            </w:pPr>
            <w:r>
              <w:rPr>
                <w:color w:val="000000" w:themeColor="text1"/>
                <w:szCs w:val="21"/>
              </w:rPr>
              <w:t>/</w:t>
            </w:r>
          </w:p>
        </w:tc>
        <w:tc>
          <w:tcPr>
            <w:tcW w:w="455" w:type="pct"/>
            <w:vAlign w:val="center"/>
          </w:tcPr>
          <w:p w14:paraId="06D490A7" w14:textId="77777777" w:rsidR="005C76B7" w:rsidRDefault="00000000">
            <w:pPr>
              <w:pStyle w:val="affffb"/>
              <w:rPr>
                <w:color w:val="000000" w:themeColor="text1"/>
                <w:szCs w:val="21"/>
              </w:rPr>
            </w:pPr>
            <w:r>
              <w:rPr>
                <w:color w:val="000000" w:themeColor="text1"/>
                <w:szCs w:val="21"/>
              </w:rPr>
              <w:t>/</w:t>
            </w:r>
          </w:p>
        </w:tc>
        <w:tc>
          <w:tcPr>
            <w:tcW w:w="457" w:type="pct"/>
            <w:vAlign w:val="center"/>
          </w:tcPr>
          <w:p w14:paraId="23BDFDC8" w14:textId="77777777" w:rsidR="005C76B7" w:rsidRDefault="00000000">
            <w:pPr>
              <w:pStyle w:val="affffb"/>
              <w:rPr>
                <w:color w:val="000000" w:themeColor="text1"/>
                <w:kern w:val="0"/>
                <w:szCs w:val="21"/>
                <w:lang w:bidi="ar"/>
              </w:rPr>
            </w:pPr>
            <w:r>
              <w:rPr>
                <w:color w:val="000000" w:themeColor="text1"/>
                <w:szCs w:val="21"/>
              </w:rPr>
              <w:t>/</w:t>
            </w:r>
          </w:p>
        </w:tc>
        <w:tc>
          <w:tcPr>
            <w:tcW w:w="529" w:type="pct"/>
            <w:vAlign w:val="center"/>
          </w:tcPr>
          <w:p w14:paraId="4ABDB474" w14:textId="77777777" w:rsidR="005C76B7" w:rsidRDefault="00000000">
            <w:pPr>
              <w:pStyle w:val="affffb"/>
              <w:rPr>
                <w:color w:val="000000" w:themeColor="text1"/>
                <w:kern w:val="0"/>
                <w:szCs w:val="21"/>
                <w:lang w:bidi="ar"/>
              </w:rPr>
            </w:pPr>
            <w:r>
              <w:rPr>
                <w:color w:val="000000" w:themeColor="text1"/>
                <w:szCs w:val="21"/>
              </w:rPr>
              <w:t>/</w:t>
            </w:r>
          </w:p>
        </w:tc>
      </w:tr>
      <w:tr w:rsidR="005C76B7" w14:paraId="139D807F" w14:textId="77777777">
        <w:trPr>
          <w:trHeight w:val="397"/>
          <w:jc w:val="center"/>
        </w:trPr>
        <w:tc>
          <w:tcPr>
            <w:tcW w:w="512" w:type="pct"/>
            <w:vMerge/>
            <w:vAlign w:val="center"/>
          </w:tcPr>
          <w:p w14:paraId="791FA4DD" w14:textId="77777777" w:rsidR="005C76B7" w:rsidRDefault="005C76B7">
            <w:pPr>
              <w:pStyle w:val="affffb"/>
              <w:rPr>
                <w:color w:val="000000" w:themeColor="text1"/>
                <w:szCs w:val="21"/>
              </w:rPr>
            </w:pPr>
          </w:p>
        </w:tc>
        <w:tc>
          <w:tcPr>
            <w:tcW w:w="695" w:type="pct"/>
            <w:vAlign w:val="center"/>
          </w:tcPr>
          <w:p w14:paraId="4E04AA05" w14:textId="77777777" w:rsidR="005C76B7" w:rsidRDefault="00000000">
            <w:pPr>
              <w:pStyle w:val="affffb"/>
              <w:rPr>
                <w:color w:val="000000" w:themeColor="text1"/>
                <w:szCs w:val="21"/>
              </w:rPr>
            </w:pPr>
            <w:r>
              <w:rPr>
                <w:color w:val="000000" w:themeColor="text1"/>
                <w:szCs w:val="21"/>
              </w:rPr>
              <w:t>达标情况</w:t>
            </w:r>
          </w:p>
        </w:tc>
        <w:tc>
          <w:tcPr>
            <w:tcW w:w="467" w:type="pct"/>
            <w:vAlign w:val="center"/>
          </w:tcPr>
          <w:p w14:paraId="23FB65D9"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7E7EFC1C" w14:textId="77777777" w:rsidR="005C76B7" w:rsidRDefault="00000000">
            <w:pPr>
              <w:pStyle w:val="affffb"/>
              <w:rPr>
                <w:color w:val="000000" w:themeColor="text1"/>
                <w:szCs w:val="21"/>
              </w:rPr>
            </w:pPr>
            <w:r>
              <w:rPr>
                <w:color w:val="000000" w:themeColor="text1"/>
                <w:szCs w:val="21"/>
              </w:rPr>
              <w:t>/</w:t>
            </w:r>
          </w:p>
        </w:tc>
        <w:tc>
          <w:tcPr>
            <w:tcW w:w="422" w:type="pct"/>
            <w:vAlign w:val="center"/>
          </w:tcPr>
          <w:p w14:paraId="689ACCE8" w14:textId="77777777" w:rsidR="005C76B7" w:rsidRDefault="00000000">
            <w:pPr>
              <w:pStyle w:val="affffb"/>
              <w:rPr>
                <w:color w:val="000000" w:themeColor="text1"/>
                <w:szCs w:val="21"/>
              </w:rPr>
            </w:pPr>
            <w:r>
              <w:rPr>
                <w:rFonts w:hint="eastAsia"/>
                <w:color w:val="000000" w:themeColor="text1"/>
                <w:szCs w:val="21"/>
              </w:rPr>
              <w:t>达标</w:t>
            </w:r>
          </w:p>
        </w:tc>
        <w:tc>
          <w:tcPr>
            <w:tcW w:w="392" w:type="pct"/>
            <w:vAlign w:val="center"/>
          </w:tcPr>
          <w:p w14:paraId="15B3E189" w14:textId="77777777" w:rsidR="005C76B7" w:rsidRDefault="00000000">
            <w:pPr>
              <w:pStyle w:val="affffb"/>
              <w:rPr>
                <w:color w:val="000000" w:themeColor="text1"/>
                <w:szCs w:val="21"/>
              </w:rPr>
            </w:pPr>
            <w:r>
              <w:rPr>
                <w:rFonts w:hint="eastAsia"/>
                <w:color w:val="000000" w:themeColor="text1"/>
                <w:szCs w:val="21"/>
              </w:rPr>
              <w:t>达标</w:t>
            </w:r>
          </w:p>
        </w:tc>
        <w:tc>
          <w:tcPr>
            <w:tcW w:w="613" w:type="pct"/>
            <w:vAlign w:val="center"/>
          </w:tcPr>
          <w:p w14:paraId="30E004E9" w14:textId="77777777" w:rsidR="005C76B7" w:rsidRDefault="00000000">
            <w:pPr>
              <w:pStyle w:val="affffb"/>
              <w:rPr>
                <w:color w:val="000000" w:themeColor="text1"/>
                <w:szCs w:val="21"/>
              </w:rPr>
            </w:pPr>
            <w:r>
              <w:rPr>
                <w:color w:val="000000" w:themeColor="text1"/>
                <w:szCs w:val="21"/>
              </w:rPr>
              <w:t>/</w:t>
            </w:r>
          </w:p>
        </w:tc>
        <w:tc>
          <w:tcPr>
            <w:tcW w:w="455" w:type="pct"/>
            <w:vAlign w:val="center"/>
          </w:tcPr>
          <w:p w14:paraId="1D2924B4" w14:textId="77777777" w:rsidR="005C76B7" w:rsidRDefault="00000000">
            <w:pPr>
              <w:pStyle w:val="affffb"/>
              <w:rPr>
                <w:color w:val="000000" w:themeColor="text1"/>
                <w:szCs w:val="21"/>
              </w:rPr>
            </w:pPr>
            <w:r>
              <w:rPr>
                <w:rFonts w:hint="eastAsia"/>
                <w:color w:val="000000" w:themeColor="text1"/>
                <w:szCs w:val="21"/>
              </w:rPr>
              <w:t>达标</w:t>
            </w:r>
          </w:p>
        </w:tc>
        <w:tc>
          <w:tcPr>
            <w:tcW w:w="457" w:type="pct"/>
            <w:vAlign w:val="center"/>
          </w:tcPr>
          <w:p w14:paraId="4E71E0DC" w14:textId="77777777" w:rsidR="005C76B7" w:rsidRDefault="00000000">
            <w:pPr>
              <w:pStyle w:val="affffb"/>
              <w:rPr>
                <w:color w:val="000000" w:themeColor="text1"/>
                <w:szCs w:val="21"/>
              </w:rPr>
            </w:pPr>
            <w:r>
              <w:rPr>
                <w:color w:val="000000" w:themeColor="text1"/>
                <w:szCs w:val="21"/>
              </w:rPr>
              <w:t>/</w:t>
            </w:r>
          </w:p>
        </w:tc>
        <w:tc>
          <w:tcPr>
            <w:tcW w:w="529" w:type="pct"/>
            <w:vAlign w:val="center"/>
          </w:tcPr>
          <w:p w14:paraId="01CC3F1A" w14:textId="77777777" w:rsidR="005C76B7" w:rsidRDefault="00000000">
            <w:pPr>
              <w:pStyle w:val="affffb"/>
              <w:rPr>
                <w:color w:val="000000" w:themeColor="text1"/>
                <w:szCs w:val="21"/>
              </w:rPr>
            </w:pPr>
            <w:r>
              <w:rPr>
                <w:rFonts w:hint="eastAsia"/>
                <w:color w:val="000000" w:themeColor="text1"/>
                <w:szCs w:val="21"/>
              </w:rPr>
              <w:t>达标</w:t>
            </w:r>
          </w:p>
        </w:tc>
      </w:tr>
    </w:tbl>
    <w:p w14:paraId="1C573686" w14:textId="77777777" w:rsidR="005C76B7" w:rsidRDefault="005C76B7">
      <w:pPr>
        <w:pStyle w:val="afff6"/>
        <w:rPr>
          <w:color w:val="000000" w:themeColor="text1"/>
        </w:rPr>
      </w:pPr>
    </w:p>
    <w:p w14:paraId="58D36781" w14:textId="77777777" w:rsidR="005C76B7" w:rsidRDefault="005C76B7">
      <w:pPr>
        <w:pStyle w:val="afff6"/>
        <w:rPr>
          <w:color w:val="000000" w:themeColor="text1"/>
        </w:rPr>
      </w:pPr>
    </w:p>
    <w:p w14:paraId="41369BE0" w14:textId="77777777" w:rsidR="005C76B7" w:rsidRDefault="005C76B7">
      <w:pPr>
        <w:pStyle w:val="afff6"/>
        <w:rPr>
          <w:color w:val="000000" w:themeColor="text1"/>
        </w:rPr>
      </w:pPr>
    </w:p>
    <w:p w14:paraId="6706BC4F" w14:textId="77777777" w:rsidR="005C76B7" w:rsidRDefault="005C76B7">
      <w:pPr>
        <w:pStyle w:val="afff0"/>
        <w:spacing w:before="168" w:after="48"/>
        <w:ind w:firstLine="482"/>
        <w:rPr>
          <w:color w:val="000000" w:themeColor="text1"/>
        </w:rPr>
        <w:sectPr w:rsidR="005C76B7">
          <w:pgSz w:w="16838" w:h="11906" w:orient="landscape"/>
          <w:pgMar w:top="1797" w:right="1440" w:bottom="1797" w:left="1440" w:header="851" w:footer="992" w:gutter="0"/>
          <w:cols w:space="425"/>
          <w:docGrid w:linePitch="326"/>
        </w:sectPr>
      </w:pPr>
    </w:p>
    <w:p w14:paraId="08731E09" w14:textId="77777777" w:rsidR="005C76B7" w:rsidRDefault="00000000">
      <w:pPr>
        <w:pStyle w:val="afff6"/>
        <w:rPr>
          <w:color w:val="000000" w:themeColor="text1"/>
        </w:rPr>
      </w:pPr>
      <w:r>
        <w:rPr>
          <w:rFonts w:hint="eastAsia"/>
          <w:color w:val="000000" w:themeColor="text1"/>
        </w:rPr>
        <w:t>由以上监测统计结果分析可知，评价区域内</w:t>
      </w:r>
      <w:r>
        <w:rPr>
          <w:rFonts w:hint="eastAsia"/>
          <w:color w:val="000000" w:themeColor="text1"/>
        </w:rPr>
        <w:t>7</w:t>
      </w:r>
      <w:r>
        <w:rPr>
          <w:rFonts w:hint="eastAsia"/>
          <w:color w:val="000000" w:themeColor="text1"/>
        </w:rPr>
        <w:t>个监测点位的地下水水质因子</w:t>
      </w:r>
      <w:r>
        <w:rPr>
          <w:color w:val="000000" w:themeColor="text1"/>
        </w:rPr>
        <w:t>pH</w:t>
      </w:r>
      <w:r>
        <w:rPr>
          <w:rFonts w:hint="eastAsia"/>
          <w:color w:val="000000" w:themeColor="text1"/>
        </w:rPr>
        <w:t>、氨氮、硝酸盐、亚硝酸盐、挥发性酚类、氰化物、砷、汞、铬</w:t>
      </w:r>
      <w:r>
        <w:rPr>
          <w:color w:val="000000" w:themeColor="text1"/>
        </w:rPr>
        <w:t>(</w:t>
      </w:r>
      <w:r>
        <w:rPr>
          <w:rFonts w:hint="eastAsia"/>
          <w:color w:val="000000" w:themeColor="text1"/>
        </w:rPr>
        <w:t>六价</w:t>
      </w:r>
      <w:r>
        <w:rPr>
          <w:color w:val="000000" w:themeColor="text1"/>
        </w:rPr>
        <w:t>)</w:t>
      </w:r>
      <w:r>
        <w:rPr>
          <w:rFonts w:hint="eastAsia"/>
          <w:color w:val="000000" w:themeColor="text1"/>
        </w:rPr>
        <w:t>、总硬度、铅、氟、镉、铁、锰、溶解性总固体、高锰酸盐指数、总大肠菌群、细菌总数、氟化物等均能满足《地下水质量标准》（</w:t>
      </w:r>
      <w:r>
        <w:rPr>
          <w:rFonts w:hint="eastAsia"/>
          <w:color w:val="000000" w:themeColor="text1"/>
        </w:rPr>
        <w:t>GB/T14848-201</w:t>
      </w:r>
      <w:r>
        <w:rPr>
          <w:color w:val="000000" w:themeColor="text1"/>
        </w:rPr>
        <w:t>7</w:t>
      </w:r>
      <w:r>
        <w:rPr>
          <w:color w:val="000000" w:themeColor="text1"/>
        </w:rPr>
        <w:t>）</w:t>
      </w:r>
      <w:r>
        <w:rPr>
          <w:color w:val="000000" w:themeColor="text1"/>
        </w:rPr>
        <w:t>Ⅲ</w:t>
      </w:r>
      <w:r>
        <w:rPr>
          <w:color w:val="000000" w:themeColor="text1"/>
        </w:rPr>
        <w:t>类</w:t>
      </w:r>
      <w:r>
        <w:rPr>
          <w:rFonts w:hint="eastAsia"/>
          <w:color w:val="000000" w:themeColor="text1"/>
        </w:rPr>
        <w:t>标准的要求。</w:t>
      </w:r>
    </w:p>
    <w:p w14:paraId="4353F1FF" w14:textId="77777777" w:rsidR="005C76B7" w:rsidRDefault="00000000">
      <w:pPr>
        <w:pStyle w:val="afff6"/>
        <w:rPr>
          <w:color w:val="000000" w:themeColor="text1"/>
        </w:rPr>
      </w:pPr>
      <w:r>
        <w:rPr>
          <w:rFonts w:hint="eastAsia"/>
          <w:color w:val="000000" w:themeColor="text1"/>
        </w:rPr>
        <w:t>项目周边地下水水位监测数据详见下表。</w:t>
      </w:r>
    </w:p>
    <w:p w14:paraId="06779C5B"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32</w:t>
      </w:r>
      <w:r>
        <w:rPr>
          <w:color w:val="000000" w:themeColor="text1"/>
        </w:rPr>
        <w:fldChar w:fldCharType="end"/>
      </w:r>
      <w:r>
        <w:rPr>
          <w:rFonts w:hint="eastAsia"/>
          <w:color w:val="000000" w:themeColor="text1"/>
        </w:rPr>
        <w:t xml:space="preserve">                  </w:t>
      </w:r>
      <w:r>
        <w:rPr>
          <w:rFonts w:hint="eastAsia"/>
          <w:color w:val="000000" w:themeColor="text1"/>
        </w:rPr>
        <w:t>地下水水位现状监测结果一览表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79"/>
        <w:gridCol w:w="1301"/>
        <w:gridCol w:w="1121"/>
        <w:gridCol w:w="871"/>
        <w:gridCol w:w="1289"/>
        <w:gridCol w:w="1013"/>
        <w:gridCol w:w="1013"/>
        <w:gridCol w:w="1005"/>
      </w:tblGrid>
      <w:tr w:rsidR="005C76B7" w14:paraId="76AC6B5A" w14:textId="77777777">
        <w:trPr>
          <w:trHeight w:val="397"/>
          <w:jc w:val="center"/>
        </w:trPr>
        <w:tc>
          <w:tcPr>
            <w:tcW w:w="409" w:type="pct"/>
            <w:vMerge w:val="restart"/>
            <w:noWrap/>
            <w:vAlign w:val="center"/>
          </w:tcPr>
          <w:p w14:paraId="35B604EF" w14:textId="77777777" w:rsidR="005C76B7" w:rsidRDefault="00000000">
            <w:pPr>
              <w:pStyle w:val="afff2"/>
              <w:rPr>
                <w:color w:val="000000" w:themeColor="text1"/>
              </w:rPr>
            </w:pPr>
            <w:r>
              <w:rPr>
                <w:rFonts w:hint="eastAsia"/>
                <w:color w:val="000000" w:themeColor="text1"/>
              </w:rPr>
              <w:t>序号</w:t>
            </w:r>
          </w:p>
        </w:tc>
        <w:tc>
          <w:tcPr>
            <w:tcW w:w="784" w:type="pct"/>
            <w:vMerge w:val="restart"/>
            <w:vAlign w:val="center"/>
          </w:tcPr>
          <w:p w14:paraId="22E80F4E" w14:textId="77777777" w:rsidR="005C76B7" w:rsidRDefault="00000000">
            <w:pPr>
              <w:pStyle w:val="afff2"/>
              <w:rPr>
                <w:color w:val="000000" w:themeColor="text1"/>
              </w:rPr>
            </w:pPr>
            <w:r>
              <w:rPr>
                <w:color w:val="000000" w:themeColor="text1"/>
              </w:rPr>
              <w:t>监测点位</w:t>
            </w:r>
          </w:p>
        </w:tc>
        <w:tc>
          <w:tcPr>
            <w:tcW w:w="1978" w:type="pct"/>
            <w:gridSpan w:val="3"/>
            <w:noWrap/>
            <w:vAlign w:val="center"/>
          </w:tcPr>
          <w:p w14:paraId="3B9FEBF1" w14:textId="77777777" w:rsidR="005C76B7" w:rsidRDefault="00000000">
            <w:pPr>
              <w:pStyle w:val="afff2"/>
              <w:rPr>
                <w:color w:val="000000" w:themeColor="text1"/>
              </w:rPr>
            </w:pPr>
            <w:r>
              <w:rPr>
                <w:rFonts w:hint="eastAsia"/>
                <w:color w:val="000000" w:themeColor="text1"/>
              </w:rPr>
              <w:t>枯水期（</w:t>
            </w:r>
            <w:r>
              <w:rPr>
                <w:rFonts w:hint="eastAsia"/>
                <w:color w:val="000000" w:themeColor="text1"/>
              </w:rPr>
              <w:t>2025.4.7</w:t>
            </w:r>
            <w:r>
              <w:rPr>
                <w:rFonts w:hint="eastAsia"/>
                <w:color w:val="000000" w:themeColor="text1"/>
              </w:rPr>
              <w:t>）</w:t>
            </w:r>
          </w:p>
        </w:tc>
        <w:tc>
          <w:tcPr>
            <w:tcW w:w="1828" w:type="pct"/>
            <w:gridSpan w:val="3"/>
            <w:vAlign w:val="center"/>
          </w:tcPr>
          <w:p w14:paraId="012B56C5" w14:textId="77777777" w:rsidR="005C76B7" w:rsidRDefault="00000000">
            <w:pPr>
              <w:pStyle w:val="afff2"/>
              <w:rPr>
                <w:color w:val="000000" w:themeColor="text1"/>
              </w:rPr>
            </w:pPr>
            <w:r>
              <w:rPr>
                <w:rFonts w:hint="eastAsia"/>
                <w:color w:val="000000" w:themeColor="text1"/>
              </w:rPr>
              <w:t>丰水期（</w:t>
            </w:r>
            <w:r>
              <w:rPr>
                <w:rFonts w:hint="eastAsia"/>
                <w:color w:val="000000" w:themeColor="text1"/>
              </w:rPr>
              <w:t>2024.10.15</w:t>
            </w:r>
            <w:r>
              <w:rPr>
                <w:rFonts w:hint="eastAsia"/>
                <w:color w:val="000000" w:themeColor="text1"/>
              </w:rPr>
              <w:t>）</w:t>
            </w:r>
          </w:p>
        </w:tc>
      </w:tr>
      <w:tr w:rsidR="005C76B7" w14:paraId="1B82B2CE" w14:textId="77777777">
        <w:trPr>
          <w:trHeight w:val="397"/>
          <w:jc w:val="center"/>
        </w:trPr>
        <w:tc>
          <w:tcPr>
            <w:tcW w:w="409" w:type="pct"/>
            <w:vMerge/>
            <w:noWrap/>
            <w:vAlign w:val="center"/>
          </w:tcPr>
          <w:p w14:paraId="4F9F46D8" w14:textId="77777777" w:rsidR="005C76B7" w:rsidRDefault="005C76B7">
            <w:pPr>
              <w:pStyle w:val="afff2"/>
              <w:rPr>
                <w:color w:val="000000" w:themeColor="text1"/>
              </w:rPr>
            </w:pPr>
          </w:p>
        </w:tc>
        <w:tc>
          <w:tcPr>
            <w:tcW w:w="784" w:type="pct"/>
            <w:vMerge/>
            <w:vAlign w:val="center"/>
          </w:tcPr>
          <w:p w14:paraId="2C6DA81C" w14:textId="77777777" w:rsidR="005C76B7" w:rsidRDefault="005C76B7">
            <w:pPr>
              <w:pStyle w:val="afff2"/>
              <w:rPr>
                <w:color w:val="000000" w:themeColor="text1"/>
              </w:rPr>
            </w:pPr>
          </w:p>
        </w:tc>
        <w:tc>
          <w:tcPr>
            <w:tcW w:w="676" w:type="pct"/>
            <w:noWrap/>
            <w:vAlign w:val="center"/>
          </w:tcPr>
          <w:p w14:paraId="05D6F345" w14:textId="77777777" w:rsidR="005C76B7" w:rsidRDefault="00000000">
            <w:pPr>
              <w:pStyle w:val="afff2"/>
              <w:rPr>
                <w:color w:val="000000" w:themeColor="text1"/>
              </w:rPr>
            </w:pPr>
            <w:r>
              <w:rPr>
                <w:color w:val="000000" w:themeColor="text1"/>
              </w:rPr>
              <w:t>水位</w:t>
            </w:r>
            <w:r>
              <w:rPr>
                <w:color w:val="000000" w:themeColor="text1"/>
              </w:rPr>
              <w:t>/m</w:t>
            </w:r>
          </w:p>
        </w:tc>
        <w:tc>
          <w:tcPr>
            <w:tcW w:w="525" w:type="pct"/>
            <w:noWrap/>
            <w:vAlign w:val="center"/>
          </w:tcPr>
          <w:p w14:paraId="223F6147" w14:textId="77777777" w:rsidR="005C76B7" w:rsidRDefault="00000000">
            <w:pPr>
              <w:pStyle w:val="afff2"/>
              <w:rPr>
                <w:color w:val="000000" w:themeColor="text1"/>
              </w:rPr>
            </w:pPr>
            <w:r>
              <w:rPr>
                <w:rFonts w:hint="eastAsia"/>
                <w:color w:val="000000" w:themeColor="text1"/>
              </w:rPr>
              <w:t>井深</w:t>
            </w:r>
            <w:r>
              <w:rPr>
                <w:rFonts w:hint="eastAsia"/>
                <w:color w:val="000000" w:themeColor="text1"/>
              </w:rPr>
              <w:t>/m</w:t>
            </w:r>
          </w:p>
        </w:tc>
        <w:tc>
          <w:tcPr>
            <w:tcW w:w="777" w:type="pct"/>
            <w:vAlign w:val="center"/>
          </w:tcPr>
          <w:p w14:paraId="7483B802" w14:textId="77777777" w:rsidR="005C76B7" w:rsidRDefault="00000000">
            <w:pPr>
              <w:pStyle w:val="afff2"/>
              <w:rPr>
                <w:color w:val="000000" w:themeColor="text1"/>
              </w:rPr>
            </w:pPr>
            <w:r>
              <w:rPr>
                <w:color w:val="000000" w:themeColor="text1"/>
              </w:rPr>
              <w:t>水温</w:t>
            </w:r>
            <w:r>
              <w:rPr>
                <w:rFonts w:hint="eastAsia"/>
                <w:color w:val="000000" w:themeColor="text1"/>
              </w:rPr>
              <w:t>/</w:t>
            </w:r>
            <w:r>
              <w:rPr>
                <w:color w:val="000000" w:themeColor="text1"/>
              </w:rPr>
              <w:t>℃</w:t>
            </w:r>
          </w:p>
        </w:tc>
        <w:tc>
          <w:tcPr>
            <w:tcW w:w="611" w:type="pct"/>
            <w:vAlign w:val="center"/>
          </w:tcPr>
          <w:p w14:paraId="7C370F0C" w14:textId="77777777" w:rsidR="005C76B7" w:rsidRDefault="00000000">
            <w:pPr>
              <w:pStyle w:val="afff2"/>
              <w:rPr>
                <w:color w:val="000000" w:themeColor="text1"/>
              </w:rPr>
            </w:pPr>
            <w:r>
              <w:rPr>
                <w:color w:val="000000" w:themeColor="text1"/>
              </w:rPr>
              <w:t>水位</w:t>
            </w:r>
            <w:r>
              <w:rPr>
                <w:color w:val="000000" w:themeColor="text1"/>
              </w:rPr>
              <w:t>/m</w:t>
            </w:r>
          </w:p>
        </w:tc>
        <w:tc>
          <w:tcPr>
            <w:tcW w:w="611" w:type="pct"/>
            <w:vAlign w:val="center"/>
          </w:tcPr>
          <w:p w14:paraId="674935F8" w14:textId="77777777" w:rsidR="005C76B7" w:rsidRDefault="00000000">
            <w:pPr>
              <w:pStyle w:val="afff2"/>
              <w:rPr>
                <w:color w:val="000000" w:themeColor="text1"/>
              </w:rPr>
            </w:pPr>
            <w:r>
              <w:rPr>
                <w:rFonts w:hint="eastAsia"/>
                <w:color w:val="000000" w:themeColor="text1"/>
              </w:rPr>
              <w:t>井深</w:t>
            </w:r>
            <w:r>
              <w:rPr>
                <w:rFonts w:hint="eastAsia"/>
                <w:color w:val="000000" w:themeColor="text1"/>
              </w:rPr>
              <w:t>/m</w:t>
            </w:r>
          </w:p>
        </w:tc>
        <w:tc>
          <w:tcPr>
            <w:tcW w:w="606" w:type="pct"/>
            <w:vAlign w:val="center"/>
          </w:tcPr>
          <w:p w14:paraId="7EA8599C" w14:textId="77777777" w:rsidR="005C76B7" w:rsidRDefault="00000000">
            <w:pPr>
              <w:pStyle w:val="afff2"/>
              <w:rPr>
                <w:color w:val="000000" w:themeColor="text1"/>
              </w:rPr>
            </w:pPr>
            <w:r>
              <w:rPr>
                <w:color w:val="000000" w:themeColor="text1"/>
              </w:rPr>
              <w:t>水温</w:t>
            </w:r>
            <w:r>
              <w:rPr>
                <w:rFonts w:hint="eastAsia"/>
                <w:color w:val="000000" w:themeColor="text1"/>
              </w:rPr>
              <w:t>/</w:t>
            </w:r>
            <w:r>
              <w:rPr>
                <w:color w:val="000000" w:themeColor="text1"/>
              </w:rPr>
              <w:t>℃</w:t>
            </w:r>
          </w:p>
        </w:tc>
      </w:tr>
      <w:tr w:rsidR="005C76B7" w14:paraId="3CC7C021" w14:textId="77777777">
        <w:trPr>
          <w:trHeight w:val="397"/>
          <w:jc w:val="center"/>
        </w:trPr>
        <w:tc>
          <w:tcPr>
            <w:tcW w:w="409" w:type="pct"/>
            <w:noWrap/>
            <w:vAlign w:val="center"/>
          </w:tcPr>
          <w:p w14:paraId="00124981" w14:textId="77777777" w:rsidR="005C76B7" w:rsidRDefault="00000000">
            <w:pPr>
              <w:pStyle w:val="affe"/>
              <w:rPr>
                <w:color w:val="000000" w:themeColor="text1"/>
              </w:rPr>
            </w:pPr>
            <w:r>
              <w:rPr>
                <w:color w:val="000000" w:themeColor="text1"/>
              </w:rPr>
              <w:t>1</w:t>
            </w:r>
          </w:p>
        </w:tc>
        <w:tc>
          <w:tcPr>
            <w:tcW w:w="784" w:type="pct"/>
            <w:vAlign w:val="center"/>
          </w:tcPr>
          <w:p w14:paraId="589A83F9" w14:textId="77777777" w:rsidR="005C76B7" w:rsidRDefault="00000000">
            <w:pPr>
              <w:pStyle w:val="affe"/>
              <w:rPr>
                <w:color w:val="000000" w:themeColor="text1"/>
                <w:szCs w:val="24"/>
              </w:rPr>
            </w:pPr>
            <w:r>
              <w:rPr>
                <w:rFonts w:hint="eastAsia"/>
                <w:color w:val="000000" w:themeColor="text1"/>
                <w:szCs w:val="24"/>
              </w:rPr>
              <w:t>卢圪垱村</w:t>
            </w:r>
          </w:p>
        </w:tc>
        <w:tc>
          <w:tcPr>
            <w:tcW w:w="676" w:type="pct"/>
            <w:noWrap/>
            <w:vAlign w:val="center"/>
          </w:tcPr>
          <w:p w14:paraId="3AC5C472" w14:textId="77777777" w:rsidR="005C76B7" w:rsidRDefault="00000000">
            <w:pPr>
              <w:pStyle w:val="affe"/>
              <w:rPr>
                <w:color w:val="000000" w:themeColor="text1"/>
              </w:rPr>
            </w:pPr>
            <w:r>
              <w:rPr>
                <w:rFonts w:hint="eastAsia"/>
                <w:color w:val="000000" w:themeColor="text1"/>
              </w:rPr>
              <w:t>13.9</w:t>
            </w:r>
          </w:p>
        </w:tc>
        <w:tc>
          <w:tcPr>
            <w:tcW w:w="525" w:type="pct"/>
            <w:noWrap/>
            <w:vAlign w:val="center"/>
          </w:tcPr>
          <w:p w14:paraId="500E1A7C" w14:textId="77777777" w:rsidR="005C76B7" w:rsidRDefault="00000000">
            <w:pPr>
              <w:pStyle w:val="affe"/>
              <w:rPr>
                <w:color w:val="000000" w:themeColor="text1"/>
              </w:rPr>
            </w:pPr>
            <w:r>
              <w:rPr>
                <w:rFonts w:hint="eastAsia"/>
                <w:color w:val="000000" w:themeColor="text1"/>
                <w:lang w:bidi="ar"/>
              </w:rPr>
              <w:t>25</w:t>
            </w:r>
          </w:p>
        </w:tc>
        <w:tc>
          <w:tcPr>
            <w:tcW w:w="777" w:type="pct"/>
            <w:vAlign w:val="center"/>
          </w:tcPr>
          <w:p w14:paraId="481AF56B" w14:textId="77777777" w:rsidR="005C76B7" w:rsidRDefault="00000000">
            <w:pPr>
              <w:pStyle w:val="affe"/>
              <w:rPr>
                <w:color w:val="000000" w:themeColor="text1"/>
              </w:rPr>
            </w:pPr>
            <w:r>
              <w:rPr>
                <w:rFonts w:hint="eastAsia"/>
                <w:color w:val="000000" w:themeColor="text1"/>
                <w:lang w:bidi="ar"/>
              </w:rPr>
              <w:t>18.3</w:t>
            </w:r>
          </w:p>
        </w:tc>
        <w:tc>
          <w:tcPr>
            <w:tcW w:w="611" w:type="pct"/>
            <w:vAlign w:val="center"/>
          </w:tcPr>
          <w:p w14:paraId="4D45D2B3" w14:textId="77777777" w:rsidR="005C76B7" w:rsidRDefault="00000000">
            <w:pPr>
              <w:pStyle w:val="affe"/>
              <w:rPr>
                <w:color w:val="000000" w:themeColor="text1"/>
              </w:rPr>
            </w:pPr>
            <w:r>
              <w:rPr>
                <w:rFonts w:hint="eastAsia"/>
                <w:color w:val="000000" w:themeColor="text1"/>
              </w:rPr>
              <w:t>13.1</w:t>
            </w:r>
          </w:p>
        </w:tc>
        <w:tc>
          <w:tcPr>
            <w:tcW w:w="611" w:type="pct"/>
            <w:vAlign w:val="center"/>
          </w:tcPr>
          <w:p w14:paraId="0AB10C26" w14:textId="77777777" w:rsidR="005C76B7" w:rsidRDefault="00000000">
            <w:pPr>
              <w:pStyle w:val="affe"/>
              <w:rPr>
                <w:color w:val="000000" w:themeColor="text1"/>
              </w:rPr>
            </w:pPr>
            <w:r>
              <w:rPr>
                <w:rFonts w:hint="eastAsia"/>
                <w:color w:val="000000" w:themeColor="text1"/>
                <w:lang w:bidi="ar"/>
              </w:rPr>
              <w:t>25</w:t>
            </w:r>
          </w:p>
        </w:tc>
        <w:tc>
          <w:tcPr>
            <w:tcW w:w="606" w:type="pct"/>
            <w:vAlign w:val="center"/>
          </w:tcPr>
          <w:p w14:paraId="452BCF97" w14:textId="77777777" w:rsidR="005C76B7" w:rsidRDefault="00000000">
            <w:pPr>
              <w:pStyle w:val="affe"/>
              <w:rPr>
                <w:color w:val="000000" w:themeColor="text1"/>
              </w:rPr>
            </w:pPr>
            <w:r>
              <w:rPr>
                <w:rFonts w:hint="eastAsia"/>
                <w:color w:val="000000" w:themeColor="text1"/>
              </w:rPr>
              <w:t>6.3</w:t>
            </w:r>
          </w:p>
        </w:tc>
      </w:tr>
      <w:tr w:rsidR="005C76B7" w14:paraId="30FE97D3" w14:textId="77777777">
        <w:trPr>
          <w:trHeight w:val="397"/>
          <w:jc w:val="center"/>
        </w:trPr>
        <w:tc>
          <w:tcPr>
            <w:tcW w:w="409" w:type="pct"/>
            <w:vAlign w:val="center"/>
          </w:tcPr>
          <w:p w14:paraId="56227785" w14:textId="77777777" w:rsidR="005C76B7" w:rsidRDefault="00000000">
            <w:pPr>
              <w:pStyle w:val="affe"/>
              <w:rPr>
                <w:color w:val="000000" w:themeColor="text1"/>
              </w:rPr>
            </w:pPr>
            <w:r>
              <w:rPr>
                <w:color w:val="000000" w:themeColor="text1"/>
              </w:rPr>
              <w:t>2</w:t>
            </w:r>
          </w:p>
        </w:tc>
        <w:tc>
          <w:tcPr>
            <w:tcW w:w="784" w:type="pct"/>
            <w:vAlign w:val="center"/>
          </w:tcPr>
          <w:p w14:paraId="035018BD" w14:textId="77777777" w:rsidR="005C76B7" w:rsidRDefault="00000000">
            <w:pPr>
              <w:pStyle w:val="affe"/>
              <w:rPr>
                <w:color w:val="000000" w:themeColor="text1"/>
                <w:szCs w:val="24"/>
              </w:rPr>
            </w:pPr>
            <w:r>
              <w:rPr>
                <w:rFonts w:hint="eastAsia"/>
                <w:color w:val="000000" w:themeColor="text1"/>
                <w:szCs w:val="24"/>
              </w:rPr>
              <w:t>厂区附近</w:t>
            </w:r>
          </w:p>
        </w:tc>
        <w:tc>
          <w:tcPr>
            <w:tcW w:w="676" w:type="pct"/>
            <w:noWrap/>
            <w:vAlign w:val="center"/>
          </w:tcPr>
          <w:p w14:paraId="32D1C1F5" w14:textId="77777777" w:rsidR="005C76B7" w:rsidRDefault="00000000">
            <w:pPr>
              <w:pStyle w:val="affe"/>
              <w:rPr>
                <w:color w:val="000000" w:themeColor="text1"/>
              </w:rPr>
            </w:pPr>
            <w:r>
              <w:rPr>
                <w:rFonts w:hint="eastAsia"/>
                <w:color w:val="000000" w:themeColor="text1"/>
              </w:rPr>
              <w:t>13.4</w:t>
            </w:r>
          </w:p>
        </w:tc>
        <w:tc>
          <w:tcPr>
            <w:tcW w:w="525" w:type="pct"/>
            <w:vAlign w:val="center"/>
          </w:tcPr>
          <w:p w14:paraId="340AAFCB" w14:textId="77777777" w:rsidR="005C76B7" w:rsidRDefault="00000000">
            <w:pPr>
              <w:pStyle w:val="affe"/>
              <w:rPr>
                <w:color w:val="000000" w:themeColor="text1"/>
              </w:rPr>
            </w:pPr>
            <w:r>
              <w:rPr>
                <w:rFonts w:hint="eastAsia"/>
                <w:color w:val="000000" w:themeColor="text1"/>
                <w:lang w:bidi="ar"/>
              </w:rPr>
              <w:t>25</w:t>
            </w:r>
          </w:p>
        </w:tc>
        <w:tc>
          <w:tcPr>
            <w:tcW w:w="777" w:type="pct"/>
            <w:vAlign w:val="center"/>
          </w:tcPr>
          <w:p w14:paraId="1906DCC9" w14:textId="77777777" w:rsidR="005C76B7" w:rsidRDefault="00000000">
            <w:pPr>
              <w:pStyle w:val="affe"/>
              <w:rPr>
                <w:color w:val="000000" w:themeColor="text1"/>
              </w:rPr>
            </w:pPr>
            <w:r>
              <w:rPr>
                <w:rFonts w:hint="eastAsia"/>
                <w:color w:val="000000" w:themeColor="text1"/>
                <w:lang w:bidi="ar"/>
              </w:rPr>
              <w:t>17.5</w:t>
            </w:r>
          </w:p>
        </w:tc>
        <w:tc>
          <w:tcPr>
            <w:tcW w:w="611" w:type="pct"/>
            <w:vAlign w:val="center"/>
          </w:tcPr>
          <w:p w14:paraId="3750BCEC" w14:textId="77777777" w:rsidR="005C76B7" w:rsidRDefault="00000000">
            <w:pPr>
              <w:pStyle w:val="affe"/>
              <w:rPr>
                <w:color w:val="000000" w:themeColor="text1"/>
              </w:rPr>
            </w:pPr>
            <w:r>
              <w:rPr>
                <w:rFonts w:hint="eastAsia"/>
                <w:color w:val="000000" w:themeColor="text1"/>
              </w:rPr>
              <w:t>12.6</w:t>
            </w:r>
          </w:p>
        </w:tc>
        <w:tc>
          <w:tcPr>
            <w:tcW w:w="611" w:type="pct"/>
            <w:vAlign w:val="center"/>
          </w:tcPr>
          <w:p w14:paraId="2F6C8287" w14:textId="77777777" w:rsidR="005C76B7" w:rsidRDefault="00000000">
            <w:pPr>
              <w:pStyle w:val="affe"/>
              <w:rPr>
                <w:color w:val="000000" w:themeColor="text1"/>
              </w:rPr>
            </w:pPr>
            <w:r>
              <w:rPr>
                <w:rFonts w:hint="eastAsia"/>
                <w:color w:val="000000" w:themeColor="text1"/>
                <w:lang w:bidi="ar"/>
              </w:rPr>
              <w:t>25</w:t>
            </w:r>
          </w:p>
        </w:tc>
        <w:tc>
          <w:tcPr>
            <w:tcW w:w="606" w:type="pct"/>
            <w:vAlign w:val="center"/>
          </w:tcPr>
          <w:p w14:paraId="70D831E2" w14:textId="77777777" w:rsidR="005C76B7" w:rsidRDefault="00000000">
            <w:pPr>
              <w:pStyle w:val="affe"/>
              <w:rPr>
                <w:color w:val="000000" w:themeColor="text1"/>
              </w:rPr>
            </w:pPr>
            <w:r>
              <w:rPr>
                <w:rFonts w:hint="eastAsia"/>
                <w:color w:val="000000" w:themeColor="text1"/>
              </w:rPr>
              <w:t>5.2</w:t>
            </w:r>
          </w:p>
        </w:tc>
      </w:tr>
      <w:tr w:rsidR="005C76B7" w14:paraId="0EB657BD" w14:textId="77777777">
        <w:trPr>
          <w:trHeight w:val="397"/>
          <w:jc w:val="center"/>
        </w:trPr>
        <w:tc>
          <w:tcPr>
            <w:tcW w:w="409" w:type="pct"/>
            <w:vAlign w:val="center"/>
          </w:tcPr>
          <w:p w14:paraId="321342B5" w14:textId="77777777" w:rsidR="005C76B7" w:rsidRDefault="00000000">
            <w:pPr>
              <w:pStyle w:val="affe"/>
              <w:rPr>
                <w:color w:val="000000" w:themeColor="text1"/>
              </w:rPr>
            </w:pPr>
            <w:r>
              <w:rPr>
                <w:color w:val="000000" w:themeColor="text1"/>
              </w:rPr>
              <w:t>3</w:t>
            </w:r>
          </w:p>
        </w:tc>
        <w:tc>
          <w:tcPr>
            <w:tcW w:w="784" w:type="pct"/>
            <w:vAlign w:val="center"/>
          </w:tcPr>
          <w:p w14:paraId="27F2F76B" w14:textId="77777777" w:rsidR="005C76B7" w:rsidRDefault="00000000">
            <w:pPr>
              <w:pStyle w:val="affe"/>
              <w:rPr>
                <w:color w:val="000000" w:themeColor="text1"/>
                <w:szCs w:val="24"/>
              </w:rPr>
            </w:pPr>
            <w:r>
              <w:rPr>
                <w:rFonts w:hint="eastAsia"/>
                <w:color w:val="000000" w:themeColor="text1"/>
                <w:szCs w:val="24"/>
              </w:rPr>
              <w:t>毛庙</w:t>
            </w:r>
          </w:p>
        </w:tc>
        <w:tc>
          <w:tcPr>
            <w:tcW w:w="676" w:type="pct"/>
            <w:noWrap/>
            <w:vAlign w:val="center"/>
          </w:tcPr>
          <w:p w14:paraId="2F0A794C" w14:textId="77777777" w:rsidR="005C76B7" w:rsidRDefault="00000000">
            <w:pPr>
              <w:pStyle w:val="affe"/>
              <w:rPr>
                <w:color w:val="000000" w:themeColor="text1"/>
              </w:rPr>
            </w:pPr>
            <w:r>
              <w:rPr>
                <w:rFonts w:hint="eastAsia"/>
                <w:color w:val="000000" w:themeColor="text1"/>
              </w:rPr>
              <w:t>15.7</w:t>
            </w:r>
          </w:p>
        </w:tc>
        <w:tc>
          <w:tcPr>
            <w:tcW w:w="525" w:type="pct"/>
            <w:vAlign w:val="center"/>
          </w:tcPr>
          <w:p w14:paraId="3FDC1FA4"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7AB6B7E8" w14:textId="77777777" w:rsidR="005C76B7" w:rsidRDefault="00000000">
            <w:pPr>
              <w:pStyle w:val="affe"/>
              <w:rPr>
                <w:color w:val="000000" w:themeColor="text1"/>
              </w:rPr>
            </w:pPr>
            <w:r>
              <w:rPr>
                <w:rFonts w:hint="eastAsia"/>
                <w:color w:val="000000" w:themeColor="text1"/>
                <w:lang w:bidi="ar"/>
              </w:rPr>
              <w:t>16.7</w:t>
            </w:r>
          </w:p>
        </w:tc>
        <w:tc>
          <w:tcPr>
            <w:tcW w:w="611" w:type="pct"/>
            <w:vAlign w:val="center"/>
          </w:tcPr>
          <w:p w14:paraId="4EBA3D9C" w14:textId="77777777" w:rsidR="005C76B7" w:rsidRDefault="00000000">
            <w:pPr>
              <w:pStyle w:val="affe"/>
              <w:rPr>
                <w:color w:val="000000" w:themeColor="text1"/>
              </w:rPr>
            </w:pPr>
            <w:r>
              <w:rPr>
                <w:rFonts w:hint="eastAsia"/>
                <w:color w:val="000000" w:themeColor="text1"/>
              </w:rPr>
              <w:t>14.9</w:t>
            </w:r>
          </w:p>
        </w:tc>
        <w:tc>
          <w:tcPr>
            <w:tcW w:w="611" w:type="pct"/>
            <w:vAlign w:val="center"/>
          </w:tcPr>
          <w:p w14:paraId="59DA6D1A"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2B9859B6" w14:textId="77777777" w:rsidR="005C76B7" w:rsidRDefault="00000000">
            <w:pPr>
              <w:pStyle w:val="affe"/>
              <w:rPr>
                <w:color w:val="000000" w:themeColor="text1"/>
              </w:rPr>
            </w:pPr>
            <w:r>
              <w:rPr>
                <w:rFonts w:hint="eastAsia"/>
                <w:color w:val="000000" w:themeColor="text1"/>
              </w:rPr>
              <w:t>6.6</w:t>
            </w:r>
          </w:p>
        </w:tc>
      </w:tr>
      <w:tr w:rsidR="005C76B7" w14:paraId="5D1466E5" w14:textId="77777777">
        <w:trPr>
          <w:trHeight w:val="397"/>
          <w:jc w:val="center"/>
        </w:trPr>
        <w:tc>
          <w:tcPr>
            <w:tcW w:w="409" w:type="pct"/>
            <w:noWrap/>
            <w:vAlign w:val="center"/>
          </w:tcPr>
          <w:p w14:paraId="04509F1E" w14:textId="77777777" w:rsidR="005C76B7" w:rsidRDefault="00000000">
            <w:pPr>
              <w:pStyle w:val="affe"/>
              <w:rPr>
                <w:color w:val="000000" w:themeColor="text1"/>
              </w:rPr>
            </w:pPr>
            <w:r>
              <w:rPr>
                <w:rFonts w:hint="eastAsia"/>
                <w:strike/>
                <w:color w:val="000000" w:themeColor="text1"/>
              </w:rPr>
              <w:t>4</w:t>
            </w:r>
          </w:p>
        </w:tc>
        <w:tc>
          <w:tcPr>
            <w:tcW w:w="784" w:type="pct"/>
            <w:vAlign w:val="center"/>
          </w:tcPr>
          <w:p w14:paraId="23F4F0E1" w14:textId="77777777" w:rsidR="005C76B7" w:rsidRDefault="00000000">
            <w:pPr>
              <w:pStyle w:val="affe"/>
              <w:rPr>
                <w:color w:val="000000" w:themeColor="text1"/>
                <w:szCs w:val="24"/>
              </w:rPr>
            </w:pPr>
            <w:r>
              <w:rPr>
                <w:rFonts w:hint="eastAsia"/>
                <w:color w:val="000000" w:themeColor="text1"/>
                <w:szCs w:val="24"/>
              </w:rPr>
              <w:t>汤庄村</w:t>
            </w:r>
          </w:p>
        </w:tc>
        <w:tc>
          <w:tcPr>
            <w:tcW w:w="676" w:type="pct"/>
            <w:noWrap/>
            <w:vAlign w:val="center"/>
          </w:tcPr>
          <w:p w14:paraId="06C9BD4F" w14:textId="77777777" w:rsidR="005C76B7" w:rsidRDefault="00000000">
            <w:pPr>
              <w:pStyle w:val="affe"/>
              <w:rPr>
                <w:color w:val="000000" w:themeColor="text1"/>
              </w:rPr>
            </w:pPr>
            <w:r>
              <w:rPr>
                <w:rFonts w:hint="eastAsia"/>
                <w:color w:val="000000" w:themeColor="text1"/>
              </w:rPr>
              <w:t>15.1</w:t>
            </w:r>
          </w:p>
        </w:tc>
        <w:tc>
          <w:tcPr>
            <w:tcW w:w="525" w:type="pct"/>
            <w:noWrap/>
            <w:vAlign w:val="center"/>
          </w:tcPr>
          <w:p w14:paraId="047043D0"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61E63A4F" w14:textId="77777777" w:rsidR="005C76B7" w:rsidRDefault="00000000">
            <w:pPr>
              <w:pStyle w:val="affe"/>
              <w:rPr>
                <w:color w:val="000000" w:themeColor="text1"/>
              </w:rPr>
            </w:pPr>
            <w:r>
              <w:rPr>
                <w:rFonts w:hint="eastAsia"/>
                <w:color w:val="000000" w:themeColor="text1"/>
                <w:lang w:bidi="ar"/>
              </w:rPr>
              <w:t>17.5</w:t>
            </w:r>
          </w:p>
        </w:tc>
        <w:tc>
          <w:tcPr>
            <w:tcW w:w="611" w:type="pct"/>
            <w:vAlign w:val="center"/>
          </w:tcPr>
          <w:p w14:paraId="5857C7EF" w14:textId="77777777" w:rsidR="005C76B7" w:rsidRDefault="00000000">
            <w:pPr>
              <w:pStyle w:val="affe"/>
              <w:rPr>
                <w:color w:val="000000" w:themeColor="text1"/>
              </w:rPr>
            </w:pPr>
            <w:r>
              <w:rPr>
                <w:rFonts w:hint="eastAsia"/>
                <w:color w:val="000000" w:themeColor="text1"/>
              </w:rPr>
              <w:t>14.4</w:t>
            </w:r>
          </w:p>
        </w:tc>
        <w:tc>
          <w:tcPr>
            <w:tcW w:w="611" w:type="pct"/>
            <w:vAlign w:val="center"/>
          </w:tcPr>
          <w:p w14:paraId="3A9DF07E"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581FF55A" w14:textId="77777777" w:rsidR="005C76B7" w:rsidRDefault="00000000">
            <w:pPr>
              <w:pStyle w:val="affe"/>
              <w:rPr>
                <w:color w:val="000000" w:themeColor="text1"/>
              </w:rPr>
            </w:pPr>
            <w:r>
              <w:rPr>
                <w:rFonts w:hint="eastAsia"/>
                <w:color w:val="000000" w:themeColor="text1"/>
              </w:rPr>
              <w:t>7.1</w:t>
            </w:r>
          </w:p>
        </w:tc>
      </w:tr>
      <w:tr w:rsidR="005C76B7" w14:paraId="4CD5A857" w14:textId="77777777">
        <w:trPr>
          <w:trHeight w:val="397"/>
          <w:jc w:val="center"/>
        </w:trPr>
        <w:tc>
          <w:tcPr>
            <w:tcW w:w="409" w:type="pct"/>
            <w:noWrap/>
            <w:vAlign w:val="center"/>
          </w:tcPr>
          <w:p w14:paraId="72BC39ED" w14:textId="77777777" w:rsidR="005C76B7" w:rsidRDefault="00000000">
            <w:pPr>
              <w:pStyle w:val="affe"/>
              <w:rPr>
                <w:color w:val="000000" w:themeColor="text1"/>
              </w:rPr>
            </w:pPr>
            <w:r>
              <w:rPr>
                <w:rFonts w:hint="eastAsia"/>
                <w:color w:val="000000" w:themeColor="text1"/>
              </w:rPr>
              <w:t>5</w:t>
            </w:r>
          </w:p>
        </w:tc>
        <w:tc>
          <w:tcPr>
            <w:tcW w:w="784" w:type="pct"/>
            <w:vAlign w:val="center"/>
          </w:tcPr>
          <w:p w14:paraId="3A073807" w14:textId="77777777" w:rsidR="005C76B7" w:rsidRDefault="00000000">
            <w:pPr>
              <w:pStyle w:val="affe"/>
              <w:rPr>
                <w:color w:val="000000" w:themeColor="text1"/>
                <w:szCs w:val="24"/>
              </w:rPr>
            </w:pPr>
            <w:r>
              <w:rPr>
                <w:rFonts w:hint="eastAsia"/>
                <w:color w:val="000000" w:themeColor="text1"/>
                <w:szCs w:val="24"/>
              </w:rPr>
              <w:t>姚寨村</w:t>
            </w:r>
          </w:p>
        </w:tc>
        <w:tc>
          <w:tcPr>
            <w:tcW w:w="676" w:type="pct"/>
            <w:noWrap/>
            <w:vAlign w:val="center"/>
          </w:tcPr>
          <w:p w14:paraId="41FD32FE" w14:textId="77777777" w:rsidR="005C76B7" w:rsidRDefault="00000000">
            <w:pPr>
              <w:pStyle w:val="affe"/>
              <w:rPr>
                <w:color w:val="000000" w:themeColor="text1"/>
              </w:rPr>
            </w:pPr>
            <w:r>
              <w:rPr>
                <w:rFonts w:hint="eastAsia"/>
                <w:color w:val="000000" w:themeColor="text1"/>
              </w:rPr>
              <w:t>15.6</w:t>
            </w:r>
          </w:p>
        </w:tc>
        <w:tc>
          <w:tcPr>
            <w:tcW w:w="525" w:type="pct"/>
            <w:vAlign w:val="center"/>
          </w:tcPr>
          <w:p w14:paraId="299A1AEF"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18080271" w14:textId="77777777" w:rsidR="005C76B7" w:rsidRDefault="00000000">
            <w:pPr>
              <w:pStyle w:val="affe"/>
              <w:rPr>
                <w:color w:val="000000" w:themeColor="text1"/>
              </w:rPr>
            </w:pPr>
            <w:r>
              <w:rPr>
                <w:rFonts w:hint="eastAsia"/>
                <w:color w:val="000000" w:themeColor="text1"/>
                <w:lang w:bidi="ar"/>
              </w:rPr>
              <w:t>16.8</w:t>
            </w:r>
          </w:p>
        </w:tc>
        <w:tc>
          <w:tcPr>
            <w:tcW w:w="611" w:type="pct"/>
            <w:vAlign w:val="center"/>
          </w:tcPr>
          <w:p w14:paraId="065264B3" w14:textId="77777777" w:rsidR="005C76B7" w:rsidRDefault="00000000">
            <w:pPr>
              <w:pStyle w:val="affe"/>
              <w:rPr>
                <w:color w:val="000000" w:themeColor="text1"/>
              </w:rPr>
            </w:pPr>
            <w:r>
              <w:rPr>
                <w:rFonts w:hint="eastAsia"/>
                <w:color w:val="000000" w:themeColor="text1"/>
              </w:rPr>
              <w:t>14.8</w:t>
            </w:r>
          </w:p>
        </w:tc>
        <w:tc>
          <w:tcPr>
            <w:tcW w:w="611" w:type="pct"/>
            <w:vAlign w:val="center"/>
          </w:tcPr>
          <w:p w14:paraId="21EDCA9F"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3A82F3F4" w14:textId="77777777" w:rsidR="005C76B7" w:rsidRDefault="00000000">
            <w:pPr>
              <w:pStyle w:val="affe"/>
              <w:rPr>
                <w:color w:val="000000" w:themeColor="text1"/>
              </w:rPr>
            </w:pPr>
            <w:r>
              <w:rPr>
                <w:rFonts w:hint="eastAsia"/>
                <w:color w:val="000000" w:themeColor="text1"/>
              </w:rPr>
              <w:t>5.8</w:t>
            </w:r>
          </w:p>
        </w:tc>
      </w:tr>
      <w:tr w:rsidR="005C76B7" w14:paraId="1CA093BD" w14:textId="77777777">
        <w:trPr>
          <w:trHeight w:val="397"/>
          <w:jc w:val="center"/>
        </w:trPr>
        <w:tc>
          <w:tcPr>
            <w:tcW w:w="409" w:type="pct"/>
            <w:noWrap/>
            <w:vAlign w:val="center"/>
          </w:tcPr>
          <w:p w14:paraId="3BA7DD22" w14:textId="77777777" w:rsidR="005C76B7" w:rsidRDefault="00000000">
            <w:pPr>
              <w:pStyle w:val="affe"/>
              <w:rPr>
                <w:color w:val="000000" w:themeColor="text1"/>
              </w:rPr>
            </w:pPr>
            <w:r>
              <w:rPr>
                <w:rFonts w:hint="eastAsia"/>
                <w:color w:val="000000" w:themeColor="text1"/>
              </w:rPr>
              <w:t>6</w:t>
            </w:r>
          </w:p>
        </w:tc>
        <w:tc>
          <w:tcPr>
            <w:tcW w:w="784" w:type="pct"/>
            <w:vAlign w:val="center"/>
          </w:tcPr>
          <w:p w14:paraId="31DB3ECA" w14:textId="77777777" w:rsidR="005C76B7" w:rsidRDefault="00000000">
            <w:pPr>
              <w:pStyle w:val="affe"/>
              <w:rPr>
                <w:color w:val="000000" w:themeColor="text1"/>
                <w:szCs w:val="24"/>
              </w:rPr>
            </w:pPr>
            <w:r>
              <w:rPr>
                <w:rFonts w:hint="eastAsia"/>
                <w:color w:val="000000" w:themeColor="text1"/>
                <w:szCs w:val="24"/>
              </w:rPr>
              <w:t>马庄村</w:t>
            </w:r>
          </w:p>
        </w:tc>
        <w:tc>
          <w:tcPr>
            <w:tcW w:w="676" w:type="pct"/>
            <w:noWrap/>
            <w:vAlign w:val="center"/>
          </w:tcPr>
          <w:p w14:paraId="43049244" w14:textId="77777777" w:rsidR="005C76B7" w:rsidRDefault="00000000">
            <w:pPr>
              <w:pStyle w:val="affe"/>
              <w:rPr>
                <w:color w:val="000000" w:themeColor="text1"/>
              </w:rPr>
            </w:pPr>
            <w:r>
              <w:rPr>
                <w:rFonts w:hint="eastAsia"/>
                <w:color w:val="000000" w:themeColor="text1"/>
              </w:rPr>
              <w:t>16.2</w:t>
            </w:r>
          </w:p>
        </w:tc>
        <w:tc>
          <w:tcPr>
            <w:tcW w:w="525" w:type="pct"/>
            <w:vAlign w:val="center"/>
          </w:tcPr>
          <w:p w14:paraId="216C0E1A"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4965B54A" w14:textId="77777777" w:rsidR="005C76B7" w:rsidRDefault="00000000">
            <w:pPr>
              <w:pStyle w:val="affe"/>
              <w:rPr>
                <w:color w:val="000000" w:themeColor="text1"/>
              </w:rPr>
            </w:pPr>
            <w:r>
              <w:rPr>
                <w:rFonts w:hint="eastAsia"/>
                <w:color w:val="000000" w:themeColor="text1"/>
                <w:lang w:bidi="ar"/>
              </w:rPr>
              <w:t>16.9</w:t>
            </w:r>
          </w:p>
        </w:tc>
        <w:tc>
          <w:tcPr>
            <w:tcW w:w="611" w:type="pct"/>
            <w:vAlign w:val="center"/>
          </w:tcPr>
          <w:p w14:paraId="5DE8BA69" w14:textId="77777777" w:rsidR="005C76B7" w:rsidRDefault="00000000">
            <w:pPr>
              <w:pStyle w:val="affe"/>
              <w:rPr>
                <w:color w:val="000000" w:themeColor="text1"/>
              </w:rPr>
            </w:pPr>
            <w:r>
              <w:rPr>
                <w:rFonts w:hint="eastAsia"/>
                <w:color w:val="000000" w:themeColor="text1"/>
              </w:rPr>
              <w:t>15.4</w:t>
            </w:r>
          </w:p>
        </w:tc>
        <w:tc>
          <w:tcPr>
            <w:tcW w:w="611" w:type="pct"/>
            <w:vAlign w:val="center"/>
          </w:tcPr>
          <w:p w14:paraId="444448E1"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0AACA773" w14:textId="77777777" w:rsidR="005C76B7" w:rsidRDefault="00000000">
            <w:pPr>
              <w:pStyle w:val="affe"/>
              <w:rPr>
                <w:color w:val="000000" w:themeColor="text1"/>
              </w:rPr>
            </w:pPr>
            <w:r>
              <w:rPr>
                <w:rFonts w:hint="eastAsia"/>
                <w:color w:val="000000" w:themeColor="text1"/>
              </w:rPr>
              <w:t>5.8</w:t>
            </w:r>
          </w:p>
        </w:tc>
      </w:tr>
      <w:tr w:rsidR="005C76B7" w14:paraId="1EF8C10E" w14:textId="77777777">
        <w:trPr>
          <w:trHeight w:val="397"/>
          <w:jc w:val="center"/>
        </w:trPr>
        <w:tc>
          <w:tcPr>
            <w:tcW w:w="409" w:type="pct"/>
            <w:noWrap/>
            <w:vAlign w:val="center"/>
          </w:tcPr>
          <w:p w14:paraId="57506C89" w14:textId="77777777" w:rsidR="005C76B7" w:rsidRDefault="00000000">
            <w:pPr>
              <w:pStyle w:val="affe"/>
              <w:rPr>
                <w:color w:val="000000" w:themeColor="text1"/>
              </w:rPr>
            </w:pPr>
            <w:r>
              <w:rPr>
                <w:rFonts w:hint="eastAsia"/>
                <w:color w:val="000000" w:themeColor="text1"/>
              </w:rPr>
              <w:t>7</w:t>
            </w:r>
          </w:p>
        </w:tc>
        <w:tc>
          <w:tcPr>
            <w:tcW w:w="784" w:type="pct"/>
            <w:vAlign w:val="center"/>
          </w:tcPr>
          <w:p w14:paraId="4360AA6C" w14:textId="77777777" w:rsidR="005C76B7" w:rsidRDefault="00000000">
            <w:pPr>
              <w:pStyle w:val="affe"/>
              <w:rPr>
                <w:color w:val="000000" w:themeColor="text1"/>
              </w:rPr>
            </w:pPr>
            <w:r>
              <w:rPr>
                <w:rFonts w:hint="eastAsia"/>
                <w:color w:val="000000" w:themeColor="text1"/>
                <w:szCs w:val="24"/>
              </w:rPr>
              <w:t>谷堆村</w:t>
            </w:r>
          </w:p>
        </w:tc>
        <w:tc>
          <w:tcPr>
            <w:tcW w:w="676" w:type="pct"/>
            <w:noWrap/>
            <w:vAlign w:val="center"/>
          </w:tcPr>
          <w:p w14:paraId="6E76C53A" w14:textId="77777777" w:rsidR="005C76B7" w:rsidRDefault="00000000">
            <w:pPr>
              <w:pStyle w:val="affe"/>
              <w:rPr>
                <w:color w:val="000000" w:themeColor="text1"/>
              </w:rPr>
            </w:pPr>
            <w:r>
              <w:rPr>
                <w:rFonts w:hint="eastAsia"/>
                <w:color w:val="000000" w:themeColor="text1"/>
              </w:rPr>
              <w:t>14.5</w:t>
            </w:r>
          </w:p>
        </w:tc>
        <w:tc>
          <w:tcPr>
            <w:tcW w:w="525" w:type="pct"/>
            <w:vAlign w:val="center"/>
          </w:tcPr>
          <w:p w14:paraId="5D7933A9" w14:textId="77777777" w:rsidR="005C76B7" w:rsidRDefault="00000000">
            <w:pPr>
              <w:pStyle w:val="affe"/>
              <w:rPr>
                <w:color w:val="000000" w:themeColor="text1"/>
              </w:rPr>
            </w:pPr>
            <w:r>
              <w:rPr>
                <w:rFonts w:hint="eastAsia"/>
                <w:color w:val="000000" w:themeColor="text1"/>
                <w:lang w:bidi="ar"/>
              </w:rPr>
              <w:t>80</w:t>
            </w:r>
          </w:p>
        </w:tc>
        <w:tc>
          <w:tcPr>
            <w:tcW w:w="777" w:type="pct"/>
            <w:vAlign w:val="center"/>
          </w:tcPr>
          <w:p w14:paraId="0DBFC253" w14:textId="77777777" w:rsidR="005C76B7" w:rsidRDefault="00000000">
            <w:pPr>
              <w:pStyle w:val="affe"/>
              <w:rPr>
                <w:color w:val="000000" w:themeColor="text1"/>
              </w:rPr>
            </w:pPr>
            <w:r>
              <w:rPr>
                <w:rFonts w:hint="eastAsia"/>
                <w:color w:val="000000" w:themeColor="text1"/>
                <w:lang w:bidi="ar"/>
              </w:rPr>
              <w:t>16.5</w:t>
            </w:r>
          </w:p>
        </w:tc>
        <w:tc>
          <w:tcPr>
            <w:tcW w:w="611" w:type="pct"/>
            <w:vAlign w:val="center"/>
          </w:tcPr>
          <w:p w14:paraId="108E9B29" w14:textId="77777777" w:rsidR="005C76B7" w:rsidRDefault="00000000">
            <w:pPr>
              <w:pStyle w:val="affe"/>
              <w:rPr>
                <w:color w:val="000000" w:themeColor="text1"/>
              </w:rPr>
            </w:pPr>
            <w:r>
              <w:rPr>
                <w:rFonts w:hint="eastAsia"/>
                <w:color w:val="000000" w:themeColor="text1"/>
              </w:rPr>
              <w:t>13.8</w:t>
            </w:r>
          </w:p>
        </w:tc>
        <w:tc>
          <w:tcPr>
            <w:tcW w:w="611" w:type="pct"/>
            <w:vAlign w:val="center"/>
          </w:tcPr>
          <w:p w14:paraId="49E31F6D" w14:textId="77777777" w:rsidR="005C76B7" w:rsidRDefault="00000000">
            <w:pPr>
              <w:pStyle w:val="affe"/>
              <w:rPr>
                <w:color w:val="000000" w:themeColor="text1"/>
              </w:rPr>
            </w:pPr>
            <w:r>
              <w:rPr>
                <w:rFonts w:hint="eastAsia"/>
                <w:color w:val="000000" w:themeColor="text1"/>
                <w:lang w:bidi="ar"/>
              </w:rPr>
              <w:t>80</w:t>
            </w:r>
          </w:p>
        </w:tc>
        <w:tc>
          <w:tcPr>
            <w:tcW w:w="606" w:type="pct"/>
            <w:vAlign w:val="center"/>
          </w:tcPr>
          <w:p w14:paraId="293986E5" w14:textId="77777777" w:rsidR="005C76B7" w:rsidRDefault="00000000">
            <w:pPr>
              <w:pStyle w:val="affe"/>
              <w:rPr>
                <w:color w:val="000000" w:themeColor="text1"/>
              </w:rPr>
            </w:pPr>
            <w:r>
              <w:rPr>
                <w:rFonts w:hint="eastAsia"/>
                <w:color w:val="000000" w:themeColor="text1"/>
              </w:rPr>
              <w:t>6.1</w:t>
            </w:r>
          </w:p>
        </w:tc>
      </w:tr>
      <w:tr w:rsidR="005C76B7" w14:paraId="23B64CD2" w14:textId="77777777">
        <w:trPr>
          <w:trHeight w:val="397"/>
          <w:jc w:val="center"/>
        </w:trPr>
        <w:tc>
          <w:tcPr>
            <w:tcW w:w="409" w:type="pct"/>
            <w:noWrap/>
            <w:vAlign w:val="center"/>
          </w:tcPr>
          <w:p w14:paraId="481302F6" w14:textId="77777777" w:rsidR="005C76B7" w:rsidRDefault="00000000">
            <w:pPr>
              <w:pStyle w:val="affe"/>
              <w:rPr>
                <w:color w:val="000000" w:themeColor="text1"/>
              </w:rPr>
            </w:pPr>
            <w:r>
              <w:rPr>
                <w:rFonts w:hint="eastAsia"/>
                <w:color w:val="000000" w:themeColor="text1"/>
              </w:rPr>
              <w:t>8</w:t>
            </w:r>
          </w:p>
        </w:tc>
        <w:tc>
          <w:tcPr>
            <w:tcW w:w="784" w:type="pct"/>
            <w:vAlign w:val="center"/>
          </w:tcPr>
          <w:p w14:paraId="1C657F25" w14:textId="77777777" w:rsidR="005C76B7" w:rsidRDefault="00000000">
            <w:pPr>
              <w:pStyle w:val="affe"/>
              <w:rPr>
                <w:color w:val="000000" w:themeColor="text1"/>
              </w:rPr>
            </w:pPr>
            <w:r>
              <w:rPr>
                <w:rFonts w:hint="eastAsia"/>
                <w:color w:val="000000" w:themeColor="text1"/>
              </w:rPr>
              <w:t>大张寨村</w:t>
            </w:r>
          </w:p>
        </w:tc>
        <w:tc>
          <w:tcPr>
            <w:tcW w:w="676" w:type="pct"/>
            <w:noWrap/>
            <w:vAlign w:val="center"/>
          </w:tcPr>
          <w:p w14:paraId="7CCB77DE" w14:textId="77777777" w:rsidR="005C76B7" w:rsidRDefault="00000000">
            <w:pPr>
              <w:pStyle w:val="affe"/>
              <w:rPr>
                <w:color w:val="000000" w:themeColor="text1"/>
              </w:rPr>
            </w:pPr>
            <w:r>
              <w:rPr>
                <w:rFonts w:hint="eastAsia"/>
                <w:color w:val="000000" w:themeColor="text1"/>
              </w:rPr>
              <w:t>10.9</w:t>
            </w:r>
          </w:p>
        </w:tc>
        <w:tc>
          <w:tcPr>
            <w:tcW w:w="525" w:type="pct"/>
            <w:vAlign w:val="center"/>
          </w:tcPr>
          <w:p w14:paraId="24C28027" w14:textId="77777777" w:rsidR="005C76B7" w:rsidRDefault="00000000">
            <w:pPr>
              <w:pStyle w:val="affe"/>
              <w:rPr>
                <w:color w:val="000000" w:themeColor="text1"/>
              </w:rPr>
            </w:pPr>
            <w:r>
              <w:rPr>
                <w:rFonts w:hint="eastAsia"/>
                <w:color w:val="000000" w:themeColor="text1"/>
                <w:lang w:bidi="ar"/>
              </w:rPr>
              <w:t>25</w:t>
            </w:r>
          </w:p>
        </w:tc>
        <w:tc>
          <w:tcPr>
            <w:tcW w:w="777" w:type="pct"/>
            <w:vAlign w:val="center"/>
          </w:tcPr>
          <w:p w14:paraId="54BB1F6D" w14:textId="77777777" w:rsidR="005C76B7" w:rsidRDefault="00000000">
            <w:pPr>
              <w:pStyle w:val="affe"/>
              <w:rPr>
                <w:color w:val="000000" w:themeColor="text1"/>
              </w:rPr>
            </w:pPr>
            <w:r>
              <w:rPr>
                <w:rFonts w:hint="eastAsia"/>
                <w:color w:val="000000" w:themeColor="text1"/>
                <w:lang w:bidi="ar"/>
              </w:rPr>
              <w:t>24.1</w:t>
            </w:r>
          </w:p>
        </w:tc>
        <w:tc>
          <w:tcPr>
            <w:tcW w:w="611" w:type="pct"/>
            <w:vAlign w:val="center"/>
          </w:tcPr>
          <w:p w14:paraId="29B16879" w14:textId="77777777" w:rsidR="005C76B7" w:rsidRDefault="00000000">
            <w:pPr>
              <w:pStyle w:val="affe"/>
              <w:rPr>
                <w:color w:val="000000" w:themeColor="text1"/>
              </w:rPr>
            </w:pPr>
            <w:r>
              <w:rPr>
                <w:rFonts w:hint="eastAsia"/>
                <w:color w:val="000000" w:themeColor="text1"/>
              </w:rPr>
              <w:t>10.1</w:t>
            </w:r>
          </w:p>
        </w:tc>
        <w:tc>
          <w:tcPr>
            <w:tcW w:w="611" w:type="pct"/>
            <w:vAlign w:val="center"/>
          </w:tcPr>
          <w:p w14:paraId="1601B590" w14:textId="77777777" w:rsidR="005C76B7" w:rsidRDefault="00000000">
            <w:pPr>
              <w:pStyle w:val="affe"/>
              <w:rPr>
                <w:color w:val="000000" w:themeColor="text1"/>
              </w:rPr>
            </w:pPr>
            <w:r>
              <w:rPr>
                <w:rFonts w:hint="eastAsia"/>
                <w:color w:val="000000" w:themeColor="text1"/>
                <w:lang w:bidi="ar"/>
              </w:rPr>
              <w:t>25</w:t>
            </w:r>
          </w:p>
        </w:tc>
        <w:tc>
          <w:tcPr>
            <w:tcW w:w="606" w:type="pct"/>
            <w:vAlign w:val="center"/>
          </w:tcPr>
          <w:p w14:paraId="5A9F135A" w14:textId="77777777" w:rsidR="005C76B7" w:rsidRDefault="00000000">
            <w:pPr>
              <w:pStyle w:val="affe"/>
              <w:rPr>
                <w:color w:val="000000" w:themeColor="text1"/>
              </w:rPr>
            </w:pPr>
            <w:r>
              <w:rPr>
                <w:rFonts w:hint="eastAsia"/>
                <w:color w:val="000000" w:themeColor="text1"/>
              </w:rPr>
              <w:t>5.6</w:t>
            </w:r>
          </w:p>
        </w:tc>
      </w:tr>
      <w:tr w:rsidR="005C76B7" w14:paraId="326DA98E" w14:textId="77777777">
        <w:trPr>
          <w:trHeight w:val="397"/>
          <w:jc w:val="center"/>
        </w:trPr>
        <w:tc>
          <w:tcPr>
            <w:tcW w:w="409" w:type="pct"/>
            <w:noWrap/>
            <w:vAlign w:val="center"/>
          </w:tcPr>
          <w:p w14:paraId="23ADE810" w14:textId="77777777" w:rsidR="005C76B7" w:rsidRDefault="00000000">
            <w:pPr>
              <w:pStyle w:val="affe"/>
              <w:rPr>
                <w:color w:val="000000" w:themeColor="text1"/>
              </w:rPr>
            </w:pPr>
            <w:r>
              <w:rPr>
                <w:rFonts w:hint="eastAsia"/>
                <w:color w:val="000000" w:themeColor="text1"/>
              </w:rPr>
              <w:t>9</w:t>
            </w:r>
          </w:p>
        </w:tc>
        <w:tc>
          <w:tcPr>
            <w:tcW w:w="784" w:type="pct"/>
            <w:vAlign w:val="center"/>
          </w:tcPr>
          <w:p w14:paraId="61AC6422" w14:textId="77777777" w:rsidR="005C76B7" w:rsidRDefault="00000000">
            <w:pPr>
              <w:pStyle w:val="affe"/>
              <w:rPr>
                <w:color w:val="000000" w:themeColor="text1"/>
              </w:rPr>
            </w:pPr>
            <w:r>
              <w:rPr>
                <w:rFonts w:hint="eastAsia"/>
                <w:color w:val="000000" w:themeColor="text1"/>
              </w:rPr>
              <w:t>云帆路</w:t>
            </w:r>
          </w:p>
        </w:tc>
        <w:tc>
          <w:tcPr>
            <w:tcW w:w="676" w:type="pct"/>
            <w:noWrap/>
            <w:vAlign w:val="center"/>
          </w:tcPr>
          <w:p w14:paraId="2D8A60A4" w14:textId="77777777" w:rsidR="005C76B7" w:rsidRDefault="00000000">
            <w:pPr>
              <w:pStyle w:val="affe"/>
              <w:rPr>
                <w:color w:val="000000" w:themeColor="text1"/>
              </w:rPr>
            </w:pPr>
            <w:r>
              <w:rPr>
                <w:rFonts w:hint="eastAsia"/>
                <w:color w:val="000000" w:themeColor="text1"/>
              </w:rPr>
              <w:t>12.3</w:t>
            </w:r>
          </w:p>
        </w:tc>
        <w:tc>
          <w:tcPr>
            <w:tcW w:w="525" w:type="pct"/>
            <w:vAlign w:val="center"/>
          </w:tcPr>
          <w:p w14:paraId="30AA49D2" w14:textId="77777777" w:rsidR="005C76B7" w:rsidRDefault="00000000">
            <w:pPr>
              <w:pStyle w:val="affe"/>
              <w:rPr>
                <w:color w:val="000000" w:themeColor="text1"/>
              </w:rPr>
            </w:pPr>
            <w:r>
              <w:rPr>
                <w:rFonts w:hint="eastAsia"/>
                <w:color w:val="000000" w:themeColor="text1"/>
                <w:lang w:bidi="ar"/>
              </w:rPr>
              <w:t>25</w:t>
            </w:r>
          </w:p>
        </w:tc>
        <w:tc>
          <w:tcPr>
            <w:tcW w:w="777" w:type="pct"/>
            <w:vAlign w:val="center"/>
          </w:tcPr>
          <w:p w14:paraId="0FDED9C1" w14:textId="77777777" w:rsidR="005C76B7" w:rsidRDefault="00000000">
            <w:pPr>
              <w:pStyle w:val="affe"/>
              <w:rPr>
                <w:color w:val="000000" w:themeColor="text1"/>
              </w:rPr>
            </w:pPr>
            <w:r>
              <w:rPr>
                <w:rFonts w:hint="eastAsia"/>
                <w:color w:val="000000" w:themeColor="text1"/>
                <w:lang w:bidi="ar"/>
              </w:rPr>
              <w:t>23.2</w:t>
            </w:r>
          </w:p>
        </w:tc>
        <w:tc>
          <w:tcPr>
            <w:tcW w:w="611" w:type="pct"/>
            <w:vAlign w:val="center"/>
          </w:tcPr>
          <w:p w14:paraId="73547A22" w14:textId="77777777" w:rsidR="005C76B7" w:rsidRDefault="00000000">
            <w:pPr>
              <w:pStyle w:val="affe"/>
              <w:rPr>
                <w:color w:val="000000" w:themeColor="text1"/>
              </w:rPr>
            </w:pPr>
            <w:r>
              <w:rPr>
                <w:rFonts w:hint="eastAsia"/>
                <w:color w:val="000000" w:themeColor="text1"/>
              </w:rPr>
              <w:t>11.5</w:t>
            </w:r>
          </w:p>
        </w:tc>
        <w:tc>
          <w:tcPr>
            <w:tcW w:w="611" w:type="pct"/>
            <w:vAlign w:val="center"/>
          </w:tcPr>
          <w:p w14:paraId="0ADE4CF6" w14:textId="77777777" w:rsidR="005C76B7" w:rsidRDefault="00000000">
            <w:pPr>
              <w:pStyle w:val="affe"/>
              <w:rPr>
                <w:color w:val="000000" w:themeColor="text1"/>
              </w:rPr>
            </w:pPr>
            <w:r>
              <w:rPr>
                <w:rFonts w:hint="eastAsia"/>
                <w:color w:val="000000" w:themeColor="text1"/>
                <w:lang w:bidi="ar"/>
              </w:rPr>
              <w:t>25</w:t>
            </w:r>
          </w:p>
        </w:tc>
        <w:tc>
          <w:tcPr>
            <w:tcW w:w="606" w:type="pct"/>
            <w:vAlign w:val="center"/>
          </w:tcPr>
          <w:p w14:paraId="0D3B2E58" w14:textId="77777777" w:rsidR="005C76B7" w:rsidRDefault="00000000">
            <w:pPr>
              <w:pStyle w:val="affe"/>
              <w:rPr>
                <w:color w:val="000000" w:themeColor="text1"/>
              </w:rPr>
            </w:pPr>
            <w:r>
              <w:rPr>
                <w:rFonts w:hint="eastAsia"/>
                <w:color w:val="000000" w:themeColor="text1"/>
              </w:rPr>
              <w:t>5.9</w:t>
            </w:r>
          </w:p>
        </w:tc>
      </w:tr>
      <w:tr w:rsidR="005C76B7" w14:paraId="0DBCAB8E" w14:textId="77777777">
        <w:trPr>
          <w:trHeight w:val="397"/>
          <w:jc w:val="center"/>
        </w:trPr>
        <w:tc>
          <w:tcPr>
            <w:tcW w:w="409" w:type="pct"/>
            <w:noWrap/>
            <w:vAlign w:val="center"/>
          </w:tcPr>
          <w:p w14:paraId="340E8048" w14:textId="77777777" w:rsidR="005C76B7" w:rsidRDefault="00000000">
            <w:pPr>
              <w:pStyle w:val="affe"/>
              <w:rPr>
                <w:color w:val="000000" w:themeColor="text1"/>
              </w:rPr>
            </w:pPr>
            <w:r>
              <w:rPr>
                <w:rFonts w:hint="eastAsia"/>
                <w:color w:val="000000" w:themeColor="text1"/>
              </w:rPr>
              <w:t>1</w:t>
            </w:r>
            <w:r>
              <w:rPr>
                <w:color w:val="000000" w:themeColor="text1"/>
              </w:rPr>
              <w:t>0</w:t>
            </w:r>
          </w:p>
        </w:tc>
        <w:tc>
          <w:tcPr>
            <w:tcW w:w="784" w:type="pct"/>
            <w:vAlign w:val="center"/>
          </w:tcPr>
          <w:p w14:paraId="2B5C1FE0" w14:textId="77777777" w:rsidR="005C76B7" w:rsidRDefault="00000000">
            <w:pPr>
              <w:pStyle w:val="affe"/>
              <w:rPr>
                <w:color w:val="000000" w:themeColor="text1"/>
              </w:rPr>
            </w:pPr>
            <w:r>
              <w:rPr>
                <w:rFonts w:hint="eastAsia"/>
                <w:color w:val="000000" w:themeColor="text1"/>
              </w:rPr>
              <w:t>薛庄村</w:t>
            </w:r>
          </w:p>
        </w:tc>
        <w:tc>
          <w:tcPr>
            <w:tcW w:w="676" w:type="pct"/>
            <w:noWrap/>
            <w:vAlign w:val="center"/>
          </w:tcPr>
          <w:p w14:paraId="083FA66D" w14:textId="77777777" w:rsidR="005C76B7" w:rsidRDefault="00000000">
            <w:pPr>
              <w:pStyle w:val="affe"/>
              <w:rPr>
                <w:color w:val="000000" w:themeColor="text1"/>
              </w:rPr>
            </w:pPr>
            <w:r>
              <w:rPr>
                <w:rFonts w:hint="eastAsia"/>
                <w:color w:val="000000" w:themeColor="text1"/>
              </w:rPr>
              <w:t>15.6</w:t>
            </w:r>
          </w:p>
        </w:tc>
        <w:tc>
          <w:tcPr>
            <w:tcW w:w="525" w:type="pct"/>
            <w:vAlign w:val="center"/>
          </w:tcPr>
          <w:p w14:paraId="0CE0531B"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14E0EC6E" w14:textId="77777777" w:rsidR="005C76B7" w:rsidRDefault="00000000">
            <w:pPr>
              <w:pStyle w:val="affe"/>
              <w:rPr>
                <w:color w:val="000000" w:themeColor="text1"/>
              </w:rPr>
            </w:pPr>
            <w:r>
              <w:rPr>
                <w:rFonts w:hint="eastAsia"/>
                <w:color w:val="000000" w:themeColor="text1"/>
                <w:lang w:bidi="ar"/>
              </w:rPr>
              <w:t>18.5</w:t>
            </w:r>
          </w:p>
        </w:tc>
        <w:tc>
          <w:tcPr>
            <w:tcW w:w="611" w:type="pct"/>
            <w:vAlign w:val="center"/>
          </w:tcPr>
          <w:p w14:paraId="13DB0597" w14:textId="77777777" w:rsidR="005C76B7" w:rsidRDefault="00000000">
            <w:pPr>
              <w:pStyle w:val="affe"/>
              <w:rPr>
                <w:color w:val="000000" w:themeColor="text1"/>
              </w:rPr>
            </w:pPr>
            <w:r>
              <w:rPr>
                <w:rFonts w:hint="eastAsia"/>
                <w:color w:val="000000" w:themeColor="text1"/>
              </w:rPr>
              <w:t>14.8</w:t>
            </w:r>
          </w:p>
        </w:tc>
        <w:tc>
          <w:tcPr>
            <w:tcW w:w="611" w:type="pct"/>
            <w:vAlign w:val="center"/>
          </w:tcPr>
          <w:p w14:paraId="54722C39"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3B1773A7" w14:textId="77777777" w:rsidR="005C76B7" w:rsidRDefault="00000000">
            <w:pPr>
              <w:pStyle w:val="affe"/>
              <w:rPr>
                <w:color w:val="000000" w:themeColor="text1"/>
              </w:rPr>
            </w:pPr>
            <w:r>
              <w:rPr>
                <w:rFonts w:hint="eastAsia"/>
                <w:color w:val="000000" w:themeColor="text1"/>
              </w:rPr>
              <w:t>7.0</w:t>
            </w:r>
          </w:p>
        </w:tc>
      </w:tr>
      <w:tr w:rsidR="005C76B7" w14:paraId="3D2470D3" w14:textId="77777777">
        <w:trPr>
          <w:trHeight w:val="397"/>
          <w:jc w:val="center"/>
        </w:trPr>
        <w:tc>
          <w:tcPr>
            <w:tcW w:w="409" w:type="pct"/>
            <w:noWrap/>
            <w:vAlign w:val="center"/>
          </w:tcPr>
          <w:p w14:paraId="1A0E30EB" w14:textId="77777777" w:rsidR="005C76B7" w:rsidRDefault="00000000">
            <w:pPr>
              <w:pStyle w:val="affe"/>
              <w:rPr>
                <w:color w:val="000000" w:themeColor="text1"/>
              </w:rPr>
            </w:pPr>
            <w:r>
              <w:rPr>
                <w:rFonts w:hint="eastAsia"/>
                <w:color w:val="000000" w:themeColor="text1"/>
              </w:rPr>
              <w:t>1</w:t>
            </w:r>
            <w:r>
              <w:rPr>
                <w:color w:val="000000" w:themeColor="text1"/>
              </w:rPr>
              <w:t>1</w:t>
            </w:r>
          </w:p>
        </w:tc>
        <w:tc>
          <w:tcPr>
            <w:tcW w:w="784" w:type="pct"/>
            <w:vAlign w:val="center"/>
          </w:tcPr>
          <w:p w14:paraId="2D77620B" w14:textId="77777777" w:rsidR="005C76B7" w:rsidRDefault="00000000">
            <w:pPr>
              <w:pStyle w:val="affe"/>
              <w:rPr>
                <w:color w:val="000000" w:themeColor="text1"/>
              </w:rPr>
            </w:pPr>
            <w:r>
              <w:rPr>
                <w:rFonts w:hint="eastAsia"/>
                <w:color w:val="000000" w:themeColor="text1"/>
              </w:rPr>
              <w:t>毛魁吾村</w:t>
            </w:r>
          </w:p>
        </w:tc>
        <w:tc>
          <w:tcPr>
            <w:tcW w:w="676" w:type="pct"/>
            <w:noWrap/>
            <w:vAlign w:val="center"/>
          </w:tcPr>
          <w:p w14:paraId="57F8FC16" w14:textId="77777777" w:rsidR="005C76B7" w:rsidRDefault="00000000">
            <w:pPr>
              <w:pStyle w:val="affe"/>
              <w:rPr>
                <w:color w:val="000000" w:themeColor="text1"/>
              </w:rPr>
            </w:pPr>
            <w:r>
              <w:rPr>
                <w:rFonts w:hint="eastAsia"/>
                <w:color w:val="000000" w:themeColor="text1"/>
              </w:rPr>
              <w:t>15.3</w:t>
            </w:r>
          </w:p>
        </w:tc>
        <w:tc>
          <w:tcPr>
            <w:tcW w:w="525" w:type="pct"/>
            <w:vAlign w:val="center"/>
          </w:tcPr>
          <w:p w14:paraId="05EBCBC3" w14:textId="77777777" w:rsidR="005C76B7" w:rsidRDefault="00000000">
            <w:pPr>
              <w:pStyle w:val="affe"/>
              <w:rPr>
                <w:color w:val="000000" w:themeColor="text1"/>
              </w:rPr>
            </w:pPr>
            <w:r>
              <w:rPr>
                <w:rFonts w:hint="eastAsia"/>
                <w:color w:val="000000" w:themeColor="text1"/>
                <w:lang w:bidi="ar"/>
              </w:rPr>
              <w:t>25</w:t>
            </w:r>
          </w:p>
        </w:tc>
        <w:tc>
          <w:tcPr>
            <w:tcW w:w="777" w:type="pct"/>
            <w:vAlign w:val="center"/>
          </w:tcPr>
          <w:p w14:paraId="41F49D4E" w14:textId="77777777" w:rsidR="005C76B7" w:rsidRDefault="00000000">
            <w:pPr>
              <w:pStyle w:val="affe"/>
              <w:rPr>
                <w:color w:val="000000" w:themeColor="text1"/>
              </w:rPr>
            </w:pPr>
            <w:r>
              <w:rPr>
                <w:rFonts w:hint="eastAsia"/>
                <w:color w:val="000000" w:themeColor="text1"/>
                <w:lang w:bidi="ar"/>
              </w:rPr>
              <w:t>19.5</w:t>
            </w:r>
          </w:p>
        </w:tc>
        <w:tc>
          <w:tcPr>
            <w:tcW w:w="611" w:type="pct"/>
            <w:vAlign w:val="center"/>
          </w:tcPr>
          <w:p w14:paraId="60438C48" w14:textId="77777777" w:rsidR="005C76B7" w:rsidRDefault="00000000">
            <w:pPr>
              <w:pStyle w:val="affe"/>
              <w:rPr>
                <w:color w:val="000000" w:themeColor="text1"/>
              </w:rPr>
            </w:pPr>
            <w:r>
              <w:rPr>
                <w:rFonts w:hint="eastAsia"/>
                <w:color w:val="000000" w:themeColor="text1"/>
              </w:rPr>
              <w:t>14.6</w:t>
            </w:r>
          </w:p>
        </w:tc>
        <w:tc>
          <w:tcPr>
            <w:tcW w:w="611" w:type="pct"/>
            <w:vAlign w:val="center"/>
          </w:tcPr>
          <w:p w14:paraId="1A6982EC" w14:textId="77777777" w:rsidR="005C76B7" w:rsidRDefault="00000000">
            <w:pPr>
              <w:pStyle w:val="affe"/>
              <w:rPr>
                <w:color w:val="000000" w:themeColor="text1"/>
              </w:rPr>
            </w:pPr>
            <w:r>
              <w:rPr>
                <w:rFonts w:hint="eastAsia"/>
                <w:color w:val="000000" w:themeColor="text1"/>
                <w:lang w:bidi="ar"/>
              </w:rPr>
              <w:t>25</w:t>
            </w:r>
          </w:p>
        </w:tc>
        <w:tc>
          <w:tcPr>
            <w:tcW w:w="606" w:type="pct"/>
            <w:vAlign w:val="center"/>
          </w:tcPr>
          <w:p w14:paraId="5CD04643" w14:textId="77777777" w:rsidR="005C76B7" w:rsidRDefault="00000000">
            <w:pPr>
              <w:pStyle w:val="affe"/>
              <w:rPr>
                <w:color w:val="000000" w:themeColor="text1"/>
              </w:rPr>
            </w:pPr>
            <w:r>
              <w:rPr>
                <w:rFonts w:hint="eastAsia"/>
                <w:color w:val="000000" w:themeColor="text1"/>
              </w:rPr>
              <w:t>6.8</w:t>
            </w:r>
          </w:p>
        </w:tc>
      </w:tr>
      <w:tr w:rsidR="005C76B7" w14:paraId="4F95C3DB" w14:textId="77777777">
        <w:trPr>
          <w:trHeight w:val="397"/>
          <w:jc w:val="center"/>
        </w:trPr>
        <w:tc>
          <w:tcPr>
            <w:tcW w:w="409" w:type="pct"/>
            <w:noWrap/>
            <w:vAlign w:val="center"/>
          </w:tcPr>
          <w:p w14:paraId="3A092B7D" w14:textId="77777777" w:rsidR="005C76B7" w:rsidRDefault="00000000">
            <w:pPr>
              <w:pStyle w:val="affe"/>
              <w:rPr>
                <w:color w:val="000000" w:themeColor="text1"/>
              </w:rPr>
            </w:pPr>
            <w:r>
              <w:rPr>
                <w:rFonts w:hint="eastAsia"/>
                <w:color w:val="000000" w:themeColor="text1"/>
              </w:rPr>
              <w:t>1</w:t>
            </w:r>
            <w:r>
              <w:rPr>
                <w:color w:val="000000" w:themeColor="text1"/>
              </w:rPr>
              <w:t>2</w:t>
            </w:r>
          </w:p>
        </w:tc>
        <w:tc>
          <w:tcPr>
            <w:tcW w:w="784" w:type="pct"/>
            <w:vAlign w:val="center"/>
          </w:tcPr>
          <w:p w14:paraId="0CD63647" w14:textId="77777777" w:rsidR="005C76B7" w:rsidRDefault="00000000">
            <w:pPr>
              <w:pStyle w:val="affe"/>
              <w:rPr>
                <w:color w:val="000000" w:themeColor="text1"/>
              </w:rPr>
            </w:pPr>
            <w:r>
              <w:rPr>
                <w:rFonts w:hint="eastAsia"/>
                <w:color w:val="000000" w:themeColor="text1"/>
              </w:rPr>
              <w:t>丁庄</w:t>
            </w:r>
          </w:p>
        </w:tc>
        <w:tc>
          <w:tcPr>
            <w:tcW w:w="676" w:type="pct"/>
            <w:noWrap/>
            <w:vAlign w:val="center"/>
          </w:tcPr>
          <w:p w14:paraId="10ECE96F" w14:textId="77777777" w:rsidR="005C76B7" w:rsidRDefault="00000000">
            <w:pPr>
              <w:pStyle w:val="affe"/>
              <w:rPr>
                <w:color w:val="000000" w:themeColor="text1"/>
              </w:rPr>
            </w:pPr>
            <w:r>
              <w:rPr>
                <w:rFonts w:hint="eastAsia"/>
                <w:color w:val="000000" w:themeColor="text1"/>
              </w:rPr>
              <w:t>14.8</w:t>
            </w:r>
          </w:p>
        </w:tc>
        <w:tc>
          <w:tcPr>
            <w:tcW w:w="525" w:type="pct"/>
            <w:vAlign w:val="center"/>
          </w:tcPr>
          <w:p w14:paraId="6BC3FE2B"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58FAB653" w14:textId="77777777" w:rsidR="005C76B7" w:rsidRDefault="00000000">
            <w:pPr>
              <w:pStyle w:val="affe"/>
              <w:rPr>
                <w:color w:val="000000" w:themeColor="text1"/>
              </w:rPr>
            </w:pPr>
            <w:r>
              <w:rPr>
                <w:rFonts w:hint="eastAsia"/>
                <w:color w:val="000000" w:themeColor="text1"/>
                <w:lang w:bidi="ar"/>
              </w:rPr>
              <w:t>19.3</w:t>
            </w:r>
          </w:p>
        </w:tc>
        <w:tc>
          <w:tcPr>
            <w:tcW w:w="611" w:type="pct"/>
            <w:vAlign w:val="center"/>
          </w:tcPr>
          <w:p w14:paraId="25316DFD" w14:textId="77777777" w:rsidR="005C76B7" w:rsidRDefault="00000000">
            <w:pPr>
              <w:pStyle w:val="affe"/>
              <w:rPr>
                <w:color w:val="000000" w:themeColor="text1"/>
              </w:rPr>
            </w:pPr>
            <w:r>
              <w:rPr>
                <w:rFonts w:hint="eastAsia"/>
                <w:color w:val="000000" w:themeColor="text1"/>
              </w:rPr>
              <w:t>14.1</w:t>
            </w:r>
          </w:p>
        </w:tc>
        <w:tc>
          <w:tcPr>
            <w:tcW w:w="611" w:type="pct"/>
            <w:vAlign w:val="center"/>
          </w:tcPr>
          <w:p w14:paraId="74554299"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05E8D08F" w14:textId="77777777" w:rsidR="005C76B7" w:rsidRDefault="00000000">
            <w:pPr>
              <w:pStyle w:val="affe"/>
              <w:rPr>
                <w:color w:val="000000" w:themeColor="text1"/>
              </w:rPr>
            </w:pPr>
            <w:r>
              <w:rPr>
                <w:rFonts w:hint="eastAsia"/>
                <w:color w:val="000000" w:themeColor="text1"/>
              </w:rPr>
              <w:t>6.2</w:t>
            </w:r>
          </w:p>
        </w:tc>
      </w:tr>
      <w:tr w:rsidR="005C76B7" w14:paraId="57342BD9" w14:textId="77777777">
        <w:trPr>
          <w:trHeight w:val="397"/>
          <w:jc w:val="center"/>
        </w:trPr>
        <w:tc>
          <w:tcPr>
            <w:tcW w:w="409" w:type="pct"/>
            <w:noWrap/>
            <w:vAlign w:val="center"/>
          </w:tcPr>
          <w:p w14:paraId="3F879475" w14:textId="77777777" w:rsidR="005C76B7" w:rsidRDefault="00000000">
            <w:pPr>
              <w:pStyle w:val="affe"/>
              <w:rPr>
                <w:color w:val="000000" w:themeColor="text1"/>
              </w:rPr>
            </w:pPr>
            <w:r>
              <w:rPr>
                <w:rFonts w:hint="eastAsia"/>
                <w:color w:val="000000" w:themeColor="text1"/>
              </w:rPr>
              <w:t>1</w:t>
            </w:r>
            <w:r>
              <w:rPr>
                <w:color w:val="000000" w:themeColor="text1"/>
              </w:rPr>
              <w:t>3</w:t>
            </w:r>
          </w:p>
        </w:tc>
        <w:tc>
          <w:tcPr>
            <w:tcW w:w="784" w:type="pct"/>
            <w:vAlign w:val="center"/>
          </w:tcPr>
          <w:p w14:paraId="4F57158F" w14:textId="77777777" w:rsidR="005C76B7" w:rsidRDefault="00000000">
            <w:pPr>
              <w:pStyle w:val="affe"/>
              <w:rPr>
                <w:color w:val="000000" w:themeColor="text1"/>
              </w:rPr>
            </w:pPr>
            <w:r>
              <w:rPr>
                <w:rFonts w:hint="eastAsia"/>
                <w:color w:val="000000" w:themeColor="text1"/>
              </w:rPr>
              <w:t>靳堂村</w:t>
            </w:r>
          </w:p>
        </w:tc>
        <w:tc>
          <w:tcPr>
            <w:tcW w:w="676" w:type="pct"/>
            <w:noWrap/>
            <w:vAlign w:val="center"/>
          </w:tcPr>
          <w:p w14:paraId="5AE2EC9C" w14:textId="77777777" w:rsidR="005C76B7" w:rsidRDefault="00000000">
            <w:pPr>
              <w:pStyle w:val="affe"/>
              <w:rPr>
                <w:color w:val="000000" w:themeColor="text1"/>
              </w:rPr>
            </w:pPr>
            <w:r>
              <w:rPr>
                <w:rFonts w:hint="eastAsia"/>
                <w:color w:val="000000" w:themeColor="text1"/>
              </w:rPr>
              <w:t>13.6</w:t>
            </w:r>
          </w:p>
        </w:tc>
        <w:tc>
          <w:tcPr>
            <w:tcW w:w="525" w:type="pct"/>
            <w:vAlign w:val="center"/>
          </w:tcPr>
          <w:p w14:paraId="4E9BF875"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50978DE6" w14:textId="77777777" w:rsidR="005C76B7" w:rsidRDefault="00000000">
            <w:pPr>
              <w:pStyle w:val="affe"/>
              <w:rPr>
                <w:color w:val="000000" w:themeColor="text1"/>
              </w:rPr>
            </w:pPr>
            <w:r>
              <w:rPr>
                <w:rFonts w:hint="eastAsia"/>
                <w:color w:val="000000" w:themeColor="text1"/>
                <w:lang w:bidi="ar"/>
              </w:rPr>
              <w:t>17.3</w:t>
            </w:r>
          </w:p>
        </w:tc>
        <w:tc>
          <w:tcPr>
            <w:tcW w:w="611" w:type="pct"/>
            <w:vAlign w:val="center"/>
          </w:tcPr>
          <w:p w14:paraId="612B91E3" w14:textId="77777777" w:rsidR="005C76B7" w:rsidRDefault="00000000">
            <w:pPr>
              <w:pStyle w:val="affe"/>
              <w:rPr>
                <w:color w:val="000000" w:themeColor="text1"/>
              </w:rPr>
            </w:pPr>
            <w:r>
              <w:rPr>
                <w:rFonts w:hint="eastAsia"/>
                <w:color w:val="000000" w:themeColor="text1"/>
              </w:rPr>
              <w:t>12.8</w:t>
            </w:r>
          </w:p>
        </w:tc>
        <w:tc>
          <w:tcPr>
            <w:tcW w:w="611" w:type="pct"/>
            <w:vAlign w:val="center"/>
          </w:tcPr>
          <w:p w14:paraId="5F88896E"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140D243E" w14:textId="77777777" w:rsidR="005C76B7" w:rsidRDefault="00000000">
            <w:pPr>
              <w:pStyle w:val="affe"/>
              <w:rPr>
                <w:color w:val="000000" w:themeColor="text1"/>
              </w:rPr>
            </w:pPr>
            <w:r>
              <w:rPr>
                <w:rFonts w:hint="eastAsia"/>
                <w:color w:val="000000" w:themeColor="text1"/>
              </w:rPr>
              <w:t>6.6</w:t>
            </w:r>
          </w:p>
        </w:tc>
      </w:tr>
      <w:tr w:rsidR="005C76B7" w14:paraId="21FF03CD" w14:textId="77777777">
        <w:trPr>
          <w:trHeight w:val="397"/>
          <w:jc w:val="center"/>
        </w:trPr>
        <w:tc>
          <w:tcPr>
            <w:tcW w:w="409" w:type="pct"/>
            <w:noWrap/>
            <w:vAlign w:val="center"/>
          </w:tcPr>
          <w:p w14:paraId="07830F0F" w14:textId="77777777" w:rsidR="005C76B7" w:rsidRDefault="00000000">
            <w:pPr>
              <w:pStyle w:val="affe"/>
              <w:rPr>
                <w:color w:val="000000" w:themeColor="text1"/>
              </w:rPr>
            </w:pPr>
            <w:r>
              <w:rPr>
                <w:rFonts w:hint="eastAsia"/>
                <w:color w:val="000000" w:themeColor="text1"/>
              </w:rPr>
              <w:t>1</w:t>
            </w:r>
            <w:r>
              <w:rPr>
                <w:color w:val="000000" w:themeColor="text1"/>
              </w:rPr>
              <w:t>4</w:t>
            </w:r>
          </w:p>
        </w:tc>
        <w:tc>
          <w:tcPr>
            <w:tcW w:w="784" w:type="pct"/>
            <w:vAlign w:val="center"/>
          </w:tcPr>
          <w:p w14:paraId="49E56327" w14:textId="77777777" w:rsidR="005C76B7" w:rsidRDefault="00000000">
            <w:pPr>
              <w:pStyle w:val="affe"/>
              <w:rPr>
                <w:color w:val="000000" w:themeColor="text1"/>
              </w:rPr>
            </w:pPr>
            <w:r>
              <w:rPr>
                <w:rFonts w:hint="eastAsia"/>
                <w:color w:val="000000" w:themeColor="text1"/>
              </w:rPr>
              <w:t>李杨庄</w:t>
            </w:r>
          </w:p>
        </w:tc>
        <w:tc>
          <w:tcPr>
            <w:tcW w:w="676" w:type="pct"/>
            <w:noWrap/>
            <w:vAlign w:val="center"/>
          </w:tcPr>
          <w:p w14:paraId="0019AB8F" w14:textId="77777777" w:rsidR="005C76B7" w:rsidRDefault="00000000">
            <w:pPr>
              <w:pStyle w:val="affe"/>
              <w:rPr>
                <w:color w:val="000000" w:themeColor="text1"/>
              </w:rPr>
            </w:pPr>
            <w:r>
              <w:rPr>
                <w:rFonts w:hint="eastAsia"/>
                <w:color w:val="000000" w:themeColor="text1"/>
              </w:rPr>
              <w:t>14.9</w:t>
            </w:r>
          </w:p>
        </w:tc>
        <w:tc>
          <w:tcPr>
            <w:tcW w:w="525" w:type="pct"/>
            <w:vAlign w:val="center"/>
          </w:tcPr>
          <w:p w14:paraId="73D73F00" w14:textId="77777777" w:rsidR="005C76B7" w:rsidRDefault="00000000">
            <w:pPr>
              <w:pStyle w:val="affe"/>
              <w:rPr>
                <w:color w:val="000000" w:themeColor="text1"/>
              </w:rPr>
            </w:pPr>
            <w:r>
              <w:rPr>
                <w:rFonts w:hint="eastAsia"/>
                <w:color w:val="000000" w:themeColor="text1"/>
                <w:lang w:bidi="ar"/>
              </w:rPr>
              <w:t>45</w:t>
            </w:r>
          </w:p>
        </w:tc>
        <w:tc>
          <w:tcPr>
            <w:tcW w:w="777" w:type="pct"/>
            <w:vAlign w:val="center"/>
          </w:tcPr>
          <w:p w14:paraId="2398C9BB" w14:textId="77777777" w:rsidR="005C76B7" w:rsidRDefault="00000000">
            <w:pPr>
              <w:pStyle w:val="affe"/>
              <w:rPr>
                <w:color w:val="000000" w:themeColor="text1"/>
              </w:rPr>
            </w:pPr>
            <w:r>
              <w:rPr>
                <w:rFonts w:hint="eastAsia"/>
                <w:color w:val="000000" w:themeColor="text1"/>
                <w:lang w:bidi="ar"/>
              </w:rPr>
              <w:t>18.0</w:t>
            </w:r>
          </w:p>
        </w:tc>
        <w:tc>
          <w:tcPr>
            <w:tcW w:w="611" w:type="pct"/>
            <w:vAlign w:val="center"/>
          </w:tcPr>
          <w:p w14:paraId="377FCD3F" w14:textId="77777777" w:rsidR="005C76B7" w:rsidRDefault="00000000">
            <w:pPr>
              <w:pStyle w:val="affe"/>
              <w:rPr>
                <w:color w:val="000000" w:themeColor="text1"/>
              </w:rPr>
            </w:pPr>
            <w:r>
              <w:rPr>
                <w:rFonts w:hint="eastAsia"/>
                <w:color w:val="000000" w:themeColor="text1"/>
              </w:rPr>
              <w:t>14.2</w:t>
            </w:r>
          </w:p>
        </w:tc>
        <w:tc>
          <w:tcPr>
            <w:tcW w:w="611" w:type="pct"/>
            <w:vAlign w:val="center"/>
          </w:tcPr>
          <w:p w14:paraId="3CF1BA36" w14:textId="77777777" w:rsidR="005C76B7" w:rsidRDefault="00000000">
            <w:pPr>
              <w:pStyle w:val="affe"/>
              <w:rPr>
                <w:color w:val="000000" w:themeColor="text1"/>
              </w:rPr>
            </w:pPr>
            <w:r>
              <w:rPr>
                <w:rFonts w:hint="eastAsia"/>
                <w:color w:val="000000" w:themeColor="text1"/>
                <w:lang w:bidi="ar"/>
              </w:rPr>
              <w:t>45</w:t>
            </w:r>
          </w:p>
        </w:tc>
        <w:tc>
          <w:tcPr>
            <w:tcW w:w="606" w:type="pct"/>
            <w:vAlign w:val="center"/>
          </w:tcPr>
          <w:p w14:paraId="208178AB" w14:textId="77777777" w:rsidR="005C76B7" w:rsidRDefault="00000000">
            <w:pPr>
              <w:pStyle w:val="affe"/>
              <w:rPr>
                <w:color w:val="000000" w:themeColor="text1"/>
              </w:rPr>
            </w:pPr>
            <w:r>
              <w:rPr>
                <w:rFonts w:hint="eastAsia"/>
                <w:color w:val="000000" w:themeColor="text1"/>
              </w:rPr>
              <w:t>5.9</w:t>
            </w:r>
          </w:p>
        </w:tc>
      </w:tr>
    </w:tbl>
    <w:p w14:paraId="4F41947B" w14:textId="77777777" w:rsidR="005C76B7" w:rsidRDefault="00000000">
      <w:pPr>
        <w:rPr>
          <w:color w:val="000000" w:themeColor="text1"/>
        </w:rPr>
      </w:pPr>
      <w:r>
        <w:rPr>
          <w:rFonts w:hint="eastAsia"/>
          <w:color w:val="000000" w:themeColor="text1"/>
        </w:rPr>
        <w:t>本次评价项目地下水八大离子分析见下表。</w:t>
      </w:r>
    </w:p>
    <w:p w14:paraId="21EA17B0" w14:textId="77777777" w:rsidR="005C76B7" w:rsidRDefault="00000000">
      <w:pPr>
        <w:ind w:firstLine="482"/>
        <w:rPr>
          <w:b/>
          <w:bCs/>
          <w:color w:val="000000" w:themeColor="text1"/>
        </w:rPr>
      </w:pPr>
      <w:r>
        <w:rPr>
          <w:rFonts w:hint="eastAsia"/>
          <w:b/>
          <w:bCs/>
          <w:color w:val="000000" w:themeColor="text1"/>
        </w:rPr>
        <w:t>表</w:t>
      </w:r>
      <w:r>
        <w:rPr>
          <w:b/>
          <w:bCs/>
          <w:color w:val="000000" w:themeColor="text1"/>
        </w:rPr>
        <w:fldChar w:fldCharType="begin"/>
      </w:r>
      <w:r>
        <w:rPr>
          <w:b/>
          <w:bCs/>
          <w:color w:val="000000" w:themeColor="text1"/>
        </w:rPr>
        <w:instrText xml:space="preserve"> </w:instrText>
      </w:r>
      <w:r>
        <w:rPr>
          <w:rFonts w:hint="eastAsia"/>
          <w:b/>
          <w:bCs/>
          <w:color w:val="000000" w:themeColor="text1"/>
        </w:rPr>
        <w:instrText>STYLEREF 1 \s</w:instrText>
      </w:r>
      <w:r>
        <w:rPr>
          <w:b/>
          <w:bCs/>
          <w:color w:val="000000" w:themeColor="text1"/>
        </w:rPr>
        <w:instrText xml:space="preserve"> </w:instrText>
      </w:r>
      <w:r>
        <w:rPr>
          <w:b/>
          <w:bCs/>
          <w:color w:val="000000" w:themeColor="text1"/>
        </w:rPr>
        <w:fldChar w:fldCharType="separate"/>
      </w:r>
      <w:r>
        <w:rPr>
          <w:b/>
          <w:bCs/>
          <w:color w:val="000000" w:themeColor="text1"/>
        </w:rPr>
        <w:t>4</w:t>
      </w:r>
      <w:r>
        <w:rPr>
          <w:b/>
          <w:bCs/>
          <w:color w:val="000000" w:themeColor="text1"/>
        </w:rPr>
        <w:fldChar w:fldCharType="end"/>
      </w:r>
      <w:r>
        <w:rPr>
          <w:b/>
          <w:bCs/>
          <w:color w:val="000000" w:themeColor="text1"/>
        </w:rPr>
        <w:noBreakHyphen/>
      </w:r>
      <w:r>
        <w:rPr>
          <w:b/>
          <w:bCs/>
          <w:color w:val="000000" w:themeColor="text1"/>
        </w:rPr>
        <w:fldChar w:fldCharType="begin"/>
      </w:r>
      <w:r>
        <w:rPr>
          <w:b/>
          <w:bCs/>
          <w:color w:val="000000" w:themeColor="text1"/>
        </w:rPr>
        <w:instrText xml:space="preserve"> </w:instrText>
      </w:r>
      <w:r>
        <w:rPr>
          <w:rFonts w:hint="eastAsia"/>
          <w:b/>
          <w:bCs/>
          <w:color w:val="000000" w:themeColor="text1"/>
        </w:rPr>
        <w:instrText xml:space="preserve">SEQ </w:instrText>
      </w:r>
      <w:r>
        <w:rPr>
          <w:rFonts w:hint="eastAsia"/>
          <w:b/>
          <w:bCs/>
          <w:color w:val="000000" w:themeColor="text1"/>
        </w:rPr>
        <w:instrText>表</w:instrText>
      </w:r>
      <w:r>
        <w:rPr>
          <w:rFonts w:hint="eastAsia"/>
          <w:b/>
          <w:bCs/>
          <w:color w:val="000000" w:themeColor="text1"/>
        </w:rPr>
        <w:instrText xml:space="preserve"> \* ARABIC \s 1</w:instrText>
      </w:r>
      <w:r>
        <w:rPr>
          <w:b/>
          <w:bCs/>
          <w:color w:val="000000" w:themeColor="text1"/>
        </w:rPr>
        <w:instrText xml:space="preserve"> </w:instrText>
      </w:r>
      <w:r>
        <w:rPr>
          <w:b/>
          <w:bCs/>
          <w:color w:val="000000" w:themeColor="text1"/>
        </w:rPr>
        <w:fldChar w:fldCharType="separate"/>
      </w:r>
      <w:r>
        <w:rPr>
          <w:b/>
          <w:bCs/>
          <w:color w:val="000000" w:themeColor="text1"/>
        </w:rPr>
        <w:t>33</w:t>
      </w:r>
      <w:r>
        <w:rPr>
          <w:b/>
          <w:bCs/>
          <w:color w:val="000000" w:themeColor="text1"/>
        </w:rPr>
        <w:fldChar w:fldCharType="end"/>
      </w:r>
      <w:r>
        <w:rPr>
          <w:rFonts w:hint="eastAsia"/>
          <w:b/>
          <w:bCs/>
          <w:color w:val="000000" w:themeColor="text1"/>
        </w:rPr>
        <w:t xml:space="preserve">  </w:t>
      </w:r>
      <w:r>
        <w:rPr>
          <w:b/>
          <w:bCs/>
          <w:color w:val="000000" w:themeColor="text1"/>
        </w:rPr>
        <w:t xml:space="preserve">                   </w:t>
      </w:r>
      <w:r>
        <w:rPr>
          <w:rFonts w:hint="eastAsia"/>
          <w:b/>
          <w:bCs/>
          <w:color w:val="000000" w:themeColor="text1"/>
        </w:rPr>
        <w:t>地下水八大离子现状结果统计表</w:t>
      </w:r>
      <w:r>
        <w:rPr>
          <w:rFonts w:hint="eastAsia"/>
          <w:b/>
          <w:bCs/>
          <w:color w:val="000000" w:themeColor="text1"/>
        </w:rPr>
        <w:t xml:space="preserve">  </w:t>
      </w:r>
      <w:r>
        <w:rPr>
          <w:b/>
          <w:bCs/>
          <w:color w:val="000000" w:themeColor="text1"/>
        </w:rPr>
        <w:t xml:space="preserve">               </w:t>
      </w:r>
      <w:r>
        <w:rPr>
          <w:b/>
          <w:bCs/>
          <w:color w:val="000000" w:themeColor="text1"/>
          <w:szCs w:val="21"/>
        </w:rPr>
        <w:t>单位：</w:t>
      </w:r>
      <w:r>
        <w:rPr>
          <w:b/>
          <w:bCs/>
          <w:color w:val="000000" w:themeColor="text1"/>
          <w:szCs w:val="21"/>
        </w:rPr>
        <w:t>mg/L</w:t>
      </w:r>
    </w:p>
    <w:tbl>
      <w:tblPr>
        <w:tblStyle w:val="aff6"/>
        <w:tblW w:w="5000" w:type="pct"/>
        <w:jc w:val="center"/>
        <w:tblLayout w:type="fixed"/>
        <w:tblLook w:val="04A0" w:firstRow="1" w:lastRow="0" w:firstColumn="1" w:lastColumn="0" w:noHBand="0" w:noVBand="1"/>
      </w:tblPr>
      <w:tblGrid>
        <w:gridCol w:w="645"/>
        <w:gridCol w:w="1205"/>
        <w:gridCol w:w="657"/>
        <w:gridCol w:w="699"/>
        <w:gridCol w:w="688"/>
        <w:gridCol w:w="770"/>
        <w:gridCol w:w="1285"/>
        <w:gridCol w:w="896"/>
        <w:gridCol w:w="656"/>
        <w:gridCol w:w="801"/>
      </w:tblGrid>
      <w:tr w:rsidR="005C76B7" w14:paraId="4A98A8DC" w14:textId="77777777">
        <w:trPr>
          <w:trHeight w:val="397"/>
          <w:jc w:val="center"/>
        </w:trPr>
        <w:tc>
          <w:tcPr>
            <w:tcW w:w="645" w:type="dxa"/>
            <w:vAlign w:val="center"/>
          </w:tcPr>
          <w:p w14:paraId="2C9B8F15"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监测点位</w:t>
            </w:r>
          </w:p>
        </w:tc>
        <w:tc>
          <w:tcPr>
            <w:tcW w:w="1205" w:type="dxa"/>
            <w:vAlign w:val="center"/>
          </w:tcPr>
          <w:p w14:paraId="66CCF1CB"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采样时间</w:t>
            </w:r>
          </w:p>
        </w:tc>
        <w:tc>
          <w:tcPr>
            <w:tcW w:w="657" w:type="dxa"/>
            <w:vAlign w:val="center"/>
          </w:tcPr>
          <w:p w14:paraId="5F64D86E"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K</w:t>
            </w:r>
            <w:r>
              <w:rPr>
                <w:b/>
                <w:bCs/>
                <w:color w:val="000000" w:themeColor="text1"/>
                <w:sz w:val="21"/>
                <w:szCs w:val="21"/>
                <w:vertAlign w:val="superscript"/>
              </w:rPr>
              <w:t>+</w:t>
            </w:r>
          </w:p>
        </w:tc>
        <w:tc>
          <w:tcPr>
            <w:tcW w:w="699" w:type="dxa"/>
            <w:vAlign w:val="center"/>
          </w:tcPr>
          <w:p w14:paraId="3ACFCC14"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N</w:t>
            </w:r>
            <w:r>
              <w:rPr>
                <w:b/>
                <w:bCs/>
                <w:color w:val="000000" w:themeColor="text1"/>
                <w:sz w:val="21"/>
                <w:szCs w:val="21"/>
              </w:rPr>
              <w:t>a</w:t>
            </w:r>
            <w:r>
              <w:rPr>
                <w:rFonts w:hint="eastAsia"/>
                <w:b/>
                <w:bCs/>
                <w:color w:val="000000" w:themeColor="text1"/>
                <w:sz w:val="21"/>
                <w:szCs w:val="21"/>
                <w:vertAlign w:val="superscript"/>
              </w:rPr>
              <w:t>+</w:t>
            </w:r>
          </w:p>
        </w:tc>
        <w:tc>
          <w:tcPr>
            <w:tcW w:w="688" w:type="dxa"/>
            <w:vAlign w:val="center"/>
          </w:tcPr>
          <w:p w14:paraId="50D4E61E"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C</w:t>
            </w:r>
            <w:r>
              <w:rPr>
                <w:b/>
                <w:bCs/>
                <w:color w:val="000000" w:themeColor="text1"/>
                <w:sz w:val="21"/>
                <w:szCs w:val="21"/>
              </w:rPr>
              <w:t>a</w:t>
            </w:r>
            <w:r>
              <w:rPr>
                <w:rFonts w:hint="eastAsia"/>
                <w:b/>
                <w:bCs/>
                <w:color w:val="000000" w:themeColor="text1"/>
                <w:sz w:val="21"/>
                <w:szCs w:val="21"/>
                <w:vertAlign w:val="superscript"/>
              </w:rPr>
              <w:t>2+</w:t>
            </w:r>
          </w:p>
        </w:tc>
        <w:tc>
          <w:tcPr>
            <w:tcW w:w="770" w:type="dxa"/>
            <w:vAlign w:val="center"/>
          </w:tcPr>
          <w:p w14:paraId="128CF859"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M</w:t>
            </w:r>
            <w:r>
              <w:rPr>
                <w:b/>
                <w:bCs/>
                <w:color w:val="000000" w:themeColor="text1"/>
                <w:sz w:val="21"/>
                <w:szCs w:val="21"/>
              </w:rPr>
              <w:t>g</w:t>
            </w:r>
            <w:r>
              <w:rPr>
                <w:b/>
                <w:bCs/>
                <w:color w:val="000000" w:themeColor="text1"/>
                <w:sz w:val="21"/>
                <w:szCs w:val="21"/>
                <w:vertAlign w:val="superscript"/>
              </w:rPr>
              <w:t>2+</w:t>
            </w:r>
          </w:p>
        </w:tc>
        <w:tc>
          <w:tcPr>
            <w:tcW w:w="1285" w:type="dxa"/>
            <w:vAlign w:val="center"/>
          </w:tcPr>
          <w:p w14:paraId="452033F1"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H</w:t>
            </w:r>
            <w:r>
              <w:rPr>
                <w:b/>
                <w:bCs/>
                <w:color w:val="000000" w:themeColor="text1"/>
                <w:sz w:val="21"/>
                <w:szCs w:val="21"/>
              </w:rPr>
              <w:t>CO</w:t>
            </w:r>
            <w:r>
              <w:rPr>
                <w:b/>
                <w:bCs/>
                <w:color w:val="000000" w:themeColor="text1"/>
                <w:sz w:val="21"/>
                <w:szCs w:val="21"/>
                <w:vertAlign w:val="subscript"/>
              </w:rPr>
              <w:t>3</w:t>
            </w:r>
            <w:r>
              <w:rPr>
                <w:b/>
                <w:bCs/>
                <w:color w:val="000000" w:themeColor="text1"/>
                <w:sz w:val="21"/>
                <w:szCs w:val="21"/>
                <w:vertAlign w:val="superscript"/>
              </w:rPr>
              <w:t>-</w:t>
            </w:r>
            <w:r>
              <w:rPr>
                <w:rFonts w:hint="eastAsia"/>
                <w:b/>
                <w:bCs/>
                <w:color w:val="000000" w:themeColor="text1"/>
                <w:sz w:val="21"/>
                <w:szCs w:val="21"/>
              </w:rPr>
              <w:t>(mmol/L)</w:t>
            </w:r>
          </w:p>
        </w:tc>
        <w:tc>
          <w:tcPr>
            <w:tcW w:w="896" w:type="dxa"/>
            <w:vAlign w:val="center"/>
          </w:tcPr>
          <w:p w14:paraId="7F757492"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C</w:t>
            </w:r>
            <w:r>
              <w:rPr>
                <w:b/>
                <w:bCs/>
                <w:color w:val="000000" w:themeColor="text1"/>
                <w:sz w:val="21"/>
                <w:szCs w:val="21"/>
              </w:rPr>
              <w:t>O</w:t>
            </w:r>
            <w:r>
              <w:rPr>
                <w:b/>
                <w:bCs/>
                <w:color w:val="000000" w:themeColor="text1"/>
                <w:sz w:val="21"/>
                <w:szCs w:val="21"/>
                <w:vertAlign w:val="subscript"/>
              </w:rPr>
              <w:t>3</w:t>
            </w:r>
            <w:r>
              <w:rPr>
                <w:b/>
                <w:bCs/>
                <w:color w:val="000000" w:themeColor="text1"/>
                <w:sz w:val="21"/>
                <w:szCs w:val="21"/>
                <w:vertAlign w:val="superscript"/>
              </w:rPr>
              <w:t>2-</w:t>
            </w:r>
          </w:p>
        </w:tc>
        <w:tc>
          <w:tcPr>
            <w:tcW w:w="656" w:type="dxa"/>
            <w:vAlign w:val="center"/>
          </w:tcPr>
          <w:p w14:paraId="580604F1"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Cl</w:t>
            </w:r>
            <w:r>
              <w:rPr>
                <w:b/>
                <w:bCs/>
                <w:color w:val="000000" w:themeColor="text1"/>
                <w:sz w:val="21"/>
                <w:szCs w:val="21"/>
                <w:vertAlign w:val="superscript"/>
              </w:rPr>
              <w:t>-</w:t>
            </w:r>
          </w:p>
        </w:tc>
        <w:tc>
          <w:tcPr>
            <w:tcW w:w="801" w:type="dxa"/>
            <w:vAlign w:val="center"/>
          </w:tcPr>
          <w:p w14:paraId="79F86DC9" w14:textId="77777777" w:rsidR="005C76B7" w:rsidRDefault="00000000">
            <w:pPr>
              <w:spacing w:line="240" w:lineRule="auto"/>
              <w:ind w:firstLineChars="0" w:firstLine="0"/>
              <w:jc w:val="center"/>
              <w:rPr>
                <w:b/>
                <w:bCs/>
                <w:color w:val="000000" w:themeColor="text1"/>
                <w:sz w:val="21"/>
                <w:szCs w:val="21"/>
              </w:rPr>
            </w:pPr>
            <w:r>
              <w:rPr>
                <w:rFonts w:hint="eastAsia"/>
                <w:b/>
                <w:bCs/>
                <w:color w:val="000000" w:themeColor="text1"/>
                <w:sz w:val="21"/>
                <w:szCs w:val="21"/>
              </w:rPr>
              <w:t>S</w:t>
            </w:r>
            <w:r>
              <w:rPr>
                <w:b/>
                <w:bCs/>
                <w:color w:val="000000" w:themeColor="text1"/>
                <w:sz w:val="21"/>
                <w:szCs w:val="21"/>
              </w:rPr>
              <w:t>O</w:t>
            </w:r>
            <w:r>
              <w:rPr>
                <w:b/>
                <w:bCs/>
                <w:color w:val="000000" w:themeColor="text1"/>
                <w:sz w:val="21"/>
                <w:szCs w:val="21"/>
                <w:vertAlign w:val="subscript"/>
              </w:rPr>
              <w:t>4</w:t>
            </w:r>
            <w:r>
              <w:rPr>
                <w:b/>
                <w:bCs/>
                <w:color w:val="000000" w:themeColor="text1"/>
                <w:sz w:val="21"/>
                <w:szCs w:val="21"/>
                <w:vertAlign w:val="superscript"/>
              </w:rPr>
              <w:t>2-</w:t>
            </w:r>
          </w:p>
        </w:tc>
      </w:tr>
      <w:tr w:rsidR="005C76B7" w14:paraId="50517290" w14:textId="77777777">
        <w:trPr>
          <w:trHeight w:val="397"/>
          <w:jc w:val="center"/>
        </w:trPr>
        <w:tc>
          <w:tcPr>
            <w:tcW w:w="645" w:type="dxa"/>
            <w:vMerge w:val="restart"/>
            <w:vAlign w:val="center"/>
          </w:tcPr>
          <w:p w14:paraId="5D92EF0A"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厂址</w:t>
            </w:r>
          </w:p>
        </w:tc>
        <w:tc>
          <w:tcPr>
            <w:tcW w:w="1205" w:type="dxa"/>
            <w:vAlign w:val="center"/>
          </w:tcPr>
          <w:p w14:paraId="68E93AC8"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2025.4.7</w:t>
            </w:r>
          </w:p>
        </w:tc>
        <w:tc>
          <w:tcPr>
            <w:tcW w:w="657" w:type="dxa"/>
            <w:vAlign w:val="center"/>
          </w:tcPr>
          <w:p w14:paraId="5680F6ED"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1.32</w:t>
            </w:r>
          </w:p>
        </w:tc>
        <w:tc>
          <w:tcPr>
            <w:tcW w:w="699" w:type="dxa"/>
            <w:vAlign w:val="center"/>
          </w:tcPr>
          <w:p w14:paraId="2C8DCDFF"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36.6</w:t>
            </w:r>
          </w:p>
        </w:tc>
        <w:tc>
          <w:tcPr>
            <w:tcW w:w="688" w:type="dxa"/>
            <w:vAlign w:val="center"/>
          </w:tcPr>
          <w:p w14:paraId="572478B1"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42.4</w:t>
            </w:r>
          </w:p>
        </w:tc>
        <w:tc>
          <w:tcPr>
            <w:tcW w:w="770" w:type="dxa"/>
            <w:vAlign w:val="center"/>
          </w:tcPr>
          <w:p w14:paraId="2D36FBF6"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38.2</w:t>
            </w:r>
          </w:p>
        </w:tc>
        <w:tc>
          <w:tcPr>
            <w:tcW w:w="1285" w:type="dxa"/>
            <w:vAlign w:val="center"/>
          </w:tcPr>
          <w:p w14:paraId="316CE828"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4.35</w:t>
            </w:r>
          </w:p>
        </w:tc>
        <w:tc>
          <w:tcPr>
            <w:tcW w:w="896" w:type="dxa"/>
            <w:vAlign w:val="center"/>
          </w:tcPr>
          <w:p w14:paraId="3A130D90"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0</w:t>
            </w:r>
          </w:p>
        </w:tc>
        <w:tc>
          <w:tcPr>
            <w:tcW w:w="656" w:type="dxa"/>
            <w:vAlign w:val="center"/>
          </w:tcPr>
          <w:p w14:paraId="07FC2EA6"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29.2</w:t>
            </w:r>
          </w:p>
        </w:tc>
        <w:tc>
          <w:tcPr>
            <w:tcW w:w="801" w:type="dxa"/>
            <w:vAlign w:val="center"/>
          </w:tcPr>
          <w:p w14:paraId="709647E8"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80.8</w:t>
            </w:r>
          </w:p>
        </w:tc>
      </w:tr>
      <w:tr w:rsidR="005C76B7" w14:paraId="5D4940D0" w14:textId="77777777">
        <w:trPr>
          <w:trHeight w:val="397"/>
          <w:jc w:val="center"/>
        </w:trPr>
        <w:tc>
          <w:tcPr>
            <w:tcW w:w="645" w:type="dxa"/>
            <w:vMerge/>
            <w:vAlign w:val="center"/>
          </w:tcPr>
          <w:p w14:paraId="5FA4CBB6" w14:textId="77777777" w:rsidR="005C76B7" w:rsidRDefault="005C76B7">
            <w:pPr>
              <w:spacing w:line="240" w:lineRule="auto"/>
              <w:ind w:firstLineChars="0" w:firstLine="0"/>
              <w:jc w:val="center"/>
              <w:rPr>
                <w:color w:val="000000" w:themeColor="text1"/>
                <w:sz w:val="21"/>
                <w:szCs w:val="21"/>
              </w:rPr>
            </w:pPr>
          </w:p>
        </w:tc>
        <w:tc>
          <w:tcPr>
            <w:tcW w:w="1205" w:type="dxa"/>
            <w:vAlign w:val="center"/>
          </w:tcPr>
          <w:p w14:paraId="5027F74F"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2025.4.8</w:t>
            </w:r>
          </w:p>
        </w:tc>
        <w:tc>
          <w:tcPr>
            <w:tcW w:w="657" w:type="dxa"/>
            <w:vAlign w:val="center"/>
          </w:tcPr>
          <w:p w14:paraId="284764A6"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1.24</w:t>
            </w:r>
          </w:p>
        </w:tc>
        <w:tc>
          <w:tcPr>
            <w:tcW w:w="699" w:type="dxa"/>
            <w:vAlign w:val="center"/>
          </w:tcPr>
          <w:p w14:paraId="55ECEAB4"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40.7</w:t>
            </w:r>
          </w:p>
        </w:tc>
        <w:tc>
          <w:tcPr>
            <w:tcW w:w="688" w:type="dxa"/>
            <w:vAlign w:val="center"/>
          </w:tcPr>
          <w:p w14:paraId="7CF4D048"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39.3</w:t>
            </w:r>
          </w:p>
        </w:tc>
        <w:tc>
          <w:tcPr>
            <w:tcW w:w="770" w:type="dxa"/>
            <w:vAlign w:val="center"/>
          </w:tcPr>
          <w:p w14:paraId="56E752A4"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41.5</w:t>
            </w:r>
          </w:p>
        </w:tc>
        <w:tc>
          <w:tcPr>
            <w:tcW w:w="1285" w:type="dxa"/>
            <w:vAlign w:val="center"/>
          </w:tcPr>
          <w:p w14:paraId="035A3A6B"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4.5</w:t>
            </w:r>
          </w:p>
        </w:tc>
        <w:tc>
          <w:tcPr>
            <w:tcW w:w="896" w:type="dxa"/>
            <w:vAlign w:val="center"/>
          </w:tcPr>
          <w:p w14:paraId="377FD05F"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0</w:t>
            </w:r>
          </w:p>
        </w:tc>
        <w:tc>
          <w:tcPr>
            <w:tcW w:w="656" w:type="dxa"/>
            <w:vAlign w:val="center"/>
          </w:tcPr>
          <w:p w14:paraId="3D699A83"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28.4</w:t>
            </w:r>
          </w:p>
        </w:tc>
        <w:tc>
          <w:tcPr>
            <w:tcW w:w="801" w:type="dxa"/>
            <w:vAlign w:val="center"/>
          </w:tcPr>
          <w:p w14:paraId="175970CE"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lang w:bidi="ar"/>
              </w:rPr>
              <w:t>77.5</w:t>
            </w:r>
          </w:p>
        </w:tc>
      </w:tr>
      <w:tr w:rsidR="005C76B7" w14:paraId="0A63C31C" w14:textId="77777777">
        <w:trPr>
          <w:trHeight w:val="397"/>
          <w:jc w:val="center"/>
        </w:trPr>
        <w:tc>
          <w:tcPr>
            <w:tcW w:w="1850" w:type="dxa"/>
            <w:gridSpan w:val="2"/>
            <w:vAlign w:val="center"/>
          </w:tcPr>
          <w:p w14:paraId="5E484B52"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地下水类型</w:t>
            </w:r>
          </w:p>
        </w:tc>
        <w:tc>
          <w:tcPr>
            <w:tcW w:w="6452" w:type="dxa"/>
            <w:gridSpan w:val="8"/>
            <w:vAlign w:val="center"/>
          </w:tcPr>
          <w:p w14:paraId="167E67E0"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以</w:t>
            </w:r>
            <w:r>
              <w:rPr>
                <w:color w:val="000000" w:themeColor="text1"/>
                <w:sz w:val="21"/>
                <w:szCs w:val="21"/>
              </w:rPr>
              <w:t>HCO</w:t>
            </w:r>
            <w:r>
              <w:rPr>
                <w:color w:val="000000" w:themeColor="text1"/>
                <w:sz w:val="21"/>
                <w:szCs w:val="21"/>
                <w:vertAlign w:val="subscript"/>
              </w:rPr>
              <w:t>3</w:t>
            </w:r>
            <w:r>
              <w:rPr>
                <w:color w:val="000000" w:themeColor="text1"/>
                <w:sz w:val="21"/>
                <w:szCs w:val="21"/>
              </w:rPr>
              <w:t>—Ca—</w:t>
            </w:r>
            <w:r>
              <w:rPr>
                <w:rFonts w:hint="eastAsia"/>
                <w:color w:val="000000" w:themeColor="text1"/>
                <w:sz w:val="21"/>
                <w:szCs w:val="21"/>
              </w:rPr>
              <w:t>M</w:t>
            </w:r>
            <w:r>
              <w:rPr>
                <w:color w:val="000000" w:themeColor="text1"/>
                <w:sz w:val="21"/>
                <w:szCs w:val="21"/>
              </w:rPr>
              <w:t>g</w:t>
            </w:r>
            <w:r>
              <w:rPr>
                <w:rFonts w:hint="eastAsia"/>
                <w:color w:val="000000" w:themeColor="text1"/>
                <w:sz w:val="21"/>
                <w:szCs w:val="21"/>
              </w:rPr>
              <w:t>型为主</w:t>
            </w:r>
          </w:p>
        </w:tc>
      </w:tr>
    </w:tbl>
    <w:p w14:paraId="3040CEA2" w14:textId="77777777" w:rsidR="005C76B7" w:rsidRDefault="00000000">
      <w:pPr>
        <w:rPr>
          <w:color w:val="000000" w:themeColor="text1"/>
        </w:rPr>
      </w:pPr>
      <w:r>
        <w:rPr>
          <w:rFonts w:hint="eastAsia"/>
          <w:color w:val="000000" w:themeColor="text1"/>
          <w:szCs w:val="24"/>
        </w:rPr>
        <w:t>根据上表核算，项目所在区域地下水化学类型主要为</w:t>
      </w:r>
      <w:r>
        <w:rPr>
          <w:color w:val="000000" w:themeColor="text1"/>
          <w:szCs w:val="24"/>
        </w:rPr>
        <w:t>HCO</w:t>
      </w:r>
      <w:r>
        <w:rPr>
          <w:color w:val="000000" w:themeColor="text1"/>
          <w:szCs w:val="24"/>
          <w:vertAlign w:val="subscript"/>
        </w:rPr>
        <w:t>3</w:t>
      </w:r>
      <w:r>
        <w:rPr>
          <w:color w:val="000000" w:themeColor="text1"/>
          <w:szCs w:val="24"/>
        </w:rPr>
        <w:t>—Ca—</w:t>
      </w:r>
      <w:r>
        <w:rPr>
          <w:rFonts w:hint="eastAsia"/>
          <w:color w:val="000000" w:themeColor="text1"/>
          <w:szCs w:val="24"/>
        </w:rPr>
        <w:t>M</w:t>
      </w:r>
      <w:r>
        <w:rPr>
          <w:color w:val="000000" w:themeColor="text1"/>
          <w:szCs w:val="24"/>
        </w:rPr>
        <w:t>g</w:t>
      </w:r>
      <w:r>
        <w:rPr>
          <w:rFonts w:hint="eastAsia"/>
          <w:color w:val="000000" w:themeColor="text1"/>
          <w:szCs w:val="24"/>
        </w:rPr>
        <w:t>型。</w:t>
      </w:r>
    </w:p>
    <w:p w14:paraId="4143DEF0" w14:textId="77777777" w:rsidR="005C76B7" w:rsidRDefault="00000000">
      <w:pPr>
        <w:pStyle w:val="4"/>
        <w:ind w:left="120" w:firstLine="241"/>
        <w:rPr>
          <w:color w:val="000000" w:themeColor="text1"/>
        </w:rPr>
      </w:pPr>
      <w:r>
        <w:rPr>
          <w:rFonts w:hint="eastAsia"/>
          <w:color w:val="000000" w:themeColor="text1"/>
        </w:rPr>
        <w:t>包气带现状监测与评价</w:t>
      </w:r>
    </w:p>
    <w:p w14:paraId="63CC7EF8" w14:textId="77777777" w:rsidR="005C76B7" w:rsidRDefault="00000000">
      <w:pPr>
        <w:pStyle w:val="5"/>
        <w:numPr>
          <w:ilvl w:val="0"/>
          <w:numId w:val="0"/>
        </w:numPr>
        <w:ind w:left="620" w:right="204" w:hanging="420"/>
        <w:rPr>
          <w:color w:val="000000" w:themeColor="text1"/>
        </w:rPr>
      </w:pPr>
      <w:r>
        <w:rPr>
          <w:rFonts w:hint="eastAsia"/>
          <w:color w:val="000000" w:themeColor="text1"/>
        </w:rPr>
        <w:t>一、监测点位及监测因子</w:t>
      </w:r>
    </w:p>
    <w:p w14:paraId="372FCB82" w14:textId="77777777" w:rsidR="005C76B7" w:rsidRDefault="00000000">
      <w:pPr>
        <w:rPr>
          <w:b/>
          <w:color w:val="000000" w:themeColor="text1"/>
        </w:rPr>
      </w:pPr>
      <w:r>
        <w:rPr>
          <w:rFonts w:hint="eastAsia"/>
          <w:color w:val="000000" w:themeColor="text1"/>
        </w:rPr>
        <w:t>本次评价包气带监测点位及监测因子见下表</w:t>
      </w:r>
    </w:p>
    <w:p w14:paraId="3F9F04C8"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34</w:t>
      </w:r>
      <w:r>
        <w:rPr>
          <w:color w:val="000000" w:themeColor="text1"/>
        </w:rPr>
        <w:fldChar w:fldCharType="end"/>
      </w:r>
      <w:r>
        <w:rPr>
          <w:rFonts w:hint="eastAsia"/>
          <w:color w:val="000000" w:themeColor="text1"/>
        </w:rPr>
        <w:t xml:space="preserve">         </w:t>
      </w:r>
      <w:r>
        <w:rPr>
          <w:rFonts w:hint="eastAsia"/>
          <w:color w:val="000000" w:themeColor="text1"/>
        </w:rPr>
        <w:t>包气带现状监测点位及监测因子一览表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42"/>
        <w:gridCol w:w="2352"/>
        <w:gridCol w:w="3260"/>
        <w:gridCol w:w="1638"/>
      </w:tblGrid>
      <w:tr w:rsidR="005C76B7" w14:paraId="596EB3D4" w14:textId="77777777">
        <w:trPr>
          <w:trHeight w:val="397"/>
          <w:jc w:val="center"/>
        </w:trPr>
        <w:tc>
          <w:tcPr>
            <w:tcW w:w="628" w:type="pct"/>
            <w:vAlign w:val="center"/>
          </w:tcPr>
          <w:p w14:paraId="52873C3B" w14:textId="77777777" w:rsidR="005C76B7" w:rsidRDefault="00000000">
            <w:pPr>
              <w:pStyle w:val="affe"/>
              <w:rPr>
                <w:b/>
                <w:bCs/>
                <w:color w:val="000000" w:themeColor="text1"/>
              </w:rPr>
            </w:pPr>
            <w:r>
              <w:rPr>
                <w:rFonts w:hint="eastAsia"/>
                <w:b/>
                <w:bCs/>
                <w:color w:val="000000" w:themeColor="text1"/>
              </w:rPr>
              <w:t>序号</w:t>
            </w:r>
          </w:p>
        </w:tc>
        <w:tc>
          <w:tcPr>
            <w:tcW w:w="1418" w:type="pct"/>
            <w:vAlign w:val="center"/>
          </w:tcPr>
          <w:p w14:paraId="291E7987" w14:textId="77777777" w:rsidR="005C76B7" w:rsidRDefault="00000000">
            <w:pPr>
              <w:pStyle w:val="affe"/>
              <w:rPr>
                <w:b/>
                <w:bCs/>
                <w:color w:val="000000" w:themeColor="text1"/>
              </w:rPr>
            </w:pPr>
            <w:r>
              <w:rPr>
                <w:rFonts w:hint="eastAsia"/>
                <w:b/>
                <w:bCs/>
                <w:color w:val="000000" w:themeColor="text1"/>
              </w:rPr>
              <w:t>采样点位</w:t>
            </w:r>
          </w:p>
        </w:tc>
        <w:tc>
          <w:tcPr>
            <w:tcW w:w="1966" w:type="pct"/>
            <w:vAlign w:val="center"/>
          </w:tcPr>
          <w:p w14:paraId="1128FE92" w14:textId="77777777" w:rsidR="005C76B7" w:rsidRDefault="00000000">
            <w:pPr>
              <w:pStyle w:val="affe"/>
              <w:rPr>
                <w:b/>
                <w:bCs/>
                <w:color w:val="000000" w:themeColor="text1"/>
              </w:rPr>
            </w:pPr>
            <w:r>
              <w:rPr>
                <w:rFonts w:hint="eastAsia"/>
                <w:b/>
                <w:bCs/>
                <w:color w:val="000000" w:themeColor="text1"/>
              </w:rPr>
              <w:t>土壤深度</w:t>
            </w:r>
          </w:p>
        </w:tc>
        <w:tc>
          <w:tcPr>
            <w:tcW w:w="988" w:type="pct"/>
            <w:vAlign w:val="center"/>
          </w:tcPr>
          <w:p w14:paraId="6CBAE84D" w14:textId="77777777" w:rsidR="005C76B7" w:rsidRDefault="00000000">
            <w:pPr>
              <w:pStyle w:val="affe"/>
              <w:rPr>
                <w:b/>
                <w:bCs/>
                <w:color w:val="000000" w:themeColor="text1"/>
              </w:rPr>
            </w:pPr>
            <w:r>
              <w:rPr>
                <w:rFonts w:hint="eastAsia"/>
                <w:b/>
                <w:bCs/>
                <w:color w:val="000000" w:themeColor="text1"/>
              </w:rPr>
              <w:t>监测因子</w:t>
            </w:r>
          </w:p>
        </w:tc>
      </w:tr>
      <w:tr w:rsidR="005C76B7" w14:paraId="565D6A4B" w14:textId="77777777">
        <w:trPr>
          <w:trHeight w:val="397"/>
          <w:jc w:val="center"/>
        </w:trPr>
        <w:tc>
          <w:tcPr>
            <w:tcW w:w="628" w:type="pct"/>
            <w:vAlign w:val="center"/>
          </w:tcPr>
          <w:p w14:paraId="06F5AE8D" w14:textId="77777777" w:rsidR="005C76B7" w:rsidRDefault="00000000">
            <w:pPr>
              <w:pStyle w:val="affe"/>
              <w:rPr>
                <w:color w:val="000000" w:themeColor="text1"/>
              </w:rPr>
            </w:pPr>
            <w:r>
              <w:rPr>
                <w:color w:val="000000" w:themeColor="text1"/>
              </w:rPr>
              <w:t>1#</w:t>
            </w:r>
          </w:p>
        </w:tc>
        <w:tc>
          <w:tcPr>
            <w:tcW w:w="1418" w:type="pct"/>
            <w:vAlign w:val="center"/>
          </w:tcPr>
          <w:p w14:paraId="1A36053B" w14:textId="77777777" w:rsidR="005C76B7" w:rsidRDefault="00000000">
            <w:pPr>
              <w:pStyle w:val="affe"/>
              <w:rPr>
                <w:color w:val="000000" w:themeColor="text1"/>
              </w:rPr>
            </w:pPr>
            <w:r>
              <w:rPr>
                <w:rFonts w:hint="eastAsia"/>
                <w:color w:val="000000" w:themeColor="text1"/>
              </w:rPr>
              <w:t>氟硅酸钾反应车间附近</w:t>
            </w:r>
          </w:p>
        </w:tc>
        <w:tc>
          <w:tcPr>
            <w:tcW w:w="1966" w:type="pct"/>
            <w:vAlign w:val="center"/>
          </w:tcPr>
          <w:p w14:paraId="25737024" w14:textId="77777777" w:rsidR="005C76B7" w:rsidRDefault="00000000">
            <w:pPr>
              <w:pStyle w:val="affe"/>
              <w:rPr>
                <w:color w:val="000000" w:themeColor="text1"/>
              </w:rPr>
            </w:pPr>
            <w:r>
              <w:rPr>
                <w:color w:val="000000" w:themeColor="text1"/>
              </w:rPr>
              <w:t>0-</w:t>
            </w:r>
            <w:r>
              <w:rPr>
                <w:rFonts w:hint="eastAsia"/>
                <w:color w:val="000000" w:themeColor="text1"/>
              </w:rPr>
              <w:t>20</w:t>
            </w:r>
            <w:r>
              <w:rPr>
                <w:color w:val="000000" w:themeColor="text1"/>
              </w:rPr>
              <w:t>cm</w:t>
            </w:r>
            <w:r>
              <w:rPr>
                <w:rFonts w:hint="eastAsia"/>
                <w:color w:val="000000" w:themeColor="text1"/>
              </w:rPr>
              <w:t>、</w:t>
            </w:r>
            <w:r>
              <w:rPr>
                <w:rFonts w:hint="eastAsia"/>
                <w:color w:val="000000" w:themeColor="text1"/>
              </w:rPr>
              <w:t>20</w:t>
            </w:r>
            <w:r>
              <w:rPr>
                <w:color w:val="000000" w:themeColor="text1"/>
              </w:rPr>
              <w:t>-</w:t>
            </w:r>
            <w:r>
              <w:rPr>
                <w:rFonts w:hint="eastAsia"/>
                <w:color w:val="000000" w:themeColor="text1"/>
              </w:rPr>
              <w:t>40</w:t>
            </w:r>
            <w:r>
              <w:rPr>
                <w:color w:val="000000" w:themeColor="text1"/>
              </w:rPr>
              <w:t xml:space="preserve"> cm</w:t>
            </w:r>
            <w:r>
              <w:rPr>
                <w:rFonts w:hint="eastAsia"/>
                <w:color w:val="000000" w:themeColor="text1"/>
              </w:rPr>
              <w:t>、</w:t>
            </w:r>
            <w:r>
              <w:rPr>
                <w:rFonts w:hint="eastAsia"/>
                <w:color w:val="000000" w:themeColor="text1"/>
              </w:rPr>
              <w:t>1.5-3.5</w:t>
            </w:r>
            <w:r>
              <w:rPr>
                <w:color w:val="000000" w:themeColor="text1"/>
              </w:rPr>
              <w:t>m</w:t>
            </w:r>
          </w:p>
        </w:tc>
        <w:tc>
          <w:tcPr>
            <w:tcW w:w="988" w:type="pct"/>
            <w:vMerge w:val="restart"/>
            <w:vAlign w:val="center"/>
          </w:tcPr>
          <w:p w14:paraId="58A1E866" w14:textId="77777777" w:rsidR="005C76B7" w:rsidRDefault="00000000">
            <w:pPr>
              <w:pStyle w:val="affe"/>
              <w:rPr>
                <w:color w:val="000000" w:themeColor="text1"/>
              </w:rPr>
            </w:pPr>
            <w:r>
              <w:rPr>
                <w:color w:val="000000" w:themeColor="text1"/>
              </w:rPr>
              <w:t>pH</w:t>
            </w:r>
            <w:r>
              <w:rPr>
                <w:color w:val="000000" w:themeColor="text1"/>
              </w:rPr>
              <w:t>、氨氮、耗氧量、</w:t>
            </w:r>
            <w:r>
              <w:rPr>
                <w:rFonts w:hint="eastAsia"/>
                <w:color w:val="000000" w:themeColor="text1"/>
              </w:rPr>
              <w:t>氟化物</w:t>
            </w:r>
          </w:p>
        </w:tc>
      </w:tr>
      <w:tr w:rsidR="005C76B7" w14:paraId="75CBFFC1" w14:textId="77777777">
        <w:trPr>
          <w:trHeight w:val="397"/>
          <w:jc w:val="center"/>
        </w:trPr>
        <w:tc>
          <w:tcPr>
            <w:tcW w:w="628" w:type="pct"/>
            <w:vAlign w:val="center"/>
          </w:tcPr>
          <w:p w14:paraId="58C3A5E6" w14:textId="77777777" w:rsidR="005C76B7" w:rsidRDefault="00000000">
            <w:pPr>
              <w:pStyle w:val="affe"/>
              <w:rPr>
                <w:color w:val="000000" w:themeColor="text1"/>
              </w:rPr>
            </w:pPr>
            <w:r>
              <w:rPr>
                <w:rFonts w:hint="eastAsia"/>
                <w:color w:val="000000" w:themeColor="text1"/>
              </w:rPr>
              <w:t>2#</w:t>
            </w:r>
          </w:p>
        </w:tc>
        <w:tc>
          <w:tcPr>
            <w:tcW w:w="1418" w:type="pct"/>
            <w:vAlign w:val="center"/>
          </w:tcPr>
          <w:p w14:paraId="64C03C8C" w14:textId="77777777" w:rsidR="005C76B7" w:rsidRDefault="00000000">
            <w:pPr>
              <w:pStyle w:val="affe"/>
              <w:rPr>
                <w:color w:val="000000" w:themeColor="text1"/>
              </w:rPr>
            </w:pPr>
            <w:r>
              <w:rPr>
                <w:rFonts w:hint="eastAsia"/>
                <w:color w:val="000000" w:themeColor="text1"/>
              </w:rPr>
              <w:t>储罐区附近</w:t>
            </w:r>
          </w:p>
        </w:tc>
        <w:tc>
          <w:tcPr>
            <w:tcW w:w="1966" w:type="pct"/>
            <w:vAlign w:val="center"/>
          </w:tcPr>
          <w:p w14:paraId="3DDFB873" w14:textId="77777777" w:rsidR="005C76B7" w:rsidRDefault="00000000">
            <w:pPr>
              <w:pStyle w:val="affe"/>
              <w:rPr>
                <w:color w:val="000000" w:themeColor="text1"/>
              </w:rPr>
            </w:pPr>
            <w:r>
              <w:rPr>
                <w:color w:val="000000" w:themeColor="text1"/>
              </w:rPr>
              <w:t>0-</w:t>
            </w:r>
            <w:r>
              <w:rPr>
                <w:rFonts w:hint="eastAsia"/>
                <w:color w:val="000000" w:themeColor="text1"/>
              </w:rPr>
              <w:t>20</w:t>
            </w:r>
            <w:r>
              <w:rPr>
                <w:color w:val="000000" w:themeColor="text1"/>
              </w:rPr>
              <w:t>cm</w:t>
            </w:r>
            <w:r>
              <w:rPr>
                <w:rFonts w:hint="eastAsia"/>
                <w:color w:val="000000" w:themeColor="text1"/>
              </w:rPr>
              <w:t>、</w:t>
            </w:r>
            <w:r>
              <w:rPr>
                <w:rFonts w:hint="eastAsia"/>
                <w:color w:val="000000" w:themeColor="text1"/>
              </w:rPr>
              <w:t>20</w:t>
            </w:r>
            <w:r>
              <w:rPr>
                <w:color w:val="000000" w:themeColor="text1"/>
              </w:rPr>
              <w:t>-</w:t>
            </w:r>
            <w:r>
              <w:rPr>
                <w:rFonts w:hint="eastAsia"/>
                <w:color w:val="000000" w:themeColor="text1"/>
              </w:rPr>
              <w:t>40</w:t>
            </w:r>
            <w:r>
              <w:rPr>
                <w:color w:val="000000" w:themeColor="text1"/>
              </w:rPr>
              <w:t xml:space="preserve"> cm</w:t>
            </w:r>
            <w:r>
              <w:rPr>
                <w:rFonts w:hint="eastAsia"/>
                <w:color w:val="000000" w:themeColor="text1"/>
              </w:rPr>
              <w:t>、</w:t>
            </w:r>
            <w:r>
              <w:rPr>
                <w:rFonts w:hint="eastAsia"/>
                <w:color w:val="000000" w:themeColor="text1"/>
              </w:rPr>
              <w:t>1.5-3.5</w:t>
            </w:r>
            <w:r>
              <w:rPr>
                <w:color w:val="000000" w:themeColor="text1"/>
              </w:rPr>
              <w:t>m</w:t>
            </w:r>
          </w:p>
        </w:tc>
        <w:tc>
          <w:tcPr>
            <w:tcW w:w="988" w:type="pct"/>
            <w:vMerge/>
            <w:vAlign w:val="center"/>
          </w:tcPr>
          <w:p w14:paraId="4AB3FBB4" w14:textId="77777777" w:rsidR="005C76B7" w:rsidRDefault="005C76B7">
            <w:pPr>
              <w:pStyle w:val="affe"/>
              <w:rPr>
                <w:color w:val="000000" w:themeColor="text1"/>
              </w:rPr>
            </w:pPr>
          </w:p>
        </w:tc>
      </w:tr>
      <w:tr w:rsidR="005C76B7" w14:paraId="6A1509EA" w14:textId="77777777">
        <w:trPr>
          <w:trHeight w:val="397"/>
          <w:jc w:val="center"/>
        </w:trPr>
        <w:tc>
          <w:tcPr>
            <w:tcW w:w="628" w:type="pct"/>
            <w:vAlign w:val="center"/>
          </w:tcPr>
          <w:p w14:paraId="2E1F8760" w14:textId="77777777" w:rsidR="005C76B7" w:rsidRDefault="00000000">
            <w:pPr>
              <w:pStyle w:val="affe"/>
              <w:rPr>
                <w:color w:val="000000" w:themeColor="text1"/>
              </w:rPr>
            </w:pPr>
            <w:r>
              <w:rPr>
                <w:rFonts w:hint="eastAsia"/>
                <w:color w:val="000000" w:themeColor="text1"/>
              </w:rPr>
              <w:t>3#</w:t>
            </w:r>
          </w:p>
        </w:tc>
        <w:tc>
          <w:tcPr>
            <w:tcW w:w="1418" w:type="pct"/>
            <w:vAlign w:val="center"/>
          </w:tcPr>
          <w:p w14:paraId="0A9935E2" w14:textId="77777777" w:rsidR="005C76B7" w:rsidRDefault="00000000">
            <w:pPr>
              <w:pStyle w:val="affe"/>
              <w:rPr>
                <w:color w:val="000000" w:themeColor="text1"/>
              </w:rPr>
            </w:pPr>
            <w:r>
              <w:rPr>
                <w:rFonts w:hint="eastAsia"/>
                <w:color w:val="000000" w:themeColor="text1"/>
              </w:rPr>
              <w:t>厂区外东侧空地</w:t>
            </w:r>
          </w:p>
        </w:tc>
        <w:tc>
          <w:tcPr>
            <w:tcW w:w="1966" w:type="pct"/>
            <w:vAlign w:val="center"/>
          </w:tcPr>
          <w:p w14:paraId="32B4E7EF" w14:textId="77777777" w:rsidR="005C76B7" w:rsidRDefault="00000000">
            <w:pPr>
              <w:pStyle w:val="affe"/>
              <w:rPr>
                <w:color w:val="000000" w:themeColor="text1"/>
              </w:rPr>
            </w:pPr>
            <w:r>
              <w:rPr>
                <w:color w:val="000000" w:themeColor="text1"/>
              </w:rPr>
              <w:t>0-</w:t>
            </w:r>
            <w:r>
              <w:rPr>
                <w:rFonts w:hint="eastAsia"/>
                <w:color w:val="000000" w:themeColor="text1"/>
              </w:rPr>
              <w:t>20</w:t>
            </w:r>
            <w:r>
              <w:rPr>
                <w:color w:val="000000" w:themeColor="text1"/>
              </w:rPr>
              <w:t>cm</w:t>
            </w:r>
            <w:r>
              <w:rPr>
                <w:rFonts w:hint="eastAsia"/>
                <w:color w:val="000000" w:themeColor="text1"/>
              </w:rPr>
              <w:t>、</w:t>
            </w:r>
            <w:r>
              <w:rPr>
                <w:rFonts w:hint="eastAsia"/>
                <w:color w:val="000000" w:themeColor="text1"/>
              </w:rPr>
              <w:t>20</w:t>
            </w:r>
            <w:r>
              <w:rPr>
                <w:color w:val="000000" w:themeColor="text1"/>
              </w:rPr>
              <w:t>-</w:t>
            </w:r>
            <w:r>
              <w:rPr>
                <w:rFonts w:hint="eastAsia"/>
                <w:color w:val="000000" w:themeColor="text1"/>
              </w:rPr>
              <w:t>40</w:t>
            </w:r>
            <w:r>
              <w:rPr>
                <w:color w:val="000000" w:themeColor="text1"/>
              </w:rPr>
              <w:t xml:space="preserve"> cm</w:t>
            </w:r>
            <w:r>
              <w:rPr>
                <w:rFonts w:hint="eastAsia"/>
                <w:color w:val="000000" w:themeColor="text1"/>
              </w:rPr>
              <w:t>、</w:t>
            </w:r>
            <w:r>
              <w:rPr>
                <w:rFonts w:hint="eastAsia"/>
                <w:color w:val="000000" w:themeColor="text1"/>
              </w:rPr>
              <w:t>1.5-3.5</w:t>
            </w:r>
            <w:r>
              <w:rPr>
                <w:color w:val="000000" w:themeColor="text1"/>
              </w:rPr>
              <w:t>m</w:t>
            </w:r>
          </w:p>
        </w:tc>
        <w:tc>
          <w:tcPr>
            <w:tcW w:w="988" w:type="pct"/>
            <w:vMerge/>
            <w:vAlign w:val="center"/>
          </w:tcPr>
          <w:p w14:paraId="61328494" w14:textId="77777777" w:rsidR="005C76B7" w:rsidRDefault="005C76B7">
            <w:pPr>
              <w:pStyle w:val="affe"/>
              <w:rPr>
                <w:color w:val="000000" w:themeColor="text1"/>
              </w:rPr>
            </w:pPr>
          </w:p>
        </w:tc>
      </w:tr>
    </w:tbl>
    <w:p w14:paraId="442A4247" w14:textId="77777777" w:rsidR="005C76B7" w:rsidRDefault="00000000">
      <w:pPr>
        <w:pStyle w:val="5"/>
        <w:numPr>
          <w:ilvl w:val="0"/>
          <w:numId w:val="10"/>
        </w:numPr>
        <w:ind w:right="204"/>
        <w:rPr>
          <w:color w:val="000000" w:themeColor="text1"/>
        </w:rPr>
      </w:pPr>
      <w:r>
        <w:rPr>
          <w:rFonts w:hint="eastAsia"/>
          <w:color w:val="000000" w:themeColor="text1"/>
        </w:rPr>
        <w:t>监测方法</w:t>
      </w:r>
    </w:p>
    <w:p w14:paraId="243D89B1" w14:textId="77777777" w:rsidR="005C76B7" w:rsidRDefault="00000000">
      <w:pPr>
        <w:rPr>
          <w:color w:val="000000" w:themeColor="text1"/>
        </w:rPr>
      </w:pPr>
      <w:r>
        <w:rPr>
          <w:rFonts w:hint="eastAsia"/>
          <w:color w:val="000000" w:themeColor="text1"/>
        </w:rPr>
        <w:t>本次评价包气带各监测因子检测方法见下表。</w:t>
      </w:r>
    </w:p>
    <w:p w14:paraId="67D8145B"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35</w:t>
      </w:r>
      <w:r>
        <w:rPr>
          <w:color w:val="000000" w:themeColor="text1"/>
        </w:rPr>
        <w:fldChar w:fldCharType="end"/>
      </w:r>
      <w:r>
        <w:rPr>
          <w:rFonts w:hint="eastAsia"/>
          <w:color w:val="000000" w:themeColor="text1"/>
        </w:rPr>
        <w:t xml:space="preserve">                </w:t>
      </w:r>
      <w:r>
        <w:rPr>
          <w:rFonts w:hint="eastAsia"/>
          <w:color w:val="000000" w:themeColor="text1"/>
        </w:rPr>
        <w:t>监测方法及监测频次一览表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83"/>
        <w:gridCol w:w="1018"/>
        <w:gridCol w:w="2600"/>
        <w:gridCol w:w="2267"/>
        <w:gridCol w:w="856"/>
        <w:gridCol w:w="1068"/>
      </w:tblGrid>
      <w:tr w:rsidR="005C76B7" w14:paraId="108B6D5B" w14:textId="77777777">
        <w:trPr>
          <w:trHeight w:val="397"/>
          <w:tblHeader/>
        </w:trPr>
        <w:tc>
          <w:tcPr>
            <w:tcW w:w="291" w:type="pct"/>
            <w:vAlign w:val="center"/>
          </w:tcPr>
          <w:p w14:paraId="6791C4B8" w14:textId="77777777" w:rsidR="005C76B7" w:rsidRDefault="00000000">
            <w:pPr>
              <w:pStyle w:val="affe"/>
              <w:adjustRightInd w:val="0"/>
              <w:snapToGrid w:val="0"/>
              <w:contextualSpacing w:val="0"/>
              <w:rPr>
                <w:b/>
                <w:bCs/>
                <w:color w:val="000000" w:themeColor="text1"/>
              </w:rPr>
            </w:pPr>
            <w:r>
              <w:rPr>
                <w:b/>
                <w:bCs/>
                <w:color w:val="000000" w:themeColor="text1"/>
              </w:rPr>
              <w:t>序号</w:t>
            </w:r>
          </w:p>
        </w:tc>
        <w:tc>
          <w:tcPr>
            <w:tcW w:w="614" w:type="pct"/>
            <w:vAlign w:val="center"/>
          </w:tcPr>
          <w:p w14:paraId="5E34A2A1" w14:textId="77777777" w:rsidR="005C76B7" w:rsidRDefault="00000000">
            <w:pPr>
              <w:pStyle w:val="affe"/>
              <w:adjustRightInd w:val="0"/>
              <w:snapToGrid w:val="0"/>
              <w:contextualSpacing w:val="0"/>
              <w:rPr>
                <w:b/>
                <w:bCs/>
                <w:color w:val="000000" w:themeColor="text1"/>
              </w:rPr>
            </w:pPr>
            <w:r>
              <w:rPr>
                <w:b/>
                <w:bCs/>
                <w:color w:val="000000" w:themeColor="text1"/>
              </w:rPr>
              <w:t>检测</w:t>
            </w:r>
          </w:p>
          <w:p w14:paraId="244FE7E3" w14:textId="77777777" w:rsidR="005C76B7" w:rsidRDefault="00000000">
            <w:pPr>
              <w:pStyle w:val="affe"/>
              <w:adjustRightInd w:val="0"/>
              <w:snapToGrid w:val="0"/>
              <w:contextualSpacing w:val="0"/>
              <w:rPr>
                <w:b/>
                <w:bCs/>
                <w:color w:val="000000" w:themeColor="text1"/>
              </w:rPr>
            </w:pPr>
            <w:r>
              <w:rPr>
                <w:b/>
                <w:bCs/>
                <w:color w:val="000000" w:themeColor="text1"/>
              </w:rPr>
              <w:t>因子</w:t>
            </w:r>
          </w:p>
        </w:tc>
        <w:tc>
          <w:tcPr>
            <w:tcW w:w="1568" w:type="pct"/>
            <w:vAlign w:val="center"/>
          </w:tcPr>
          <w:p w14:paraId="287FAA6F" w14:textId="77777777" w:rsidR="005C76B7" w:rsidRDefault="00000000">
            <w:pPr>
              <w:pStyle w:val="affe"/>
              <w:adjustRightInd w:val="0"/>
              <w:snapToGrid w:val="0"/>
              <w:contextualSpacing w:val="0"/>
              <w:rPr>
                <w:b/>
                <w:bCs/>
                <w:color w:val="000000" w:themeColor="text1"/>
              </w:rPr>
            </w:pPr>
            <w:r>
              <w:rPr>
                <w:b/>
                <w:bCs/>
                <w:color w:val="000000" w:themeColor="text1"/>
              </w:rPr>
              <w:t>检测方法及编号</w:t>
            </w:r>
          </w:p>
        </w:tc>
        <w:tc>
          <w:tcPr>
            <w:tcW w:w="1367" w:type="pct"/>
            <w:vAlign w:val="center"/>
          </w:tcPr>
          <w:p w14:paraId="44BA3C4A" w14:textId="77777777" w:rsidR="005C76B7" w:rsidRDefault="00000000">
            <w:pPr>
              <w:pStyle w:val="affe"/>
              <w:adjustRightInd w:val="0"/>
              <w:snapToGrid w:val="0"/>
              <w:contextualSpacing w:val="0"/>
              <w:rPr>
                <w:b/>
                <w:bCs/>
                <w:color w:val="000000" w:themeColor="text1"/>
              </w:rPr>
            </w:pPr>
            <w:r>
              <w:rPr>
                <w:b/>
                <w:bCs/>
                <w:color w:val="000000" w:themeColor="text1"/>
              </w:rPr>
              <w:t>检测仪器及型号</w:t>
            </w:r>
            <w:r>
              <w:rPr>
                <w:rFonts w:hint="eastAsia"/>
                <w:b/>
                <w:bCs/>
                <w:color w:val="000000" w:themeColor="text1"/>
              </w:rPr>
              <w:t>/</w:t>
            </w:r>
            <w:r>
              <w:rPr>
                <w:rFonts w:hint="eastAsia"/>
                <w:b/>
                <w:bCs/>
                <w:color w:val="000000" w:themeColor="text1"/>
              </w:rPr>
              <w:t>编号</w:t>
            </w:r>
          </w:p>
        </w:tc>
        <w:tc>
          <w:tcPr>
            <w:tcW w:w="516" w:type="pct"/>
            <w:vAlign w:val="center"/>
          </w:tcPr>
          <w:p w14:paraId="37A7C62A" w14:textId="77777777" w:rsidR="005C76B7" w:rsidRDefault="00000000">
            <w:pPr>
              <w:pStyle w:val="affe"/>
              <w:adjustRightInd w:val="0"/>
              <w:snapToGrid w:val="0"/>
              <w:contextualSpacing w:val="0"/>
              <w:rPr>
                <w:b/>
                <w:bCs/>
                <w:color w:val="000000" w:themeColor="text1"/>
              </w:rPr>
            </w:pPr>
            <w:r>
              <w:rPr>
                <w:b/>
                <w:bCs/>
                <w:color w:val="000000" w:themeColor="text1"/>
              </w:rPr>
              <w:t>检出限</w:t>
            </w:r>
          </w:p>
        </w:tc>
        <w:tc>
          <w:tcPr>
            <w:tcW w:w="644" w:type="pct"/>
          </w:tcPr>
          <w:p w14:paraId="3A6A0696" w14:textId="77777777" w:rsidR="005C76B7" w:rsidRDefault="00000000">
            <w:pPr>
              <w:pStyle w:val="affe"/>
              <w:adjustRightInd w:val="0"/>
              <w:snapToGrid w:val="0"/>
              <w:contextualSpacing w:val="0"/>
              <w:rPr>
                <w:b/>
                <w:bCs/>
                <w:color w:val="000000" w:themeColor="text1"/>
              </w:rPr>
            </w:pPr>
            <w:r>
              <w:rPr>
                <w:rFonts w:hint="eastAsia"/>
                <w:b/>
                <w:bCs/>
                <w:color w:val="000000" w:themeColor="text1"/>
              </w:rPr>
              <w:t>最低检出浓度</w:t>
            </w:r>
          </w:p>
        </w:tc>
      </w:tr>
      <w:tr w:rsidR="005C76B7" w14:paraId="03750331" w14:textId="77777777">
        <w:trPr>
          <w:trHeight w:val="397"/>
        </w:trPr>
        <w:tc>
          <w:tcPr>
            <w:tcW w:w="291" w:type="pct"/>
            <w:vAlign w:val="center"/>
          </w:tcPr>
          <w:p w14:paraId="4FEEECC3" w14:textId="77777777" w:rsidR="005C76B7" w:rsidRDefault="00000000">
            <w:pPr>
              <w:pStyle w:val="affe"/>
              <w:adjustRightInd w:val="0"/>
              <w:snapToGrid w:val="0"/>
              <w:contextualSpacing w:val="0"/>
              <w:rPr>
                <w:color w:val="000000" w:themeColor="text1"/>
              </w:rPr>
            </w:pPr>
            <w:r>
              <w:rPr>
                <w:rFonts w:hint="eastAsia"/>
                <w:color w:val="000000" w:themeColor="text1"/>
              </w:rPr>
              <w:t>1</w:t>
            </w:r>
          </w:p>
        </w:tc>
        <w:tc>
          <w:tcPr>
            <w:tcW w:w="614" w:type="pct"/>
            <w:vAlign w:val="center"/>
          </w:tcPr>
          <w:p w14:paraId="1BFDD13B" w14:textId="77777777" w:rsidR="005C76B7" w:rsidRDefault="00000000">
            <w:pPr>
              <w:pStyle w:val="affe"/>
              <w:adjustRightInd w:val="0"/>
              <w:snapToGrid w:val="0"/>
              <w:contextualSpacing w:val="0"/>
              <w:rPr>
                <w:color w:val="000000" w:themeColor="text1"/>
              </w:rPr>
            </w:pPr>
            <w:r>
              <w:rPr>
                <w:color w:val="000000" w:themeColor="text1"/>
              </w:rPr>
              <w:t>pH</w:t>
            </w:r>
            <w:r>
              <w:rPr>
                <w:color w:val="000000" w:themeColor="text1"/>
              </w:rPr>
              <w:t>值</w:t>
            </w:r>
          </w:p>
        </w:tc>
        <w:tc>
          <w:tcPr>
            <w:tcW w:w="1568" w:type="pct"/>
            <w:vAlign w:val="center"/>
          </w:tcPr>
          <w:p w14:paraId="7350767C" w14:textId="77777777" w:rsidR="005C76B7" w:rsidRDefault="00000000">
            <w:pPr>
              <w:pStyle w:val="affe"/>
              <w:adjustRightInd w:val="0"/>
              <w:snapToGrid w:val="0"/>
              <w:contextualSpacing w:val="0"/>
              <w:rPr>
                <w:color w:val="000000" w:themeColor="text1"/>
              </w:rPr>
            </w:pPr>
            <w:r>
              <w:rPr>
                <w:color w:val="000000" w:themeColor="text1"/>
              </w:rPr>
              <w:t>《水质</w:t>
            </w:r>
            <w:r>
              <w:rPr>
                <w:color w:val="000000" w:themeColor="text1"/>
              </w:rPr>
              <w:t xml:space="preserve"> pH</w:t>
            </w:r>
            <w:r>
              <w:rPr>
                <w:color w:val="000000" w:themeColor="text1"/>
              </w:rPr>
              <w:t>值的测定</w:t>
            </w:r>
            <w:r>
              <w:rPr>
                <w:color w:val="000000" w:themeColor="text1"/>
              </w:rPr>
              <w:t xml:space="preserve"> </w:t>
            </w:r>
            <w:r>
              <w:rPr>
                <w:color w:val="000000" w:themeColor="text1"/>
              </w:rPr>
              <w:t>电极法》</w:t>
            </w:r>
            <w:r>
              <w:rPr>
                <w:color w:val="000000" w:themeColor="text1"/>
              </w:rPr>
              <w:t xml:space="preserve"> </w:t>
            </w:r>
          </w:p>
          <w:p w14:paraId="70DE59C5" w14:textId="77777777" w:rsidR="005C76B7" w:rsidRDefault="00000000">
            <w:pPr>
              <w:pStyle w:val="affe"/>
              <w:adjustRightInd w:val="0"/>
              <w:snapToGrid w:val="0"/>
              <w:contextualSpacing w:val="0"/>
              <w:rPr>
                <w:color w:val="000000" w:themeColor="text1"/>
              </w:rPr>
            </w:pPr>
            <w:r>
              <w:rPr>
                <w:color w:val="000000" w:themeColor="text1"/>
              </w:rPr>
              <w:t>HJ 1147-2020</w:t>
            </w:r>
          </w:p>
        </w:tc>
        <w:tc>
          <w:tcPr>
            <w:tcW w:w="1367" w:type="pct"/>
            <w:vAlign w:val="center"/>
          </w:tcPr>
          <w:p w14:paraId="1D26DBF8" w14:textId="77777777" w:rsidR="005C76B7" w:rsidRDefault="00000000">
            <w:pPr>
              <w:pStyle w:val="affe"/>
              <w:adjustRightInd w:val="0"/>
              <w:snapToGrid w:val="0"/>
              <w:contextualSpacing w:val="0"/>
              <w:rPr>
                <w:color w:val="000000" w:themeColor="text1"/>
              </w:rPr>
            </w:pPr>
            <w:r>
              <w:rPr>
                <w:color w:val="000000" w:themeColor="text1"/>
              </w:rPr>
              <w:t>pH</w:t>
            </w:r>
            <w:r>
              <w:rPr>
                <w:color w:val="000000" w:themeColor="text1"/>
              </w:rPr>
              <w:t>计</w:t>
            </w:r>
          </w:p>
          <w:p w14:paraId="76D1873E" w14:textId="77777777" w:rsidR="005C76B7" w:rsidRDefault="00000000">
            <w:pPr>
              <w:pStyle w:val="affe"/>
              <w:adjustRightInd w:val="0"/>
              <w:snapToGrid w:val="0"/>
              <w:contextualSpacing w:val="0"/>
              <w:rPr>
                <w:color w:val="000000" w:themeColor="text1"/>
              </w:rPr>
            </w:pPr>
            <w:r>
              <w:rPr>
                <w:color w:val="000000" w:themeColor="text1"/>
              </w:rPr>
              <w:t>PHS-25</w:t>
            </w:r>
          </w:p>
          <w:p w14:paraId="5F3E40AB" w14:textId="77777777" w:rsidR="005C76B7" w:rsidRDefault="00000000">
            <w:pPr>
              <w:pStyle w:val="affe"/>
              <w:adjustRightInd w:val="0"/>
              <w:snapToGrid w:val="0"/>
              <w:contextualSpacing w:val="0"/>
              <w:rPr>
                <w:color w:val="000000" w:themeColor="text1"/>
              </w:rPr>
            </w:pPr>
            <w:r>
              <w:rPr>
                <w:color w:val="000000" w:themeColor="text1"/>
              </w:rPr>
              <w:t>JYYQ-1-13-1</w:t>
            </w:r>
          </w:p>
        </w:tc>
        <w:tc>
          <w:tcPr>
            <w:tcW w:w="516" w:type="pct"/>
            <w:vAlign w:val="center"/>
          </w:tcPr>
          <w:p w14:paraId="7243D6BB" w14:textId="77777777" w:rsidR="005C76B7" w:rsidRDefault="00000000">
            <w:pPr>
              <w:pStyle w:val="affe"/>
              <w:adjustRightInd w:val="0"/>
              <w:snapToGrid w:val="0"/>
              <w:contextualSpacing w:val="0"/>
              <w:rPr>
                <w:color w:val="000000" w:themeColor="text1"/>
              </w:rPr>
            </w:pPr>
            <w:r>
              <w:rPr>
                <w:color w:val="000000" w:themeColor="text1"/>
              </w:rPr>
              <w:t>/</w:t>
            </w:r>
          </w:p>
        </w:tc>
        <w:tc>
          <w:tcPr>
            <w:tcW w:w="644" w:type="pct"/>
            <w:vAlign w:val="center"/>
          </w:tcPr>
          <w:p w14:paraId="2F91B261" w14:textId="77777777" w:rsidR="005C76B7" w:rsidRDefault="00000000">
            <w:pPr>
              <w:pStyle w:val="affe"/>
              <w:adjustRightInd w:val="0"/>
              <w:snapToGrid w:val="0"/>
              <w:contextualSpacing w:val="0"/>
              <w:rPr>
                <w:color w:val="000000" w:themeColor="text1"/>
              </w:rPr>
            </w:pPr>
            <w:r>
              <w:rPr>
                <w:color w:val="000000" w:themeColor="text1"/>
              </w:rPr>
              <w:t>/</w:t>
            </w:r>
          </w:p>
        </w:tc>
      </w:tr>
      <w:tr w:rsidR="005C76B7" w14:paraId="3C75BF3B" w14:textId="77777777">
        <w:trPr>
          <w:trHeight w:val="397"/>
        </w:trPr>
        <w:tc>
          <w:tcPr>
            <w:tcW w:w="291" w:type="pct"/>
            <w:vAlign w:val="center"/>
          </w:tcPr>
          <w:p w14:paraId="3B081B02" w14:textId="77777777" w:rsidR="005C76B7" w:rsidRDefault="00000000">
            <w:pPr>
              <w:pStyle w:val="affe"/>
              <w:adjustRightInd w:val="0"/>
              <w:snapToGrid w:val="0"/>
              <w:contextualSpacing w:val="0"/>
              <w:rPr>
                <w:color w:val="000000" w:themeColor="text1"/>
              </w:rPr>
            </w:pPr>
            <w:r>
              <w:rPr>
                <w:rFonts w:hint="eastAsia"/>
                <w:color w:val="000000" w:themeColor="text1"/>
              </w:rPr>
              <w:t>2</w:t>
            </w:r>
          </w:p>
        </w:tc>
        <w:tc>
          <w:tcPr>
            <w:tcW w:w="614" w:type="pct"/>
            <w:vAlign w:val="center"/>
          </w:tcPr>
          <w:p w14:paraId="4100FC02" w14:textId="77777777" w:rsidR="005C76B7" w:rsidRDefault="00000000">
            <w:pPr>
              <w:pStyle w:val="affe"/>
              <w:adjustRightInd w:val="0"/>
              <w:snapToGrid w:val="0"/>
              <w:contextualSpacing w:val="0"/>
              <w:rPr>
                <w:color w:val="000000" w:themeColor="text1"/>
                <w:lang w:bidi="ar"/>
              </w:rPr>
            </w:pPr>
            <w:r>
              <w:rPr>
                <w:color w:val="000000" w:themeColor="text1"/>
                <w:lang w:bidi="ar"/>
              </w:rPr>
              <w:t>高锰酸</w:t>
            </w:r>
          </w:p>
          <w:p w14:paraId="5DD0C239" w14:textId="77777777" w:rsidR="005C76B7" w:rsidRDefault="00000000">
            <w:pPr>
              <w:pStyle w:val="affe"/>
              <w:adjustRightInd w:val="0"/>
              <w:snapToGrid w:val="0"/>
              <w:contextualSpacing w:val="0"/>
              <w:rPr>
                <w:color w:val="000000" w:themeColor="text1"/>
              </w:rPr>
            </w:pPr>
            <w:r>
              <w:rPr>
                <w:color w:val="000000" w:themeColor="text1"/>
                <w:lang w:bidi="ar"/>
              </w:rPr>
              <w:t>盐指数</w:t>
            </w:r>
          </w:p>
        </w:tc>
        <w:tc>
          <w:tcPr>
            <w:tcW w:w="1568" w:type="pct"/>
            <w:vAlign w:val="center"/>
          </w:tcPr>
          <w:p w14:paraId="2CB7FB52" w14:textId="77777777" w:rsidR="005C76B7" w:rsidRDefault="00000000">
            <w:pPr>
              <w:pStyle w:val="affe"/>
              <w:adjustRightInd w:val="0"/>
              <w:snapToGrid w:val="0"/>
              <w:contextualSpacing w:val="0"/>
              <w:rPr>
                <w:color w:val="000000" w:themeColor="text1"/>
              </w:rPr>
            </w:pPr>
            <w:r>
              <w:rPr>
                <w:color w:val="000000" w:themeColor="text1"/>
              </w:rPr>
              <w:t>《水质</w:t>
            </w:r>
            <w:r>
              <w:rPr>
                <w:color w:val="000000" w:themeColor="text1"/>
              </w:rPr>
              <w:t xml:space="preserve"> </w:t>
            </w:r>
            <w:r>
              <w:rPr>
                <w:color w:val="000000" w:themeColor="text1"/>
              </w:rPr>
              <w:t>高锰酸盐指数的测定》</w:t>
            </w:r>
            <w:r>
              <w:rPr>
                <w:color w:val="000000" w:themeColor="text1"/>
              </w:rPr>
              <w:t xml:space="preserve"> </w:t>
            </w:r>
          </w:p>
          <w:p w14:paraId="293140DF" w14:textId="77777777" w:rsidR="005C76B7" w:rsidRDefault="00000000">
            <w:pPr>
              <w:pStyle w:val="affe"/>
              <w:adjustRightInd w:val="0"/>
              <w:snapToGrid w:val="0"/>
              <w:contextualSpacing w:val="0"/>
              <w:rPr>
                <w:color w:val="000000" w:themeColor="text1"/>
              </w:rPr>
            </w:pPr>
            <w:r>
              <w:rPr>
                <w:color w:val="000000" w:themeColor="text1"/>
              </w:rPr>
              <w:t>GB/T 11892-1989</w:t>
            </w:r>
          </w:p>
        </w:tc>
        <w:tc>
          <w:tcPr>
            <w:tcW w:w="1367" w:type="pct"/>
            <w:vAlign w:val="center"/>
          </w:tcPr>
          <w:p w14:paraId="61927ACF" w14:textId="77777777" w:rsidR="005C76B7" w:rsidRDefault="00000000">
            <w:pPr>
              <w:pStyle w:val="affe"/>
              <w:adjustRightInd w:val="0"/>
              <w:snapToGrid w:val="0"/>
              <w:contextualSpacing w:val="0"/>
              <w:rPr>
                <w:color w:val="000000" w:themeColor="text1"/>
              </w:rPr>
            </w:pPr>
            <w:r>
              <w:rPr>
                <w:color w:val="000000" w:themeColor="text1"/>
              </w:rPr>
              <w:t>酸式滴定管</w:t>
            </w:r>
          </w:p>
        </w:tc>
        <w:tc>
          <w:tcPr>
            <w:tcW w:w="516" w:type="pct"/>
            <w:vAlign w:val="center"/>
          </w:tcPr>
          <w:p w14:paraId="4B7E4232" w14:textId="77777777" w:rsidR="005C76B7" w:rsidRDefault="00000000">
            <w:pPr>
              <w:pStyle w:val="affe"/>
              <w:adjustRightInd w:val="0"/>
              <w:snapToGrid w:val="0"/>
              <w:contextualSpacing w:val="0"/>
              <w:rPr>
                <w:color w:val="000000" w:themeColor="text1"/>
              </w:rPr>
            </w:pPr>
            <w:r>
              <w:rPr>
                <w:color w:val="000000" w:themeColor="text1"/>
              </w:rPr>
              <w:t>/</w:t>
            </w:r>
          </w:p>
        </w:tc>
        <w:tc>
          <w:tcPr>
            <w:tcW w:w="644" w:type="pct"/>
            <w:vAlign w:val="center"/>
          </w:tcPr>
          <w:p w14:paraId="45BE60B0" w14:textId="77777777" w:rsidR="005C76B7" w:rsidRDefault="00000000">
            <w:pPr>
              <w:pStyle w:val="affe"/>
              <w:adjustRightInd w:val="0"/>
              <w:snapToGrid w:val="0"/>
              <w:contextualSpacing w:val="0"/>
              <w:rPr>
                <w:color w:val="000000" w:themeColor="text1"/>
              </w:rPr>
            </w:pPr>
            <w:r>
              <w:rPr>
                <w:color w:val="000000" w:themeColor="text1"/>
              </w:rPr>
              <w:t>0.5</w:t>
            </w:r>
          </w:p>
          <w:p w14:paraId="339028B0" w14:textId="77777777" w:rsidR="005C76B7" w:rsidRDefault="00000000">
            <w:pPr>
              <w:pStyle w:val="affe"/>
              <w:adjustRightInd w:val="0"/>
              <w:snapToGrid w:val="0"/>
              <w:contextualSpacing w:val="0"/>
              <w:rPr>
                <w:color w:val="000000" w:themeColor="text1"/>
              </w:rPr>
            </w:pPr>
            <w:r>
              <w:rPr>
                <w:color w:val="000000" w:themeColor="text1"/>
              </w:rPr>
              <w:t>mg/L</w:t>
            </w:r>
          </w:p>
        </w:tc>
      </w:tr>
      <w:tr w:rsidR="005C76B7" w14:paraId="0D87E832" w14:textId="77777777">
        <w:trPr>
          <w:trHeight w:val="397"/>
        </w:trPr>
        <w:tc>
          <w:tcPr>
            <w:tcW w:w="291" w:type="pct"/>
            <w:vAlign w:val="center"/>
          </w:tcPr>
          <w:p w14:paraId="0C36055E" w14:textId="77777777" w:rsidR="005C76B7" w:rsidRDefault="00000000">
            <w:pPr>
              <w:pStyle w:val="affe"/>
              <w:adjustRightInd w:val="0"/>
              <w:snapToGrid w:val="0"/>
              <w:contextualSpacing w:val="0"/>
              <w:rPr>
                <w:color w:val="000000" w:themeColor="text1"/>
              </w:rPr>
            </w:pPr>
            <w:r>
              <w:rPr>
                <w:rFonts w:hint="eastAsia"/>
                <w:color w:val="000000" w:themeColor="text1"/>
              </w:rPr>
              <w:t>3</w:t>
            </w:r>
          </w:p>
        </w:tc>
        <w:tc>
          <w:tcPr>
            <w:tcW w:w="614" w:type="pct"/>
            <w:vAlign w:val="center"/>
          </w:tcPr>
          <w:p w14:paraId="0F788CD7" w14:textId="77777777" w:rsidR="005C76B7" w:rsidRDefault="00000000">
            <w:pPr>
              <w:pStyle w:val="affe"/>
              <w:adjustRightInd w:val="0"/>
              <w:snapToGrid w:val="0"/>
              <w:contextualSpacing w:val="0"/>
              <w:rPr>
                <w:color w:val="000000" w:themeColor="text1"/>
              </w:rPr>
            </w:pPr>
            <w:r>
              <w:rPr>
                <w:color w:val="000000" w:themeColor="text1"/>
              </w:rPr>
              <w:t>氨氮</w:t>
            </w:r>
          </w:p>
        </w:tc>
        <w:tc>
          <w:tcPr>
            <w:tcW w:w="1568" w:type="pct"/>
            <w:vAlign w:val="center"/>
          </w:tcPr>
          <w:p w14:paraId="1EBFD598" w14:textId="77777777" w:rsidR="005C76B7" w:rsidRDefault="00000000">
            <w:pPr>
              <w:pStyle w:val="affe"/>
              <w:adjustRightInd w:val="0"/>
              <w:snapToGrid w:val="0"/>
              <w:contextualSpacing w:val="0"/>
              <w:rPr>
                <w:color w:val="000000" w:themeColor="text1"/>
              </w:rPr>
            </w:pPr>
            <w:r>
              <w:rPr>
                <w:color w:val="000000" w:themeColor="text1"/>
              </w:rPr>
              <w:t>《水质</w:t>
            </w:r>
            <w:r>
              <w:rPr>
                <w:color w:val="000000" w:themeColor="text1"/>
              </w:rPr>
              <w:t xml:space="preserve"> </w:t>
            </w:r>
            <w:r>
              <w:rPr>
                <w:color w:val="000000" w:themeColor="text1"/>
              </w:rPr>
              <w:t>氨氮的测定</w:t>
            </w:r>
            <w:r>
              <w:rPr>
                <w:color w:val="000000" w:themeColor="text1"/>
              </w:rPr>
              <w:t xml:space="preserve"> </w:t>
            </w:r>
            <w:r>
              <w:rPr>
                <w:color w:val="000000" w:themeColor="text1"/>
              </w:rPr>
              <w:t>纳氏试剂分光光度法》</w:t>
            </w:r>
            <w:r>
              <w:rPr>
                <w:color w:val="000000" w:themeColor="text1"/>
              </w:rPr>
              <w:t>HJ 535-2009</w:t>
            </w:r>
          </w:p>
        </w:tc>
        <w:tc>
          <w:tcPr>
            <w:tcW w:w="1367" w:type="pct"/>
            <w:vAlign w:val="center"/>
          </w:tcPr>
          <w:p w14:paraId="4071F89E" w14:textId="77777777" w:rsidR="005C76B7" w:rsidRDefault="00000000">
            <w:pPr>
              <w:pStyle w:val="affe"/>
              <w:adjustRightInd w:val="0"/>
              <w:snapToGrid w:val="0"/>
              <w:contextualSpacing w:val="0"/>
              <w:rPr>
                <w:color w:val="000000" w:themeColor="text1"/>
                <w:lang w:bidi="ar"/>
              </w:rPr>
            </w:pPr>
            <w:r>
              <w:rPr>
                <w:color w:val="000000" w:themeColor="text1"/>
                <w:lang w:bidi="ar"/>
              </w:rPr>
              <w:t>可见分光光度计</w:t>
            </w:r>
          </w:p>
          <w:p w14:paraId="6F5B9B6A" w14:textId="77777777" w:rsidR="005C76B7" w:rsidRDefault="00000000">
            <w:pPr>
              <w:pStyle w:val="affe"/>
              <w:adjustRightInd w:val="0"/>
              <w:snapToGrid w:val="0"/>
              <w:contextualSpacing w:val="0"/>
              <w:rPr>
                <w:color w:val="000000" w:themeColor="text1"/>
                <w:lang w:bidi="ar"/>
              </w:rPr>
            </w:pPr>
            <w:r>
              <w:rPr>
                <w:color w:val="000000" w:themeColor="text1"/>
                <w:lang w:bidi="ar"/>
              </w:rPr>
              <w:t>721</w:t>
            </w:r>
          </w:p>
          <w:p w14:paraId="28661F6E" w14:textId="77777777" w:rsidR="005C76B7" w:rsidRDefault="00000000">
            <w:pPr>
              <w:pStyle w:val="affe"/>
              <w:adjustRightInd w:val="0"/>
              <w:snapToGrid w:val="0"/>
              <w:contextualSpacing w:val="0"/>
              <w:rPr>
                <w:color w:val="000000" w:themeColor="text1"/>
              </w:rPr>
            </w:pPr>
            <w:r>
              <w:rPr>
                <w:color w:val="000000" w:themeColor="text1"/>
                <w:lang w:bidi="ar"/>
              </w:rPr>
              <w:t>JYYQ-1-08-1</w:t>
            </w:r>
          </w:p>
        </w:tc>
        <w:tc>
          <w:tcPr>
            <w:tcW w:w="516" w:type="pct"/>
            <w:vAlign w:val="center"/>
          </w:tcPr>
          <w:p w14:paraId="70D0846B" w14:textId="77777777" w:rsidR="005C76B7" w:rsidRDefault="00000000">
            <w:pPr>
              <w:pStyle w:val="affe"/>
              <w:adjustRightInd w:val="0"/>
              <w:snapToGrid w:val="0"/>
              <w:contextualSpacing w:val="0"/>
              <w:rPr>
                <w:color w:val="000000" w:themeColor="text1"/>
              </w:rPr>
            </w:pPr>
            <w:r>
              <w:rPr>
                <w:color w:val="000000" w:themeColor="text1"/>
              </w:rPr>
              <w:t>0.025</w:t>
            </w:r>
          </w:p>
          <w:p w14:paraId="0A74E553" w14:textId="77777777" w:rsidR="005C76B7" w:rsidRDefault="00000000">
            <w:pPr>
              <w:pStyle w:val="affe"/>
              <w:adjustRightInd w:val="0"/>
              <w:snapToGrid w:val="0"/>
              <w:contextualSpacing w:val="0"/>
              <w:rPr>
                <w:color w:val="000000" w:themeColor="text1"/>
              </w:rPr>
            </w:pPr>
            <w:r>
              <w:rPr>
                <w:color w:val="000000" w:themeColor="text1"/>
              </w:rPr>
              <w:t>mg/L</w:t>
            </w:r>
          </w:p>
        </w:tc>
        <w:tc>
          <w:tcPr>
            <w:tcW w:w="644" w:type="pct"/>
            <w:vAlign w:val="center"/>
          </w:tcPr>
          <w:p w14:paraId="418E5CB8" w14:textId="77777777" w:rsidR="005C76B7" w:rsidRDefault="00000000">
            <w:pPr>
              <w:pStyle w:val="affe"/>
              <w:adjustRightInd w:val="0"/>
              <w:snapToGrid w:val="0"/>
              <w:contextualSpacing w:val="0"/>
              <w:rPr>
                <w:color w:val="000000" w:themeColor="text1"/>
                <w:lang w:bidi="ar"/>
              </w:rPr>
            </w:pPr>
            <w:r>
              <w:rPr>
                <w:color w:val="000000" w:themeColor="text1"/>
              </w:rPr>
              <w:t>/</w:t>
            </w:r>
          </w:p>
        </w:tc>
      </w:tr>
      <w:tr w:rsidR="005C76B7" w14:paraId="772135EC" w14:textId="77777777">
        <w:trPr>
          <w:trHeight w:val="397"/>
        </w:trPr>
        <w:tc>
          <w:tcPr>
            <w:tcW w:w="291" w:type="pct"/>
            <w:vAlign w:val="center"/>
          </w:tcPr>
          <w:p w14:paraId="31E3887A" w14:textId="77777777" w:rsidR="005C76B7" w:rsidRDefault="00000000">
            <w:pPr>
              <w:pStyle w:val="affe"/>
              <w:adjustRightInd w:val="0"/>
              <w:snapToGrid w:val="0"/>
              <w:contextualSpacing w:val="0"/>
              <w:rPr>
                <w:color w:val="000000" w:themeColor="text1"/>
              </w:rPr>
            </w:pPr>
            <w:r>
              <w:rPr>
                <w:rFonts w:hint="eastAsia"/>
                <w:color w:val="000000" w:themeColor="text1"/>
              </w:rPr>
              <w:t>4</w:t>
            </w:r>
          </w:p>
        </w:tc>
        <w:tc>
          <w:tcPr>
            <w:tcW w:w="614" w:type="pct"/>
            <w:vAlign w:val="center"/>
          </w:tcPr>
          <w:p w14:paraId="00F780A6" w14:textId="77777777" w:rsidR="005C76B7" w:rsidRDefault="00000000">
            <w:pPr>
              <w:pStyle w:val="affe"/>
              <w:adjustRightInd w:val="0"/>
              <w:snapToGrid w:val="0"/>
              <w:contextualSpacing w:val="0"/>
              <w:rPr>
                <w:color w:val="000000" w:themeColor="text1"/>
              </w:rPr>
            </w:pPr>
            <w:r>
              <w:rPr>
                <w:color w:val="000000" w:themeColor="text1"/>
              </w:rPr>
              <w:t>氟化物</w:t>
            </w:r>
          </w:p>
        </w:tc>
        <w:tc>
          <w:tcPr>
            <w:tcW w:w="1568" w:type="pct"/>
            <w:vAlign w:val="center"/>
          </w:tcPr>
          <w:p w14:paraId="320F08FE" w14:textId="77777777" w:rsidR="005C76B7" w:rsidRDefault="00000000">
            <w:pPr>
              <w:pStyle w:val="affe"/>
              <w:adjustRightInd w:val="0"/>
              <w:snapToGrid w:val="0"/>
              <w:contextualSpacing w:val="0"/>
              <w:rPr>
                <w:color w:val="000000" w:themeColor="text1"/>
              </w:rPr>
            </w:pPr>
            <w:r>
              <w:rPr>
                <w:color w:val="000000" w:themeColor="text1"/>
              </w:rPr>
              <w:t>《水质</w:t>
            </w:r>
            <w:r>
              <w:rPr>
                <w:color w:val="000000" w:themeColor="text1"/>
              </w:rPr>
              <w:t xml:space="preserve"> </w:t>
            </w:r>
            <w:r>
              <w:rPr>
                <w:color w:val="000000" w:themeColor="text1"/>
              </w:rPr>
              <w:t>氟化物的测定</w:t>
            </w:r>
            <w:r>
              <w:rPr>
                <w:color w:val="000000" w:themeColor="text1"/>
              </w:rPr>
              <w:t xml:space="preserve"> </w:t>
            </w:r>
            <w:r>
              <w:rPr>
                <w:color w:val="000000" w:themeColor="text1"/>
              </w:rPr>
              <w:t>离子选择电极法》</w:t>
            </w:r>
            <w:r>
              <w:rPr>
                <w:color w:val="000000" w:themeColor="text1"/>
              </w:rPr>
              <w:t>GB/T 7484-1987</w:t>
            </w:r>
          </w:p>
        </w:tc>
        <w:tc>
          <w:tcPr>
            <w:tcW w:w="1367" w:type="pct"/>
            <w:vAlign w:val="center"/>
          </w:tcPr>
          <w:p w14:paraId="05D8C3F5" w14:textId="77777777" w:rsidR="005C76B7" w:rsidRDefault="00000000">
            <w:pPr>
              <w:pStyle w:val="affe"/>
              <w:adjustRightInd w:val="0"/>
              <w:snapToGrid w:val="0"/>
              <w:contextualSpacing w:val="0"/>
              <w:rPr>
                <w:color w:val="000000" w:themeColor="text1"/>
              </w:rPr>
            </w:pPr>
            <w:r>
              <w:rPr>
                <w:color w:val="000000" w:themeColor="text1"/>
              </w:rPr>
              <w:t>pH</w:t>
            </w:r>
            <w:r>
              <w:rPr>
                <w:color w:val="000000" w:themeColor="text1"/>
              </w:rPr>
              <w:t>计（氟离子电极）</w:t>
            </w:r>
          </w:p>
          <w:p w14:paraId="67E23826" w14:textId="77777777" w:rsidR="005C76B7" w:rsidRDefault="00000000">
            <w:pPr>
              <w:pStyle w:val="affe"/>
              <w:adjustRightInd w:val="0"/>
              <w:snapToGrid w:val="0"/>
              <w:contextualSpacing w:val="0"/>
              <w:rPr>
                <w:color w:val="000000" w:themeColor="text1"/>
              </w:rPr>
            </w:pPr>
            <w:r>
              <w:rPr>
                <w:color w:val="000000" w:themeColor="text1"/>
              </w:rPr>
              <w:t>PHS-25</w:t>
            </w:r>
            <w:r>
              <w:rPr>
                <w:color w:val="000000" w:themeColor="text1"/>
              </w:rPr>
              <w:t>型</w:t>
            </w:r>
          </w:p>
          <w:p w14:paraId="6C90FD74" w14:textId="77777777" w:rsidR="005C76B7" w:rsidRDefault="00000000">
            <w:pPr>
              <w:pStyle w:val="affe"/>
              <w:adjustRightInd w:val="0"/>
              <w:snapToGrid w:val="0"/>
              <w:contextualSpacing w:val="0"/>
              <w:rPr>
                <w:color w:val="000000" w:themeColor="text1"/>
              </w:rPr>
            </w:pPr>
            <w:r>
              <w:rPr>
                <w:color w:val="000000" w:themeColor="text1"/>
              </w:rPr>
              <w:t>JYYQ-1-13-1</w:t>
            </w:r>
          </w:p>
        </w:tc>
        <w:tc>
          <w:tcPr>
            <w:tcW w:w="516" w:type="pct"/>
            <w:vAlign w:val="center"/>
          </w:tcPr>
          <w:p w14:paraId="11584607" w14:textId="77777777" w:rsidR="005C76B7" w:rsidRDefault="00000000">
            <w:pPr>
              <w:pStyle w:val="affe"/>
              <w:adjustRightInd w:val="0"/>
              <w:snapToGrid w:val="0"/>
              <w:contextualSpacing w:val="0"/>
              <w:rPr>
                <w:color w:val="000000" w:themeColor="text1"/>
              </w:rPr>
            </w:pPr>
            <w:r>
              <w:rPr>
                <w:color w:val="000000" w:themeColor="text1"/>
              </w:rPr>
              <w:t>/</w:t>
            </w:r>
          </w:p>
        </w:tc>
        <w:tc>
          <w:tcPr>
            <w:tcW w:w="644" w:type="pct"/>
            <w:vAlign w:val="center"/>
          </w:tcPr>
          <w:p w14:paraId="028329D4" w14:textId="77777777" w:rsidR="005C76B7" w:rsidRDefault="00000000">
            <w:pPr>
              <w:pStyle w:val="affe"/>
              <w:adjustRightInd w:val="0"/>
              <w:snapToGrid w:val="0"/>
              <w:contextualSpacing w:val="0"/>
              <w:rPr>
                <w:color w:val="000000" w:themeColor="text1"/>
              </w:rPr>
            </w:pPr>
            <w:r>
              <w:rPr>
                <w:color w:val="000000" w:themeColor="text1"/>
              </w:rPr>
              <w:t>0.05</w:t>
            </w:r>
          </w:p>
          <w:p w14:paraId="7CE84EBA" w14:textId="77777777" w:rsidR="005C76B7" w:rsidRDefault="00000000">
            <w:pPr>
              <w:pStyle w:val="affe"/>
              <w:adjustRightInd w:val="0"/>
              <w:snapToGrid w:val="0"/>
              <w:contextualSpacing w:val="0"/>
              <w:rPr>
                <w:color w:val="000000" w:themeColor="text1"/>
                <w:lang w:bidi="ar"/>
              </w:rPr>
            </w:pPr>
            <w:r>
              <w:rPr>
                <w:color w:val="000000" w:themeColor="text1"/>
              </w:rPr>
              <w:t>mg/L</w:t>
            </w:r>
          </w:p>
        </w:tc>
      </w:tr>
    </w:tbl>
    <w:p w14:paraId="501E9558" w14:textId="77777777" w:rsidR="005C76B7" w:rsidRDefault="00000000">
      <w:pPr>
        <w:pStyle w:val="5"/>
        <w:numPr>
          <w:ilvl w:val="0"/>
          <w:numId w:val="0"/>
        </w:numPr>
        <w:ind w:left="620" w:right="204" w:hanging="420"/>
        <w:rPr>
          <w:color w:val="000000" w:themeColor="text1"/>
        </w:rPr>
      </w:pPr>
      <w:r>
        <w:rPr>
          <w:rFonts w:hint="eastAsia"/>
          <w:color w:val="000000" w:themeColor="text1"/>
        </w:rPr>
        <w:t>三、监测结果及分析</w:t>
      </w:r>
    </w:p>
    <w:p w14:paraId="40543F7D" w14:textId="77777777" w:rsidR="005C76B7" w:rsidRDefault="00000000">
      <w:pPr>
        <w:rPr>
          <w:color w:val="000000" w:themeColor="text1"/>
        </w:rPr>
      </w:pPr>
      <w:r>
        <w:rPr>
          <w:rFonts w:hint="eastAsia"/>
          <w:color w:val="000000" w:themeColor="text1"/>
        </w:rPr>
        <w:t>本项目厂区内包气带现状监测结果见下表：</w:t>
      </w:r>
    </w:p>
    <w:p w14:paraId="7B14752D"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36</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包气带监测结果一览表</w:t>
      </w:r>
      <w:r>
        <w:rPr>
          <w:rFonts w:hint="eastAsia"/>
          <w:color w:val="000000" w:themeColor="text1"/>
        </w:rPr>
        <w:t xml:space="preserve"> </w:t>
      </w:r>
      <w:r>
        <w:rPr>
          <w:color w:val="000000" w:themeColor="text1"/>
        </w:rPr>
        <w:t xml:space="preserve">             </w:t>
      </w:r>
      <w:r>
        <w:rPr>
          <w:rFonts w:hint="eastAsia"/>
          <w:color w:val="000000" w:themeColor="text1"/>
        </w:rPr>
        <w:t>单位：</w:t>
      </w:r>
      <w:r>
        <w:rPr>
          <w:rFonts w:hint="eastAsia"/>
          <w:color w:val="000000" w:themeColor="text1"/>
        </w:rPr>
        <w:t>m</w:t>
      </w:r>
      <w:r>
        <w:rPr>
          <w:color w:val="000000" w:themeColor="text1"/>
        </w:rPr>
        <w:t>g/L</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5"/>
        <w:gridCol w:w="1354"/>
        <w:gridCol w:w="1177"/>
        <w:gridCol w:w="1114"/>
        <w:gridCol w:w="1265"/>
        <w:gridCol w:w="1101"/>
        <w:gridCol w:w="1156"/>
      </w:tblGrid>
      <w:tr w:rsidR="005C76B7" w14:paraId="3DD4571E" w14:textId="77777777">
        <w:trPr>
          <w:trHeight w:val="397"/>
          <w:tblHeader/>
          <w:jc w:val="center"/>
        </w:trPr>
        <w:tc>
          <w:tcPr>
            <w:tcW w:w="678" w:type="pct"/>
            <w:vAlign w:val="center"/>
          </w:tcPr>
          <w:p w14:paraId="5AE02639" w14:textId="77777777" w:rsidR="005C76B7" w:rsidRDefault="00000000">
            <w:pPr>
              <w:pStyle w:val="affe"/>
              <w:adjustRightInd w:val="0"/>
              <w:snapToGrid w:val="0"/>
              <w:contextualSpacing w:val="0"/>
              <w:rPr>
                <w:b/>
                <w:bCs/>
                <w:color w:val="000000" w:themeColor="text1"/>
              </w:rPr>
            </w:pPr>
            <w:r>
              <w:rPr>
                <w:b/>
                <w:bCs/>
                <w:color w:val="000000" w:themeColor="text1"/>
              </w:rPr>
              <w:t>采样时间</w:t>
            </w:r>
          </w:p>
        </w:tc>
        <w:tc>
          <w:tcPr>
            <w:tcW w:w="1526" w:type="pct"/>
            <w:gridSpan w:val="2"/>
            <w:vAlign w:val="center"/>
          </w:tcPr>
          <w:p w14:paraId="642741AE" w14:textId="77777777" w:rsidR="005C76B7" w:rsidRDefault="00000000">
            <w:pPr>
              <w:pStyle w:val="affe"/>
              <w:adjustRightInd w:val="0"/>
              <w:snapToGrid w:val="0"/>
              <w:contextualSpacing w:val="0"/>
              <w:rPr>
                <w:b/>
                <w:bCs/>
                <w:color w:val="000000" w:themeColor="text1"/>
              </w:rPr>
            </w:pPr>
            <w:r>
              <w:rPr>
                <w:b/>
                <w:bCs/>
                <w:color w:val="000000" w:themeColor="text1"/>
              </w:rPr>
              <w:t>检测点位</w:t>
            </w:r>
          </w:p>
        </w:tc>
        <w:tc>
          <w:tcPr>
            <w:tcW w:w="672" w:type="pct"/>
            <w:vAlign w:val="center"/>
          </w:tcPr>
          <w:p w14:paraId="510F9C68"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pH</w:t>
            </w:r>
            <w:r>
              <w:rPr>
                <w:b/>
                <w:bCs/>
                <w:color w:val="000000" w:themeColor="text1"/>
                <w:sz w:val="21"/>
                <w:szCs w:val="21"/>
              </w:rPr>
              <w:t>值</w:t>
            </w:r>
          </w:p>
          <w:p w14:paraId="5EF026B5" w14:textId="77777777" w:rsidR="005C76B7" w:rsidRDefault="00000000">
            <w:pPr>
              <w:pStyle w:val="affe"/>
              <w:adjustRightInd w:val="0"/>
              <w:snapToGrid w:val="0"/>
              <w:contextualSpacing w:val="0"/>
              <w:rPr>
                <w:b/>
                <w:bCs/>
                <w:color w:val="000000" w:themeColor="text1"/>
              </w:rPr>
            </w:pPr>
            <w:r>
              <w:rPr>
                <w:b/>
                <w:bCs/>
                <w:color w:val="000000" w:themeColor="text1"/>
              </w:rPr>
              <w:t>(</w:t>
            </w:r>
            <w:r>
              <w:rPr>
                <w:b/>
                <w:bCs/>
                <w:color w:val="000000" w:themeColor="text1"/>
              </w:rPr>
              <w:t>无量纲</w:t>
            </w:r>
            <w:r>
              <w:rPr>
                <w:b/>
                <w:bCs/>
                <w:color w:val="000000" w:themeColor="text1"/>
              </w:rPr>
              <w:t>)</w:t>
            </w:r>
          </w:p>
        </w:tc>
        <w:tc>
          <w:tcPr>
            <w:tcW w:w="763" w:type="pct"/>
            <w:vAlign w:val="center"/>
          </w:tcPr>
          <w:p w14:paraId="3E09E14B" w14:textId="77777777" w:rsidR="005C76B7" w:rsidRDefault="00000000">
            <w:pPr>
              <w:pStyle w:val="affe"/>
              <w:adjustRightInd w:val="0"/>
              <w:snapToGrid w:val="0"/>
              <w:contextualSpacing w:val="0"/>
              <w:rPr>
                <w:rFonts w:ascii="宋体" w:hAnsi="宋体" w:hint="eastAsia"/>
                <w:b/>
                <w:bCs/>
                <w:color w:val="000000" w:themeColor="text1"/>
              </w:rPr>
            </w:pPr>
            <w:r>
              <w:rPr>
                <w:rFonts w:hint="eastAsia"/>
                <w:b/>
                <w:bCs/>
                <w:color w:val="000000" w:themeColor="text1"/>
              </w:rPr>
              <w:t>氨氮</w:t>
            </w:r>
          </w:p>
        </w:tc>
        <w:tc>
          <w:tcPr>
            <w:tcW w:w="664" w:type="pct"/>
            <w:vAlign w:val="center"/>
          </w:tcPr>
          <w:p w14:paraId="1C14D789" w14:textId="77777777" w:rsidR="005C76B7" w:rsidRDefault="00000000">
            <w:pPr>
              <w:pStyle w:val="affe"/>
              <w:adjustRightInd w:val="0"/>
              <w:snapToGrid w:val="0"/>
              <w:contextualSpacing w:val="0"/>
              <w:rPr>
                <w:rFonts w:ascii="宋体" w:hAnsi="宋体" w:hint="eastAsia"/>
                <w:b/>
                <w:bCs/>
                <w:color w:val="000000" w:themeColor="text1"/>
              </w:rPr>
            </w:pPr>
            <w:r>
              <w:rPr>
                <w:b/>
                <w:bCs/>
                <w:color w:val="000000" w:themeColor="text1"/>
                <w:spacing w:val="-4"/>
              </w:rPr>
              <w:t>氟化物</w:t>
            </w:r>
          </w:p>
        </w:tc>
        <w:tc>
          <w:tcPr>
            <w:tcW w:w="698" w:type="pct"/>
            <w:vAlign w:val="center"/>
          </w:tcPr>
          <w:p w14:paraId="669D5BB7" w14:textId="77777777" w:rsidR="005C76B7" w:rsidRDefault="00000000">
            <w:pPr>
              <w:pStyle w:val="affe"/>
              <w:adjustRightInd w:val="0"/>
              <w:snapToGrid w:val="0"/>
              <w:contextualSpacing w:val="0"/>
              <w:rPr>
                <w:rFonts w:ascii="宋体" w:hAnsi="宋体" w:hint="eastAsia"/>
                <w:b/>
                <w:bCs/>
                <w:color w:val="000000" w:themeColor="text1"/>
              </w:rPr>
            </w:pPr>
            <w:r>
              <w:rPr>
                <w:b/>
                <w:bCs/>
                <w:color w:val="000000" w:themeColor="text1"/>
                <w:spacing w:val="-4"/>
              </w:rPr>
              <w:t>高锰酸盐指数</w:t>
            </w:r>
          </w:p>
        </w:tc>
      </w:tr>
      <w:tr w:rsidR="005C76B7" w14:paraId="58C92824" w14:textId="77777777">
        <w:trPr>
          <w:trHeight w:val="397"/>
          <w:jc w:val="center"/>
        </w:trPr>
        <w:tc>
          <w:tcPr>
            <w:tcW w:w="678" w:type="pct"/>
            <w:vMerge w:val="restart"/>
            <w:vAlign w:val="center"/>
          </w:tcPr>
          <w:p w14:paraId="161EF95C" w14:textId="77777777" w:rsidR="005C76B7" w:rsidRDefault="00000000">
            <w:pPr>
              <w:pStyle w:val="affe"/>
              <w:adjustRightInd w:val="0"/>
              <w:snapToGrid w:val="0"/>
              <w:contextualSpacing w:val="0"/>
              <w:rPr>
                <w:color w:val="000000" w:themeColor="text1"/>
              </w:rPr>
            </w:pPr>
            <w:r>
              <w:rPr>
                <w:rFonts w:hint="eastAsia"/>
                <w:color w:val="000000" w:themeColor="text1"/>
              </w:rPr>
              <w:t>2025.4.9</w:t>
            </w:r>
          </w:p>
        </w:tc>
        <w:tc>
          <w:tcPr>
            <w:tcW w:w="816" w:type="pct"/>
            <w:vMerge w:val="restart"/>
            <w:vAlign w:val="center"/>
          </w:tcPr>
          <w:p w14:paraId="3D5101A2" w14:textId="77777777" w:rsidR="005C76B7" w:rsidRDefault="00000000">
            <w:pPr>
              <w:pStyle w:val="affe"/>
              <w:adjustRightInd w:val="0"/>
              <w:snapToGrid w:val="0"/>
              <w:contextualSpacing w:val="0"/>
              <w:rPr>
                <w:color w:val="000000" w:themeColor="text1"/>
              </w:rPr>
            </w:pPr>
            <w:r>
              <w:rPr>
                <w:rFonts w:hint="eastAsia"/>
                <w:color w:val="000000" w:themeColor="text1"/>
              </w:rPr>
              <w:t>1#</w:t>
            </w:r>
            <w:r>
              <w:rPr>
                <w:rFonts w:hint="eastAsia"/>
                <w:color w:val="000000" w:themeColor="text1"/>
              </w:rPr>
              <w:t>氟硅酸钾反应车间</w:t>
            </w:r>
            <w:r>
              <w:rPr>
                <w:color w:val="000000" w:themeColor="text1"/>
              </w:rPr>
              <w:t>附近</w:t>
            </w:r>
          </w:p>
        </w:tc>
        <w:tc>
          <w:tcPr>
            <w:tcW w:w="709" w:type="pct"/>
            <w:vAlign w:val="center"/>
          </w:tcPr>
          <w:p w14:paraId="67B87B11" w14:textId="77777777" w:rsidR="005C76B7" w:rsidRDefault="00000000">
            <w:pPr>
              <w:pStyle w:val="affe"/>
              <w:adjustRightInd w:val="0"/>
              <w:snapToGrid w:val="0"/>
              <w:contextualSpacing w:val="0"/>
              <w:rPr>
                <w:color w:val="000000" w:themeColor="text1"/>
              </w:rPr>
            </w:pPr>
            <w:r>
              <w:rPr>
                <w:color w:val="000000" w:themeColor="text1"/>
              </w:rPr>
              <w:t>0-0.2m</w:t>
            </w:r>
          </w:p>
        </w:tc>
        <w:tc>
          <w:tcPr>
            <w:tcW w:w="672" w:type="pct"/>
            <w:vAlign w:val="center"/>
          </w:tcPr>
          <w:p w14:paraId="2B562580" w14:textId="77777777" w:rsidR="005C76B7" w:rsidRDefault="00000000">
            <w:pPr>
              <w:pStyle w:val="affe"/>
              <w:adjustRightInd w:val="0"/>
              <w:snapToGrid w:val="0"/>
              <w:contextualSpacing w:val="0"/>
              <w:rPr>
                <w:color w:val="000000" w:themeColor="text1"/>
              </w:rPr>
            </w:pPr>
            <w:r>
              <w:rPr>
                <w:rFonts w:hint="eastAsia"/>
                <w:color w:val="000000" w:themeColor="text1"/>
              </w:rPr>
              <w:t>7.6</w:t>
            </w:r>
          </w:p>
        </w:tc>
        <w:tc>
          <w:tcPr>
            <w:tcW w:w="763" w:type="pct"/>
            <w:vAlign w:val="center"/>
          </w:tcPr>
          <w:p w14:paraId="22E96FAD" w14:textId="77777777" w:rsidR="005C76B7" w:rsidRDefault="00000000">
            <w:pPr>
              <w:pStyle w:val="affe"/>
              <w:adjustRightInd w:val="0"/>
              <w:snapToGrid w:val="0"/>
              <w:contextualSpacing w:val="0"/>
              <w:rPr>
                <w:color w:val="000000" w:themeColor="text1"/>
              </w:rPr>
            </w:pPr>
            <w:r>
              <w:rPr>
                <w:rFonts w:hint="eastAsia"/>
                <w:color w:val="000000" w:themeColor="text1"/>
              </w:rPr>
              <w:t>0.217</w:t>
            </w:r>
          </w:p>
        </w:tc>
        <w:tc>
          <w:tcPr>
            <w:tcW w:w="664" w:type="pct"/>
            <w:vAlign w:val="center"/>
          </w:tcPr>
          <w:p w14:paraId="706E00F5" w14:textId="77777777" w:rsidR="005C76B7" w:rsidRDefault="00000000">
            <w:pPr>
              <w:pStyle w:val="affe"/>
              <w:adjustRightInd w:val="0"/>
              <w:snapToGrid w:val="0"/>
              <w:contextualSpacing w:val="0"/>
              <w:rPr>
                <w:color w:val="000000" w:themeColor="text1"/>
              </w:rPr>
            </w:pPr>
            <w:r>
              <w:rPr>
                <w:rFonts w:hint="eastAsia"/>
                <w:color w:val="000000" w:themeColor="text1"/>
              </w:rPr>
              <w:t>0.45</w:t>
            </w:r>
          </w:p>
        </w:tc>
        <w:tc>
          <w:tcPr>
            <w:tcW w:w="698" w:type="pct"/>
            <w:vAlign w:val="center"/>
          </w:tcPr>
          <w:p w14:paraId="4727B149" w14:textId="77777777" w:rsidR="005C76B7" w:rsidRDefault="00000000">
            <w:pPr>
              <w:pStyle w:val="affe"/>
              <w:adjustRightInd w:val="0"/>
              <w:snapToGrid w:val="0"/>
              <w:contextualSpacing w:val="0"/>
              <w:rPr>
                <w:color w:val="000000" w:themeColor="text1"/>
              </w:rPr>
            </w:pPr>
            <w:r>
              <w:rPr>
                <w:rFonts w:hint="eastAsia"/>
                <w:color w:val="000000" w:themeColor="text1"/>
              </w:rPr>
              <w:t>2.6</w:t>
            </w:r>
          </w:p>
        </w:tc>
      </w:tr>
      <w:tr w:rsidR="005C76B7" w14:paraId="047D2800" w14:textId="77777777">
        <w:trPr>
          <w:trHeight w:val="397"/>
          <w:jc w:val="center"/>
        </w:trPr>
        <w:tc>
          <w:tcPr>
            <w:tcW w:w="678" w:type="pct"/>
            <w:vMerge/>
            <w:vAlign w:val="center"/>
          </w:tcPr>
          <w:p w14:paraId="3815D920" w14:textId="77777777" w:rsidR="005C76B7" w:rsidRDefault="005C76B7">
            <w:pPr>
              <w:pStyle w:val="affe"/>
              <w:adjustRightInd w:val="0"/>
              <w:snapToGrid w:val="0"/>
              <w:contextualSpacing w:val="0"/>
              <w:rPr>
                <w:color w:val="000000" w:themeColor="text1"/>
              </w:rPr>
            </w:pPr>
          </w:p>
        </w:tc>
        <w:tc>
          <w:tcPr>
            <w:tcW w:w="816" w:type="pct"/>
            <w:vMerge/>
            <w:vAlign w:val="center"/>
          </w:tcPr>
          <w:p w14:paraId="3937779E" w14:textId="77777777" w:rsidR="005C76B7" w:rsidRDefault="005C76B7">
            <w:pPr>
              <w:pStyle w:val="affe"/>
              <w:adjustRightInd w:val="0"/>
              <w:snapToGrid w:val="0"/>
              <w:contextualSpacing w:val="0"/>
              <w:rPr>
                <w:color w:val="000000" w:themeColor="text1"/>
              </w:rPr>
            </w:pPr>
          </w:p>
        </w:tc>
        <w:tc>
          <w:tcPr>
            <w:tcW w:w="709" w:type="pct"/>
            <w:vAlign w:val="center"/>
          </w:tcPr>
          <w:p w14:paraId="1FF4BDD2" w14:textId="77777777" w:rsidR="005C76B7" w:rsidRDefault="00000000">
            <w:pPr>
              <w:pStyle w:val="affe"/>
              <w:adjustRightInd w:val="0"/>
              <w:snapToGrid w:val="0"/>
              <w:contextualSpacing w:val="0"/>
              <w:rPr>
                <w:color w:val="000000" w:themeColor="text1"/>
              </w:rPr>
            </w:pPr>
            <w:r>
              <w:rPr>
                <w:color w:val="000000" w:themeColor="text1"/>
              </w:rPr>
              <w:t>0.2-0.4m</w:t>
            </w:r>
          </w:p>
        </w:tc>
        <w:tc>
          <w:tcPr>
            <w:tcW w:w="672" w:type="pct"/>
            <w:vAlign w:val="center"/>
          </w:tcPr>
          <w:p w14:paraId="0B22D777" w14:textId="77777777" w:rsidR="005C76B7" w:rsidRDefault="00000000">
            <w:pPr>
              <w:pStyle w:val="affe"/>
              <w:adjustRightInd w:val="0"/>
              <w:snapToGrid w:val="0"/>
              <w:contextualSpacing w:val="0"/>
              <w:rPr>
                <w:color w:val="000000" w:themeColor="text1"/>
              </w:rPr>
            </w:pPr>
            <w:r>
              <w:rPr>
                <w:rFonts w:hint="eastAsia"/>
                <w:color w:val="000000" w:themeColor="text1"/>
              </w:rPr>
              <w:t>7.6</w:t>
            </w:r>
          </w:p>
        </w:tc>
        <w:tc>
          <w:tcPr>
            <w:tcW w:w="763" w:type="pct"/>
            <w:vAlign w:val="center"/>
          </w:tcPr>
          <w:p w14:paraId="52B0B038" w14:textId="77777777" w:rsidR="005C76B7" w:rsidRDefault="00000000">
            <w:pPr>
              <w:pStyle w:val="affe"/>
              <w:adjustRightInd w:val="0"/>
              <w:snapToGrid w:val="0"/>
              <w:contextualSpacing w:val="0"/>
              <w:rPr>
                <w:color w:val="000000" w:themeColor="text1"/>
              </w:rPr>
            </w:pPr>
            <w:r>
              <w:rPr>
                <w:rFonts w:hint="eastAsia"/>
                <w:color w:val="000000" w:themeColor="text1"/>
              </w:rPr>
              <w:t>0.205</w:t>
            </w:r>
          </w:p>
        </w:tc>
        <w:tc>
          <w:tcPr>
            <w:tcW w:w="664" w:type="pct"/>
            <w:vAlign w:val="center"/>
          </w:tcPr>
          <w:p w14:paraId="5F6532D4" w14:textId="77777777" w:rsidR="005C76B7" w:rsidRDefault="00000000">
            <w:pPr>
              <w:pStyle w:val="affe"/>
              <w:adjustRightInd w:val="0"/>
              <w:snapToGrid w:val="0"/>
              <w:contextualSpacing w:val="0"/>
              <w:rPr>
                <w:color w:val="000000" w:themeColor="text1"/>
              </w:rPr>
            </w:pPr>
            <w:r>
              <w:rPr>
                <w:rFonts w:hint="eastAsia"/>
                <w:color w:val="000000" w:themeColor="text1"/>
              </w:rPr>
              <w:t>0.39</w:t>
            </w:r>
          </w:p>
        </w:tc>
        <w:tc>
          <w:tcPr>
            <w:tcW w:w="698" w:type="pct"/>
            <w:vAlign w:val="center"/>
          </w:tcPr>
          <w:p w14:paraId="485BCABA" w14:textId="77777777" w:rsidR="005C76B7" w:rsidRDefault="00000000">
            <w:pPr>
              <w:pStyle w:val="affe"/>
              <w:adjustRightInd w:val="0"/>
              <w:snapToGrid w:val="0"/>
              <w:contextualSpacing w:val="0"/>
              <w:rPr>
                <w:color w:val="000000" w:themeColor="text1"/>
              </w:rPr>
            </w:pPr>
            <w:r>
              <w:rPr>
                <w:rFonts w:hint="eastAsia"/>
                <w:color w:val="000000" w:themeColor="text1"/>
              </w:rPr>
              <w:t>2.3</w:t>
            </w:r>
          </w:p>
        </w:tc>
      </w:tr>
      <w:tr w:rsidR="005C76B7" w14:paraId="67DE3B6C" w14:textId="77777777">
        <w:trPr>
          <w:trHeight w:val="397"/>
          <w:jc w:val="center"/>
        </w:trPr>
        <w:tc>
          <w:tcPr>
            <w:tcW w:w="678" w:type="pct"/>
            <w:vMerge/>
            <w:vAlign w:val="center"/>
          </w:tcPr>
          <w:p w14:paraId="50744717" w14:textId="77777777" w:rsidR="005C76B7" w:rsidRDefault="005C76B7">
            <w:pPr>
              <w:pStyle w:val="affe"/>
              <w:adjustRightInd w:val="0"/>
              <w:snapToGrid w:val="0"/>
              <w:contextualSpacing w:val="0"/>
              <w:rPr>
                <w:color w:val="000000" w:themeColor="text1"/>
              </w:rPr>
            </w:pPr>
          </w:p>
        </w:tc>
        <w:tc>
          <w:tcPr>
            <w:tcW w:w="816" w:type="pct"/>
            <w:vMerge/>
            <w:vAlign w:val="center"/>
          </w:tcPr>
          <w:p w14:paraId="17D814F3" w14:textId="77777777" w:rsidR="005C76B7" w:rsidRDefault="005C76B7">
            <w:pPr>
              <w:pStyle w:val="affe"/>
              <w:adjustRightInd w:val="0"/>
              <w:snapToGrid w:val="0"/>
              <w:contextualSpacing w:val="0"/>
              <w:rPr>
                <w:color w:val="000000" w:themeColor="text1"/>
              </w:rPr>
            </w:pPr>
          </w:p>
        </w:tc>
        <w:tc>
          <w:tcPr>
            <w:tcW w:w="709" w:type="pct"/>
            <w:vAlign w:val="center"/>
          </w:tcPr>
          <w:p w14:paraId="57A86EB7" w14:textId="77777777" w:rsidR="005C76B7" w:rsidRDefault="00000000">
            <w:pPr>
              <w:pStyle w:val="affe"/>
              <w:adjustRightInd w:val="0"/>
              <w:snapToGrid w:val="0"/>
              <w:contextualSpacing w:val="0"/>
              <w:rPr>
                <w:color w:val="000000" w:themeColor="text1"/>
              </w:rPr>
            </w:pPr>
            <w:r>
              <w:rPr>
                <w:color w:val="000000" w:themeColor="text1"/>
              </w:rPr>
              <w:t>1.5-3.5m</w:t>
            </w:r>
          </w:p>
        </w:tc>
        <w:tc>
          <w:tcPr>
            <w:tcW w:w="672" w:type="pct"/>
            <w:vAlign w:val="center"/>
          </w:tcPr>
          <w:p w14:paraId="73AC4469" w14:textId="77777777" w:rsidR="005C76B7" w:rsidRDefault="00000000">
            <w:pPr>
              <w:pStyle w:val="affe"/>
              <w:adjustRightInd w:val="0"/>
              <w:snapToGrid w:val="0"/>
              <w:contextualSpacing w:val="0"/>
              <w:rPr>
                <w:color w:val="000000" w:themeColor="text1"/>
              </w:rPr>
            </w:pPr>
            <w:r>
              <w:rPr>
                <w:rFonts w:hint="eastAsia"/>
                <w:color w:val="000000" w:themeColor="text1"/>
              </w:rPr>
              <w:t>7.4</w:t>
            </w:r>
          </w:p>
        </w:tc>
        <w:tc>
          <w:tcPr>
            <w:tcW w:w="763" w:type="pct"/>
            <w:vAlign w:val="center"/>
          </w:tcPr>
          <w:p w14:paraId="32C9597F" w14:textId="77777777" w:rsidR="005C76B7" w:rsidRDefault="00000000">
            <w:pPr>
              <w:pStyle w:val="affe"/>
              <w:adjustRightInd w:val="0"/>
              <w:snapToGrid w:val="0"/>
              <w:contextualSpacing w:val="0"/>
              <w:rPr>
                <w:color w:val="000000" w:themeColor="text1"/>
              </w:rPr>
            </w:pPr>
            <w:r>
              <w:rPr>
                <w:rFonts w:hint="eastAsia"/>
                <w:color w:val="000000" w:themeColor="text1"/>
              </w:rPr>
              <w:t>0.196</w:t>
            </w:r>
          </w:p>
        </w:tc>
        <w:tc>
          <w:tcPr>
            <w:tcW w:w="664" w:type="pct"/>
            <w:vAlign w:val="center"/>
          </w:tcPr>
          <w:p w14:paraId="717B1F98" w14:textId="77777777" w:rsidR="005C76B7" w:rsidRDefault="00000000">
            <w:pPr>
              <w:pStyle w:val="affe"/>
              <w:adjustRightInd w:val="0"/>
              <w:snapToGrid w:val="0"/>
              <w:contextualSpacing w:val="0"/>
              <w:rPr>
                <w:color w:val="000000" w:themeColor="text1"/>
              </w:rPr>
            </w:pPr>
            <w:r>
              <w:rPr>
                <w:rFonts w:hint="eastAsia"/>
                <w:color w:val="000000" w:themeColor="text1"/>
              </w:rPr>
              <w:t>0.37</w:t>
            </w:r>
          </w:p>
        </w:tc>
        <w:tc>
          <w:tcPr>
            <w:tcW w:w="698" w:type="pct"/>
            <w:vAlign w:val="center"/>
          </w:tcPr>
          <w:p w14:paraId="1B780ED8" w14:textId="77777777" w:rsidR="005C76B7" w:rsidRDefault="00000000">
            <w:pPr>
              <w:pStyle w:val="affe"/>
              <w:adjustRightInd w:val="0"/>
              <w:snapToGrid w:val="0"/>
              <w:contextualSpacing w:val="0"/>
              <w:rPr>
                <w:color w:val="000000" w:themeColor="text1"/>
              </w:rPr>
            </w:pPr>
            <w:r>
              <w:rPr>
                <w:rFonts w:hint="eastAsia"/>
                <w:color w:val="000000" w:themeColor="text1"/>
              </w:rPr>
              <w:t>2.0</w:t>
            </w:r>
          </w:p>
        </w:tc>
      </w:tr>
      <w:tr w:rsidR="005C76B7" w14:paraId="21F1770F" w14:textId="77777777">
        <w:trPr>
          <w:trHeight w:val="397"/>
          <w:jc w:val="center"/>
        </w:trPr>
        <w:tc>
          <w:tcPr>
            <w:tcW w:w="678" w:type="pct"/>
            <w:vMerge/>
            <w:vAlign w:val="center"/>
          </w:tcPr>
          <w:p w14:paraId="539A9EF6" w14:textId="77777777" w:rsidR="005C76B7" w:rsidRDefault="005C76B7">
            <w:pPr>
              <w:pStyle w:val="affe"/>
              <w:adjustRightInd w:val="0"/>
              <w:snapToGrid w:val="0"/>
              <w:contextualSpacing w:val="0"/>
              <w:rPr>
                <w:color w:val="000000" w:themeColor="text1"/>
              </w:rPr>
            </w:pPr>
          </w:p>
        </w:tc>
        <w:tc>
          <w:tcPr>
            <w:tcW w:w="816" w:type="pct"/>
            <w:vMerge w:val="restart"/>
            <w:vAlign w:val="center"/>
          </w:tcPr>
          <w:p w14:paraId="6DD11F74" w14:textId="77777777" w:rsidR="005C76B7" w:rsidRDefault="00000000">
            <w:pPr>
              <w:pStyle w:val="affe"/>
              <w:adjustRightInd w:val="0"/>
              <w:snapToGrid w:val="0"/>
              <w:contextualSpacing w:val="0"/>
              <w:rPr>
                <w:color w:val="000000" w:themeColor="text1"/>
              </w:rPr>
            </w:pPr>
            <w:r>
              <w:rPr>
                <w:rFonts w:hint="eastAsia"/>
                <w:color w:val="000000" w:themeColor="text1"/>
              </w:rPr>
              <w:t>2#</w:t>
            </w:r>
            <w:r>
              <w:rPr>
                <w:color w:val="000000" w:themeColor="text1"/>
              </w:rPr>
              <w:t>储罐区附近</w:t>
            </w:r>
          </w:p>
        </w:tc>
        <w:tc>
          <w:tcPr>
            <w:tcW w:w="709" w:type="pct"/>
            <w:vAlign w:val="center"/>
          </w:tcPr>
          <w:p w14:paraId="0AB0880D" w14:textId="77777777" w:rsidR="005C76B7" w:rsidRDefault="00000000">
            <w:pPr>
              <w:pStyle w:val="affe"/>
              <w:adjustRightInd w:val="0"/>
              <w:snapToGrid w:val="0"/>
              <w:contextualSpacing w:val="0"/>
              <w:rPr>
                <w:color w:val="000000" w:themeColor="text1"/>
              </w:rPr>
            </w:pPr>
            <w:r>
              <w:rPr>
                <w:color w:val="000000" w:themeColor="text1"/>
              </w:rPr>
              <w:t>0-0.2m</w:t>
            </w:r>
          </w:p>
        </w:tc>
        <w:tc>
          <w:tcPr>
            <w:tcW w:w="672" w:type="pct"/>
            <w:vAlign w:val="center"/>
          </w:tcPr>
          <w:p w14:paraId="31600535" w14:textId="77777777" w:rsidR="005C76B7" w:rsidRDefault="00000000">
            <w:pPr>
              <w:pStyle w:val="affe"/>
              <w:adjustRightInd w:val="0"/>
              <w:snapToGrid w:val="0"/>
              <w:contextualSpacing w:val="0"/>
              <w:rPr>
                <w:color w:val="000000" w:themeColor="text1"/>
              </w:rPr>
            </w:pPr>
            <w:r>
              <w:rPr>
                <w:rFonts w:hint="eastAsia"/>
                <w:color w:val="000000" w:themeColor="text1"/>
              </w:rPr>
              <w:t>7.7</w:t>
            </w:r>
          </w:p>
        </w:tc>
        <w:tc>
          <w:tcPr>
            <w:tcW w:w="763" w:type="pct"/>
            <w:vAlign w:val="center"/>
          </w:tcPr>
          <w:p w14:paraId="4BB49BB8" w14:textId="77777777" w:rsidR="005C76B7" w:rsidRDefault="00000000">
            <w:pPr>
              <w:pStyle w:val="affe"/>
              <w:adjustRightInd w:val="0"/>
              <w:snapToGrid w:val="0"/>
              <w:contextualSpacing w:val="0"/>
              <w:rPr>
                <w:color w:val="000000" w:themeColor="text1"/>
              </w:rPr>
            </w:pPr>
            <w:r>
              <w:rPr>
                <w:rFonts w:hint="eastAsia"/>
                <w:color w:val="000000" w:themeColor="text1"/>
              </w:rPr>
              <w:t>0.274</w:t>
            </w:r>
          </w:p>
        </w:tc>
        <w:tc>
          <w:tcPr>
            <w:tcW w:w="664" w:type="pct"/>
            <w:vAlign w:val="center"/>
          </w:tcPr>
          <w:p w14:paraId="6AC6B709" w14:textId="77777777" w:rsidR="005C76B7" w:rsidRDefault="00000000">
            <w:pPr>
              <w:pStyle w:val="affe"/>
              <w:adjustRightInd w:val="0"/>
              <w:snapToGrid w:val="0"/>
              <w:contextualSpacing w:val="0"/>
              <w:rPr>
                <w:color w:val="000000" w:themeColor="text1"/>
              </w:rPr>
            </w:pPr>
            <w:r>
              <w:rPr>
                <w:rFonts w:hint="eastAsia"/>
                <w:color w:val="000000" w:themeColor="text1"/>
              </w:rPr>
              <w:t>0.28</w:t>
            </w:r>
          </w:p>
        </w:tc>
        <w:tc>
          <w:tcPr>
            <w:tcW w:w="698" w:type="pct"/>
            <w:vAlign w:val="center"/>
          </w:tcPr>
          <w:p w14:paraId="6468C243" w14:textId="77777777" w:rsidR="005C76B7" w:rsidRDefault="00000000">
            <w:pPr>
              <w:pStyle w:val="affe"/>
              <w:adjustRightInd w:val="0"/>
              <w:snapToGrid w:val="0"/>
              <w:contextualSpacing w:val="0"/>
              <w:rPr>
                <w:color w:val="000000" w:themeColor="text1"/>
              </w:rPr>
            </w:pPr>
            <w:r>
              <w:rPr>
                <w:rFonts w:hint="eastAsia"/>
                <w:color w:val="000000" w:themeColor="text1"/>
              </w:rPr>
              <w:t>2.5</w:t>
            </w:r>
          </w:p>
        </w:tc>
      </w:tr>
      <w:tr w:rsidR="005C76B7" w14:paraId="56C5D43B" w14:textId="77777777">
        <w:trPr>
          <w:trHeight w:val="397"/>
          <w:jc w:val="center"/>
        </w:trPr>
        <w:tc>
          <w:tcPr>
            <w:tcW w:w="678" w:type="pct"/>
            <w:vMerge/>
            <w:vAlign w:val="center"/>
          </w:tcPr>
          <w:p w14:paraId="47713172" w14:textId="77777777" w:rsidR="005C76B7" w:rsidRDefault="005C76B7">
            <w:pPr>
              <w:pStyle w:val="affe"/>
              <w:adjustRightInd w:val="0"/>
              <w:snapToGrid w:val="0"/>
              <w:contextualSpacing w:val="0"/>
              <w:rPr>
                <w:color w:val="000000" w:themeColor="text1"/>
              </w:rPr>
            </w:pPr>
          </w:p>
        </w:tc>
        <w:tc>
          <w:tcPr>
            <w:tcW w:w="816" w:type="pct"/>
            <w:vMerge/>
            <w:vAlign w:val="center"/>
          </w:tcPr>
          <w:p w14:paraId="5C82C8B1" w14:textId="77777777" w:rsidR="005C76B7" w:rsidRDefault="005C76B7">
            <w:pPr>
              <w:pStyle w:val="affe"/>
              <w:adjustRightInd w:val="0"/>
              <w:snapToGrid w:val="0"/>
              <w:contextualSpacing w:val="0"/>
              <w:rPr>
                <w:color w:val="000000" w:themeColor="text1"/>
              </w:rPr>
            </w:pPr>
          </w:p>
        </w:tc>
        <w:tc>
          <w:tcPr>
            <w:tcW w:w="709" w:type="pct"/>
            <w:vAlign w:val="center"/>
          </w:tcPr>
          <w:p w14:paraId="205A05D2" w14:textId="77777777" w:rsidR="005C76B7" w:rsidRDefault="00000000">
            <w:pPr>
              <w:pStyle w:val="affe"/>
              <w:adjustRightInd w:val="0"/>
              <w:snapToGrid w:val="0"/>
              <w:contextualSpacing w:val="0"/>
              <w:rPr>
                <w:color w:val="000000" w:themeColor="text1"/>
              </w:rPr>
            </w:pPr>
            <w:r>
              <w:rPr>
                <w:color w:val="000000" w:themeColor="text1"/>
              </w:rPr>
              <w:t>0.2-0.4m</w:t>
            </w:r>
          </w:p>
        </w:tc>
        <w:tc>
          <w:tcPr>
            <w:tcW w:w="672" w:type="pct"/>
            <w:vAlign w:val="center"/>
          </w:tcPr>
          <w:p w14:paraId="389E02C3" w14:textId="77777777" w:rsidR="005C76B7" w:rsidRDefault="00000000">
            <w:pPr>
              <w:pStyle w:val="affe"/>
              <w:adjustRightInd w:val="0"/>
              <w:snapToGrid w:val="0"/>
              <w:contextualSpacing w:val="0"/>
              <w:rPr>
                <w:color w:val="000000" w:themeColor="text1"/>
              </w:rPr>
            </w:pPr>
            <w:r>
              <w:rPr>
                <w:rFonts w:hint="eastAsia"/>
                <w:color w:val="000000" w:themeColor="text1"/>
              </w:rPr>
              <w:t>7.5</w:t>
            </w:r>
          </w:p>
        </w:tc>
        <w:tc>
          <w:tcPr>
            <w:tcW w:w="763" w:type="pct"/>
            <w:vAlign w:val="center"/>
          </w:tcPr>
          <w:p w14:paraId="20DCB288" w14:textId="77777777" w:rsidR="005C76B7" w:rsidRDefault="00000000">
            <w:pPr>
              <w:pStyle w:val="affe"/>
              <w:adjustRightInd w:val="0"/>
              <w:snapToGrid w:val="0"/>
              <w:contextualSpacing w:val="0"/>
              <w:rPr>
                <w:color w:val="000000" w:themeColor="text1"/>
              </w:rPr>
            </w:pPr>
            <w:r>
              <w:rPr>
                <w:rFonts w:hint="eastAsia"/>
                <w:color w:val="000000" w:themeColor="text1"/>
              </w:rPr>
              <w:t>0.262</w:t>
            </w:r>
          </w:p>
        </w:tc>
        <w:tc>
          <w:tcPr>
            <w:tcW w:w="664" w:type="pct"/>
            <w:vAlign w:val="center"/>
          </w:tcPr>
          <w:p w14:paraId="4DB9CE04" w14:textId="77777777" w:rsidR="005C76B7" w:rsidRDefault="00000000">
            <w:pPr>
              <w:pStyle w:val="affe"/>
              <w:adjustRightInd w:val="0"/>
              <w:snapToGrid w:val="0"/>
              <w:contextualSpacing w:val="0"/>
              <w:rPr>
                <w:color w:val="000000" w:themeColor="text1"/>
              </w:rPr>
            </w:pPr>
            <w:r>
              <w:rPr>
                <w:rFonts w:hint="eastAsia"/>
                <w:color w:val="000000" w:themeColor="text1"/>
              </w:rPr>
              <w:t>0.26</w:t>
            </w:r>
          </w:p>
        </w:tc>
        <w:tc>
          <w:tcPr>
            <w:tcW w:w="698" w:type="pct"/>
            <w:vAlign w:val="center"/>
          </w:tcPr>
          <w:p w14:paraId="6C215BA6" w14:textId="77777777" w:rsidR="005C76B7" w:rsidRDefault="00000000">
            <w:pPr>
              <w:pStyle w:val="affe"/>
              <w:adjustRightInd w:val="0"/>
              <w:snapToGrid w:val="0"/>
              <w:contextualSpacing w:val="0"/>
              <w:rPr>
                <w:color w:val="000000" w:themeColor="text1"/>
              </w:rPr>
            </w:pPr>
            <w:r>
              <w:rPr>
                <w:rFonts w:hint="eastAsia"/>
                <w:color w:val="000000" w:themeColor="text1"/>
              </w:rPr>
              <w:t>2.9</w:t>
            </w:r>
          </w:p>
        </w:tc>
      </w:tr>
      <w:tr w:rsidR="005C76B7" w14:paraId="3C938982" w14:textId="77777777">
        <w:trPr>
          <w:trHeight w:val="397"/>
          <w:jc w:val="center"/>
        </w:trPr>
        <w:tc>
          <w:tcPr>
            <w:tcW w:w="678" w:type="pct"/>
            <w:vMerge/>
            <w:vAlign w:val="center"/>
          </w:tcPr>
          <w:p w14:paraId="7E6BCF0B" w14:textId="77777777" w:rsidR="005C76B7" w:rsidRDefault="005C76B7">
            <w:pPr>
              <w:pStyle w:val="affe"/>
              <w:adjustRightInd w:val="0"/>
              <w:snapToGrid w:val="0"/>
              <w:contextualSpacing w:val="0"/>
              <w:rPr>
                <w:color w:val="000000" w:themeColor="text1"/>
              </w:rPr>
            </w:pPr>
          </w:p>
        </w:tc>
        <w:tc>
          <w:tcPr>
            <w:tcW w:w="816" w:type="pct"/>
            <w:vMerge/>
            <w:vAlign w:val="center"/>
          </w:tcPr>
          <w:p w14:paraId="08F2E39E" w14:textId="77777777" w:rsidR="005C76B7" w:rsidRDefault="005C76B7">
            <w:pPr>
              <w:pStyle w:val="affe"/>
              <w:adjustRightInd w:val="0"/>
              <w:snapToGrid w:val="0"/>
              <w:contextualSpacing w:val="0"/>
              <w:rPr>
                <w:color w:val="000000" w:themeColor="text1"/>
              </w:rPr>
            </w:pPr>
          </w:p>
        </w:tc>
        <w:tc>
          <w:tcPr>
            <w:tcW w:w="709" w:type="pct"/>
            <w:vAlign w:val="center"/>
          </w:tcPr>
          <w:p w14:paraId="6912D95F" w14:textId="77777777" w:rsidR="005C76B7" w:rsidRDefault="00000000">
            <w:pPr>
              <w:pStyle w:val="affe"/>
              <w:adjustRightInd w:val="0"/>
              <w:snapToGrid w:val="0"/>
              <w:contextualSpacing w:val="0"/>
              <w:rPr>
                <w:color w:val="000000" w:themeColor="text1"/>
              </w:rPr>
            </w:pPr>
            <w:r>
              <w:rPr>
                <w:color w:val="000000" w:themeColor="text1"/>
              </w:rPr>
              <w:t>1.5-3.5m</w:t>
            </w:r>
          </w:p>
        </w:tc>
        <w:tc>
          <w:tcPr>
            <w:tcW w:w="672" w:type="pct"/>
            <w:vAlign w:val="center"/>
          </w:tcPr>
          <w:p w14:paraId="1329FB77" w14:textId="77777777" w:rsidR="005C76B7" w:rsidRDefault="00000000">
            <w:pPr>
              <w:pStyle w:val="affe"/>
              <w:adjustRightInd w:val="0"/>
              <w:snapToGrid w:val="0"/>
              <w:contextualSpacing w:val="0"/>
              <w:rPr>
                <w:color w:val="000000" w:themeColor="text1"/>
              </w:rPr>
            </w:pPr>
            <w:r>
              <w:rPr>
                <w:rFonts w:hint="eastAsia"/>
                <w:color w:val="000000" w:themeColor="text1"/>
              </w:rPr>
              <w:t>7.4</w:t>
            </w:r>
          </w:p>
        </w:tc>
        <w:tc>
          <w:tcPr>
            <w:tcW w:w="763" w:type="pct"/>
            <w:vAlign w:val="center"/>
          </w:tcPr>
          <w:p w14:paraId="4CA0B190" w14:textId="77777777" w:rsidR="005C76B7" w:rsidRDefault="00000000">
            <w:pPr>
              <w:pStyle w:val="affe"/>
              <w:adjustRightInd w:val="0"/>
              <w:snapToGrid w:val="0"/>
              <w:contextualSpacing w:val="0"/>
              <w:rPr>
                <w:color w:val="000000" w:themeColor="text1"/>
              </w:rPr>
            </w:pPr>
            <w:r>
              <w:rPr>
                <w:rFonts w:hint="eastAsia"/>
                <w:color w:val="000000" w:themeColor="text1"/>
              </w:rPr>
              <w:t>0.258</w:t>
            </w:r>
          </w:p>
        </w:tc>
        <w:tc>
          <w:tcPr>
            <w:tcW w:w="664" w:type="pct"/>
            <w:vAlign w:val="center"/>
          </w:tcPr>
          <w:p w14:paraId="4BC8B708" w14:textId="77777777" w:rsidR="005C76B7" w:rsidRDefault="00000000">
            <w:pPr>
              <w:pStyle w:val="affe"/>
              <w:adjustRightInd w:val="0"/>
              <w:snapToGrid w:val="0"/>
              <w:contextualSpacing w:val="0"/>
              <w:rPr>
                <w:color w:val="000000" w:themeColor="text1"/>
              </w:rPr>
            </w:pPr>
            <w:r>
              <w:rPr>
                <w:rFonts w:hint="eastAsia"/>
                <w:color w:val="000000" w:themeColor="text1"/>
              </w:rPr>
              <w:t>0.20</w:t>
            </w:r>
          </w:p>
        </w:tc>
        <w:tc>
          <w:tcPr>
            <w:tcW w:w="698" w:type="pct"/>
            <w:vAlign w:val="center"/>
          </w:tcPr>
          <w:p w14:paraId="6E227FF3" w14:textId="77777777" w:rsidR="005C76B7" w:rsidRDefault="00000000">
            <w:pPr>
              <w:pStyle w:val="affe"/>
              <w:adjustRightInd w:val="0"/>
              <w:snapToGrid w:val="0"/>
              <w:contextualSpacing w:val="0"/>
              <w:rPr>
                <w:color w:val="000000" w:themeColor="text1"/>
              </w:rPr>
            </w:pPr>
            <w:r>
              <w:rPr>
                <w:rFonts w:hint="eastAsia"/>
                <w:color w:val="000000" w:themeColor="text1"/>
              </w:rPr>
              <w:t>2.7</w:t>
            </w:r>
          </w:p>
        </w:tc>
      </w:tr>
      <w:tr w:rsidR="005C76B7" w14:paraId="18BF93A0" w14:textId="77777777">
        <w:trPr>
          <w:trHeight w:val="397"/>
          <w:jc w:val="center"/>
        </w:trPr>
        <w:tc>
          <w:tcPr>
            <w:tcW w:w="678" w:type="pct"/>
            <w:vMerge/>
            <w:vAlign w:val="center"/>
          </w:tcPr>
          <w:p w14:paraId="030F205D" w14:textId="77777777" w:rsidR="005C76B7" w:rsidRDefault="005C76B7">
            <w:pPr>
              <w:pStyle w:val="affe"/>
              <w:adjustRightInd w:val="0"/>
              <w:snapToGrid w:val="0"/>
              <w:contextualSpacing w:val="0"/>
              <w:rPr>
                <w:color w:val="000000" w:themeColor="text1"/>
              </w:rPr>
            </w:pPr>
          </w:p>
        </w:tc>
        <w:tc>
          <w:tcPr>
            <w:tcW w:w="816" w:type="pct"/>
            <w:vMerge w:val="restart"/>
            <w:vAlign w:val="center"/>
          </w:tcPr>
          <w:p w14:paraId="765944FB" w14:textId="77777777" w:rsidR="005C76B7" w:rsidRDefault="00000000">
            <w:pPr>
              <w:pStyle w:val="affe"/>
              <w:adjustRightInd w:val="0"/>
              <w:snapToGrid w:val="0"/>
              <w:contextualSpacing w:val="0"/>
              <w:rPr>
                <w:color w:val="000000" w:themeColor="text1"/>
              </w:rPr>
            </w:pPr>
            <w:r>
              <w:rPr>
                <w:rFonts w:hint="eastAsia"/>
                <w:color w:val="000000" w:themeColor="text1"/>
              </w:rPr>
              <w:t>3#</w:t>
            </w:r>
            <w:r>
              <w:rPr>
                <w:color w:val="000000" w:themeColor="text1"/>
              </w:rPr>
              <w:t>厂区外东侧空地</w:t>
            </w:r>
          </w:p>
        </w:tc>
        <w:tc>
          <w:tcPr>
            <w:tcW w:w="709" w:type="pct"/>
            <w:vAlign w:val="center"/>
          </w:tcPr>
          <w:p w14:paraId="59B8500A" w14:textId="77777777" w:rsidR="005C76B7" w:rsidRDefault="00000000">
            <w:pPr>
              <w:pStyle w:val="affe"/>
              <w:adjustRightInd w:val="0"/>
              <w:snapToGrid w:val="0"/>
              <w:contextualSpacing w:val="0"/>
              <w:rPr>
                <w:color w:val="000000" w:themeColor="text1"/>
              </w:rPr>
            </w:pPr>
            <w:r>
              <w:rPr>
                <w:color w:val="000000" w:themeColor="text1"/>
              </w:rPr>
              <w:t>0-0.2m</w:t>
            </w:r>
          </w:p>
        </w:tc>
        <w:tc>
          <w:tcPr>
            <w:tcW w:w="672" w:type="pct"/>
            <w:vAlign w:val="center"/>
          </w:tcPr>
          <w:p w14:paraId="0EE36DF9" w14:textId="77777777" w:rsidR="005C76B7" w:rsidRDefault="00000000">
            <w:pPr>
              <w:pStyle w:val="affe"/>
              <w:adjustRightInd w:val="0"/>
              <w:snapToGrid w:val="0"/>
              <w:contextualSpacing w:val="0"/>
              <w:rPr>
                <w:color w:val="000000" w:themeColor="text1"/>
              </w:rPr>
            </w:pPr>
            <w:r>
              <w:rPr>
                <w:rFonts w:hint="eastAsia"/>
                <w:color w:val="000000" w:themeColor="text1"/>
              </w:rPr>
              <w:t>7.3</w:t>
            </w:r>
          </w:p>
        </w:tc>
        <w:tc>
          <w:tcPr>
            <w:tcW w:w="763" w:type="pct"/>
            <w:vAlign w:val="center"/>
          </w:tcPr>
          <w:p w14:paraId="45FE90DF" w14:textId="77777777" w:rsidR="005C76B7" w:rsidRDefault="00000000">
            <w:pPr>
              <w:pStyle w:val="affe"/>
              <w:adjustRightInd w:val="0"/>
              <w:snapToGrid w:val="0"/>
              <w:contextualSpacing w:val="0"/>
              <w:rPr>
                <w:color w:val="000000" w:themeColor="text1"/>
              </w:rPr>
            </w:pPr>
            <w:r>
              <w:rPr>
                <w:rFonts w:hint="eastAsia"/>
                <w:color w:val="000000" w:themeColor="text1"/>
              </w:rPr>
              <w:t>0.311</w:t>
            </w:r>
          </w:p>
        </w:tc>
        <w:tc>
          <w:tcPr>
            <w:tcW w:w="664" w:type="pct"/>
            <w:vAlign w:val="center"/>
          </w:tcPr>
          <w:p w14:paraId="52088351" w14:textId="77777777" w:rsidR="005C76B7" w:rsidRDefault="00000000">
            <w:pPr>
              <w:pStyle w:val="affe"/>
              <w:adjustRightInd w:val="0"/>
              <w:snapToGrid w:val="0"/>
              <w:contextualSpacing w:val="0"/>
              <w:rPr>
                <w:color w:val="000000" w:themeColor="text1"/>
              </w:rPr>
            </w:pPr>
            <w:r>
              <w:rPr>
                <w:rFonts w:hint="eastAsia"/>
                <w:color w:val="000000" w:themeColor="text1"/>
              </w:rPr>
              <w:t>0.35</w:t>
            </w:r>
          </w:p>
        </w:tc>
        <w:tc>
          <w:tcPr>
            <w:tcW w:w="698" w:type="pct"/>
            <w:vAlign w:val="center"/>
          </w:tcPr>
          <w:p w14:paraId="2BA29F22" w14:textId="77777777" w:rsidR="005C76B7" w:rsidRDefault="00000000">
            <w:pPr>
              <w:pStyle w:val="affe"/>
              <w:adjustRightInd w:val="0"/>
              <w:snapToGrid w:val="0"/>
              <w:contextualSpacing w:val="0"/>
              <w:rPr>
                <w:color w:val="000000" w:themeColor="text1"/>
              </w:rPr>
            </w:pPr>
            <w:r>
              <w:rPr>
                <w:rFonts w:hint="eastAsia"/>
                <w:color w:val="000000" w:themeColor="text1"/>
              </w:rPr>
              <w:t>2.5</w:t>
            </w:r>
          </w:p>
        </w:tc>
      </w:tr>
      <w:tr w:rsidR="005C76B7" w14:paraId="0D45FAC3" w14:textId="77777777">
        <w:trPr>
          <w:trHeight w:val="397"/>
          <w:jc w:val="center"/>
        </w:trPr>
        <w:tc>
          <w:tcPr>
            <w:tcW w:w="678" w:type="pct"/>
            <w:vMerge/>
            <w:vAlign w:val="center"/>
          </w:tcPr>
          <w:p w14:paraId="088F246A" w14:textId="77777777" w:rsidR="005C76B7" w:rsidRDefault="005C76B7">
            <w:pPr>
              <w:pStyle w:val="affe"/>
              <w:adjustRightInd w:val="0"/>
              <w:snapToGrid w:val="0"/>
              <w:contextualSpacing w:val="0"/>
              <w:rPr>
                <w:color w:val="000000" w:themeColor="text1"/>
              </w:rPr>
            </w:pPr>
          </w:p>
        </w:tc>
        <w:tc>
          <w:tcPr>
            <w:tcW w:w="816" w:type="pct"/>
            <w:vMerge/>
            <w:vAlign w:val="center"/>
          </w:tcPr>
          <w:p w14:paraId="7674AE54" w14:textId="77777777" w:rsidR="005C76B7" w:rsidRDefault="005C76B7">
            <w:pPr>
              <w:pStyle w:val="affe"/>
              <w:adjustRightInd w:val="0"/>
              <w:snapToGrid w:val="0"/>
              <w:contextualSpacing w:val="0"/>
              <w:rPr>
                <w:color w:val="000000" w:themeColor="text1"/>
              </w:rPr>
            </w:pPr>
          </w:p>
        </w:tc>
        <w:tc>
          <w:tcPr>
            <w:tcW w:w="709" w:type="pct"/>
            <w:vAlign w:val="center"/>
          </w:tcPr>
          <w:p w14:paraId="7550B2B7" w14:textId="77777777" w:rsidR="005C76B7" w:rsidRDefault="00000000">
            <w:pPr>
              <w:pStyle w:val="affe"/>
              <w:adjustRightInd w:val="0"/>
              <w:snapToGrid w:val="0"/>
              <w:contextualSpacing w:val="0"/>
              <w:rPr>
                <w:color w:val="000000" w:themeColor="text1"/>
              </w:rPr>
            </w:pPr>
            <w:r>
              <w:rPr>
                <w:color w:val="000000" w:themeColor="text1"/>
              </w:rPr>
              <w:t>0.2-0.4m</w:t>
            </w:r>
          </w:p>
        </w:tc>
        <w:tc>
          <w:tcPr>
            <w:tcW w:w="672" w:type="pct"/>
            <w:vAlign w:val="center"/>
          </w:tcPr>
          <w:p w14:paraId="33E50D65" w14:textId="77777777" w:rsidR="005C76B7" w:rsidRDefault="00000000">
            <w:pPr>
              <w:pStyle w:val="affe"/>
              <w:adjustRightInd w:val="0"/>
              <w:snapToGrid w:val="0"/>
              <w:contextualSpacing w:val="0"/>
              <w:rPr>
                <w:color w:val="000000" w:themeColor="text1"/>
              </w:rPr>
            </w:pPr>
            <w:r>
              <w:rPr>
                <w:rFonts w:hint="eastAsia"/>
                <w:color w:val="000000" w:themeColor="text1"/>
              </w:rPr>
              <w:t>7.2</w:t>
            </w:r>
          </w:p>
        </w:tc>
        <w:tc>
          <w:tcPr>
            <w:tcW w:w="763" w:type="pct"/>
            <w:vAlign w:val="center"/>
          </w:tcPr>
          <w:p w14:paraId="753F995B" w14:textId="77777777" w:rsidR="005C76B7" w:rsidRDefault="00000000">
            <w:pPr>
              <w:pStyle w:val="affe"/>
              <w:adjustRightInd w:val="0"/>
              <w:snapToGrid w:val="0"/>
              <w:contextualSpacing w:val="0"/>
              <w:rPr>
                <w:color w:val="000000" w:themeColor="text1"/>
              </w:rPr>
            </w:pPr>
            <w:r>
              <w:rPr>
                <w:rFonts w:hint="eastAsia"/>
                <w:color w:val="000000" w:themeColor="text1"/>
              </w:rPr>
              <w:t>0.308</w:t>
            </w:r>
          </w:p>
        </w:tc>
        <w:tc>
          <w:tcPr>
            <w:tcW w:w="664" w:type="pct"/>
            <w:vAlign w:val="center"/>
          </w:tcPr>
          <w:p w14:paraId="23EB24B5" w14:textId="77777777" w:rsidR="005C76B7" w:rsidRDefault="00000000">
            <w:pPr>
              <w:pStyle w:val="affe"/>
              <w:adjustRightInd w:val="0"/>
              <w:snapToGrid w:val="0"/>
              <w:contextualSpacing w:val="0"/>
              <w:rPr>
                <w:color w:val="000000" w:themeColor="text1"/>
              </w:rPr>
            </w:pPr>
            <w:r>
              <w:rPr>
                <w:rFonts w:hint="eastAsia"/>
                <w:color w:val="000000" w:themeColor="text1"/>
              </w:rPr>
              <w:t>0.33</w:t>
            </w:r>
          </w:p>
        </w:tc>
        <w:tc>
          <w:tcPr>
            <w:tcW w:w="698" w:type="pct"/>
            <w:vAlign w:val="center"/>
          </w:tcPr>
          <w:p w14:paraId="0EEBF5EB" w14:textId="77777777" w:rsidR="005C76B7" w:rsidRDefault="00000000">
            <w:pPr>
              <w:pStyle w:val="affe"/>
              <w:adjustRightInd w:val="0"/>
              <w:snapToGrid w:val="0"/>
              <w:contextualSpacing w:val="0"/>
              <w:rPr>
                <w:color w:val="000000" w:themeColor="text1"/>
              </w:rPr>
            </w:pPr>
            <w:r>
              <w:rPr>
                <w:rFonts w:hint="eastAsia"/>
                <w:color w:val="000000" w:themeColor="text1"/>
              </w:rPr>
              <w:t>2.3</w:t>
            </w:r>
          </w:p>
        </w:tc>
      </w:tr>
      <w:tr w:rsidR="005C76B7" w14:paraId="69F13B8E" w14:textId="77777777">
        <w:trPr>
          <w:trHeight w:val="397"/>
          <w:jc w:val="center"/>
        </w:trPr>
        <w:tc>
          <w:tcPr>
            <w:tcW w:w="678" w:type="pct"/>
            <w:vMerge/>
            <w:vAlign w:val="center"/>
          </w:tcPr>
          <w:p w14:paraId="50B1BBC4" w14:textId="77777777" w:rsidR="005C76B7" w:rsidRDefault="005C76B7">
            <w:pPr>
              <w:pStyle w:val="affe"/>
              <w:adjustRightInd w:val="0"/>
              <w:snapToGrid w:val="0"/>
              <w:contextualSpacing w:val="0"/>
              <w:rPr>
                <w:color w:val="000000" w:themeColor="text1"/>
              </w:rPr>
            </w:pPr>
          </w:p>
        </w:tc>
        <w:tc>
          <w:tcPr>
            <w:tcW w:w="816" w:type="pct"/>
            <w:vMerge/>
            <w:vAlign w:val="center"/>
          </w:tcPr>
          <w:p w14:paraId="4D7D3F7F" w14:textId="77777777" w:rsidR="005C76B7" w:rsidRDefault="005C76B7">
            <w:pPr>
              <w:pStyle w:val="affe"/>
              <w:adjustRightInd w:val="0"/>
              <w:snapToGrid w:val="0"/>
              <w:contextualSpacing w:val="0"/>
              <w:rPr>
                <w:color w:val="000000" w:themeColor="text1"/>
              </w:rPr>
            </w:pPr>
          </w:p>
        </w:tc>
        <w:tc>
          <w:tcPr>
            <w:tcW w:w="709" w:type="pct"/>
            <w:vAlign w:val="center"/>
          </w:tcPr>
          <w:p w14:paraId="58F9B730" w14:textId="77777777" w:rsidR="005C76B7" w:rsidRDefault="00000000">
            <w:pPr>
              <w:pStyle w:val="affe"/>
              <w:adjustRightInd w:val="0"/>
              <w:snapToGrid w:val="0"/>
              <w:contextualSpacing w:val="0"/>
              <w:rPr>
                <w:color w:val="000000" w:themeColor="text1"/>
              </w:rPr>
            </w:pPr>
            <w:r>
              <w:rPr>
                <w:color w:val="000000" w:themeColor="text1"/>
              </w:rPr>
              <w:t>1.5-3.5m</w:t>
            </w:r>
          </w:p>
        </w:tc>
        <w:tc>
          <w:tcPr>
            <w:tcW w:w="672" w:type="pct"/>
            <w:vAlign w:val="center"/>
          </w:tcPr>
          <w:p w14:paraId="7EF59449" w14:textId="77777777" w:rsidR="005C76B7" w:rsidRDefault="00000000">
            <w:pPr>
              <w:pStyle w:val="affe"/>
              <w:adjustRightInd w:val="0"/>
              <w:snapToGrid w:val="0"/>
              <w:contextualSpacing w:val="0"/>
              <w:rPr>
                <w:color w:val="000000" w:themeColor="text1"/>
              </w:rPr>
            </w:pPr>
            <w:r>
              <w:rPr>
                <w:rFonts w:hint="eastAsia"/>
                <w:color w:val="000000" w:themeColor="text1"/>
              </w:rPr>
              <w:t>7.0</w:t>
            </w:r>
          </w:p>
        </w:tc>
        <w:tc>
          <w:tcPr>
            <w:tcW w:w="763" w:type="pct"/>
            <w:vAlign w:val="center"/>
          </w:tcPr>
          <w:p w14:paraId="2E46AB48" w14:textId="77777777" w:rsidR="005C76B7" w:rsidRDefault="00000000">
            <w:pPr>
              <w:pStyle w:val="affe"/>
              <w:adjustRightInd w:val="0"/>
              <w:snapToGrid w:val="0"/>
              <w:contextualSpacing w:val="0"/>
              <w:rPr>
                <w:color w:val="000000" w:themeColor="text1"/>
              </w:rPr>
            </w:pPr>
            <w:r>
              <w:rPr>
                <w:rFonts w:hint="eastAsia"/>
                <w:color w:val="000000" w:themeColor="text1"/>
              </w:rPr>
              <w:t>0.300</w:t>
            </w:r>
          </w:p>
        </w:tc>
        <w:tc>
          <w:tcPr>
            <w:tcW w:w="664" w:type="pct"/>
            <w:vAlign w:val="center"/>
          </w:tcPr>
          <w:p w14:paraId="6825BF3F" w14:textId="77777777" w:rsidR="005C76B7" w:rsidRDefault="00000000">
            <w:pPr>
              <w:pStyle w:val="affe"/>
              <w:adjustRightInd w:val="0"/>
              <w:snapToGrid w:val="0"/>
              <w:contextualSpacing w:val="0"/>
              <w:rPr>
                <w:color w:val="000000" w:themeColor="text1"/>
              </w:rPr>
            </w:pPr>
            <w:r>
              <w:rPr>
                <w:rFonts w:hint="eastAsia"/>
                <w:color w:val="000000" w:themeColor="text1"/>
              </w:rPr>
              <w:t>0.27</w:t>
            </w:r>
          </w:p>
        </w:tc>
        <w:tc>
          <w:tcPr>
            <w:tcW w:w="698" w:type="pct"/>
            <w:vAlign w:val="center"/>
          </w:tcPr>
          <w:p w14:paraId="0B26C8C7" w14:textId="77777777" w:rsidR="005C76B7" w:rsidRDefault="00000000">
            <w:pPr>
              <w:pStyle w:val="affe"/>
              <w:adjustRightInd w:val="0"/>
              <w:snapToGrid w:val="0"/>
              <w:contextualSpacing w:val="0"/>
              <w:rPr>
                <w:color w:val="000000" w:themeColor="text1"/>
              </w:rPr>
            </w:pPr>
            <w:r>
              <w:rPr>
                <w:rFonts w:hint="eastAsia"/>
                <w:color w:val="000000" w:themeColor="text1"/>
              </w:rPr>
              <w:t>1.9</w:t>
            </w:r>
          </w:p>
        </w:tc>
      </w:tr>
    </w:tbl>
    <w:p w14:paraId="66869871" w14:textId="77777777" w:rsidR="005C76B7" w:rsidRDefault="00000000">
      <w:pPr>
        <w:rPr>
          <w:color w:val="000000" w:themeColor="text1"/>
        </w:rPr>
      </w:pPr>
      <w:r>
        <w:rPr>
          <w:rFonts w:hint="eastAsia"/>
          <w:color w:val="000000" w:themeColor="text1"/>
        </w:rPr>
        <w:t>由于目前国家尚未出台有关包气带污染因子的相关标准，因此，本次对厂区内包气带进行的现状调查值可作为背景值，作为后续企业及相关部门对厂区内包气带污染情况分析的依据。</w:t>
      </w:r>
    </w:p>
    <w:p w14:paraId="5493096E" w14:textId="77777777" w:rsidR="005C76B7" w:rsidRDefault="00000000">
      <w:pPr>
        <w:pStyle w:val="20"/>
        <w:ind w:firstLine="301"/>
        <w:rPr>
          <w:color w:val="000000" w:themeColor="text1"/>
        </w:rPr>
      </w:pPr>
      <w:bookmarkStart w:id="56" w:name="_Toc166576639"/>
      <w:bookmarkStart w:id="57" w:name="_Toc150259471"/>
      <w:bookmarkStart w:id="58" w:name="_Toc200653456"/>
      <w:bookmarkEnd w:id="50"/>
      <w:r>
        <w:rPr>
          <w:color w:val="000000" w:themeColor="text1"/>
        </w:rPr>
        <w:t>区域污染源调查</w:t>
      </w:r>
      <w:bookmarkEnd w:id="56"/>
      <w:bookmarkEnd w:id="57"/>
      <w:bookmarkEnd w:id="58"/>
    </w:p>
    <w:p w14:paraId="27DDADC2" w14:textId="77777777" w:rsidR="005C76B7" w:rsidRDefault="00000000">
      <w:pPr>
        <w:pStyle w:val="afff6"/>
        <w:rPr>
          <w:color w:val="000000" w:themeColor="text1"/>
        </w:rPr>
      </w:pPr>
      <w:r>
        <w:rPr>
          <w:color w:val="000000" w:themeColor="text1"/>
        </w:rPr>
        <w:t>经调查，评价区域主要污染源排放情况见</w:t>
      </w:r>
      <w:r>
        <w:rPr>
          <w:rFonts w:hint="eastAsia"/>
          <w:color w:val="000000" w:themeColor="text1"/>
        </w:rPr>
        <w:t>下表</w:t>
      </w:r>
      <w:r>
        <w:rPr>
          <w:color w:val="000000" w:themeColor="text1"/>
        </w:rPr>
        <w:t>。</w:t>
      </w:r>
    </w:p>
    <w:p w14:paraId="7E5FBB6C" w14:textId="77777777" w:rsidR="005C76B7" w:rsidRDefault="005C76B7">
      <w:pPr>
        <w:pStyle w:val="afff6"/>
        <w:rPr>
          <w:color w:val="000000" w:themeColor="text1"/>
        </w:rPr>
      </w:pPr>
    </w:p>
    <w:p w14:paraId="39A6172B" w14:textId="77777777" w:rsidR="005C76B7" w:rsidRDefault="005C76B7">
      <w:pPr>
        <w:pStyle w:val="afff6"/>
        <w:rPr>
          <w:color w:val="000000" w:themeColor="text1"/>
        </w:rPr>
        <w:sectPr w:rsidR="005C76B7">
          <w:pgSz w:w="11906" w:h="16838"/>
          <w:pgMar w:top="1440" w:right="1797" w:bottom="1440" w:left="1797" w:header="851" w:footer="992" w:gutter="0"/>
          <w:cols w:space="425"/>
          <w:docGrid w:linePitch="312"/>
        </w:sectPr>
      </w:pPr>
    </w:p>
    <w:p w14:paraId="33D3AD0E" w14:textId="77777777" w:rsidR="005C76B7" w:rsidRDefault="00000000">
      <w:pPr>
        <w:pStyle w:val="afff0"/>
        <w:spacing w:before="168" w:after="48"/>
        <w:ind w:firstLine="482"/>
        <w:rPr>
          <w:rFonts w:hAnsi="黑体" w:hint="eastAsia"/>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37</w:t>
      </w:r>
      <w:r>
        <w:rPr>
          <w:color w:val="000000" w:themeColor="text1"/>
        </w:rPr>
        <w:fldChar w:fldCharType="end"/>
      </w:r>
      <w:r>
        <w:rPr>
          <w:rFonts w:hint="eastAsia"/>
          <w:color w:val="000000" w:themeColor="text1"/>
        </w:rPr>
        <w:t xml:space="preserve">                                                    </w:t>
      </w:r>
      <w:r>
        <w:rPr>
          <w:rFonts w:hAnsi="黑体"/>
          <w:color w:val="000000" w:themeColor="text1"/>
        </w:rPr>
        <w:t>区域内主要工业企业污染物排放一览表</w:t>
      </w:r>
    </w:p>
    <w:tbl>
      <w:tblPr>
        <w:tblpPr w:leftFromText="180" w:rightFromText="180" w:vertAnchor="text" w:tblpXSpec="center" w:tblpY="1"/>
        <w:tblOverlap w:val="never"/>
        <w:tblW w:w="5000" w:type="pct"/>
        <w:tblCellMar>
          <w:top w:w="28" w:type="dxa"/>
          <w:left w:w="0" w:type="dxa"/>
          <w:bottom w:w="28" w:type="dxa"/>
          <w:right w:w="0" w:type="dxa"/>
        </w:tblCellMar>
        <w:tblLook w:val="04A0" w:firstRow="1" w:lastRow="0" w:firstColumn="1" w:lastColumn="0" w:noHBand="0" w:noVBand="1"/>
      </w:tblPr>
      <w:tblGrid>
        <w:gridCol w:w="704"/>
        <w:gridCol w:w="2916"/>
        <w:gridCol w:w="3842"/>
        <w:gridCol w:w="1108"/>
        <w:gridCol w:w="1111"/>
        <w:gridCol w:w="1107"/>
        <w:gridCol w:w="1107"/>
        <w:gridCol w:w="1107"/>
        <w:gridCol w:w="946"/>
      </w:tblGrid>
      <w:tr w:rsidR="005C76B7" w14:paraId="052E3784" w14:textId="77777777">
        <w:trPr>
          <w:trHeight w:val="397"/>
          <w:tblHeader/>
        </w:trPr>
        <w:tc>
          <w:tcPr>
            <w:tcW w:w="252" w:type="pct"/>
            <w:vMerge w:val="restart"/>
            <w:tcBorders>
              <w:top w:val="single" w:sz="4" w:space="0" w:color="auto"/>
              <w:left w:val="single" w:sz="4" w:space="0" w:color="auto"/>
              <w:bottom w:val="single" w:sz="4" w:space="0" w:color="auto"/>
              <w:right w:val="single" w:sz="4" w:space="0" w:color="auto"/>
            </w:tcBorders>
            <w:vAlign w:val="center"/>
          </w:tcPr>
          <w:p w14:paraId="5AA2C328" w14:textId="77777777" w:rsidR="005C76B7" w:rsidRDefault="00000000">
            <w:pPr>
              <w:pStyle w:val="afff2"/>
              <w:rPr>
                <w:color w:val="000000" w:themeColor="text1"/>
              </w:rPr>
            </w:pPr>
            <w:r>
              <w:rPr>
                <w:rFonts w:hint="eastAsia"/>
                <w:color w:val="000000" w:themeColor="text1"/>
              </w:rPr>
              <w:t>序号</w:t>
            </w:r>
          </w:p>
        </w:tc>
        <w:tc>
          <w:tcPr>
            <w:tcW w:w="1045" w:type="pct"/>
            <w:vMerge w:val="restart"/>
            <w:tcBorders>
              <w:top w:val="single" w:sz="4" w:space="0" w:color="auto"/>
              <w:left w:val="single" w:sz="4" w:space="0" w:color="auto"/>
              <w:bottom w:val="single" w:sz="4" w:space="0" w:color="auto"/>
              <w:right w:val="single" w:sz="4" w:space="0" w:color="auto"/>
            </w:tcBorders>
            <w:vAlign w:val="center"/>
          </w:tcPr>
          <w:p w14:paraId="3125C3E7" w14:textId="77777777" w:rsidR="005C76B7" w:rsidRDefault="00000000">
            <w:pPr>
              <w:pStyle w:val="afff2"/>
              <w:rPr>
                <w:color w:val="000000" w:themeColor="text1"/>
              </w:rPr>
            </w:pPr>
            <w:r>
              <w:rPr>
                <w:color w:val="000000" w:themeColor="text1"/>
              </w:rPr>
              <w:t>企业名称</w:t>
            </w:r>
          </w:p>
        </w:tc>
        <w:tc>
          <w:tcPr>
            <w:tcW w:w="1377" w:type="pct"/>
            <w:vMerge w:val="restart"/>
            <w:tcBorders>
              <w:top w:val="single" w:sz="4" w:space="0" w:color="auto"/>
              <w:left w:val="single" w:sz="4" w:space="0" w:color="auto"/>
              <w:bottom w:val="single" w:sz="4" w:space="0" w:color="auto"/>
              <w:right w:val="single" w:sz="4" w:space="0" w:color="auto"/>
            </w:tcBorders>
            <w:vAlign w:val="center"/>
          </w:tcPr>
          <w:p w14:paraId="10D93DC0" w14:textId="77777777" w:rsidR="005C76B7" w:rsidRDefault="00000000">
            <w:pPr>
              <w:pStyle w:val="afff2"/>
              <w:rPr>
                <w:color w:val="000000" w:themeColor="text1"/>
              </w:rPr>
            </w:pPr>
            <w:r>
              <w:rPr>
                <w:color w:val="000000" w:themeColor="text1"/>
              </w:rPr>
              <w:t>建设规模</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7922B781" w14:textId="77777777" w:rsidR="005C76B7" w:rsidRDefault="00000000">
            <w:pPr>
              <w:pStyle w:val="afff2"/>
              <w:rPr>
                <w:color w:val="000000" w:themeColor="text1"/>
              </w:rPr>
            </w:pPr>
            <w:r>
              <w:rPr>
                <w:color w:val="000000" w:themeColor="text1"/>
              </w:rPr>
              <w:t>废水（</w:t>
            </w:r>
            <w:r>
              <w:rPr>
                <w:color w:val="000000" w:themeColor="text1"/>
              </w:rPr>
              <w:t>t/a</w:t>
            </w:r>
            <w:r>
              <w:rPr>
                <w:color w:val="000000" w:themeColor="text1"/>
              </w:rPr>
              <w:t>）</w:t>
            </w:r>
          </w:p>
        </w:tc>
        <w:tc>
          <w:tcPr>
            <w:tcW w:w="1530" w:type="pct"/>
            <w:gridSpan w:val="4"/>
            <w:tcBorders>
              <w:top w:val="single" w:sz="4" w:space="0" w:color="auto"/>
              <w:left w:val="single" w:sz="4" w:space="0" w:color="auto"/>
              <w:bottom w:val="single" w:sz="4" w:space="0" w:color="auto"/>
              <w:right w:val="single" w:sz="4" w:space="0" w:color="auto"/>
            </w:tcBorders>
            <w:vAlign w:val="center"/>
          </w:tcPr>
          <w:p w14:paraId="43E6B804" w14:textId="77777777" w:rsidR="005C76B7" w:rsidRDefault="00000000">
            <w:pPr>
              <w:pStyle w:val="afff2"/>
              <w:rPr>
                <w:color w:val="000000" w:themeColor="text1"/>
              </w:rPr>
            </w:pPr>
            <w:r>
              <w:rPr>
                <w:color w:val="000000" w:themeColor="text1"/>
              </w:rPr>
              <w:t>废气（</w:t>
            </w:r>
            <w:r>
              <w:rPr>
                <w:color w:val="000000" w:themeColor="text1"/>
              </w:rPr>
              <w:t>t/a</w:t>
            </w:r>
            <w:r>
              <w:rPr>
                <w:color w:val="000000" w:themeColor="text1"/>
              </w:rPr>
              <w:t>）</w:t>
            </w:r>
          </w:p>
        </w:tc>
      </w:tr>
      <w:tr w:rsidR="005C76B7" w14:paraId="1F5EC204" w14:textId="77777777">
        <w:trPr>
          <w:trHeight w:val="397"/>
          <w:tblHeader/>
        </w:trPr>
        <w:tc>
          <w:tcPr>
            <w:tcW w:w="252" w:type="pct"/>
            <w:vMerge/>
            <w:tcBorders>
              <w:top w:val="single" w:sz="4" w:space="0" w:color="auto"/>
              <w:left w:val="single" w:sz="4" w:space="0" w:color="auto"/>
              <w:bottom w:val="single" w:sz="4" w:space="0" w:color="auto"/>
              <w:right w:val="single" w:sz="4" w:space="0" w:color="auto"/>
            </w:tcBorders>
            <w:vAlign w:val="center"/>
          </w:tcPr>
          <w:p w14:paraId="5914700F" w14:textId="77777777" w:rsidR="005C76B7" w:rsidRDefault="005C76B7">
            <w:pPr>
              <w:pStyle w:val="afff2"/>
              <w:rPr>
                <w:color w:val="000000" w:themeColor="text1"/>
              </w:rPr>
            </w:pPr>
          </w:p>
        </w:tc>
        <w:tc>
          <w:tcPr>
            <w:tcW w:w="1045" w:type="pct"/>
            <w:vMerge/>
            <w:tcBorders>
              <w:top w:val="single" w:sz="4" w:space="0" w:color="auto"/>
              <w:left w:val="single" w:sz="4" w:space="0" w:color="auto"/>
              <w:bottom w:val="single" w:sz="4" w:space="0" w:color="auto"/>
              <w:right w:val="single" w:sz="4" w:space="0" w:color="auto"/>
            </w:tcBorders>
            <w:vAlign w:val="center"/>
          </w:tcPr>
          <w:p w14:paraId="001BD6A1" w14:textId="77777777" w:rsidR="005C76B7" w:rsidRDefault="005C76B7">
            <w:pPr>
              <w:pStyle w:val="afff2"/>
              <w:rPr>
                <w:color w:val="000000" w:themeColor="text1"/>
              </w:rPr>
            </w:pPr>
          </w:p>
        </w:tc>
        <w:tc>
          <w:tcPr>
            <w:tcW w:w="1377" w:type="pct"/>
            <w:vMerge/>
            <w:tcBorders>
              <w:top w:val="single" w:sz="4" w:space="0" w:color="auto"/>
              <w:left w:val="single" w:sz="4" w:space="0" w:color="auto"/>
              <w:bottom w:val="single" w:sz="4" w:space="0" w:color="auto"/>
              <w:right w:val="single" w:sz="4" w:space="0" w:color="auto"/>
            </w:tcBorders>
            <w:vAlign w:val="center"/>
          </w:tcPr>
          <w:p w14:paraId="47059689" w14:textId="77777777" w:rsidR="005C76B7" w:rsidRDefault="005C76B7">
            <w:pPr>
              <w:pStyle w:val="afff2"/>
              <w:rPr>
                <w:color w:val="000000" w:themeColor="text1"/>
              </w:rPr>
            </w:pPr>
          </w:p>
        </w:tc>
        <w:tc>
          <w:tcPr>
            <w:tcW w:w="397" w:type="pct"/>
            <w:tcBorders>
              <w:top w:val="single" w:sz="4" w:space="0" w:color="auto"/>
              <w:left w:val="single" w:sz="4" w:space="0" w:color="auto"/>
              <w:bottom w:val="single" w:sz="4" w:space="0" w:color="auto"/>
              <w:right w:val="single" w:sz="4" w:space="0" w:color="auto"/>
            </w:tcBorders>
            <w:vAlign w:val="center"/>
          </w:tcPr>
          <w:p w14:paraId="3C6CDA84" w14:textId="77777777" w:rsidR="005C76B7" w:rsidRDefault="00000000">
            <w:pPr>
              <w:pStyle w:val="afff2"/>
              <w:rPr>
                <w:color w:val="000000" w:themeColor="text1"/>
              </w:rPr>
            </w:pPr>
            <w:r>
              <w:rPr>
                <w:color w:val="000000" w:themeColor="text1"/>
              </w:rPr>
              <w:t>COD</w:t>
            </w:r>
          </w:p>
        </w:tc>
        <w:tc>
          <w:tcPr>
            <w:tcW w:w="398" w:type="pct"/>
            <w:tcBorders>
              <w:top w:val="single" w:sz="4" w:space="0" w:color="auto"/>
              <w:left w:val="single" w:sz="4" w:space="0" w:color="auto"/>
              <w:bottom w:val="single" w:sz="4" w:space="0" w:color="auto"/>
              <w:right w:val="single" w:sz="4" w:space="0" w:color="auto"/>
            </w:tcBorders>
            <w:vAlign w:val="center"/>
          </w:tcPr>
          <w:p w14:paraId="3707CC86" w14:textId="77777777" w:rsidR="005C76B7" w:rsidRDefault="00000000">
            <w:pPr>
              <w:pStyle w:val="afff2"/>
              <w:rPr>
                <w:color w:val="000000" w:themeColor="text1"/>
              </w:rPr>
            </w:pPr>
            <w:r>
              <w:rPr>
                <w:color w:val="000000" w:themeColor="text1"/>
              </w:rPr>
              <w:t>氨氮</w:t>
            </w:r>
          </w:p>
        </w:tc>
        <w:tc>
          <w:tcPr>
            <w:tcW w:w="397" w:type="pct"/>
            <w:tcBorders>
              <w:top w:val="single" w:sz="4" w:space="0" w:color="auto"/>
              <w:left w:val="single" w:sz="4" w:space="0" w:color="auto"/>
              <w:bottom w:val="single" w:sz="4" w:space="0" w:color="auto"/>
              <w:right w:val="single" w:sz="4" w:space="0" w:color="auto"/>
            </w:tcBorders>
            <w:vAlign w:val="center"/>
          </w:tcPr>
          <w:p w14:paraId="413E10F6" w14:textId="77777777" w:rsidR="005C76B7" w:rsidRDefault="00000000">
            <w:pPr>
              <w:pStyle w:val="afff2"/>
              <w:rPr>
                <w:color w:val="000000" w:themeColor="text1"/>
              </w:rPr>
            </w:pPr>
            <w:r>
              <w:rPr>
                <w:rFonts w:hint="eastAsia"/>
                <w:color w:val="000000" w:themeColor="text1"/>
              </w:rPr>
              <w:t>颗粒物</w:t>
            </w:r>
          </w:p>
        </w:tc>
        <w:tc>
          <w:tcPr>
            <w:tcW w:w="397" w:type="pct"/>
            <w:tcBorders>
              <w:top w:val="single" w:sz="4" w:space="0" w:color="auto"/>
              <w:left w:val="single" w:sz="4" w:space="0" w:color="auto"/>
              <w:bottom w:val="single" w:sz="4" w:space="0" w:color="auto"/>
              <w:right w:val="single" w:sz="4" w:space="0" w:color="auto"/>
            </w:tcBorders>
            <w:vAlign w:val="center"/>
          </w:tcPr>
          <w:p w14:paraId="051D96DF" w14:textId="77777777" w:rsidR="005C76B7" w:rsidRDefault="00000000">
            <w:pPr>
              <w:pStyle w:val="afff2"/>
              <w:rPr>
                <w:color w:val="000000" w:themeColor="text1"/>
              </w:rPr>
            </w:pPr>
            <w:r>
              <w:rPr>
                <w:color w:val="000000" w:themeColor="text1"/>
              </w:rPr>
              <w:t>SO</w:t>
            </w:r>
            <w:r>
              <w:rPr>
                <w:color w:val="000000" w:themeColor="text1"/>
                <w:vertAlign w:val="subscript"/>
              </w:rPr>
              <w:t>2</w:t>
            </w:r>
          </w:p>
        </w:tc>
        <w:tc>
          <w:tcPr>
            <w:tcW w:w="397" w:type="pct"/>
            <w:tcBorders>
              <w:top w:val="single" w:sz="4" w:space="0" w:color="auto"/>
              <w:left w:val="single" w:sz="4" w:space="0" w:color="auto"/>
              <w:bottom w:val="single" w:sz="4" w:space="0" w:color="auto"/>
              <w:right w:val="single" w:sz="4" w:space="0" w:color="auto"/>
            </w:tcBorders>
            <w:vAlign w:val="center"/>
          </w:tcPr>
          <w:p w14:paraId="5B3192E5" w14:textId="77777777" w:rsidR="005C76B7" w:rsidRDefault="00000000">
            <w:pPr>
              <w:pStyle w:val="afff2"/>
              <w:rPr>
                <w:color w:val="000000" w:themeColor="text1"/>
              </w:rPr>
            </w:pPr>
            <w:r>
              <w:rPr>
                <w:color w:val="000000" w:themeColor="text1"/>
              </w:rPr>
              <w:t>NO</w:t>
            </w:r>
            <w:r>
              <w:rPr>
                <w:color w:val="000000" w:themeColor="text1"/>
                <w:vertAlign w:val="subscript"/>
              </w:rPr>
              <w:t>x</w:t>
            </w:r>
          </w:p>
        </w:tc>
        <w:tc>
          <w:tcPr>
            <w:tcW w:w="339" w:type="pct"/>
            <w:tcBorders>
              <w:top w:val="single" w:sz="4" w:space="0" w:color="auto"/>
              <w:left w:val="single" w:sz="4" w:space="0" w:color="auto"/>
              <w:bottom w:val="single" w:sz="4" w:space="0" w:color="auto"/>
              <w:right w:val="single" w:sz="4" w:space="0" w:color="auto"/>
            </w:tcBorders>
            <w:vAlign w:val="center"/>
          </w:tcPr>
          <w:p w14:paraId="17DD49A3" w14:textId="77777777" w:rsidR="005C76B7" w:rsidRDefault="00000000">
            <w:pPr>
              <w:pStyle w:val="afff2"/>
              <w:rPr>
                <w:color w:val="000000" w:themeColor="text1"/>
              </w:rPr>
            </w:pPr>
            <w:r>
              <w:rPr>
                <w:rFonts w:hint="eastAsia"/>
                <w:color w:val="000000" w:themeColor="text1"/>
              </w:rPr>
              <w:t>V</w:t>
            </w:r>
            <w:r>
              <w:rPr>
                <w:color w:val="000000" w:themeColor="text1"/>
              </w:rPr>
              <w:t>OCs</w:t>
            </w:r>
          </w:p>
        </w:tc>
      </w:tr>
      <w:tr w:rsidR="005C76B7" w14:paraId="5DCD96EC"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1145D817" w14:textId="77777777" w:rsidR="005C76B7" w:rsidRDefault="00000000">
            <w:pPr>
              <w:pStyle w:val="affe"/>
              <w:rPr>
                <w:color w:val="000000" w:themeColor="text1"/>
              </w:rPr>
            </w:pPr>
            <w:r>
              <w:rPr>
                <w:rFonts w:eastAsia="等线"/>
                <w:color w:val="000000" w:themeColor="text1"/>
              </w:rPr>
              <w:t>1</w:t>
            </w:r>
          </w:p>
        </w:tc>
        <w:tc>
          <w:tcPr>
            <w:tcW w:w="1045" w:type="pct"/>
            <w:tcBorders>
              <w:top w:val="single" w:sz="4" w:space="0" w:color="auto"/>
              <w:left w:val="single" w:sz="4" w:space="0" w:color="auto"/>
              <w:bottom w:val="single" w:sz="4" w:space="0" w:color="auto"/>
              <w:right w:val="single" w:sz="4" w:space="0" w:color="auto"/>
            </w:tcBorders>
            <w:vAlign w:val="center"/>
          </w:tcPr>
          <w:p w14:paraId="3F7FAC84" w14:textId="77777777" w:rsidR="005C76B7" w:rsidRDefault="00000000">
            <w:pPr>
              <w:pStyle w:val="affe"/>
              <w:rPr>
                <w:color w:val="000000" w:themeColor="text1"/>
              </w:rPr>
            </w:pPr>
            <w:r>
              <w:rPr>
                <w:color w:val="000000" w:themeColor="text1"/>
              </w:rPr>
              <w:t>原阳县同力水泥有限公司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200A2CB5" w14:textId="77777777" w:rsidR="005C76B7" w:rsidRDefault="00000000">
            <w:pPr>
              <w:pStyle w:val="affe"/>
              <w:rPr>
                <w:color w:val="000000" w:themeColor="text1"/>
              </w:rPr>
            </w:pPr>
            <w:r>
              <w:rPr>
                <w:color w:val="000000" w:themeColor="text1"/>
              </w:rPr>
              <w:t>年产</w:t>
            </w:r>
            <w:r>
              <w:rPr>
                <w:color w:val="000000" w:themeColor="text1"/>
              </w:rPr>
              <w:t>100</w:t>
            </w:r>
            <w:r>
              <w:rPr>
                <w:color w:val="000000" w:themeColor="text1"/>
              </w:rPr>
              <w:t>万吨水泥</w:t>
            </w:r>
          </w:p>
        </w:tc>
        <w:tc>
          <w:tcPr>
            <w:tcW w:w="397" w:type="pct"/>
            <w:tcBorders>
              <w:top w:val="single" w:sz="4" w:space="0" w:color="auto"/>
              <w:left w:val="single" w:sz="4" w:space="0" w:color="auto"/>
              <w:bottom w:val="single" w:sz="4" w:space="0" w:color="auto"/>
              <w:right w:val="single" w:sz="4" w:space="0" w:color="auto"/>
            </w:tcBorders>
            <w:vAlign w:val="center"/>
          </w:tcPr>
          <w:p w14:paraId="4161CCAF" w14:textId="77777777" w:rsidR="005C76B7" w:rsidRDefault="00000000">
            <w:pPr>
              <w:pStyle w:val="affe"/>
              <w:rPr>
                <w:color w:val="000000" w:themeColor="text1"/>
              </w:rPr>
            </w:pPr>
            <w:r>
              <w:rPr>
                <w:rFonts w:hint="eastAsia"/>
                <w:color w:val="000000" w:themeColor="text1"/>
              </w:rPr>
              <w:t>0</w:t>
            </w:r>
            <w:r>
              <w:rPr>
                <w:color w:val="000000" w:themeColor="text1"/>
              </w:rPr>
              <w:t>.0072</w:t>
            </w:r>
          </w:p>
        </w:tc>
        <w:tc>
          <w:tcPr>
            <w:tcW w:w="398" w:type="pct"/>
            <w:tcBorders>
              <w:top w:val="single" w:sz="4" w:space="0" w:color="auto"/>
              <w:left w:val="single" w:sz="4" w:space="0" w:color="auto"/>
              <w:bottom w:val="single" w:sz="4" w:space="0" w:color="auto"/>
              <w:right w:val="single" w:sz="4" w:space="0" w:color="auto"/>
            </w:tcBorders>
            <w:vAlign w:val="center"/>
          </w:tcPr>
          <w:p w14:paraId="5FF62080" w14:textId="77777777" w:rsidR="005C76B7" w:rsidRDefault="00000000">
            <w:pPr>
              <w:pStyle w:val="affe"/>
              <w:rPr>
                <w:color w:val="000000" w:themeColor="text1"/>
              </w:rPr>
            </w:pPr>
            <w:r>
              <w:rPr>
                <w:rFonts w:hint="eastAsia"/>
                <w:color w:val="000000" w:themeColor="text1"/>
              </w:rPr>
              <w:t>0</w:t>
            </w:r>
            <w:r>
              <w:rPr>
                <w:color w:val="000000" w:themeColor="text1"/>
              </w:rPr>
              <w:t>.0004</w:t>
            </w:r>
          </w:p>
        </w:tc>
        <w:tc>
          <w:tcPr>
            <w:tcW w:w="397" w:type="pct"/>
            <w:tcBorders>
              <w:top w:val="single" w:sz="4" w:space="0" w:color="auto"/>
              <w:left w:val="single" w:sz="4" w:space="0" w:color="auto"/>
              <w:bottom w:val="single" w:sz="4" w:space="0" w:color="auto"/>
              <w:right w:val="single" w:sz="4" w:space="0" w:color="auto"/>
            </w:tcBorders>
            <w:vAlign w:val="center"/>
          </w:tcPr>
          <w:p w14:paraId="0049C0EB" w14:textId="77777777" w:rsidR="005C76B7" w:rsidRDefault="00000000">
            <w:pPr>
              <w:pStyle w:val="affe"/>
              <w:rPr>
                <w:color w:val="000000" w:themeColor="text1"/>
              </w:rPr>
            </w:pPr>
            <w:r>
              <w:rPr>
                <w:rFonts w:hint="eastAsia"/>
                <w:color w:val="000000" w:themeColor="text1"/>
              </w:rPr>
              <w:t>7.2463</w:t>
            </w:r>
          </w:p>
        </w:tc>
        <w:tc>
          <w:tcPr>
            <w:tcW w:w="397" w:type="pct"/>
            <w:tcBorders>
              <w:top w:val="single" w:sz="4" w:space="0" w:color="auto"/>
              <w:left w:val="single" w:sz="4" w:space="0" w:color="auto"/>
              <w:bottom w:val="single" w:sz="4" w:space="0" w:color="auto"/>
              <w:right w:val="single" w:sz="4" w:space="0" w:color="auto"/>
            </w:tcBorders>
            <w:vAlign w:val="center"/>
          </w:tcPr>
          <w:p w14:paraId="287AB8DC"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712A053"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709D4E31" w14:textId="77777777" w:rsidR="005C76B7" w:rsidRDefault="00000000">
            <w:pPr>
              <w:pStyle w:val="affe"/>
              <w:rPr>
                <w:color w:val="000000" w:themeColor="text1"/>
              </w:rPr>
            </w:pPr>
            <w:r>
              <w:rPr>
                <w:rFonts w:hint="eastAsia"/>
                <w:color w:val="000000" w:themeColor="text1"/>
              </w:rPr>
              <w:t>/</w:t>
            </w:r>
          </w:p>
        </w:tc>
      </w:tr>
      <w:tr w:rsidR="005C76B7" w14:paraId="58F54F84"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323D5F2" w14:textId="77777777" w:rsidR="005C76B7" w:rsidRDefault="00000000">
            <w:pPr>
              <w:pStyle w:val="affe"/>
              <w:rPr>
                <w:color w:val="000000" w:themeColor="text1"/>
              </w:rPr>
            </w:pPr>
            <w:r>
              <w:rPr>
                <w:rFonts w:eastAsia="等线"/>
                <w:color w:val="000000" w:themeColor="text1"/>
              </w:rPr>
              <w:t>2</w:t>
            </w:r>
          </w:p>
        </w:tc>
        <w:tc>
          <w:tcPr>
            <w:tcW w:w="1045" w:type="pct"/>
            <w:tcBorders>
              <w:top w:val="single" w:sz="4" w:space="0" w:color="auto"/>
              <w:left w:val="single" w:sz="4" w:space="0" w:color="auto"/>
              <w:bottom w:val="single" w:sz="4" w:space="0" w:color="auto"/>
              <w:right w:val="single" w:sz="4" w:space="0" w:color="auto"/>
            </w:tcBorders>
            <w:vAlign w:val="center"/>
          </w:tcPr>
          <w:p w14:paraId="00D36236" w14:textId="77777777" w:rsidR="005C76B7" w:rsidRDefault="00000000">
            <w:pPr>
              <w:pStyle w:val="affe"/>
              <w:rPr>
                <w:color w:val="000000" w:themeColor="text1"/>
              </w:rPr>
            </w:pPr>
            <w:r>
              <w:rPr>
                <w:color w:val="000000" w:themeColor="text1"/>
                <w:lang w:bidi="ar"/>
              </w:rPr>
              <w:t>河南前景包装制品有限公司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486B550F" w14:textId="77777777" w:rsidR="005C76B7" w:rsidRDefault="00000000">
            <w:pPr>
              <w:pStyle w:val="affe"/>
              <w:rPr>
                <w:color w:val="000000" w:themeColor="text1"/>
              </w:rPr>
            </w:pPr>
            <w:r>
              <w:rPr>
                <w:color w:val="000000" w:themeColor="text1"/>
              </w:rPr>
              <w:t>年产</w:t>
            </w:r>
            <w:r>
              <w:rPr>
                <w:color w:val="000000" w:themeColor="text1"/>
              </w:rPr>
              <w:t>6000</w:t>
            </w:r>
            <w:r>
              <w:rPr>
                <w:color w:val="000000" w:themeColor="text1"/>
              </w:rPr>
              <w:t>吨复合软包装材料</w:t>
            </w:r>
          </w:p>
        </w:tc>
        <w:tc>
          <w:tcPr>
            <w:tcW w:w="397" w:type="pct"/>
            <w:tcBorders>
              <w:top w:val="single" w:sz="4" w:space="0" w:color="auto"/>
              <w:left w:val="single" w:sz="4" w:space="0" w:color="auto"/>
              <w:bottom w:val="single" w:sz="4" w:space="0" w:color="auto"/>
              <w:right w:val="single" w:sz="4" w:space="0" w:color="auto"/>
            </w:tcBorders>
            <w:vAlign w:val="center"/>
          </w:tcPr>
          <w:p w14:paraId="58AAF711"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31D52B95"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59F5B5E4"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24FBF99"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8762D46"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38B37DFE" w14:textId="77777777" w:rsidR="005C76B7" w:rsidRDefault="00000000">
            <w:pPr>
              <w:pStyle w:val="affe"/>
              <w:rPr>
                <w:color w:val="000000" w:themeColor="text1"/>
              </w:rPr>
            </w:pPr>
            <w:r>
              <w:rPr>
                <w:rFonts w:hint="eastAsia"/>
                <w:color w:val="000000" w:themeColor="text1"/>
              </w:rPr>
              <w:t>0.814</w:t>
            </w:r>
          </w:p>
        </w:tc>
      </w:tr>
      <w:tr w:rsidR="005C76B7" w14:paraId="3A247B58"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55F8576A" w14:textId="77777777" w:rsidR="005C76B7" w:rsidRDefault="00000000">
            <w:pPr>
              <w:pStyle w:val="affe"/>
              <w:rPr>
                <w:color w:val="000000" w:themeColor="text1"/>
              </w:rPr>
            </w:pPr>
            <w:r>
              <w:rPr>
                <w:rFonts w:eastAsia="等线"/>
                <w:color w:val="000000" w:themeColor="text1"/>
              </w:rPr>
              <w:t>3</w:t>
            </w:r>
          </w:p>
        </w:tc>
        <w:tc>
          <w:tcPr>
            <w:tcW w:w="1045" w:type="pct"/>
            <w:tcBorders>
              <w:top w:val="single" w:sz="4" w:space="0" w:color="auto"/>
              <w:left w:val="single" w:sz="4" w:space="0" w:color="auto"/>
              <w:bottom w:val="single" w:sz="4" w:space="0" w:color="auto"/>
              <w:right w:val="single" w:sz="4" w:space="0" w:color="auto"/>
            </w:tcBorders>
            <w:vAlign w:val="center"/>
          </w:tcPr>
          <w:p w14:paraId="333E5CE5" w14:textId="77777777" w:rsidR="005C76B7" w:rsidRDefault="00000000">
            <w:pPr>
              <w:pStyle w:val="affe"/>
              <w:rPr>
                <w:color w:val="000000" w:themeColor="text1"/>
                <w:lang w:bidi="ar"/>
              </w:rPr>
            </w:pPr>
            <w:r>
              <w:rPr>
                <w:color w:val="000000" w:themeColor="text1"/>
                <w:lang w:bidi="ar"/>
              </w:rPr>
              <w:t>河南鸿丰长兴精工科技有限公司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7A7E796E" w14:textId="77777777" w:rsidR="005C76B7" w:rsidRDefault="00000000">
            <w:pPr>
              <w:pStyle w:val="affe"/>
              <w:rPr>
                <w:color w:val="000000" w:themeColor="text1"/>
              </w:rPr>
            </w:pPr>
            <w:r>
              <w:rPr>
                <w:color w:val="000000" w:themeColor="text1"/>
              </w:rPr>
              <w:t>年产</w:t>
            </w:r>
            <w:r>
              <w:rPr>
                <w:color w:val="000000" w:themeColor="text1"/>
              </w:rPr>
              <w:t>10</w:t>
            </w:r>
            <w:r>
              <w:rPr>
                <w:color w:val="000000" w:themeColor="text1"/>
              </w:rPr>
              <w:t>万吨装备钢结构</w:t>
            </w:r>
          </w:p>
        </w:tc>
        <w:tc>
          <w:tcPr>
            <w:tcW w:w="397" w:type="pct"/>
            <w:tcBorders>
              <w:top w:val="single" w:sz="4" w:space="0" w:color="auto"/>
              <w:left w:val="single" w:sz="4" w:space="0" w:color="auto"/>
              <w:bottom w:val="single" w:sz="4" w:space="0" w:color="auto"/>
              <w:right w:val="single" w:sz="4" w:space="0" w:color="auto"/>
            </w:tcBorders>
            <w:vAlign w:val="center"/>
          </w:tcPr>
          <w:p w14:paraId="610572A9"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290CA76B"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657F8E88" w14:textId="77777777" w:rsidR="005C76B7" w:rsidRDefault="00000000">
            <w:pPr>
              <w:pStyle w:val="affe"/>
              <w:rPr>
                <w:color w:val="000000" w:themeColor="text1"/>
              </w:rPr>
            </w:pPr>
            <w:r>
              <w:rPr>
                <w:color w:val="000000" w:themeColor="text1"/>
              </w:rPr>
              <w:t>0.4229</w:t>
            </w:r>
          </w:p>
        </w:tc>
        <w:tc>
          <w:tcPr>
            <w:tcW w:w="397" w:type="pct"/>
            <w:tcBorders>
              <w:top w:val="single" w:sz="4" w:space="0" w:color="auto"/>
              <w:left w:val="single" w:sz="4" w:space="0" w:color="auto"/>
              <w:bottom w:val="single" w:sz="4" w:space="0" w:color="auto"/>
              <w:right w:val="single" w:sz="4" w:space="0" w:color="auto"/>
            </w:tcBorders>
            <w:vAlign w:val="center"/>
          </w:tcPr>
          <w:p w14:paraId="698BEF5D"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386ABB92"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71AAA262" w14:textId="77777777" w:rsidR="005C76B7" w:rsidRDefault="00000000">
            <w:pPr>
              <w:pStyle w:val="affe"/>
              <w:rPr>
                <w:color w:val="000000" w:themeColor="text1"/>
              </w:rPr>
            </w:pPr>
            <w:r>
              <w:rPr>
                <w:color w:val="000000" w:themeColor="text1"/>
              </w:rPr>
              <w:t>0.1956</w:t>
            </w:r>
          </w:p>
        </w:tc>
      </w:tr>
      <w:tr w:rsidR="005C76B7" w14:paraId="39587980"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249CAE9F" w14:textId="77777777" w:rsidR="005C76B7" w:rsidRDefault="00000000">
            <w:pPr>
              <w:pStyle w:val="affe"/>
              <w:rPr>
                <w:color w:val="000000" w:themeColor="text1"/>
              </w:rPr>
            </w:pPr>
            <w:r>
              <w:rPr>
                <w:rFonts w:eastAsia="等线"/>
                <w:color w:val="000000" w:themeColor="text1"/>
              </w:rPr>
              <w:t>4</w:t>
            </w:r>
          </w:p>
        </w:tc>
        <w:tc>
          <w:tcPr>
            <w:tcW w:w="1045" w:type="pct"/>
            <w:tcBorders>
              <w:top w:val="single" w:sz="4" w:space="0" w:color="auto"/>
              <w:left w:val="single" w:sz="4" w:space="0" w:color="auto"/>
              <w:bottom w:val="single" w:sz="4" w:space="0" w:color="auto"/>
              <w:right w:val="single" w:sz="4" w:space="0" w:color="auto"/>
            </w:tcBorders>
            <w:vAlign w:val="center"/>
          </w:tcPr>
          <w:p w14:paraId="29E3C076" w14:textId="77777777" w:rsidR="005C76B7" w:rsidRDefault="00000000">
            <w:pPr>
              <w:pStyle w:val="affe"/>
              <w:rPr>
                <w:color w:val="000000" w:themeColor="text1"/>
                <w:lang w:bidi="ar"/>
              </w:rPr>
            </w:pPr>
            <w:r>
              <w:rPr>
                <w:rFonts w:hint="eastAsia"/>
                <w:color w:val="000000" w:themeColor="text1"/>
              </w:rPr>
              <w:t>洁普智能环保科技股份有限公司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215B3946" w14:textId="77777777" w:rsidR="005C76B7" w:rsidRDefault="00000000">
            <w:pPr>
              <w:pStyle w:val="affe"/>
              <w:rPr>
                <w:color w:val="000000" w:themeColor="text1"/>
              </w:rPr>
            </w:pPr>
            <w:r>
              <w:rPr>
                <w:rFonts w:hint="eastAsia"/>
                <w:color w:val="000000" w:themeColor="text1"/>
              </w:rPr>
              <w:t>年产双轴撕碎机</w:t>
            </w:r>
            <w:r>
              <w:rPr>
                <w:rFonts w:hint="eastAsia"/>
                <w:color w:val="000000" w:themeColor="text1"/>
              </w:rPr>
              <w:t>280</w:t>
            </w:r>
            <w:r>
              <w:rPr>
                <w:rFonts w:hint="eastAsia"/>
                <w:color w:val="000000" w:themeColor="text1"/>
              </w:rPr>
              <w:t>台</w:t>
            </w:r>
            <w:r>
              <w:rPr>
                <w:rFonts w:hint="eastAsia"/>
                <w:color w:val="000000" w:themeColor="text1"/>
              </w:rPr>
              <w:t>(</w:t>
            </w:r>
            <w:r>
              <w:rPr>
                <w:rFonts w:hint="eastAsia"/>
                <w:color w:val="000000" w:themeColor="text1"/>
              </w:rPr>
              <w:t>套</w:t>
            </w:r>
            <w:r>
              <w:rPr>
                <w:rFonts w:hint="eastAsia"/>
                <w:color w:val="000000" w:themeColor="text1"/>
              </w:rPr>
              <w:t>)</w:t>
            </w:r>
            <w:r>
              <w:rPr>
                <w:color w:val="000000" w:themeColor="text1"/>
              </w:rPr>
              <w:t>/</w:t>
            </w:r>
            <w:r>
              <w:rPr>
                <w:rFonts w:hint="eastAsia"/>
                <w:color w:val="000000" w:themeColor="text1"/>
              </w:rPr>
              <w:t>年、单轴撕碎机</w:t>
            </w:r>
            <w:r>
              <w:rPr>
                <w:rFonts w:hint="eastAsia"/>
                <w:color w:val="000000" w:themeColor="text1"/>
              </w:rPr>
              <w:t>80</w:t>
            </w:r>
            <w:r>
              <w:rPr>
                <w:rFonts w:hint="eastAsia"/>
                <w:color w:val="000000" w:themeColor="text1"/>
              </w:rPr>
              <w:t>台</w:t>
            </w:r>
            <w:r>
              <w:rPr>
                <w:rFonts w:hint="eastAsia"/>
                <w:color w:val="000000" w:themeColor="text1"/>
              </w:rPr>
              <w:t>(</w:t>
            </w:r>
            <w:r>
              <w:rPr>
                <w:rFonts w:hint="eastAsia"/>
                <w:color w:val="000000" w:themeColor="text1"/>
              </w:rPr>
              <w:t>套</w:t>
            </w:r>
            <w:r>
              <w:rPr>
                <w:rFonts w:hint="eastAsia"/>
                <w:color w:val="000000" w:themeColor="text1"/>
              </w:rPr>
              <w:t>)</w:t>
            </w:r>
            <w:r>
              <w:rPr>
                <w:color w:val="000000" w:themeColor="text1"/>
              </w:rPr>
              <w:t>/</w:t>
            </w:r>
            <w:r>
              <w:rPr>
                <w:rFonts w:hint="eastAsia"/>
                <w:color w:val="000000" w:themeColor="text1"/>
              </w:rPr>
              <w:t>年、粗破碎机</w:t>
            </w:r>
            <w:r>
              <w:rPr>
                <w:rFonts w:hint="eastAsia"/>
                <w:color w:val="000000" w:themeColor="text1"/>
              </w:rPr>
              <w:t>40</w:t>
            </w:r>
            <w:r>
              <w:rPr>
                <w:rFonts w:hint="eastAsia"/>
                <w:color w:val="000000" w:themeColor="text1"/>
              </w:rPr>
              <w:t>台</w:t>
            </w:r>
            <w:r>
              <w:rPr>
                <w:rFonts w:hint="eastAsia"/>
                <w:color w:val="000000" w:themeColor="text1"/>
              </w:rPr>
              <w:t>(</w:t>
            </w:r>
            <w:r>
              <w:rPr>
                <w:rFonts w:hint="eastAsia"/>
                <w:color w:val="000000" w:themeColor="text1"/>
              </w:rPr>
              <w:t>套</w:t>
            </w:r>
            <w:r>
              <w:rPr>
                <w:rFonts w:hint="eastAsia"/>
                <w:color w:val="000000" w:themeColor="text1"/>
              </w:rPr>
              <w:t>)/</w:t>
            </w:r>
            <w:r>
              <w:rPr>
                <w:rFonts w:hint="eastAsia"/>
                <w:color w:val="000000" w:themeColor="text1"/>
              </w:rPr>
              <w:t>年</w:t>
            </w:r>
          </w:p>
        </w:tc>
        <w:tc>
          <w:tcPr>
            <w:tcW w:w="397" w:type="pct"/>
            <w:tcBorders>
              <w:top w:val="single" w:sz="4" w:space="0" w:color="auto"/>
              <w:left w:val="single" w:sz="4" w:space="0" w:color="auto"/>
              <w:bottom w:val="single" w:sz="4" w:space="0" w:color="auto"/>
              <w:right w:val="single" w:sz="4" w:space="0" w:color="auto"/>
            </w:tcBorders>
            <w:vAlign w:val="center"/>
          </w:tcPr>
          <w:p w14:paraId="43B0F411" w14:textId="77777777" w:rsidR="005C76B7" w:rsidRDefault="00000000">
            <w:pPr>
              <w:pStyle w:val="affe"/>
              <w:rPr>
                <w:color w:val="000000" w:themeColor="text1"/>
              </w:rPr>
            </w:pPr>
            <w:r>
              <w:rPr>
                <w:rFonts w:hint="eastAsia"/>
                <w:color w:val="000000" w:themeColor="text1"/>
              </w:rPr>
              <w:t>0</w:t>
            </w:r>
            <w:r>
              <w:rPr>
                <w:color w:val="000000" w:themeColor="text1"/>
              </w:rPr>
              <w:t>.0144</w:t>
            </w:r>
          </w:p>
        </w:tc>
        <w:tc>
          <w:tcPr>
            <w:tcW w:w="398" w:type="pct"/>
            <w:tcBorders>
              <w:top w:val="single" w:sz="4" w:space="0" w:color="auto"/>
              <w:left w:val="single" w:sz="4" w:space="0" w:color="auto"/>
              <w:bottom w:val="single" w:sz="4" w:space="0" w:color="auto"/>
              <w:right w:val="single" w:sz="4" w:space="0" w:color="auto"/>
            </w:tcBorders>
            <w:vAlign w:val="center"/>
          </w:tcPr>
          <w:p w14:paraId="76900E82" w14:textId="77777777" w:rsidR="005C76B7" w:rsidRDefault="00000000">
            <w:pPr>
              <w:pStyle w:val="affe"/>
              <w:rPr>
                <w:color w:val="000000" w:themeColor="text1"/>
              </w:rPr>
            </w:pPr>
            <w:r>
              <w:rPr>
                <w:rFonts w:hint="eastAsia"/>
                <w:color w:val="000000" w:themeColor="text1"/>
              </w:rPr>
              <w:t>0</w:t>
            </w:r>
            <w:r>
              <w:rPr>
                <w:color w:val="000000" w:themeColor="text1"/>
              </w:rPr>
              <w:t>.0007</w:t>
            </w:r>
          </w:p>
        </w:tc>
        <w:tc>
          <w:tcPr>
            <w:tcW w:w="397" w:type="pct"/>
            <w:tcBorders>
              <w:top w:val="single" w:sz="4" w:space="0" w:color="auto"/>
              <w:left w:val="single" w:sz="4" w:space="0" w:color="auto"/>
              <w:bottom w:val="single" w:sz="4" w:space="0" w:color="auto"/>
              <w:right w:val="single" w:sz="4" w:space="0" w:color="auto"/>
            </w:tcBorders>
            <w:vAlign w:val="center"/>
          </w:tcPr>
          <w:p w14:paraId="0F89855E" w14:textId="77777777" w:rsidR="005C76B7" w:rsidRDefault="00000000">
            <w:pPr>
              <w:pStyle w:val="affe"/>
              <w:rPr>
                <w:color w:val="000000" w:themeColor="text1"/>
              </w:rPr>
            </w:pPr>
            <w:r>
              <w:rPr>
                <w:rFonts w:hint="eastAsia"/>
                <w:color w:val="000000" w:themeColor="text1"/>
              </w:rPr>
              <w:t>0</w:t>
            </w:r>
            <w:r>
              <w:rPr>
                <w:color w:val="000000" w:themeColor="text1"/>
              </w:rPr>
              <w:t>.2744</w:t>
            </w:r>
          </w:p>
        </w:tc>
        <w:tc>
          <w:tcPr>
            <w:tcW w:w="397" w:type="pct"/>
            <w:tcBorders>
              <w:top w:val="single" w:sz="4" w:space="0" w:color="auto"/>
              <w:left w:val="single" w:sz="4" w:space="0" w:color="auto"/>
              <w:bottom w:val="single" w:sz="4" w:space="0" w:color="auto"/>
              <w:right w:val="single" w:sz="4" w:space="0" w:color="auto"/>
            </w:tcBorders>
            <w:vAlign w:val="center"/>
          </w:tcPr>
          <w:p w14:paraId="29CE2F9B"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66051995"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6CB365E2" w14:textId="77777777" w:rsidR="005C76B7" w:rsidRDefault="00000000">
            <w:pPr>
              <w:pStyle w:val="affe"/>
              <w:rPr>
                <w:color w:val="000000" w:themeColor="text1"/>
              </w:rPr>
            </w:pPr>
            <w:r>
              <w:rPr>
                <w:rFonts w:hint="eastAsia"/>
                <w:color w:val="000000" w:themeColor="text1"/>
              </w:rPr>
              <w:t>0</w:t>
            </w:r>
            <w:r>
              <w:rPr>
                <w:color w:val="000000" w:themeColor="text1"/>
              </w:rPr>
              <w:t>.2366</w:t>
            </w:r>
          </w:p>
        </w:tc>
      </w:tr>
      <w:tr w:rsidR="005C76B7" w14:paraId="1E1C9A32"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1239FAA5" w14:textId="77777777" w:rsidR="005C76B7" w:rsidRDefault="00000000">
            <w:pPr>
              <w:pStyle w:val="affe"/>
              <w:rPr>
                <w:color w:val="000000" w:themeColor="text1"/>
              </w:rPr>
            </w:pPr>
            <w:r>
              <w:rPr>
                <w:rFonts w:eastAsia="等线"/>
                <w:color w:val="000000" w:themeColor="text1"/>
              </w:rPr>
              <w:t>5</w:t>
            </w:r>
          </w:p>
        </w:tc>
        <w:tc>
          <w:tcPr>
            <w:tcW w:w="1045" w:type="pct"/>
            <w:tcBorders>
              <w:top w:val="single" w:sz="4" w:space="0" w:color="auto"/>
              <w:left w:val="single" w:sz="4" w:space="0" w:color="auto"/>
              <w:bottom w:val="single" w:sz="4" w:space="0" w:color="auto"/>
              <w:right w:val="single" w:sz="4" w:space="0" w:color="auto"/>
            </w:tcBorders>
            <w:vAlign w:val="center"/>
          </w:tcPr>
          <w:p w14:paraId="555148EF" w14:textId="77777777" w:rsidR="005C76B7" w:rsidRDefault="00000000">
            <w:pPr>
              <w:pStyle w:val="affe"/>
              <w:rPr>
                <w:color w:val="000000" w:themeColor="text1"/>
                <w:lang w:bidi="ar"/>
              </w:rPr>
            </w:pPr>
            <w:r>
              <w:rPr>
                <w:rFonts w:hint="eastAsia"/>
                <w:color w:val="000000" w:themeColor="text1"/>
              </w:rPr>
              <w:t>河南现代建构科技有限公司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2A67CD1F" w14:textId="77777777" w:rsidR="005C76B7" w:rsidRDefault="00000000">
            <w:pPr>
              <w:pStyle w:val="affe"/>
              <w:rPr>
                <w:color w:val="000000" w:themeColor="text1"/>
              </w:rPr>
            </w:pPr>
            <w:r>
              <w:rPr>
                <w:rFonts w:hint="eastAsia"/>
                <w:color w:val="000000" w:themeColor="text1"/>
              </w:rPr>
              <w:t>装配式</w:t>
            </w:r>
            <w:r>
              <w:rPr>
                <w:rFonts w:hint="eastAsia"/>
                <w:color w:val="000000" w:themeColor="text1"/>
              </w:rPr>
              <w:t>PC</w:t>
            </w:r>
            <w:r>
              <w:rPr>
                <w:rFonts w:hint="eastAsia"/>
                <w:color w:val="000000" w:themeColor="text1"/>
              </w:rPr>
              <w:t>预制构件</w:t>
            </w:r>
            <w:r>
              <w:rPr>
                <w:rFonts w:hint="eastAsia"/>
                <w:color w:val="000000" w:themeColor="text1"/>
              </w:rPr>
              <w:t>2</w:t>
            </w:r>
            <w:r>
              <w:rPr>
                <w:color w:val="000000" w:themeColor="text1"/>
              </w:rPr>
              <w:t>0</w:t>
            </w:r>
            <w:r>
              <w:rPr>
                <w:rFonts w:hint="eastAsia"/>
                <w:color w:val="000000" w:themeColor="text1"/>
              </w:rPr>
              <w:t>万</w:t>
            </w:r>
            <w:r>
              <w:rPr>
                <w:rFonts w:hint="eastAsia"/>
                <w:color w:val="000000" w:themeColor="text1"/>
              </w:rPr>
              <w:t>m</w:t>
            </w:r>
            <w:r>
              <w:rPr>
                <w:color w:val="000000" w:themeColor="text1"/>
                <w:vertAlign w:val="superscript"/>
              </w:rPr>
              <w:t>3</w:t>
            </w:r>
            <w:r>
              <w:rPr>
                <w:color w:val="000000" w:themeColor="text1"/>
              </w:rPr>
              <w:t>/a</w:t>
            </w:r>
            <w:r>
              <w:rPr>
                <w:rFonts w:hint="eastAsia"/>
                <w:color w:val="000000" w:themeColor="text1"/>
              </w:rPr>
              <w:t>、地铁管片</w:t>
            </w:r>
            <w:r>
              <w:rPr>
                <w:rFonts w:hint="eastAsia"/>
                <w:color w:val="000000" w:themeColor="text1"/>
              </w:rPr>
              <w:t>1</w:t>
            </w:r>
            <w:r>
              <w:rPr>
                <w:color w:val="000000" w:themeColor="text1"/>
              </w:rPr>
              <w:t>.2</w:t>
            </w:r>
            <w:r>
              <w:rPr>
                <w:rFonts w:hint="eastAsia"/>
                <w:color w:val="000000" w:themeColor="text1"/>
              </w:rPr>
              <w:t>万环、市政涵管</w:t>
            </w:r>
            <w:r>
              <w:rPr>
                <w:rFonts w:hint="eastAsia"/>
                <w:color w:val="000000" w:themeColor="text1"/>
              </w:rPr>
              <w:t>5</w:t>
            </w:r>
            <w:r>
              <w:rPr>
                <w:rFonts w:hint="eastAsia"/>
                <w:color w:val="000000" w:themeColor="text1"/>
              </w:rPr>
              <w:t>万</w:t>
            </w:r>
            <w:r>
              <w:rPr>
                <w:rFonts w:hint="eastAsia"/>
                <w:color w:val="000000" w:themeColor="text1"/>
              </w:rPr>
              <w:t>m</w:t>
            </w:r>
            <w:r>
              <w:rPr>
                <w:color w:val="000000" w:themeColor="text1"/>
                <w:vertAlign w:val="superscript"/>
              </w:rPr>
              <w:t>3</w:t>
            </w:r>
            <w:r>
              <w:rPr>
                <w:color w:val="000000" w:themeColor="text1"/>
              </w:rPr>
              <w:t>/a</w:t>
            </w:r>
            <w:r>
              <w:rPr>
                <w:rFonts w:hint="eastAsia"/>
                <w:color w:val="000000" w:themeColor="text1"/>
              </w:rPr>
              <w:t>、铝合金门窗</w:t>
            </w:r>
            <w:r>
              <w:rPr>
                <w:rFonts w:hint="eastAsia"/>
                <w:color w:val="000000" w:themeColor="text1"/>
              </w:rPr>
              <w:t>3</w:t>
            </w:r>
            <w:r>
              <w:rPr>
                <w:color w:val="000000" w:themeColor="text1"/>
              </w:rPr>
              <w:t>0</w:t>
            </w:r>
            <w:r>
              <w:rPr>
                <w:rFonts w:hint="eastAsia"/>
                <w:color w:val="000000" w:themeColor="text1"/>
              </w:rPr>
              <w:t>万</w:t>
            </w:r>
            <w:r>
              <w:rPr>
                <w:rFonts w:hint="eastAsia"/>
                <w:color w:val="000000" w:themeColor="text1"/>
              </w:rPr>
              <w:t>m</w:t>
            </w:r>
            <w:r>
              <w:rPr>
                <w:color w:val="000000" w:themeColor="text1"/>
                <w:vertAlign w:val="superscript"/>
              </w:rPr>
              <w:t>2</w:t>
            </w:r>
            <w:r>
              <w:rPr>
                <w:color w:val="000000" w:themeColor="text1"/>
              </w:rPr>
              <w:t>/a</w:t>
            </w:r>
          </w:p>
        </w:tc>
        <w:tc>
          <w:tcPr>
            <w:tcW w:w="397" w:type="pct"/>
            <w:tcBorders>
              <w:top w:val="single" w:sz="4" w:space="0" w:color="auto"/>
              <w:left w:val="single" w:sz="4" w:space="0" w:color="auto"/>
              <w:bottom w:val="single" w:sz="4" w:space="0" w:color="auto"/>
              <w:right w:val="single" w:sz="4" w:space="0" w:color="auto"/>
            </w:tcBorders>
            <w:vAlign w:val="center"/>
          </w:tcPr>
          <w:p w14:paraId="6B34DEFF" w14:textId="77777777" w:rsidR="005C76B7" w:rsidRDefault="00000000">
            <w:pPr>
              <w:pStyle w:val="affe"/>
              <w:rPr>
                <w:color w:val="000000" w:themeColor="text1"/>
              </w:rPr>
            </w:pPr>
            <w:r>
              <w:rPr>
                <w:rFonts w:hint="eastAsia"/>
                <w:color w:val="000000" w:themeColor="text1"/>
              </w:rPr>
              <w:t>0</w:t>
            </w:r>
            <w:r>
              <w:rPr>
                <w:color w:val="000000" w:themeColor="text1"/>
              </w:rPr>
              <w:t>.372</w:t>
            </w:r>
          </w:p>
        </w:tc>
        <w:tc>
          <w:tcPr>
            <w:tcW w:w="398" w:type="pct"/>
            <w:tcBorders>
              <w:top w:val="single" w:sz="4" w:space="0" w:color="auto"/>
              <w:left w:val="single" w:sz="4" w:space="0" w:color="auto"/>
              <w:bottom w:val="single" w:sz="4" w:space="0" w:color="auto"/>
              <w:right w:val="single" w:sz="4" w:space="0" w:color="auto"/>
            </w:tcBorders>
            <w:vAlign w:val="center"/>
          </w:tcPr>
          <w:p w14:paraId="665BDA70" w14:textId="77777777" w:rsidR="005C76B7" w:rsidRDefault="00000000">
            <w:pPr>
              <w:pStyle w:val="affe"/>
              <w:rPr>
                <w:color w:val="000000" w:themeColor="text1"/>
              </w:rPr>
            </w:pPr>
            <w:r>
              <w:rPr>
                <w:rFonts w:hint="eastAsia"/>
                <w:color w:val="000000" w:themeColor="text1"/>
              </w:rPr>
              <w:t>0</w:t>
            </w:r>
            <w:r>
              <w:rPr>
                <w:color w:val="000000" w:themeColor="text1"/>
              </w:rPr>
              <w:t>.037</w:t>
            </w:r>
          </w:p>
        </w:tc>
        <w:tc>
          <w:tcPr>
            <w:tcW w:w="397" w:type="pct"/>
            <w:tcBorders>
              <w:top w:val="single" w:sz="4" w:space="0" w:color="auto"/>
              <w:left w:val="single" w:sz="4" w:space="0" w:color="auto"/>
              <w:bottom w:val="single" w:sz="4" w:space="0" w:color="auto"/>
              <w:right w:val="single" w:sz="4" w:space="0" w:color="auto"/>
            </w:tcBorders>
            <w:vAlign w:val="center"/>
          </w:tcPr>
          <w:p w14:paraId="6CD7F9FD" w14:textId="77777777" w:rsidR="005C76B7" w:rsidRDefault="00000000">
            <w:pPr>
              <w:pStyle w:val="affe"/>
              <w:rPr>
                <w:color w:val="000000" w:themeColor="text1"/>
              </w:rPr>
            </w:pPr>
            <w:r>
              <w:rPr>
                <w:rFonts w:hint="eastAsia"/>
                <w:color w:val="000000" w:themeColor="text1"/>
              </w:rPr>
              <w:t>2</w:t>
            </w:r>
            <w:r>
              <w:rPr>
                <w:color w:val="000000" w:themeColor="text1"/>
              </w:rPr>
              <w:t>.7189</w:t>
            </w:r>
          </w:p>
        </w:tc>
        <w:tc>
          <w:tcPr>
            <w:tcW w:w="397" w:type="pct"/>
            <w:tcBorders>
              <w:top w:val="single" w:sz="4" w:space="0" w:color="auto"/>
              <w:left w:val="single" w:sz="4" w:space="0" w:color="auto"/>
              <w:bottom w:val="single" w:sz="4" w:space="0" w:color="auto"/>
              <w:right w:val="single" w:sz="4" w:space="0" w:color="auto"/>
            </w:tcBorders>
            <w:vAlign w:val="center"/>
          </w:tcPr>
          <w:p w14:paraId="349E500E" w14:textId="77777777" w:rsidR="005C76B7" w:rsidRDefault="00000000">
            <w:pPr>
              <w:pStyle w:val="affe"/>
              <w:rPr>
                <w:color w:val="000000" w:themeColor="text1"/>
              </w:rPr>
            </w:pPr>
            <w:r>
              <w:rPr>
                <w:rFonts w:hint="eastAsia"/>
                <w:color w:val="000000" w:themeColor="text1"/>
              </w:rPr>
              <w:t>0</w:t>
            </w:r>
            <w:r>
              <w:rPr>
                <w:color w:val="000000" w:themeColor="text1"/>
              </w:rPr>
              <w:t>.2961</w:t>
            </w:r>
          </w:p>
        </w:tc>
        <w:tc>
          <w:tcPr>
            <w:tcW w:w="397" w:type="pct"/>
            <w:tcBorders>
              <w:top w:val="single" w:sz="4" w:space="0" w:color="auto"/>
              <w:left w:val="single" w:sz="4" w:space="0" w:color="auto"/>
              <w:bottom w:val="single" w:sz="4" w:space="0" w:color="auto"/>
              <w:right w:val="single" w:sz="4" w:space="0" w:color="auto"/>
            </w:tcBorders>
            <w:vAlign w:val="center"/>
          </w:tcPr>
          <w:p w14:paraId="3871E75A" w14:textId="77777777" w:rsidR="005C76B7" w:rsidRDefault="00000000">
            <w:pPr>
              <w:pStyle w:val="affe"/>
              <w:rPr>
                <w:color w:val="000000" w:themeColor="text1"/>
              </w:rPr>
            </w:pPr>
            <w:r>
              <w:rPr>
                <w:rFonts w:hint="eastAsia"/>
                <w:color w:val="000000" w:themeColor="text1"/>
              </w:rPr>
              <w:t>0</w:t>
            </w:r>
            <w:r>
              <w:rPr>
                <w:color w:val="000000" w:themeColor="text1"/>
              </w:rPr>
              <w:t>.8884</w:t>
            </w:r>
          </w:p>
        </w:tc>
        <w:tc>
          <w:tcPr>
            <w:tcW w:w="339" w:type="pct"/>
            <w:tcBorders>
              <w:top w:val="single" w:sz="4" w:space="0" w:color="auto"/>
              <w:left w:val="single" w:sz="4" w:space="0" w:color="auto"/>
              <w:bottom w:val="single" w:sz="4" w:space="0" w:color="auto"/>
              <w:right w:val="single" w:sz="4" w:space="0" w:color="auto"/>
            </w:tcBorders>
            <w:vAlign w:val="center"/>
          </w:tcPr>
          <w:p w14:paraId="04C53F5E" w14:textId="77777777" w:rsidR="005C76B7" w:rsidRDefault="00000000">
            <w:pPr>
              <w:pStyle w:val="affe"/>
              <w:rPr>
                <w:color w:val="000000" w:themeColor="text1"/>
              </w:rPr>
            </w:pPr>
            <w:r>
              <w:rPr>
                <w:rFonts w:hint="eastAsia"/>
                <w:color w:val="000000" w:themeColor="text1"/>
              </w:rPr>
              <w:t>1</w:t>
            </w:r>
            <w:r>
              <w:rPr>
                <w:color w:val="000000" w:themeColor="text1"/>
              </w:rPr>
              <w:t>.586</w:t>
            </w:r>
          </w:p>
        </w:tc>
      </w:tr>
      <w:tr w:rsidR="005C76B7" w14:paraId="6A50B3DB"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4A54279C" w14:textId="77777777" w:rsidR="005C76B7" w:rsidRDefault="00000000">
            <w:pPr>
              <w:pStyle w:val="affe"/>
              <w:rPr>
                <w:color w:val="000000" w:themeColor="text1"/>
              </w:rPr>
            </w:pPr>
            <w:r>
              <w:rPr>
                <w:rFonts w:eastAsia="等线"/>
                <w:color w:val="000000" w:themeColor="text1"/>
              </w:rPr>
              <w:t>6</w:t>
            </w:r>
          </w:p>
        </w:tc>
        <w:tc>
          <w:tcPr>
            <w:tcW w:w="1045" w:type="pct"/>
            <w:tcBorders>
              <w:top w:val="single" w:sz="4" w:space="0" w:color="auto"/>
              <w:left w:val="single" w:sz="4" w:space="0" w:color="auto"/>
              <w:bottom w:val="single" w:sz="4" w:space="0" w:color="auto"/>
              <w:right w:val="single" w:sz="4" w:space="0" w:color="auto"/>
            </w:tcBorders>
            <w:vAlign w:val="center"/>
          </w:tcPr>
          <w:p w14:paraId="19807566" w14:textId="77777777" w:rsidR="005C76B7" w:rsidRDefault="00000000">
            <w:pPr>
              <w:pStyle w:val="affe"/>
              <w:rPr>
                <w:color w:val="000000" w:themeColor="text1"/>
                <w:lang w:bidi="ar"/>
              </w:rPr>
            </w:pPr>
            <w:r>
              <w:rPr>
                <w:rFonts w:hint="eastAsia"/>
                <w:color w:val="000000" w:themeColor="text1"/>
              </w:rPr>
              <w:t>新乡市和丝露饮品有限公司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702488D8" w14:textId="77777777" w:rsidR="005C76B7" w:rsidRDefault="00000000">
            <w:pPr>
              <w:pStyle w:val="affe"/>
              <w:rPr>
                <w:color w:val="000000" w:themeColor="text1"/>
              </w:rPr>
            </w:pPr>
            <w:r>
              <w:rPr>
                <w:rFonts w:hint="eastAsia"/>
                <w:color w:val="000000" w:themeColor="text1"/>
              </w:rPr>
              <w:t>啤酒</w:t>
            </w:r>
            <w:r>
              <w:rPr>
                <w:rFonts w:hint="eastAsia"/>
                <w:color w:val="000000" w:themeColor="text1"/>
              </w:rPr>
              <w:t>950t/a</w:t>
            </w:r>
            <w:r>
              <w:rPr>
                <w:rFonts w:hint="eastAsia"/>
                <w:color w:val="000000" w:themeColor="text1"/>
              </w:rPr>
              <w:t>、苹果醋饮料</w:t>
            </w:r>
            <w:r>
              <w:rPr>
                <w:rFonts w:hint="eastAsia"/>
                <w:color w:val="000000" w:themeColor="text1"/>
              </w:rPr>
              <w:t>1</w:t>
            </w:r>
            <w:r>
              <w:rPr>
                <w:color w:val="000000" w:themeColor="text1"/>
              </w:rPr>
              <w:t>0</w:t>
            </w:r>
            <w:r>
              <w:rPr>
                <w:rFonts w:hint="eastAsia"/>
                <w:color w:val="000000" w:themeColor="text1"/>
              </w:rPr>
              <w:t>万</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44A2A88D" w14:textId="77777777" w:rsidR="005C76B7" w:rsidRDefault="00000000">
            <w:pPr>
              <w:pStyle w:val="affe"/>
              <w:rPr>
                <w:color w:val="000000" w:themeColor="text1"/>
              </w:rPr>
            </w:pPr>
            <w:r>
              <w:rPr>
                <w:rFonts w:hint="eastAsia"/>
                <w:color w:val="000000" w:themeColor="text1"/>
              </w:rPr>
              <w:t>1</w:t>
            </w:r>
            <w:r>
              <w:rPr>
                <w:color w:val="000000" w:themeColor="text1"/>
              </w:rPr>
              <w:t>.632</w:t>
            </w:r>
          </w:p>
        </w:tc>
        <w:tc>
          <w:tcPr>
            <w:tcW w:w="398" w:type="pct"/>
            <w:tcBorders>
              <w:top w:val="single" w:sz="4" w:space="0" w:color="auto"/>
              <w:left w:val="single" w:sz="4" w:space="0" w:color="auto"/>
              <w:bottom w:val="single" w:sz="4" w:space="0" w:color="auto"/>
              <w:right w:val="single" w:sz="4" w:space="0" w:color="auto"/>
            </w:tcBorders>
            <w:vAlign w:val="center"/>
          </w:tcPr>
          <w:p w14:paraId="2F28FA39" w14:textId="77777777" w:rsidR="005C76B7" w:rsidRDefault="00000000">
            <w:pPr>
              <w:pStyle w:val="affe"/>
              <w:rPr>
                <w:color w:val="000000" w:themeColor="text1"/>
              </w:rPr>
            </w:pPr>
            <w:r>
              <w:rPr>
                <w:rFonts w:hint="eastAsia"/>
                <w:color w:val="000000" w:themeColor="text1"/>
              </w:rPr>
              <w:t>0</w:t>
            </w:r>
            <w:r>
              <w:rPr>
                <w:color w:val="000000" w:themeColor="text1"/>
              </w:rPr>
              <w:t>.326</w:t>
            </w:r>
          </w:p>
        </w:tc>
        <w:tc>
          <w:tcPr>
            <w:tcW w:w="397" w:type="pct"/>
            <w:tcBorders>
              <w:top w:val="single" w:sz="4" w:space="0" w:color="auto"/>
              <w:left w:val="single" w:sz="4" w:space="0" w:color="auto"/>
              <w:bottom w:val="single" w:sz="4" w:space="0" w:color="auto"/>
              <w:right w:val="single" w:sz="4" w:space="0" w:color="auto"/>
            </w:tcBorders>
            <w:vAlign w:val="center"/>
          </w:tcPr>
          <w:p w14:paraId="52141DBE" w14:textId="77777777" w:rsidR="005C76B7" w:rsidRDefault="00000000">
            <w:pPr>
              <w:pStyle w:val="affe"/>
              <w:rPr>
                <w:color w:val="000000" w:themeColor="text1"/>
              </w:rPr>
            </w:pPr>
            <w:r>
              <w:rPr>
                <w:rFonts w:hint="eastAsia"/>
                <w:color w:val="000000" w:themeColor="text1"/>
              </w:rPr>
              <w:t>0</w:t>
            </w:r>
            <w:r>
              <w:rPr>
                <w:color w:val="000000" w:themeColor="text1"/>
              </w:rPr>
              <w:t>.086</w:t>
            </w:r>
          </w:p>
        </w:tc>
        <w:tc>
          <w:tcPr>
            <w:tcW w:w="397" w:type="pct"/>
            <w:tcBorders>
              <w:top w:val="single" w:sz="4" w:space="0" w:color="auto"/>
              <w:left w:val="single" w:sz="4" w:space="0" w:color="auto"/>
              <w:bottom w:val="single" w:sz="4" w:space="0" w:color="auto"/>
              <w:right w:val="single" w:sz="4" w:space="0" w:color="auto"/>
            </w:tcBorders>
            <w:vAlign w:val="center"/>
          </w:tcPr>
          <w:p w14:paraId="68C5F556" w14:textId="77777777" w:rsidR="005C76B7" w:rsidRDefault="00000000">
            <w:pPr>
              <w:pStyle w:val="affe"/>
              <w:rPr>
                <w:color w:val="000000" w:themeColor="text1"/>
              </w:rPr>
            </w:pPr>
            <w:r>
              <w:rPr>
                <w:rFonts w:hint="eastAsia"/>
                <w:color w:val="000000" w:themeColor="text1"/>
              </w:rPr>
              <w:t>0</w:t>
            </w:r>
            <w:r>
              <w:rPr>
                <w:color w:val="000000" w:themeColor="text1"/>
              </w:rPr>
              <w:t>.143</w:t>
            </w:r>
          </w:p>
        </w:tc>
        <w:tc>
          <w:tcPr>
            <w:tcW w:w="397" w:type="pct"/>
            <w:tcBorders>
              <w:top w:val="single" w:sz="4" w:space="0" w:color="auto"/>
              <w:left w:val="single" w:sz="4" w:space="0" w:color="auto"/>
              <w:bottom w:val="single" w:sz="4" w:space="0" w:color="auto"/>
              <w:right w:val="single" w:sz="4" w:space="0" w:color="auto"/>
            </w:tcBorders>
            <w:vAlign w:val="center"/>
          </w:tcPr>
          <w:p w14:paraId="0D61D2FD" w14:textId="77777777" w:rsidR="005C76B7" w:rsidRDefault="00000000">
            <w:pPr>
              <w:pStyle w:val="affe"/>
              <w:rPr>
                <w:color w:val="000000" w:themeColor="text1"/>
              </w:rPr>
            </w:pPr>
            <w:r>
              <w:rPr>
                <w:rFonts w:hint="eastAsia"/>
                <w:color w:val="000000" w:themeColor="text1"/>
              </w:rPr>
              <w:t>0</w:t>
            </w:r>
            <w:r>
              <w:rPr>
                <w:color w:val="000000" w:themeColor="text1"/>
              </w:rPr>
              <w:t>.668</w:t>
            </w:r>
          </w:p>
        </w:tc>
        <w:tc>
          <w:tcPr>
            <w:tcW w:w="339" w:type="pct"/>
            <w:tcBorders>
              <w:top w:val="single" w:sz="4" w:space="0" w:color="auto"/>
              <w:left w:val="single" w:sz="4" w:space="0" w:color="auto"/>
              <w:bottom w:val="single" w:sz="4" w:space="0" w:color="auto"/>
              <w:right w:val="single" w:sz="4" w:space="0" w:color="auto"/>
            </w:tcBorders>
            <w:vAlign w:val="center"/>
          </w:tcPr>
          <w:p w14:paraId="7CE7F937" w14:textId="77777777" w:rsidR="005C76B7" w:rsidRDefault="00000000">
            <w:pPr>
              <w:pStyle w:val="affe"/>
              <w:rPr>
                <w:color w:val="000000" w:themeColor="text1"/>
              </w:rPr>
            </w:pPr>
            <w:r>
              <w:rPr>
                <w:rFonts w:hint="eastAsia"/>
                <w:color w:val="000000" w:themeColor="text1"/>
              </w:rPr>
              <w:t>/</w:t>
            </w:r>
          </w:p>
        </w:tc>
      </w:tr>
      <w:tr w:rsidR="005C76B7" w14:paraId="5DCEF10F"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510C295" w14:textId="77777777" w:rsidR="005C76B7" w:rsidRDefault="00000000">
            <w:pPr>
              <w:pStyle w:val="affe"/>
              <w:rPr>
                <w:color w:val="000000" w:themeColor="text1"/>
              </w:rPr>
            </w:pPr>
            <w:r>
              <w:rPr>
                <w:rFonts w:eastAsia="等线"/>
                <w:color w:val="000000" w:themeColor="text1"/>
              </w:rPr>
              <w:t>7</w:t>
            </w:r>
          </w:p>
        </w:tc>
        <w:tc>
          <w:tcPr>
            <w:tcW w:w="1045" w:type="pct"/>
            <w:tcBorders>
              <w:top w:val="single" w:sz="4" w:space="0" w:color="auto"/>
              <w:left w:val="single" w:sz="4" w:space="0" w:color="auto"/>
              <w:bottom w:val="single" w:sz="4" w:space="0" w:color="auto"/>
              <w:right w:val="single" w:sz="4" w:space="0" w:color="auto"/>
            </w:tcBorders>
            <w:vAlign w:val="center"/>
          </w:tcPr>
          <w:p w14:paraId="5F05A8CA" w14:textId="77777777" w:rsidR="005C76B7" w:rsidRDefault="00000000">
            <w:pPr>
              <w:pStyle w:val="affe"/>
              <w:rPr>
                <w:color w:val="000000" w:themeColor="text1"/>
              </w:rPr>
            </w:pPr>
            <w:r>
              <w:rPr>
                <w:rFonts w:hint="eastAsia"/>
                <w:color w:val="000000" w:themeColor="text1"/>
              </w:rPr>
              <w:t>新乡市江河铜业有限公司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77294557" w14:textId="77777777" w:rsidR="005C76B7" w:rsidRDefault="00000000">
            <w:pPr>
              <w:pStyle w:val="affe"/>
              <w:rPr>
                <w:color w:val="000000" w:themeColor="text1"/>
              </w:rPr>
            </w:pPr>
            <w:r>
              <w:rPr>
                <w:rFonts w:hint="eastAsia"/>
                <w:color w:val="000000" w:themeColor="text1"/>
              </w:rPr>
              <w:t>铜管</w:t>
            </w:r>
            <w:r>
              <w:rPr>
                <w:rFonts w:hint="eastAsia"/>
                <w:color w:val="000000" w:themeColor="text1"/>
              </w:rPr>
              <w:t>3</w:t>
            </w:r>
            <w:r>
              <w:rPr>
                <w:color w:val="000000" w:themeColor="text1"/>
              </w:rPr>
              <w:t>000</w:t>
            </w:r>
            <w:r>
              <w:rPr>
                <w:rFonts w:hint="eastAsia"/>
                <w:color w:val="000000" w:themeColor="text1"/>
              </w:rPr>
              <w:t>t/a</w:t>
            </w:r>
            <w:r>
              <w:rPr>
                <w:rFonts w:hint="eastAsia"/>
                <w:color w:val="000000" w:themeColor="text1"/>
              </w:rPr>
              <w:t>、铜排</w:t>
            </w:r>
            <w:r>
              <w:rPr>
                <w:rFonts w:hint="eastAsia"/>
                <w:color w:val="000000" w:themeColor="text1"/>
              </w:rPr>
              <w:t>5</w:t>
            </w:r>
            <w:r>
              <w:rPr>
                <w:color w:val="000000" w:themeColor="text1"/>
              </w:rPr>
              <w:t>000</w:t>
            </w:r>
            <w:r>
              <w:rPr>
                <w:rFonts w:hint="eastAsia"/>
                <w:color w:val="000000" w:themeColor="text1"/>
              </w:rPr>
              <w:t>t/a</w:t>
            </w:r>
            <w:r>
              <w:rPr>
                <w:rFonts w:hint="eastAsia"/>
                <w:color w:val="000000" w:themeColor="text1"/>
              </w:rPr>
              <w:t>、铜母线</w:t>
            </w:r>
            <w:r>
              <w:rPr>
                <w:rFonts w:hint="eastAsia"/>
                <w:color w:val="000000" w:themeColor="text1"/>
              </w:rPr>
              <w:t>4</w:t>
            </w:r>
            <w:r>
              <w:rPr>
                <w:color w:val="000000" w:themeColor="text1"/>
              </w:rPr>
              <w:t>000</w:t>
            </w:r>
            <w:r>
              <w:rPr>
                <w:rFonts w:hint="eastAsia"/>
                <w:color w:val="000000" w:themeColor="text1"/>
              </w:rPr>
              <w:t>t/a</w:t>
            </w:r>
            <w:r>
              <w:rPr>
                <w:rFonts w:hint="eastAsia"/>
                <w:color w:val="000000" w:themeColor="text1"/>
              </w:rPr>
              <w:t>、铝排</w:t>
            </w:r>
            <w:r>
              <w:rPr>
                <w:rFonts w:hint="eastAsia"/>
                <w:color w:val="000000" w:themeColor="text1"/>
              </w:rPr>
              <w:t>3</w:t>
            </w:r>
            <w:r>
              <w:rPr>
                <w:color w:val="000000" w:themeColor="text1"/>
              </w:rPr>
              <w:t>000</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05561365" w14:textId="77777777" w:rsidR="005C76B7" w:rsidRDefault="00000000">
            <w:pPr>
              <w:pStyle w:val="affe"/>
              <w:rPr>
                <w:color w:val="000000" w:themeColor="text1"/>
              </w:rPr>
            </w:pPr>
            <w:r>
              <w:rPr>
                <w:rFonts w:hint="eastAsia"/>
                <w:color w:val="000000" w:themeColor="text1"/>
              </w:rPr>
              <w:t>0</w:t>
            </w:r>
            <w:r>
              <w:rPr>
                <w:color w:val="000000" w:themeColor="text1"/>
              </w:rPr>
              <w:t>.0456</w:t>
            </w:r>
          </w:p>
        </w:tc>
        <w:tc>
          <w:tcPr>
            <w:tcW w:w="398" w:type="pct"/>
            <w:tcBorders>
              <w:top w:val="single" w:sz="4" w:space="0" w:color="auto"/>
              <w:left w:val="single" w:sz="4" w:space="0" w:color="auto"/>
              <w:bottom w:val="single" w:sz="4" w:space="0" w:color="auto"/>
              <w:right w:val="single" w:sz="4" w:space="0" w:color="auto"/>
            </w:tcBorders>
            <w:vAlign w:val="center"/>
          </w:tcPr>
          <w:p w14:paraId="5232B5AC" w14:textId="77777777" w:rsidR="005C76B7" w:rsidRDefault="00000000">
            <w:pPr>
              <w:pStyle w:val="affe"/>
              <w:rPr>
                <w:color w:val="000000" w:themeColor="text1"/>
              </w:rPr>
            </w:pPr>
            <w:r>
              <w:rPr>
                <w:rFonts w:hint="eastAsia"/>
                <w:color w:val="000000" w:themeColor="text1"/>
              </w:rPr>
              <w:t>0</w:t>
            </w:r>
            <w:r>
              <w:rPr>
                <w:color w:val="000000" w:themeColor="text1"/>
              </w:rPr>
              <w:t>.0023</w:t>
            </w:r>
          </w:p>
        </w:tc>
        <w:tc>
          <w:tcPr>
            <w:tcW w:w="397" w:type="pct"/>
            <w:tcBorders>
              <w:top w:val="single" w:sz="4" w:space="0" w:color="auto"/>
              <w:left w:val="single" w:sz="4" w:space="0" w:color="auto"/>
              <w:bottom w:val="single" w:sz="4" w:space="0" w:color="auto"/>
              <w:right w:val="single" w:sz="4" w:space="0" w:color="auto"/>
            </w:tcBorders>
            <w:vAlign w:val="center"/>
          </w:tcPr>
          <w:p w14:paraId="7E707939" w14:textId="77777777" w:rsidR="005C76B7" w:rsidRDefault="00000000">
            <w:pPr>
              <w:pStyle w:val="affe"/>
              <w:rPr>
                <w:color w:val="000000" w:themeColor="text1"/>
              </w:rPr>
            </w:pPr>
            <w:r>
              <w:rPr>
                <w:rFonts w:hint="eastAsia"/>
                <w:color w:val="000000" w:themeColor="text1"/>
              </w:rPr>
              <w:t>1</w:t>
            </w:r>
            <w:r>
              <w:rPr>
                <w:color w:val="000000" w:themeColor="text1"/>
              </w:rPr>
              <w:t>.0128</w:t>
            </w:r>
          </w:p>
        </w:tc>
        <w:tc>
          <w:tcPr>
            <w:tcW w:w="397" w:type="pct"/>
            <w:tcBorders>
              <w:top w:val="single" w:sz="4" w:space="0" w:color="auto"/>
              <w:left w:val="single" w:sz="4" w:space="0" w:color="auto"/>
              <w:bottom w:val="single" w:sz="4" w:space="0" w:color="auto"/>
              <w:right w:val="single" w:sz="4" w:space="0" w:color="auto"/>
            </w:tcBorders>
            <w:vAlign w:val="center"/>
          </w:tcPr>
          <w:p w14:paraId="3BE77592"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3996313D"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51EBCAC6" w14:textId="77777777" w:rsidR="005C76B7" w:rsidRDefault="00000000">
            <w:pPr>
              <w:pStyle w:val="affe"/>
              <w:rPr>
                <w:color w:val="000000" w:themeColor="text1"/>
              </w:rPr>
            </w:pPr>
            <w:r>
              <w:rPr>
                <w:rFonts w:hint="eastAsia"/>
                <w:color w:val="000000" w:themeColor="text1"/>
              </w:rPr>
              <w:t>/</w:t>
            </w:r>
          </w:p>
        </w:tc>
      </w:tr>
      <w:tr w:rsidR="005C76B7" w14:paraId="1325F8EC"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6702B233" w14:textId="77777777" w:rsidR="005C76B7" w:rsidRDefault="00000000">
            <w:pPr>
              <w:pStyle w:val="affe"/>
              <w:rPr>
                <w:color w:val="000000" w:themeColor="text1"/>
              </w:rPr>
            </w:pPr>
            <w:r>
              <w:rPr>
                <w:rFonts w:eastAsia="等线"/>
                <w:color w:val="000000" w:themeColor="text1"/>
              </w:rPr>
              <w:t>8</w:t>
            </w:r>
          </w:p>
        </w:tc>
        <w:tc>
          <w:tcPr>
            <w:tcW w:w="1045" w:type="pct"/>
            <w:tcBorders>
              <w:top w:val="single" w:sz="4" w:space="0" w:color="auto"/>
              <w:left w:val="single" w:sz="4" w:space="0" w:color="auto"/>
              <w:bottom w:val="single" w:sz="4" w:space="0" w:color="auto"/>
              <w:right w:val="single" w:sz="4" w:space="0" w:color="auto"/>
            </w:tcBorders>
            <w:vAlign w:val="center"/>
          </w:tcPr>
          <w:p w14:paraId="6D7B41FD" w14:textId="77777777" w:rsidR="005C76B7" w:rsidRDefault="00000000">
            <w:pPr>
              <w:pStyle w:val="affe"/>
              <w:rPr>
                <w:color w:val="000000" w:themeColor="text1"/>
              </w:rPr>
            </w:pPr>
            <w:r>
              <w:rPr>
                <w:rFonts w:hint="eastAsia"/>
                <w:color w:val="000000" w:themeColor="text1"/>
              </w:rPr>
              <w:t>河南海光兰骏矿山技术有限公司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2C9F8398" w14:textId="77777777" w:rsidR="005C76B7" w:rsidRDefault="00000000">
            <w:pPr>
              <w:pStyle w:val="affe"/>
              <w:rPr>
                <w:color w:val="000000" w:themeColor="text1"/>
              </w:rPr>
            </w:pPr>
            <w:r>
              <w:rPr>
                <w:rFonts w:hint="eastAsia"/>
                <w:color w:val="000000" w:themeColor="text1"/>
              </w:rPr>
              <w:t>年产</w:t>
            </w:r>
            <w:r>
              <w:rPr>
                <w:rFonts w:hint="eastAsia"/>
                <w:color w:val="000000" w:themeColor="text1"/>
              </w:rPr>
              <w:t>40</w:t>
            </w:r>
            <w:r>
              <w:rPr>
                <w:rFonts w:hint="eastAsia"/>
                <w:color w:val="000000" w:themeColor="text1"/>
              </w:rPr>
              <w:t>台套煤矿井下大型原煤脱水系统，</w:t>
            </w:r>
            <w:r>
              <w:rPr>
                <w:rFonts w:hint="eastAsia"/>
                <w:color w:val="000000" w:themeColor="text1"/>
              </w:rPr>
              <w:t>20</w:t>
            </w:r>
            <w:r>
              <w:rPr>
                <w:rFonts w:hint="eastAsia"/>
                <w:color w:val="000000" w:themeColor="text1"/>
              </w:rPr>
              <w:t>台套智能化水仓清淤系统</w:t>
            </w:r>
          </w:p>
        </w:tc>
        <w:tc>
          <w:tcPr>
            <w:tcW w:w="397" w:type="pct"/>
            <w:tcBorders>
              <w:top w:val="single" w:sz="4" w:space="0" w:color="auto"/>
              <w:left w:val="single" w:sz="4" w:space="0" w:color="auto"/>
              <w:bottom w:val="single" w:sz="4" w:space="0" w:color="auto"/>
              <w:right w:val="single" w:sz="4" w:space="0" w:color="auto"/>
            </w:tcBorders>
            <w:vAlign w:val="center"/>
          </w:tcPr>
          <w:p w14:paraId="7E881B48" w14:textId="77777777" w:rsidR="005C76B7" w:rsidRDefault="00000000">
            <w:pPr>
              <w:pStyle w:val="affe"/>
              <w:rPr>
                <w:color w:val="000000" w:themeColor="text1"/>
              </w:rPr>
            </w:pPr>
            <w:r>
              <w:rPr>
                <w:rFonts w:hint="eastAsia"/>
                <w:color w:val="000000" w:themeColor="text1"/>
              </w:rPr>
              <w:t>0</w:t>
            </w:r>
            <w:r>
              <w:rPr>
                <w:color w:val="000000" w:themeColor="text1"/>
              </w:rPr>
              <w:t>.036</w:t>
            </w:r>
          </w:p>
        </w:tc>
        <w:tc>
          <w:tcPr>
            <w:tcW w:w="398" w:type="pct"/>
            <w:tcBorders>
              <w:top w:val="single" w:sz="4" w:space="0" w:color="auto"/>
              <w:left w:val="single" w:sz="4" w:space="0" w:color="auto"/>
              <w:bottom w:val="single" w:sz="4" w:space="0" w:color="auto"/>
              <w:right w:val="single" w:sz="4" w:space="0" w:color="auto"/>
            </w:tcBorders>
            <w:vAlign w:val="center"/>
          </w:tcPr>
          <w:p w14:paraId="468B9AC8" w14:textId="77777777" w:rsidR="005C76B7" w:rsidRDefault="00000000">
            <w:pPr>
              <w:pStyle w:val="affe"/>
              <w:rPr>
                <w:color w:val="000000" w:themeColor="text1"/>
              </w:rPr>
            </w:pPr>
            <w:r>
              <w:rPr>
                <w:rFonts w:hint="eastAsia"/>
                <w:color w:val="000000" w:themeColor="text1"/>
              </w:rPr>
              <w:t>0</w:t>
            </w:r>
            <w:r>
              <w:rPr>
                <w:color w:val="000000" w:themeColor="text1"/>
              </w:rPr>
              <w:t>.0036</w:t>
            </w:r>
          </w:p>
        </w:tc>
        <w:tc>
          <w:tcPr>
            <w:tcW w:w="397" w:type="pct"/>
            <w:tcBorders>
              <w:top w:val="single" w:sz="4" w:space="0" w:color="auto"/>
              <w:left w:val="single" w:sz="4" w:space="0" w:color="auto"/>
              <w:bottom w:val="single" w:sz="4" w:space="0" w:color="auto"/>
              <w:right w:val="single" w:sz="4" w:space="0" w:color="auto"/>
            </w:tcBorders>
            <w:vAlign w:val="center"/>
          </w:tcPr>
          <w:p w14:paraId="74BDCDC9" w14:textId="77777777" w:rsidR="005C76B7" w:rsidRDefault="00000000">
            <w:pPr>
              <w:pStyle w:val="affe"/>
              <w:rPr>
                <w:color w:val="000000" w:themeColor="text1"/>
              </w:rPr>
            </w:pPr>
            <w:r>
              <w:rPr>
                <w:rFonts w:hint="eastAsia"/>
                <w:color w:val="000000" w:themeColor="text1"/>
              </w:rPr>
              <w:t>0</w:t>
            </w:r>
            <w:r>
              <w:rPr>
                <w:color w:val="000000" w:themeColor="text1"/>
              </w:rPr>
              <w:t>.5066</w:t>
            </w:r>
          </w:p>
        </w:tc>
        <w:tc>
          <w:tcPr>
            <w:tcW w:w="397" w:type="pct"/>
            <w:tcBorders>
              <w:top w:val="single" w:sz="4" w:space="0" w:color="auto"/>
              <w:left w:val="single" w:sz="4" w:space="0" w:color="auto"/>
              <w:bottom w:val="single" w:sz="4" w:space="0" w:color="auto"/>
              <w:right w:val="single" w:sz="4" w:space="0" w:color="auto"/>
            </w:tcBorders>
            <w:vAlign w:val="center"/>
          </w:tcPr>
          <w:p w14:paraId="308C7DC6"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18C1E22F"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610EE2F7" w14:textId="77777777" w:rsidR="005C76B7" w:rsidRDefault="00000000">
            <w:pPr>
              <w:pStyle w:val="affe"/>
              <w:rPr>
                <w:color w:val="000000" w:themeColor="text1"/>
              </w:rPr>
            </w:pPr>
            <w:r>
              <w:rPr>
                <w:rFonts w:hint="eastAsia"/>
                <w:color w:val="000000" w:themeColor="text1"/>
              </w:rPr>
              <w:t>0</w:t>
            </w:r>
            <w:r>
              <w:rPr>
                <w:color w:val="000000" w:themeColor="text1"/>
              </w:rPr>
              <w:t>.202</w:t>
            </w:r>
          </w:p>
        </w:tc>
      </w:tr>
      <w:tr w:rsidR="005C76B7" w14:paraId="268EF206"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2CB2B62" w14:textId="77777777" w:rsidR="005C76B7" w:rsidRDefault="00000000">
            <w:pPr>
              <w:pStyle w:val="affe"/>
              <w:rPr>
                <w:color w:val="000000" w:themeColor="text1"/>
              </w:rPr>
            </w:pPr>
            <w:r>
              <w:rPr>
                <w:rFonts w:eastAsia="等线"/>
                <w:color w:val="000000" w:themeColor="text1"/>
              </w:rPr>
              <w:t>9</w:t>
            </w:r>
          </w:p>
        </w:tc>
        <w:tc>
          <w:tcPr>
            <w:tcW w:w="1045" w:type="pct"/>
            <w:tcBorders>
              <w:top w:val="single" w:sz="4" w:space="0" w:color="auto"/>
              <w:left w:val="single" w:sz="4" w:space="0" w:color="auto"/>
              <w:bottom w:val="single" w:sz="4" w:space="0" w:color="auto"/>
              <w:right w:val="single" w:sz="4" w:space="0" w:color="auto"/>
            </w:tcBorders>
            <w:vAlign w:val="center"/>
          </w:tcPr>
          <w:p w14:paraId="374C2A8A" w14:textId="77777777" w:rsidR="005C76B7" w:rsidRDefault="00000000">
            <w:pPr>
              <w:pStyle w:val="affe"/>
              <w:rPr>
                <w:color w:val="000000" w:themeColor="text1"/>
              </w:rPr>
            </w:pPr>
            <w:r>
              <w:rPr>
                <w:color w:val="000000" w:themeColor="text1"/>
              </w:rPr>
              <w:t>河南振海塑业有限公司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0008C51B" w14:textId="77777777" w:rsidR="005C76B7" w:rsidRDefault="00000000">
            <w:pPr>
              <w:pStyle w:val="affe"/>
              <w:rPr>
                <w:color w:val="000000" w:themeColor="text1"/>
              </w:rPr>
            </w:pPr>
            <w:r>
              <w:rPr>
                <w:color w:val="000000" w:themeColor="text1"/>
              </w:rPr>
              <w:t>年产</w:t>
            </w:r>
            <w:r>
              <w:rPr>
                <w:color w:val="000000" w:themeColor="text1"/>
              </w:rPr>
              <w:t>7000</w:t>
            </w:r>
            <w:r>
              <w:rPr>
                <w:color w:val="000000" w:themeColor="text1"/>
              </w:rPr>
              <w:t>吨塑料包装袋</w:t>
            </w:r>
          </w:p>
        </w:tc>
        <w:tc>
          <w:tcPr>
            <w:tcW w:w="397" w:type="pct"/>
            <w:tcBorders>
              <w:top w:val="single" w:sz="4" w:space="0" w:color="auto"/>
              <w:left w:val="single" w:sz="4" w:space="0" w:color="auto"/>
              <w:bottom w:val="single" w:sz="4" w:space="0" w:color="auto"/>
              <w:right w:val="single" w:sz="4" w:space="0" w:color="auto"/>
            </w:tcBorders>
            <w:vAlign w:val="center"/>
          </w:tcPr>
          <w:p w14:paraId="6B7E4F88"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67BE137C"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1FE6613" w14:textId="77777777" w:rsidR="005C76B7" w:rsidRDefault="00000000">
            <w:pPr>
              <w:pStyle w:val="affe"/>
              <w:rPr>
                <w:color w:val="000000" w:themeColor="text1"/>
              </w:rPr>
            </w:pPr>
            <w:r>
              <w:rPr>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179E9B35" w14:textId="77777777" w:rsidR="005C76B7" w:rsidRDefault="00000000">
            <w:pPr>
              <w:pStyle w:val="affe"/>
              <w:rPr>
                <w:color w:val="000000" w:themeColor="text1"/>
              </w:rPr>
            </w:pPr>
            <w:r>
              <w:rPr>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3AB4EB7E" w14:textId="77777777" w:rsidR="005C76B7" w:rsidRDefault="00000000">
            <w:pPr>
              <w:pStyle w:val="affe"/>
              <w:rPr>
                <w:color w:val="000000" w:themeColor="text1"/>
              </w:rPr>
            </w:pPr>
            <w:r>
              <w:rPr>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49BB03D6" w14:textId="77777777" w:rsidR="005C76B7" w:rsidRDefault="00000000">
            <w:pPr>
              <w:pStyle w:val="affe"/>
              <w:rPr>
                <w:color w:val="000000" w:themeColor="text1"/>
              </w:rPr>
            </w:pPr>
            <w:r>
              <w:rPr>
                <w:color w:val="000000" w:themeColor="text1"/>
              </w:rPr>
              <w:t>0.2561</w:t>
            </w:r>
          </w:p>
        </w:tc>
      </w:tr>
      <w:tr w:rsidR="005C76B7" w14:paraId="008EB405"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54E79C61" w14:textId="77777777" w:rsidR="005C76B7" w:rsidRDefault="00000000">
            <w:pPr>
              <w:pStyle w:val="affe"/>
              <w:rPr>
                <w:color w:val="000000" w:themeColor="text1"/>
              </w:rPr>
            </w:pPr>
            <w:r>
              <w:rPr>
                <w:rFonts w:eastAsia="等线"/>
                <w:color w:val="000000" w:themeColor="text1"/>
              </w:rPr>
              <w:t>10</w:t>
            </w:r>
          </w:p>
        </w:tc>
        <w:tc>
          <w:tcPr>
            <w:tcW w:w="1045" w:type="pct"/>
            <w:tcBorders>
              <w:top w:val="single" w:sz="4" w:space="0" w:color="auto"/>
              <w:left w:val="single" w:sz="4" w:space="0" w:color="auto"/>
              <w:bottom w:val="single" w:sz="4" w:space="0" w:color="auto"/>
              <w:right w:val="single" w:sz="4" w:space="0" w:color="auto"/>
            </w:tcBorders>
            <w:vAlign w:val="center"/>
          </w:tcPr>
          <w:p w14:paraId="54672B06" w14:textId="77777777" w:rsidR="005C76B7" w:rsidRDefault="00000000">
            <w:pPr>
              <w:pStyle w:val="affe"/>
              <w:rPr>
                <w:color w:val="000000" w:themeColor="text1"/>
              </w:rPr>
            </w:pPr>
            <w:r>
              <w:rPr>
                <w:color w:val="000000" w:themeColor="text1"/>
                <w:lang w:bidi="ar"/>
              </w:rPr>
              <w:t>河南君源塑业有限公司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14EA73B4" w14:textId="77777777" w:rsidR="005C76B7" w:rsidRDefault="00000000">
            <w:pPr>
              <w:pStyle w:val="affe"/>
              <w:rPr>
                <w:color w:val="000000" w:themeColor="text1"/>
              </w:rPr>
            </w:pPr>
            <w:r>
              <w:rPr>
                <w:color w:val="000000" w:themeColor="text1"/>
              </w:rPr>
              <w:t>年产</w:t>
            </w:r>
            <w:r>
              <w:rPr>
                <w:rFonts w:hint="eastAsia"/>
                <w:color w:val="000000" w:themeColor="text1"/>
              </w:rPr>
              <w:t>4</w:t>
            </w:r>
            <w:r>
              <w:rPr>
                <w:color w:val="000000" w:themeColor="text1"/>
              </w:rPr>
              <w:t>万吨</w:t>
            </w:r>
            <w:r>
              <w:rPr>
                <w:rFonts w:hint="eastAsia"/>
                <w:color w:val="000000" w:themeColor="text1"/>
              </w:rPr>
              <w:t>塑料板</w:t>
            </w:r>
          </w:p>
        </w:tc>
        <w:tc>
          <w:tcPr>
            <w:tcW w:w="397" w:type="pct"/>
            <w:tcBorders>
              <w:top w:val="single" w:sz="4" w:space="0" w:color="auto"/>
              <w:left w:val="single" w:sz="4" w:space="0" w:color="auto"/>
              <w:bottom w:val="single" w:sz="4" w:space="0" w:color="auto"/>
              <w:right w:val="single" w:sz="4" w:space="0" w:color="auto"/>
            </w:tcBorders>
            <w:vAlign w:val="center"/>
          </w:tcPr>
          <w:p w14:paraId="016570CC"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2BA502A0"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746276A9" w14:textId="77777777" w:rsidR="005C76B7" w:rsidRDefault="00000000">
            <w:pPr>
              <w:pStyle w:val="affe"/>
              <w:rPr>
                <w:color w:val="000000" w:themeColor="text1"/>
              </w:rPr>
            </w:pPr>
            <w:r>
              <w:rPr>
                <w:color w:val="000000" w:themeColor="text1"/>
              </w:rPr>
              <w:t>0.188</w:t>
            </w:r>
          </w:p>
        </w:tc>
        <w:tc>
          <w:tcPr>
            <w:tcW w:w="397" w:type="pct"/>
            <w:tcBorders>
              <w:top w:val="single" w:sz="4" w:space="0" w:color="auto"/>
              <w:left w:val="single" w:sz="4" w:space="0" w:color="auto"/>
              <w:bottom w:val="single" w:sz="4" w:space="0" w:color="auto"/>
              <w:right w:val="single" w:sz="4" w:space="0" w:color="auto"/>
            </w:tcBorders>
            <w:vAlign w:val="center"/>
          </w:tcPr>
          <w:p w14:paraId="006F2221"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27CF712"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4F1F5863" w14:textId="77777777" w:rsidR="005C76B7" w:rsidRDefault="00000000">
            <w:pPr>
              <w:pStyle w:val="affe"/>
              <w:rPr>
                <w:color w:val="000000" w:themeColor="text1"/>
              </w:rPr>
            </w:pPr>
            <w:r>
              <w:rPr>
                <w:color w:val="000000" w:themeColor="text1"/>
              </w:rPr>
              <w:t>0.1325</w:t>
            </w:r>
          </w:p>
        </w:tc>
      </w:tr>
      <w:tr w:rsidR="005C76B7" w14:paraId="0876FAF9"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7D9CE66D" w14:textId="77777777" w:rsidR="005C76B7" w:rsidRDefault="00000000">
            <w:pPr>
              <w:pStyle w:val="affe"/>
              <w:rPr>
                <w:color w:val="000000" w:themeColor="text1"/>
              </w:rPr>
            </w:pPr>
            <w:r>
              <w:rPr>
                <w:rFonts w:eastAsia="等线"/>
                <w:color w:val="000000" w:themeColor="text1"/>
              </w:rPr>
              <w:t>11</w:t>
            </w:r>
          </w:p>
        </w:tc>
        <w:tc>
          <w:tcPr>
            <w:tcW w:w="1045" w:type="pct"/>
            <w:tcBorders>
              <w:top w:val="single" w:sz="4" w:space="0" w:color="auto"/>
              <w:left w:val="single" w:sz="4" w:space="0" w:color="auto"/>
              <w:bottom w:val="single" w:sz="4" w:space="0" w:color="auto"/>
              <w:right w:val="single" w:sz="4" w:space="0" w:color="auto"/>
            </w:tcBorders>
            <w:vAlign w:val="center"/>
          </w:tcPr>
          <w:p w14:paraId="0740CFCD" w14:textId="77777777" w:rsidR="005C76B7" w:rsidRDefault="00000000">
            <w:pPr>
              <w:pStyle w:val="affe"/>
              <w:rPr>
                <w:color w:val="000000" w:themeColor="text1"/>
              </w:rPr>
            </w:pPr>
            <w:r>
              <w:rPr>
                <w:color w:val="000000" w:themeColor="text1"/>
              </w:rPr>
              <w:t>河南智信塑业有限公司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5C708F36" w14:textId="77777777" w:rsidR="005C76B7" w:rsidRDefault="00000000">
            <w:pPr>
              <w:pStyle w:val="affe"/>
              <w:rPr>
                <w:color w:val="000000" w:themeColor="text1"/>
              </w:rPr>
            </w:pPr>
            <w:r>
              <w:rPr>
                <w:color w:val="000000" w:themeColor="text1"/>
              </w:rPr>
              <w:t>年产</w:t>
            </w:r>
            <w:r>
              <w:rPr>
                <w:rFonts w:hint="eastAsia"/>
                <w:color w:val="000000" w:themeColor="text1"/>
              </w:rPr>
              <w:t>6</w:t>
            </w:r>
            <w:r>
              <w:rPr>
                <w:color w:val="000000" w:themeColor="text1"/>
              </w:rPr>
              <w:t>000</w:t>
            </w:r>
            <w:r>
              <w:rPr>
                <w:color w:val="000000" w:themeColor="text1"/>
              </w:rPr>
              <w:t>吨塑料包装袋</w:t>
            </w:r>
          </w:p>
        </w:tc>
        <w:tc>
          <w:tcPr>
            <w:tcW w:w="397" w:type="pct"/>
            <w:tcBorders>
              <w:top w:val="single" w:sz="4" w:space="0" w:color="auto"/>
              <w:left w:val="single" w:sz="4" w:space="0" w:color="auto"/>
              <w:bottom w:val="single" w:sz="4" w:space="0" w:color="auto"/>
              <w:right w:val="single" w:sz="4" w:space="0" w:color="auto"/>
            </w:tcBorders>
            <w:vAlign w:val="center"/>
          </w:tcPr>
          <w:p w14:paraId="6532FD1B"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7024E3A0"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523D63C4"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18292CC0"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7EA66D5B"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51BE3152" w14:textId="77777777" w:rsidR="005C76B7" w:rsidRDefault="00000000">
            <w:pPr>
              <w:pStyle w:val="affe"/>
              <w:rPr>
                <w:color w:val="000000" w:themeColor="text1"/>
              </w:rPr>
            </w:pPr>
            <w:r>
              <w:rPr>
                <w:rFonts w:hint="eastAsia"/>
                <w:color w:val="000000" w:themeColor="text1"/>
              </w:rPr>
              <w:t>0.258</w:t>
            </w:r>
          </w:p>
        </w:tc>
      </w:tr>
      <w:tr w:rsidR="005C76B7" w14:paraId="128BC728"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5786D050" w14:textId="77777777" w:rsidR="005C76B7" w:rsidRDefault="00000000">
            <w:pPr>
              <w:pStyle w:val="affe"/>
              <w:rPr>
                <w:color w:val="000000" w:themeColor="text1"/>
              </w:rPr>
            </w:pPr>
            <w:r>
              <w:rPr>
                <w:rFonts w:eastAsia="等线"/>
                <w:color w:val="000000" w:themeColor="text1"/>
              </w:rPr>
              <w:t>12</w:t>
            </w:r>
          </w:p>
        </w:tc>
        <w:tc>
          <w:tcPr>
            <w:tcW w:w="1045" w:type="pct"/>
            <w:tcBorders>
              <w:top w:val="single" w:sz="4" w:space="0" w:color="auto"/>
              <w:left w:val="single" w:sz="4" w:space="0" w:color="auto"/>
              <w:bottom w:val="single" w:sz="4" w:space="0" w:color="auto"/>
              <w:right w:val="single" w:sz="4" w:space="0" w:color="auto"/>
            </w:tcBorders>
            <w:vAlign w:val="center"/>
          </w:tcPr>
          <w:p w14:paraId="69F26D31" w14:textId="77777777" w:rsidR="005C76B7" w:rsidRDefault="00000000">
            <w:pPr>
              <w:pStyle w:val="affe"/>
              <w:rPr>
                <w:color w:val="000000" w:themeColor="text1"/>
              </w:rPr>
            </w:pPr>
            <w:r>
              <w:rPr>
                <w:color w:val="000000" w:themeColor="text1"/>
              </w:rPr>
              <w:t>河南光华塑料制品有限公司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1453F2BB" w14:textId="77777777" w:rsidR="005C76B7" w:rsidRDefault="00000000">
            <w:pPr>
              <w:pStyle w:val="affe"/>
              <w:rPr>
                <w:color w:val="000000" w:themeColor="text1"/>
              </w:rPr>
            </w:pPr>
            <w:r>
              <w:rPr>
                <w:rFonts w:hint="eastAsia"/>
                <w:color w:val="000000" w:themeColor="text1"/>
              </w:rPr>
              <w:t>年产</w:t>
            </w:r>
            <w:r>
              <w:rPr>
                <w:rFonts w:hint="eastAsia"/>
                <w:color w:val="000000" w:themeColor="text1"/>
              </w:rPr>
              <w:t>5000</w:t>
            </w:r>
            <w:r>
              <w:rPr>
                <w:rFonts w:hint="eastAsia"/>
                <w:color w:val="000000" w:themeColor="text1"/>
              </w:rPr>
              <w:t>吨塑料包装袋</w:t>
            </w:r>
          </w:p>
        </w:tc>
        <w:tc>
          <w:tcPr>
            <w:tcW w:w="397" w:type="pct"/>
            <w:tcBorders>
              <w:top w:val="single" w:sz="4" w:space="0" w:color="auto"/>
              <w:left w:val="single" w:sz="4" w:space="0" w:color="auto"/>
              <w:bottom w:val="single" w:sz="4" w:space="0" w:color="auto"/>
              <w:right w:val="single" w:sz="4" w:space="0" w:color="auto"/>
            </w:tcBorders>
            <w:vAlign w:val="center"/>
          </w:tcPr>
          <w:p w14:paraId="7393A20F"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01BD0726"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BC7ED48"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FE6D101"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64ECE8C8"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6FAB1D31" w14:textId="77777777" w:rsidR="005C76B7" w:rsidRDefault="00000000">
            <w:pPr>
              <w:pStyle w:val="affe"/>
              <w:rPr>
                <w:color w:val="000000" w:themeColor="text1"/>
              </w:rPr>
            </w:pPr>
            <w:r>
              <w:rPr>
                <w:rFonts w:hint="eastAsia"/>
                <w:color w:val="000000" w:themeColor="text1"/>
              </w:rPr>
              <w:t>0.5805</w:t>
            </w:r>
          </w:p>
        </w:tc>
      </w:tr>
      <w:tr w:rsidR="005C76B7" w14:paraId="6E5AA753"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176401CE" w14:textId="77777777" w:rsidR="005C76B7" w:rsidRDefault="00000000">
            <w:pPr>
              <w:pStyle w:val="affe"/>
              <w:rPr>
                <w:color w:val="000000" w:themeColor="text1"/>
              </w:rPr>
            </w:pPr>
            <w:r>
              <w:rPr>
                <w:rFonts w:eastAsia="等线"/>
                <w:color w:val="000000" w:themeColor="text1"/>
              </w:rPr>
              <w:t>13</w:t>
            </w:r>
          </w:p>
        </w:tc>
        <w:tc>
          <w:tcPr>
            <w:tcW w:w="1045" w:type="pct"/>
            <w:tcBorders>
              <w:top w:val="single" w:sz="4" w:space="0" w:color="auto"/>
              <w:left w:val="single" w:sz="4" w:space="0" w:color="auto"/>
              <w:bottom w:val="single" w:sz="4" w:space="0" w:color="auto"/>
              <w:right w:val="single" w:sz="4" w:space="0" w:color="auto"/>
            </w:tcBorders>
            <w:vAlign w:val="center"/>
          </w:tcPr>
          <w:p w14:paraId="72A5FF1E" w14:textId="77777777" w:rsidR="005C76B7" w:rsidRDefault="00000000">
            <w:pPr>
              <w:pStyle w:val="affe"/>
              <w:rPr>
                <w:color w:val="000000" w:themeColor="text1"/>
              </w:rPr>
            </w:pPr>
            <w:r>
              <w:rPr>
                <w:color w:val="000000" w:themeColor="text1"/>
              </w:rPr>
              <w:t>河南省卫华包装有限公司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65392672" w14:textId="77777777" w:rsidR="005C76B7" w:rsidRDefault="00000000">
            <w:pPr>
              <w:pStyle w:val="affe"/>
              <w:rPr>
                <w:color w:val="000000" w:themeColor="text1"/>
              </w:rPr>
            </w:pPr>
            <w:r>
              <w:rPr>
                <w:color w:val="000000" w:themeColor="text1"/>
              </w:rPr>
              <w:t>年产</w:t>
            </w:r>
            <w:r>
              <w:rPr>
                <w:color w:val="000000" w:themeColor="text1"/>
              </w:rPr>
              <w:t>2000</w:t>
            </w:r>
            <w:r>
              <w:rPr>
                <w:color w:val="000000" w:themeColor="text1"/>
              </w:rPr>
              <w:t>吨塑料复合膜及</w:t>
            </w:r>
            <w:r>
              <w:rPr>
                <w:color w:val="000000" w:themeColor="text1"/>
              </w:rPr>
              <w:t>1000</w:t>
            </w:r>
            <w:r>
              <w:rPr>
                <w:color w:val="000000" w:themeColor="text1"/>
              </w:rPr>
              <w:t>吨</w:t>
            </w:r>
            <w:r>
              <w:rPr>
                <w:color w:val="000000" w:themeColor="text1"/>
              </w:rPr>
              <w:t>PVDC</w:t>
            </w:r>
            <w:r>
              <w:rPr>
                <w:color w:val="000000" w:themeColor="text1"/>
              </w:rPr>
              <w:t>、</w:t>
            </w:r>
            <w:r>
              <w:rPr>
                <w:color w:val="000000" w:themeColor="text1"/>
              </w:rPr>
              <w:t>PVA</w:t>
            </w:r>
            <w:r>
              <w:rPr>
                <w:color w:val="000000" w:themeColor="text1"/>
              </w:rPr>
              <w:t>涂布膜</w:t>
            </w:r>
          </w:p>
        </w:tc>
        <w:tc>
          <w:tcPr>
            <w:tcW w:w="397" w:type="pct"/>
            <w:tcBorders>
              <w:top w:val="single" w:sz="4" w:space="0" w:color="auto"/>
              <w:left w:val="single" w:sz="4" w:space="0" w:color="auto"/>
              <w:bottom w:val="single" w:sz="4" w:space="0" w:color="auto"/>
              <w:right w:val="single" w:sz="4" w:space="0" w:color="auto"/>
            </w:tcBorders>
            <w:vAlign w:val="center"/>
          </w:tcPr>
          <w:p w14:paraId="5C84C9B1"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6D3A62D1"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73EDCBC2"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4AEB79C"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3DC67EF7"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0301926A" w14:textId="77777777" w:rsidR="005C76B7" w:rsidRDefault="00000000">
            <w:pPr>
              <w:pStyle w:val="affe"/>
              <w:rPr>
                <w:color w:val="000000" w:themeColor="text1"/>
              </w:rPr>
            </w:pPr>
            <w:r>
              <w:rPr>
                <w:rFonts w:hint="eastAsia"/>
                <w:color w:val="000000" w:themeColor="text1"/>
              </w:rPr>
              <w:t>2.16</w:t>
            </w:r>
          </w:p>
        </w:tc>
      </w:tr>
      <w:tr w:rsidR="005C76B7" w14:paraId="0D3BD7C8"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26D20B8D" w14:textId="77777777" w:rsidR="005C76B7" w:rsidRDefault="00000000">
            <w:pPr>
              <w:pStyle w:val="affe"/>
              <w:rPr>
                <w:color w:val="000000" w:themeColor="text1"/>
              </w:rPr>
            </w:pPr>
            <w:r>
              <w:rPr>
                <w:rFonts w:eastAsia="等线"/>
                <w:color w:val="000000" w:themeColor="text1"/>
              </w:rPr>
              <w:t>14</w:t>
            </w:r>
          </w:p>
        </w:tc>
        <w:tc>
          <w:tcPr>
            <w:tcW w:w="1045" w:type="pct"/>
            <w:tcBorders>
              <w:top w:val="single" w:sz="4" w:space="0" w:color="auto"/>
              <w:left w:val="single" w:sz="4" w:space="0" w:color="auto"/>
              <w:bottom w:val="single" w:sz="4" w:space="0" w:color="auto"/>
              <w:right w:val="single" w:sz="4" w:space="0" w:color="auto"/>
            </w:tcBorders>
            <w:vAlign w:val="center"/>
          </w:tcPr>
          <w:p w14:paraId="6311D618" w14:textId="77777777" w:rsidR="005C76B7" w:rsidRDefault="00000000">
            <w:pPr>
              <w:pStyle w:val="affe"/>
              <w:rPr>
                <w:color w:val="000000" w:themeColor="text1"/>
              </w:rPr>
            </w:pPr>
            <w:r>
              <w:rPr>
                <w:color w:val="000000" w:themeColor="text1"/>
              </w:rPr>
              <w:t>河南昂泰塑业有限公司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3E4F4790" w14:textId="77777777" w:rsidR="005C76B7" w:rsidRDefault="00000000">
            <w:pPr>
              <w:pStyle w:val="affe"/>
              <w:rPr>
                <w:color w:val="000000" w:themeColor="text1"/>
              </w:rPr>
            </w:pPr>
            <w:r>
              <w:rPr>
                <w:color w:val="000000" w:themeColor="text1"/>
              </w:rPr>
              <w:t>年产</w:t>
            </w:r>
            <w:r>
              <w:rPr>
                <w:color w:val="000000" w:themeColor="text1"/>
              </w:rPr>
              <w:t>5000</w:t>
            </w:r>
            <w:r>
              <w:rPr>
                <w:color w:val="000000" w:themeColor="text1"/>
              </w:rPr>
              <w:t>吨塑料包装袋</w:t>
            </w:r>
          </w:p>
        </w:tc>
        <w:tc>
          <w:tcPr>
            <w:tcW w:w="397" w:type="pct"/>
            <w:tcBorders>
              <w:top w:val="single" w:sz="4" w:space="0" w:color="auto"/>
              <w:left w:val="single" w:sz="4" w:space="0" w:color="auto"/>
              <w:bottom w:val="single" w:sz="4" w:space="0" w:color="auto"/>
              <w:right w:val="single" w:sz="4" w:space="0" w:color="auto"/>
            </w:tcBorders>
            <w:vAlign w:val="center"/>
          </w:tcPr>
          <w:p w14:paraId="027927EC"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7CFD3C95"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1A0A14A6"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FC6D9BB"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5A9BA1F7"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1FA16211" w14:textId="77777777" w:rsidR="005C76B7" w:rsidRDefault="00000000">
            <w:pPr>
              <w:pStyle w:val="affe"/>
              <w:rPr>
                <w:color w:val="000000" w:themeColor="text1"/>
              </w:rPr>
            </w:pPr>
            <w:r>
              <w:rPr>
                <w:rFonts w:hint="eastAsia"/>
                <w:color w:val="000000" w:themeColor="text1"/>
              </w:rPr>
              <w:t>0.3893</w:t>
            </w:r>
          </w:p>
        </w:tc>
      </w:tr>
      <w:tr w:rsidR="005C76B7" w14:paraId="61ED642D"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4BD1D093" w14:textId="77777777" w:rsidR="005C76B7" w:rsidRDefault="00000000">
            <w:pPr>
              <w:pStyle w:val="affe"/>
              <w:rPr>
                <w:color w:val="000000" w:themeColor="text1"/>
              </w:rPr>
            </w:pPr>
            <w:r>
              <w:rPr>
                <w:rFonts w:eastAsia="等线"/>
                <w:color w:val="000000" w:themeColor="text1"/>
              </w:rPr>
              <w:t>15</w:t>
            </w:r>
          </w:p>
        </w:tc>
        <w:tc>
          <w:tcPr>
            <w:tcW w:w="1045" w:type="pct"/>
            <w:tcBorders>
              <w:top w:val="single" w:sz="4" w:space="0" w:color="auto"/>
              <w:left w:val="single" w:sz="4" w:space="0" w:color="auto"/>
              <w:bottom w:val="single" w:sz="4" w:space="0" w:color="auto"/>
              <w:right w:val="single" w:sz="4" w:space="0" w:color="auto"/>
            </w:tcBorders>
            <w:vAlign w:val="center"/>
          </w:tcPr>
          <w:p w14:paraId="4B3B64BA" w14:textId="77777777" w:rsidR="005C76B7" w:rsidRDefault="00000000">
            <w:pPr>
              <w:pStyle w:val="affe"/>
              <w:rPr>
                <w:color w:val="000000" w:themeColor="text1"/>
              </w:rPr>
            </w:pPr>
            <w:r>
              <w:rPr>
                <w:color w:val="000000" w:themeColor="text1"/>
              </w:rPr>
              <w:t>河南中野塑业有限公司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40941ECB" w14:textId="77777777" w:rsidR="005C76B7" w:rsidRDefault="00000000">
            <w:pPr>
              <w:pStyle w:val="affe"/>
              <w:rPr>
                <w:color w:val="000000" w:themeColor="text1"/>
              </w:rPr>
            </w:pPr>
            <w:r>
              <w:rPr>
                <w:color w:val="000000" w:themeColor="text1"/>
              </w:rPr>
              <w:t>年产</w:t>
            </w:r>
            <w:r>
              <w:rPr>
                <w:rFonts w:hint="eastAsia"/>
                <w:color w:val="000000" w:themeColor="text1"/>
              </w:rPr>
              <w:t>4500</w:t>
            </w:r>
            <w:r>
              <w:rPr>
                <w:rFonts w:ascii="宋体" w:hAnsi="宋体" w:hint="eastAsia"/>
                <w:color w:val="000000" w:themeColor="text1"/>
                <w:kern w:val="2"/>
              </w:rPr>
              <w:t>编织袋、</w:t>
            </w:r>
            <w:r>
              <w:rPr>
                <w:color w:val="000000" w:themeColor="text1"/>
              </w:rPr>
              <w:t>500</w:t>
            </w:r>
            <w:r>
              <w:rPr>
                <w:color w:val="000000" w:themeColor="text1"/>
              </w:rPr>
              <w:t>吨塑料包装袋</w:t>
            </w:r>
          </w:p>
        </w:tc>
        <w:tc>
          <w:tcPr>
            <w:tcW w:w="397" w:type="pct"/>
            <w:tcBorders>
              <w:top w:val="single" w:sz="4" w:space="0" w:color="auto"/>
              <w:left w:val="single" w:sz="4" w:space="0" w:color="auto"/>
              <w:bottom w:val="single" w:sz="4" w:space="0" w:color="auto"/>
              <w:right w:val="single" w:sz="4" w:space="0" w:color="auto"/>
            </w:tcBorders>
            <w:vAlign w:val="center"/>
          </w:tcPr>
          <w:p w14:paraId="0D6E28D1"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56208FF3"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3A3F35B2"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25FBAE08"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3501D82"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7388CB55" w14:textId="77777777" w:rsidR="005C76B7" w:rsidRDefault="00000000">
            <w:pPr>
              <w:pStyle w:val="affe"/>
              <w:rPr>
                <w:color w:val="000000" w:themeColor="text1"/>
              </w:rPr>
            </w:pPr>
            <w:r>
              <w:rPr>
                <w:rFonts w:hint="eastAsia"/>
                <w:color w:val="000000" w:themeColor="text1"/>
              </w:rPr>
              <w:t>0.1058</w:t>
            </w:r>
          </w:p>
        </w:tc>
      </w:tr>
      <w:tr w:rsidR="005C76B7" w14:paraId="713B1526"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6B290C8E" w14:textId="77777777" w:rsidR="005C76B7" w:rsidRDefault="00000000">
            <w:pPr>
              <w:pStyle w:val="affe"/>
              <w:rPr>
                <w:color w:val="000000" w:themeColor="text1"/>
              </w:rPr>
            </w:pPr>
            <w:r>
              <w:rPr>
                <w:rFonts w:eastAsia="等线"/>
                <w:color w:val="000000" w:themeColor="text1"/>
              </w:rPr>
              <w:t>16</w:t>
            </w:r>
          </w:p>
        </w:tc>
        <w:tc>
          <w:tcPr>
            <w:tcW w:w="1045" w:type="pct"/>
            <w:tcBorders>
              <w:top w:val="single" w:sz="4" w:space="0" w:color="auto"/>
              <w:left w:val="single" w:sz="4" w:space="0" w:color="auto"/>
              <w:bottom w:val="single" w:sz="4" w:space="0" w:color="auto"/>
              <w:right w:val="single" w:sz="4" w:space="0" w:color="auto"/>
            </w:tcBorders>
            <w:vAlign w:val="center"/>
          </w:tcPr>
          <w:p w14:paraId="20D3873E" w14:textId="77777777" w:rsidR="005C76B7" w:rsidRDefault="00000000">
            <w:pPr>
              <w:pStyle w:val="affe"/>
              <w:rPr>
                <w:color w:val="000000" w:themeColor="text1"/>
              </w:rPr>
            </w:pPr>
            <w:r>
              <w:rPr>
                <w:rFonts w:hint="eastAsia"/>
                <w:color w:val="000000" w:themeColor="text1"/>
              </w:rPr>
              <w:t>河南玖亿星建材有限公司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6DF81F7A" w14:textId="77777777" w:rsidR="005C76B7" w:rsidRDefault="00000000">
            <w:pPr>
              <w:pStyle w:val="affe"/>
              <w:rPr>
                <w:color w:val="000000" w:themeColor="text1"/>
              </w:rPr>
            </w:pPr>
            <w:r>
              <w:rPr>
                <w:rFonts w:hint="eastAsia"/>
                <w:color w:val="000000" w:themeColor="text1"/>
              </w:rPr>
              <w:t>木塑板</w:t>
            </w:r>
            <w:r>
              <w:rPr>
                <w:rFonts w:hint="eastAsia"/>
                <w:color w:val="000000" w:themeColor="text1"/>
              </w:rPr>
              <w:t>5</w:t>
            </w:r>
            <w:r>
              <w:rPr>
                <w:color w:val="000000" w:themeColor="text1"/>
              </w:rPr>
              <w:t>7.6</w:t>
            </w:r>
            <w:r>
              <w:rPr>
                <w:rFonts w:hint="eastAsia"/>
                <w:color w:val="000000" w:themeColor="text1"/>
              </w:rPr>
              <w:t>万</w:t>
            </w:r>
            <w:r>
              <w:rPr>
                <w:rFonts w:hint="eastAsia"/>
                <w:color w:val="000000" w:themeColor="text1"/>
              </w:rPr>
              <w:t>m</w:t>
            </w:r>
            <w:r>
              <w:rPr>
                <w:color w:val="000000" w:themeColor="text1"/>
                <w:vertAlign w:val="superscript"/>
              </w:rPr>
              <w:t>2</w:t>
            </w:r>
            <w:r>
              <w:rPr>
                <w:rFonts w:hint="eastAsia"/>
                <w:color w:val="000000" w:themeColor="text1"/>
              </w:rPr>
              <w:t>/</w:t>
            </w:r>
            <w:r>
              <w:rPr>
                <w:rFonts w:hint="eastAsia"/>
                <w:color w:val="000000" w:themeColor="text1"/>
              </w:rPr>
              <w:t>年、贴面板</w:t>
            </w:r>
            <w:r>
              <w:rPr>
                <w:rFonts w:hint="eastAsia"/>
                <w:color w:val="000000" w:themeColor="text1"/>
              </w:rPr>
              <w:t>2</w:t>
            </w:r>
            <w:r>
              <w:rPr>
                <w:color w:val="000000" w:themeColor="text1"/>
              </w:rPr>
              <w:t>4.19</w:t>
            </w:r>
            <w:r>
              <w:rPr>
                <w:rFonts w:hint="eastAsia"/>
                <w:color w:val="000000" w:themeColor="text1"/>
              </w:rPr>
              <w:t>万</w:t>
            </w:r>
            <w:r>
              <w:rPr>
                <w:rFonts w:hint="eastAsia"/>
                <w:color w:val="000000" w:themeColor="text1"/>
              </w:rPr>
              <w:t>m</w:t>
            </w:r>
            <w:r>
              <w:rPr>
                <w:color w:val="000000" w:themeColor="text1"/>
                <w:vertAlign w:val="superscript"/>
              </w:rPr>
              <w:t>2</w:t>
            </w:r>
            <w:r>
              <w:rPr>
                <w:rFonts w:hint="eastAsia"/>
                <w:color w:val="000000" w:themeColor="text1"/>
              </w:rPr>
              <w:t>/</w:t>
            </w:r>
            <w:r>
              <w:rPr>
                <w:rFonts w:hint="eastAsia"/>
                <w:color w:val="000000" w:themeColor="text1"/>
              </w:rPr>
              <w:t>年、木塑门</w:t>
            </w:r>
            <w:r>
              <w:rPr>
                <w:rFonts w:hint="eastAsia"/>
                <w:color w:val="000000" w:themeColor="text1"/>
              </w:rPr>
              <w:t>1</w:t>
            </w:r>
            <w:r>
              <w:rPr>
                <w:color w:val="000000" w:themeColor="text1"/>
              </w:rPr>
              <w:t>2</w:t>
            </w:r>
            <w:r>
              <w:rPr>
                <w:rFonts w:hint="eastAsia"/>
                <w:color w:val="000000" w:themeColor="text1"/>
              </w:rPr>
              <w:t>万套</w:t>
            </w:r>
            <w:r>
              <w:rPr>
                <w:rFonts w:hint="eastAsia"/>
                <w:color w:val="000000" w:themeColor="text1"/>
              </w:rPr>
              <w:t>/</w:t>
            </w:r>
            <w:r>
              <w:rPr>
                <w:rFonts w:hint="eastAsia"/>
                <w:color w:val="000000" w:themeColor="text1"/>
              </w:rPr>
              <w:t>年、无漆门</w:t>
            </w:r>
            <w:r>
              <w:rPr>
                <w:rFonts w:hint="eastAsia"/>
                <w:color w:val="000000" w:themeColor="text1"/>
              </w:rPr>
              <w:t>3</w:t>
            </w:r>
            <w:r>
              <w:rPr>
                <w:rFonts w:hint="eastAsia"/>
                <w:color w:val="000000" w:themeColor="text1"/>
              </w:rPr>
              <w:t>万套</w:t>
            </w:r>
            <w:r>
              <w:rPr>
                <w:rFonts w:hint="eastAsia"/>
                <w:color w:val="000000" w:themeColor="text1"/>
              </w:rPr>
              <w:t>/</w:t>
            </w:r>
            <w:r>
              <w:rPr>
                <w:rFonts w:hint="eastAsia"/>
                <w:color w:val="000000" w:themeColor="text1"/>
              </w:rPr>
              <w:t>年、包覆线</w:t>
            </w:r>
            <w:r>
              <w:rPr>
                <w:rFonts w:hint="eastAsia"/>
                <w:color w:val="000000" w:themeColor="text1"/>
              </w:rPr>
              <w:t>2</w:t>
            </w:r>
            <w:r>
              <w:rPr>
                <w:color w:val="000000" w:themeColor="text1"/>
              </w:rPr>
              <w:t>.66</w:t>
            </w:r>
            <w:r>
              <w:rPr>
                <w:rFonts w:hint="eastAsia"/>
                <w:color w:val="000000" w:themeColor="text1"/>
              </w:rPr>
              <w:t>万</w:t>
            </w:r>
            <w:r>
              <w:rPr>
                <w:rFonts w:hint="eastAsia"/>
                <w:color w:val="000000" w:themeColor="text1"/>
              </w:rPr>
              <w:t>m</w:t>
            </w:r>
            <w:r>
              <w:rPr>
                <w:color w:val="000000" w:themeColor="text1"/>
                <w:vertAlign w:val="superscript"/>
              </w:rPr>
              <w:t>2</w:t>
            </w:r>
            <w:r>
              <w:rPr>
                <w:rFonts w:hint="eastAsia"/>
                <w:color w:val="000000" w:themeColor="text1"/>
              </w:rPr>
              <w:t>/</w:t>
            </w:r>
            <w:r>
              <w:rPr>
                <w:rFonts w:hint="eastAsia"/>
                <w:color w:val="000000" w:themeColor="text1"/>
              </w:rPr>
              <w:t>年、护墙板</w:t>
            </w:r>
            <w:r>
              <w:rPr>
                <w:rFonts w:hint="eastAsia"/>
                <w:color w:val="000000" w:themeColor="text1"/>
              </w:rPr>
              <w:t>1</w:t>
            </w:r>
            <w:r>
              <w:rPr>
                <w:color w:val="000000" w:themeColor="text1"/>
              </w:rPr>
              <w:t>5.96</w:t>
            </w:r>
            <w:r>
              <w:rPr>
                <w:rFonts w:hint="eastAsia"/>
                <w:color w:val="000000" w:themeColor="text1"/>
              </w:rPr>
              <w:t>万</w:t>
            </w:r>
            <w:r>
              <w:rPr>
                <w:rFonts w:hint="eastAsia"/>
                <w:color w:val="000000" w:themeColor="text1"/>
              </w:rPr>
              <w:t>m</w:t>
            </w:r>
            <w:r>
              <w:rPr>
                <w:color w:val="000000" w:themeColor="text1"/>
                <w:vertAlign w:val="superscript"/>
              </w:rPr>
              <w:t>2</w:t>
            </w:r>
            <w:r>
              <w:rPr>
                <w:rFonts w:hint="eastAsia"/>
                <w:color w:val="000000" w:themeColor="text1"/>
              </w:rPr>
              <w:t>/</w:t>
            </w:r>
            <w:r>
              <w:rPr>
                <w:rFonts w:hint="eastAsia"/>
                <w:color w:val="000000" w:themeColor="text1"/>
              </w:rPr>
              <w:t>年、</w:t>
            </w:r>
          </w:p>
        </w:tc>
        <w:tc>
          <w:tcPr>
            <w:tcW w:w="397" w:type="pct"/>
            <w:tcBorders>
              <w:top w:val="single" w:sz="4" w:space="0" w:color="auto"/>
              <w:left w:val="single" w:sz="4" w:space="0" w:color="auto"/>
              <w:bottom w:val="single" w:sz="4" w:space="0" w:color="auto"/>
              <w:right w:val="single" w:sz="4" w:space="0" w:color="auto"/>
            </w:tcBorders>
            <w:vAlign w:val="center"/>
          </w:tcPr>
          <w:p w14:paraId="62DC6FDF" w14:textId="77777777" w:rsidR="005C76B7" w:rsidRDefault="00000000">
            <w:pPr>
              <w:pStyle w:val="affe"/>
              <w:rPr>
                <w:color w:val="000000" w:themeColor="text1"/>
              </w:rPr>
            </w:pPr>
            <w:r>
              <w:rPr>
                <w:rFonts w:hint="eastAsia"/>
                <w:color w:val="000000" w:themeColor="text1"/>
              </w:rPr>
              <w:t>0</w:t>
            </w:r>
            <w:r>
              <w:rPr>
                <w:color w:val="000000" w:themeColor="text1"/>
              </w:rPr>
              <w:t>.475</w:t>
            </w:r>
          </w:p>
        </w:tc>
        <w:tc>
          <w:tcPr>
            <w:tcW w:w="398" w:type="pct"/>
            <w:tcBorders>
              <w:top w:val="single" w:sz="4" w:space="0" w:color="auto"/>
              <w:left w:val="single" w:sz="4" w:space="0" w:color="auto"/>
              <w:bottom w:val="single" w:sz="4" w:space="0" w:color="auto"/>
              <w:right w:val="single" w:sz="4" w:space="0" w:color="auto"/>
            </w:tcBorders>
            <w:vAlign w:val="center"/>
          </w:tcPr>
          <w:p w14:paraId="3DBCB539" w14:textId="77777777" w:rsidR="005C76B7" w:rsidRDefault="00000000">
            <w:pPr>
              <w:pStyle w:val="affe"/>
              <w:rPr>
                <w:color w:val="000000" w:themeColor="text1"/>
              </w:rPr>
            </w:pPr>
            <w:r>
              <w:rPr>
                <w:rFonts w:hint="eastAsia"/>
                <w:color w:val="000000" w:themeColor="text1"/>
              </w:rPr>
              <w:t>0</w:t>
            </w:r>
            <w:r>
              <w:rPr>
                <w:color w:val="000000" w:themeColor="text1"/>
              </w:rPr>
              <w:t>.04</w:t>
            </w:r>
          </w:p>
        </w:tc>
        <w:tc>
          <w:tcPr>
            <w:tcW w:w="397" w:type="pct"/>
            <w:tcBorders>
              <w:top w:val="single" w:sz="4" w:space="0" w:color="auto"/>
              <w:left w:val="single" w:sz="4" w:space="0" w:color="auto"/>
              <w:bottom w:val="single" w:sz="4" w:space="0" w:color="auto"/>
              <w:right w:val="single" w:sz="4" w:space="0" w:color="auto"/>
            </w:tcBorders>
            <w:vAlign w:val="center"/>
          </w:tcPr>
          <w:p w14:paraId="0B81252D" w14:textId="77777777" w:rsidR="005C76B7" w:rsidRDefault="00000000">
            <w:pPr>
              <w:pStyle w:val="affe"/>
              <w:rPr>
                <w:color w:val="000000" w:themeColor="text1"/>
              </w:rPr>
            </w:pPr>
            <w:r>
              <w:rPr>
                <w:rFonts w:hint="eastAsia"/>
                <w:color w:val="000000" w:themeColor="text1"/>
              </w:rPr>
              <w:t>1</w:t>
            </w:r>
            <w:r>
              <w:rPr>
                <w:color w:val="000000" w:themeColor="text1"/>
              </w:rPr>
              <w:t>.06</w:t>
            </w:r>
          </w:p>
        </w:tc>
        <w:tc>
          <w:tcPr>
            <w:tcW w:w="397" w:type="pct"/>
            <w:tcBorders>
              <w:top w:val="single" w:sz="4" w:space="0" w:color="auto"/>
              <w:left w:val="single" w:sz="4" w:space="0" w:color="auto"/>
              <w:bottom w:val="single" w:sz="4" w:space="0" w:color="auto"/>
              <w:right w:val="single" w:sz="4" w:space="0" w:color="auto"/>
            </w:tcBorders>
            <w:vAlign w:val="center"/>
          </w:tcPr>
          <w:p w14:paraId="747BDE2D"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F075257"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66EEC652" w14:textId="77777777" w:rsidR="005C76B7" w:rsidRDefault="00000000">
            <w:pPr>
              <w:pStyle w:val="affe"/>
              <w:rPr>
                <w:color w:val="000000" w:themeColor="text1"/>
              </w:rPr>
            </w:pPr>
            <w:r>
              <w:rPr>
                <w:rFonts w:hint="eastAsia"/>
                <w:color w:val="000000" w:themeColor="text1"/>
              </w:rPr>
              <w:t>1</w:t>
            </w:r>
            <w:r>
              <w:rPr>
                <w:color w:val="000000" w:themeColor="text1"/>
              </w:rPr>
              <w:t>.512</w:t>
            </w:r>
          </w:p>
        </w:tc>
      </w:tr>
      <w:tr w:rsidR="005C76B7" w14:paraId="52E3C51F"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2A73916" w14:textId="77777777" w:rsidR="005C76B7" w:rsidRDefault="00000000">
            <w:pPr>
              <w:pStyle w:val="affe"/>
              <w:rPr>
                <w:color w:val="000000" w:themeColor="text1"/>
              </w:rPr>
            </w:pPr>
            <w:r>
              <w:rPr>
                <w:rFonts w:eastAsia="等线"/>
                <w:color w:val="000000" w:themeColor="text1"/>
              </w:rPr>
              <w:t>17</w:t>
            </w:r>
          </w:p>
        </w:tc>
        <w:tc>
          <w:tcPr>
            <w:tcW w:w="1045" w:type="pct"/>
            <w:tcBorders>
              <w:top w:val="single" w:sz="4" w:space="0" w:color="auto"/>
              <w:left w:val="single" w:sz="4" w:space="0" w:color="auto"/>
              <w:bottom w:val="single" w:sz="4" w:space="0" w:color="auto"/>
              <w:right w:val="single" w:sz="4" w:space="0" w:color="auto"/>
            </w:tcBorders>
            <w:vAlign w:val="center"/>
          </w:tcPr>
          <w:p w14:paraId="6445B238" w14:textId="77777777" w:rsidR="005C76B7" w:rsidRDefault="00000000">
            <w:pPr>
              <w:pStyle w:val="affe"/>
              <w:rPr>
                <w:color w:val="000000" w:themeColor="text1"/>
              </w:rPr>
            </w:pPr>
            <w:r>
              <w:rPr>
                <w:rFonts w:hint="eastAsia"/>
                <w:color w:val="000000" w:themeColor="text1"/>
              </w:rPr>
              <w:t>原阳县朗海新材料有限公司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60D2F525" w14:textId="77777777" w:rsidR="005C76B7" w:rsidRDefault="00000000">
            <w:pPr>
              <w:pStyle w:val="affe"/>
              <w:rPr>
                <w:color w:val="000000" w:themeColor="text1"/>
              </w:rPr>
            </w:pPr>
            <w:r>
              <w:rPr>
                <w:rFonts w:hint="eastAsia"/>
                <w:color w:val="000000" w:themeColor="text1"/>
              </w:rPr>
              <w:t>城市地下综合管廊、砼构件</w:t>
            </w:r>
            <w:r>
              <w:rPr>
                <w:rFonts w:hint="eastAsia"/>
                <w:color w:val="000000" w:themeColor="text1"/>
              </w:rPr>
              <w:t>1</w:t>
            </w:r>
            <w:r>
              <w:rPr>
                <w:rFonts w:hint="eastAsia"/>
                <w:color w:val="000000" w:themeColor="text1"/>
              </w:rPr>
              <w:t>万</w:t>
            </w:r>
            <w:r>
              <w:rPr>
                <w:rFonts w:hint="eastAsia"/>
                <w:color w:val="000000" w:themeColor="text1"/>
              </w:rPr>
              <w:t>m/a</w:t>
            </w:r>
            <w:r>
              <w:rPr>
                <w:rFonts w:hint="eastAsia"/>
                <w:color w:val="000000" w:themeColor="text1"/>
              </w:rPr>
              <w:t>、干混砂浆</w:t>
            </w:r>
            <w:r>
              <w:rPr>
                <w:rFonts w:hint="eastAsia"/>
                <w:color w:val="000000" w:themeColor="text1"/>
              </w:rPr>
              <w:t>5</w:t>
            </w:r>
            <w:r>
              <w:rPr>
                <w:color w:val="000000" w:themeColor="text1"/>
              </w:rPr>
              <w:t>0</w:t>
            </w:r>
            <w:r>
              <w:rPr>
                <w:rFonts w:hint="eastAsia"/>
                <w:color w:val="000000" w:themeColor="text1"/>
              </w:rPr>
              <w:t>万</w:t>
            </w:r>
            <w:r>
              <w:rPr>
                <w:rFonts w:hint="eastAsia"/>
                <w:color w:val="000000" w:themeColor="text1"/>
              </w:rPr>
              <w:t>t/a</w:t>
            </w:r>
            <w:r>
              <w:rPr>
                <w:rFonts w:hint="eastAsia"/>
                <w:color w:val="000000" w:themeColor="text1"/>
              </w:rPr>
              <w:t>、商砼</w:t>
            </w:r>
            <w:r>
              <w:rPr>
                <w:rFonts w:hint="eastAsia"/>
                <w:color w:val="000000" w:themeColor="text1"/>
              </w:rPr>
              <w:t>3</w:t>
            </w:r>
            <w:r>
              <w:rPr>
                <w:color w:val="000000" w:themeColor="text1"/>
              </w:rPr>
              <w:t>0</w:t>
            </w:r>
            <w:r>
              <w:rPr>
                <w:rFonts w:hint="eastAsia"/>
                <w:color w:val="000000" w:themeColor="text1"/>
              </w:rPr>
              <w:t>万</w:t>
            </w:r>
            <w:r>
              <w:rPr>
                <w:rFonts w:hint="eastAsia"/>
                <w:color w:val="000000" w:themeColor="text1"/>
              </w:rPr>
              <w:t>m</w:t>
            </w:r>
            <w:r>
              <w:rPr>
                <w:color w:val="000000" w:themeColor="text1"/>
                <w:vertAlign w:val="superscript"/>
              </w:rPr>
              <w:t>3</w:t>
            </w:r>
            <w:r>
              <w:rPr>
                <w:color w:val="000000" w:themeColor="text1"/>
              </w:rPr>
              <w:t>/a</w:t>
            </w:r>
          </w:p>
        </w:tc>
        <w:tc>
          <w:tcPr>
            <w:tcW w:w="397" w:type="pct"/>
            <w:tcBorders>
              <w:top w:val="single" w:sz="4" w:space="0" w:color="auto"/>
              <w:left w:val="single" w:sz="4" w:space="0" w:color="auto"/>
              <w:bottom w:val="single" w:sz="4" w:space="0" w:color="auto"/>
              <w:right w:val="single" w:sz="4" w:space="0" w:color="auto"/>
            </w:tcBorders>
            <w:vAlign w:val="center"/>
          </w:tcPr>
          <w:p w14:paraId="18138561" w14:textId="77777777" w:rsidR="005C76B7" w:rsidRDefault="00000000">
            <w:pPr>
              <w:pStyle w:val="affe"/>
              <w:rPr>
                <w:color w:val="000000" w:themeColor="text1"/>
              </w:rPr>
            </w:pPr>
            <w:r>
              <w:rPr>
                <w:rFonts w:hint="eastAsia"/>
                <w:color w:val="000000" w:themeColor="text1"/>
              </w:rPr>
              <w:t>0</w:t>
            </w:r>
            <w:r>
              <w:rPr>
                <w:color w:val="000000" w:themeColor="text1"/>
              </w:rPr>
              <w:t>.019</w:t>
            </w:r>
          </w:p>
        </w:tc>
        <w:tc>
          <w:tcPr>
            <w:tcW w:w="398" w:type="pct"/>
            <w:tcBorders>
              <w:top w:val="single" w:sz="4" w:space="0" w:color="auto"/>
              <w:left w:val="single" w:sz="4" w:space="0" w:color="auto"/>
              <w:bottom w:val="single" w:sz="4" w:space="0" w:color="auto"/>
              <w:right w:val="single" w:sz="4" w:space="0" w:color="auto"/>
            </w:tcBorders>
            <w:vAlign w:val="center"/>
          </w:tcPr>
          <w:p w14:paraId="3FF09428" w14:textId="77777777" w:rsidR="005C76B7" w:rsidRDefault="00000000">
            <w:pPr>
              <w:pStyle w:val="affe"/>
              <w:rPr>
                <w:color w:val="000000" w:themeColor="text1"/>
              </w:rPr>
            </w:pPr>
            <w:r>
              <w:rPr>
                <w:rFonts w:hint="eastAsia"/>
                <w:color w:val="000000" w:themeColor="text1"/>
              </w:rPr>
              <w:t>0</w:t>
            </w:r>
            <w:r>
              <w:rPr>
                <w:color w:val="000000" w:themeColor="text1"/>
              </w:rPr>
              <w:t>.002</w:t>
            </w:r>
          </w:p>
        </w:tc>
        <w:tc>
          <w:tcPr>
            <w:tcW w:w="397" w:type="pct"/>
            <w:tcBorders>
              <w:top w:val="single" w:sz="4" w:space="0" w:color="auto"/>
              <w:left w:val="single" w:sz="4" w:space="0" w:color="auto"/>
              <w:bottom w:val="single" w:sz="4" w:space="0" w:color="auto"/>
              <w:right w:val="single" w:sz="4" w:space="0" w:color="auto"/>
            </w:tcBorders>
            <w:vAlign w:val="center"/>
          </w:tcPr>
          <w:p w14:paraId="0B70AC09" w14:textId="77777777" w:rsidR="005C76B7" w:rsidRDefault="00000000">
            <w:pPr>
              <w:pStyle w:val="affe"/>
              <w:rPr>
                <w:color w:val="000000" w:themeColor="text1"/>
              </w:rPr>
            </w:pPr>
            <w:r>
              <w:rPr>
                <w:rFonts w:hint="eastAsia"/>
                <w:color w:val="000000" w:themeColor="text1"/>
              </w:rPr>
              <w:t>0</w:t>
            </w:r>
            <w:r>
              <w:rPr>
                <w:color w:val="000000" w:themeColor="text1"/>
              </w:rPr>
              <w:t>.738</w:t>
            </w:r>
          </w:p>
        </w:tc>
        <w:tc>
          <w:tcPr>
            <w:tcW w:w="397" w:type="pct"/>
            <w:tcBorders>
              <w:top w:val="single" w:sz="4" w:space="0" w:color="auto"/>
              <w:left w:val="single" w:sz="4" w:space="0" w:color="auto"/>
              <w:bottom w:val="single" w:sz="4" w:space="0" w:color="auto"/>
              <w:right w:val="single" w:sz="4" w:space="0" w:color="auto"/>
            </w:tcBorders>
            <w:vAlign w:val="center"/>
          </w:tcPr>
          <w:p w14:paraId="7C847F27"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20EE99E"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1124FBFD" w14:textId="77777777" w:rsidR="005C76B7" w:rsidRDefault="00000000">
            <w:pPr>
              <w:pStyle w:val="affe"/>
              <w:rPr>
                <w:color w:val="000000" w:themeColor="text1"/>
              </w:rPr>
            </w:pPr>
            <w:r>
              <w:rPr>
                <w:rFonts w:hint="eastAsia"/>
                <w:color w:val="000000" w:themeColor="text1"/>
              </w:rPr>
              <w:t>/</w:t>
            </w:r>
          </w:p>
        </w:tc>
      </w:tr>
      <w:tr w:rsidR="005C76B7" w14:paraId="6049E500"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70E0730" w14:textId="77777777" w:rsidR="005C76B7" w:rsidRDefault="00000000">
            <w:pPr>
              <w:pStyle w:val="affe"/>
              <w:rPr>
                <w:color w:val="000000" w:themeColor="text1"/>
              </w:rPr>
            </w:pPr>
            <w:r>
              <w:rPr>
                <w:rFonts w:eastAsia="等线"/>
                <w:color w:val="000000" w:themeColor="text1"/>
              </w:rPr>
              <w:t>18</w:t>
            </w:r>
          </w:p>
        </w:tc>
        <w:tc>
          <w:tcPr>
            <w:tcW w:w="1045" w:type="pct"/>
            <w:tcBorders>
              <w:top w:val="single" w:sz="4" w:space="0" w:color="auto"/>
              <w:left w:val="single" w:sz="4" w:space="0" w:color="auto"/>
              <w:bottom w:val="single" w:sz="4" w:space="0" w:color="auto"/>
              <w:right w:val="single" w:sz="4" w:space="0" w:color="auto"/>
            </w:tcBorders>
            <w:vAlign w:val="center"/>
          </w:tcPr>
          <w:p w14:paraId="40367682" w14:textId="77777777" w:rsidR="005C76B7" w:rsidRDefault="00000000">
            <w:pPr>
              <w:pStyle w:val="affe"/>
              <w:rPr>
                <w:color w:val="000000" w:themeColor="text1"/>
              </w:rPr>
            </w:pPr>
            <w:r>
              <w:rPr>
                <w:rFonts w:hint="eastAsia"/>
                <w:color w:val="000000" w:themeColor="text1"/>
              </w:rPr>
              <w:t>三元集团（新乡）乳业有限公司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046D2A4E" w14:textId="77777777" w:rsidR="005C76B7" w:rsidRDefault="00000000">
            <w:pPr>
              <w:pStyle w:val="affe"/>
              <w:rPr>
                <w:color w:val="000000" w:themeColor="text1"/>
              </w:rPr>
            </w:pPr>
            <w:r>
              <w:rPr>
                <w:rFonts w:hint="eastAsia"/>
                <w:color w:val="000000" w:themeColor="text1"/>
              </w:rPr>
              <w:t>液态奶</w:t>
            </w:r>
            <w:r>
              <w:rPr>
                <w:rFonts w:hint="eastAsia"/>
                <w:color w:val="000000" w:themeColor="text1"/>
              </w:rPr>
              <w:t>1</w:t>
            </w:r>
            <w:r>
              <w:rPr>
                <w:color w:val="000000" w:themeColor="text1"/>
              </w:rPr>
              <w:t>2.5</w:t>
            </w:r>
            <w:r>
              <w:rPr>
                <w:rFonts w:hint="eastAsia"/>
                <w:color w:val="000000" w:themeColor="text1"/>
              </w:rPr>
              <w:t>万</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6AFC93FA" w14:textId="77777777" w:rsidR="005C76B7" w:rsidRDefault="00000000">
            <w:pPr>
              <w:pStyle w:val="affe"/>
              <w:rPr>
                <w:color w:val="000000" w:themeColor="text1"/>
              </w:rPr>
            </w:pPr>
            <w:r>
              <w:rPr>
                <w:rFonts w:hint="eastAsia"/>
                <w:color w:val="000000" w:themeColor="text1"/>
              </w:rPr>
              <w:t>2</w:t>
            </w:r>
            <w:r>
              <w:rPr>
                <w:color w:val="000000" w:themeColor="text1"/>
              </w:rPr>
              <w:t>4</w:t>
            </w:r>
          </w:p>
        </w:tc>
        <w:tc>
          <w:tcPr>
            <w:tcW w:w="398" w:type="pct"/>
            <w:tcBorders>
              <w:top w:val="single" w:sz="4" w:space="0" w:color="auto"/>
              <w:left w:val="single" w:sz="4" w:space="0" w:color="auto"/>
              <w:bottom w:val="single" w:sz="4" w:space="0" w:color="auto"/>
              <w:right w:val="single" w:sz="4" w:space="0" w:color="auto"/>
            </w:tcBorders>
            <w:vAlign w:val="center"/>
          </w:tcPr>
          <w:p w14:paraId="76C5CD03" w14:textId="77777777" w:rsidR="005C76B7" w:rsidRDefault="00000000">
            <w:pPr>
              <w:pStyle w:val="affe"/>
              <w:rPr>
                <w:color w:val="000000" w:themeColor="text1"/>
              </w:rPr>
            </w:pPr>
            <w:r>
              <w:rPr>
                <w:rFonts w:hint="eastAsia"/>
                <w:color w:val="000000" w:themeColor="text1"/>
              </w:rPr>
              <w:t>4</w:t>
            </w:r>
            <w:r>
              <w:rPr>
                <w:color w:val="000000" w:themeColor="text1"/>
              </w:rPr>
              <w:t>.8</w:t>
            </w:r>
          </w:p>
        </w:tc>
        <w:tc>
          <w:tcPr>
            <w:tcW w:w="397" w:type="pct"/>
            <w:tcBorders>
              <w:top w:val="single" w:sz="4" w:space="0" w:color="auto"/>
              <w:left w:val="single" w:sz="4" w:space="0" w:color="auto"/>
              <w:bottom w:val="single" w:sz="4" w:space="0" w:color="auto"/>
              <w:right w:val="single" w:sz="4" w:space="0" w:color="auto"/>
            </w:tcBorders>
            <w:vAlign w:val="center"/>
          </w:tcPr>
          <w:p w14:paraId="1D56DB36" w14:textId="77777777" w:rsidR="005C76B7" w:rsidRDefault="00000000">
            <w:pPr>
              <w:pStyle w:val="affe"/>
              <w:rPr>
                <w:color w:val="000000" w:themeColor="text1"/>
              </w:rPr>
            </w:pPr>
            <w:r>
              <w:rPr>
                <w:rFonts w:hint="eastAsia"/>
                <w:color w:val="000000" w:themeColor="text1"/>
              </w:rPr>
              <w:t>1</w:t>
            </w:r>
            <w:r>
              <w:rPr>
                <w:color w:val="000000" w:themeColor="text1"/>
              </w:rPr>
              <w:t>.344</w:t>
            </w:r>
          </w:p>
        </w:tc>
        <w:tc>
          <w:tcPr>
            <w:tcW w:w="397" w:type="pct"/>
            <w:tcBorders>
              <w:top w:val="single" w:sz="4" w:space="0" w:color="auto"/>
              <w:left w:val="single" w:sz="4" w:space="0" w:color="auto"/>
              <w:bottom w:val="single" w:sz="4" w:space="0" w:color="auto"/>
              <w:right w:val="single" w:sz="4" w:space="0" w:color="auto"/>
            </w:tcBorders>
            <w:vAlign w:val="center"/>
          </w:tcPr>
          <w:p w14:paraId="2824687B" w14:textId="77777777" w:rsidR="005C76B7" w:rsidRDefault="00000000">
            <w:pPr>
              <w:pStyle w:val="affe"/>
              <w:rPr>
                <w:color w:val="000000" w:themeColor="text1"/>
              </w:rPr>
            </w:pPr>
            <w:r>
              <w:rPr>
                <w:rFonts w:hint="eastAsia"/>
                <w:color w:val="000000" w:themeColor="text1"/>
              </w:rPr>
              <w:t>2</w:t>
            </w:r>
            <w:r>
              <w:rPr>
                <w:color w:val="000000" w:themeColor="text1"/>
              </w:rPr>
              <w:t>.24</w:t>
            </w:r>
          </w:p>
        </w:tc>
        <w:tc>
          <w:tcPr>
            <w:tcW w:w="397" w:type="pct"/>
            <w:tcBorders>
              <w:top w:val="single" w:sz="4" w:space="0" w:color="auto"/>
              <w:left w:val="single" w:sz="4" w:space="0" w:color="auto"/>
              <w:bottom w:val="single" w:sz="4" w:space="0" w:color="auto"/>
              <w:right w:val="single" w:sz="4" w:space="0" w:color="auto"/>
            </w:tcBorders>
            <w:vAlign w:val="center"/>
          </w:tcPr>
          <w:p w14:paraId="17C90390" w14:textId="77777777" w:rsidR="005C76B7" w:rsidRDefault="00000000">
            <w:pPr>
              <w:pStyle w:val="affe"/>
              <w:rPr>
                <w:color w:val="000000" w:themeColor="text1"/>
              </w:rPr>
            </w:pPr>
            <w:r>
              <w:rPr>
                <w:rFonts w:hint="eastAsia"/>
                <w:color w:val="000000" w:themeColor="text1"/>
              </w:rPr>
              <w:t>1</w:t>
            </w:r>
            <w:r>
              <w:rPr>
                <w:color w:val="000000" w:themeColor="text1"/>
              </w:rPr>
              <w:t>0.478</w:t>
            </w:r>
          </w:p>
        </w:tc>
        <w:tc>
          <w:tcPr>
            <w:tcW w:w="339" w:type="pct"/>
            <w:tcBorders>
              <w:top w:val="single" w:sz="4" w:space="0" w:color="auto"/>
              <w:left w:val="single" w:sz="4" w:space="0" w:color="auto"/>
              <w:bottom w:val="single" w:sz="4" w:space="0" w:color="auto"/>
              <w:right w:val="single" w:sz="4" w:space="0" w:color="auto"/>
            </w:tcBorders>
            <w:vAlign w:val="center"/>
          </w:tcPr>
          <w:p w14:paraId="159A6CBA" w14:textId="77777777" w:rsidR="005C76B7" w:rsidRDefault="00000000">
            <w:pPr>
              <w:pStyle w:val="affe"/>
              <w:rPr>
                <w:color w:val="000000" w:themeColor="text1"/>
              </w:rPr>
            </w:pPr>
            <w:r>
              <w:rPr>
                <w:rFonts w:hint="eastAsia"/>
                <w:color w:val="000000" w:themeColor="text1"/>
              </w:rPr>
              <w:t>/</w:t>
            </w:r>
          </w:p>
        </w:tc>
      </w:tr>
      <w:tr w:rsidR="005C76B7" w14:paraId="4B56798F"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DE30B24" w14:textId="77777777" w:rsidR="005C76B7" w:rsidRDefault="00000000">
            <w:pPr>
              <w:pStyle w:val="affe"/>
              <w:rPr>
                <w:color w:val="000000" w:themeColor="text1"/>
              </w:rPr>
            </w:pPr>
            <w:r>
              <w:rPr>
                <w:rFonts w:eastAsia="等线"/>
                <w:color w:val="000000" w:themeColor="text1"/>
              </w:rPr>
              <w:t>19</w:t>
            </w:r>
          </w:p>
        </w:tc>
        <w:tc>
          <w:tcPr>
            <w:tcW w:w="1045" w:type="pct"/>
            <w:tcBorders>
              <w:top w:val="single" w:sz="4" w:space="0" w:color="auto"/>
              <w:left w:val="single" w:sz="4" w:space="0" w:color="auto"/>
              <w:bottom w:val="single" w:sz="4" w:space="0" w:color="auto"/>
              <w:right w:val="single" w:sz="4" w:space="0" w:color="auto"/>
            </w:tcBorders>
            <w:vAlign w:val="center"/>
          </w:tcPr>
          <w:p w14:paraId="5A2F2B42" w14:textId="77777777" w:rsidR="005C76B7" w:rsidRDefault="00000000">
            <w:pPr>
              <w:pStyle w:val="affe"/>
              <w:rPr>
                <w:color w:val="000000" w:themeColor="text1"/>
              </w:rPr>
            </w:pPr>
            <w:r>
              <w:rPr>
                <w:rFonts w:hint="eastAsia"/>
                <w:color w:val="000000" w:themeColor="text1"/>
              </w:rPr>
              <w:t>河南万向系统制动器有限公司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5E9B723E" w14:textId="77777777" w:rsidR="005C76B7" w:rsidRDefault="00000000">
            <w:pPr>
              <w:pStyle w:val="affe"/>
              <w:rPr>
                <w:color w:val="000000" w:themeColor="text1"/>
              </w:rPr>
            </w:pPr>
            <w:r>
              <w:rPr>
                <w:rFonts w:hint="eastAsia"/>
                <w:color w:val="000000" w:themeColor="text1"/>
              </w:rPr>
              <w:t>汽车零部件</w:t>
            </w:r>
            <w:r>
              <w:rPr>
                <w:rFonts w:hint="eastAsia"/>
                <w:color w:val="000000" w:themeColor="text1"/>
              </w:rPr>
              <w:t>2</w:t>
            </w:r>
            <w:r>
              <w:rPr>
                <w:color w:val="000000" w:themeColor="text1"/>
              </w:rPr>
              <w:t>.5</w:t>
            </w:r>
            <w:r>
              <w:rPr>
                <w:rFonts w:hint="eastAsia"/>
                <w:color w:val="000000" w:themeColor="text1"/>
              </w:rPr>
              <w:t>万吨</w:t>
            </w:r>
            <w:r>
              <w:rPr>
                <w:rFonts w:hint="eastAsia"/>
                <w:color w:val="000000" w:themeColor="text1"/>
              </w:rPr>
              <w:t>/</w:t>
            </w:r>
            <w:r>
              <w:rPr>
                <w:rFonts w:hint="eastAsia"/>
                <w:color w:val="000000" w:themeColor="text1"/>
              </w:rPr>
              <w:t>年</w:t>
            </w:r>
          </w:p>
        </w:tc>
        <w:tc>
          <w:tcPr>
            <w:tcW w:w="397" w:type="pct"/>
            <w:tcBorders>
              <w:top w:val="single" w:sz="4" w:space="0" w:color="auto"/>
              <w:left w:val="single" w:sz="4" w:space="0" w:color="auto"/>
              <w:bottom w:val="single" w:sz="4" w:space="0" w:color="auto"/>
              <w:right w:val="single" w:sz="4" w:space="0" w:color="auto"/>
            </w:tcBorders>
            <w:vAlign w:val="center"/>
          </w:tcPr>
          <w:p w14:paraId="0C7AAA9D" w14:textId="77777777" w:rsidR="005C76B7" w:rsidRDefault="00000000">
            <w:pPr>
              <w:pStyle w:val="affe"/>
              <w:rPr>
                <w:color w:val="000000" w:themeColor="text1"/>
              </w:rPr>
            </w:pPr>
            <w:r>
              <w:rPr>
                <w:rFonts w:hint="eastAsia"/>
                <w:color w:val="000000" w:themeColor="text1"/>
              </w:rPr>
              <w:t>0</w:t>
            </w:r>
            <w:r>
              <w:rPr>
                <w:color w:val="000000" w:themeColor="text1"/>
              </w:rPr>
              <w:t>.726</w:t>
            </w:r>
          </w:p>
        </w:tc>
        <w:tc>
          <w:tcPr>
            <w:tcW w:w="398" w:type="pct"/>
            <w:tcBorders>
              <w:top w:val="single" w:sz="4" w:space="0" w:color="auto"/>
              <w:left w:val="single" w:sz="4" w:space="0" w:color="auto"/>
              <w:bottom w:val="single" w:sz="4" w:space="0" w:color="auto"/>
              <w:right w:val="single" w:sz="4" w:space="0" w:color="auto"/>
            </w:tcBorders>
            <w:vAlign w:val="center"/>
          </w:tcPr>
          <w:p w14:paraId="58F006B3" w14:textId="77777777" w:rsidR="005C76B7" w:rsidRDefault="00000000">
            <w:pPr>
              <w:pStyle w:val="affe"/>
              <w:rPr>
                <w:color w:val="000000" w:themeColor="text1"/>
              </w:rPr>
            </w:pPr>
            <w:r>
              <w:rPr>
                <w:rFonts w:hint="eastAsia"/>
                <w:color w:val="000000" w:themeColor="text1"/>
              </w:rPr>
              <w:t>0</w:t>
            </w:r>
            <w:r>
              <w:rPr>
                <w:color w:val="000000" w:themeColor="text1"/>
              </w:rPr>
              <w:t>.036</w:t>
            </w:r>
          </w:p>
        </w:tc>
        <w:tc>
          <w:tcPr>
            <w:tcW w:w="397" w:type="pct"/>
            <w:tcBorders>
              <w:top w:val="single" w:sz="4" w:space="0" w:color="auto"/>
              <w:left w:val="single" w:sz="4" w:space="0" w:color="auto"/>
              <w:bottom w:val="single" w:sz="4" w:space="0" w:color="auto"/>
              <w:right w:val="single" w:sz="4" w:space="0" w:color="auto"/>
            </w:tcBorders>
            <w:vAlign w:val="center"/>
          </w:tcPr>
          <w:p w14:paraId="0B3DEDAD" w14:textId="77777777" w:rsidR="005C76B7" w:rsidRDefault="00000000">
            <w:pPr>
              <w:pStyle w:val="affe"/>
              <w:rPr>
                <w:color w:val="000000" w:themeColor="text1"/>
              </w:rPr>
            </w:pPr>
            <w:r>
              <w:rPr>
                <w:rFonts w:hint="eastAsia"/>
                <w:color w:val="000000" w:themeColor="text1"/>
              </w:rPr>
              <w:t>6</w:t>
            </w:r>
            <w:r>
              <w:rPr>
                <w:color w:val="000000" w:themeColor="text1"/>
              </w:rPr>
              <w:t>.3681</w:t>
            </w:r>
          </w:p>
        </w:tc>
        <w:tc>
          <w:tcPr>
            <w:tcW w:w="397" w:type="pct"/>
            <w:tcBorders>
              <w:top w:val="single" w:sz="4" w:space="0" w:color="auto"/>
              <w:left w:val="single" w:sz="4" w:space="0" w:color="auto"/>
              <w:bottom w:val="single" w:sz="4" w:space="0" w:color="auto"/>
              <w:right w:val="single" w:sz="4" w:space="0" w:color="auto"/>
            </w:tcBorders>
            <w:vAlign w:val="center"/>
          </w:tcPr>
          <w:p w14:paraId="61D3C7DC" w14:textId="77777777" w:rsidR="005C76B7" w:rsidRDefault="00000000">
            <w:pPr>
              <w:pStyle w:val="affe"/>
              <w:rPr>
                <w:color w:val="000000" w:themeColor="text1"/>
              </w:rPr>
            </w:pPr>
            <w:r>
              <w:rPr>
                <w:rFonts w:hint="eastAsia"/>
                <w:color w:val="000000" w:themeColor="text1"/>
              </w:rPr>
              <w:t>0</w:t>
            </w:r>
            <w:r>
              <w:rPr>
                <w:color w:val="000000" w:themeColor="text1"/>
              </w:rPr>
              <w:t>.0846</w:t>
            </w:r>
          </w:p>
        </w:tc>
        <w:tc>
          <w:tcPr>
            <w:tcW w:w="397" w:type="pct"/>
            <w:tcBorders>
              <w:top w:val="single" w:sz="4" w:space="0" w:color="auto"/>
              <w:left w:val="single" w:sz="4" w:space="0" w:color="auto"/>
              <w:bottom w:val="single" w:sz="4" w:space="0" w:color="auto"/>
              <w:right w:val="single" w:sz="4" w:space="0" w:color="auto"/>
            </w:tcBorders>
            <w:vAlign w:val="center"/>
          </w:tcPr>
          <w:p w14:paraId="14A71DBD" w14:textId="77777777" w:rsidR="005C76B7" w:rsidRDefault="00000000">
            <w:pPr>
              <w:pStyle w:val="affe"/>
              <w:rPr>
                <w:color w:val="000000" w:themeColor="text1"/>
              </w:rPr>
            </w:pPr>
            <w:r>
              <w:rPr>
                <w:rFonts w:hint="eastAsia"/>
                <w:color w:val="000000" w:themeColor="text1"/>
              </w:rPr>
              <w:t>0</w:t>
            </w:r>
            <w:r>
              <w:rPr>
                <w:color w:val="000000" w:themeColor="text1"/>
              </w:rPr>
              <w:t>.2631</w:t>
            </w:r>
          </w:p>
        </w:tc>
        <w:tc>
          <w:tcPr>
            <w:tcW w:w="339" w:type="pct"/>
            <w:tcBorders>
              <w:top w:val="single" w:sz="4" w:space="0" w:color="auto"/>
              <w:left w:val="single" w:sz="4" w:space="0" w:color="auto"/>
              <w:bottom w:val="single" w:sz="4" w:space="0" w:color="auto"/>
              <w:right w:val="single" w:sz="4" w:space="0" w:color="auto"/>
            </w:tcBorders>
            <w:vAlign w:val="center"/>
          </w:tcPr>
          <w:p w14:paraId="6A2C94D4" w14:textId="77777777" w:rsidR="005C76B7" w:rsidRDefault="00000000">
            <w:pPr>
              <w:pStyle w:val="affe"/>
              <w:rPr>
                <w:color w:val="000000" w:themeColor="text1"/>
              </w:rPr>
            </w:pPr>
            <w:r>
              <w:rPr>
                <w:rFonts w:hint="eastAsia"/>
                <w:color w:val="000000" w:themeColor="text1"/>
              </w:rPr>
              <w:t>0</w:t>
            </w:r>
            <w:r>
              <w:rPr>
                <w:color w:val="000000" w:themeColor="text1"/>
              </w:rPr>
              <w:t>.7129</w:t>
            </w:r>
          </w:p>
        </w:tc>
      </w:tr>
      <w:tr w:rsidR="005C76B7" w14:paraId="78829668"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4F82360B" w14:textId="77777777" w:rsidR="005C76B7" w:rsidRDefault="00000000">
            <w:pPr>
              <w:pStyle w:val="affe"/>
              <w:rPr>
                <w:color w:val="000000" w:themeColor="text1"/>
              </w:rPr>
            </w:pPr>
            <w:r>
              <w:rPr>
                <w:rFonts w:eastAsia="等线"/>
                <w:color w:val="000000" w:themeColor="text1"/>
              </w:rPr>
              <w:t>20</w:t>
            </w:r>
          </w:p>
        </w:tc>
        <w:tc>
          <w:tcPr>
            <w:tcW w:w="1045" w:type="pct"/>
            <w:tcBorders>
              <w:top w:val="single" w:sz="4" w:space="0" w:color="auto"/>
              <w:left w:val="single" w:sz="4" w:space="0" w:color="auto"/>
              <w:bottom w:val="single" w:sz="4" w:space="0" w:color="auto"/>
              <w:right w:val="single" w:sz="4" w:space="0" w:color="auto"/>
            </w:tcBorders>
            <w:vAlign w:val="center"/>
          </w:tcPr>
          <w:p w14:paraId="51602EB1" w14:textId="77777777" w:rsidR="005C76B7" w:rsidRDefault="00000000">
            <w:pPr>
              <w:pStyle w:val="affe"/>
              <w:rPr>
                <w:color w:val="000000" w:themeColor="text1"/>
              </w:rPr>
            </w:pPr>
            <w:r>
              <w:rPr>
                <w:rFonts w:hint="eastAsia"/>
                <w:color w:val="000000" w:themeColor="text1"/>
              </w:rPr>
              <w:t>河南爱邦科技有限公司原阳分公司</w:t>
            </w:r>
          </w:p>
        </w:tc>
        <w:tc>
          <w:tcPr>
            <w:tcW w:w="1377" w:type="pct"/>
            <w:tcBorders>
              <w:top w:val="single" w:sz="4" w:space="0" w:color="auto"/>
              <w:left w:val="single" w:sz="4" w:space="0" w:color="auto"/>
              <w:bottom w:val="single" w:sz="4" w:space="0" w:color="auto"/>
              <w:right w:val="single" w:sz="4" w:space="0" w:color="auto"/>
            </w:tcBorders>
            <w:vAlign w:val="center"/>
          </w:tcPr>
          <w:p w14:paraId="71EC2F50" w14:textId="77777777" w:rsidR="005C76B7" w:rsidRDefault="00000000">
            <w:pPr>
              <w:pStyle w:val="affe"/>
              <w:rPr>
                <w:color w:val="000000" w:themeColor="text1"/>
              </w:rPr>
            </w:pPr>
            <w:r>
              <w:rPr>
                <w:rFonts w:hint="eastAsia"/>
                <w:color w:val="000000" w:themeColor="text1"/>
              </w:rPr>
              <w:t>高温纳米陶瓷材料</w:t>
            </w:r>
            <w:r>
              <w:rPr>
                <w:rFonts w:hint="eastAsia"/>
                <w:color w:val="000000" w:themeColor="text1"/>
              </w:rPr>
              <w:t>1</w:t>
            </w:r>
            <w:r>
              <w:rPr>
                <w:color w:val="000000" w:themeColor="text1"/>
              </w:rPr>
              <w:t>0000</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0CE0094D" w14:textId="77777777" w:rsidR="005C76B7" w:rsidRDefault="00000000">
            <w:pPr>
              <w:pStyle w:val="affe"/>
              <w:rPr>
                <w:color w:val="000000" w:themeColor="text1"/>
              </w:rPr>
            </w:pPr>
            <w:r>
              <w:rPr>
                <w:rFonts w:hint="eastAsia"/>
                <w:color w:val="000000" w:themeColor="text1"/>
              </w:rPr>
              <w:t>0</w:t>
            </w:r>
            <w:r>
              <w:rPr>
                <w:color w:val="000000" w:themeColor="text1"/>
              </w:rPr>
              <w:t>.0072</w:t>
            </w:r>
          </w:p>
        </w:tc>
        <w:tc>
          <w:tcPr>
            <w:tcW w:w="398" w:type="pct"/>
            <w:tcBorders>
              <w:top w:val="single" w:sz="4" w:space="0" w:color="auto"/>
              <w:left w:val="single" w:sz="4" w:space="0" w:color="auto"/>
              <w:bottom w:val="single" w:sz="4" w:space="0" w:color="auto"/>
              <w:right w:val="single" w:sz="4" w:space="0" w:color="auto"/>
            </w:tcBorders>
            <w:vAlign w:val="center"/>
          </w:tcPr>
          <w:p w14:paraId="09D17E8E" w14:textId="77777777" w:rsidR="005C76B7" w:rsidRDefault="00000000">
            <w:pPr>
              <w:pStyle w:val="affe"/>
              <w:rPr>
                <w:color w:val="000000" w:themeColor="text1"/>
              </w:rPr>
            </w:pPr>
            <w:r>
              <w:rPr>
                <w:rFonts w:hint="eastAsia"/>
                <w:color w:val="000000" w:themeColor="text1"/>
              </w:rPr>
              <w:t>0</w:t>
            </w:r>
            <w:r>
              <w:rPr>
                <w:color w:val="000000" w:themeColor="text1"/>
              </w:rPr>
              <w:t>.0004</w:t>
            </w:r>
          </w:p>
        </w:tc>
        <w:tc>
          <w:tcPr>
            <w:tcW w:w="397" w:type="pct"/>
            <w:tcBorders>
              <w:top w:val="single" w:sz="4" w:space="0" w:color="auto"/>
              <w:left w:val="single" w:sz="4" w:space="0" w:color="auto"/>
              <w:bottom w:val="single" w:sz="4" w:space="0" w:color="auto"/>
              <w:right w:val="single" w:sz="4" w:space="0" w:color="auto"/>
            </w:tcBorders>
            <w:vAlign w:val="center"/>
          </w:tcPr>
          <w:p w14:paraId="44F0CE2D" w14:textId="77777777" w:rsidR="005C76B7" w:rsidRDefault="00000000">
            <w:pPr>
              <w:pStyle w:val="affe"/>
              <w:rPr>
                <w:color w:val="000000" w:themeColor="text1"/>
              </w:rPr>
            </w:pPr>
            <w:r>
              <w:rPr>
                <w:rFonts w:hint="eastAsia"/>
                <w:color w:val="000000" w:themeColor="text1"/>
              </w:rPr>
              <w:t>0</w:t>
            </w:r>
            <w:r>
              <w:rPr>
                <w:color w:val="000000" w:themeColor="text1"/>
              </w:rPr>
              <w:t>.0767</w:t>
            </w:r>
          </w:p>
        </w:tc>
        <w:tc>
          <w:tcPr>
            <w:tcW w:w="397" w:type="pct"/>
            <w:tcBorders>
              <w:top w:val="single" w:sz="4" w:space="0" w:color="auto"/>
              <w:left w:val="single" w:sz="4" w:space="0" w:color="auto"/>
              <w:bottom w:val="single" w:sz="4" w:space="0" w:color="auto"/>
              <w:right w:val="single" w:sz="4" w:space="0" w:color="auto"/>
            </w:tcBorders>
            <w:vAlign w:val="center"/>
          </w:tcPr>
          <w:p w14:paraId="65225DDA"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7277554D"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67105465" w14:textId="77777777" w:rsidR="005C76B7" w:rsidRDefault="00000000">
            <w:pPr>
              <w:pStyle w:val="affe"/>
              <w:rPr>
                <w:color w:val="000000" w:themeColor="text1"/>
              </w:rPr>
            </w:pPr>
            <w:r>
              <w:rPr>
                <w:rFonts w:hint="eastAsia"/>
                <w:color w:val="000000" w:themeColor="text1"/>
              </w:rPr>
              <w:t>/</w:t>
            </w:r>
          </w:p>
        </w:tc>
      </w:tr>
      <w:tr w:rsidR="005C76B7" w14:paraId="1A366C02"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44D10D51" w14:textId="77777777" w:rsidR="005C76B7" w:rsidRDefault="00000000">
            <w:pPr>
              <w:pStyle w:val="affe"/>
              <w:rPr>
                <w:color w:val="000000" w:themeColor="text1"/>
              </w:rPr>
            </w:pPr>
            <w:r>
              <w:rPr>
                <w:rFonts w:eastAsia="等线"/>
                <w:color w:val="000000" w:themeColor="text1"/>
              </w:rPr>
              <w:t>21</w:t>
            </w:r>
          </w:p>
        </w:tc>
        <w:tc>
          <w:tcPr>
            <w:tcW w:w="1045" w:type="pct"/>
            <w:tcBorders>
              <w:top w:val="single" w:sz="4" w:space="0" w:color="auto"/>
              <w:left w:val="single" w:sz="4" w:space="0" w:color="auto"/>
              <w:bottom w:val="single" w:sz="4" w:space="0" w:color="auto"/>
              <w:right w:val="single" w:sz="4" w:space="0" w:color="auto"/>
            </w:tcBorders>
            <w:vAlign w:val="center"/>
          </w:tcPr>
          <w:p w14:paraId="22F8A7E1" w14:textId="77777777" w:rsidR="005C76B7" w:rsidRDefault="00000000">
            <w:pPr>
              <w:pStyle w:val="affe"/>
              <w:rPr>
                <w:color w:val="000000" w:themeColor="text1"/>
              </w:rPr>
            </w:pPr>
            <w:r>
              <w:rPr>
                <w:rFonts w:hint="eastAsia"/>
                <w:color w:val="000000" w:themeColor="text1"/>
              </w:rPr>
              <w:t>新乡市龙腾制冷高科技有限公司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384D3935" w14:textId="77777777" w:rsidR="005C76B7" w:rsidRDefault="00000000">
            <w:pPr>
              <w:pStyle w:val="affe"/>
              <w:rPr>
                <w:color w:val="000000" w:themeColor="text1"/>
              </w:rPr>
            </w:pPr>
            <w:r>
              <w:rPr>
                <w:rFonts w:hint="eastAsia"/>
                <w:color w:val="000000" w:themeColor="text1"/>
              </w:rPr>
              <w:t>年产</w:t>
            </w:r>
            <w:r>
              <w:rPr>
                <w:rFonts w:hint="eastAsia"/>
                <w:color w:val="000000" w:themeColor="text1"/>
              </w:rPr>
              <w:t>500</w:t>
            </w:r>
            <w:r>
              <w:rPr>
                <w:rFonts w:hint="eastAsia"/>
                <w:color w:val="000000" w:themeColor="text1"/>
              </w:rPr>
              <w:t>万台新型节能空调换热器</w:t>
            </w:r>
          </w:p>
        </w:tc>
        <w:tc>
          <w:tcPr>
            <w:tcW w:w="397" w:type="pct"/>
            <w:tcBorders>
              <w:top w:val="single" w:sz="4" w:space="0" w:color="auto"/>
              <w:left w:val="single" w:sz="4" w:space="0" w:color="auto"/>
              <w:bottom w:val="single" w:sz="4" w:space="0" w:color="auto"/>
              <w:right w:val="single" w:sz="4" w:space="0" w:color="auto"/>
            </w:tcBorders>
            <w:vAlign w:val="center"/>
          </w:tcPr>
          <w:p w14:paraId="05987143" w14:textId="77777777" w:rsidR="005C76B7" w:rsidRDefault="00000000">
            <w:pPr>
              <w:pStyle w:val="affe"/>
              <w:rPr>
                <w:color w:val="000000" w:themeColor="text1"/>
              </w:rPr>
            </w:pPr>
            <w:r>
              <w:rPr>
                <w:color w:val="000000" w:themeColor="text1"/>
              </w:rPr>
              <w:t>3.6</w:t>
            </w:r>
          </w:p>
        </w:tc>
        <w:tc>
          <w:tcPr>
            <w:tcW w:w="398" w:type="pct"/>
            <w:tcBorders>
              <w:top w:val="single" w:sz="4" w:space="0" w:color="auto"/>
              <w:left w:val="single" w:sz="4" w:space="0" w:color="auto"/>
              <w:bottom w:val="single" w:sz="4" w:space="0" w:color="auto"/>
              <w:right w:val="single" w:sz="4" w:space="0" w:color="auto"/>
            </w:tcBorders>
            <w:vAlign w:val="center"/>
          </w:tcPr>
          <w:p w14:paraId="443DC3FF" w14:textId="77777777" w:rsidR="005C76B7" w:rsidRDefault="00000000">
            <w:pPr>
              <w:pStyle w:val="affe"/>
              <w:rPr>
                <w:color w:val="000000" w:themeColor="text1"/>
              </w:rPr>
            </w:pPr>
            <w:r>
              <w:rPr>
                <w:rFonts w:hint="eastAsia"/>
                <w:color w:val="000000" w:themeColor="text1"/>
              </w:rPr>
              <w:t>0</w:t>
            </w:r>
            <w:r>
              <w:rPr>
                <w:color w:val="000000" w:themeColor="text1"/>
              </w:rPr>
              <w:t>.72</w:t>
            </w:r>
          </w:p>
        </w:tc>
        <w:tc>
          <w:tcPr>
            <w:tcW w:w="397" w:type="pct"/>
            <w:tcBorders>
              <w:top w:val="single" w:sz="4" w:space="0" w:color="auto"/>
              <w:left w:val="single" w:sz="4" w:space="0" w:color="auto"/>
              <w:bottom w:val="single" w:sz="4" w:space="0" w:color="auto"/>
              <w:right w:val="single" w:sz="4" w:space="0" w:color="auto"/>
            </w:tcBorders>
            <w:vAlign w:val="center"/>
          </w:tcPr>
          <w:p w14:paraId="1094F15F" w14:textId="77777777" w:rsidR="005C76B7" w:rsidRDefault="00000000">
            <w:pPr>
              <w:pStyle w:val="affe"/>
              <w:rPr>
                <w:color w:val="000000" w:themeColor="text1"/>
              </w:rPr>
            </w:pPr>
            <w:r>
              <w:rPr>
                <w:rFonts w:hint="eastAsia"/>
                <w:color w:val="000000" w:themeColor="text1"/>
              </w:rPr>
              <w:t>0</w:t>
            </w:r>
            <w:r>
              <w:rPr>
                <w:color w:val="000000" w:themeColor="text1"/>
              </w:rPr>
              <w:t>.097</w:t>
            </w:r>
          </w:p>
        </w:tc>
        <w:tc>
          <w:tcPr>
            <w:tcW w:w="397" w:type="pct"/>
            <w:tcBorders>
              <w:top w:val="single" w:sz="4" w:space="0" w:color="auto"/>
              <w:left w:val="single" w:sz="4" w:space="0" w:color="auto"/>
              <w:bottom w:val="single" w:sz="4" w:space="0" w:color="auto"/>
              <w:right w:val="single" w:sz="4" w:space="0" w:color="auto"/>
            </w:tcBorders>
            <w:vAlign w:val="center"/>
          </w:tcPr>
          <w:p w14:paraId="3CFC73EC" w14:textId="77777777" w:rsidR="005C76B7" w:rsidRDefault="00000000">
            <w:pPr>
              <w:pStyle w:val="affe"/>
              <w:rPr>
                <w:color w:val="000000" w:themeColor="text1"/>
              </w:rPr>
            </w:pPr>
            <w:r>
              <w:rPr>
                <w:rFonts w:hint="eastAsia"/>
                <w:color w:val="000000" w:themeColor="text1"/>
              </w:rPr>
              <w:t>0</w:t>
            </w:r>
            <w:r>
              <w:rPr>
                <w:color w:val="000000" w:themeColor="text1"/>
              </w:rPr>
              <w:t>.162</w:t>
            </w:r>
          </w:p>
        </w:tc>
        <w:tc>
          <w:tcPr>
            <w:tcW w:w="397" w:type="pct"/>
            <w:tcBorders>
              <w:top w:val="single" w:sz="4" w:space="0" w:color="auto"/>
              <w:left w:val="single" w:sz="4" w:space="0" w:color="auto"/>
              <w:bottom w:val="single" w:sz="4" w:space="0" w:color="auto"/>
              <w:right w:val="single" w:sz="4" w:space="0" w:color="auto"/>
            </w:tcBorders>
            <w:vAlign w:val="center"/>
          </w:tcPr>
          <w:p w14:paraId="3BF7F73B" w14:textId="77777777" w:rsidR="005C76B7" w:rsidRDefault="00000000">
            <w:pPr>
              <w:pStyle w:val="affe"/>
              <w:rPr>
                <w:color w:val="000000" w:themeColor="text1"/>
              </w:rPr>
            </w:pPr>
            <w:r>
              <w:rPr>
                <w:rFonts w:hint="eastAsia"/>
                <w:color w:val="000000" w:themeColor="text1"/>
              </w:rPr>
              <w:t>0</w:t>
            </w:r>
            <w:r>
              <w:rPr>
                <w:color w:val="000000" w:themeColor="text1"/>
              </w:rPr>
              <w:t>.097</w:t>
            </w:r>
          </w:p>
        </w:tc>
        <w:tc>
          <w:tcPr>
            <w:tcW w:w="339" w:type="pct"/>
            <w:tcBorders>
              <w:top w:val="single" w:sz="4" w:space="0" w:color="auto"/>
              <w:left w:val="single" w:sz="4" w:space="0" w:color="auto"/>
              <w:bottom w:val="single" w:sz="4" w:space="0" w:color="auto"/>
              <w:right w:val="single" w:sz="4" w:space="0" w:color="auto"/>
            </w:tcBorders>
            <w:vAlign w:val="center"/>
          </w:tcPr>
          <w:p w14:paraId="32D46BC0" w14:textId="77777777" w:rsidR="005C76B7" w:rsidRDefault="00000000">
            <w:pPr>
              <w:pStyle w:val="affe"/>
              <w:rPr>
                <w:color w:val="000000" w:themeColor="text1"/>
              </w:rPr>
            </w:pPr>
            <w:r>
              <w:rPr>
                <w:rFonts w:hint="eastAsia"/>
                <w:color w:val="000000" w:themeColor="text1"/>
              </w:rPr>
              <w:t>/</w:t>
            </w:r>
          </w:p>
        </w:tc>
      </w:tr>
      <w:tr w:rsidR="005C76B7" w14:paraId="7810523E"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4DA589A" w14:textId="77777777" w:rsidR="005C76B7" w:rsidRDefault="00000000">
            <w:pPr>
              <w:pStyle w:val="affe"/>
              <w:rPr>
                <w:color w:val="000000" w:themeColor="text1"/>
              </w:rPr>
            </w:pPr>
            <w:r>
              <w:rPr>
                <w:rFonts w:eastAsia="等线"/>
                <w:color w:val="000000" w:themeColor="text1"/>
              </w:rPr>
              <w:t>22</w:t>
            </w:r>
          </w:p>
        </w:tc>
        <w:tc>
          <w:tcPr>
            <w:tcW w:w="1045" w:type="pct"/>
            <w:tcBorders>
              <w:top w:val="single" w:sz="4" w:space="0" w:color="auto"/>
              <w:left w:val="single" w:sz="4" w:space="0" w:color="auto"/>
              <w:bottom w:val="single" w:sz="4" w:space="0" w:color="auto"/>
              <w:right w:val="single" w:sz="4" w:space="0" w:color="auto"/>
            </w:tcBorders>
            <w:vAlign w:val="center"/>
          </w:tcPr>
          <w:p w14:paraId="3785D78C" w14:textId="77777777" w:rsidR="005C76B7" w:rsidRDefault="00000000">
            <w:pPr>
              <w:pStyle w:val="affe"/>
              <w:rPr>
                <w:color w:val="000000" w:themeColor="text1"/>
              </w:rPr>
            </w:pPr>
            <w:r>
              <w:rPr>
                <w:rFonts w:hint="eastAsia"/>
                <w:color w:val="000000" w:themeColor="text1"/>
              </w:rPr>
              <w:t>河南斯凯特汽车技术有限公司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24AAFA44" w14:textId="77777777" w:rsidR="005C76B7" w:rsidRDefault="00000000">
            <w:pPr>
              <w:pStyle w:val="affe"/>
              <w:rPr>
                <w:color w:val="000000" w:themeColor="text1"/>
              </w:rPr>
            </w:pPr>
            <w:r>
              <w:rPr>
                <w:rFonts w:hint="eastAsia"/>
                <w:color w:val="000000" w:themeColor="text1"/>
              </w:rPr>
              <w:t>制动管路</w:t>
            </w:r>
            <w:r>
              <w:rPr>
                <w:rFonts w:hint="eastAsia"/>
                <w:color w:val="000000" w:themeColor="text1"/>
              </w:rPr>
              <w:t>80</w:t>
            </w:r>
            <w:r>
              <w:rPr>
                <w:rFonts w:hint="eastAsia"/>
                <w:color w:val="000000" w:themeColor="text1"/>
              </w:rPr>
              <w:t>万套</w:t>
            </w:r>
            <w:r>
              <w:rPr>
                <w:rFonts w:hint="eastAsia"/>
                <w:color w:val="000000" w:themeColor="text1"/>
              </w:rPr>
              <w:t>/a</w:t>
            </w:r>
            <w:r>
              <w:rPr>
                <w:rFonts w:hint="eastAsia"/>
                <w:color w:val="000000" w:themeColor="text1"/>
              </w:rPr>
              <w:t>，发动机管路</w:t>
            </w:r>
            <w:r>
              <w:rPr>
                <w:rFonts w:hint="eastAsia"/>
                <w:color w:val="000000" w:themeColor="text1"/>
              </w:rPr>
              <w:t>20</w:t>
            </w:r>
            <w:r>
              <w:rPr>
                <w:rFonts w:hint="eastAsia"/>
                <w:color w:val="000000" w:themeColor="text1"/>
              </w:rPr>
              <w:t>万套</w:t>
            </w:r>
            <w:r>
              <w:rPr>
                <w:rFonts w:hint="eastAsia"/>
                <w:color w:val="000000" w:themeColor="text1"/>
              </w:rPr>
              <w:t>/a</w:t>
            </w:r>
          </w:p>
        </w:tc>
        <w:tc>
          <w:tcPr>
            <w:tcW w:w="397" w:type="pct"/>
            <w:tcBorders>
              <w:top w:val="single" w:sz="4" w:space="0" w:color="auto"/>
              <w:left w:val="single" w:sz="4" w:space="0" w:color="auto"/>
              <w:bottom w:val="single" w:sz="4" w:space="0" w:color="auto"/>
              <w:right w:val="single" w:sz="4" w:space="0" w:color="auto"/>
            </w:tcBorders>
            <w:vAlign w:val="center"/>
          </w:tcPr>
          <w:p w14:paraId="4E4FC577" w14:textId="77777777" w:rsidR="005C76B7" w:rsidRDefault="00000000">
            <w:pPr>
              <w:pStyle w:val="affe"/>
              <w:rPr>
                <w:color w:val="000000" w:themeColor="text1"/>
              </w:rPr>
            </w:pPr>
            <w:r>
              <w:rPr>
                <w:rFonts w:hint="eastAsia"/>
                <w:color w:val="000000" w:themeColor="text1"/>
              </w:rPr>
              <w:t>0.0356</w:t>
            </w:r>
          </w:p>
        </w:tc>
        <w:tc>
          <w:tcPr>
            <w:tcW w:w="398" w:type="pct"/>
            <w:tcBorders>
              <w:top w:val="single" w:sz="4" w:space="0" w:color="auto"/>
              <w:left w:val="single" w:sz="4" w:space="0" w:color="auto"/>
              <w:bottom w:val="single" w:sz="4" w:space="0" w:color="auto"/>
              <w:right w:val="single" w:sz="4" w:space="0" w:color="auto"/>
            </w:tcBorders>
            <w:vAlign w:val="center"/>
          </w:tcPr>
          <w:p w14:paraId="65573A00" w14:textId="77777777" w:rsidR="005C76B7" w:rsidRDefault="00000000">
            <w:pPr>
              <w:pStyle w:val="affe"/>
              <w:rPr>
                <w:color w:val="000000" w:themeColor="text1"/>
              </w:rPr>
            </w:pPr>
            <w:r>
              <w:rPr>
                <w:rFonts w:hint="eastAsia"/>
                <w:color w:val="000000" w:themeColor="text1"/>
              </w:rPr>
              <w:t>0.0018</w:t>
            </w:r>
          </w:p>
        </w:tc>
        <w:tc>
          <w:tcPr>
            <w:tcW w:w="397" w:type="pct"/>
            <w:tcBorders>
              <w:top w:val="single" w:sz="4" w:space="0" w:color="auto"/>
              <w:left w:val="single" w:sz="4" w:space="0" w:color="auto"/>
              <w:bottom w:val="single" w:sz="4" w:space="0" w:color="auto"/>
              <w:right w:val="single" w:sz="4" w:space="0" w:color="auto"/>
            </w:tcBorders>
            <w:vAlign w:val="center"/>
          </w:tcPr>
          <w:p w14:paraId="5E58EEAF" w14:textId="77777777" w:rsidR="005C76B7" w:rsidRDefault="00000000">
            <w:pPr>
              <w:pStyle w:val="affe"/>
              <w:rPr>
                <w:color w:val="000000" w:themeColor="text1"/>
              </w:rPr>
            </w:pPr>
            <w:r>
              <w:rPr>
                <w:rFonts w:hint="eastAsia"/>
                <w:color w:val="000000" w:themeColor="text1"/>
              </w:rPr>
              <w:t>0.04</w:t>
            </w:r>
          </w:p>
        </w:tc>
        <w:tc>
          <w:tcPr>
            <w:tcW w:w="397" w:type="pct"/>
            <w:tcBorders>
              <w:top w:val="single" w:sz="4" w:space="0" w:color="auto"/>
              <w:left w:val="single" w:sz="4" w:space="0" w:color="auto"/>
              <w:bottom w:val="single" w:sz="4" w:space="0" w:color="auto"/>
              <w:right w:val="single" w:sz="4" w:space="0" w:color="auto"/>
            </w:tcBorders>
            <w:vAlign w:val="center"/>
          </w:tcPr>
          <w:p w14:paraId="14C9A3DE" w14:textId="77777777" w:rsidR="005C76B7" w:rsidRDefault="00000000">
            <w:pPr>
              <w:pStyle w:val="affe"/>
              <w:rPr>
                <w:color w:val="000000" w:themeColor="text1"/>
              </w:rPr>
            </w:pPr>
            <w:r>
              <w:rPr>
                <w:rFonts w:hint="eastAsia"/>
                <w:color w:val="000000" w:themeColor="text1"/>
              </w:rPr>
              <w:t>0.0328</w:t>
            </w:r>
          </w:p>
        </w:tc>
        <w:tc>
          <w:tcPr>
            <w:tcW w:w="397" w:type="pct"/>
            <w:tcBorders>
              <w:top w:val="single" w:sz="4" w:space="0" w:color="auto"/>
              <w:left w:val="single" w:sz="4" w:space="0" w:color="auto"/>
              <w:bottom w:val="single" w:sz="4" w:space="0" w:color="auto"/>
              <w:right w:val="single" w:sz="4" w:space="0" w:color="auto"/>
            </w:tcBorders>
            <w:vAlign w:val="center"/>
          </w:tcPr>
          <w:p w14:paraId="16A02B88" w14:textId="77777777" w:rsidR="005C76B7" w:rsidRDefault="00000000">
            <w:pPr>
              <w:pStyle w:val="affe"/>
              <w:rPr>
                <w:color w:val="000000" w:themeColor="text1"/>
              </w:rPr>
            </w:pPr>
            <w:r>
              <w:rPr>
                <w:rFonts w:hint="eastAsia"/>
                <w:color w:val="000000" w:themeColor="text1"/>
              </w:rPr>
              <w:t>0.1406</w:t>
            </w:r>
          </w:p>
        </w:tc>
        <w:tc>
          <w:tcPr>
            <w:tcW w:w="339" w:type="pct"/>
            <w:tcBorders>
              <w:top w:val="single" w:sz="4" w:space="0" w:color="auto"/>
              <w:left w:val="single" w:sz="4" w:space="0" w:color="auto"/>
              <w:bottom w:val="single" w:sz="4" w:space="0" w:color="auto"/>
              <w:right w:val="single" w:sz="4" w:space="0" w:color="auto"/>
            </w:tcBorders>
            <w:vAlign w:val="center"/>
          </w:tcPr>
          <w:p w14:paraId="19B2B682" w14:textId="77777777" w:rsidR="005C76B7" w:rsidRDefault="00000000">
            <w:pPr>
              <w:pStyle w:val="affe"/>
              <w:rPr>
                <w:color w:val="000000" w:themeColor="text1"/>
              </w:rPr>
            </w:pPr>
            <w:r>
              <w:rPr>
                <w:rFonts w:hint="eastAsia"/>
                <w:color w:val="000000" w:themeColor="text1"/>
              </w:rPr>
              <w:t>/</w:t>
            </w:r>
          </w:p>
        </w:tc>
      </w:tr>
      <w:tr w:rsidR="005C76B7" w14:paraId="21929345"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25301D7F" w14:textId="77777777" w:rsidR="005C76B7" w:rsidRDefault="00000000">
            <w:pPr>
              <w:pStyle w:val="affe"/>
              <w:rPr>
                <w:color w:val="000000" w:themeColor="text1"/>
              </w:rPr>
            </w:pPr>
            <w:r>
              <w:rPr>
                <w:rFonts w:eastAsia="等线"/>
                <w:color w:val="000000" w:themeColor="text1"/>
              </w:rPr>
              <w:t>23</w:t>
            </w:r>
          </w:p>
        </w:tc>
        <w:tc>
          <w:tcPr>
            <w:tcW w:w="1045" w:type="pct"/>
            <w:tcBorders>
              <w:top w:val="single" w:sz="4" w:space="0" w:color="auto"/>
              <w:left w:val="single" w:sz="4" w:space="0" w:color="auto"/>
              <w:bottom w:val="single" w:sz="4" w:space="0" w:color="auto"/>
              <w:right w:val="single" w:sz="4" w:space="0" w:color="auto"/>
            </w:tcBorders>
            <w:vAlign w:val="center"/>
          </w:tcPr>
          <w:p w14:paraId="41E8461C" w14:textId="77777777" w:rsidR="005C76B7" w:rsidRDefault="00000000">
            <w:pPr>
              <w:pStyle w:val="affe"/>
              <w:rPr>
                <w:color w:val="000000" w:themeColor="text1"/>
              </w:rPr>
            </w:pPr>
            <w:r>
              <w:rPr>
                <w:rFonts w:hint="eastAsia"/>
                <w:color w:val="000000" w:themeColor="text1"/>
              </w:rPr>
              <w:t>河南餐饮中央厨房产业园（河南味德佳食品有限公司、河南荣达食品有限公司、河南须水邓记食品有限公司、河南钰晟永春食品有限公司等）</w:t>
            </w:r>
          </w:p>
        </w:tc>
        <w:tc>
          <w:tcPr>
            <w:tcW w:w="1377" w:type="pct"/>
            <w:tcBorders>
              <w:top w:val="single" w:sz="4" w:space="0" w:color="auto"/>
              <w:left w:val="single" w:sz="4" w:space="0" w:color="auto"/>
              <w:bottom w:val="single" w:sz="4" w:space="0" w:color="auto"/>
              <w:right w:val="single" w:sz="4" w:space="0" w:color="auto"/>
            </w:tcBorders>
            <w:vAlign w:val="center"/>
          </w:tcPr>
          <w:p w14:paraId="06D68A20"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6F7D9AF4" w14:textId="77777777" w:rsidR="005C76B7" w:rsidRDefault="00000000">
            <w:pPr>
              <w:pStyle w:val="affe"/>
              <w:rPr>
                <w:color w:val="000000" w:themeColor="text1"/>
              </w:rPr>
            </w:pPr>
            <w:r>
              <w:rPr>
                <w:rFonts w:hint="eastAsia"/>
                <w:color w:val="000000" w:themeColor="text1"/>
              </w:rPr>
              <w:t>3</w:t>
            </w:r>
            <w:r>
              <w:rPr>
                <w:color w:val="000000" w:themeColor="text1"/>
              </w:rPr>
              <w:t>2.3</w:t>
            </w:r>
          </w:p>
        </w:tc>
        <w:tc>
          <w:tcPr>
            <w:tcW w:w="398" w:type="pct"/>
            <w:tcBorders>
              <w:top w:val="single" w:sz="4" w:space="0" w:color="auto"/>
              <w:left w:val="single" w:sz="4" w:space="0" w:color="auto"/>
              <w:bottom w:val="single" w:sz="4" w:space="0" w:color="auto"/>
              <w:right w:val="single" w:sz="4" w:space="0" w:color="auto"/>
            </w:tcBorders>
            <w:vAlign w:val="center"/>
          </w:tcPr>
          <w:p w14:paraId="40AE7EB9" w14:textId="77777777" w:rsidR="005C76B7" w:rsidRDefault="00000000">
            <w:pPr>
              <w:pStyle w:val="affe"/>
              <w:rPr>
                <w:color w:val="000000" w:themeColor="text1"/>
              </w:rPr>
            </w:pPr>
            <w:r>
              <w:rPr>
                <w:rFonts w:hint="eastAsia"/>
                <w:color w:val="000000" w:themeColor="text1"/>
              </w:rPr>
              <w:t>6</w:t>
            </w:r>
            <w:r>
              <w:rPr>
                <w:color w:val="000000" w:themeColor="text1"/>
              </w:rPr>
              <w:t>.46</w:t>
            </w:r>
          </w:p>
        </w:tc>
        <w:tc>
          <w:tcPr>
            <w:tcW w:w="397" w:type="pct"/>
            <w:tcBorders>
              <w:top w:val="single" w:sz="4" w:space="0" w:color="auto"/>
              <w:left w:val="single" w:sz="4" w:space="0" w:color="auto"/>
              <w:bottom w:val="single" w:sz="4" w:space="0" w:color="auto"/>
              <w:right w:val="single" w:sz="4" w:space="0" w:color="auto"/>
            </w:tcBorders>
            <w:vAlign w:val="center"/>
          </w:tcPr>
          <w:p w14:paraId="01405142" w14:textId="77777777" w:rsidR="005C76B7" w:rsidRDefault="00000000">
            <w:pPr>
              <w:pStyle w:val="affe"/>
              <w:rPr>
                <w:color w:val="000000" w:themeColor="text1"/>
              </w:rPr>
            </w:pPr>
            <w:r>
              <w:rPr>
                <w:rFonts w:hint="eastAsia"/>
                <w:color w:val="000000" w:themeColor="text1"/>
              </w:rPr>
              <w:t>2</w:t>
            </w:r>
            <w:r>
              <w:rPr>
                <w:color w:val="000000" w:themeColor="text1"/>
              </w:rPr>
              <w:t>.76</w:t>
            </w:r>
          </w:p>
        </w:tc>
        <w:tc>
          <w:tcPr>
            <w:tcW w:w="397" w:type="pct"/>
            <w:tcBorders>
              <w:top w:val="single" w:sz="4" w:space="0" w:color="auto"/>
              <w:left w:val="single" w:sz="4" w:space="0" w:color="auto"/>
              <w:bottom w:val="single" w:sz="4" w:space="0" w:color="auto"/>
              <w:right w:val="single" w:sz="4" w:space="0" w:color="auto"/>
            </w:tcBorders>
            <w:vAlign w:val="center"/>
          </w:tcPr>
          <w:p w14:paraId="1B7A007C" w14:textId="77777777" w:rsidR="005C76B7" w:rsidRDefault="00000000">
            <w:pPr>
              <w:pStyle w:val="affe"/>
              <w:rPr>
                <w:color w:val="000000" w:themeColor="text1"/>
              </w:rPr>
            </w:pPr>
            <w:r>
              <w:rPr>
                <w:rFonts w:hint="eastAsia"/>
                <w:color w:val="000000" w:themeColor="text1"/>
              </w:rPr>
              <w:t>2</w:t>
            </w:r>
            <w:r>
              <w:rPr>
                <w:color w:val="000000" w:themeColor="text1"/>
              </w:rPr>
              <w:t>.3</w:t>
            </w:r>
          </w:p>
        </w:tc>
        <w:tc>
          <w:tcPr>
            <w:tcW w:w="397" w:type="pct"/>
            <w:tcBorders>
              <w:top w:val="single" w:sz="4" w:space="0" w:color="auto"/>
              <w:left w:val="single" w:sz="4" w:space="0" w:color="auto"/>
              <w:bottom w:val="single" w:sz="4" w:space="0" w:color="auto"/>
              <w:right w:val="single" w:sz="4" w:space="0" w:color="auto"/>
            </w:tcBorders>
            <w:vAlign w:val="center"/>
          </w:tcPr>
          <w:p w14:paraId="32714EAB"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3FE3CF40" w14:textId="77777777" w:rsidR="005C76B7" w:rsidRDefault="00000000">
            <w:pPr>
              <w:pStyle w:val="affe"/>
              <w:rPr>
                <w:color w:val="000000" w:themeColor="text1"/>
              </w:rPr>
            </w:pPr>
            <w:r>
              <w:rPr>
                <w:rFonts w:hint="eastAsia"/>
                <w:color w:val="000000" w:themeColor="text1"/>
              </w:rPr>
              <w:t>/</w:t>
            </w:r>
          </w:p>
        </w:tc>
      </w:tr>
      <w:tr w:rsidR="005C76B7" w14:paraId="6BFF0888"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F28851A" w14:textId="77777777" w:rsidR="005C76B7" w:rsidRDefault="00000000">
            <w:pPr>
              <w:pStyle w:val="affe"/>
              <w:rPr>
                <w:color w:val="000000" w:themeColor="text1"/>
              </w:rPr>
            </w:pPr>
            <w:r>
              <w:rPr>
                <w:rFonts w:eastAsia="等线"/>
                <w:color w:val="000000" w:themeColor="text1"/>
              </w:rPr>
              <w:t>24</w:t>
            </w:r>
          </w:p>
        </w:tc>
        <w:tc>
          <w:tcPr>
            <w:tcW w:w="1045" w:type="pct"/>
            <w:tcBorders>
              <w:top w:val="single" w:sz="4" w:space="0" w:color="auto"/>
              <w:left w:val="single" w:sz="4" w:space="0" w:color="auto"/>
              <w:bottom w:val="single" w:sz="4" w:space="0" w:color="auto"/>
              <w:right w:val="single" w:sz="4" w:space="0" w:color="auto"/>
            </w:tcBorders>
            <w:vAlign w:val="center"/>
          </w:tcPr>
          <w:p w14:paraId="2086F16B" w14:textId="77777777" w:rsidR="005C76B7" w:rsidRDefault="00000000">
            <w:pPr>
              <w:pStyle w:val="affe"/>
              <w:rPr>
                <w:color w:val="000000" w:themeColor="text1"/>
              </w:rPr>
            </w:pPr>
            <w:r>
              <w:rPr>
                <w:rFonts w:hint="eastAsia"/>
                <w:color w:val="000000" w:themeColor="text1"/>
              </w:rPr>
              <w:t>湖南绝味食品股份有限公司</w:t>
            </w:r>
            <w:r>
              <w:rPr>
                <w:rFonts w:hint="eastAsia"/>
                <w:color w:val="000000" w:themeColor="text1"/>
              </w:rPr>
              <w:t>(</w:t>
            </w:r>
            <w:r>
              <w:rPr>
                <w:rFonts w:hint="eastAsia"/>
                <w:color w:val="000000" w:themeColor="text1"/>
              </w:rPr>
              <w:t>河南阿杰食品有限公司</w:t>
            </w:r>
            <w:r>
              <w:rPr>
                <w:rFonts w:hint="eastAsia"/>
                <w:color w:val="000000" w:themeColor="text1"/>
              </w:rPr>
              <w:t>)</w:t>
            </w:r>
          </w:p>
        </w:tc>
        <w:tc>
          <w:tcPr>
            <w:tcW w:w="1377" w:type="pct"/>
            <w:tcBorders>
              <w:top w:val="single" w:sz="4" w:space="0" w:color="auto"/>
              <w:left w:val="single" w:sz="4" w:space="0" w:color="auto"/>
              <w:bottom w:val="single" w:sz="4" w:space="0" w:color="auto"/>
              <w:right w:val="single" w:sz="4" w:space="0" w:color="auto"/>
            </w:tcBorders>
            <w:vAlign w:val="center"/>
          </w:tcPr>
          <w:p w14:paraId="73E84779" w14:textId="77777777" w:rsidR="005C76B7" w:rsidRDefault="00000000">
            <w:pPr>
              <w:pStyle w:val="affe"/>
              <w:rPr>
                <w:color w:val="000000" w:themeColor="text1"/>
              </w:rPr>
            </w:pPr>
            <w:r>
              <w:rPr>
                <w:rFonts w:hint="eastAsia"/>
                <w:color w:val="000000" w:themeColor="text1"/>
              </w:rPr>
              <w:t>年卤制</w:t>
            </w:r>
            <w:r>
              <w:rPr>
                <w:rFonts w:hint="eastAsia"/>
                <w:color w:val="000000" w:themeColor="text1"/>
              </w:rPr>
              <w:t>2500</w:t>
            </w:r>
            <w:r>
              <w:rPr>
                <w:rFonts w:hint="eastAsia"/>
                <w:color w:val="000000" w:themeColor="text1"/>
              </w:rPr>
              <w:t>吨散装食品</w:t>
            </w:r>
          </w:p>
        </w:tc>
        <w:tc>
          <w:tcPr>
            <w:tcW w:w="397" w:type="pct"/>
            <w:tcBorders>
              <w:top w:val="single" w:sz="4" w:space="0" w:color="auto"/>
              <w:left w:val="single" w:sz="4" w:space="0" w:color="auto"/>
              <w:bottom w:val="single" w:sz="4" w:space="0" w:color="auto"/>
              <w:right w:val="single" w:sz="4" w:space="0" w:color="auto"/>
            </w:tcBorders>
            <w:vAlign w:val="center"/>
          </w:tcPr>
          <w:p w14:paraId="310AD03D" w14:textId="77777777" w:rsidR="005C76B7" w:rsidRDefault="00000000">
            <w:pPr>
              <w:pStyle w:val="affe"/>
              <w:rPr>
                <w:color w:val="000000" w:themeColor="text1"/>
              </w:rPr>
            </w:pPr>
            <w:r>
              <w:rPr>
                <w:rFonts w:hint="eastAsia"/>
                <w:color w:val="000000" w:themeColor="text1"/>
              </w:rPr>
              <w:t>4</w:t>
            </w:r>
            <w:r>
              <w:rPr>
                <w:color w:val="000000" w:themeColor="text1"/>
              </w:rPr>
              <w:t>.6</w:t>
            </w:r>
          </w:p>
        </w:tc>
        <w:tc>
          <w:tcPr>
            <w:tcW w:w="398" w:type="pct"/>
            <w:tcBorders>
              <w:top w:val="single" w:sz="4" w:space="0" w:color="auto"/>
              <w:left w:val="single" w:sz="4" w:space="0" w:color="auto"/>
              <w:bottom w:val="single" w:sz="4" w:space="0" w:color="auto"/>
              <w:right w:val="single" w:sz="4" w:space="0" w:color="auto"/>
            </w:tcBorders>
            <w:vAlign w:val="center"/>
          </w:tcPr>
          <w:p w14:paraId="06E38191" w14:textId="77777777" w:rsidR="005C76B7" w:rsidRDefault="00000000">
            <w:pPr>
              <w:pStyle w:val="affe"/>
              <w:rPr>
                <w:color w:val="000000" w:themeColor="text1"/>
              </w:rPr>
            </w:pPr>
            <w:r>
              <w:rPr>
                <w:rFonts w:hint="eastAsia"/>
                <w:color w:val="000000" w:themeColor="text1"/>
              </w:rPr>
              <w:t>0</w:t>
            </w:r>
            <w:r>
              <w:rPr>
                <w:color w:val="000000" w:themeColor="text1"/>
              </w:rPr>
              <w:t>.92</w:t>
            </w:r>
          </w:p>
        </w:tc>
        <w:tc>
          <w:tcPr>
            <w:tcW w:w="397" w:type="pct"/>
            <w:tcBorders>
              <w:top w:val="single" w:sz="4" w:space="0" w:color="auto"/>
              <w:left w:val="single" w:sz="4" w:space="0" w:color="auto"/>
              <w:bottom w:val="single" w:sz="4" w:space="0" w:color="auto"/>
              <w:right w:val="single" w:sz="4" w:space="0" w:color="auto"/>
            </w:tcBorders>
            <w:vAlign w:val="center"/>
          </w:tcPr>
          <w:p w14:paraId="60EE3D23" w14:textId="77777777" w:rsidR="005C76B7" w:rsidRDefault="00000000">
            <w:pPr>
              <w:pStyle w:val="affe"/>
              <w:rPr>
                <w:color w:val="000000" w:themeColor="text1"/>
              </w:rPr>
            </w:pPr>
            <w:r>
              <w:rPr>
                <w:rFonts w:hint="eastAsia"/>
                <w:color w:val="000000" w:themeColor="text1"/>
              </w:rPr>
              <w:t>0</w:t>
            </w:r>
            <w:r>
              <w:rPr>
                <w:color w:val="000000" w:themeColor="text1"/>
              </w:rPr>
              <w:t>.086</w:t>
            </w:r>
          </w:p>
        </w:tc>
        <w:tc>
          <w:tcPr>
            <w:tcW w:w="397" w:type="pct"/>
            <w:tcBorders>
              <w:top w:val="single" w:sz="4" w:space="0" w:color="auto"/>
              <w:left w:val="single" w:sz="4" w:space="0" w:color="auto"/>
              <w:bottom w:val="single" w:sz="4" w:space="0" w:color="auto"/>
              <w:right w:val="single" w:sz="4" w:space="0" w:color="auto"/>
            </w:tcBorders>
            <w:vAlign w:val="center"/>
          </w:tcPr>
          <w:p w14:paraId="2EAC6106" w14:textId="77777777" w:rsidR="005C76B7" w:rsidRDefault="00000000">
            <w:pPr>
              <w:pStyle w:val="affe"/>
              <w:rPr>
                <w:color w:val="000000" w:themeColor="text1"/>
              </w:rPr>
            </w:pPr>
            <w:r>
              <w:rPr>
                <w:rFonts w:hint="eastAsia"/>
                <w:color w:val="000000" w:themeColor="text1"/>
              </w:rPr>
              <w:t>0</w:t>
            </w:r>
            <w:r>
              <w:rPr>
                <w:color w:val="000000" w:themeColor="text1"/>
              </w:rPr>
              <w:t>.143</w:t>
            </w:r>
          </w:p>
        </w:tc>
        <w:tc>
          <w:tcPr>
            <w:tcW w:w="397" w:type="pct"/>
            <w:tcBorders>
              <w:top w:val="single" w:sz="4" w:space="0" w:color="auto"/>
              <w:left w:val="single" w:sz="4" w:space="0" w:color="auto"/>
              <w:bottom w:val="single" w:sz="4" w:space="0" w:color="auto"/>
              <w:right w:val="single" w:sz="4" w:space="0" w:color="auto"/>
            </w:tcBorders>
            <w:vAlign w:val="center"/>
          </w:tcPr>
          <w:p w14:paraId="2612FFF1" w14:textId="77777777" w:rsidR="005C76B7" w:rsidRDefault="00000000">
            <w:pPr>
              <w:pStyle w:val="affe"/>
              <w:rPr>
                <w:color w:val="000000" w:themeColor="text1"/>
              </w:rPr>
            </w:pPr>
            <w:r>
              <w:rPr>
                <w:rFonts w:hint="eastAsia"/>
                <w:color w:val="000000" w:themeColor="text1"/>
              </w:rPr>
              <w:t>0</w:t>
            </w:r>
            <w:r>
              <w:rPr>
                <w:color w:val="000000" w:themeColor="text1"/>
              </w:rPr>
              <w:t>.671</w:t>
            </w:r>
          </w:p>
        </w:tc>
        <w:tc>
          <w:tcPr>
            <w:tcW w:w="339" w:type="pct"/>
            <w:tcBorders>
              <w:top w:val="single" w:sz="4" w:space="0" w:color="auto"/>
              <w:left w:val="single" w:sz="4" w:space="0" w:color="auto"/>
              <w:bottom w:val="single" w:sz="4" w:space="0" w:color="auto"/>
              <w:right w:val="single" w:sz="4" w:space="0" w:color="auto"/>
            </w:tcBorders>
            <w:vAlign w:val="center"/>
          </w:tcPr>
          <w:p w14:paraId="41F19572" w14:textId="77777777" w:rsidR="005C76B7" w:rsidRDefault="00000000">
            <w:pPr>
              <w:pStyle w:val="affe"/>
              <w:rPr>
                <w:color w:val="000000" w:themeColor="text1"/>
              </w:rPr>
            </w:pPr>
            <w:r>
              <w:rPr>
                <w:rFonts w:hint="eastAsia"/>
                <w:color w:val="000000" w:themeColor="text1"/>
              </w:rPr>
              <w:t>/</w:t>
            </w:r>
          </w:p>
        </w:tc>
      </w:tr>
      <w:tr w:rsidR="005C76B7" w14:paraId="3865EDB6"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1F74C9B" w14:textId="77777777" w:rsidR="005C76B7" w:rsidRDefault="00000000">
            <w:pPr>
              <w:pStyle w:val="affe"/>
              <w:rPr>
                <w:color w:val="000000" w:themeColor="text1"/>
              </w:rPr>
            </w:pPr>
            <w:r>
              <w:rPr>
                <w:rFonts w:eastAsia="等线"/>
                <w:color w:val="000000" w:themeColor="text1"/>
              </w:rPr>
              <w:t>25</w:t>
            </w:r>
          </w:p>
        </w:tc>
        <w:tc>
          <w:tcPr>
            <w:tcW w:w="1045" w:type="pct"/>
            <w:tcBorders>
              <w:top w:val="single" w:sz="4" w:space="0" w:color="auto"/>
              <w:left w:val="single" w:sz="4" w:space="0" w:color="auto"/>
              <w:bottom w:val="single" w:sz="4" w:space="0" w:color="auto"/>
              <w:right w:val="single" w:sz="4" w:space="0" w:color="auto"/>
            </w:tcBorders>
            <w:vAlign w:val="center"/>
          </w:tcPr>
          <w:p w14:paraId="7742B23E" w14:textId="77777777" w:rsidR="005C76B7" w:rsidRDefault="00000000">
            <w:pPr>
              <w:pStyle w:val="affe"/>
              <w:rPr>
                <w:color w:val="000000" w:themeColor="text1"/>
              </w:rPr>
            </w:pPr>
            <w:r>
              <w:rPr>
                <w:rFonts w:hint="eastAsia"/>
                <w:color w:val="000000" w:themeColor="text1"/>
              </w:rPr>
              <w:t>河南宏翔广告器材有限公司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54BCEFDB" w14:textId="77777777" w:rsidR="005C76B7" w:rsidRDefault="00000000">
            <w:pPr>
              <w:pStyle w:val="affe"/>
              <w:rPr>
                <w:color w:val="000000" w:themeColor="text1"/>
              </w:rPr>
            </w:pPr>
            <w:r>
              <w:rPr>
                <w:rFonts w:hint="eastAsia"/>
                <w:color w:val="000000" w:themeColor="text1"/>
              </w:rPr>
              <w:t>液晶广告机</w:t>
            </w:r>
            <w:r>
              <w:rPr>
                <w:rFonts w:hint="eastAsia"/>
                <w:color w:val="000000" w:themeColor="text1"/>
              </w:rPr>
              <w:t>1</w:t>
            </w:r>
            <w:r>
              <w:rPr>
                <w:rFonts w:hint="eastAsia"/>
                <w:color w:val="000000" w:themeColor="text1"/>
              </w:rPr>
              <w:t>万台</w:t>
            </w:r>
            <w:r>
              <w:rPr>
                <w:rFonts w:hint="eastAsia"/>
                <w:color w:val="000000" w:themeColor="text1"/>
              </w:rPr>
              <w:t>/a</w:t>
            </w:r>
            <w:r>
              <w:rPr>
                <w:rFonts w:hint="eastAsia"/>
                <w:color w:val="000000" w:themeColor="text1"/>
              </w:rPr>
              <w:t>、广告灯箱</w:t>
            </w:r>
            <w:r>
              <w:rPr>
                <w:rFonts w:hint="eastAsia"/>
                <w:color w:val="000000" w:themeColor="text1"/>
              </w:rPr>
              <w:t>15</w:t>
            </w:r>
            <w:r>
              <w:rPr>
                <w:rFonts w:hint="eastAsia"/>
                <w:color w:val="000000" w:themeColor="text1"/>
              </w:rPr>
              <w:t>万个</w:t>
            </w:r>
            <w:r>
              <w:rPr>
                <w:rFonts w:hint="eastAsia"/>
                <w:color w:val="000000" w:themeColor="text1"/>
              </w:rPr>
              <w:t>/a</w:t>
            </w:r>
            <w:r>
              <w:rPr>
                <w:rFonts w:hint="eastAsia"/>
                <w:color w:val="000000" w:themeColor="text1"/>
              </w:rPr>
              <w:t>、</w:t>
            </w:r>
            <w:r>
              <w:rPr>
                <w:rFonts w:hint="eastAsia"/>
                <w:color w:val="000000" w:themeColor="text1"/>
              </w:rPr>
              <w:t>LED</w:t>
            </w:r>
            <w:r>
              <w:rPr>
                <w:rFonts w:hint="eastAsia"/>
                <w:color w:val="000000" w:themeColor="text1"/>
              </w:rPr>
              <w:t>电子屏幕</w:t>
            </w:r>
            <w:r>
              <w:rPr>
                <w:rFonts w:hint="eastAsia"/>
                <w:color w:val="000000" w:themeColor="text1"/>
              </w:rPr>
              <w:t>1.5</w:t>
            </w:r>
            <w:r>
              <w:rPr>
                <w:rFonts w:hint="eastAsia"/>
                <w:color w:val="000000" w:themeColor="text1"/>
              </w:rPr>
              <w:t>万</w:t>
            </w:r>
            <w:r>
              <w:rPr>
                <w:rFonts w:hint="eastAsia"/>
                <w:color w:val="000000" w:themeColor="text1"/>
              </w:rPr>
              <w:t>m</w:t>
            </w:r>
            <w:r>
              <w:rPr>
                <w:rFonts w:hint="eastAsia"/>
                <w:color w:val="000000" w:themeColor="text1"/>
                <w:vertAlign w:val="superscript"/>
              </w:rPr>
              <w:t>2</w:t>
            </w:r>
            <w:r>
              <w:rPr>
                <w:rFonts w:hint="eastAsia"/>
                <w:color w:val="000000" w:themeColor="text1"/>
              </w:rPr>
              <w:t>/a</w:t>
            </w:r>
            <w:r>
              <w:rPr>
                <w:rFonts w:hint="eastAsia"/>
                <w:color w:val="000000" w:themeColor="text1"/>
              </w:rPr>
              <w:t>、广告字</w:t>
            </w:r>
            <w:r>
              <w:rPr>
                <w:rFonts w:hint="eastAsia"/>
                <w:color w:val="000000" w:themeColor="text1"/>
              </w:rPr>
              <w:t>2</w:t>
            </w:r>
            <w:r>
              <w:rPr>
                <w:rFonts w:hint="eastAsia"/>
                <w:color w:val="000000" w:themeColor="text1"/>
              </w:rPr>
              <w:t>万</w:t>
            </w:r>
            <w:r>
              <w:rPr>
                <w:rFonts w:hint="eastAsia"/>
                <w:color w:val="000000" w:themeColor="text1"/>
              </w:rPr>
              <w:t>m</w:t>
            </w:r>
            <w:r>
              <w:rPr>
                <w:rFonts w:hint="eastAsia"/>
                <w:color w:val="000000" w:themeColor="text1"/>
                <w:vertAlign w:val="superscript"/>
              </w:rPr>
              <w:t>2</w:t>
            </w:r>
            <w:r>
              <w:rPr>
                <w:rFonts w:hint="eastAsia"/>
                <w:color w:val="000000" w:themeColor="text1"/>
              </w:rPr>
              <w:t>/a</w:t>
            </w:r>
            <w:r>
              <w:rPr>
                <w:rFonts w:hint="eastAsia"/>
                <w:color w:val="000000" w:themeColor="text1"/>
              </w:rPr>
              <w:t>、展示柜及配套家具</w:t>
            </w:r>
            <w:r>
              <w:rPr>
                <w:rFonts w:hint="eastAsia"/>
                <w:color w:val="000000" w:themeColor="text1"/>
              </w:rPr>
              <w:t>2</w:t>
            </w:r>
            <w:r>
              <w:rPr>
                <w:rFonts w:hint="eastAsia"/>
                <w:color w:val="000000" w:themeColor="text1"/>
              </w:rPr>
              <w:t>万套</w:t>
            </w:r>
            <w:r>
              <w:rPr>
                <w:rFonts w:hint="eastAsia"/>
                <w:color w:val="000000" w:themeColor="text1"/>
              </w:rPr>
              <w:t>/a</w:t>
            </w:r>
            <w:r>
              <w:rPr>
                <w:rFonts w:hint="eastAsia"/>
                <w:color w:val="000000" w:themeColor="text1"/>
              </w:rPr>
              <w:t>、吹塑件</w:t>
            </w:r>
            <w:r>
              <w:rPr>
                <w:rFonts w:hint="eastAsia"/>
                <w:color w:val="000000" w:themeColor="text1"/>
              </w:rPr>
              <w:t>60</w:t>
            </w:r>
            <w:r>
              <w:rPr>
                <w:rFonts w:hint="eastAsia"/>
                <w:color w:val="000000" w:themeColor="text1"/>
              </w:rPr>
              <w:t>万个</w:t>
            </w:r>
            <w:r>
              <w:rPr>
                <w:rFonts w:hint="eastAsia"/>
                <w:color w:val="000000" w:themeColor="text1"/>
              </w:rPr>
              <w:t>/a</w:t>
            </w:r>
            <w:r>
              <w:rPr>
                <w:rFonts w:hint="eastAsia"/>
                <w:color w:val="000000" w:themeColor="text1"/>
              </w:rPr>
              <w:t>、发光字灯箱</w:t>
            </w:r>
            <w:r>
              <w:rPr>
                <w:rFonts w:hint="eastAsia"/>
                <w:color w:val="000000" w:themeColor="text1"/>
              </w:rPr>
              <w:t>2</w:t>
            </w:r>
            <w:r>
              <w:rPr>
                <w:rFonts w:hint="eastAsia"/>
                <w:color w:val="000000" w:themeColor="text1"/>
              </w:rPr>
              <w:t>万</w:t>
            </w:r>
            <w:r>
              <w:rPr>
                <w:rFonts w:hint="eastAsia"/>
                <w:color w:val="000000" w:themeColor="text1"/>
              </w:rPr>
              <w:t>m</w:t>
            </w:r>
            <w:r>
              <w:rPr>
                <w:rFonts w:hint="eastAsia"/>
                <w:color w:val="000000" w:themeColor="text1"/>
                <w:vertAlign w:val="superscript"/>
              </w:rPr>
              <w:t>2</w:t>
            </w:r>
            <w:r>
              <w:rPr>
                <w:rFonts w:hint="eastAsia"/>
                <w:color w:val="000000" w:themeColor="text1"/>
              </w:rPr>
              <w:t>/a</w:t>
            </w:r>
            <w:r>
              <w:rPr>
                <w:rFonts w:hint="eastAsia"/>
                <w:color w:val="000000" w:themeColor="text1"/>
              </w:rPr>
              <w:t>、镀锌管架子</w:t>
            </w:r>
            <w:r>
              <w:rPr>
                <w:rFonts w:hint="eastAsia"/>
                <w:color w:val="000000" w:themeColor="text1"/>
              </w:rPr>
              <w:t>15</w:t>
            </w:r>
            <w:r>
              <w:rPr>
                <w:rFonts w:hint="eastAsia"/>
                <w:color w:val="000000" w:themeColor="text1"/>
              </w:rPr>
              <w:t>万个</w:t>
            </w:r>
            <w:r>
              <w:rPr>
                <w:rFonts w:hint="eastAsia"/>
                <w:color w:val="000000" w:themeColor="text1"/>
              </w:rPr>
              <w:t>/a</w:t>
            </w:r>
            <w:r>
              <w:rPr>
                <w:rFonts w:hint="eastAsia"/>
                <w:color w:val="000000" w:themeColor="text1"/>
              </w:rPr>
              <w:t>、</w:t>
            </w:r>
            <w:r>
              <w:rPr>
                <w:rFonts w:hint="eastAsia"/>
                <w:color w:val="000000" w:themeColor="text1"/>
              </w:rPr>
              <w:t>PS</w:t>
            </w:r>
            <w:r>
              <w:rPr>
                <w:rFonts w:hint="eastAsia"/>
                <w:color w:val="000000" w:themeColor="text1"/>
              </w:rPr>
              <w:t>板</w:t>
            </w:r>
            <w:r>
              <w:rPr>
                <w:rFonts w:hint="eastAsia"/>
                <w:color w:val="000000" w:themeColor="text1"/>
              </w:rPr>
              <w:t>300t/a</w:t>
            </w:r>
          </w:p>
        </w:tc>
        <w:tc>
          <w:tcPr>
            <w:tcW w:w="397" w:type="pct"/>
            <w:tcBorders>
              <w:top w:val="single" w:sz="4" w:space="0" w:color="auto"/>
              <w:left w:val="single" w:sz="4" w:space="0" w:color="auto"/>
              <w:bottom w:val="single" w:sz="4" w:space="0" w:color="auto"/>
              <w:right w:val="single" w:sz="4" w:space="0" w:color="auto"/>
            </w:tcBorders>
            <w:vAlign w:val="center"/>
          </w:tcPr>
          <w:p w14:paraId="6F4A7DCC" w14:textId="77777777" w:rsidR="005C76B7" w:rsidRDefault="00000000">
            <w:pPr>
              <w:pStyle w:val="affe"/>
              <w:rPr>
                <w:color w:val="000000" w:themeColor="text1"/>
              </w:rPr>
            </w:pPr>
            <w:r>
              <w:rPr>
                <w:rFonts w:hint="eastAsia"/>
                <w:color w:val="000000" w:themeColor="text1"/>
              </w:rPr>
              <w:t>0.0912</w:t>
            </w:r>
          </w:p>
        </w:tc>
        <w:tc>
          <w:tcPr>
            <w:tcW w:w="398" w:type="pct"/>
            <w:tcBorders>
              <w:top w:val="single" w:sz="4" w:space="0" w:color="auto"/>
              <w:left w:val="single" w:sz="4" w:space="0" w:color="auto"/>
              <w:bottom w:val="single" w:sz="4" w:space="0" w:color="auto"/>
              <w:right w:val="single" w:sz="4" w:space="0" w:color="auto"/>
            </w:tcBorders>
            <w:vAlign w:val="center"/>
          </w:tcPr>
          <w:p w14:paraId="17C8E1C4" w14:textId="77777777" w:rsidR="005C76B7" w:rsidRDefault="00000000">
            <w:pPr>
              <w:pStyle w:val="affe"/>
              <w:rPr>
                <w:color w:val="000000" w:themeColor="text1"/>
              </w:rPr>
            </w:pPr>
            <w:r>
              <w:rPr>
                <w:rFonts w:hint="eastAsia"/>
                <w:color w:val="000000" w:themeColor="text1"/>
              </w:rPr>
              <w:t>0.00456</w:t>
            </w:r>
          </w:p>
        </w:tc>
        <w:tc>
          <w:tcPr>
            <w:tcW w:w="397" w:type="pct"/>
            <w:tcBorders>
              <w:top w:val="single" w:sz="4" w:space="0" w:color="auto"/>
              <w:left w:val="single" w:sz="4" w:space="0" w:color="auto"/>
              <w:bottom w:val="single" w:sz="4" w:space="0" w:color="auto"/>
              <w:right w:val="single" w:sz="4" w:space="0" w:color="auto"/>
            </w:tcBorders>
            <w:vAlign w:val="center"/>
          </w:tcPr>
          <w:p w14:paraId="1089C9FD" w14:textId="77777777" w:rsidR="005C76B7" w:rsidRDefault="00000000">
            <w:pPr>
              <w:pStyle w:val="affe"/>
              <w:rPr>
                <w:color w:val="000000" w:themeColor="text1"/>
              </w:rPr>
            </w:pPr>
            <w:r>
              <w:rPr>
                <w:rFonts w:hint="eastAsia"/>
                <w:color w:val="000000" w:themeColor="text1"/>
              </w:rPr>
              <w:t>0.089</w:t>
            </w:r>
          </w:p>
        </w:tc>
        <w:tc>
          <w:tcPr>
            <w:tcW w:w="397" w:type="pct"/>
            <w:tcBorders>
              <w:top w:val="single" w:sz="4" w:space="0" w:color="auto"/>
              <w:left w:val="single" w:sz="4" w:space="0" w:color="auto"/>
              <w:bottom w:val="single" w:sz="4" w:space="0" w:color="auto"/>
              <w:right w:val="single" w:sz="4" w:space="0" w:color="auto"/>
            </w:tcBorders>
            <w:vAlign w:val="center"/>
          </w:tcPr>
          <w:p w14:paraId="1116A1B7"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2C46A2CD"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2CE06A97" w14:textId="77777777" w:rsidR="005C76B7" w:rsidRDefault="00000000">
            <w:pPr>
              <w:pStyle w:val="affe"/>
              <w:rPr>
                <w:color w:val="000000" w:themeColor="text1"/>
              </w:rPr>
            </w:pPr>
            <w:r>
              <w:rPr>
                <w:rFonts w:hint="eastAsia"/>
                <w:color w:val="000000" w:themeColor="text1"/>
              </w:rPr>
              <w:t>0.1331</w:t>
            </w:r>
          </w:p>
        </w:tc>
      </w:tr>
      <w:tr w:rsidR="005C76B7" w14:paraId="74E75C9D"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95D2434" w14:textId="77777777" w:rsidR="005C76B7" w:rsidRDefault="00000000">
            <w:pPr>
              <w:pStyle w:val="affe"/>
              <w:rPr>
                <w:color w:val="000000" w:themeColor="text1"/>
              </w:rPr>
            </w:pPr>
            <w:r>
              <w:rPr>
                <w:rFonts w:eastAsia="等线"/>
                <w:color w:val="000000" w:themeColor="text1"/>
              </w:rPr>
              <w:t>26</w:t>
            </w:r>
          </w:p>
        </w:tc>
        <w:tc>
          <w:tcPr>
            <w:tcW w:w="1045" w:type="pct"/>
            <w:tcBorders>
              <w:top w:val="single" w:sz="4" w:space="0" w:color="auto"/>
              <w:left w:val="single" w:sz="4" w:space="0" w:color="auto"/>
              <w:bottom w:val="single" w:sz="4" w:space="0" w:color="auto"/>
              <w:right w:val="single" w:sz="4" w:space="0" w:color="auto"/>
            </w:tcBorders>
            <w:vAlign w:val="center"/>
          </w:tcPr>
          <w:p w14:paraId="4542A480" w14:textId="77777777" w:rsidR="005C76B7" w:rsidRDefault="00000000">
            <w:pPr>
              <w:pStyle w:val="affe"/>
              <w:rPr>
                <w:color w:val="000000" w:themeColor="text1"/>
              </w:rPr>
            </w:pPr>
            <w:r>
              <w:rPr>
                <w:rFonts w:hint="eastAsia"/>
                <w:color w:val="000000" w:themeColor="text1"/>
              </w:rPr>
              <w:t>河南通威饲料有限公司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28AD9286" w14:textId="77777777" w:rsidR="005C76B7" w:rsidRDefault="00000000">
            <w:pPr>
              <w:pStyle w:val="affe"/>
              <w:rPr>
                <w:color w:val="000000" w:themeColor="text1"/>
              </w:rPr>
            </w:pPr>
            <w:r>
              <w:rPr>
                <w:rFonts w:hint="eastAsia"/>
                <w:color w:val="000000" w:themeColor="text1"/>
              </w:rPr>
              <w:t>年产</w:t>
            </w:r>
            <w:r>
              <w:rPr>
                <w:rFonts w:hint="eastAsia"/>
                <w:color w:val="000000" w:themeColor="text1"/>
              </w:rPr>
              <w:t>2</w:t>
            </w:r>
            <w:r>
              <w:rPr>
                <w:color w:val="000000" w:themeColor="text1"/>
              </w:rPr>
              <w:t>1</w:t>
            </w:r>
            <w:r>
              <w:rPr>
                <w:rFonts w:hint="eastAsia"/>
                <w:color w:val="000000" w:themeColor="text1"/>
              </w:rPr>
              <w:t>万吨饲料</w:t>
            </w:r>
          </w:p>
        </w:tc>
        <w:tc>
          <w:tcPr>
            <w:tcW w:w="397" w:type="pct"/>
            <w:tcBorders>
              <w:top w:val="single" w:sz="4" w:space="0" w:color="auto"/>
              <w:left w:val="single" w:sz="4" w:space="0" w:color="auto"/>
              <w:bottom w:val="single" w:sz="4" w:space="0" w:color="auto"/>
              <w:right w:val="single" w:sz="4" w:space="0" w:color="auto"/>
            </w:tcBorders>
            <w:vAlign w:val="center"/>
          </w:tcPr>
          <w:p w14:paraId="25DAF839" w14:textId="77777777" w:rsidR="005C76B7" w:rsidRDefault="00000000">
            <w:pPr>
              <w:pStyle w:val="affe"/>
              <w:rPr>
                <w:color w:val="000000" w:themeColor="text1"/>
              </w:rPr>
            </w:pPr>
            <w:r>
              <w:rPr>
                <w:rFonts w:hint="eastAsia"/>
                <w:color w:val="000000" w:themeColor="text1"/>
              </w:rPr>
              <w:t>0</w:t>
            </w:r>
            <w:r>
              <w:rPr>
                <w:color w:val="000000" w:themeColor="text1"/>
              </w:rPr>
              <w:t>.2</w:t>
            </w:r>
          </w:p>
        </w:tc>
        <w:tc>
          <w:tcPr>
            <w:tcW w:w="398" w:type="pct"/>
            <w:tcBorders>
              <w:top w:val="single" w:sz="4" w:space="0" w:color="auto"/>
              <w:left w:val="single" w:sz="4" w:space="0" w:color="auto"/>
              <w:bottom w:val="single" w:sz="4" w:space="0" w:color="auto"/>
              <w:right w:val="single" w:sz="4" w:space="0" w:color="auto"/>
            </w:tcBorders>
            <w:vAlign w:val="center"/>
          </w:tcPr>
          <w:p w14:paraId="5C715881" w14:textId="77777777" w:rsidR="005C76B7" w:rsidRDefault="00000000">
            <w:pPr>
              <w:pStyle w:val="affe"/>
              <w:rPr>
                <w:color w:val="000000" w:themeColor="text1"/>
              </w:rPr>
            </w:pPr>
            <w:r>
              <w:rPr>
                <w:rFonts w:hint="eastAsia"/>
                <w:color w:val="000000" w:themeColor="text1"/>
              </w:rPr>
              <w:t>0</w:t>
            </w:r>
            <w:r>
              <w:rPr>
                <w:color w:val="000000" w:themeColor="text1"/>
              </w:rPr>
              <w:t>.04</w:t>
            </w:r>
          </w:p>
        </w:tc>
        <w:tc>
          <w:tcPr>
            <w:tcW w:w="397" w:type="pct"/>
            <w:tcBorders>
              <w:top w:val="single" w:sz="4" w:space="0" w:color="auto"/>
              <w:left w:val="single" w:sz="4" w:space="0" w:color="auto"/>
              <w:bottom w:val="single" w:sz="4" w:space="0" w:color="auto"/>
              <w:right w:val="single" w:sz="4" w:space="0" w:color="auto"/>
            </w:tcBorders>
            <w:vAlign w:val="center"/>
          </w:tcPr>
          <w:p w14:paraId="035D36BE" w14:textId="77777777" w:rsidR="005C76B7" w:rsidRDefault="00000000">
            <w:pPr>
              <w:pStyle w:val="affe"/>
              <w:rPr>
                <w:color w:val="000000" w:themeColor="text1"/>
              </w:rPr>
            </w:pPr>
            <w:r>
              <w:rPr>
                <w:rFonts w:hint="eastAsia"/>
                <w:color w:val="000000" w:themeColor="text1"/>
              </w:rPr>
              <w:t>0</w:t>
            </w:r>
            <w:r>
              <w:rPr>
                <w:color w:val="000000" w:themeColor="text1"/>
              </w:rPr>
              <w:t>.196</w:t>
            </w:r>
          </w:p>
        </w:tc>
        <w:tc>
          <w:tcPr>
            <w:tcW w:w="397" w:type="pct"/>
            <w:tcBorders>
              <w:top w:val="single" w:sz="4" w:space="0" w:color="auto"/>
              <w:left w:val="single" w:sz="4" w:space="0" w:color="auto"/>
              <w:bottom w:val="single" w:sz="4" w:space="0" w:color="auto"/>
              <w:right w:val="single" w:sz="4" w:space="0" w:color="auto"/>
            </w:tcBorders>
            <w:vAlign w:val="center"/>
          </w:tcPr>
          <w:p w14:paraId="2A09BD63" w14:textId="77777777" w:rsidR="005C76B7" w:rsidRDefault="00000000">
            <w:pPr>
              <w:pStyle w:val="affe"/>
              <w:rPr>
                <w:color w:val="000000" w:themeColor="text1"/>
              </w:rPr>
            </w:pPr>
            <w:r>
              <w:rPr>
                <w:rFonts w:hint="eastAsia"/>
                <w:color w:val="000000" w:themeColor="text1"/>
              </w:rPr>
              <w:t>0</w:t>
            </w:r>
            <w:r>
              <w:rPr>
                <w:color w:val="000000" w:themeColor="text1"/>
              </w:rPr>
              <w:t>.3276</w:t>
            </w:r>
          </w:p>
        </w:tc>
        <w:tc>
          <w:tcPr>
            <w:tcW w:w="397" w:type="pct"/>
            <w:tcBorders>
              <w:top w:val="single" w:sz="4" w:space="0" w:color="auto"/>
              <w:left w:val="single" w:sz="4" w:space="0" w:color="auto"/>
              <w:bottom w:val="single" w:sz="4" w:space="0" w:color="auto"/>
              <w:right w:val="single" w:sz="4" w:space="0" w:color="auto"/>
            </w:tcBorders>
            <w:vAlign w:val="center"/>
          </w:tcPr>
          <w:p w14:paraId="52B358CE" w14:textId="77777777" w:rsidR="005C76B7" w:rsidRDefault="00000000">
            <w:pPr>
              <w:pStyle w:val="affe"/>
              <w:rPr>
                <w:color w:val="000000" w:themeColor="text1"/>
              </w:rPr>
            </w:pPr>
            <w:r>
              <w:rPr>
                <w:rFonts w:hint="eastAsia"/>
                <w:color w:val="000000" w:themeColor="text1"/>
              </w:rPr>
              <w:t>1</w:t>
            </w:r>
            <w:r>
              <w:rPr>
                <w:color w:val="000000" w:themeColor="text1"/>
              </w:rPr>
              <w:t>.532</w:t>
            </w:r>
          </w:p>
        </w:tc>
        <w:tc>
          <w:tcPr>
            <w:tcW w:w="339" w:type="pct"/>
            <w:tcBorders>
              <w:top w:val="single" w:sz="4" w:space="0" w:color="auto"/>
              <w:left w:val="single" w:sz="4" w:space="0" w:color="auto"/>
              <w:bottom w:val="single" w:sz="4" w:space="0" w:color="auto"/>
              <w:right w:val="single" w:sz="4" w:space="0" w:color="auto"/>
            </w:tcBorders>
            <w:vAlign w:val="center"/>
          </w:tcPr>
          <w:p w14:paraId="4562A882" w14:textId="77777777" w:rsidR="005C76B7" w:rsidRDefault="00000000">
            <w:pPr>
              <w:pStyle w:val="affe"/>
              <w:rPr>
                <w:color w:val="000000" w:themeColor="text1"/>
              </w:rPr>
            </w:pPr>
            <w:r>
              <w:rPr>
                <w:rFonts w:hint="eastAsia"/>
                <w:color w:val="000000" w:themeColor="text1"/>
              </w:rPr>
              <w:t>/</w:t>
            </w:r>
          </w:p>
        </w:tc>
      </w:tr>
      <w:tr w:rsidR="005C76B7" w14:paraId="35D330B2"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6AD8E79F" w14:textId="77777777" w:rsidR="005C76B7" w:rsidRDefault="00000000">
            <w:pPr>
              <w:pStyle w:val="affe"/>
              <w:rPr>
                <w:color w:val="000000" w:themeColor="text1"/>
              </w:rPr>
            </w:pPr>
            <w:r>
              <w:rPr>
                <w:rFonts w:eastAsia="等线"/>
                <w:color w:val="000000" w:themeColor="text1"/>
              </w:rPr>
              <w:t>27</w:t>
            </w:r>
          </w:p>
        </w:tc>
        <w:tc>
          <w:tcPr>
            <w:tcW w:w="1045" w:type="pct"/>
            <w:tcBorders>
              <w:top w:val="single" w:sz="4" w:space="0" w:color="auto"/>
              <w:left w:val="single" w:sz="4" w:space="0" w:color="auto"/>
              <w:bottom w:val="single" w:sz="4" w:space="0" w:color="auto"/>
              <w:right w:val="single" w:sz="4" w:space="0" w:color="auto"/>
            </w:tcBorders>
            <w:vAlign w:val="center"/>
          </w:tcPr>
          <w:p w14:paraId="1E3AB0E1" w14:textId="77777777" w:rsidR="005C76B7" w:rsidRDefault="00000000">
            <w:pPr>
              <w:pStyle w:val="affe"/>
              <w:rPr>
                <w:color w:val="000000" w:themeColor="text1"/>
              </w:rPr>
            </w:pPr>
            <w:r>
              <w:rPr>
                <w:rFonts w:hint="eastAsia"/>
                <w:color w:val="000000" w:themeColor="text1"/>
              </w:rPr>
              <w:t>河南省永威起重机有限公司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4CA073CA" w14:textId="77777777" w:rsidR="005C76B7" w:rsidRDefault="00000000">
            <w:pPr>
              <w:pStyle w:val="affe"/>
              <w:rPr>
                <w:color w:val="000000" w:themeColor="text1"/>
              </w:rPr>
            </w:pPr>
            <w:r>
              <w:rPr>
                <w:rFonts w:hint="eastAsia"/>
                <w:color w:val="000000" w:themeColor="text1"/>
              </w:rPr>
              <w:t>桥（门）式起重机零部件</w:t>
            </w:r>
            <w:r>
              <w:rPr>
                <w:rFonts w:hint="eastAsia"/>
                <w:color w:val="000000" w:themeColor="text1"/>
              </w:rPr>
              <w:t>1</w:t>
            </w:r>
            <w:r>
              <w:rPr>
                <w:color w:val="000000" w:themeColor="text1"/>
              </w:rPr>
              <w:t>2</w:t>
            </w:r>
            <w:r>
              <w:rPr>
                <w:rFonts w:hint="eastAsia"/>
                <w:color w:val="000000" w:themeColor="text1"/>
              </w:rPr>
              <w:t>万吨</w:t>
            </w:r>
            <w:r>
              <w:rPr>
                <w:rFonts w:hint="eastAsia"/>
                <w:color w:val="000000" w:themeColor="text1"/>
              </w:rPr>
              <w:t>/</w:t>
            </w:r>
            <w:r>
              <w:rPr>
                <w:rFonts w:hint="eastAsia"/>
                <w:color w:val="000000" w:themeColor="text1"/>
              </w:rPr>
              <w:t>年</w:t>
            </w:r>
          </w:p>
        </w:tc>
        <w:tc>
          <w:tcPr>
            <w:tcW w:w="397" w:type="pct"/>
            <w:tcBorders>
              <w:top w:val="single" w:sz="4" w:space="0" w:color="auto"/>
              <w:left w:val="single" w:sz="4" w:space="0" w:color="auto"/>
              <w:bottom w:val="single" w:sz="4" w:space="0" w:color="auto"/>
              <w:right w:val="single" w:sz="4" w:space="0" w:color="auto"/>
            </w:tcBorders>
            <w:vAlign w:val="center"/>
          </w:tcPr>
          <w:p w14:paraId="4286F43C" w14:textId="77777777" w:rsidR="005C76B7" w:rsidRDefault="00000000">
            <w:pPr>
              <w:pStyle w:val="affe"/>
              <w:rPr>
                <w:color w:val="000000" w:themeColor="text1"/>
              </w:rPr>
            </w:pPr>
            <w:r>
              <w:rPr>
                <w:rFonts w:hint="eastAsia"/>
                <w:color w:val="000000" w:themeColor="text1"/>
              </w:rPr>
              <w:t>0</w:t>
            </w:r>
            <w:r>
              <w:rPr>
                <w:color w:val="000000" w:themeColor="text1"/>
              </w:rPr>
              <w:t>.13</w:t>
            </w:r>
          </w:p>
        </w:tc>
        <w:tc>
          <w:tcPr>
            <w:tcW w:w="398" w:type="pct"/>
            <w:tcBorders>
              <w:top w:val="single" w:sz="4" w:space="0" w:color="auto"/>
              <w:left w:val="single" w:sz="4" w:space="0" w:color="auto"/>
              <w:bottom w:val="single" w:sz="4" w:space="0" w:color="auto"/>
              <w:right w:val="single" w:sz="4" w:space="0" w:color="auto"/>
            </w:tcBorders>
            <w:vAlign w:val="center"/>
          </w:tcPr>
          <w:p w14:paraId="4E547232" w14:textId="77777777" w:rsidR="005C76B7" w:rsidRDefault="00000000">
            <w:pPr>
              <w:pStyle w:val="affe"/>
              <w:rPr>
                <w:color w:val="000000" w:themeColor="text1"/>
              </w:rPr>
            </w:pPr>
            <w:r>
              <w:rPr>
                <w:rFonts w:hint="eastAsia"/>
                <w:color w:val="000000" w:themeColor="text1"/>
              </w:rPr>
              <w:t>0</w:t>
            </w:r>
            <w:r>
              <w:rPr>
                <w:color w:val="000000" w:themeColor="text1"/>
              </w:rPr>
              <w:t>.026</w:t>
            </w:r>
          </w:p>
        </w:tc>
        <w:tc>
          <w:tcPr>
            <w:tcW w:w="397" w:type="pct"/>
            <w:tcBorders>
              <w:top w:val="single" w:sz="4" w:space="0" w:color="auto"/>
              <w:left w:val="single" w:sz="4" w:space="0" w:color="auto"/>
              <w:bottom w:val="single" w:sz="4" w:space="0" w:color="auto"/>
              <w:right w:val="single" w:sz="4" w:space="0" w:color="auto"/>
            </w:tcBorders>
            <w:vAlign w:val="center"/>
          </w:tcPr>
          <w:p w14:paraId="18ADBE2F"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5C65D8A1"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A34843C"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5BC1D347" w14:textId="77777777" w:rsidR="005C76B7" w:rsidRDefault="00000000">
            <w:pPr>
              <w:pStyle w:val="affe"/>
              <w:rPr>
                <w:color w:val="000000" w:themeColor="text1"/>
              </w:rPr>
            </w:pPr>
            <w:r>
              <w:rPr>
                <w:rFonts w:hint="eastAsia"/>
                <w:color w:val="000000" w:themeColor="text1"/>
              </w:rPr>
              <w:t>/</w:t>
            </w:r>
          </w:p>
        </w:tc>
      </w:tr>
      <w:tr w:rsidR="005C76B7" w14:paraId="2B6080B1"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1FFF7B5" w14:textId="77777777" w:rsidR="005C76B7" w:rsidRDefault="00000000">
            <w:pPr>
              <w:pStyle w:val="affe"/>
              <w:rPr>
                <w:color w:val="000000" w:themeColor="text1"/>
              </w:rPr>
            </w:pPr>
            <w:r>
              <w:rPr>
                <w:rFonts w:eastAsia="等线"/>
                <w:color w:val="000000" w:themeColor="text1"/>
              </w:rPr>
              <w:t>28</w:t>
            </w:r>
          </w:p>
        </w:tc>
        <w:tc>
          <w:tcPr>
            <w:tcW w:w="1045" w:type="pct"/>
            <w:tcBorders>
              <w:top w:val="single" w:sz="4" w:space="0" w:color="auto"/>
              <w:left w:val="single" w:sz="4" w:space="0" w:color="auto"/>
              <w:bottom w:val="single" w:sz="4" w:space="0" w:color="auto"/>
              <w:right w:val="single" w:sz="4" w:space="0" w:color="auto"/>
            </w:tcBorders>
            <w:vAlign w:val="center"/>
          </w:tcPr>
          <w:p w14:paraId="53CE8277" w14:textId="77777777" w:rsidR="005C76B7" w:rsidRDefault="00000000">
            <w:pPr>
              <w:pStyle w:val="affe"/>
              <w:rPr>
                <w:color w:val="000000" w:themeColor="text1"/>
              </w:rPr>
            </w:pPr>
            <w:r>
              <w:rPr>
                <w:rFonts w:hint="eastAsia"/>
                <w:color w:val="000000" w:themeColor="text1"/>
              </w:rPr>
              <w:t>河南小黄豆食品有限公司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346FF36A" w14:textId="77777777" w:rsidR="005C76B7" w:rsidRDefault="00000000">
            <w:pPr>
              <w:pStyle w:val="affe"/>
              <w:rPr>
                <w:color w:val="000000" w:themeColor="text1"/>
              </w:rPr>
            </w:pPr>
            <w:r>
              <w:rPr>
                <w:rFonts w:hint="eastAsia"/>
                <w:color w:val="000000" w:themeColor="text1"/>
              </w:rPr>
              <w:t>豆腐</w:t>
            </w:r>
            <w:r>
              <w:rPr>
                <w:rFonts w:hint="eastAsia"/>
                <w:color w:val="000000" w:themeColor="text1"/>
              </w:rPr>
              <w:t>1</w:t>
            </w:r>
            <w:r>
              <w:rPr>
                <w:color w:val="000000" w:themeColor="text1"/>
              </w:rPr>
              <w:t>000</w:t>
            </w:r>
            <w:r>
              <w:rPr>
                <w:rFonts w:hint="eastAsia"/>
                <w:color w:val="000000" w:themeColor="text1"/>
              </w:rPr>
              <w:t>t/a</w:t>
            </w:r>
            <w:r>
              <w:rPr>
                <w:rFonts w:hint="eastAsia"/>
                <w:color w:val="000000" w:themeColor="text1"/>
              </w:rPr>
              <w:t>、豆皮</w:t>
            </w:r>
            <w:r>
              <w:rPr>
                <w:rFonts w:hint="eastAsia"/>
                <w:color w:val="000000" w:themeColor="text1"/>
              </w:rPr>
              <w:t>1</w:t>
            </w:r>
            <w:r>
              <w:rPr>
                <w:color w:val="000000" w:themeColor="text1"/>
              </w:rPr>
              <w:t>000</w:t>
            </w:r>
            <w:r>
              <w:rPr>
                <w:rFonts w:hint="eastAsia"/>
                <w:color w:val="000000" w:themeColor="text1"/>
              </w:rPr>
              <w:t>t/a</w:t>
            </w:r>
            <w:r>
              <w:rPr>
                <w:rFonts w:hint="eastAsia"/>
                <w:color w:val="000000" w:themeColor="text1"/>
              </w:rPr>
              <w:t>、豆干</w:t>
            </w:r>
            <w:r>
              <w:rPr>
                <w:rFonts w:hint="eastAsia"/>
                <w:color w:val="000000" w:themeColor="text1"/>
              </w:rPr>
              <w:t>3</w:t>
            </w:r>
            <w:r>
              <w:rPr>
                <w:color w:val="000000" w:themeColor="text1"/>
              </w:rPr>
              <w:t>000</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45D9EE5E" w14:textId="77777777" w:rsidR="005C76B7" w:rsidRDefault="00000000">
            <w:pPr>
              <w:pStyle w:val="affe"/>
              <w:rPr>
                <w:color w:val="000000" w:themeColor="text1"/>
              </w:rPr>
            </w:pPr>
            <w:r>
              <w:rPr>
                <w:rFonts w:hint="eastAsia"/>
                <w:color w:val="000000" w:themeColor="text1"/>
              </w:rPr>
              <w:t>/</w:t>
            </w:r>
          </w:p>
        </w:tc>
        <w:tc>
          <w:tcPr>
            <w:tcW w:w="398" w:type="pct"/>
            <w:tcBorders>
              <w:top w:val="single" w:sz="4" w:space="0" w:color="auto"/>
              <w:left w:val="single" w:sz="4" w:space="0" w:color="auto"/>
              <w:bottom w:val="single" w:sz="4" w:space="0" w:color="auto"/>
              <w:right w:val="single" w:sz="4" w:space="0" w:color="auto"/>
            </w:tcBorders>
            <w:vAlign w:val="center"/>
          </w:tcPr>
          <w:p w14:paraId="549A6337"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41DD115E"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58F01B90"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E5E4A0B"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524B3C98" w14:textId="77777777" w:rsidR="005C76B7" w:rsidRDefault="00000000">
            <w:pPr>
              <w:pStyle w:val="affe"/>
              <w:rPr>
                <w:color w:val="000000" w:themeColor="text1"/>
              </w:rPr>
            </w:pPr>
            <w:r>
              <w:rPr>
                <w:rFonts w:hint="eastAsia"/>
                <w:color w:val="000000" w:themeColor="text1"/>
              </w:rPr>
              <w:t>/</w:t>
            </w:r>
          </w:p>
        </w:tc>
      </w:tr>
      <w:tr w:rsidR="005C76B7" w14:paraId="0F909D82"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035C83D" w14:textId="77777777" w:rsidR="005C76B7" w:rsidRDefault="00000000">
            <w:pPr>
              <w:pStyle w:val="affe"/>
              <w:rPr>
                <w:color w:val="000000" w:themeColor="text1"/>
              </w:rPr>
            </w:pPr>
            <w:r>
              <w:rPr>
                <w:rFonts w:eastAsia="等线"/>
                <w:color w:val="000000" w:themeColor="text1"/>
              </w:rPr>
              <w:t>29</w:t>
            </w:r>
          </w:p>
        </w:tc>
        <w:tc>
          <w:tcPr>
            <w:tcW w:w="1045" w:type="pct"/>
            <w:tcBorders>
              <w:top w:val="single" w:sz="4" w:space="0" w:color="auto"/>
              <w:left w:val="single" w:sz="4" w:space="0" w:color="auto"/>
              <w:bottom w:val="single" w:sz="4" w:space="0" w:color="auto"/>
              <w:right w:val="single" w:sz="4" w:space="0" w:color="auto"/>
            </w:tcBorders>
            <w:vAlign w:val="center"/>
          </w:tcPr>
          <w:p w14:paraId="1A4FA002" w14:textId="77777777" w:rsidR="005C76B7" w:rsidRDefault="00000000">
            <w:pPr>
              <w:pStyle w:val="affe"/>
              <w:rPr>
                <w:color w:val="000000" w:themeColor="text1"/>
              </w:rPr>
            </w:pPr>
            <w:r>
              <w:rPr>
                <w:rFonts w:hint="eastAsia"/>
                <w:color w:val="000000" w:themeColor="text1"/>
              </w:rPr>
              <w:t>河南奥尼斯特食品有限公司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7BBA2A04" w14:textId="77777777" w:rsidR="005C76B7" w:rsidRDefault="00000000">
            <w:pPr>
              <w:pStyle w:val="affe"/>
              <w:rPr>
                <w:color w:val="000000" w:themeColor="text1"/>
              </w:rPr>
            </w:pPr>
            <w:r>
              <w:rPr>
                <w:rFonts w:hint="eastAsia"/>
                <w:color w:val="000000" w:themeColor="text1"/>
              </w:rPr>
              <w:t>生物酶</w:t>
            </w:r>
            <w:r>
              <w:rPr>
                <w:rFonts w:hint="eastAsia"/>
                <w:color w:val="000000" w:themeColor="text1"/>
              </w:rPr>
              <w:t>1</w:t>
            </w:r>
            <w:r>
              <w:rPr>
                <w:rFonts w:hint="eastAsia"/>
                <w:color w:val="000000" w:themeColor="text1"/>
              </w:rPr>
              <w:t>万</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2FEACB9F" w14:textId="77777777" w:rsidR="005C76B7" w:rsidRDefault="00000000">
            <w:pPr>
              <w:pStyle w:val="affe"/>
              <w:rPr>
                <w:color w:val="000000" w:themeColor="text1"/>
              </w:rPr>
            </w:pPr>
            <w:r>
              <w:rPr>
                <w:rFonts w:hint="eastAsia"/>
                <w:color w:val="000000" w:themeColor="text1"/>
              </w:rPr>
              <w:t>0</w:t>
            </w:r>
            <w:r>
              <w:rPr>
                <w:color w:val="000000" w:themeColor="text1"/>
              </w:rPr>
              <w:t>.421</w:t>
            </w:r>
          </w:p>
        </w:tc>
        <w:tc>
          <w:tcPr>
            <w:tcW w:w="398" w:type="pct"/>
            <w:tcBorders>
              <w:top w:val="single" w:sz="4" w:space="0" w:color="auto"/>
              <w:left w:val="single" w:sz="4" w:space="0" w:color="auto"/>
              <w:bottom w:val="single" w:sz="4" w:space="0" w:color="auto"/>
              <w:right w:val="single" w:sz="4" w:space="0" w:color="auto"/>
            </w:tcBorders>
            <w:vAlign w:val="center"/>
          </w:tcPr>
          <w:p w14:paraId="5D926974" w14:textId="77777777" w:rsidR="005C76B7" w:rsidRDefault="00000000">
            <w:pPr>
              <w:pStyle w:val="affe"/>
              <w:rPr>
                <w:color w:val="000000" w:themeColor="text1"/>
              </w:rPr>
            </w:pPr>
            <w:r>
              <w:rPr>
                <w:rFonts w:hint="eastAsia"/>
                <w:color w:val="000000" w:themeColor="text1"/>
              </w:rPr>
              <w:t>0</w:t>
            </w:r>
            <w:r>
              <w:rPr>
                <w:color w:val="000000" w:themeColor="text1"/>
              </w:rPr>
              <w:t>.0238</w:t>
            </w:r>
          </w:p>
        </w:tc>
        <w:tc>
          <w:tcPr>
            <w:tcW w:w="397" w:type="pct"/>
            <w:tcBorders>
              <w:top w:val="single" w:sz="4" w:space="0" w:color="auto"/>
              <w:left w:val="single" w:sz="4" w:space="0" w:color="auto"/>
              <w:bottom w:val="single" w:sz="4" w:space="0" w:color="auto"/>
              <w:right w:val="single" w:sz="4" w:space="0" w:color="auto"/>
            </w:tcBorders>
            <w:vAlign w:val="center"/>
          </w:tcPr>
          <w:p w14:paraId="54E4670C" w14:textId="77777777" w:rsidR="005C76B7" w:rsidRDefault="00000000">
            <w:pPr>
              <w:pStyle w:val="affe"/>
              <w:rPr>
                <w:color w:val="000000" w:themeColor="text1"/>
              </w:rPr>
            </w:pPr>
            <w:r>
              <w:rPr>
                <w:rFonts w:hint="eastAsia"/>
                <w:color w:val="000000" w:themeColor="text1"/>
              </w:rPr>
              <w:t>6</w:t>
            </w:r>
            <w:r>
              <w:rPr>
                <w:color w:val="000000" w:themeColor="text1"/>
              </w:rPr>
              <w:t>.5516</w:t>
            </w:r>
          </w:p>
        </w:tc>
        <w:tc>
          <w:tcPr>
            <w:tcW w:w="397" w:type="pct"/>
            <w:tcBorders>
              <w:top w:val="single" w:sz="4" w:space="0" w:color="auto"/>
              <w:left w:val="single" w:sz="4" w:space="0" w:color="auto"/>
              <w:bottom w:val="single" w:sz="4" w:space="0" w:color="auto"/>
              <w:right w:val="single" w:sz="4" w:space="0" w:color="auto"/>
            </w:tcBorders>
            <w:vAlign w:val="center"/>
          </w:tcPr>
          <w:p w14:paraId="59522461" w14:textId="77777777" w:rsidR="005C76B7" w:rsidRDefault="00000000">
            <w:pPr>
              <w:pStyle w:val="affe"/>
              <w:rPr>
                <w:color w:val="000000" w:themeColor="text1"/>
              </w:rPr>
            </w:pPr>
            <w:r>
              <w:rPr>
                <w:rFonts w:hint="eastAsia"/>
                <w:color w:val="000000" w:themeColor="text1"/>
              </w:rPr>
              <w:t>2</w:t>
            </w:r>
            <w:r>
              <w:rPr>
                <w:color w:val="000000" w:themeColor="text1"/>
              </w:rPr>
              <w:t>.2</w:t>
            </w:r>
          </w:p>
        </w:tc>
        <w:tc>
          <w:tcPr>
            <w:tcW w:w="397" w:type="pct"/>
            <w:tcBorders>
              <w:top w:val="single" w:sz="4" w:space="0" w:color="auto"/>
              <w:left w:val="single" w:sz="4" w:space="0" w:color="auto"/>
              <w:bottom w:val="single" w:sz="4" w:space="0" w:color="auto"/>
              <w:right w:val="single" w:sz="4" w:space="0" w:color="auto"/>
            </w:tcBorders>
            <w:vAlign w:val="center"/>
          </w:tcPr>
          <w:p w14:paraId="3F4A8218" w14:textId="77777777" w:rsidR="005C76B7" w:rsidRDefault="00000000">
            <w:pPr>
              <w:pStyle w:val="affe"/>
              <w:rPr>
                <w:color w:val="000000" w:themeColor="text1"/>
              </w:rPr>
            </w:pPr>
            <w:r>
              <w:rPr>
                <w:rFonts w:hint="eastAsia"/>
                <w:color w:val="000000" w:themeColor="text1"/>
              </w:rPr>
              <w:t>3</w:t>
            </w:r>
            <w:r>
              <w:rPr>
                <w:color w:val="000000" w:themeColor="text1"/>
              </w:rPr>
              <w:t>.3</w:t>
            </w:r>
          </w:p>
        </w:tc>
        <w:tc>
          <w:tcPr>
            <w:tcW w:w="339" w:type="pct"/>
            <w:tcBorders>
              <w:top w:val="single" w:sz="4" w:space="0" w:color="auto"/>
              <w:left w:val="single" w:sz="4" w:space="0" w:color="auto"/>
              <w:bottom w:val="single" w:sz="4" w:space="0" w:color="auto"/>
              <w:right w:val="single" w:sz="4" w:space="0" w:color="auto"/>
            </w:tcBorders>
            <w:vAlign w:val="center"/>
          </w:tcPr>
          <w:p w14:paraId="286D98EE" w14:textId="77777777" w:rsidR="005C76B7" w:rsidRDefault="00000000">
            <w:pPr>
              <w:pStyle w:val="affe"/>
              <w:rPr>
                <w:color w:val="000000" w:themeColor="text1"/>
              </w:rPr>
            </w:pPr>
            <w:r>
              <w:rPr>
                <w:rFonts w:hint="eastAsia"/>
                <w:color w:val="000000" w:themeColor="text1"/>
              </w:rPr>
              <w:t>/</w:t>
            </w:r>
          </w:p>
        </w:tc>
      </w:tr>
      <w:tr w:rsidR="005C76B7" w14:paraId="0B05B7E6"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39F73CCC" w14:textId="77777777" w:rsidR="005C76B7" w:rsidRDefault="00000000">
            <w:pPr>
              <w:pStyle w:val="affe"/>
              <w:rPr>
                <w:color w:val="000000" w:themeColor="text1"/>
              </w:rPr>
            </w:pPr>
            <w:r>
              <w:rPr>
                <w:rFonts w:eastAsia="等线"/>
                <w:color w:val="000000" w:themeColor="text1"/>
              </w:rPr>
              <w:t>30</w:t>
            </w:r>
          </w:p>
        </w:tc>
        <w:tc>
          <w:tcPr>
            <w:tcW w:w="1045" w:type="pct"/>
            <w:tcBorders>
              <w:top w:val="single" w:sz="4" w:space="0" w:color="auto"/>
              <w:left w:val="single" w:sz="4" w:space="0" w:color="auto"/>
              <w:bottom w:val="single" w:sz="4" w:space="0" w:color="auto"/>
              <w:right w:val="single" w:sz="4" w:space="0" w:color="auto"/>
            </w:tcBorders>
            <w:vAlign w:val="center"/>
          </w:tcPr>
          <w:p w14:paraId="5CE43D44" w14:textId="77777777" w:rsidR="005C76B7" w:rsidRDefault="00000000">
            <w:pPr>
              <w:pStyle w:val="affe"/>
              <w:rPr>
                <w:color w:val="000000" w:themeColor="text1"/>
              </w:rPr>
            </w:pPr>
            <w:r>
              <w:rPr>
                <w:rFonts w:hint="eastAsia"/>
                <w:color w:val="000000" w:themeColor="text1"/>
              </w:rPr>
              <w:t>新乡市慢厨快造食品有限公司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3B0F4DC5" w14:textId="77777777" w:rsidR="005C76B7" w:rsidRDefault="00000000">
            <w:pPr>
              <w:pStyle w:val="affe"/>
              <w:rPr>
                <w:color w:val="000000" w:themeColor="text1"/>
              </w:rPr>
            </w:pPr>
            <w:r>
              <w:rPr>
                <w:rFonts w:hint="eastAsia"/>
                <w:color w:val="000000" w:themeColor="text1"/>
              </w:rPr>
              <w:t>粽子</w:t>
            </w:r>
            <w:r>
              <w:rPr>
                <w:color w:val="000000" w:themeColor="text1"/>
              </w:rPr>
              <w:t>4800t</w:t>
            </w:r>
            <w:r>
              <w:rPr>
                <w:rFonts w:hint="eastAsia"/>
                <w:color w:val="000000" w:themeColor="text1"/>
              </w:rPr>
              <w:t>/</w:t>
            </w:r>
            <w:r>
              <w:rPr>
                <w:color w:val="000000" w:themeColor="text1"/>
              </w:rPr>
              <w:t>a</w:t>
            </w:r>
            <w:r>
              <w:rPr>
                <w:rFonts w:hint="eastAsia"/>
                <w:color w:val="000000" w:themeColor="text1"/>
              </w:rPr>
              <w:t>、预制菜</w:t>
            </w:r>
            <w:r>
              <w:rPr>
                <w:color w:val="000000" w:themeColor="text1"/>
              </w:rPr>
              <w:t>4000t</w:t>
            </w:r>
            <w:r>
              <w:rPr>
                <w:rFonts w:hint="eastAsia"/>
                <w:color w:val="000000" w:themeColor="text1"/>
              </w:rPr>
              <w:t>/</w:t>
            </w:r>
            <w:r>
              <w:rPr>
                <w:color w:val="000000" w:themeColor="text1"/>
              </w:rPr>
              <w:t>a</w:t>
            </w:r>
            <w:r>
              <w:rPr>
                <w:rFonts w:hint="eastAsia"/>
                <w:color w:val="000000" w:themeColor="text1"/>
              </w:rPr>
              <w:t>、饭团</w:t>
            </w:r>
            <w:r>
              <w:rPr>
                <w:color w:val="000000" w:themeColor="text1"/>
              </w:rPr>
              <w:t>7000t</w:t>
            </w:r>
            <w:r>
              <w:rPr>
                <w:rFonts w:hint="eastAsia"/>
                <w:color w:val="000000" w:themeColor="text1"/>
              </w:rPr>
              <w:t>/</w:t>
            </w:r>
            <w:r>
              <w:rPr>
                <w:color w:val="000000" w:themeColor="text1"/>
              </w:rPr>
              <w:t>a</w:t>
            </w:r>
            <w:r>
              <w:rPr>
                <w:rFonts w:hint="eastAsia"/>
                <w:color w:val="000000" w:themeColor="text1"/>
              </w:rPr>
              <w:t>、捞饭</w:t>
            </w:r>
            <w:r>
              <w:rPr>
                <w:color w:val="000000" w:themeColor="text1"/>
              </w:rPr>
              <w:t>3000t</w:t>
            </w:r>
            <w:r>
              <w:rPr>
                <w:rFonts w:hint="eastAsia"/>
                <w:color w:val="000000" w:themeColor="text1"/>
              </w:rPr>
              <w:t>/</w:t>
            </w:r>
            <w:r>
              <w:rPr>
                <w:color w:val="000000" w:themeColor="text1"/>
              </w:rPr>
              <w:t>a</w:t>
            </w:r>
            <w:r>
              <w:rPr>
                <w:rFonts w:hint="eastAsia"/>
                <w:color w:val="000000" w:themeColor="text1"/>
              </w:rPr>
              <w:t>、速冻食品</w:t>
            </w:r>
            <w:r>
              <w:rPr>
                <w:color w:val="000000" w:themeColor="text1"/>
              </w:rPr>
              <w:t>10000t</w:t>
            </w:r>
            <w:r>
              <w:rPr>
                <w:rFonts w:hint="eastAsia"/>
                <w:color w:val="000000" w:themeColor="text1"/>
              </w:rPr>
              <w:t>/</w:t>
            </w:r>
            <w:r>
              <w:rPr>
                <w:color w:val="000000" w:themeColor="text1"/>
              </w:rPr>
              <w:t>a</w:t>
            </w:r>
            <w:r>
              <w:rPr>
                <w:rFonts w:hint="eastAsia"/>
                <w:color w:val="000000" w:themeColor="text1"/>
              </w:rPr>
              <w:t>、团餐</w:t>
            </w:r>
            <w:r>
              <w:rPr>
                <w:color w:val="000000" w:themeColor="text1"/>
              </w:rPr>
              <w:t>500</w:t>
            </w:r>
            <w:r>
              <w:rPr>
                <w:rFonts w:hint="eastAsia"/>
                <w:color w:val="000000" w:themeColor="text1"/>
              </w:rPr>
              <w:t>万份</w:t>
            </w:r>
            <w:r>
              <w:rPr>
                <w:rFonts w:hint="eastAsia"/>
                <w:color w:val="000000" w:themeColor="text1"/>
              </w:rPr>
              <w:t>/</w:t>
            </w:r>
            <w:r>
              <w:rPr>
                <w:color w:val="000000" w:themeColor="text1"/>
              </w:rPr>
              <w:t>a</w:t>
            </w:r>
            <w:r>
              <w:rPr>
                <w:rFonts w:hint="eastAsia"/>
                <w:color w:val="000000" w:themeColor="text1"/>
              </w:rPr>
              <w:t>、卤制品</w:t>
            </w:r>
            <w:r>
              <w:rPr>
                <w:color w:val="000000" w:themeColor="text1"/>
              </w:rPr>
              <w:t>9000t</w:t>
            </w:r>
            <w:r>
              <w:rPr>
                <w:rFonts w:hint="eastAsia"/>
                <w:color w:val="000000" w:themeColor="text1"/>
              </w:rPr>
              <w:t>/</w:t>
            </w:r>
            <w:r>
              <w:rPr>
                <w:color w:val="000000" w:themeColor="text1"/>
              </w:rPr>
              <w:t>a</w:t>
            </w:r>
          </w:p>
        </w:tc>
        <w:tc>
          <w:tcPr>
            <w:tcW w:w="397" w:type="pct"/>
            <w:tcBorders>
              <w:top w:val="single" w:sz="4" w:space="0" w:color="auto"/>
              <w:left w:val="single" w:sz="4" w:space="0" w:color="auto"/>
              <w:bottom w:val="single" w:sz="4" w:space="0" w:color="auto"/>
              <w:right w:val="single" w:sz="4" w:space="0" w:color="auto"/>
            </w:tcBorders>
            <w:vAlign w:val="center"/>
          </w:tcPr>
          <w:p w14:paraId="55273FE7" w14:textId="77777777" w:rsidR="005C76B7" w:rsidRDefault="00000000">
            <w:pPr>
              <w:pStyle w:val="affe"/>
              <w:rPr>
                <w:color w:val="000000" w:themeColor="text1"/>
              </w:rPr>
            </w:pPr>
            <w:r>
              <w:rPr>
                <w:rFonts w:hint="eastAsia"/>
                <w:color w:val="000000" w:themeColor="text1"/>
              </w:rPr>
              <w:t>1.128</w:t>
            </w:r>
          </w:p>
        </w:tc>
        <w:tc>
          <w:tcPr>
            <w:tcW w:w="398" w:type="pct"/>
            <w:tcBorders>
              <w:top w:val="single" w:sz="4" w:space="0" w:color="auto"/>
              <w:left w:val="single" w:sz="4" w:space="0" w:color="auto"/>
              <w:bottom w:val="single" w:sz="4" w:space="0" w:color="auto"/>
              <w:right w:val="single" w:sz="4" w:space="0" w:color="auto"/>
            </w:tcBorders>
            <w:vAlign w:val="center"/>
          </w:tcPr>
          <w:p w14:paraId="5DCB69BE" w14:textId="77777777" w:rsidR="005C76B7" w:rsidRDefault="00000000">
            <w:pPr>
              <w:pStyle w:val="affe"/>
              <w:rPr>
                <w:color w:val="000000" w:themeColor="text1"/>
              </w:rPr>
            </w:pPr>
            <w:r>
              <w:rPr>
                <w:rFonts w:hint="eastAsia"/>
                <w:color w:val="000000" w:themeColor="text1"/>
              </w:rPr>
              <w:t>0.0564</w:t>
            </w:r>
          </w:p>
        </w:tc>
        <w:tc>
          <w:tcPr>
            <w:tcW w:w="397" w:type="pct"/>
            <w:tcBorders>
              <w:top w:val="single" w:sz="4" w:space="0" w:color="auto"/>
              <w:left w:val="single" w:sz="4" w:space="0" w:color="auto"/>
              <w:bottom w:val="single" w:sz="4" w:space="0" w:color="auto"/>
              <w:right w:val="single" w:sz="4" w:space="0" w:color="auto"/>
            </w:tcBorders>
            <w:vAlign w:val="center"/>
          </w:tcPr>
          <w:p w14:paraId="5FA47C48" w14:textId="77777777" w:rsidR="005C76B7" w:rsidRDefault="00000000">
            <w:pPr>
              <w:pStyle w:val="affe"/>
              <w:rPr>
                <w:color w:val="000000" w:themeColor="text1"/>
              </w:rPr>
            </w:pPr>
            <w:r>
              <w:rPr>
                <w:rFonts w:hint="eastAsia"/>
                <w:color w:val="000000" w:themeColor="text1"/>
              </w:rPr>
              <w:t>0.3008</w:t>
            </w:r>
          </w:p>
        </w:tc>
        <w:tc>
          <w:tcPr>
            <w:tcW w:w="397" w:type="pct"/>
            <w:tcBorders>
              <w:top w:val="single" w:sz="4" w:space="0" w:color="auto"/>
              <w:left w:val="single" w:sz="4" w:space="0" w:color="auto"/>
              <w:bottom w:val="single" w:sz="4" w:space="0" w:color="auto"/>
              <w:right w:val="single" w:sz="4" w:space="0" w:color="auto"/>
            </w:tcBorders>
            <w:vAlign w:val="center"/>
          </w:tcPr>
          <w:p w14:paraId="4440C354" w14:textId="77777777" w:rsidR="005C76B7" w:rsidRDefault="00000000">
            <w:pPr>
              <w:pStyle w:val="affe"/>
              <w:rPr>
                <w:color w:val="000000" w:themeColor="text1"/>
              </w:rPr>
            </w:pPr>
            <w:r>
              <w:rPr>
                <w:rFonts w:hint="eastAsia"/>
                <w:color w:val="000000" w:themeColor="text1"/>
              </w:rPr>
              <w:t>0.0538</w:t>
            </w:r>
          </w:p>
        </w:tc>
        <w:tc>
          <w:tcPr>
            <w:tcW w:w="397" w:type="pct"/>
            <w:tcBorders>
              <w:top w:val="single" w:sz="4" w:space="0" w:color="auto"/>
              <w:left w:val="single" w:sz="4" w:space="0" w:color="auto"/>
              <w:bottom w:val="single" w:sz="4" w:space="0" w:color="auto"/>
              <w:right w:val="single" w:sz="4" w:space="0" w:color="auto"/>
            </w:tcBorders>
            <w:vAlign w:val="center"/>
          </w:tcPr>
          <w:p w14:paraId="039239F2" w14:textId="77777777" w:rsidR="005C76B7" w:rsidRDefault="00000000">
            <w:pPr>
              <w:pStyle w:val="affe"/>
              <w:rPr>
                <w:color w:val="000000" w:themeColor="text1"/>
              </w:rPr>
            </w:pPr>
            <w:r>
              <w:rPr>
                <w:rFonts w:hint="eastAsia"/>
                <w:color w:val="000000" w:themeColor="text1"/>
              </w:rPr>
              <w:t>0.4666</w:t>
            </w:r>
          </w:p>
        </w:tc>
        <w:tc>
          <w:tcPr>
            <w:tcW w:w="339" w:type="pct"/>
            <w:tcBorders>
              <w:top w:val="single" w:sz="4" w:space="0" w:color="auto"/>
              <w:left w:val="single" w:sz="4" w:space="0" w:color="auto"/>
              <w:bottom w:val="single" w:sz="4" w:space="0" w:color="auto"/>
              <w:right w:val="single" w:sz="4" w:space="0" w:color="auto"/>
            </w:tcBorders>
            <w:vAlign w:val="center"/>
          </w:tcPr>
          <w:p w14:paraId="1BC5B6E2" w14:textId="77777777" w:rsidR="005C76B7" w:rsidRDefault="00000000">
            <w:pPr>
              <w:pStyle w:val="affe"/>
              <w:rPr>
                <w:color w:val="000000" w:themeColor="text1"/>
              </w:rPr>
            </w:pPr>
            <w:r>
              <w:rPr>
                <w:rFonts w:hint="eastAsia"/>
                <w:color w:val="000000" w:themeColor="text1"/>
              </w:rPr>
              <w:t>0.6111</w:t>
            </w:r>
          </w:p>
        </w:tc>
      </w:tr>
      <w:tr w:rsidR="005C76B7" w14:paraId="52C56238"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756CA414" w14:textId="77777777" w:rsidR="005C76B7" w:rsidRDefault="00000000">
            <w:pPr>
              <w:pStyle w:val="affe"/>
              <w:rPr>
                <w:color w:val="000000" w:themeColor="text1"/>
              </w:rPr>
            </w:pPr>
            <w:r>
              <w:rPr>
                <w:rFonts w:eastAsia="等线"/>
                <w:color w:val="000000" w:themeColor="text1"/>
              </w:rPr>
              <w:t>31</w:t>
            </w:r>
          </w:p>
        </w:tc>
        <w:tc>
          <w:tcPr>
            <w:tcW w:w="1045" w:type="pct"/>
            <w:tcBorders>
              <w:top w:val="single" w:sz="4" w:space="0" w:color="auto"/>
              <w:left w:val="single" w:sz="4" w:space="0" w:color="auto"/>
              <w:bottom w:val="single" w:sz="4" w:space="0" w:color="auto"/>
              <w:right w:val="single" w:sz="4" w:space="0" w:color="auto"/>
            </w:tcBorders>
            <w:vAlign w:val="center"/>
          </w:tcPr>
          <w:p w14:paraId="63DF95F0" w14:textId="77777777" w:rsidR="005C76B7" w:rsidRDefault="00000000">
            <w:pPr>
              <w:pStyle w:val="affe"/>
              <w:rPr>
                <w:color w:val="000000" w:themeColor="text1"/>
              </w:rPr>
            </w:pPr>
            <w:r>
              <w:rPr>
                <w:rFonts w:hint="eastAsia"/>
                <w:color w:val="000000" w:themeColor="text1"/>
              </w:rPr>
              <w:t>河南巨龙管业有限公司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13881000" w14:textId="77777777" w:rsidR="005C76B7" w:rsidRDefault="00000000">
            <w:pPr>
              <w:pStyle w:val="affe"/>
              <w:rPr>
                <w:color w:val="000000" w:themeColor="text1"/>
              </w:rPr>
            </w:pPr>
            <w:r>
              <w:rPr>
                <w:color w:val="000000" w:themeColor="text1"/>
              </w:rPr>
              <w:t>钢筋混凝土排水管</w:t>
            </w:r>
            <w:r>
              <w:rPr>
                <w:color w:val="000000" w:themeColor="text1"/>
              </w:rPr>
              <w:t>60000</w:t>
            </w:r>
            <w:r>
              <w:rPr>
                <w:color w:val="000000" w:themeColor="text1"/>
              </w:rPr>
              <w:t>米</w:t>
            </w:r>
            <w:r>
              <w:rPr>
                <w:rFonts w:hint="eastAsia"/>
                <w:color w:val="000000" w:themeColor="text1"/>
              </w:rPr>
              <w:t>/</w:t>
            </w:r>
            <w:r>
              <w:rPr>
                <w:rFonts w:hint="eastAsia"/>
                <w:color w:val="000000" w:themeColor="text1"/>
              </w:rPr>
              <w:t>年、</w:t>
            </w:r>
            <w:r>
              <w:rPr>
                <w:color w:val="000000" w:themeColor="text1"/>
              </w:rPr>
              <w:t>PCCP 70000</w:t>
            </w:r>
            <w:r>
              <w:rPr>
                <w:rFonts w:hint="eastAsia"/>
                <w:color w:val="000000" w:themeColor="text1"/>
              </w:rPr>
              <w:t>米</w:t>
            </w:r>
            <w:r>
              <w:rPr>
                <w:rFonts w:hint="eastAsia"/>
                <w:color w:val="000000" w:themeColor="text1"/>
              </w:rPr>
              <w:t>/</w:t>
            </w:r>
            <w:r>
              <w:rPr>
                <w:rFonts w:hint="eastAsia"/>
                <w:color w:val="000000" w:themeColor="text1"/>
              </w:rPr>
              <w:t>年</w:t>
            </w:r>
          </w:p>
        </w:tc>
        <w:tc>
          <w:tcPr>
            <w:tcW w:w="397" w:type="pct"/>
            <w:tcBorders>
              <w:top w:val="single" w:sz="4" w:space="0" w:color="auto"/>
              <w:left w:val="single" w:sz="4" w:space="0" w:color="auto"/>
              <w:bottom w:val="single" w:sz="4" w:space="0" w:color="auto"/>
              <w:right w:val="single" w:sz="4" w:space="0" w:color="auto"/>
            </w:tcBorders>
            <w:vAlign w:val="center"/>
          </w:tcPr>
          <w:p w14:paraId="65DA947C" w14:textId="77777777" w:rsidR="005C76B7" w:rsidRDefault="00000000">
            <w:pPr>
              <w:pStyle w:val="affe"/>
              <w:rPr>
                <w:color w:val="000000" w:themeColor="text1"/>
              </w:rPr>
            </w:pPr>
            <w:r>
              <w:rPr>
                <w:rFonts w:hint="eastAsia"/>
                <w:color w:val="000000" w:themeColor="text1"/>
              </w:rPr>
              <w:t>0</w:t>
            </w:r>
            <w:r>
              <w:rPr>
                <w:color w:val="000000" w:themeColor="text1"/>
              </w:rPr>
              <w:t>.195</w:t>
            </w:r>
          </w:p>
        </w:tc>
        <w:tc>
          <w:tcPr>
            <w:tcW w:w="398" w:type="pct"/>
            <w:tcBorders>
              <w:top w:val="single" w:sz="4" w:space="0" w:color="auto"/>
              <w:left w:val="single" w:sz="4" w:space="0" w:color="auto"/>
              <w:bottom w:val="single" w:sz="4" w:space="0" w:color="auto"/>
              <w:right w:val="single" w:sz="4" w:space="0" w:color="auto"/>
            </w:tcBorders>
            <w:vAlign w:val="center"/>
          </w:tcPr>
          <w:p w14:paraId="0D7F33A3" w14:textId="77777777" w:rsidR="005C76B7" w:rsidRDefault="00000000">
            <w:pPr>
              <w:pStyle w:val="affe"/>
              <w:rPr>
                <w:color w:val="000000" w:themeColor="text1"/>
              </w:rPr>
            </w:pPr>
            <w:r>
              <w:rPr>
                <w:rFonts w:hint="eastAsia"/>
                <w:color w:val="000000" w:themeColor="text1"/>
              </w:rPr>
              <w:t>0</w:t>
            </w:r>
            <w:r>
              <w:rPr>
                <w:color w:val="000000" w:themeColor="text1"/>
              </w:rPr>
              <w:t>.0098</w:t>
            </w:r>
          </w:p>
        </w:tc>
        <w:tc>
          <w:tcPr>
            <w:tcW w:w="397" w:type="pct"/>
            <w:tcBorders>
              <w:top w:val="single" w:sz="4" w:space="0" w:color="auto"/>
              <w:left w:val="single" w:sz="4" w:space="0" w:color="auto"/>
              <w:bottom w:val="single" w:sz="4" w:space="0" w:color="auto"/>
              <w:right w:val="single" w:sz="4" w:space="0" w:color="auto"/>
            </w:tcBorders>
            <w:vAlign w:val="center"/>
          </w:tcPr>
          <w:p w14:paraId="63ECBED7" w14:textId="77777777" w:rsidR="005C76B7" w:rsidRDefault="00000000">
            <w:pPr>
              <w:pStyle w:val="affe"/>
              <w:rPr>
                <w:color w:val="000000" w:themeColor="text1"/>
              </w:rPr>
            </w:pPr>
            <w:r>
              <w:rPr>
                <w:rFonts w:hint="eastAsia"/>
                <w:color w:val="000000" w:themeColor="text1"/>
              </w:rPr>
              <w:t>1</w:t>
            </w:r>
            <w:r>
              <w:rPr>
                <w:color w:val="000000" w:themeColor="text1"/>
              </w:rPr>
              <w:t>.1613</w:t>
            </w:r>
          </w:p>
        </w:tc>
        <w:tc>
          <w:tcPr>
            <w:tcW w:w="397" w:type="pct"/>
            <w:tcBorders>
              <w:top w:val="single" w:sz="4" w:space="0" w:color="auto"/>
              <w:left w:val="single" w:sz="4" w:space="0" w:color="auto"/>
              <w:bottom w:val="single" w:sz="4" w:space="0" w:color="auto"/>
              <w:right w:val="single" w:sz="4" w:space="0" w:color="auto"/>
            </w:tcBorders>
            <w:vAlign w:val="center"/>
          </w:tcPr>
          <w:p w14:paraId="0C623B04" w14:textId="77777777" w:rsidR="005C76B7" w:rsidRDefault="00000000">
            <w:pPr>
              <w:pStyle w:val="affe"/>
              <w:rPr>
                <w:color w:val="000000" w:themeColor="text1"/>
              </w:rPr>
            </w:pPr>
            <w:r>
              <w:rPr>
                <w:rFonts w:hint="eastAsia"/>
                <w:color w:val="000000" w:themeColor="text1"/>
              </w:rPr>
              <w:t>0</w:t>
            </w:r>
            <w:r>
              <w:rPr>
                <w:color w:val="000000" w:themeColor="text1"/>
              </w:rPr>
              <w:t>.079</w:t>
            </w:r>
          </w:p>
        </w:tc>
        <w:tc>
          <w:tcPr>
            <w:tcW w:w="397" w:type="pct"/>
            <w:tcBorders>
              <w:top w:val="single" w:sz="4" w:space="0" w:color="auto"/>
              <w:left w:val="single" w:sz="4" w:space="0" w:color="auto"/>
              <w:bottom w:val="single" w:sz="4" w:space="0" w:color="auto"/>
              <w:right w:val="single" w:sz="4" w:space="0" w:color="auto"/>
            </w:tcBorders>
            <w:vAlign w:val="center"/>
          </w:tcPr>
          <w:p w14:paraId="2F7EB410" w14:textId="77777777" w:rsidR="005C76B7" w:rsidRDefault="00000000">
            <w:pPr>
              <w:pStyle w:val="affe"/>
              <w:rPr>
                <w:color w:val="000000" w:themeColor="text1"/>
              </w:rPr>
            </w:pPr>
            <w:r>
              <w:rPr>
                <w:rFonts w:hint="eastAsia"/>
                <w:color w:val="000000" w:themeColor="text1"/>
              </w:rPr>
              <w:t>0</w:t>
            </w:r>
            <w:r>
              <w:rPr>
                <w:color w:val="000000" w:themeColor="text1"/>
              </w:rPr>
              <w:t>.2371</w:t>
            </w:r>
          </w:p>
        </w:tc>
        <w:tc>
          <w:tcPr>
            <w:tcW w:w="339" w:type="pct"/>
            <w:tcBorders>
              <w:top w:val="single" w:sz="4" w:space="0" w:color="auto"/>
              <w:left w:val="single" w:sz="4" w:space="0" w:color="auto"/>
              <w:bottom w:val="single" w:sz="4" w:space="0" w:color="auto"/>
              <w:right w:val="single" w:sz="4" w:space="0" w:color="auto"/>
            </w:tcBorders>
            <w:vAlign w:val="center"/>
          </w:tcPr>
          <w:p w14:paraId="2ACE98B7" w14:textId="77777777" w:rsidR="005C76B7" w:rsidRDefault="00000000">
            <w:pPr>
              <w:pStyle w:val="affe"/>
              <w:rPr>
                <w:color w:val="000000" w:themeColor="text1"/>
              </w:rPr>
            </w:pPr>
            <w:r>
              <w:rPr>
                <w:rFonts w:hint="eastAsia"/>
                <w:color w:val="000000" w:themeColor="text1"/>
              </w:rPr>
              <w:t>/</w:t>
            </w:r>
          </w:p>
        </w:tc>
      </w:tr>
      <w:tr w:rsidR="005C76B7" w14:paraId="0A3B890B"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7955F1F4" w14:textId="77777777" w:rsidR="005C76B7" w:rsidRDefault="00000000">
            <w:pPr>
              <w:pStyle w:val="affe"/>
              <w:rPr>
                <w:color w:val="000000" w:themeColor="text1"/>
              </w:rPr>
            </w:pPr>
            <w:r>
              <w:rPr>
                <w:rFonts w:eastAsia="等线"/>
                <w:color w:val="000000" w:themeColor="text1"/>
              </w:rPr>
              <w:t>32</w:t>
            </w:r>
          </w:p>
        </w:tc>
        <w:tc>
          <w:tcPr>
            <w:tcW w:w="1045" w:type="pct"/>
            <w:tcBorders>
              <w:top w:val="single" w:sz="4" w:space="0" w:color="auto"/>
              <w:left w:val="single" w:sz="4" w:space="0" w:color="auto"/>
              <w:bottom w:val="single" w:sz="4" w:space="0" w:color="auto"/>
              <w:right w:val="single" w:sz="4" w:space="0" w:color="auto"/>
            </w:tcBorders>
            <w:vAlign w:val="center"/>
          </w:tcPr>
          <w:p w14:paraId="71302841" w14:textId="77777777" w:rsidR="005C76B7" w:rsidRDefault="00000000">
            <w:pPr>
              <w:pStyle w:val="affe"/>
              <w:rPr>
                <w:color w:val="000000" w:themeColor="text1"/>
              </w:rPr>
            </w:pPr>
            <w:r>
              <w:rPr>
                <w:rFonts w:hint="eastAsia"/>
                <w:color w:val="000000" w:themeColor="text1"/>
              </w:rPr>
              <w:t>河南郑通钢结构有限公司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5F854750" w14:textId="77777777" w:rsidR="005C76B7" w:rsidRDefault="00000000">
            <w:pPr>
              <w:pStyle w:val="affe"/>
              <w:rPr>
                <w:color w:val="000000" w:themeColor="text1"/>
              </w:rPr>
            </w:pPr>
            <w:r>
              <w:rPr>
                <w:rFonts w:hint="eastAsia"/>
                <w:color w:val="000000" w:themeColor="text1"/>
              </w:rPr>
              <w:t>料槽、漏粪板等塑料制品</w:t>
            </w:r>
            <w:r>
              <w:rPr>
                <w:rFonts w:hint="eastAsia"/>
                <w:color w:val="000000" w:themeColor="text1"/>
              </w:rPr>
              <w:t>9</w:t>
            </w:r>
            <w:r>
              <w:rPr>
                <w:color w:val="000000" w:themeColor="text1"/>
              </w:rPr>
              <w:t>60</w:t>
            </w:r>
            <w:r>
              <w:rPr>
                <w:rFonts w:hint="eastAsia"/>
                <w:color w:val="000000" w:themeColor="text1"/>
              </w:rPr>
              <w:t>t/a</w:t>
            </w:r>
            <w:r>
              <w:rPr>
                <w:rFonts w:hint="eastAsia"/>
                <w:color w:val="000000" w:themeColor="text1"/>
              </w:rPr>
              <w:t>、标牌标识、广告展板等</w:t>
            </w:r>
            <w:r>
              <w:rPr>
                <w:rFonts w:hint="eastAsia"/>
                <w:color w:val="000000" w:themeColor="text1"/>
              </w:rPr>
              <w:t>1</w:t>
            </w:r>
            <w:r>
              <w:rPr>
                <w:color w:val="000000" w:themeColor="text1"/>
              </w:rPr>
              <w:t>00</w:t>
            </w:r>
            <w:r>
              <w:rPr>
                <w:rFonts w:hint="eastAsia"/>
                <w:color w:val="000000" w:themeColor="text1"/>
              </w:rPr>
              <w:t>t/a</w:t>
            </w:r>
            <w:r>
              <w:rPr>
                <w:rFonts w:hint="eastAsia"/>
                <w:color w:val="000000" w:themeColor="text1"/>
              </w:rPr>
              <w:t>、养殖定位栏、产床等</w:t>
            </w:r>
            <w:r>
              <w:rPr>
                <w:rFonts w:hint="eastAsia"/>
                <w:color w:val="000000" w:themeColor="text1"/>
              </w:rPr>
              <w:t>5</w:t>
            </w:r>
            <w:r>
              <w:rPr>
                <w:color w:val="000000" w:themeColor="text1"/>
              </w:rPr>
              <w:t>300</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170DB217" w14:textId="77777777" w:rsidR="005C76B7" w:rsidRDefault="00000000">
            <w:pPr>
              <w:pStyle w:val="affe"/>
              <w:rPr>
                <w:color w:val="000000" w:themeColor="text1"/>
              </w:rPr>
            </w:pPr>
            <w:r>
              <w:rPr>
                <w:rFonts w:hint="eastAsia"/>
                <w:color w:val="000000" w:themeColor="text1"/>
              </w:rPr>
              <w:t>0</w:t>
            </w:r>
            <w:r>
              <w:rPr>
                <w:color w:val="000000" w:themeColor="text1"/>
              </w:rPr>
              <w:t>.055</w:t>
            </w:r>
          </w:p>
        </w:tc>
        <w:tc>
          <w:tcPr>
            <w:tcW w:w="398" w:type="pct"/>
            <w:tcBorders>
              <w:top w:val="single" w:sz="4" w:space="0" w:color="auto"/>
              <w:left w:val="single" w:sz="4" w:space="0" w:color="auto"/>
              <w:bottom w:val="single" w:sz="4" w:space="0" w:color="auto"/>
              <w:right w:val="single" w:sz="4" w:space="0" w:color="auto"/>
            </w:tcBorders>
            <w:vAlign w:val="center"/>
          </w:tcPr>
          <w:p w14:paraId="0375D0A9" w14:textId="77777777" w:rsidR="005C76B7" w:rsidRDefault="00000000">
            <w:pPr>
              <w:pStyle w:val="affe"/>
              <w:rPr>
                <w:color w:val="000000" w:themeColor="text1"/>
              </w:rPr>
            </w:pPr>
            <w:r>
              <w:rPr>
                <w:rFonts w:hint="eastAsia"/>
                <w:color w:val="000000" w:themeColor="text1"/>
              </w:rPr>
              <w:t>0</w:t>
            </w:r>
            <w:r>
              <w:rPr>
                <w:color w:val="000000" w:themeColor="text1"/>
              </w:rPr>
              <w:t>.002</w:t>
            </w:r>
          </w:p>
        </w:tc>
        <w:tc>
          <w:tcPr>
            <w:tcW w:w="397" w:type="pct"/>
            <w:tcBorders>
              <w:top w:val="single" w:sz="4" w:space="0" w:color="auto"/>
              <w:left w:val="single" w:sz="4" w:space="0" w:color="auto"/>
              <w:bottom w:val="single" w:sz="4" w:space="0" w:color="auto"/>
              <w:right w:val="single" w:sz="4" w:space="0" w:color="auto"/>
            </w:tcBorders>
            <w:vAlign w:val="center"/>
          </w:tcPr>
          <w:p w14:paraId="59D28EA0" w14:textId="77777777" w:rsidR="005C76B7" w:rsidRDefault="00000000">
            <w:pPr>
              <w:pStyle w:val="affe"/>
              <w:rPr>
                <w:color w:val="000000" w:themeColor="text1"/>
              </w:rPr>
            </w:pPr>
            <w:r>
              <w:rPr>
                <w:rFonts w:hint="eastAsia"/>
                <w:color w:val="000000" w:themeColor="text1"/>
              </w:rPr>
              <w:t>0</w:t>
            </w:r>
            <w:r>
              <w:rPr>
                <w:color w:val="000000" w:themeColor="text1"/>
              </w:rPr>
              <w:t>.8545</w:t>
            </w:r>
          </w:p>
        </w:tc>
        <w:tc>
          <w:tcPr>
            <w:tcW w:w="397" w:type="pct"/>
            <w:tcBorders>
              <w:top w:val="single" w:sz="4" w:space="0" w:color="auto"/>
              <w:left w:val="single" w:sz="4" w:space="0" w:color="auto"/>
              <w:bottom w:val="single" w:sz="4" w:space="0" w:color="auto"/>
              <w:right w:val="single" w:sz="4" w:space="0" w:color="auto"/>
            </w:tcBorders>
            <w:vAlign w:val="center"/>
          </w:tcPr>
          <w:p w14:paraId="7DB688E8" w14:textId="77777777" w:rsidR="005C76B7" w:rsidRDefault="00000000">
            <w:pPr>
              <w:pStyle w:val="affe"/>
              <w:rPr>
                <w:color w:val="000000" w:themeColor="text1"/>
              </w:rPr>
            </w:pPr>
            <w:r>
              <w:rPr>
                <w:rFonts w:hint="eastAsia"/>
                <w:color w:val="000000" w:themeColor="text1"/>
              </w:rPr>
              <w:t>0</w:t>
            </w:r>
            <w:r>
              <w:rPr>
                <w:color w:val="000000" w:themeColor="text1"/>
              </w:rPr>
              <w:t>.48</w:t>
            </w:r>
          </w:p>
        </w:tc>
        <w:tc>
          <w:tcPr>
            <w:tcW w:w="397" w:type="pct"/>
            <w:tcBorders>
              <w:top w:val="single" w:sz="4" w:space="0" w:color="auto"/>
              <w:left w:val="single" w:sz="4" w:space="0" w:color="auto"/>
              <w:bottom w:val="single" w:sz="4" w:space="0" w:color="auto"/>
              <w:right w:val="single" w:sz="4" w:space="0" w:color="auto"/>
            </w:tcBorders>
            <w:vAlign w:val="center"/>
          </w:tcPr>
          <w:p w14:paraId="5EAF24FD" w14:textId="77777777" w:rsidR="005C76B7" w:rsidRDefault="00000000">
            <w:pPr>
              <w:pStyle w:val="affe"/>
              <w:rPr>
                <w:color w:val="000000" w:themeColor="text1"/>
              </w:rPr>
            </w:pPr>
            <w:r>
              <w:rPr>
                <w:rFonts w:hint="eastAsia"/>
                <w:color w:val="000000" w:themeColor="text1"/>
              </w:rPr>
              <w:t>1</w:t>
            </w:r>
            <w:r>
              <w:rPr>
                <w:color w:val="000000" w:themeColor="text1"/>
              </w:rPr>
              <w:t>.3471</w:t>
            </w:r>
          </w:p>
        </w:tc>
        <w:tc>
          <w:tcPr>
            <w:tcW w:w="339" w:type="pct"/>
            <w:tcBorders>
              <w:top w:val="single" w:sz="4" w:space="0" w:color="auto"/>
              <w:left w:val="single" w:sz="4" w:space="0" w:color="auto"/>
              <w:bottom w:val="single" w:sz="4" w:space="0" w:color="auto"/>
              <w:right w:val="single" w:sz="4" w:space="0" w:color="auto"/>
            </w:tcBorders>
            <w:vAlign w:val="center"/>
          </w:tcPr>
          <w:p w14:paraId="002AEFBB" w14:textId="77777777" w:rsidR="005C76B7" w:rsidRDefault="00000000">
            <w:pPr>
              <w:pStyle w:val="affe"/>
              <w:rPr>
                <w:color w:val="000000" w:themeColor="text1"/>
              </w:rPr>
            </w:pPr>
            <w:r>
              <w:rPr>
                <w:rFonts w:hint="eastAsia"/>
                <w:color w:val="000000" w:themeColor="text1"/>
              </w:rPr>
              <w:t>0.</w:t>
            </w:r>
            <w:r>
              <w:rPr>
                <w:color w:val="000000" w:themeColor="text1"/>
              </w:rPr>
              <w:t>1113</w:t>
            </w:r>
          </w:p>
        </w:tc>
      </w:tr>
      <w:tr w:rsidR="005C76B7" w14:paraId="7D21399F"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29050FA4" w14:textId="77777777" w:rsidR="005C76B7" w:rsidRDefault="00000000">
            <w:pPr>
              <w:pStyle w:val="affe"/>
              <w:rPr>
                <w:color w:val="000000" w:themeColor="text1"/>
              </w:rPr>
            </w:pPr>
            <w:r>
              <w:rPr>
                <w:rFonts w:eastAsia="等线"/>
                <w:color w:val="000000" w:themeColor="text1"/>
              </w:rPr>
              <w:t>33</w:t>
            </w:r>
          </w:p>
        </w:tc>
        <w:tc>
          <w:tcPr>
            <w:tcW w:w="1045" w:type="pct"/>
            <w:tcBorders>
              <w:top w:val="single" w:sz="4" w:space="0" w:color="auto"/>
              <w:left w:val="single" w:sz="4" w:space="0" w:color="auto"/>
              <w:bottom w:val="single" w:sz="4" w:space="0" w:color="auto"/>
              <w:right w:val="single" w:sz="4" w:space="0" w:color="auto"/>
            </w:tcBorders>
            <w:vAlign w:val="center"/>
          </w:tcPr>
          <w:p w14:paraId="4235C19D" w14:textId="77777777" w:rsidR="005C76B7" w:rsidRDefault="00000000">
            <w:pPr>
              <w:pStyle w:val="affe"/>
              <w:rPr>
                <w:color w:val="000000" w:themeColor="text1"/>
              </w:rPr>
            </w:pPr>
            <w:r>
              <w:rPr>
                <w:rFonts w:hint="eastAsia"/>
                <w:color w:val="000000" w:themeColor="text1"/>
              </w:rPr>
              <w:t>河南郑控电气有限公司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235173B9" w14:textId="77777777" w:rsidR="005C76B7" w:rsidRDefault="00000000">
            <w:pPr>
              <w:pStyle w:val="affe"/>
              <w:rPr>
                <w:color w:val="000000" w:themeColor="text1"/>
              </w:rPr>
            </w:pPr>
            <w:r>
              <w:rPr>
                <w:rFonts w:hint="eastAsia"/>
                <w:color w:val="000000" w:themeColor="text1"/>
              </w:rPr>
              <w:t>装配式建筑建筑钢结构组</w:t>
            </w:r>
            <w:r>
              <w:rPr>
                <w:rFonts w:hint="eastAsia"/>
                <w:color w:val="000000" w:themeColor="text1"/>
              </w:rPr>
              <w:t>1</w:t>
            </w:r>
            <w:r>
              <w:rPr>
                <w:color w:val="000000" w:themeColor="text1"/>
              </w:rPr>
              <w:t>000</w:t>
            </w:r>
            <w:r>
              <w:rPr>
                <w:rFonts w:hint="eastAsia"/>
                <w:color w:val="000000" w:themeColor="text1"/>
              </w:rPr>
              <w:t>t/a</w:t>
            </w:r>
            <w:r>
              <w:rPr>
                <w:rFonts w:hint="eastAsia"/>
                <w:color w:val="000000" w:themeColor="text1"/>
              </w:rPr>
              <w:t>、装配墙体</w:t>
            </w:r>
            <w:r>
              <w:rPr>
                <w:rFonts w:hint="eastAsia"/>
                <w:color w:val="000000" w:themeColor="text1"/>
              </w:rPr>
              <w:t>4</w:t>
            </w:r>
            <w:r>
              <w:rPr>
                <w:rFonts w:hint="eastAsia"/>
                <w:color w:val="000000" w:themeColor="text1"/>
              </w:rPr>
              <w:t>万</w:t>
            </w:r>
            <w:r>
              <w:rPr>
                <w:rFonts w:hint="eastAsia"/>
                <w:color w:val="000000" w:themeColor="text1"/>
              </w:rPr>
              <w:t>t/a</w:t>
            </w:r>
            <w:r>
              <w:rPr>
                <w:rFonts w:hint="eastAsia"/>
                <w:color w:val="000000" w:themeColor="text1"/>
              </w:rPr>
              <w:t>、</w:t>
            </w:r>
            <w:r>
              <w:rPr>
                <w:rFonts w:hint="eastAsia"/>
                <w:color w:val="000000" w:themeColor="text1"/>
              </w:rPr>
              <w:t>G</w:t>
            </w:r>
            <w:r>
              <w:rPr>
                <w:color w:val="000000" w:themeColor="text1"/>
              </w:rPr>
              <w:t>RC</w:t>
            </w:r>
            <w:r>
              <w:rPr>
                <w:rFonts w:hint="eastAsia"/>
                <w:color w:val="000000" w:themeColor="text1"/>
              </w:rPr>
              <w:t>板材</w:t>
            </w:r>
            <w:r>
              <w:rPr>
                <w:rFonts w:hint="eastAsia"/>
                <w:color w:val="000000" w:themeColor="text1"/>
              </w:rPr>
              <w:t>1</w:t>
            </w:r>
            <w:r>
              <w:rPr>
                <w:rFonts w:hint="eastAsia"/>
                <w:color w:val="000000" w:themeColor="text1"/>
              </w:rPr>
              <w:t>万</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06D14D89" w14:textId="77777777" w:rsidR="005C76B7" w:rsidRDefault="00000000">
            <w:pPr>
              <w:pStyle w:val="affe"/>
              <w:rPr>
                <w:color w:val="000000" w:themeColor="text1"/>
              </w:rPr>
            </w:pPr>
            <w:r>
              <w:rPr>
                <w:rFonts w:hint="eastAsia"/>
                <w:color w:val="000000" w:themeColor="text1"/>
              </w:rPr>
              <w:t>0</w:t>
            </w:r>
            <w:r>
              <w:rPr>
                <w:color w:val="000000" w:themeColor="text1"/>
              </w:rPr>
              <w:t>.054</w:t>
            </w:r>
          </w:p>
        </w:tc>
        <w:tc>
          <w:tcPr>
            <w:tcW w:w="398" w:type="pct"/>
            <w:tcBorders>
              <w:top w:val="single" w:sz="4" w:space="0" w:color="auto"/>
              <w:left w:val="single" w:sz="4" w:space="0" w:color="auto"/>
              <w:bottom w:val="single" w:sz="4" w:space="0" w:color="auto"/>
              <w:right w:val="single" w:sz="4" w:space="0" w:color="auto"/>
            </w:tcBorders>
            <w:vAlign w:val="center"/>
          </w:tcPr>
          <w:p w14:paraId="269845A1" w14:textId="77777777" w:rsidR="005C76B7" w:rsidRDefault="00000000">
            <w:pPr>
              <w:pStyle w:val="affe"/>
              <w:rPr>
                <w:color w:val="000000" w:themeColor="text1"/>
              </w:rPr>
            </w:pPr>
            <w:r>
              <w:rPr>
                <w:rFonts w:hint="eastAsia"/>
                <w:color w:val="000000" w:themeColor="text1"/>
              </w:rPr>
              <w:t>0</w:t>
            </w:r>
            <w:r>
              <w:rPr>
                <w:color w:val="000000" w:themeColor="text1"/>
              </w:rPr>
              <w:t>.0054</w:t>
            </w:r>
          </w:p>
        </w:tc>
        <w:tc>
          <w:tcPr>
            <w:tcW w:w="397" w:type="pct"/>
            <w:tcBorders>
              <w:top w:val="single" w:sz="4" w:space="0" w:color="auto"/>
              <w:left w:val="single" w:sz="4" w:space="0" w:color="auto"/>
              <w:bottom w:val="single" w:sz="4" w:space="0" w:color="auto"/>
              <w:right w:val="single" w:sz="4" w:space="0" w:color="auto"/>
            </w:tcBorders>
            <w:vAlign w:val="center"/>
          </w:tcPr>
          <w:p w14:paraId="3AB4088E" w14:textId="77777777" w:rsidR="005C76B7" w:rsidRDefault="00000000">
            <w:pPr>
              <w:pStyle w:val="affe"/>
              <w:rPr>
                <w:color w:val="000000" w:themeColor="text1"/>
              </w:rPr>
            </w:pPr>
            <w:r>
              <w:rPr>
                <w:rFonts w:hint="eastAsia"/>
                <w:color w:val="000000" w:themeColor="text1"/>
              </w:rPr>
              <w:t>0</w:t>
            </w:r>
            <w:r>
              <w:rPr>
                <w:color w:val="000000" w:themeColor="text1"/>
              </w:rPr>
              <w:t>.29556</w:t>
            </w:r>
          </w:p>
        </w:tc>
        <w:tc>
          <w:tcPr>
            <w:tcW w:w="397" w:type="pct"/>
            <w:tcBorders>
              <w:top w:val="single" w:sz="4" w:space="0" w:color="auto"/>
              <w:left w:val="single" w:sz="4" w:space="0" w:color="auto"/>
              <w:bottom w:val="single" w:sz="4" w:space="0" w:color="auto"/>
              <w:right w:val="single" w:sz="4" w:space="0" w:color="auto"/>
            </w:tcBorders>
            <w:vAlign w:val="center"/>
          </w:tcPr>
          <w:p w14:paraId="27B90BF9"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010D27E0"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70BF7CBC" w14:textId="77777777" w:rsidR="005C76B7" w:rsidRDefault="00000000">
            <w:pPr>
              <w:pStyle w:val="affe"/>
              <w:rPr>
                <w:color w:val="000000" w:themeColor="text1"/>
              </w:rPr>
            </w:pPr>
            <w:r>
              <w:rPr>
                <w:rFonts w:hint="eastAsia"/>
                <w:color w:val="000000" w:themeColor="text1"/>
              </w:rPr>
              <w:t>0</w:t>
            </w:r>
            <w:r>
              <w:rPr>
                <w:color w:val="000000" w:themeColor="text1"/>
              </w:rPr>
              <w:t>.72</w:t>
            </w:r>
          </w:p>
        </w:tc>
      </w:tr>
      <w:tr w:rsidR="005C76B7" w14:paraId="058CC25E"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7EAC81C4" w14:textId="77777777" w:rsidR="005C76B7" w:rsidRDefault="00000000">
            <w:pPr>
              <w:pStyle w:val="affe"/>
              <w:rPr>
                <w:color w:val="000000" w:themeColor="text1"/>
              </w:rPr>
            </w:pPr>
            <w:r>
              <w:rPr>
                <w:rFonts w:eastAsia="等线"/>
                <w:color w:val="000000" w:themeColor="text1"/>
              </w:rPr>
              <w:t>34</w:t>
            </w:r>
          </w:p>
        </w:tc>
        <w:tc>
          <w:tcPr>
            <w:tcW w:w="1045" w:type="pct"/>
            <w:tcBorders>
              <w:top w:val="single" w:sz="4" w:space="0" w:color="auto"/>
              <w:left w:val="single" w:sz="4" w:space="0" w:color="auto"/>
              <w:bottom w:val="single" w:sz="4" w:space="0" w:color="auto"/>
              <w:right w:val="single" w:sz="4" w:space="0" w:color="auto"/>
            </w:tcBorders>
            <w:vAlign w:val="center"/>
          </w:tcPr>
          <w:p w14:paraId="3AFB49E5" w14:textId="77777777" w:rsidR="005C76B7" w:rsidRDefault="00000000">
            <w:pPr>
              <w:pStyle w:val="affe"/>
              <w:rPr>
                <w:color w:val="000000" w:themeColor="text1"/>
              </w:rPr>
            </w:pPr>
            <w:r>
              <w:rPr>
                <w:rFonts w:hint="eastAsia"/>
                <w:color w:val="000000" w:themeColor="text1"/>
              </w:rPr>
              <w:t>河南祥瑞汽车部件有限公司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554E9C40" w14:textId="77777777" w:rsidR="005C76B7" w:rsidRDefault="00000000">
            <w:pPr>
              <w:pStyle w:val="affe"/>
              <w:rPr>
                <w:color w:val="000000" w:themeColor="text1"/>
              </w:rPr>
            </w:pPr>
            <w:r>
              <w:rPr>
                <w:color w:val="000000" w:themeColor="text1"/>
              </w:rPr>
              <w:t>驻车钳体总成</w:t>
            </w:r>
            <w:r>
              <w:rPr>
                <w:color w:val="000000" w:themeColor="text1"/>
              </w:rPr>
              <w:t>1050</w:t>
            </w:r>
            <w:r>
              <w:rPr>
                <w:color w:val="000000" w:themeColor="text1"/>
              </w:rPr>
              <w:t>万套</w:t>
            </w:r>
            <w:r>
              <w:rPr>
                <w:color w:val="000000" w:themeColor="text1"/>
              </w:rPr>
              <w:t>/</w:t>
            </w:r>
            <w:r>
              <w:rPr>
                <w:color w:val="000000" w:themeColor="text1"/>
              </w:rPr>
              <w:t>年（钳体</w:t>
            </w:r>
            <w:r>
              <w:rPr>
                <w:color w:val="000000" w:themeColor="text1"/>
              </w:rPr>
              <w:t>400</w:t>
            </w:r>
            <w:r>
              <w:rPr>
                <w:color w:val="000000" w:themeColor="text1"/>
              </w:rPr>
              <w:t>万件</w:t>
            </w:r>
            <w:r>
              <w:rPr>
                <w:color w:val="000000" w:themeColor="text1"/>
              </w:rPr>
              <w:t>/</w:t>
            </w:r>
            <w:r>
              <w:rPr>
                <w:color w:val="000000" w:themeColor="text1"/>
              </w:rPr>
              <w:t>年、支架</w:t>
            </w:r>
            <w:r>
              <w:rPr>
                <w:color w:val="000000" w:themeColor="text1"/>
              </w:rPr>
              <w:t>500</w:t>
            </w:r>
            <w:r>
              <w:rPr>
                <w:color w:val="000000" w:themeColor="text1"/>
              </w:rPr>
              <w:t>万件</w:t>
            </w:r>
            <w:r>
              <w:rPr>
                <w:color w:val="000000" w:themeColor="text1"/>
              </w:rPr>
              <w:t>/</w:t>
            </w:r>
            <w:r>
              <w:rPr>
                <w:color w:val="000000" w:themeColor="text1"/>
              </w:rPr>
              <w:t>年、转向节</w:t>
            </w:r>
            <w:r>
              <w:rPr>
                <w:color w:val="000000" w:themeColor="text1"/>
              </w:rPr>
              <w:t>150</w:t>
            </w:r>
            <w:r>
              <w:rPr>
                <w:color w:val="000000" w:themeColor="text1"/>
              </w:rPr>
              <w:t>万件</w:t>
            </w:r>
            <w:r>
              <w:rPr>
                <w:color w:val="000000" w:themeColor="text1"/>
              </w:rPr>
              <w:t>/</w:t>
            </w:r>
            <w:r>
              <w:rPr>
                <w:color w:val="000000" w:themeColor="text1"/>
              </w:rPr>
              <w:t>年）、制动鼓</w:t>
            </w:r>
            <w:r>
              <w:rPr>
                <w:color w:val="000000" w:themeColor="text1"/>
              </w:rPr>
              <w:t>6</w:t>
            </w:r>
            <w:r>
              <w:rPr>
                <w:color w:val="000000" w:themeColor="text1"/>
              </w:rPr>
              <w:t>万件</w:t>
            </w:r>
            <w:r>
              <w:rPr>
                <w:color w:val="000000" w:themeColor="text1"/>
              </w:rPr>
              <w:t>/</w:t>
            </w:r>
            <w:r>
              <w:rPr>
                <w:color w:val="000000" w:themeColor="text1"/>
              </w:rPr>
              <w:t>年、分泵总成</w:t>
            </w:r>
            <w:r>
              <w:rPr>
                <w:color w:val="000000" w:themeColor="text1"/>
              </w:rPr>
              <w:t>18</w:t>
            </w:r>
            <w:r>
              <w:rPr>
                <w:color w:val="000000" w:themeColor="text1"/>
              </w:rPr>
              <w:t>万件</w:t>
            </w:r>
            <w:r>
              <w:rPr>
                <w:color w:val="000000" w:themeColor="text1"/>
              </w:rPr>
              <w:t>/</w:t>
            </w:r>
            <w:r>
              <w:rPr>
                <w:color w:val="000000" w:themeColor="text1"/>
              </w:rPr>
              <w:t>年</w:t>
            </w:r>
            <w:r>
              <w:rPr>
                <w:rFonts w:hint="eastAsia"/>
                <w:color w:val="000000" w:themeColor="text1"/>
              </w:rPr>
              <w:t>、</w:t>
            </w:r>
            <w:r>
              <w:rPr>
                <w:color w:val="000000" w:themeColor="text1"/>
              </w:rPr>
              <w:t>铝制转向节</w:t>
            </w:r>
            <w:r>
              <w:rPr>
                <w:rFonts w:hint="eastAsia"/>
                <w:color w:val="000000" w:themeColor="text1"/>
              </w:rPr>
              <w:t>2</w:t>
            </w:r>
            <w:r>
              <w:rPr>
                <w:color w:val="000000" w:themeColor="text1"/>
              </w:rPr>
              <w:t>80</w:t>
            </w:r>
            <w:r>
              <w:rPr>
                <w:color w:val="000000" w:themeColor="text1"/>
              </w:rPr>
              <w:t>万只</w:t>
            </w:r>
            <w:r>
              <w:rPr>
                <w:color w:val="000000" w:themeColor="text1"/>
              </w:rPr>
              <w:t>/</w:t>
            </w:r>
            <w:r>
              <w:rPr>
                <w:color w:val="000000" w:themeColor="text1"/>
              </w:rPr>
              <w:t>年</w:t>
            </w:r>
          </w:p>
        </w:tc>
        <w:tc>
          <w:tcPr>
            <w:tcW w:w="397" w:type="pct"/>
            <w:tcBorders>
              <w:top w:val="single" w:sz="4" w:space="0" w:color="auto"/>
              <w:left w:val="single" w:sz="4" w:space="0" w:color="auto"/>
              <w:bottom w:val="single" w:sz="4" w:space="0" w:color="auto"/>
              <w:right w:val="single" w:sz="4" w:space="0" w:color="auto"/>
            </w:tcBorders>
            <w:vAlign w:val="center"/>
          </w:tcPr>
          <w:p w14:paraId="43CD16B8" w14:textId="77777777" w:rsidR="005C76B7" w:rsidRDefault="00000000">
            <w:pPr>
              <w:pStyle w:val="affe"/>
              <w:rPr>
                <w:color w:val="000000" w:themeColor="text1"/>
              </w:rPr>
            </w:pPr>
            <w:r>
              <w:rPr>
                <w:rFonts w:hint="eastAsia"/>
                <w:color w:val="000000" w:themeColor="text1"/>
              </w:rPr>
              <w:t>0</w:t>
            </w:r>
            <w:r>
              <w:rPr>
                <w:color w:val="000000" w:themeColor="text1"/>
              </w:rPr>
              <w:t>.</w:t>
            </w:r>
            <w:r>
              <w:rPr>
                <w:rFonts w:hint="eastAsia"/>
                <w:color w:val="000000" w:themeColor="text1"/>
              </w:rPr>
              <w:t>2755</w:t>
            </w:r>
          </w:p>
        </w:tc>
        <w:tc>
          <w:tcPr>
            <w:tcW w:w="398" w:type="pct"/>
            <w:tcBorders>
              <w:top w:val="single" w:sz="4" w:space="0" w:color="auto"/>
              <w:left w:val="single" w:sz="4" w:space="0" w:color="auto"/>
              <w:bottom w:val="single" w:sz="4" w:space="0" w:color="auto"/>
              <w:right w:val="single" w:sz="4" w:space="0" w:color="auto"/>
            </w:tcBorders>
            <w:vAlign w:val="center"/>
          </w:tcPr>
          <w:p w14:paraId="2DED7805" w14:textId="77777777" w:rsidR="005C76B7" w:rsidRDefault="00000000">
            <w:pPr>
              <w:pStyle w:val="affe"/>
              <w:rPr>
                <w:color w:val="000000" w:themeColor="text1"/>
              </w:rPr>
            </w:pPr>
            <w:r>
              <w:rPr>
                <w:rFonts w:hint="eastAsia"/>
                <w:color w:val="000000" w:themeColor="text1"/>
              </w:rPr>
              <w:t>0</w:t>
            </w:r>
            <w:r>
              <w:rPr>
                <w:color w:val="000000" w:themeColor="text1"/>
              </w:rPr>
              <w:t>.0</w:t>
            </w:r>
            <w:r>
              <w:rPr>
                <w:rFonts w:hint="eastAsia"/>
                <w:color w:val="000000" w:themeColor="text1"/>
              </w:rPr>
              <w:t>138</w:t>
            </w:r>
          </w:p>
        </w:tc>
        <w:tc>
          <w:tcPr>
            <w:tcW w:w="397" w:type="pct"/>
            <w:tcBorders>
              <w:top w:val="single" w:sz="4" w:space="0" w:color="auto"/>
              <w:left w:val="single" w:sz="4" w:space="0" w:color="auto"/>
              <w:bottom w:val="single" w:sz="4" w:space="0" w:color="auto"/>
              <w:right w:val="single" w:sz="4" w:space="0" w:color="auto"/>
            </w:tcBorders>
            <w:vAlign w:val="center"/>
          </w:tcPr>
          <w:p w14:paraId="0A22363B"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5D8723D0"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2475CD1D"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564A9040" w14:textId="77777777" w:rsidR="005C76B7" w:rsidRDefault="00000000">
            <w:pPr>
              <w:pStyle w:val="affe"/>
              <w:rPr>
                <w:color w:val="000000" w:themeColor="text1"/>
              </w:rPr>
            </w:pPr>
            <w:r>
              <w:rPr>
                <w:rFonts w:hint="eastAsia"/>
                <w:color w:val="000000" w:themeColor="text1"/>
              </w:rPr>
              <w:t>0.0772</w:t>
            </w:r>
          </w:p>
        </w:tc>
      </w:tr>
      <w:tr w:rsidR="005C76B7" w14:paraId="6ACFDB66"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4093ED5" w14:textId="77777777" w:rsidR="005C76B7" w:rsidRDefault="00000000">
            <w:pPr>
              <w:pStyle w:val="affe"/>
              <w:rPr>
                <w:color w:val="000000" w:themeColor="text1"/>
              </w:rPr>
            </w:pPr>
            <w:r>
              <w:rPr>
                <w:rFonts w:eastAsia="等线"/>
                <w:color w:val="000000" w:themeColor="text1"/>
              </w:rPr>
              <w:t>35</w:t>
            </w:r>
          </w:p>
        </w:tc>
        <w:tc>
          <w:tcPr>
            <w:tcW w:w="1045" w:type="pct"/>
            <w:tcBorders>
              <w:top w:val="single" w:sz="4" w:space="0" w:color="auto"/>
              <w:left w:val="single" w:sz="4" w:space="0" w:color="auto"/>
              <w:bottom w:val="single" w:sz="4" w:space="0" w:color="auto"/>
              <w:right w:val="single" w:sz="4" w:space="0" w:color="auto"/>
            </w:tcBorders>
            <w:vAlign w:val="center"/>
          </w:tcPr>
          <w:p w14:paraId="71BC2B12" w14:textId="77777777" w:rsidR="005C76B7" w:rsidRDefault="00000000">
            <w:pPr>
              <w:pStyle w:val="affe"/>
              <w:rPr>
                <w:color w:val="000000" w:themeColor="text1"/>
              </w:rPr>
            </w:pPr>
            <w:r>
              <w:rPr>
                <w:rFonts w:hint="eastAsia"/>
                <w:color w:val="000000" w:themeColor="text1"/>
              </w:rPr>
              <w:t>河南城矿实业有限公司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5ACD4C7F" w14:textId="77777777" w:rsidR="005C76B7" w:rsidRDefault="00000000">
            <w:pPr>
              <w:pStyle w:val="affe"/>
              <w:rPr>
                <w:color w:val="000000" w:themeColor="text1"/>
              </w:rPr>
            </w:pPr>
            <w:r>
              <w:rPr>
                <w:rFonts w:hint="eastAsia"/>
                <w:color w:val="000000" w:themeColor="text1"/>
              </w:rPr>
              <w:t>废旧钢铁产品</w:t>
            </w:r>
            <w:r>
              <w:rPr>
                <w:rFonts w:hint="eastAsia"/>
                <w:color w:val="000000" w:themeColor="text1"/>
              </w:rPr>
              <w:t>9</w:t>
            </w:r>
            <w:r>
              <w:rPr>
                <w:color w:val="000000" w:themeColor="text1"/>
              </w:rPr>
              <w:t>9.9</w:t>
            </w:r>
            <w:r>
              <w:rPr>
                <w:rFonts w:hint="eastAsia"/>
                <w:color w:val="000000" w:themeColor="text1"/>
              </w:rPr>
              <w:t>万</w:t>
            </w:r>
            <w:r>
              <w:rPr>
                <w:rFonts w:hint="eastAsia"/>
                <w:color w:val="000000" w:themeColor="text1"/>
              </w:rPr>
              <w:t>t/a</w:t>
            </w:r>
            <w:r>
              <w:rPr>
                <w:rFonts w:hint="eastAsia"/>
                <w:color w:val="000000" w:themeColor="text1"/>
              </w:rPr>
              <w:t>、铜</w:t>
            </w:r>
            <w:r>
              <w:rPr>
                <w:rFonts w:hint="eastAsia"/>
                <w:color w:val="000000" w:themeColor="text1"/>
              </w:rPr>
              <w:t>3</w:t>
            </w:r>
            <w:r>
              <w:rPr>
                <w:color w:val="000000" w:themeColor="text1"/>
              </w:rPr>
              <w:t>00</w:t>
            </w:r>
            <w:r>
              <w:rPr>
                <w:rFonts w:hint="eastAsia"/>
                <w:color w:val="000000" w:themeColor="text1"/>
              </w:rPr>
              <w:t>t/a</w:t>
            </w:r>
            <w:r>
              <w:rPr>
                <w:rFonts w:hint="eastAsia"/>
                <w:color w:val="000000" w:themeColor="text1"/>
              </w:rPr>
              <w:t>、铝</w:t>
            </w:r>
            <w:r>
              <w:rPr>
                <w:rFonts w:hint="eastAsia"/>
                <w:color w:val="000000" w:themeColor="text1"/>
              </w:rPr>
              <w:t>2</w:t>
            </w:r>
            <w:r>
              <w:rPr>
                <w:color w:val="000000" w:themeColor="text1"/>
              </w:rPr>
              <w:t>50</w:t>
            </w:r>
            <w:r>
              <w:rPr>
                <w:rFonts w:hint="eastAsia"/>
                <w:color w:val="000000" w:themeColor="text1"/>
              </w:rPr>
              <w:t>t/a</w:t>
            </w:r>
            <w:r>
              <w:rPr>
                <w:rFonts w:hint="eastAsia"/>
                <w:color w:val="000000" w:themeColor="text1"/>
              </w:rPr>
              <w:t>、铁</w:t>
            </w:r>
            <w:r>
              <w:rPr>
                <w:rFonts w:hint="eastAsia"/>
                <w:color w:val="000000" w:themeColor="text1"/>
              </w:rPr>
              <w:t>4</w:t>
            </w:r>
            <w:r>
              <w:rPr>
                <w:color w:val="000000" w:themeColor="text1"/>
              </w:rPr>
              <w:t>00</w:t>
            </w:r>
            <w:r>
              <w:rPr>
                <w:rFonts w:hint="eastAsia"/>
                <w:color w:val="000000" w:themeColor="text1"/>
              </w:rPr>
              <w:t>t/a</w:t>
            </w:r>
            <w:r>
              <w:rPr>
                <w:rFonts w:hint="eastAsia"/>
                <w:color w:val="000000" w:themeColor="text1"/>
              </w:rPr>
              <w:t>、绝缘材料</w:t>
            </w:r>
            <w:r>
              <w:rPr>
                <w:rFonts w:hint="eastAsia"/>
                <w:color w:val="000000" w:themeColor="text1"/>
              </w:rPr>
              <w:t>5</w:t>
            </w:r>
            <w:r>
              <w:rPr>
                <w:color w:val="000000" w:themeColor="text1"/>
              </w:rPr>
              <w:t>0</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10FC80D4" w14:textId="77777777" w:rsidR="005C76B7" w:rsidRDefault="00000000">
            <w:pPr>
              <w:pStyle w:val="affe"/>
              <w:rPr>
                <w:color w:val="000000" w:themeColor="text1"/>
              </w:rPr>
            </w:pPr>
            <w:r>
              <w:rPr>
                <w:rFonts w:hint="eastAsia"/>
                <w:color w:val="000000" w:themeColor="text1"/>
              </w:rPr>
              <w:t>0</w:t>
            </w:r>
            <w:r>
              <w:rPr>
                <w:color w:val="000000" w:themeColor="text1"/>
              </w:rPr>
              <w:t>.0116</w:t>
            </w:r>
          </w:p>
        </w:tc>
        <w:tc>
          <w:tcPr>
            <w:tcW w:w="398" w:type="pct"/>
            <w:tcBorders>
              <w:top w:val="single" w:sz="4" w:space="0" w:color="auto"/>
              <w:left w:val="single" w:sz="4" w:space="0" w:color="auto"/>
              <w:bottom w:val="single" w:sz="4" w:space="0" w:color="auto"/>
              <w:right w:val="single" w:sz="4" w:space="0" w:color="auto"/>
            </w:tcBorders>
            <w:vAlign w:val="center"/>
          </w:tcPr>
          <w:p w14:paraId="41E6EC94" w14:textId="77777777" w:rsidR="005C76B7" w:rsidRDefault="00000000">
            <w:pPr>
              <w:pStyle w:val="affe"/>
              <w:rPr>
                <w:color w:val="000000" w:themeColor="text1"/>
              </w:rPr>
            </w:pPr>
            <w:r>
              <w:rPr>
                <w:rFonts w:hint="eastAsia"/>
                <w:color w:val="000000" w:themeColor="text1"/>
              </w:rPr>
              <w:t>0</w:t>
            </w:r>
            <w:r>
              <w:rPr>
                <w:color w:val="000000" w:themeColor="text1"/>
              </w:rPr>
              <w:t>.0006</w:t>
            </w:r>
          </w:p>
        </w:tc>
        <w:tc>
          <w:tcPr>
            <w:tcW w:w="397" w:type="pct"/>
            <w:tcBorders>
              <w:top w:val="single" w:sz="4" w:space="0" w:color="auto"/>
              <w:left w:val="single" w:sz="4" w:space="0" w:color="auto"/>
              <w:bottom w:val="single" w:sz="4" w:space="0" w:color="auto"/>
              <w:right w:val="single" w:sz="4" w:space="0" w:color="auto"/>
            </w:tcBorders>
            <w:vAlign w:val="center"/>
          </w:tcPr>
          <w:p w14:paraId="530EC002" w14:textId="77777777" w:rsidR="005C76B7" w:rsidRDefault="00000000">
            <w:pPr>
              <w:pStyle w:val="affe"/>
              <w:rPr>
                <w:color w:val="000000" w:themeColor="text1"/>
              </w:rPr>
            </w:pPr>
            <w:r>
              <w:rPr>
                <w:rFonts w:hint="eastAsia"/>
                <w:color w:val="000000" w:themeColor="text1"/>
              </w:rPr>
              <w:t>0</w:t>
            </w:r>
            <w:r>
              <w:rPr>
                <w:color w:val="000000" w:themeColor="text1"/>
              </w:rPr>
              <w:t>.6522</w:t>
            </w:r>
          </w:p>
        </w:tc>
        <w:tc>
          <w:tcPr>
            <w:tcW w:w="397" w:type="pct"/>
            <w:tcBorders>
              <w:top w:val="single" w:sz="4" w:space="0" w:color="auto"/>
              <w:left w:val="single" w:sz="4" w:space="0" w:color="auto"/>
              <w:bottom w:val="single" w:sz="4" w:space="0" w:color="auto"/>
              <w:right w:val="single" w:sz="4" w:space="0" w:color="auto"/>
            </w:tcBorders>
            <w:vAlign w:val="center"/>
          </w:tcPr>
          <w:p w14:paraId="77E8E92F" w14:textId="77777777" w:rsidR="005C76B7" w:rsidRDefault="00000000">
            <w:pPr>
              <w:pStyle w:val="affe"/>
              <w:rPr>
                <w:color w:val="000000" w:themeColor="text1"/>
              </w:rPr>
            </w:pPr>
            <w:r>
              <w:rPr>
                <w:rFonts w:hint="eastAsia"/>
                <w:color w:val="000000" w:themeColor="text1"/>
              </w:rPr>
              <w:t>/</w:t>
            </w:r>
          </w:p>
        </w:tc>
        <w:tc>
          <w:tcPr>
            <w:tcW w:w="397" w:type="pct"/>
            <w:tcBorders>
              <w:top w:val="single" w:sz="4" w:space="0" w:color="auto"/>
              <w:left w:val="single" w:sz="4" w:space="0" w:color="auto"/>
              <w:bottom w:val="single" w:sz="4" w:space="0" w:color="auto"/>
              <w:right w:val="single" w:sz="4" w:space="0" w:color="auto"/>
            </w:tcBorders>
            <w:vAlign w:val="center"/>
          </w:tcPr>
          <w:p w14:paraId="3D46B5D2" w14:textId="77777777" w:rsidR="005C76B7" w:rsidRDefault="00000000">
            <w:pPr>
              <w:pStyle w:val="affe"/>
              <w:rPr>
                <w:color w:val="000000" w:themeColor="text1"/>
              </w:rPr>
            </w:pPr>
            <w:r>
              <w:rPr>
                <w:rFonts w:hint="eastAsia"/>
                <w:color w:val="000000" w:themeColor="text1"/>
              </w:rPr>
              <w:t>/</w:t>
            </w:r>
          </w:p>
        </w:tc>
        <w:tc>
          <w:tcPr>
            <w:tcW w:w="339" w:type="pct"/>
            <w:tcBorders>
              <w:top w:val="single" w:sz="4" w:space="0" w:color="auto"/>
              <w:left w:val="single" w:sz="4" w:space="0" w:color="auto"/>
              <w:bottom w:val="single" w:sz="4" w:space="0" w:color="auto"/>
              <w:right w:val="single" w:sz="4" w:space="0" w:color="auto"/>
            </w:tcBorders>
            <w:vAlign w:val="center"/>
          </w:tcPr>
          <w:p w14:paraId="5CBA1BF8" w14:textId="77777777" w:rsidR="005C76B7" w:rsidRDefault="00000000">
            <w:pPr>
              <w:pStyle w:val="affe"/>
              <w:rPr>
                <w:color w:val="000000" w:themeColor="text1"/>
              </w:rPr>
            </w:pPr>
            <w:r>
              <w:rPr>
                <w:rFonts w:hint="eastAsia"/>
                <w:color w:val="000000" w:themeColor="text1"/>
              </w:rPr>
              <w:t>/</w:t>
            </w:r>
          </w:p>
        </w:tc>
      </w:tr>
      <w:tr w:rsidR="005C76B7" w14:paraId="6E08DB5A"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4320BDE2" w14:textId="77777777" w:rsidR="005C76B7" w:rsidRDefault="00000000">
            <w:pPr>
              <w:pStyle w:val="affe"/>
              <w:rPr>
                <w:color w:val="000000" w:themeColor="text1"/>
              </w:rPr>
            </w:pPr>
            <w:r>
              <w:rPr>
                <w:rFonts w:eastAsia="等线"/>
                <w:color w:val="000000" w:themeColor="text1"/>
              </w:rPr>
              <w:t>36</w:t>
            </w:r>
          </w:p>
        </w:tc>
        <w:tc>
          <w:tcPr>
            <w:tcW w:w="1045" w:type="pct"/>
            <w:tcBorders>
              <w:top w:val="single" w:sz="4" w:space="0" w:color="auto"/>
              <w:left w:val="single" w:sz="4" w:space="0" w:color="auto"/>
              <w:bottom w:val="single" w:sz="4" w:space="0" w:color="auto"/>
              <w:right w:val="single" w:sz="4" w:space="0" w:color="auto"/>
            </w:tcBorders>
            <w:vAlign w:val="center"/>
          </w:tcPr>
          <w:p w14:paraId="5A215B3F" w14:textId="77777777" w:rsidR="005C76B7" w:rsidRDefault="00000000">
            <w:pPr>
              <w:pStyle w:val="affe"/>
              <w:rPr>
                <w:color w:val="000000" w:themeColor="text1"/>
              </w:rPr>
            </w:pPr>
            <w:r>
              <w:rPr>
                <w:rFonts w:hint="eastAsia"/>
                <w:color w:val="000000" w:themeColor="text1"/>
              </w:rPr>
              <w:t>河南顺发医疗器械有限公司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4CB6590D" w14:textId="77777777" w:rsidR="005C76B7" w:rsidRDefault="00000000">
            <w:pPr>
              <w:pStyle w:val="affe"/>
              <w:rPr>
                <w:color w:val="000000" w:themeColor="text1"/>
              </w:rPr>
            </w:pPr>
            <w:r>
              <w:rPr>
                <w:rFonts w:hint="eastAsia"/>
                <w:color w:val="000000" w:themeColor="text1"/>
              </w:rPr>
              <w:t>手动病床</w:t>
            </w:r>
            <w:r>
              <w:rPr>
                <w:rFonts w:hint="eastAsia"/>
                <w:color w:val="000000" w:themeColor="text1"/>
              </w:rPr>
              <w:t>5</w:t>
            </w:r>
            <w:r>
              <w:rPr>
                <w:rFonts w:hint="eastAsia"/>
                <w:color w:val="000000" w:themeColor="text1"/>
              </w:rPr>
              <w:t>万套</w:t>
            </w:r>
            <w:r>
              <w:rPr>
                <w:rFonts w:hint="eastAsia"/>
                <w:color w:val="000000" w:themeColor="text1"/>
              </w:rPr>
              <w:t>/</w:t>
            </w:r>
            <w:r>
              <w:rPr>
                <w:rFonts w:hint="eastAsia"/>
                <w:color w:val="000000" w:themeColor="text1"/>
              </w:rPr>
              <w:t>年、平型病床</w:t>
            </w:r>
            <w:r>
              <w:rPr>
                <w:rFonts w:hint="eastAsia"/>
                <w:color w:val="000000" w:themeColor="text1"/>
              </w:rPr>
              <w:t>5</w:t>
            </w:r>
            <w:r>
              <w:rPr>
                <w:rFonts w:hint="eastAsia"/>
                <w:color w:val="000000" w:themeColor="text1"/>
              </w:rPr>
              <w:t>万套</w:t>
            </w:r>
            <w:r>
              <w:rPr>
                <w:rFonts w:hint="eastAsia"/>
                <w:color w:val="000000" w:themeColor="text1"/>
              </w:rPr>
              <w:t>/</w:t>
            </w:r>
            <w:r>
              <w:rPr>
                <w:rFonts w:hint="eastAsia"/>
                <w:color w:val="000000" w:themeColor="text1"/>
              </w:rPr>
              <w:t>年、病人推车</w:t>
            </w:r>
            <w:r>
              <w:rPr>
                <w:rFonts w:hint="eastAsia"/>
                <w:color w:val="000000" w:themeColor="text1"/>
              </w:rPr>
              <w:t>5</w:t>
            </w:r>
            <w:r>
              <w:rPr>
                <w:rFonts w:hint="eastAsia"/>
                <w:color w:val="000000" w:themeColor="text1"/>
              </w:rPr>
              <w:t>万套</w:t>
            </w:r>
            <w:r>
              <w:rPr>
                <w:rFonts w:hint="eastAsia"/>
                <w:color w:val="000000" w:themeColor="text1"/>
              </w:rPr>
              <w:t>/</w:t>
            </w:r>
            <w:r>
              <w:rPr>
                <w:rFonts w:hint="eastAsia"/>
                <w:color w:val="000000" w:themeColor="text1"/>
              </w:rPr>
              <w:t>年、医用治疗车</w:t>
            </w:r>
            <w:r>
              <w:rPr>
                <w:rFonts w:hint="eastAsia"/>
                <w:color w:val="000000" w:themeColor="text1"/>
              </w:rPr>
              <w:t>2</w:t>
            </w:r>
            <w:r>
              <w:rPr>
                <w:color w:val="000000" w:themeColor="text1"/>
              </w:rPr>
              <w:t>20</w:t>
            </w:r>
            <w:r>
              <w:rPr>
                <w:rFonts w:hint="eastAsia"/>
                <w:color w:val="000000" w:themeColor="text1"/>
              </w:rPr>
              <w:t>万套</w:t>
            </w:r>
            <w:r>
              <w:rPr>
                <w:rFonts w:hint="eastAsia"/>
                <w:color w:val="000000" w:themeColor="text1"/>
              </w:rPr>
              <w:t>/</w:t>
            </w:r>
            <w:r>
              <w:rPr>
                <w:rFonts w:hint="eastAsia"/>
                <w:color w:val="000000" w:themeColor="text1"/>
              </w:rPr>
              <w:t>年、医疗柜</w:t>
            </w:r>
            <w:r>
              <w:rPr>
                <w:rFonts w:hint="eastAsia"/>
                <w:color w:val="000000" w:themeColor="text1"/>
              </w:rPr>
              <w:t>3</w:t>
            </w:r>
            <w:r>
              <w:rPr>
                <w:color w:val="000000" w:themeColor="text1"/>
              </w:rPr>
              <w:t>5</w:t>
            </w:r>
            <w:r>
              <w:rPr>
                <w:rFonts w:hint="eastAsia"/>
                <w:color w:val="000000" w:themeColor="text1"/>
              </w:rPr>
              <w:t>万套</w:t>
            </w:r>
            <w:r>
              <w:rPr>
                <w:rFonts w:hint="eastAsia"/>
                <w:color w:val="000000" w:themeColor="text1"/>
              </w:rPr>
              <w:t>/</w:t>
            </w:r>
            <w:r>
              <w:rPr>
                <w:rFonts w:hint="eastAsia"/>
                <w:color w:val="000000" w:themeColor="text1"/>
              </w:rPr>
              <w:t>年、床头柜</w:t>
            </w:r>
            <w:r>
              <w:rPr>
                <w:rFonts w:hint="eastAsia"/>
                <w:color w:val="000000" w:themeColor="text1"/>
              </w:rPr>
              <w:t>3</w:t>
            </w:r>
            <w:r>
              <w:rPr>
                <w:color w:val="000000" w:themeColor="text1"/>
              </w:rPr>
              <w:t>0</w:t>
            </w:r>
            <w:r>
              <w:rPr>
                <w:rFonts w:hint="eastAsia"/>
                <w:color w:val="000000" w:themeColor="text1"/>
              </w:rPr>
              <w:t>万套</w:t>
            </w:r>
            <w:r>
              <w:rPr>
                <w:rFonts w:hint="eastAsia"/>
                <w:color w:val="000000" w:themeColor="text1"/>
              </w:rPr>
              <w:t>/</w:t>
            </w:r>
            <w:r>
              <w:rPr>
                <w:rFonts w:hint="eastAsia"/>
                <w:color w:val="000000" w:themeColor="text1"/>
              </w:rPr>
              <w:t>年</w:t>
            </w:r>
          </w:p>
        </w:tc>
        <w:tc>
          <w:tcPr>
            <w:tcW w:w="397" w:type="pct"/>
            <w:tcBorders>
              <w:top w:val="single" w:sz="4" w:space="0" w:color="auto"/>
              <w:left w:val="single" w:sz="4" w:space="0" w:color="auto"/>
              <w:bottom w:val="single" w:sz="4" w:space="0" w:color="auto"/>
              <w:right w:val="single" w:sz="4" w:space="0" w:color="auto"/>
            </w:tcBorders>
            <w:vAlign w:val="center"/>
          </w:tcPr>
          <w:p w14:paraId="0A832769" w14:textId="77777777" w:rsidR="005C76B7" w:rsidRDefault="00000000">
            <w:pPr>
              <w:pStyle w:val="affe"/>
              <w:rPr>
                <w:color w:val="000000" w:themeColor="text1"/>
              </w:rPr>
            </w:pPr>
            <w:r>
              <w:rPr>
                <w:rFonts w:hint="eastAsia"/>
                <w:color w:val="000000" w:themeColor="text1"/>
              </w:rPr>
              <w:t>0</w:t>
            </w:r>
            <w:r>
              <w:rPr>
                <w:color w:val="000000" w:themeColor="text1"/>
              </w:rPr>
              <w:t>.048</w:t>
            </w:r>
          </w:p>
        </w:tc>
        <w:tc>
          <w:tcPr>
            <w:tcW w:w="398" w:type="pct"/>
            <w:tcBorders>
              <w:top w:val="single" w:sz="4" w:space="0" w:color="auto"/>
              <w:left w:val="single" w:sz="4" w:space="0" w:color="auto"/>
              <w:bottom w:val="single" w:sz="4" w:space="0" w:color="auto"/>
              <w:right w:val="single" w:sz="4" w:space="0" w:color="auto"/>
            </w:tcBorders>
            <w:vAlign w:val="center"/>
          </w:tcPr>
          <w:p w14:paraId="648B98E5" w14:textId="77777777" w:rsidR="005C76B7" w:rsidRDefault="00000000">
            <w:pPr>
              <w:pStyle w:val="affe"/>
              <w:rPr>
                <w:color w:val="000000" w:themeColor="text1"/>
              </w:rPr>
            </w:pPr>
            <w:r>
              <w:rPr>
                <w:rFonts w:hint="eastAsia"/>
                <w:color w:val="000000" w:themeColor="text1"/>
              </w:rPr>
              <w:t>0</w:t>
            </w:r>
            <w:r>
              <w:rPr>
                <w:color w:val="000000" w:themeColor="text1"/>
              </w:rPr>
              <w:t>.0024</w:t>
            </w:r>
          </w:p>
        </w:tc>
        <w:tc>
          <w:tcPr>
            <w:tcW w:w="397" w:type="pct"/>
            <w:tcBorders>
              <w:top w:val="single" w:sz="4" w:space="0" w:color="auto"/>
              <w:left w:val="single" w:sz="4" w:space="0" w:color="auto"/>
              <w:bottom w:val="single" w:sz="4" w:space="0" w:color="auto"/>
              <w:right w:val="single" w:sz="4" w:space="0" w:color="auto"/>
            </w:tcBorders>
            <w:vAlign w:val="center"/>
          </w:tcPr>
          <w:p w14:paraId="5A757A68" w14:textId="77777777" w:rsidR="005C76B7" w:rsidRDefault="00000000">
            <w:pPr>
              <w:pStyle w:val="affe"/>
              <w:rPr>
                <w:color w:val="000000" w:themeColor="text1"/>
              </w:rPr>
            </w:pPr>
            <w:r>
              <w:rPr>
                <w:rFonts w:hint="eastAsia"/>
                <w:color w:val="000000" w:themeColor="text1"/>
              </w:rPr>
              <w:t>1</w:t>
            </w:r>
            <w:r>
              <w:rPr>
                <w:color w:val="000000" w:themeColor="text1"/>
              </w:rPr>
              <w:t>.133</w:t>
            </w:r>
          </w:p>
        </w:tc>
        <w:tc>
          <w:tcPr>
            <w:tcW w:w="397" w:type="pct"/>
            <w:tcBorders>
              <w:top w:val="single" w:sz="4" w:space="0" w:color="auto"/>
              <w:left w:val="single" w:sz="4" w:space="0" w:color="auto"/>
              <w:bottom w:val="single" w:sz="4" w:space="0" w:color="auto"/>
              <w:right w:val="single" w:sz="4" w:space="0" w:color="auto"/>
            </w:tcBorders>
            <w:vAlign w:val="center"/>
          </w:tcPr>
          <w:p w14:paraId="67E5D33A" w14:textId="77777777" w:rsidR="005C76B7" w:rsidRDefault="00000000">
            <w:pPr>
              <w:pStyle w:val="affe"/>
              <w:rPr>
                <w:color w:val="000000" w:themeColor="text1"/>
              </w:rPr>
            </w:pPr>
            <w:r>
              <w:rPr>
                <w:rFonts w:hint="eastAsia"/>
                <w:color w:val="000000" w:themeColor="text1"/>
              </w:rPr>
              <w:t>0</w:t>
            </w:r>
            <w:r>
              <w:rPr>
                <w:color w:val="000000" w:themeColor="text1"/>
              </w:rPr>
              <w:t>.02</w:t>
            </w:r>
          </w:p>
        </w:tc>
        <w:tc>
          <w:tcPr>
            <w:tcW w:w="397" w:type="pct"/>
            <w:tcBorders>
              <w:top w:val="single" w:sz="4" w:space="0" w:color="auto"/>
              <w:left w:val="single" w:sz="4" w:space="0" w:color="auto"/>
              <w:bottom w:val="single" w:sz="4" w:space="0" w:color="auto"/>
              <w:right w:val="single" w:sz="4" w:space="0" w:color="auto"/>
            </w:tcBorders>
            <w:vAlign w:val="center"/>
          </w:tcPr>
          <w:p w14:paraId="76E5440A" w14:textId="77777777" w:rsidR="005C76B7" w:rsidRDefault="00000000">
            <w:pPr>
              <w:pStyle w:val="affe"/>
              <w:rPr>
                <w:color w:val="000000" w:themeColor="text1"/>
              </w:rPr>
            </w:pPr>
            <w:r>
              <w:rPr>
                <w:rFonts w:hint="eastAsia"/>
                <w:color w:val="000000" w:themeColor="text1"/>
              </w:rPr>
              <w:t>0</w:t>
            </w:r>
            <w:r>
              <w:rPr>
                <w:color w:val="000000" w:themeColor="text1"/>
              </w:rPr>
              <w:t>.094</w:t>
            </w:r>
          </w:p>
        </w:tc>
        <w:tc>
          <w:tcPr>
            <w:tcW w:w="339" w:type="pct"/>
            <w:tcBorders>
              <w:top w:val="single" w:sz="4" w:space="0" w:color="auto"/>
              <w:left w:val="single" w:sz="4" w:space="0" w:color="auto"/>
              <w:bottom w:val="single" w:sz="4" w:space="0" w:color="auto"/>
              <w:right w:val="single" w:sz="4" w:space="0" w:color="auto"/>
            </w:tcBorders>
            <w:vAlign w:val="center"/>
          </w:tcPr>
          <w:p w14:paraId="54702A05" w14:textId="77777777" w:rsidR="005C76B7" w:rsidRDefault="00000000">
            <w:pPr>
              <w:pStyle w:val="affe"/>
              <w:rPr>
                <w:color w:val="000000" w:themeColor="text1"/>
              </w:rPr>
            </w:pPr>
            <w:r>
              <w:rPr>
                <w:rFonts w:hint="eastAsia"/>
                <w:color w:val="000000" w:themeColor="text1"/>
              </w:rPr>
              <w:t>0</w:t>
            </w:r>
            <w:r>
              <w:rPr>
                <w:color w:val="000000" w:themeColor="text1"/>
              </w:rPr>
              <w:t>.373</w:t>
            </w:r>
          </w:p>
        </w:tc>
      </w:tr>
      <w:tr w:rsidR="005C76B7" w14:paraId="7E72424F"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64D40E38" w14:textId="77777777" w:rsidR="005C76B7" w:rsidRDefault="00000000">
            <w:pPr>
              <w:pStyle w:val="affe"/>
              <w:rPr>
                <w:color w:val="000000" w:themeColor="text1"/>
              </w:rPr>
            </w:pPr>
            <w:r>
              <w:rPr>
                <w:rFonts w:eastAsia="等线"/>
                <w:color w:val="000000" w:themeColor="text1"/>
              </w:rPr>
              <w:t>37</w:t>
            </w:r>
          </w:p>
        </w:tc>
        <w:tc>
          <w:tcPr>
            <w:tcW w:w="1045" w:type="pct"/>
            <w:tcBorders>
              <w:top w:val="single" w:sz="4" w:space="0" w:color="auto"/>
              <w:left w:val="single" w:sz="4" w:space="0" w:color="auto"/>
              <w:bottom w:val="single" w:sz="4" w:space="0" w:color="auto"/>
              <w:right w:val="single" w:sz="4" w:space="0" w:color="auto"/>
            </w:tcBorders>
            <w:vAlign w:val="center"/>
          </w:tcPr>
          <w:p w14:paraId="3632645E" w14:textId="77777777" w:rsidR="005C76B7" w:rsidRDefault="00000000">
            <w:pPr>
              <w:pStyle w:val="affe"/>
              <w:rPr>
                <w:color w:val="000000" w:themeColor="text1"/>
              </w:rPr>
            </w:pPr>
            <w:r>
              <w:rPr>
                <w:rFonts w:hint="eastAsia"/>
                <w:color w:val="000000" w:themeColor="text1"/>
              </w:rPr>
              <w:t>河南鑫博达木业有限公司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464144D0" w14:textId="77777777" w:rsidR="005C76B7" w:rsidRDefault="00000000">
            <w:pPr>
              <w:pStyle w:val="affe"/>
              <w:rPr>
                <w:color w:val="000000" w:themeColor="text1"/>
              </w:rPr>
            </w:pPr>
            <w:r>
              <w:rPr>
                <w:rFonts w:hint="eastAsia"/>
                <w:color w:val="000000" w:themeColor="text1"/>
              </w:rPr>
              <w:t>家具饰面板</w:t>
            </w:r>
            <w:r>
              <w:rPr>
                <w:rFonts w:hint="eastAsia"/>
                <w:color w:val="000000" w:themeColor="text1"/>
              </w:rPr>
              <w:t>20</w:t>
            </w:r>
            <w:r>
              <w:rPr>
                <w:rFonts w:hint="eastAsia"/>
                <w:color w:val="000000" w:themeColor="text1"/>
              </w:rPr>
              <w:t>万张</w:t>
            </w:r>
            <w:r>
              <w:rPr>
                <w:rFonts w:hint="eastAsia"/>
                <w:color w:val="000000" w:themeColor="text1"/>
              </w:rPr>
              <w:t>/a</w:t>
            </w:r>
            <w:r>
              <w:rPr>
                <w:rFonts w:hint="eastAsia"/>
                <w:color w:val="000000" w:themeColor="text1"/>
              </w:rPr>
              <w:t>、免漆定制家具</w:t>
            </w:r>
            <w:r>
              <w:rPr>
                <w:rFonts w:hint="eastAsia"/>
                <w:color w:val="000000" w:themeColor="text1"/>
              </w:rPr>
              <w:t>1</w:t>
            </w:r>
            <w:r>
              <w:rPr>
                <w:rFonts w:hint="eastAsia"/>
                <w:color w:val="000000" w:themeColor="text1"/>
              </w:rPr>
              <w:t>万套</w:t>
            </w:r>
            <w:r>
              <w:rPr>
                <w:rFonts w:hint="eastAsia"/>
                <w:color w:val="000000" w:themeColor="text1"/>
              </w:rPr>
              <w:t>/a</w:t>
            </w:r>
            <w:r>
              <w:rPr>
                <w:rFonts w:hint="eastAsia"/>
                <w:color w:val="000000" w:themeColor="text1"/>
              </w:rPr>
              <w:t>、涂装定制家具</w:t>
            </w:r>
            <w:r>
              <w:rPr>
                <w:rFonts w:hint="eastAsia"/>
                <w:color w:val="000000" w:themeColor="text1"/>
              </w:rPr>
              <w:t>1</w:t>
            </w:r>
            <w:r>
              <w:rPr>
                <w:rFonts w:hint="eastAsia"/>
                <w:color w:val="000000" w:themeColor="text1"/>
              </w:rPr>
              <w:t>万套</w:t>
            </w:r>
            <w:r>
              <w:rPr>
                <w:rFonts w:hint="eastAsia"/>
                <w:color w:val="000000" w:themeColor="text1"/>
              </w:rPr>
              <w:t>/a</w:t>
            </w:r>
          </w:p>
        </w:tc>
        <w:tc>
          <w:tcPr>
            <w:tcW w:w="397" w:type="pct"/>
            <w:tcBorders>
              <w:top w:val="single" w:sz="4" w:space="0" w:color="auto"/>
              <w:left w:val="single" w:sz="4" w:space="0" w:color="auto"/>
              <w:bottom w:val="single" w:sz="4" w:space="0" w:color="auto"/>
              <w:right w:val="single" w:sz="4" w:space="0" w:color="auto"/>
            </w:tcBorders>
            <w:vAlign w:val="center"/>
          </w:tcPr>
          <w:p w14:paraId="50F9B129" w14:textId="77777777" w:rsidR="005C76B7" w:rsidRDefault="00000000">
            <w:pPr>
              <w:pStyle w:val="affe"/>
              <w:rPr>
                <w:color w:val="000000" w:themeColor="text1"/>
              </w:rPr>
            </w:pPr>
            <w:r>
              <w:rPr>
                <w:rFonts w:hint="eastAsia"/>
                <w:color w:val="000000" w:themeColor="text1"/>
              </w:rPr>
              <w:t>0.006</w:t>
            </w:r>
          </w:p>
        </w:tc>
        <w:tc>
          <w:tcPr>
            <w:tcW w:w="398" w:type="pct"/>
            <w:tcBorders>
              <w:top w:val="single" w:sz="4" w:space="0" w:color="auto"/>
              <w:left w:val="single" w:sz="4" w:space="0" w:color="auto"/>
              <w:bottom w:val="single" w:sz="4" w:space="0" w:color="auto"/>
              <w:right w:val="single" w:sz="4" w:space="0" w:color="auto"/>
            </w:tcBorders>
            <w:vAlign w:val="center"/>
          </w:tcPr>
          <w:p w14:paraId="160E4452" w14:textId="77777777" w:rsidR="005C76B7" w:rsidRDefault="00000000">
            <w:pPr>
              <w:pStyle w:val="affe"/>
              <w:rPr>
                <w:color w:val="000000" w:themeColor="text1"/>
              </w:rPr>
            </w:pPr>
            <w:r>
              <w:rPr>
                <w:rFonts w:hint="eastAsia"/>
                <w:color w:val="000000" w:themeColor="text1"/>
              </w:rPr>
              <w:t>0.0003</w:t>
            </w:r>
          </w:p>
        </w:tc>
        <w:tc>
          <w:tcPr>
            <w:tcW w:w="397" w:type="pct"/>
            <w:tcBorders>
              <w:top w:val="single" w:sz="4" w:space="0" w:color="auto"/>
              <w:left w:val="single" w:sz="4" w:space="0" w:color="auto"/>
              <w:bottom w:val="single" w:sz="4" w:space="0" w:color="auto"/>
              <w:right w:val="single" w:sz="4" w:space="0" w:color="auto"/>
            </w:tcBorders>
            <w:vAlign w:val="center"/>
          </w:tcPr>
          <w:p w14:paraId="3C5FA9C6" w14:textId="77777777" w:rsidR="005C76B7" w:rsidRDefault="00000000">
            <w:pPr>
              <w:pStyle w:val="affe"/>
              <w:rPr>
                <w:color w:val="000000" w:themeColor="text1"/>
              </w:rPr>
            </w:pPr>
            <w:r>
              <w:rPr>
                <w:rFonts w:hint="eastAsia"/>
                <w:color w:val="000000" w:themeColor="text1"/>
              </w:rPr>
              <w:t>0.1309</w:t>
            </w:r>
          </w:p>
        </w:tc>
        <w:tc>
          <w:tcPr>
            <w:tcW w:w="397" w:type="pct"/>
            <w:tcBorders>
              <w:top w:val="single" w:sz="4" w:space="0" w:color="auto"/>
              <w:left w:val="single" w:sz="4" w:space="0" w:color="auto"/>
              <w:bottom w:val="single" w:sz="4" w:space="0" w:color="auto"/>
              <w:right w:val="single" w:sz="4" w:space="0" w:color="auto"/>
            </w:tcBorders>
            <w:vAlign w:val="center"/>
          </w:tcPr>
          <w:p w14:paraId="3D00DC4F" w14:textId="77777777" w:rsidR="005C76B7" w:rsidRDefault="00000000">
            <w:pPr>
              <w:pStyle w:val="affe"/>
              <w:rPr>
                <w:color w:val="000000" w:themeColor="text1"/>
              </w:rPr>
            </w:pPr>
            <w:r>
              <w:rPr>
                <w:rFonts w:hint="eastAsia"/>
                <w:color w:val="000000" w:themeColor="text1"/>
              </w:rPr>
              <w:t>0.2128</w:t>
            </w:r>
          </w:p>
        </w:tc>
        <w:tc>
          <w:tcPr>
            <w:tcW w:w="397" w:type="pct"/>
            <w:tcBorders>
              <w:top w:val="single" w:sz="4" w:space="0" w:color="auto"/>
              <w:left w:val="single" w:sz="4" w:space="0" w:color="auto"/>
              <w:bottom w:val="single" w:sz="4" w:space="0" w:color="auto"/>
              <w:right w:val="single" w:sz="4" w:space="0" w:color="auto"/>
            </w:tcBorders>
            <w:vAlign w:val="center"/>
          </w:tcPr>
          <w:p w14:paraId="65109232" w14:textId="77777777" w:rsidR="005C76B7" w:rsidRDefault="00000000">
            <w:pPr>
              <w:pStyle w:val="affe"/>
              <w:rPr>
                <w:color w:val="000000" w:themeColor="text1"/>
              </w:rPr>
            </w:pPr>
            <w:r>
              <w:rPr>
                <w:rFonts w:hint="eastAsia"/>
                <w:color w:val="000000" w:themeColor="text1"/>
              </w:rPr>
              <w:t>0.4256</w:t>
            </w:r>
          </w:p>
        </w:tc>
        <w:tc>
          <w:tcPr>
            <w:tcW w:w="339" w:type="pct"/>
            <w:tcBorders>
              <w:top w:val="single" w:sz="4" w:space="0" w:color="auto"/>
              <w:left w:val="single" w:sz="4" w:space="0" w:color="auto"/>
              <w:bottom w:val="single" w:sz="4" w:space="0" w:color="auto"/>
              <w:right w:val="single" w:sz="4" w:space="0" w:color="auto"/>
            </w:tcBorders>
            <w:vAlign w:val="center"/>
          </w:tcPr>
          <w:p w14:paraId="47C57DA7" w14:textId="77777777" w:rsidR="005C76B7" w:rsidRDefault="00000000">
            <w:pPr>
              <w:pStyle w:val="affe"/>
              <w:rPr>
                <w:color w:val="000000" w:themeColor="text1"/>
              </w:rPr>
            </w:pPr>
            <w:r>
              <w:rPr>
                <w:rFonts w:hint="eastAsia"/>
                <w:color w:val="000000" w:themeColor="text1"/>
              </w:rPr>
              <w:t>0.1731</w:t>
            </w:r>
          </w:p>
        </w:tc>
      </w:tr>
      <w:tr w:rsidR="005C76B7" w14:paraId="4D38834B"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066DE51" w14:textId="77777777" w:rsidR="005C76B7" w:rsidRDefault="00000000">
            <w:pPr>
              <w:pStyle w:val="affe"/>
              <w:rPr>
                <w:color w:val="000000" w:themeColor="text1"/>
              </w:rPr>
            </w:pPr>
            <w:r>
              <w:rPr>
                <w:rFonts w:eastAsia="等线"/>
                <w:color w:val="000000" w:themeColor="text1"/>
              </w:rPr>
              <w:t>38</w:t>
            </w:r>
          </w:p>
        </w:tc>
        <w:tc>
          <w:tcPr>
            <w:tcW w:w="1045" w:type="pct"/>
            <w:tcBorders>
              <w:top w:val="single" w:sz="4" w:space="0" w:color="auto"/>
              <w:left w:val="single" w:sz="4" w:space="0" w:color="auto"/>
              <w:bottom w:val="single" w:sz="4" w:space="0" w:color="auto"/>
              <w:right w:val="single" w:sz="4" w:space="0" w:color="auto"/>
            </w:tcBorders>
            <w:vAlign w:val="center"/>
          </w:tcPr>
          <w:p w14:paraId="056B8898" w14:textId="77777777" w:rsidR="005C76B7" w:rsidRDefault="00000000">
            <w:pPr>
              <w:pStyle w:val="affe"/>
              <w:rPr>
                <w:color w:val="000000" w:themeColor="text1"/>
              </w:rPr>
            </w:pPr>
            <w:r>
              <w:rPr>
                <w:rFonts w:hint="eastAsia"/>
                <w:color w:val="000000" w:themeColor="text1"/>
              </w:rPr>
              <w:t>河南福鹿家酒业有限公司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0963E76C" w14:textId="77777777" w:rsidR="005C76B7" w:rsidRDefault="00000000">
            <w:pPr>
              <w:pStyle w:val="affe"/>
              <w:rPr>
                <w:color w:val="000000" w:themeColor="text1"/>
              </w:rPr>
            </w:pPr>
            <w:r>
              <w:rPr>
                <w:color w:val="000000" w:themeColor="text1"/>
              </w:rPr>
              <w:t>精酿啤酒</w:t>
            </w:r>
            <w:r>
              <w:rPr>
                <w:color w:val="000000" w:themeColor="text1"/>
              </w:rPr>
              <w:t>3</w:t>
            </w:r>
            <w:r>
              <w:rPr>
                <w:color w:val="000000" w:themeColor="text1"/>
              </w:rPr>
              <w:t>万吨</w:t>
            </w:r>
            <w:r>
              <w:rPr>
                <w:rFonts w:hint="eastAsia"/>
                <w:color w:val="000000" w:themeColor="text1"/>
              </w:rPr>
              <w:t>/a</w:t>
            </w:r>
          </w:p>
        </w:tc>
        <w:tc>
          <w:tcPr>
            <w:tcW w:w="397" w:type="pct"/>
            <w:tcBorders>
              <w:top w:val="single" w:sz="4" w:space="0" w:color="auto"/>
              <w:left w:val="single" w:sz="4" w:space="0" w:color="auto"/>
              <w:bottom w:val="single" w:sz="4" w:space="0" w:color="auto"/>
              <w:right w:val="single" w:sz="4" w:space="0" w:color="auto"/>
            </w:tcBorders>
            <w:vAlign w:val="center"/>
          </w:tcPr>
          <w:p w14:paraId="58B1BE8F" w14:textId="77777777" w:rsidR="005C76B7" w:rsidRDefault="00000000">
            <w:pPr>
              <w:pStyle w:val="affe"/>
              <w:rPr>
                <w:color w:val="000000" w:themeColor="text1"/>
              </w:rPr>
            </w:pPr>
            <w:r>
              <w:rPr>
                <w:rFonts w:hint="eastAsia"/>
                <w:color w:val="000000" w:themeColor="text1"/>
              </w:rPr>
              <w:t>2.796</w:t>
            </w:r>
          </w:p>
        </w:tc>
        <w:tc>
          <w:tcPr>
            <w:tcW w:w="398" w:type="pct"/>
            <w:tcBorders>
              <w:top w:val="single" w:sz="4" w:space="0" w:color="auto"/>
              <w:left w:val="single" w:sz="4" w:space="0" w:color="auto"/>
              <w:bottom w:val="single" w:sz="4" w:space="0" w:color="auto"/>
              <w:right w:val="single" w:sz="4" w:space="0" w:color="auto"/>
            </w:tcBorders>
            <w:vAlign w:val="center"/>
          </w:tcPr>
          <w:p w14:paraId="35E860EF" w14:textId="77777777" w:rsidR="005C76B7" w:rsidRDefault="00000000">
            <w:pPr>
              <w:pStyle w:val="affe"/>
              <w:rPr>
                <w:color w:val="000000" w:themeColor="text1"/>
              </w:rPr>
            </w:pPr>
            <w:r>
              <w:rPr>
                <w:rFonts w:hint="eastAsia"/>
                <w:color w:val="000000" w:themeColor="text1"/>
              </w:rPr>
              <w:t>0.14</w:t>
            </w:r>
          </w:p>
        </w:tc>
        <w:tc>
          <w:tcPr>
            <w:tcW w:w="397" w:type="pct"/>
            <w:tcBorders>
              <w:top w:val="single" w:sz="4" w:space="0" w:color="auto"/>
              <w:left w:val="single" w:sz="4" w:space="0" w:color="auto"/>
              <w:bottom w:val="single" w:sz="4" w:space="0" w:color="auto"/>
              <w:right w:val="single" w:sz="4" w:space="0" w:color="auto"/>
            </w:tcBorders>
            <w:vAlign w:val="center"/>
          </w:tcPr>
          <w:p w14:paraId="2EDB7F0D" w14:textId="77777777" w:rsidR="005C76B7" w:rsidRDefault="00000000">
            <w:pPr>
              <w:pStyle w:val="affe"/>
              <w:rPr>
                <w:color w:val="000000" w:themeColor="text1"/>
              </w:rPr>
            </w:pPr>
            <w:r>
              <w:rPr>
                <w:rFonts w:hint="eastAsia"/>
                <w:color w:val="000000" w:themeColor="text1"/>
              </w:rPr>
              <w:t>0.641</w:t>
            </w:r>
          </w:p>
        </w:tc>
        <w:tc>
          <w:tcPr>
            <w:tcW w:w="397" w:type="pct"/>
            <w:tcBorders>
              <w:top w:val="single" w:sz="4" w:space="0" w:color="auto"/>
              <w:left w:val="single" w:sz="4" w:space="0" w:color="auto"/>
              <w:bottom w:val="single" w:sz="4" w:space="0" w:color="auto"/>
              <w:right w:val="single" w:sz="4" w:space="0" w:color="auto"/>
            </w:tcBorders>
            <w:vAlign w:val="center"/>
          </w:tcPr>
          <w:p w14:paraId="35A5E17A" w14:textId="77777777" w:rsidR="005C76B7" w:rsidRDefault="00000000">
            <w:pPr>
              <w:pStyle w:val="affe"/>
              <w:rPr>
                <w:color w:val="000000" w:themeColor="text1"/>
              </w:rPr>
            </w:pPr>
            <w:r>
              <w:rPr>
                <w:rFonts w:hint="eastAsia"/>
                <w:color w:val="000000" w:themeColor="text1"/>
              </w:rPr>
              <w:t>0.158</w:t>
            </w:r>
          </w:p>
        </w:tc>
        <w:tc>
          <w:tcPr>
            <w:tcW w:w="397" w:type="pct"/>
            <w:tcBorders>
              <w:top w:val="single" w:sz="4" w:space="0" w:color="auto"/>
              <w:left w:val="single" w:sz="4" w:space="0" w:color="auto"/>
              <w:bottom w:val="single" w:sz="4" w:space="0" w:color="auto"/>
              <w:right w:val="single" w:sz="4" w:space="0" w:color="auto"/>
            </w:tcBorders>
            <w:vAlign w:val="center"/>
          </w:tcPr>
          <w:p w14:paraId="37C7D14C" w14:textId="77777777" w:rsidR="005C76B7" w:rsidRDefault="00000000">
            <w:pPr>
              <w:pStyle w:val="affe"/>
              <w:rPr>
                <w:color w:val="000000" w:themeColor="text1"/>
              </w:rPr>
            </w:pPr>
            <w:r>
              <w:rPr>
                <w:rFonts w:hint="eastAsia"/>
                <w:color w:val="000000" w:themeColor="text1"/>
              </w:rPr>
              <w:t>0.552</w:t>
            </w:r>
          </w:p>
        </w:tc>
        <w:tc>
          <w:tcPr>
            <w:tcW w:w="339" w:type="pct"/>
            <w:tcBorders>
              <w:top w:val="single" w:sz="4" w:space="0" w:color="auto"/>
              <w:left w:val="single" w:sz="4" w:space="0" w:color="auto"/>
              <w:bottom w:val="single" w:sz="4" w:space="0" w:color="auto"/>
              <w:right w:val="single" w:sz="4" w:space="0" w:color="auto"/>
            </w:tcBorders>
            <w:vAlign w:val="center"/>
          </w:tcPr>
          <w:p w14:paraId="07B5317F" w14:textId="77777777" w:rsidR="005C76B7" w:rsidRDefault="00000000">
            <w:pPr>
              <w:pStyle w:val="affe"/>
              <w:rPr>
                <w:color w:val="000000" w:themeColor="text1"/>
              </w:rPr>
            </w:pPr>
            <w:r>
              <w:rPr>
                <w:rFonts w:hint="eastAsia"/>
                <w:color w:val="000000" w:themeColor="text1"/>
              </w:rPr>
              <w:t>0.12</w:t>
            </w:r>
          </w:p>
        </w:tc>
      </w:tr>
      <w:tr w:rsidR="005C76B7" w14:paraId="69EBA760" w14:textId="77777777">
        <w:trPr>
          <w:trHeight w:val="397"/>
        </w:trPr>
        <w:tc>
          <w:tcPr>
            <w:tcW w:w="252" w:type="pct"/>
            <w:tcBorders>
              <w:top w:val="single" w:sz="4" w:space="0" w:color="auto"/>
              <w:left w:val="single" w:sz="4" w:space="0" w:color="auto"/>
              <w:bottom w:val="single" w:sz="4" w:space="0" w:color="auto"/>
              <w:right w:val="single" w:sz="4" w:space="0" w:color="auto"/>
            </w:tcBorders>
            <w:vAlign w:val="center"/>
          </w:tcPr>
          <w:p w14:paraId="0C11A9E5" w14:textId="77777777" w:rsidR="005C76B7" w:rsidRDefault="00000000">
            <w:pPr>
              <w:pStyle w:val="affe"/>
              <w:rPr>
                <w:color w:val="000000" w:themeColor="text1"/>
              </w:rPr>
            </w:pPr>
            <w:r>
              <w:rPr>
                <w:rFonts w:eastAsia="等线"/>
                <w:color w:val="000000" w:themeColor="text1"/>
              </w:rPr>
              <w:t>39</w:t>
            </w:r>
          </w:p>
        </w:tc>
        <w:tc>
          <w:tcPr>
            <w:tcW w:w="1045" w:type="pct"/>
            <w:tcBorders>
              <w:top w:val="single" w:sz="4" w:space="0" w:color="auto"/>
              <w:left w:val="single" w:sz="4" w:space="0" w:color="auto"/>
              <w:bottom w:val="single" w:sz="4" w:space="0" w:color="auto"/>
              <w:right w:val="single" w:sz="4" w:space="0" w:color="auto"/>
            </w:tcBorders>
            <w:vAlign w:val="center"/>
          </w:tcPr>
          <w:p w14:paraId="1CAF5AE9" w14:textId="77777777" w:rsidR="005C76B7" w:rsidRDefault="00000000">
            <w:pPr>
              <w:pStyle w:val="affe"/>
              <w:rPr>
                <w:color w:val="000000" w:themeColor="text1"/>
              </w:rPr>
            </w:pPr>
            <w:r>
              <w:rPr>
                <w:rFonts w:hint="eastAsia"/>
                <w:color w:val="000000" w:themeColor="text1"/>
              </w:rPr>
              <w:t>河南宜可食品有限公司</w:t>
            </w:r>
          </w:p>
        </w:tc>
        <w:tc>
          <w:tcPr>
            <w:tcW w:w="1377" w:type="pct"/>
            <w:tcBorders>
              <w:top w:val="single" w:sz="4" w:space="0" w:color="auto"/>
              <w:left w:val="single" w:sz="4" w:space="0" w:color="auto"/>
              <w:bottom w:val="single" w:sz="4" w:space="0" w:color="auto"/>
              <w:right w:val="single" w:sz="4" w:space="0" w:color="auto"/>
            </w:tcBorders>
            <w:vAlign w:val="center"/>
          </w:tcPr>
          <w:p w14:paraId="0E3F5046" w14:textId="77777777" w:rsidR="005C76B7" w:rsidRDefault="00000000">
            <w:pPr>
              <w:pStyle w:val="affe"/>
              <w:rPr>
                <w:color w:val="000000" w:themeColor="text1"/>
              </w:rPr>
            </w:pPr>
            <w:r>
              <w:rPr>
                <w:rFonts w:hint="eastAsia"/>
                <w:color w:val="000000" w:themeColor="text1"/>
              </w:rPr>
              <w:t>低温肉制品</w:t>
            </w:r>
            <w:r>
              <w:rPr>
                <w:rFonts w:hint="eastAsia"/>
                <w:color w:val="000000" w:themeColor="text1"/>
              </w:rPr>
              <w:t>9</w:t>
            </w:r>
            <w:r>
              <w:rPr>
                <w:color w:val="000000" w:themeColor="text1"/>
              </w:rPr>
              <w:t>000</w:t>
            </w:r>
            <w:r>
              <w:rPr>
                <w:rFonts w:hint="eastAsia"/>
                <w:color w:val="000000" w:themeColor="text1"/>
              </w:rPr>
              <w:t>t/a</w:t>
            </w:r>
          </w:p>
        </w:tc>
        <w:tc>
          <w:tcPr>
            <w:tcW w:w="397" w:type="pct"/>
            <w:tcBorders>
              <w:top w:val="single" w:sz="4" w:space="0" w:color="auto"/>
              <w:left w:val="single" w:sz="4" w:space="0" w:color="auto"/>
              <w:bottom w:val="single" w:sz="4" w:space="0" w:color="auto"/>
              <w:right w:val="single" w:sz="4" w:space="0" w:color="auto"/>
            </w:tcBorders>
            <w:vAlign w:val="center"/>
          </w:tcPr>
          <w:p w14:paraId="2DF746AD" w14:textId="77777777" w:rsidR="005C76B7" w:rsidRDefault="00000000">
            <w:pPr>
              <w:pStyle w:val="affe"/>
              <w:rPr>
                <w:color w:val="000000" w:themeColor="text1"/>
              </w:rPr>
            </w:pPr>
            <w:r>
              <w:rPr>
                <w:rFonts w:hint="eastAsia"/>
                <w:color w:val="000000" w:themeColor="text1"/>
              </w:rPr>
              <w:t>1</w:t>
            </w:r>
            <w:r>
              <w:rPr>
                <w:color w:val="000000" w:themeColor="text1"/>
              </w:rPr>
              <w:t>.3</w:t>
            </w:r>
          </w:p>
        </w:tc>
        <w:tc>
          <w:tcPr>
            <w:tcW w:w="398" w:type="pct"/>
            <w:tcBorders>
              <w:top w:val="single" w:sz="4" w:space="0" w:color="auto"/>
              <w:left w:val="single" w:sz="4" w:space="0" w:color="auto"/>
              <w:bottom w:val="single" w:sz="4" w:space="0" w:color="auto"/>
              <w:right w:val="single" w:sz="4" w:space="0" w:color="auto"/>
            </w:tcBorders>
            <w:vAlign w:val="center"/>
          </w:tcPr>
          <w:p w14:paraId="025F2C00" w14:textId="77777777" w:rsidR="005C76B7" w:rsidRDefault="00000000">
            <w:pPr>
              <w:pStyle w:val="affe"/>
              <w:rPr>
                <w:color w:val="000000" w:themeColor="text1"/>
              </w:rPr>
            </w:pPr>
            <w:r>
              <w:rPr>
                <w:rFonts w:hint="eastAsia"/>
                <w:color w:val="000000" w:themeColor="text1"/>
              </w:rPr>
              <w:t>0</w:t>
            </w:r>
            <w:r>
              <w:rPr>
                <w:color w:val="000000" w:themeColor="text1"/>
              </w:rPr>
              <w:t>.26</w:t>
            </w:r>
          </w:p>
        </w:tc>
        <w:tc>
          <w:tcPr>
            <w:tcW w:w="397" w:type="pct"/>
            <w:tcBorders>
              <w:top w:val="single" w:sz="4" w:space="0" w:color="auto"/>
              <w:left w:val="single" w:sz="4" w:space="0" w:color="auto"/>
              <w:bottom w:val="single" w:sz="4" w:space="0" w:color="auto"/>
              <w:right w:val="single" w:sz="4" w:space="0" w:color="auto"/>
            </w:tcBorders>
            <w:vAlign w:val="center"/>
          </w:tcPr>
          <w:p w14:paraId="1827A49D" w14:textId="77777777" w:rsidR="005C76B7" w:rsidRDefault="00000000">
            <w:pPr>
              <w:pStyle w:val="affe"/>
              <w:rPr>
                <w:color w:val="000000" w:themeColor="text1"/>
              </w:rPr>
            </w:pPr>
            <w:r>
              <w:rPr>
                <w:rFonts w:hint="eastAsia"/>
                <w:color w:val="000000" w:themeColor="text1"/>
              </w:rPr>
              <w:t>0</w:t>
            </w:r>
            <w:r>
              <w:rPr>
                <w:color w:val="000000" w:themeColor="text1"/>
              </w:rPr>
              <w:t>.015</w:t>
            </w:r>
          </w:p>
        </w:tc>
        <w:tc>
          <w:tcPr>
            <w:tcW w:w="397" w:type="pct"/>
            <w:tcBorders>
              <w:top w:val="single" w:sz="4" w:space="0" w:color="auto"/>
              <w:left w:val="single" w:sz="4" w:space="0" w:color="auto"/>
              <w:bottom w:val="single" w:sz="4" w:space="0" w:color="auto"/>
              <w:right w:val="single" w:sz="4" w:space="0" w:color="auto"/>
            </w:tcBorders>
            <w:vAlign w:val="center"/>
          </w:tcPr>
          <w:p w14:paraId="43E2DFBF" w14:textId="77777777" w:rsidR="005C76B7" w:rsidRDefault="00000000">
            <w:pPr>
              <w:pStyle w:val="affe"/>
              <w:rPr>
                <w:color w:val="000000" w:themeColor="text1"/>
              </w:rPr>
            </w:pPr>
            <w:r>
              <w:rPr>
                <w:rFonts w:hint="eastAsia"/>
                <w:color w:val="000000" w:themeColor="text1"/>
              </w:rPr>
              <w:t>0</w:t>
            </w:r>
            <w:r>
              <w:rPr>
                <w:color w:val="000000" w:themeColor="text1"/>
              </w:rPr>
              <w:t>.024</w:t>
            </w:r>
          </w:p>
        </w:tc>
        <w:tc>
          <w:tcPr>
            <w:tcW w:w="397" w:type="pct"/>
            <w:tcBorders>
              <w:top w:val="single" w:sz="4" w:space="0" w:color="auto"/>
              <w:left w:val="single" w:sz="4" w:space="0" w:color="auto"/>
              <w:bottom w:val="single" w:sz="4" w:space="0" w:color="auto"/>
              <w:right w:val="single" w:sz="4" w:space="0" w:color="auto"/>
            </w:tcBorders>
            <w:vAlign w:val="center"/>
          </w:tcPr>
          <w:p w14:paraId="71AE8284" w14:textId="77777777" w:rsidR="005C76B7" w:rsidRDefault="00000000">
            <w:pPr>
              <w:pStyle w:val="affe"/>
              <w:rPr>
                <w:color w:val="000000" w:themeColor="text1"/>
              </w:rPr>
            </w:pPr>
            <w:r>
              <w:rPr>
                <w:rFonts w:hint="eastAsia"/>
                <w:color w:val="000000" w:themeColor="text1"/>
              </w:rPr>
              <w:t>0</w:t>
            </w:r>
            <w:r>
              <w:rPr>
                <w:color w:val="000000" w:themeColor="text1"/>
              </w:rPr>
              <w:t>.113</w:t>
            </w:r>
          </w:p>
        </w:tc>
        <w:tc>
          <w:tcPr>
            <w:tcW w:w="339" w:type="pct"/>
            <w:tcBorders>
              <w:top w:val="single" w:sz="4" w:space="0" w:color="auto"/>
              <w:left w:val="single" w:sz="4" w:space="0" w:color="auto"/>
              <w:bottom w:val="single" w:sz="4" w:space="0" w:color="auto"/>
              <w:right w:val="single" w:sz="4" w:space="0" w:color="auto"/>
            </w:tcBorders>
            <w:vAlign w:val="center"/>
          </w:tcPr>
          <w:p w14:paraId="4ED203E1" w14:textId="77777777" w:rsidR="005C76B7" w:rsidRDefault="00000000">
            <w:pPr>
              <w:pStyle w:val="affe"/>
              <w:rPr>
                <w:color w:val="000000" w:themeColor="text1"/>
              </w:rPr>
            </w:pPr>
            <w:r>
              <w:rPr>
                <w:rFonts w:hint="eastAsia"/>
                <w:color w:val="000000" w:themeColor="text1"/>
              </w:rPr>
              <w:t>/</w:t>
            </w:r>
          </w:p>
        </w:tc>
      </w:tr>
    </w:tbl>
    <w:p w14:paraId="10810983" w14:textId="77777777" w:rsidR="005C76B7" w:rsidRDefault="005C76B7">
      <w:pPr>
        <w:pStyle w:val="afff0"/>
        <w:spacing w:beforeLines="0" w:afterLines="0" w:line="140" w:lineRule="exact"/>
        <w:ind w:firstLine="482"/>
        <w:rPr>
          <w:color w:val="000000" w:themeColor="text1"/>
        </w:rPr>
      </w:pPr>
    </w:p>
    <w:p w14:paraId="41568ED4" w14:textId="77777777" w:rsidR="005C76B7" w:rsidRDefault="005C76B7">
      <w:pPr>
        <w:pStyle w:val="afff6"/>
        <w:rPr>
          <w:color w:val="000000" w:themeColor="text1"/>
        </w:rPr>
        <w:sectPr w:rsidR="005C76B7">
          <w:pgSz w:w="16838" w:h="11906" w:orient="landscape"/>
          <w:pgMar w:top="1797" w:right="1440" w:bottom="1797" w:left="1440" w:header="851" w:footer="992" w:gutter="0"/>
          <w:cols w:space="425"/>
          <w:docGrid w:linePitch="312"/>
        </w:sectPr>
      </w:pPr>
    </w:p>
    <w:p w14:paraId="30B2233F" w14:textId="77777777" w:rsidR="005C76B7" w:rsidRDefault="00000000">
      <w:pPr>
        <w:pStyle w:val="1"/>
        <w:spacing w:before="360" w:after="360"/>
        <w:rPr>
          <w:color w:val="000000" w:themeColor="text1"/>
        </w:rPr>
      </w:pPr>
      <w:bookmarkStart w:id="59" w:name="_Toc166576640"/>
      <w:bookmarkStart w:id="60" w:name="_Toc200653457"/>
      <w:bookmarkStart w:id="61" w:name="_Toc324839314"/>
      <w:bookmarkStart w:id="62" w:name="_Toc33416068"/>
      <w:bookmarkStart w:id="63" w:name="_Toc311812647"/>
      <w:bookmarkStart w:id="64" w:name="_Toc150259472"/>
      <w:bookmarkStart w:id="65" w:name="_Toc324839611"/>
      <w:r>
        <w:rPr>
          <w:rFonts w:hint="eastAsia"/>
          <w:color w:val="000000" w:themeColor="text1"/>
        </w:rPr>
        <w:t>环境影响预测与评价</w:t>
      </w:r>
      <w:bookmarkEnd w:id="59"/>
      <w:bookmarkEnd w:id="60"/>
      <w:bookmarkEnd w:id="61"/>
      <w:bookmarkEnd w:id="62"/>
      <w:bookmarkEnd w:id="63"/>
      <w:bookmarkEnd w:id="64"/>
      <w:bookmarkEnd w:id="65"/>
    </w:p>
    <w:p w14:paraId="3CFF059F" w14:textId="77777777" w:rsidR="005C76B7" w:rsidRDefault="00000000">
      <w:pPr>
        <w:pStyle w:val="20"/>
        <w:ind w:firstLine="301"/>
        <w:rPr>
          <w:color w:val="000000" w:themeColor="text1"/>
        </w:rPr>
      </w:pPr>
      <w:bookmarkStart w:id="66" w:name="_Toc324839612"/>
      <w:bookmarkStart w:id="67" w:name="_Toc324839315"/>
      <w:bookmarkStart w:id="68" w:name="_Toc150259473"/>
      <w:bookmarkStart w:id="69" w:name="_Toc166576641"/>
      <w:bookmarkStart w:id="70" w:name="_Toc200653458"/>
      <w:r>
        <w:rPr>
          <w:rFonts w:hint="eastAsia"/>
          <w:color w:val="000000" w:themeColor="text1"/>
        </w:rPr>
        <w:t>环境空气质量影响预测</w:t>
      </w:r>
      <w:bookmarkEnd w:id="66"/>
      <w:bookmarkEnd w:id="67"/>
      <w:bookmarkEnd w:id="68"/>
      <w:r>
        <w:rPr>
          <w:rFonts w:hint="eastAsia"/>
          <w:color w:val="000000" w:themeColor="text1"/>
        </w:rPr>
        <w:t>与评价</w:t>
      </w:r>
      <w:bookmarkEnd w:id="69"/>
      <w:bookmarkEnd w:id="70"/>
    </w:p>
    <w:p w14:paraId="1E878785" w14:textId="77777777" w:rsidR="005C76B7" w:rsidRDefault="00000000">
      <w:pPr>
        <w:pStyle w:val="afff6"/>
        <w:rPr>
          <w:color w:val="000000" w:themeColor="text1"/>
        </w:rPr>
      </w:pPr>
      <w:bookmarkStart w:id="71" w:name="OLE_LINK176"/>
      <w:r>
        <w:rPr>
          <w:color w:val="000000" w:themeColor="text1"/>
        </w:rPr>
        <w:t>本次环境空气质量影响预测采用的气象观测资料、地面逐时气象数据、高空模拟气象数据、环境空气质量逐日数据均采购于</w:t>
      </w:r>
      <w:r>
        <w:rPr>
          <w:color w:val="000000" w:themeColor="text1"/>
        </w:rPr>
        <w:t>“</w:t>
      </w:r>
      <w:r>
        <w:rPr>
          <w:color w:val="000000" w:themeColor="text1"/>
        </w:rPr>
        <w:t>环境空气质量模型技术支持服务系统</w:t>
      </w:r>
      <w:r>
        <w:rPr>
          <w:color w:val="000000" w:themeColor="text1"/>
        </w:rPr>
        <w:t>”</w:t>
      </w:r>
      <w:r>
        <w:rPr>
          <w:color w:val="000000" w:themeColor="text1"/>
        </w:rPr>
        <w:t>。</w:t>
      </w:r>
    </w:p>
    <w:p w14:paraId="5066BC3A" w14:textId="77777777" w:rsidR="005C76B7" w:rsidRDefault="00000000">
      <w:pPr>
        <w:pStyle w:val="3"/>
        <w:spacing w:before="240" w:after="120"/>
        <w:rPr>
          <w:color w:val="000000" w:themeColor="text1"/>
        </w:rPr>
      </w:pPr>
      <w:bookmarkStart w:id="72" w:name="_Toc511983168"/>
      <w:bookmarkStart w:id="73" w:name="_Toc525977831"/>
      <w:bookmarkStart w:id="74" w:name="_Toc22179"/>
      <w:bookmarkStart w:id="75" w:name="_Toc324839613"/>
      <w:bookmarkStart w:id="76" w:name="_Toc300681306"/>
      <w:bookmarkStart w:id="77" w:name="_Toc304300430"/>
      <w:bookmarkStart w:id="78" w:name="_Toc302145935"/>
      <w:bookmarkStart w:id="79" w:name="_Toc324839316"/>
      <w:bookmarkEnd w:id="71"/>
      <w:r>
        <w:rPr>
          <w:color w:val="000000" w:themeColor="text1"/>
        </w:rPr>
        <w:t>气象观测资料统计</w:t>
      </w:r>
      <w:bookmarkEnd w:id="72"/>
      <w:bookmarkEnd w:id="73"/>
    </w:p>
    <w:bookmarkEnd w:id="74"/>
    <w:bookmarkEnd w:id="75"/>
    <w:bookmarkEnd w:id="76"/>
    <w:bookmarkEnd w:id="77"/>
    <w:bookmarkEnd w:id="78"/>
    <w:bookmarkEnd w:id="79"/>
    <w:p w14:paraId="104FDEC8" w14:textId="77777777" w:rsidR="005C76B7" w:rsidRDefault="00000000">
      <w:pPr>
        <w:pStyle w:val="4"/>
        <w:ind w:left="120" w:firstLine="241"/>
        <w:rPr>
          <w:color w:val="000000" w:themeColor="text1"/>
        </w:rPr>
      </w:pPr>
      <w:r>
        <w:rPr>
          <w:color w:val="000000" w:themeColor="text1"/>
        </w:rPr>
        <w:t>资料来源</w:t>
      </w:r>
    </w:p>
    <w:p w14:paraId="63224CBC" w14:textId="77777777" w:rsidR="005C76B7" w:rsidRDefault="00000000">
      <w:pPr>
        <w:pStyle w:val="afff6"/>
        <w:rPr>
          <w:color w:val="000000" w:themeColor="text1"/>
          <w:u w:val="single"/>
        </w:rPr>
      </w:pPr>
      <w:r>
        <w:rPr>
          <w:rFonts w:hint="eastAsia"/>
          <w:color w:val="000000" w:themeColor="text1"/>
        </w:rPr>
        <w:t>气象概况项目采用的是新乡气象站（</w:t>
      </w:r>
      <w:r>
        <w:rPr>
          <w:rFonts w:hint="eastAsia"/>
          <w:color w:val="000000" w:themeColor="text1"/>
        </w:rPr>
        <w:t>53986</w:t>
      </w:r>
      <w:r>
        <w:rPr>
          <w:rFonts w:hint="eastAsia"/>
          <w:color w:val="000000" w:themeColor="text1"/>
        </w:rPr>
        <w:t>）资料，气象站位于河南省新乡市，地理坐标为东经</w:t>
      </w:r>
      <w:r>
        <w:rPr>
          <w:rFonts w:hint="eastAsia"/>
          <w:color w:val="000000" w:themeColor="text1"/>
        </w:rPr>
        <w:t>113.883333</w:t>
      </w:r>
      <w:r>
        <w:rPr>
          <w:rFonts w:hint="eastAsia"/>
          <w:color w:val="000000" w:themeColor="text1"/>
        </w:rPr>
        <w:t>度，北纬</w:t>
      </w:r>
      <w:r>
        <w:rPr>
          <w:rFonts w:hint="eastAsia"/>
          <w:color w:val="000000" w:themeColor="text1"/>
        </w:rPr>
        <w:t>35.316667</w:t>
      </w:r>
      <w:r>
        <w:rPr>
          <w:rFonts w:hint="eastAsia"/>
          <w:color w:val="000000" w:themeColor="text1"/>
        </w:rPr>
        <w:t>度，海拔高度</w:t>
      </w:r>
      <w:r>
        <w:rPr>
          <w:rFonts w:hint="eastAsia"/>
          <w:color w:val="000000" w:themeColor="text1"/>
        </w:rPr>
        <w:t>73.2</w:t>
      </w:r>
      <w:r>
        <w:rPr>
          <w:rFonts w:hint="eastAsia"/>
          <w:color w:val="000000" w:themeColor="text1"/>
        </w:rPr>
        <w:t>米。新乡气象站距项目</w:t>
      </w:r>
      <w:r>
        <w:rPr>
          <w:rFonts w:hint="eastAsia"/>
          <w:color w:val="000000" w:themeColor="text1"/>
        </w:rPr>
        <w:t>17.8km</w:t>
      </w:r>
      <w:r>
        <w:rPr>
          <w:rFonts w:hint="eastAsia"/>
          <w:color w:val="000000" w:themeColor="text1"/>
        </w:rPr>
        <w:t>，是距项目最近的国家气象站，与本项目所在区域地理特征基本一致，可以直接使用。根据《环境影响评价技术导则大气环境》</w:t>
      </w:r>
      <w:r>
        <w:rPr>
          <w:rFonts w:hint="eastAsia"/>
          <w:color w:val="000000" w:themeColor="text1"/>
        </w:rPr>
        <w:t>(HJ2.2-2018)</w:t>
      </w:r>
      <w:r>
        <w:rPr>
          <w:rFonts w:hint="eastAsia"/>
          <w:color w:val="000000" w:themeColor="text1"/>
        </w:rPr>
        <w:t>附录</w:t>
      </w:r>
      <w:r>
        <w:rPr>
          <w:rFonts w:hint="eastAsia"/>
          <w:color w:val="000000" w:themeColor="text1"/>
        </w:rPr>
        <w:t>B</w:t>
      </w:r>
      <w:r>
        <w:rPr>
          <w:rFonts w:hint="eastAsia"/>
          <w:color w:val="000000" w:themeColor="text1"/>
        </w:rPr>
        <w:t>要求，</w:t>
      </w:r>
      <w:r>
        <w:rPr>
          <w:rStyle w:val="Char5"/>
          <w:rFonts w:hint="eastAsia"/>
          <w:color w:val="000000" w:themeColor="text1"/>
        </w:rPr>
        <w:t>评价收集了新乡市连续</w:t>
      </w:r>
      <w:r>
        <w:rPr>
          <w:rStyle w:val="Char5"/>
          <w:rFonts w:hint="eastAsia"/>
          <w:color w:val="000000" w:themeColor="text1"/>
        </w:rPr>
        <w:t>20</w:t>
      </w:r>
      <w:r>
        <w:rPr>
          <w:rStyle w:val="Char5"/>
          <w:rFonts w:hint="eastAsia"/>
          <w:color w:val="000000" w:themeColor="text1"/>
        </w:rPr>
        <w:t>年（</w:t>
      </w:r>
      <w:r>
        <w:rPr>
          <w:rStyle w:val="Char5"/>
          <w:rFonts w:hint="eastAsia"/>
          <w:color w:val="000000" w:themeColor="text1"/>
        </w:rPr>
        <w:t>2004-2023</w:t>
      </w:r>
      <w:r>
        <w:rPr>
          <w:rStyle w:val="Char5"/>
          <w:rFonts w:hint="eastAsia"/>
          <w:color w:val="000000" w:themeColor="text1"/>
        </w:rPr>
        <w:t>年）的气象统计资料，具体统计结果如下：</w:t>
      </w:r>
    </w:p>
    <w:p w14:paraId="35E6BD56" w14:textId="77777777" w:rsidR="005C76B7" w:rsidRDefault="00000000">
      <w:pPr>
        <w:pStyle w:val="afff0"/>
        <w:spacing w:before="168" w:after="48"/>
        <w:ind w:firstLine="482"/>
        <w:rPr>
          <w:color w:val="000000" w:themeColor="text1"/>
        </w:rPr>
      </w:pPr>
      <w:r>
        <w:rPr>
          <w:color w:val="000000" w:themeColor="text1"/>
        </w:rPr>
        <w:t>表</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表</w:instrText>
      </w:r>
      <w:r>
        <w:rPr>
          <w:color w:val="000000" w:themeColor="text1"/>
        </w:rPr>
        <w:instrText xml:space="preserve"> \* ARABIC \s 1 </w:instrText>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color w:val="000000" w:themeColor="text1"/>
        </w:rPr>
        <w:t>新乡气象站常规气象项目统计（</w:t>
      </w:r>
      <w:r>
        <w:rPr>
          <w:rFonts w:hint="eastAsia"/>
          <w:color w:val="000000" w:themeColor="text1"/>
        </w:rPr>
        <w:t>2004-2023</w:t>
      </w:r>
      <w:r>
        <w:rPr>
          <w:color w:val="000000" w:themeColor="text1"/>
        </w:rPr>
        <w:t>）</w:t>
      </w:r>
    </w:p>
    <w:tbl>
      <w:tblPr>
        <w:tblW w:w="5000" w:type="pct"/>
        <w:jc w:val="center"/>
        <w:tblBorders>
          <w:top w:val="single" w:sz="8" w:space="0" w:color="000001"/>
          <w:left w:val="single" w:sz="8" w:space="0" w:color="000001"/>
          <w:bottom w:val="single" w:sz="8" w:space="0" w:color="000001"/>
          <w:right w:val="single" w:sz="8" w:space="0" w:color="000001"/>
          <w:insideH w:val="single" w:sz="6" w:space="0" w:color="000001"/>
          <w:insideV w:val="single" w:sz="6" w:space="0" w:color="000001"/>
        </w:tblBorders>
        <w:tblCellMar>
          <w:left w:w="0" w:type="dxa"/>
          <w:right w:w="0" w:type="dxa"/>
        </w:tblCellMar>
        <w:tblLook w:val="04A0" w:firstRow="1" w:lastRow="0" w:firstColumn="1" w:lastColumn="0" w:noHBand="0" w:noVBand="1"/>
      </w:tblPr>
      <w:tblGrid>
        <w:gridCol w:w="998"/>
        <w:gridCol w:w="2868"/>
        <w:gridCol w:w="1372"/>
        <w:gridCol w:w="1705"/>
        <w:gridCol w:w="1350"/>
      </w:tblGrid>
      <w:tr w:rsidR="005C76B7" w14:paraId="62BF8250" w14:textId="77777777">
        <w:trPr>
          <w:trHeight w:val="397"/>
          <w:tblHeader/>
          <w:jc w:val="center"/>
        </w:trPr>
        <w:tc>
          <w:tcPr>
            <w:tcW w:w="2331" w:type="pct"/>
            <w:gridSpan w:val="2"/>
            <w:vAlign w:val="center"/>
          </w:tcPr>
          <w:p w14:paraId="6FFA5B70" w14:textId="77777777" w:rsidR="005C76B7" w:rsidRDefault="00000000">
            <w:pPr>
              <w:pStyle w:val="afff2"/>
              <w:rPr>
                <w:color w:val="000000" w:themeColor="text1"/>
              </w:rPr>
            </w:pPr>
            <w:bookmarkStart w:id="80" w:name="OLE_LINK177"/>
            <w:r>
              <w:rPr>
                <w:color w:val="000000" w:themeColor="text1"/>
              </w:rPr>
              <w:t>统计项目</w:t>
            </w:r>
          </w:p>
        </w:tc>
        <w:tc>
          <w:tcPr>
            <w:tcW w:w="827" w:type="pct"/>
            <w:vAlign w:val="center"/>
          </w:tcPr>
          <w:p w14:paraId="7292D7AA" w14:textId="77777777" w:rsidR="005C76B7" w:rsidRDefault="00000000">
            <w:pPr>
              <w:pStyle w:val="afff2"/>
              <w:rPr>
                <w:color w:val="000000" w:themeColor="text1"/>
              </w:rPr>
            </w:pPr>
            <w:r>
              <w:rPr>
                <w:color w:val="000000" w:themeColor="text1"/>
              </w:rPr>
              <w:t>统计值</w:t>
            </w:r>
          </w:p>
        </w:tc>
        <w:tc>
          <w:tcPr>
            <w:tcW w:w="1028" w:type="pct"/>
            <w:vAlign w:val="center"/>
          </w:tcPr>
          <w:p w14:paraId="066877E4" w14:textId="77777777" w:rsidR="005C76B7" w:rsidRDefault="00000000">
            <w:pPr>
              <w:pStyle w:val="afff2"/>
              <w:rPr>
                <w:color w:val="000000" w:themeColor="text1"/>
              </w:rPr>
            </w:pPr>
            <w:r>
              <w:rPr>
                <w:color w:val="000000" w:themeColor="text1"/>
              </w:rPr>
              <w:t>极值出现时间</w:t>
            </w:r>
          </w:p>
        </w:tc>
        <w:tc>
          <w:tcPr>
            <w:tcW w:w="814" w:type="pct"/>
            <w:vAlign w:val="center"/>
          </w:tcPr>
          <w:p w14:paraId="70CC254A" w14:textId="77777777" w:rsidR="005C76B7" w:rsidRDefault="00000000">
            <w:pPr>
              <w:pStyle w:val="afff2"/>
              <w:rPr>
                <w:color w:val="000000" w:themeColor="text1"/>
              </w:rPr>
            </w:pPr>
            <w:r>
              <w:rPr>
                <w:color w:val="000000" w:themeColor="text1"/>
              </w:rPr>
              <w:t>极值</w:t>
            </w:r>
          </w:p>
        </w:tc>
      </w:tr>
      <w:tr w:rsidR="005C76B7" w14:paraId="4C10A850" w14:textId="77777777">
        <w:trPr>
          <w:trHeight w:val="397"/>
          <w:jc w:val="center"/>
        </w:trPr>
        <w:tc>
          <w:tcPr>
            <w:tcW w:w="2331" w:type="pct"/>
            <w:gridSpan w:val="2"/>
            <w:vAlign w:val="center"/>
          </w:tcPr>
          <w:p w14:paraId="67F72FC5" w14:textId="77777777" w:rsidR="005C76B7" w:rsidRDefault="00000000">
            <w:pPr>
              <w:pStyle w:val="affe"/>
              <w:rPr>
                <w:color w:val="000000" w:themeColor="text1"/>
              </w:rPr>
            </w:pPr>
            <w:r>
              <w:rPr>
                <w:color w:val="000000" w:themeColor="text1"/>
              </w:rPr>
              <w:t>多年平均气温（</w:t>
            </w:r>
            <w:r>
              <w:rPr>
                <w:rFonts w:ascii="宋体" w:hAnsi="宋体" w:cs="宋体" w:hint="eastAsia"/>
                <w:color w:val="000000" w:themeColor="text1"/>
              </w:rPr>
              <w:t>℃</w:t>
            </w:r>
            <w:r>
              <w:rPr>
                <w:color w:val="000000" w:themeColor="text1"/>
              </w:rPr>
              <w:t>）</w:t>
            </w:r>
          </w:p>
        </w:tc>
        <w:tc>
          <w:tcPr>
            <w:tcW w:w="827" w:type="pct"/>
            <w:vAlign w:val="center"/>
          </w:tcPr>
          <w:p w14:paraId="10F08A50" w14:textId="77777777" w:rsidR="005C76B7" w:rsidRDefault="00000000">
            <w:pPr>
              <w:pStyle w:val="affe"/>
              <w:rPr>
                <w:color w:val="000000" w:themeColor="text1"/>
              </w:rPr>
            </w:pPr>
            <w:r>
              <w:rPr>
                <w:color w:val="000000" w:themeColor="text1"/>
              </w:rPr>
              <w:t>15.5</w:t>
            </w:r>
          </w:p>
        </w:tc>
        <w:tc>
          <w:tcPr>
            <w:tcW w:w="1028" w:type="pct"/>
            <w:vAlign w:val="center"/>
          </w:tcPr>
          <w:p w14:paraId="76F6C832"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746B1BA6" w14:textId="77777777" w:rsidR="005C76B7" w:rsidRDefault="00000000">
            <w:pPr>
              <w:pStyle w:val="affe"/>
              <w:rPr>
                <w:color w:val="000000" w:themeColor="text1"/>
              </w:rPr>
            </w:pPr>
            <w:r>
              <w:rPr>
                <w:rFonts w:hint="eastAsia"/>
                <w:color w:val="000000" w:themeColor="text1"/>
              </w:rPr>
              <w:t>/</w:t>
            </w:r>
          </w:p>
        </w:tc>
      </w:tr>
      <w:tr w:rsidR="005C76B7" w14:paraId="3655BFB6" w14:textId="77777777">
        <w:trPr>
          <w:trHeight w:val="397"/>
          <w:jc w:val="center"/>
        </w:trPr>
        <w:tc>
          <w:tcPr>
            <w:tcW w:w="2331" w:type="pct"/>
            <w:gridSpan w:val="2"/>
            <w:vAlign w:val="center"/>
          </w:tcPr>
          <w:p w14:paraId="3615EC64" w14:textId="77777777" w:rsidR="005C76B7" w:rsidRDefault="00000000">
            <w:pPr>
              <w:pStyle w:val="affe"/>
              <w:rPr>
                <w:color w:val="000000" w:themeColor="text1"/>
              </w:rPr>
            </w:pPr>
            <w:r>
              <w:rPr>
                <w:color w:val="000000" w:themeColor="text1"/>
              </w:rPr>
              <w:t>累年极端最高气温（</w:t>
            </w:r>
            <w:r>
              <w:rPr>
                <w:rFonts w:ascii="宋体" w:hAnsi="宋体" w:cs="宋体" w:hint="eastAsia"/>
                <w:color w:val="000000" w:themeColor="text1"/>
              </w:rPr>
              <w:t>℃</w:t>
            </w:r>
            <w:r>
              <w:rPr>
                <w:color w:val="000000" w:themeColor="text1"/>
              </w:rPr>
              <w:t>）</w:t>
            </w:r>
          </w:p>
        </w:tc>
        <w:tc>
          <w:tcPr>
            <w:tcW w:w="827" w:type="pct"/>
            <w:vAlign w:val="center"/>
          </w:tcPr>
          <w:p w14:paraId="021A7E51" w14:textId="77777777" w:rsidR="005C76B7" w:rsidRDefault="00000000">
            <w:pPr>
              <w:pStyle w:val="affe"/>
              <w:rPr>
                <w:color w:val="000000" w:themeColor="text1"/>
              </w:rPr>
            </w:pPr>
            <w:r>
              <w:rPr>
                <w:color w:val="000000" w:themeColor="text1"/>
              </w:rPr>
              <w:t>39</w:t>
            </w:r>
          </w:p>
        </w:tc>
        <w:tc>
          <w:tcPr>
            <w:tcW w:w="1028" w:type="pct"/>
            <w:vAlign w:val="center"/>
          </w:tcPr>
          <w:p w14:paraId="4D6C8F90" w14:textId="77777777" w:rsidR="005C76B7" w:rsidRDefault="00000000">
            <w:pPr>
              <w:pStyle w:val="affe"/>
              <w:rPr>
                <w:color w:val="000000" w:themeColor="text1"/>
              </w:rPr>
            </w:pPr>
            <w:r>
              <w:rPr>
                <w:color w:val="000000" w:themeColor="text1"/>
              </w:rPr>
              <w:t>20220624</w:t>
            </w:r>
          </w:p>
        </w:tc>
        <w:tc>
          <w:tcPr>
            <w:tcW w:w="814" w:type="pct"/>
            <w:vAlign w:val="center"/>
          </w:tcPr>
          <w:p w14:paraId="58CC729C" w14:textId="77777777" w:rsidR="005C76B7" w:rsidRDefault="00000000">
            <w:pPr>
              <w:pStyle w:val="affe"/>
              <w:rPr>
                <w:color w:val="000000" w:themeColor="text1"/>
              </w:rPr>
            </w:pPr>
            <w:r>
              <w:rPr>
                <w:color w:val="000000" w:themeColor="text1"/>
              </w:rPr>
              <w:t>41.5</w:t>
            </w:r>
          </w:p>
        </w:tc>
      </w:tr>
      <w:tr w:rsidR="005C76B7" w14:paraId="4C805552" w14:textId="77777777">
        <w:trPr>
          <w:trHeight w:val="397"/>
          <w:jc w:val="center"/>
        </w:trPr>
        <w:tc>
          <w:tcPr>
            <w:tcW w:w="2331" w:type="pct"/>
            <w:gridSpan w:val="2"/>
            <w:vAlign w:val="center"/>
          </w:tcPr>
          <w:p w14:paraId="12A87852" w14:textId="77777777" w:rsidR="005C76B7" w:rsidRDefault="00000000">
            <w:pPr>
              <w:pStyle w:val="affe"/>
              <w:rPr>
                <w:color w:val="000000" w:themeColor="text1"/>
              </w:rPr>
            </w:pPr>
            <w:r>
              <w:rPr>
                <w:color w:val="000000" w:themeColor="text1"/>
              </w:rPr>
              <w:t>累年极端最低气温（</w:t>
            </w:r>
            <w:r>
              <w:rPr>
                <w:rFonts w:ascii="宋体" w:hAnsi="宋体" w:cs="宋体" w:hint="eastAsia"/>
                <w:color w:val="000000" w:themeColor="text1"/>
              </w:rPr>
              <w:t>℃</w:t>
            </w:r>
            <w:r>
              <w:rPr>
                <w:color w:val="000000" w:themeColor="text1"/>
              </w:rPr>
              <w:t>）</w:t>
            </w:r>
          </w:p>
        </w:tc>
        <w:tc>
          <w:tcPr>
            <w:tcW w:w="827" w:type="pct"/>
            <w:vAlign w:val="center"/>
          </w:tcPr>
          <w:p w14:paraId="641C950A" w14:textId="77777777" w:rsidR="005C76B7" w:rsidRDefault="00000000">
            <w:pPr>
              <w:pStyle w:val="affe"/>
              <w:rPr>
                <w:color w:val="000000" w:themeColor="text1"/>
              </w:rPr>
            </w:pPr>
            <w:r>
              <w:rPr>
                <w:color w:val="000000" w:themeColor="text1"/>
              </w:rPr>
              <w:t>-9.9</w:t>
            </w:r>
          </w:p>
        </w:tc>
        <w:tc>
          <w:tcPr>
            <w:tcW w:w="1028" w:type="pct"/>
            <w:vAlign w:val="center"/>
          </w:tcPr>
          <w:p w14:paraId="378E83C4" w14:textId="77777777" w:rsidR="005C76B7" w:rsidRDefault="00000000">
            <w:pPr>
              <w:pStyle w:val="affe"/>
              <w:rPr>
                <w:color w:val="000000" w:themeColor="text1"/>
              </w:rPr>
            </w:pPr>
            <w:r>
              <w:rPr>
                <w:color w:val="000000" w:themeColor="text1"/>
              </w:rPr>
              <w:t>20210107</w:t>
            </w:r>
          </w:p>
        </w:tc>
        <w:tc>
          <w:tcPr>
            <w:tcW w:w="814" w:type="pct"/>
            <w:vAlign w:val="center"/>
          </w:tcPr>
          <w:p w14:paraId="7161B597" w14:textId="77777777" w:rsidR="005C76B7" w:rsidRDefault="00000000">
            <w:pPr>
              <w:pStyle w:val="affe"/>
              <w:rPr>
                <w:color w:val="000000" w:themeColor="text1"/>
              </w:rPr>
            </w:pPr>
            <w:r>
              <w:rPr>
                <w:color w:val="000000" w:themeColor="text1"/>
              </w:rPr>
              <w:t>-16.2</w:t>
            </w:r>
          </w:p>
        </w:tc>
      </w:tr>
      <w:tr w:rsidR="005C76B7" w14:paraId="60242A2A" w14:textId="77777777">
        <w:trPr>
          <w:trHeight w:val="397"/>
          <w:jc w:val="center"/>
        </w:trPr>
        <w:tc>
          <w:tcPr>
            <w:tcW w:w="2331" w:type="pct"/>
            <w:gridSpan w:val="2"/>
            <w:vAlign w:val="center"/>
          </w:tcPr>
          <w:p w14:paraId="7256012E" w14:textId="77777777" w:rsidR="005C76B7" w:rsidRDefault="00000000">
            <w:pPr>
              <w:pStyle w:val="affe"/>
              <w:rPr>
                <w:color w:val="000000" w:themeColor="text1"/>
              </w:rPr>
            </w:pPr>
            <w:r>
              <w:rPr>
                <w:color w:val="000000" w:themeColor="text1"/>
              </w:rPr>
              <w:t>多年平均气压（</w:t>
            </w:r>
            <w:r>
              <w:rPr>
                <w:color w:val="000000" w:themeColor="text1"/>
              </w:rPr>
              <w:t>hPa</w:t>
            </w:r>
            <w:r>
              <w:rPr>
                <w:color w:val="000000" w:themeColor="text1"/>
              </w:rPr>
              <w:t>）</w:t>
            </w:r>
          </w:p>
        </w:tc>
        <w:tc>
          <w:tcPr>
            <w:tcW w:w="827" w:type="pct"/>
            <w:vAlign w:val="center"/>
          </w:tcPr>
          <w:p w14:paraId="68782C1B" w14:textId="77777777" w:rsidR="005C76B7" w:rsidRDefault="00000000">
            <w:pPr>
              <w:pStyle w:val="affe"/>
              <w:rPr>
                <w:color w:val="000000" w:themeColor="text1"/>
              </w:rPr>
            </w:pPr>
            <w:r>
              <w:rPr>
                <w:color w:val="000000" w:themeColor="text1"/>
              </w:rPr>
              <w:t>1007.9</w:t>
            </w:r>
          </w:p>
        </w:tc>
        <w:tc>
          <w:tcPr>
            <w:tcW w:w="1028" w:type="pct"/>
            <w:vAlign w:val="center"/>
          </w:tcPr>
          <w:p w14:paraId="65410550"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0A75B16C" w14:textId="77777777" w:rsidR="005C76B7" w:rsidRDefault="00000000">
            <w:pPr>
              <w:pStyle w:val="affe"/>
              <w:rPr>
                <w:color w:val="000000" w:themeColor="text1"/>
              </w:rPr>
            </w:pPr>
            <w:r>
              <w:rPr>
                <w:rFonts w:hint="eastAsia"/>
                <w:color w:val="000000" w:themeColor="text1"/>
              </w:rPr>
              <w:t>/</w:t>
            </w:r>
          </w:p>
        </w:tc>
      </w:tr>
      <w:tr w:rsidR="005C76B7" w14:paraId="280A716C" w14:textId="77777777">
        <w:trPr>
          <w:trHeight w:val="397"/>
          <w:jc w:val="center"/>
        </w:trPr>
        <w:tc>
          <w:tcPr>
            <w:tcW w:w="2331" w:type="pct"/>
            <w:gridSpan w:val="2"/>
            <w:vAlign w:val="center"/>
          </w:tcPr>
          <w:p w14:paraId="6672745B" w14:textId="77777777" w:rsidR="005C76B7" w:rsidRDefault="00000000">
            <w:pPr>
              <w:pStyle w:val="affe"/>
              <w:rPr>
                <w:color w:val="000000" w:themeColor="text1"/>
              </w:rPr>
            </w:pPr>
            <w:r>
              <w:rPr>
                <w:color w:val="000000" w:themeColor="text1"/>
              </w:rPr>
              <w:t>多年平均水汽压（</w:t>
            </w:r>
            <w:r>
              <w:rPr>
                <w:color w:val="000000" w:themeColor="text1"/>
              </w:rPr>
              <w:t>hPa</w:t>
            </w:r>
            <w:r>
              <w:rPr>
                <w:color w:val="000000" w:themeColor="text1"/>
              </w:rPr>
              <w:t>）</w:t>
            </w:r>
          </w:p>
        </w:tc>
        <w:tc>
          <w:tcPr>
            <w:tcW w:w="827" w:type="pct"/>
            <w:vAlign w:val="center"/>
          </w:tcPr>
          <w:p w14:paraId="4FE6C4DD" w14:textId="77777777" w:rsidR="005C76B7" w:rsidRDefault="00000000">
            <w:pPr>
              <w:pStyle w:val="affe"/>
              <w:rPr>
                <w:color w:val="000000" w:themeColor="text1"/>
              </w:rPr>
            </w:pPr>
            <w:r>
              <w:rPr>
                <w:color w:val="000000" w:themeColor="text1"/>
              </w:rPr>
              <w:t>13.4</w:t>
            </w:r>
          </w:p>
        </w:tc>
        <w:tc>
          <w:tcPr>
            <w:tcW w:w="1028" w:type="pct"/>
            <w:vAlign w:val="center"/>
          </w:tcPr>
          <w:p w14:paraId="631B2B26"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24533AFB" w14:textId="77777777" w:rsidR="005C76B7" w:rsidRDefault="00000000">
            <w:pPr>
              <w:pStyle w:val="affe"/>
              <w:rPr>
                <w:color w:val="000000" w:themeColor="text1"/>
              </w:rPr>
            </w:pPr>
            <w:r>
              <w:rPr>
                <w:rFonts w:hint="eastAsia"/>
                <w:color w:val="000000" w:themeColor="text1"/>
              </w:rPr>
              <w:t>/</w:t>
            </w:r>
          </w:p>
        </w:tc>
      </w:tr>
      <w:tr w:rsidR="005C76B7" w14:paraId="3DFCE409" w14:textId="77777777">
        <w:trPr>
          <w:trHeight w:val="397"/>
          <w:jc w:val="center"/>
        </w:trPr>
        <w:tc>
          <w:tcPr>
            <w:tcW w:w="2331" w:type="pct"/>
            <w:gridSpan w:val="2"/>
            <w:vAlign w:val="center"/>
          </w:tcPr>
          <w:p w14:paraId="33AE0597" w14:textId="77777777" w:rsidR="005C76B7" w:rsidRDefault="00000000">
            <w:pPr>
              <w:pStyle w:val="affe"/>
              <w:rPr>
                <w:color w:val="000000" w:themeColor="text1"/>
              </w:rPr>
            </w:pPr>
            <w:r>
              <w:rPr>
                <w:color w:val="000000" w:themeColor="text1"/>
              </w:rPr>
              <w:t>多年平均相对湿度</w:t>
            </w:r>
            <w:r>
              <w:rPr>
                <w:color w:val="000000" w:themeColor="text1"/>
              </w:rPr>
              <w:t>(%)</w:t>
            </w:r>
          </w:p>
        </w:tc>
        <w:tc>
          <w:tcPr>
            <w:tcW w:w="827" w:type="pct"/>
            <w:vAlign w:val="center"/>
          </w:tcPr>
          <w:p w14:paraId="36194507" w14:textId="77777777" w:rsidR="005C76B7" w:rsidRDefault="00000000">
            <w:pPr>
              <w:pStyle w:val="affe"/>
              <w:rPr>
                <w:color w:val="000000" w:themeColor="text1"/>
              </w:rPr>
            </w:pPr>
            <w:r>
              <w:rPr>
                <w:color w:val="000000" w:themeColor="text1"/>
              </w:rPr>
              <w:t>62.7</w:t>
            </w:r>
          </w:p>
        </w:tc>
        <w:tc>
          <w:tcPr>
            <w:tcW w:w="1028" w:type="pct"/>
            <w:vAlign w:val="center"/>
          </w:tcPr>
          <w:p w14:paraId="0279E8DA"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19E6955E" w14:textId="77777777" w:rsidR="005C76B7" w:rsidRDefault="00000000">
            <w:pPr>
              <w:pStyle w:val="affe"/>
              <w:rPr>
                <w:color w:val="000000" w:themeColor="text1"/>
              </w:rPr>
            </w:pPr>
            <w:r>
              <w:rPr>
                <w:rFonts w:hint="eastAsia"/>
                <w:color w:val="000000" w:themeColor="text1"/>
              </w:rPr>
              <w:t>/</w:t>
            </w:r>
          </w:p>
        </w:tc>
      </w:tr>
      <w:tr w:rsidR="005C76B7" w14:paraId="254A08A6" w14:textId="77777777">
        <w:trPr>
          <w:trHeight w:val="397"/>
          <w:jc w:val="center"/>
        </w:trPr>
        <w:tc>
          <w:tcPr>
            <w:tcW w:w="2331" w:type="pct"/>
            <w:gridSpan w:val="2"/>
            <w:vAlign w:val="center"/>
          </w:tcPr>
          <w:p w14:paraId="29C4F02F" w14:textId="77777777" w:rsidR="005C76B7" w:rsidRDefault="00000000">
            <w:pPr>
              <w:pStyle w:val="affe"/>
              <w:rPr>
                <w:color w:val="000000" w:themeColor="text1"/>
              </w:rPr>
            </w:pPr>
            <w:r>
              <w:rPr>
                <w:color w:val="000000" w:themeColor="text1"/>
              </w:rPr>
              <w:t>多年平均降雨量</w:t>
            </w:r>
            <w:r>
              <w:rPr>
                <w:color w:val="000000" w:themeColor="text1"/>
              </w:rPr>
              <w:t>(mm)</w:t>
            </w:r>
          </w:p>
        </w:tc>
        <w:tc>
          <w:tcPr>
            <w:tcW w:w="827" w:type="pct"/>
            <w:vAlign w:val="center"/>
          </w:tcPr>
          <w:p w14:paraId="033EF66C" w14:textId="77777777" w:rsidR="005C76B7" w:rsidRDefault="00000000">
            <w:pPr>
              <w:pStyle w:val="affe"/>
              <w:rPr>
                <w:color w:val="000000" w:themeColor="text1"/>
              </w:rPr>
            </w:pPr>
            <w:r>
              <w:rPr>
                <w:color w:val="000000" w:themeColor="text1"/>
              </w:rPr>
              <w:t>596.6</w:t>
            </w:r>
          </w:p>
        </w:tc>
        <w:tc>
          <w:tcPr>
            <w:tcW w:w="1028" w:type="pct"/>
            <w:vAlign w:val="center"/>
          </w:tcPr>
          <w:p w14:paraId="21803B51" w14:textId="77777777" w:rsidR="005C76B7" w:rsidRDefault="00000000">
            <w:pPr>
              <w:pStyle w:val="affe"/>
              <w:rPr>
                <w:color w:val="000000" w:themeColor="text1"/>
              </w:rPr>
            </w:pPr>
            <w:r>
              <w:rPr>
                <w:color w:val="000000" w:themeColor="text1"/>
              </w:rPr>
              <w:t>20160709</w:t>
            </w:r>
          </w:p>
        </w:tc>
        <w:tc>
          <w:tcPr>
            <w:tcW w:w="814" w:type="pct"/>
            <w:vAlign w:val="center"/>
          </w:tcPr>
          <w:p w14:paraId="4F70611A" w14:textId="77777777" w:rsidR="005C76B7" w:rsidRDefault="00000000">
            <w:pPr>
              <w:pStyle w:val="affe"/>
              <w:rPr>
                <w:color w:val="000000" w:themeColor="text1"/>
              </w:rPr>
            </w:pPr>
            <w:r>
              <w:rPr>
                <w:color w:val="000000" w:themeColor="text1"/>
              </w:rPr>
              <w:t>414</w:t>
            </w:r>
          </w:p>
        </w:tc>
      </w:tr>
      <w:tr w:rsidR="005C76B7" w14:paraId="6D9B3EC0" w14:textId="77777777">
        <w:trPr>
          <w:trHeight w:val="397"/>
          <w:jc w:val="center"/>
        </w:trPr>
        <w:tc>
          <w:tcPr>
            <w:tcW w:w="602" w:type="pct"/>
            <w:vMerge w:val="restart"/>
            <w:vAlign w:val="center"/>
          </w:tcPr>
          <w:p w14:paraId="243A98DB" w14:textId="77777777" w:rsidR="005C76B7" w:rsidRDefault="00000000">
            <w:pPr>
              <w:pStyle w:val="affe"/>
              <w:rPr>
                <w:color w:val="000000" w:themeColor="text1"/>
              </w:rPr>
            </w:pPr>
            <w:r>
              <w:rPr>
                <w:color w:val="000000" w:themeColor="text1"/>
              </w:rPr>
              <w:t>灾害天气统计</w:t>
            </w:r>
          </w:p>
        </w:tc>
        <w:tc>
          <w:tcPr>
            <w:tcW w:w="1729" w:type="pct"/>
            <w:vAlign w:val="center"/>
          </w:tcPr>
          <w:p w14:paraId="7706C726" w14:textId="77777777" w:rsidR="005C76B7" w:rsidRDefault="00000000">
            <w:pPr>
              <w:pStyle w:val="affe"/>
              <w:rPr>
                <w:color w:val="000000" w:themeColor="text1"/>
              </w:rPr>
            </w:pPr>
            <w:r>
              <w:rPr>
                <w:color w:val="000000" w:themeColor="text1"/>
              </w:rPr>
              <w:t>多年平均</w:t>
            </w:r>
            <w:r>
              <w:rPr>
                <w:rFonts w:hint="eastAsia"/>
                <w:color w:val="000000" w:themeColor="text1"/>
              </w:rPr>
              <w:t>雷暴</w:t>
            </w:r>
            <w:r>
              <w:rPr>
                <w:color w:val="000000" w:themeColor="text1"/>
              </w:rPr>
              <w:t>日数</w:t>
            </w:r>
            <w:r>
              <w:rPr>
                <w:color w:val="000000" w:themeColor="text1"/>
              </w:rPr>
              <w:t>(d)</w:t>
            </w:r>
          </w:p>
        </w:tc>
        <w:tc>
          <w:tcPr>
            <w:tcW w:w="827" w:type="pct"/>
            <w:vAlign w:val="center"/>
          </w:tcPr>
          <w:p w14:paraId="5A12E27B" w14:textId="77777777" w:rsidR="005C76B7" w:rsidRDefault="00000000">
            <w:pPr>
              <w:pStyle w:val="affe"/>
              <w:rPr>
                <w:color w:val="000000" w:themeColor="text1"/>
              </w:rPr>
            </w:pPr>
            <w:r>
              <w:rPr>
                <w:rFonts w:hint="eastAsia"/>
                <w:color w:val="000000" w:themeColor="text1"/>
              </w:rPr>
              <w:t>24.3</w:t>
            </w:r>
          </w:p>
        </w:tc>
        <w:tc>
          <w:tcPr>
            <w:tcW w:w="1028" w:type="pct"/>
            <w:vAlign w:val="center"/>
          </w:tcPr>
          <w:p w14:paraId="21877542"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64AA2005" w14:textId="77777777" w:rsidR="005C76B7" w:rsidRDefault="00000000">
            <w:pPr>
              <w:pStyle w:val="affe"/>
              <w:rPr>
                <w:color w:val="000000" w:themeColor="text1"/>
              </w:rPr>
            </w:pPr>
            <w:r>
              <w:rPr>
                <w:rFonts w:hint="eastAsia"/>
                <w:color w:val="000000" w:themeColor="text1"/>
              </w:rPr>
              <w:t>/</w:t>
            </w:r>
          </w:p>
        </w:tc>
      </w:tr>
      <w:tr w:rsidR="005C76B7" w14:paraId="152D332C" w14:textId="77777777">
        <w:trPr>
          <w:trHeight w:val="397"/>
          <w:jc w:val="center"/>
        </w:trPr>
        <w:tc>
          <w:tcPr>
            <w:tcW w:w="602" w:type="pct"/>
            <w:vMerge/>
            <w:vAlign w:val="center"/>
          </w:tcPr>
          <w:p w14:paraId="77C32AE8" w14:textId="77777777" w:rsidR="005C76B7" w:rsidRDefault="005C76B7">
            <w:pPr>
              <w:pStyle w:val="affe"/>
              <w:rPr>
                <w:color w:val="000000" w:themeColor="text1"/>
              </w:rPr>
            </w:pPr>
          </w:p>
        </w:tc>
        <w:tc>
          <w:tcPr>
            <w:tcW w:w="1729" w:type="pct"/>
            <w:vAlign w:val="center"/>
          </w:tcPr>
          <w:p w14:paraId="1551FA7F" w14:textId="77777777" w:rsidR="005C76B7" w:rsidRDefault="00000000">
            <w:pPr>
              <w:pStyle w:val="affe"/>
              <w:rPr>
                <w:color w:val="000000" w:themeColor="text1"/>
              </w:rPr>
            </w:pPr>
            <w:r>
              <w:rPr>
                <w:rFonts w:hint="eastAsia"/>
                <w:color w:val="000000" w:themeColor="text1"/>
              </w:rPr>
              <w:t>最大冻土深度</w:t>
            </w:r>
            <w:r>
              <w:rPr>
                <w:color w:val="000000" w:themeColor="text1"/>
              </w:rPr>
              <w:t>(</w:t>
            </w:r>
            <w:r>
              <w:rPr>
                <w:rFonts w:hint="eastAsia"/>
                <w:color w:val="000000" w:themeColor="text1"/>
              </w:rPr>
              <w:t>cm</w:t>
            </w:r>
            <w:r>
              <w:rPr>
                <w:color w:val="000000" w:themeColor="text1"/>
              </w:rPr>
              <w:t>)</w:t>
            </w:r>
          </w:p>
        </w:tc>
        <w:tc>
          <w:tcPr>
            <w:tcW w:w="827" w:type="pct"/>
            <w:vAlign w:val="center"/>
          </w:tcPr>
          <w:p w14:paraId="0503A97D" w14:textId="77777777" w:rsidR="005C76B7" w:rsidRDefault="00000000">
            <w:pPr>
              <w:pStyle w:val="affe"/>
              <w:rPr>
                <w:color w:val="000000" w:themeColor="text1"/>
              </w:rPr>
            </w:pPr>
            <w:r>
              <w:rPr>
                <w:rFonts w:hint="eastAsia"/>
                <w:color w:val="000000" w:themeColor="text1"/>
              </w:rPr>
              <w:t>23</w:t>
            </w:r>
          </w:p>
        </w:tc>
        <w:tc>
          <w:tcPr>
            <w:tcW w:w="1028" w:type="pct"/>
            <w:vAlign w:val="center"/>
          </w:tcPr>
          <w:p w14:paraId="7889E198"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5CA08578" w14:textId="77777777" w:rsidR="005C76B7" w:rsidRDefault="00000000">
            <w:pPr>
              <w:pStyle w:val="affe"/>
              <w:rPr>
                <w:color w:val="000000" w:themeColor="text1"/>
              </w:rPr>
            </w:pPr>
            <w:r>
              <w:rPr>
                <w:rFonts w:hint="eastAsia"/>
                <w:color w:val="000000" w:themeColor="text1"/>
              </w:rPr>
              <w:t>/</w:t>
            </w:r>
          </w:p>
        </w:tc>
      </w:tr>
      <w:tr w:rsidR="005C76B7" w14:paraId="52598FC7" w14:textId="77777777">
        <w:trPr>
          <w:trHeight w:val="397"/>
          <w:jc w:val="center"/>
        </w:trPr>
        <w:tc>
          <w:tcPr>
            <w:tcW w:w="602" w:type="pct"/>
            <w:vMerge/>
            <w:vAlign w:val="center"/>
          </w:tcPr>
          <w:p w14:paraId="0210EC04" w14:textId="77777777" w:rsidR="005C76B7" w:rsidRDefault="005C76B7">
            <w:pPr>
              <w:pStyle w:val="affe"/>
              <w:rPr>
                <w:color w:val="000000" w:themeColor="text1"/>
              </w:rPr>
            </w:pPr>
          </w:p>
        </w:tc>
        <w:tc>
          <w:tcPr>
            <w:tcW w:w="1729" w:type="pct"/>
            <w:vAlign w:val="center"/>
          </w:tcPr>
          <w:p w14:paraId="5E3AFE70" w14:textId="77777777" w:rsidR="005C76B7" w:rsidRDefault="00000000">
            <w:pPr>
              <w:pStyle w:val="affe"/>
              <w:rPr>
                <w:color w:val="000000" w:themeColor="text1"/>
              </w:rPr>
            </w:pPr>
            <w:r>
              <w:rPr>
                <w:color w:val="000000" w:themeColor="text1"/>
              </w:rPr>
              <w:t>多年平均大风日数</w:t>
            </w:r>
            <w:r>
              <w:rPr>
                <w:color w:val="000000" w:themeColor="text1"/>
              </w:rPr>
              <w:t>(d)</w:t>
            </w:r>
          </w:p>
        </w:tc>
        <w:tc>
          <w:tcPr>
            <w:tcW w:w="827" w:type="pct"/>
            <w:vAlign w:val="center"/>
          </w:tcPr>
          <w:p w14:paraId="183FF63E" w14:textId="77777777" w:rsidR="005C76B7" w:rsidRDefault="00000000">
            <w:pPr>
              <w:pStyle w:val="affe"/>
              <w:rPr>
                <w:color w:val="000000" w:themeColor="text1"/>
              </w:rPr>
            </w:pPr>
            <w:r>
              <w:rPr>
                <w:rFonts w:hint="eastAsia"/>
                <w:color w:val="000000" w:themeColor="text1"/>
              </w:rPr>
              <w:t>5.7</w:t>
            </w:r>
          </w:p>
        </w:tc>
        <w:tc>
          <w:tcPr>
            <w:tcW w:w="1028" w:type="pct"/>
            <w:vAlign w:val="center"/>
          </w:tcPr>
          <w:p w14:paraId="68D6740D"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062EF429" w14:textId="77777777" w:rsidR="005C76B7" w:rsidRDefault="00000000">
            <w:pPr>
              <w:pStyle w:val="affe"/>
              <w:rPr>
                <w:color w:val="000000" w:themeColor="text1"/>
              </w:rPr>
            </w:pPr>
            <w:r>
              <w:rPr>
                <w:rFonts w:hint="eastAsia"/>
                <w:color w:val="000000" w:themeColor="text1"/>
              </w:rPr>
              <w:t>/</w:t>
            </w:r>
          </w:p>
        </w:tc>
      </w:tr>
      <w:tr w:rsidR="005C76B7" w14:paraId="38918DB9" w14:textId="77777777">
        <w:trPr>
          <w:trHeight w:val="397"/>
          <w:jc w:val="center"/>
        </w:trPr>
        <w:tc>
          <w:tcPr>
            <w:tcW w:w="2331" w:type="pct"/>
            <w:gridSpan w:val="2"/>
            <w:vMerge w:val="restart"/>
            <w:vAlign w:val="center"/>
          </w:tcPr>
          <w:p w14:paraId="50ED98B0" w14:textId="77777777" w:rsidR="005C76B7" w:rsidRDefault="00000000">
            <w:pPr>
              <w:pStyle w:val="affe"/>
              <w:rPr>
                <w:color w:val="000000" w:themeColor="text1"/>
              </w:rPr>
            </w:pPr>
            <w:r>
              <w:rPr>
                <w:color w:val="000000" w:themeColor="text1"/>
              </w:rPr>
              <w:t>多年实测极大风速（</w:t>
            </w:r>
            <w:r>
              <w:rPr>
                <w:color w:val="000000" w:themeColor="text1"/>
              </w:rPr>
              <w:t>m/s</w:t>
            </w:r>
            <w:r>
              <w:rPr>
                <w:color w:val="000000" w:themeColor="text1"/>
              </w:rPr>
              <w:t>）、相应风向</w:t>
            </w:r>
          </w:p>
        </w:tc>
        <w:tc>
          <w:tcPr>
            <w:tcW w:w="827" w:type="pct"/>
            <w:vMerge w:val="restart"/>
            <w:vAlign w:val="center"/>
          </w:tcPr>
          <w:p w14:paraId="46077825" w14:textId="77777777" w:rsidR="005C76B7" w:rsidRDefault="00000000">
            <w:pPr>
              <w:pStyle w:val="affe"/>
              <w:rPr>
                <w:color w:val="000000" w:themeColor="text1"/>
              </w:rPr>
            </w:pPr>
            <w:r>
              <w:rPr>
                <w:rFonts w:hint="eastAsia"/>
                <w:color w:val="000000" w:themeColor="text1"/>
              </w:rPr>
              <w:t>20.2</w:t>
            </w:r>
          </w:p>
        </w:tc>
        <w:tc>
          <w:tcPr>
            <w:tcW w:w="1028" w:type="pct"/>
            <w:vMerge w:val="restart"/>
            <w:vAlign w:val="center"/>
          </w:tcPr>
          <w:p w14:paraId="279905F9" w14:textId="77777777" w:rsidR="005C76B7" w:rsidRDefault="00000000">
            <w:pPr>
              <w:pStyle w:val="affe"/>
              <w:rPr>
                <w:color w:val="000000" w:themeColor="text1"/>
              </w:rPr>
            </w:pPr>
            <w:r>
              <w:rPr>
                <w:rFonts w:hint="eastAsia"/>
                <w:color w:val="000000" w:themeColor="text1"/>
              </w:rPr>
              <w:t>20220609</w:t>
            </w:r>
          </w:p>
        </w:tc>
        <w:tc>
          <w:tcPr>
            <w:tcW w:w="814" w:type="pct"/>
            <w:vAlign w:val="center"/>
          </w:tcPr>
          <w:p w14:paraId="3486F5D4" w14:textId="77777777" w:rsidR="005C76B7" w:rsidRDefault="00000000">
            <w:pPr>
              <w:pStyle w:val="affe"/>
              <w:rPr>
                <w:color w:val="000000" w:themeColor="text1"/>
              </w:rPr>
            </w:pPr>
            <w:r>
              <w:rPr>
                <w:rFonts w:hint="eastAsia"/>
                <w:color w:val="000000" w:themeColor="text1"/>
              </w:rPr>
              <w:t>24.4</w:t>
            </w:r>
          </w:p>
        </w:tc>
      </w:tr>
      <w:tr w:rsidR="005C76B7" w14:paraId="7EC08763" w14:textId="77777777">
        <w:trPr>
          <w:trHeight w:val="397"/>
          <w:jc w:val="center"/>
        </w:trPr>
        <w:tc>
          <w:tcPr>
            <w:tcW w:w="2331" w:type="pct"/>
            <w:gridSpan w:val="2"/>
            <w:vMerge/>
            <w:vAlign w:val="center"/>
          </w:tcPr>
          <w:p w14:paraId="42F6C587" w14:textId="77777777" w:rsidR="005C76B7" w:rsidRDefault="005C76B7">
            <w:pPr>
              <w:pStyle w:val="affe"/>
              <w:rPr>
                <w:color w:val="000000" w:themeColor="text1"/>
              </w:rPr>
            </w:pPr>
          </w:p>
        </w:tc>
        <w:tc>
          <w:tcPr>
            <w:tcW w:w="827" w:type="pct"/>
            <w:vMerge/>
            <w:vAlign w:val="center"/>
          </w:tcPr>
          <w:p w14:paraId="1004A549" w14:textId="77777777" w:rsidR="005C76B7" w:rsidRDefault="005C76B7">
            <w:pPr>
              <w:pStyle w:val="affe"/>
              <w:rPr>
                <w:color w:val="000000" w:themeColor="text1"/>
              </w:rPr>
            </w:pPr>
          </w:p>
        </w:tc>
        <w:tc>
          <w:tcPr>
            <w:tcW w:w="1028" w:type="pct"/>
            <w:vMerge/>
            <w:vAlign w:val="center"/>
          </w:tcPr>
          <w:p w14:paraId="1D45A1CF" w14:textId="77777777" w:rsidR="005C76B7" w:rsidRDefault="005C76B7">
            <w:pPr>
              <w:pStyle w:val="affe"/>
              <w:rPr>
                <w:color w:val="000000" w:themeColor="text1"/>
              </w:rPr>
            </w:pPr>
          </w:p>
        </w:tc>
        <w:tc>
          <w:tcPr>
            <w:tcW w:w="814" w:type="pct"/>
            <w:vAlign w:val="center"/>
          </w:tcPr>
          <w:p w14:paraId="135D5632" w14:textId="77777777" w:rsidR="005C76B7" w:rsidRDefault="00000000">
            <w:pPr>
              <w:pStyle w:val="affe"/>
              <w:rPr>
                <w:color w:val="000000" w:themeColor="text1"/>
              </w:rPr>
            </w:pPr>
            <w:r>
              <w:rPr>
                <w:rFonts w:hint="eastAsia"/>
                <w:color w:val="000000" w:themeColor="text1"/>
              </w:rPr>
              <w:t>SW</w:t>
            </w:r>
          </w:p>
        </w:tc>
      </w:tr>
      <w:tr w:rsidR="005C76B7" w14:paraId="36EAA932" w14:textId="77777777">
        <w:trPr>
          <w:trHeight w:val="397"/>
          <w:jc w:val="center"/>
        </w:trPr>
        <w:tc>
          <w:tcPr>
            <w:tcW w:w="2331" w:type="pct"/>
            <w:gridSpan w:val="2"/>
            <w:vAlign w:val="center"/>
          </w:tcPr>
          <w:p w14:paraId="3B16EF41" w14:textId="77777777" w:rsidR="005C76B7" w:rsidRDefault="00000000">
            <w:pPr>
              <w:pStyle w:val="affe"/>
              <w:rPr>
                <w:color w:val="000000" w:themeColor="text1"/>
              </w:rPr>
            </w:pPr>
            <w:r>
              <w:rPr>
                <w:color w:val="000000" w:themeColor="text1"/>
              </w:rPr>
              <w:t>多年平均风速（</w:t>
            </w:r>
            <w:r>
              <w:rPr>
                <w:color w:val="000000" w:themeColor="text1"/>
              </w:rPr>
              <w:t>m/s</w:t>
            </w:r>
            <w:r>
              <w:rPr>
                <w:color w:val="000000" w:themeColor="text1"/>
              </w:rPr>
              <w:t>）</w:t>
            </w:r>
          </w:p>
        </w:tc>
        <w:tc>
          <w:tcPr>
            <w:tcW w:w="827" w:type="pct"/>
            <w:vAlign w:val="center"/>
          </w:tcPr>
          <w:p w14:paraId="79E5680D" w14:textId="77777777" w:rsidR="005C76B7" w:rsidRDefault="00000000">
            <w:pPr>
              <w:pStyle w:val="affe"/>
              <w:rPr>
                <w:color w:val="000000" w:themeColor="text1"/>
              </w:rPr>
            </w:pPr>
            <w:r>
              <w:rPr>
                <w:color w:val="000000" w:themeColor="text1"/>
              </w:rPr>
              <w:t>2.1</w:t>
            </w:r>
          </w:p>
        </w:tc>
        <w:tc>
          <w:tcPr>
            <w:tcW w:w="1028" w:type="pct"/>
            <w:vAlign w:val="center"/>
          </w:tcPr>
          <w:p w14:paraId="70D5B9F3"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524B899A" w14:textId="77777777" w:rsidR="005C76B7" w:rsidRDefault="00000000">
            <w:pPr>
              <w:pStyle w:val="affe"/>
              <w:rPr>
                <w:color w:val="000000" w:themeColor="text1"/>
              </w:rPr>
            </w:pPr>
            <w:r>
              <w:rPr>
                <w:rFonts w:hint="eastAsia"/>
                <w:color w:val="000000" w:themeColor="text1"/>
              </w:rPr>
              <w:t>/</w:t>
            </w:r>
          </w:p>
        </w:tc>
      </w:tr>
      <w:tr w:rsidR="005C76B7" w14:paraId="6A6BA10F" w14:textId="77777777">
        <w:trPr>
          <w:trHeight w:val="397"/>
          <w:jc w:val="center"/>
        </w:trPr>
        <w:tc>
          <w:tcPr>
            <w:tcW w:w="2331" w:type="pct"/>
            <w:gridSpan w:val="2"/>
            <w:vMerge w:val="restart"/>
            <w:vAlign w:val="center"/>
          </w:tcPr>
          <w:p w14:paraId="6369AB3E" w14:textId="77777777" w:rsidR="005C76B7" w:rsidRDefault="00000000">
            <w:pPr>
              <w:pStyle w:val="affe"/>
              <w:rPr>
                <w:color w:val="000000" w:themeColor="text1"/>
              </w:rPr>
            </w:pPr>
            <w:r>
              <w:rPr>
                <w:color w:val="000000" w:themeColor="text1"/>
              </w:rPr>
              <w:t>多年主导风向、风向频率</w:t>
            </w:r>
            <w:r>
              <w:rPr>
                <w:color w:val="000000" w:themeColor="text1"/>
              </w:rPr>
              <w:t>(%)</w:t>
            </w:r>
          </w:p>
        </w:tc>
        <w:tc>
          <w:tcPr>
            <w:tcW w:w="827" w:type="pct"/>
            <w:vAlign w:val="center"/>
          </w:tcPr>
          <w:p w14:paraId="67DB5FAF" w14:textId="77777777" w:rsidR="005C76B7" w:rsidRDefault="00000000">
            <w:pPr>
              <w:pStyle w:val="affe"/>
              <w:rPr>
                <w:color w:val="000000" w:themeColor="text1"/>
              </w:rPr>
            </w:pPr>
            <w:r>
              <w:rPr>
                <w:color w:val="000000" w:themeColor="text1"/>
              </w:rPr>
              <w:t>NE</w:t>
            </w:r>
          </w:p>
        </w:tc>
        <w:tc>
          <w:tcPr>
            <w:tcW w:w="1028" w:type="pct"/>
            <w:vAlign w:val="center"/>
          </w:tcPr>
          <w:p w14:paraId="65F2A792"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29137491" w14:textId="77777777" w:rsidR="005C76B7" w:rsidRDefault="00000000">
            <w:pPr>
              <w:pStyle w:val="affe"/>
              <w:rPr>
                <w:color w:val="000000" w:themeColor="text1"/>
              </w:rPr>
            </w:pPr>
            <w:r>
              <w:rPr>
                <w:rFonts w:hint="eastAsia"/>
                <w:color w:val="000000" w:themeColor="text1"/>
              </w:rPr>
              <w:t>/</w:t>
            </w:r>
          </w:p>
        </w:tc>
      </w:tr>
      <w:tr w:rsidR="005C76B7" w14:paraId="6746E97D" w14:textId="77777777">
        <w:trPr>
          <w:trHeight w:val="397"/>
          <w:jc w:val="center"/>
        </w:trPr>
        <w:tc>
          <w:tcPr>
            <w:tcW w:w="2331" w:type="pct"/>
            <w:gridSpan w:val="2"/>
            <w:vMerge/>
            <w:vAlign w:val="center"/>
          </w:tcPr>
          <w:p w14:paraId="3E0EBA1B" w14:textId="77777777" w:rsidR="005C76B7" w:rsidRDefault="005C76B7">
            <w:pPr>
              <w:pStyle w:val="affe"/>
              <w:rPr>
                <w:color w:val="000000" w:themeColor="text1"/>
              </w:rPr>
            </w:pPr>
          </w:p>
        </w:tc>
        <w:tc>
          <w:tcPr>
            <w:tcW w:w="827" w:type="pct"/>
            <w:vAlign w:val="center"/>
          </w:tcPr>
          <w:p w14:paraId="560668BC" w14:textId="77777777" w:rsidR="005C76B7" w:rsidRDefault="00000000">
            <w:pPr>
              <w:pStyle w:val="affe"/>
              <w:rPr>
                <w:color w:val="000000" w:themeColor="text1"/>
              </w:rPr>
            </w:pPr>
            <w:r>
              <w:rPr>
                <w:color w:val="000000" w:themeColor="text1"/>
              </w:rPr>
              <w:t>16.28</w:t>
            </w:r>
          </w:p>
        </w:tc>
        <w:tc>
          <w:tcPr>
            <w:tcW w:w="1028" w:type="pct"/>
            <w:vAlign w:val="center"/>
          </w:tcPr>
          <w:p w14:paraId="4EECE6B6"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715BBBF7" w14:textId="77777777" w:rsidR="005C76B7" w:rsidRDefault="00000000">
            <w:pPr>
              <w:pStyle w:val="affe"/>
              <w:rPr>
                <w:color w:val="000000" w:themeColor="text1"/>
              </w:rPr>
            </w:pPr>
            <w:r>
              <w:rPr>
                <w:rFonts w:hint="eastAsia"/>
                <w:color w:val="000000" w:themeColor="text1"/>
              </w:rPr>
              <w:t>/</w:t>
            </w:r>
          </w:p>
        </w:tc>
      </w:tr>
      <w:tr w:rsidR="005C76B7" w14:paraId="4633294B" w14:textId="77777777">
        <w:trPr>
          <w:trHeight w:val="397"/>
          <w:jc w:val="center"/>
        </w:trPr>
        <w:tc>
          <w:tcPr>
            <w:tcW w:w="2331" w:type="pct"/>
            <w:gridSpan w:val="2"/>
            <w:vAlign w:val="center"/>
          </w:tcPr>
          <w:p w14:paraId="26785CDE" w14:textId="77777777" w:rsidR="005C76B7" w:rsidRDefault="00000000">
            <w:pPr>
              <w:pStyle w:val="affe"/>
              <w:rPr>
                <w:color w:val="000000" w:themeColor="text1"/>
              </w:rPr>
            </w:pPr>
            <w:r>
              <w:rPr>
                <w:color w:val="000000" w:themeColor="text1"/>
              </w:rPr>
              <w:t>多年静风频率</w:t>
            </w:r>
            <w:r>
              <w:rPr>
                <w:color w:val="000000" w:themeColor="text1"/>
              </w:rPr>
              <w:t>(</w:t>
            </w:r>
            <w:r>
              <w:rPr>
                <w:color w:val="000000" w:themeColor="text1"/>
              </w:rPr>
              <w:t>风速</w:t>
            </w:r>
            <w:r>
              <w:rPr>
                <w:color w:val="000000" w:themeColor="text1"/>
              </w:rPr>
              <w:t>&lt;0.2m/s)(%)</w:t>
            </w:r>
          </w:p>
        </w:tc>
        <w:tc>
          <w:tcPr>
            <w:tcW w:w="827" w:type="pct"/>
            <w:vAlign w:val="center"/>
          </w:tcPr>
          <w:p w14:paraId="728F7F2C" w14:textId="77777777" w:rsidR="005C76B7" w:rsidRDefault="00000000">
            <w:pPr>
              <w:pStyle w:val="affe"/>
              <w:rPr>
                <w:color w:val="000000" w:themeColor="text1"/>
              </w:rPr>
            </w:pPr>
            <w:r>
              <w:rPr>
                <w:color w:val="000000" w:themeColor="text1"/>
              </w:rPr>
              <w:t>7.81</w:t>
            </w:r>
          </w:p>
        </w:tc>
        <w:tc>
          <w:tcPr>
            <w:tcW w:w="1028" w:type="pct"/>
            <w:vAlign w:val="center"/>
          </w:tcPr>
          <w:p w14:paraId="060EA29D" w14:textId="77777777" w:rsidR="005C76B7" w:rsidRDefault="00000000">
            <w:pPr>
              <w:pStyle w:val="affe"/>
              <w:rPr>
                <w:color w:val="000000" w:themeColor="text1"/>
              </w:rPr>
            </w:pPr>
            <w:r>
              <w:rPr>
                <w:rFonts w:hint="eastAsia"/>
                <w:color w:val="000000" w:themeColor="text1"/>
              </w:rPr>
              <w:t>/</w:t>
            </w:r>
          </w:p>
        </w:tc>
        <w:tc>
          <w:tcPr>
            <w:tcW w:w="814" w:type="pct"/>
            <w:vAlign w:val="center"/>
          </w:tcPr>
          <w:p w14:paraId="7A811C9A" w14:textId="77777777" w:rsidR="005C76B7" w:rsidRDefault="00000000">
            <w:pPr>
              <w:pStyle w:val="affe"/>
              <w:rPr>
                <w:color w:val="000000" w:themeColor="text1"/>
              </w:rPr>
            </w:pPr>
            <w:r>
              <w:rPr>
                <w:rFonts w:hint="eastAsia"/>
                <w:color w:val="000000" w:themeColor="text1"/>
              </w:rPr>
              <w:t>/</w:t>
            </w:r>
          </w:p>
        </w:tc>
      </w:tr>
    </w:tbl>
    <w:bookmarkEnd w:id="80"/>
    <w:p w14:paraId="33C40B12" w14:textId="77777777" w:rsidR="005C76B7" w:rsidRDefault="00000000">
      <w:pPr>
        <w:pStyle w:val="4"/>
        <w:ind w:left="120" w:firstLine="241"/>
        <w:rPr>
          <w:color w:val="000000" w:themeColor="text1"/>
        </w:rPr>
      </w:pPr>
      <w:r>
        <w:rPr>
          <w:rFonts w:hint="eastAsia"/>
          <w:color w:val="000000" w:themeColor="text1"/>
        </w:rPr>
        <w:t>气象站风观测数据统计</w:t>
      </w:r>
    </w:p>
    <w:p w14:paraId="02E98FCE" w14:textId="77777777" w:rsidR="005C76B7" w:rsidRDefault="00000000">
      <w:pPr>
        <w:pStyle w:val="afff6"/>
        <w:ind w:firstLine="482"/>
        <w:rPr>
          <w:b/>
          <w:bCs/>
          <w:color w:val="000000" w:themeColor="text1"/>
        </w:rPr>
      </w:pPr>
      <w:bookmarkStart w:id="81" w:name="OLE_LINK178"/>
      <w:r>
        <w:rPr>
          <w:rFonts w:hint="eastAsia"/>
          <w:b/>
          <w:bCs/>
          <w:color w:val="000000" w:themeColor="text1"/>
        </w:rPr>
        <w:t>（</w:t>
      </w:r>
      <w:r>
        <w:rPr>
          <w:rFonts w:hint="eastAsia"/>
          <w:b/>
          <w:bCs/>
          <w:color w:val="000000" w:themeColor="text1"/>
        </w:rPr>
        <w:t>1</w:t>
      </w:r>
      <w:r>
        <w:rPr>
          <w:rFonts w:hint="eastAsia"/>
          <w:b/>
          <w:bCs/>
          <w:color w:val="000000" w:themeColor="text1"/>
        </w:rPr>
        <w:t>）</w:t>
      </w:r>
      <w:r>
        <w:rPr>
          <w:b/>
          <w:bCs/>
          <w:color w:val="000000" w:themeColor="text1"/>
        </w:rPr>
        <w:t>月平均</w:t>
      </w:r>
      <w:r>
        <w:rPr>
          <w:rFonts w:hint="eastAsia"/>
          <w:b/>
          <w:bCs/>
          <w:color w:val="000000" w:themeColor="text1"/>
        </w:rPr>
        <w:t>风速</w:t>
      </w:r>
    </w:p>
    <w:p w14:paraId="553E7247" w14:textId="77777777" w:rsidR="005C76B7" w:rsidRDefault="00000000">
      <w:pPr>
        <w:pStyle w:val="afff6"/>
        <w:rPr>
          <w:color w:val="000000" w:themeColor="text1"/>
        </w:rPr>
      </w:pPr>
      <w:r>
        <w:rPr>
          <w:rFonts w:hint="eastAsia"/>
          <w:color w:val="000000" w:themeColor="text1"/>
        </w:rPr>
        <w:t>新乡气象站月平均风速如下图，月平均风速最大（</w:t>
      </w:r>
      <w:r>
        <w:rPr>
          <w:rFonts w:hint="eastAsia"/>
          <w:color w:val="000000" w:themeColor="text1"/>
        </w:rPr>
        <w:t>2.55</w:t>
      </w:r>
      <w:r>
        <w:rPr>
          <w:rFonts w:hint="eastAsia"/>
          <w:color w:val="000000" w:themeColor="text1"/>
        </w:rPr>
        <w:t>米</w:t>
      </w:r>
      <w:r>
        <w:rPr>
          <w:rFonts w:hint="eastAsia"/>
          <w:color w:val="000000" w:themeColor="text1"/>
        </w:rPr>
        <w:t>/</w:t>
      </w:r>
      <w:r>
        <w:rPr>
          <w:rFonts w:hint="eastAsia"/>
          <w:color w:val="000000" w:themeColor="text1"/>
        </w:rPr>
        <w:t>秒），</w:t>
      </w:r>
      <w:r>
        <w:rPr>
          <w:rFonts w:hint="eastAsia"/>
          <w:color w:val="000000" w:themeColor="text1"/>
        </w:rPr>
        <w:t>09</w:t>
      </w:r>
      <w:r>
        <w:rPr>
          <w:rFonts w:hint="eastAsia"/>
          <w:color w:val="000000" w:themeColor="text1"/>
        </w:rPr>
        <w:t>月风最小（</w:t>
      </w:r>
      <w:r>
        <w:rPr>
          <w:rFonts w:hint="eastAsia"/>
          <w:color w:val="000000" w:themeColor="text1"/>
        </w:rPr>
        <w:t>1.65</w:t>
      </w:r>
      <w:r>
        <w:rPr>
          <w:rFonts w:hint="eastAsia"/>
          <w:color w:val="000000" w:themeColor="text1"/>
        </w:rPr>
        <w:t>米</w:t>
      </w:r>
      <w:r>
        <w:rPr>
          <w:rFonts w:hint="eastAsia"/>
          <w:color w:val="000000" w:themeColor="text1"/>
        </w:rPr>
        <w:t>/</w:t>
      </w:r>
      <w:r>
        <w:rPr>
          <w:rFonts w:hint="eastAsia"/>
          <w:color w:val="000000" w:themeColor="text1"/>
        </w:rPr>
        <w:t>秒）</w:t>
      </w:r>
      <w:r>
        <w:rPr>
          <w:color w:val="000000" w:themeColor="text1"/>
        </w:rPr>
        <w:t>。</w:t>
      </w:r>
    </w:p>
    <w:p w14:paraId="57B30096" w14:textId="77777777" w:rsidR="005C76B7" w:rsidRDefault="00000000">
      <w:pPr>
        <w:pStyle w:val="afff4"/>
        <w:rPr>
          <w:rFonts w:eastAsiaTheme="minorEastAsia"/>
          <w:color w:val="000000" w:themeColor="text1"/>
        </w:rPr>
      </w:pPr>
      <w:r>
        <w:rPr>
          <w:noProof/>
          <w:color w:val="000000" w:themeColor="text1"/>
        </w:rPr>
        <w:drawing>
          <wp:inline distT="0" distB="0" distL="0" distR="0" wp14:anchorId="41E0AAFF" wp14:editId="630CDEB0">
            <wp:extent cx="4062730" cy="2551430"/>
            <wp:effectExtent l="0" t="0" r="6350" b="8890"/>
            <wp:docPr id="377211046" name="图片 1"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1046" name="图片 1" descr="图表, 条形图&#10;&#10;描述已自动生成"/>
                    <pic:cNvPicPr>
                      <a:picLocks noChangeAspect="1"/>
                    </pic:cNvPicPr>
                  </pic:nvPicPr>
                  <pic:blipFill>
                    <a:blip r:embed="rId24"/>
                    <a:stretch>
                      <a:fillRect/>
                    </a:stretch>
                  </pic:blipFill>
                  <pic:spPr>
                    <a:xfrm>
                      <a:off x="0" y="0"/>
                      <a:ext cx="4062730" cy="2551430"/>
                    </a:xfrm>
                    <a:prstGeom prst="rect">
                      <a:avLst/>
                    </a:prstGeom>
                  </pic:spPr>
                </pic:pic>
              </a:graphicData>
            </a:graphic>
          </wp:inline>
        </w:drawing>
      </w:r>
    </w:p>
    <w:p w14:paraId="092A4F77"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w:t>
      </w:r>
      <w:r>
        <w:rPr>
          <w:color w:val="000000" w:themeColor="text1"/>
        </w:rPr>
        <w:fldChar w:fldCharType="end"/>
      </w:r>
      <w:r>
        <w:rPr>
          <w:color w:val="000000" w:themeColor="text1"/>
        </w:rPr>
        <w:t>新乡年平均风速（单位：</w:t>
      </w:r>
      <w:r>
        <w:rPr>
          <w:color w:val="000000" w:themeColor="text1"/>
        </w:rPr>
        <w:t>m/s</w:t>
      </w:r>
      <w:r>
        <w:rPr>
          <w:color w:val="000000" w:themeColor="text1"/>
        </w:rPr>
        <w:t>，虚线为趋势线）</w:t>
      </w:r>
    </w:p>
    <w:p w14:paraId="37373AF5" w14:textId="77777777" w:rsidR="005C76B7" w:rsidRDefault="00000000">
      <w:pPr>
        <w:pStyle w:val="afff6"/>
        <w:ind w:firstLine="482"/>
        <w:rPr>
          <w:b/>
          <w:bCs/>
          <w:color w:val="000000" w:themeColor="text1"/>
        </w:rPr>
      </w:pPr>
      <w:r>
        <w:rPr>
          <w:rFonts w:hint="eastAsia"/>
          <w:b/>
          <w:bCs/>
          <w:color w:val="000000" w:themeColor="text1"/>
        </w:rPr>
        <w:t>（</w:t>
      </w:r>
      <w:r>
        <w:rPr>
          <w:rFonts w:hint="eastAsia"/>
          <w:b/>
          <w:bCs/>
          <w:color w:val="000000" w:themeColor="text1"/>
        </w:rPr>
        <w:t>2</w:t>
      </w:r>
      <w:r>
        <w:rPr>
          <w:rFonts w:hint="eastAsia"/>
          <w:b/>
          <w:bCs/>
          <w:color w:val="000000" w:themeColor="text1"/>
        </w:rPr>
        <w:t>）风向特征</w:t>
      </w:r>
    </w:p>
    <w:p w14:paraId="5CDDA1B8" w14:textId="77777777" w:rsidR="005C76B7" w:rsidRDefault="00000000">
      <w:pPr>
        <w:pStyle w:val="afff6"/>
        <w:rPr>
          <w:color w:val="000000" w:themeColor="text1"/>
        </w:rPr>
      </w:pPr>
      <w:r>
        <w:rPr>
          <w:color w:val="000000" w:themeColor="text1"/>
        </w:rPr>
        <w:t>近</w:t>
      </w:r>
      <w:r>
        <w:rPr>
          <w:color w:val="000000" w:themeColor="text1"/>
        </w:rPr>
        <w:t>20</w:t>
      </w:r>
      <w:r>
        <w:rPr>
          <w:color w:val="000000" w:themeColor="text1"/>
        </w:rPr>
        <w:t>年资料分析的风向玫瑰图如图</w:t>
      </w:r>
      <w:r>
        <w:rPr>
          <w:rFonts w:hint="eastAsia"/>
          <w:color w:val="000000" w:themeColor="text1"/>
        </w:rPr>
        <w:t>5-</w:t>
      </w:r>
      <w:r>
        <w:rPr>
          <w:color w:val="000000" w:themeColor="text1"/>
        </w:rPr>
        <w:t>1</w:t>
      </w:r>
      <w:r>
        <w:rPr>
          <w:color w:val="000000" w:themeColor="text1"/>
        </w:rPr>
        <w:t>所示，</w:t>
      </w:r>
      <w:r>
        <w:rPr>
          <w:rFonts w:hint="eastAsia"/>
          <w:color w:val="000000" w:themeColor="text1"/>
        </w:rPr>
        <w:t>新乡气象站主导风向为</w:t>
      </w:r>
      <w:r>
        <w:rPr>
          <w:rFonts w:hint="eastAsia"/>
          <w:color w:val="000000" w:themeColor="text1"/>
        </w:rPr>
        <w:t>NE</w:t>
      </w:r>
      <w:r>
        <w:rPr>
          <w:rFonts w:hint="eastAsia"/>
          <w:color w:val="000000" w:themeColor="text1"/>
        </w:rPr>
        <w:t>，占</w:t>
      </w:r>
      <w:r>
        <w:rPr>
          <w:rFonts w:hint="eastAsia"/>
          <w:color w:val="000000" w:themeColor="text1"/>
        </w:rPr>
        <w:t>16.28</w:t>
      </w:r>
      <w:r>
        <w:rPr>
          <w:rFonts w:hint="eastAsia"/>
          <w:color w:val="000000" w:themeColor="text1"/>
        </w:rPr>
        <w:t>％</w:t>
      </w:r>
      <w:r>
        <w:rPr>
          <w:color w:val="000000" w:themeColor="text1"/>
        </w:rPr>
        <w:t>。</w:t>
      </w:r>
    </w:p>
    <w:p w14:paraId="3D91EC15"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w:t>
      </w:r>
      <w:r>
        <w:rPr>
          <w:color w:val="000000" w:themeColor="text1"/>
        </w:rPr>
        <w:t>新乡气象站年风向频率统计单位</w:t>
      </w:r>
      <w:r>
        <w:rPr>
          <w:rFonts w:hint="eastAsia"/>
          <w:color w:val="000000" w:themeColor="text1"/>
        </w:rPr>
        <w:t>：</w:t>
      </w:r>
      <w:r>
        <w:rPr>
          <w:color w:val="000000" w:themeColor="text1"/>
        </w:rPr>
        <w:t>%</w:t>
      </w:r>
    </w:p>
    <w:tbl>
      <w:tblPr>
        <w:tblW w:w="5000" w:type="pct"/>
        <w:jc w:val="center"/>
        <w:tblBorders>
          <w:top w:val="single" w:sz="8" w:space="0" w:color="000001"/>
          <w:left w:val="single" w:sz="8" w:space="0" w:color="000001"/>
          <w:bottom w:val="single" w:sz="8" w:space="0" w:color="000001"/>
          <w:right w:val="single" w:sz="8" w:space="0" w:color="000001"/>
          <w:insideH w:val="single" w:sz="6" w:space="0" w:color="000001"/>
          <w:insideV w:val="single" w:sz="6" w:space="0" w:color="000001"/>
        </w:tblBorders>
        <w:tblCellMar>
          <w:left w:w="0" w:type="dxa"/>
          <w:right w:w="0" w:type="dxa"/>
        </w:tblCellMar>
        <w:tblLook w:val="04A0" w:firstRow="1" w:lastRow="0" w:firstColumn="1" w:lastColumn="0" w:noHBand="0" w:noVBand="1"/>
      </w:tblPr>
      <w:tblGrid>
        <w:gridCol w:w="467"/>
        <w:gridCol w:w="512"/>
        <w:gridCol w:w="460"/>
        <w:gridCol w:w="488"/>
        <w:gridCol w:w="488"/>
        <w:gridCol w:w="488"/>
        <w:gridCol w:w="416"/>
        <w:gridCol w:w="431"/>
        <w:gridCol w:w="416"/>
        <w:gridCol w:w="416"/>
        <w:gridCol w:w="459"/>
        <w:gridCol w:w="415"/>
        <w:gridCol w:w="552"/>
        <w:gridCol w:w="383"/>
        <w:gridCol w:w="587"/>
        <w:gridCol w:w="383"/>
        <w:gridCol w:w="546"/>
        <w:gridCol w:w="386"/>
      </w:tblGrid>
      <w:tr w:rsidR="005C76B7" w14:paraId="733ED6E4" w14:textId="77777777">
        <w:trPr>
          <w:trHeight w:val="397"/>
          <w:jc w:val="center"/>
        </w:trPr>
        <w:tc>
          <w:tcPr>
            <w:tcW w:w="281" w:type="pct"/>
            <w:vAlign w:val="center"/>
          </w:tcPr>
          <w:p w14:paraId="221AAC1C" w14:textId="77777777" w:rsidR="005C76B7" w:rsidRDefault="00000000">
            <w:pPr>
              <w:pStyle w:val="afff2"/>
              <w:rPr>
                <w:color w:val="000000" w:themeColor="text1"/>
              </w:rPr>
            </w:pPr>
            <w:r>
              <w:rPr>
                <w:rFonts w:hint="eastAsia"/>
                <w:color w:val="000000" w:themeColor="text1"/>
              </w:rPr>
              <w:t>风向</w:t>
            </w:r>
          </w:p>
        </w:tc>
        <w:tc>
          <w:tcPr>
            <w:tcW w:w="308" w:type="pct"/>
            <w:vAlign w:val="center"/>
          </w:tcPr>
          <w:p w14:paraId="744976C6" w14:textId="77777777" w:rsidR="005C76B7" w:rsidRDefault="00000000">
            <w:pPr>
              <w:pStyle w:val="afff2"/>
              <w:rPr>
                <w:color w:val="000000" w:themeColor="text1"/>
              </w:rPr>
            </w:pPr>
            <w:r>
              <w:rPr>
                <w:color w:val="000000" w:themeColor="text1"/>
              </w:rPr>
              <w:t>N</w:t>
            </w:r>
          </w:p>
        </w:tc>
        <w:tc>
          <w:tcPr>
            <w:tcW w:w="277" w:type="pct"/>
            <w:vAlign w:val="center"/>
          </w:tcPr>
          <w:p w14:paraId="415E8A82" w14:textId="77777777" w:rsidR="005C76B7" w:rsidRDefault="00000000">
            <w:pPr>
              <w:pStyle w:val="afff2"/>
              <w:rPr>
                <w:color w:val="000000" w:themeColor="text1"/>
              </w:rPr>
            </w:pPr>
            <w:r>
              <w:rPr>
                <w:color w:val="000000" w:themeColor="text1"/>
              </w:rPr>
              <w:t>NNE</w:t>
            </w:r>
          </w:p>
        </w:tc>
        <w:tc>
          <w:tcPr>
            <w:tcW w:w="294" w:type="pct"/>
            <w:vAlign w:val="center"/>
          </w:tcPr>
          <w:p w14:paraId="62F46B60" w14:textId="77777777" w:rsidR="005C76B7" w:rsidRDefault="00000000">
            <w:pPr>
              <w:pStyle w:val="afff2"/>
              <w:rPr>
                <w:color w:val="000000" w:themeColor="text1"/>
              </w:rPr>
            </w:pPr>
            <w:r>
              <w:rPr>
                <w:color w:val="000000" w:themeColor="text1"/>
              </w:rPr>
              <w:t>NE</w:t>
            </w:r>
          </w:p>
        </w:tc>
        <w:tc>
          <w:tcPr>
            <w:tcW w:w="294" w:type="pct"/>
            <w:vAlign w:val="center"/>
          </w:tcPr>
          <w:p w14:paraId="55C82D05" w14:textId="77777777" w:rsidR="005C76B7" w:rsidRDefault="00000000">
            <w:pPr>
              <w:pStyle w:val="afff2"/>
              <w:rPr>
                <w:color w:val="000000" w:themeColor="text1"/>
              </w:rPr>
            </w:pPr>
            <w:r>
              <w:rPr>
                <w:color w:val="000000" w:themeColor="text1"/>
              </w:rPr>
              <w:t>ENE</w:t>
            </w:r>
          </w:p>
        </w:tc>
        <w:tc>
          <w:tcPr>
            <w:tcW w:w="294" w:type="pct"/>
            <w:vAlign w:val="center"/>
          </w:tcPr>
          <w:p w14:paraId="7B740F46" w14:textId="77777777" w:rsidR="005C76B7" w:rsidRDefault="00000000">
            <w:pPr>
              <w:pStyle w:val="afff2"/>
              <w:rPr>
                <w:color w:val="000000" w:themeColor="text1"/>
              </w:rPr>
            </w:pPr>
            <w:r>
              <w:rPr>
                <w:color w:val="000000" w:themeColor="text1"/>
              </w:rPr>
              <w:t>E</w:t>
            </w:r>
          </w:p>
        </w:tc>
        <w:tc>
          <w:tcPr>
            <w:tcW w:w="251" w:type="pct"/>
            <w:vAlign w:val="center"/>
          </w:tcPr>
          <w:p w14:paraId="2E7AF74D" w14:textId="77777777" w:rsidR="005C76B7" w:rsidRDefault="00000000">
            <w:pPr>
              <w:pStyle w:val="afff2"/>
              <w:rPr>
                <w:color w:val="000000" w:themeColor="text1"/>
              </w:rPr>
            </w:pPr>
            <w:r>
              <w:rPr>
                <w:color w:val="000000" w:themeColor="text1"/>
              </w:rPr>
              <w:t>ESE</w:t>
            </w:r>
          </w:p>
        </w:tc>
        <w:tc>
          <w:tcPr>
            <w:tcW w:w="260" w:type="pct"/>
            <w:vAlign w:val="center"/>
          </w:tcPr>
          <w:p w14:paraId="3E6E1D04" w14:textId="77777777" w:rsidR="005C76B7" w:rsidRDefault="00000000">
            <w:pPr>
              <w:pStyle w:val="afff2"/>
              <w:rPr>
                <w:color w:val="000000" w:themeColor="text1"/>
              </w:rPr>
            </w:pPr>
            <w:r>
              <w:rPr>
                <w:color w:val="000000" w:themeColor="text1"/>
              </w:rPr>
              <w:t>SE</w:t>
            </w:r>
          </w:p>
        </w:tc>
        <w:tc>
          <w:tcPr>
            <w:tcW w:w="251" w:type="pct"/>
            <w:vAlign w:val="center"/>
          </w:tcPr>
          <w:p w14:paraId="215BE657" w14:textId="77777777" w:rsidR="005C76B7" w:rsidRDefault="00000000">
            <w:pPr>
              <w:pStyle w:val="afff2"/>
              <w:rPr>
                <w:color w:val="000000" w:themeColor="text1"/>
              </w:rPr>
            </w:pPr>
            <w:r>
              <w:rPr>
                <w:color w:val="000000" w:themeColor="text1"/>
              </w:rPr>
              <w:t>SSE</w:t>
            </w:r>
          </w:p>
        </w:tc>
        <w:tc>
          <w:tcPr>
            <w:tcW w:w="251" w:type="pct"/>
            <w:vAlign w:val="center"/>
          </w:tcPr>
          <w:p w14:paraId="5DA060CF" w14:textId="77777777" w:rsidR="005C76B7" w:rsidRDefault="00000000">
            <w:pPr>
              <w:pStyle w:val="afff2"/>
              <w:rPr>
                <w:color w:val="000000" w:themeColor="text1"/>
              </w:rPr>
            </w:pPr>
            <w:r>
              <w:rPr>
                <w:color w:val="000000" w:themeColor="text1"/>
              </w:rPr>
              <w:t>S</w:t>
            </w:r>
          </w:p>
        </w:tc>
        <w:tc>
          <w:tcPr>
            <w:tcW w:w="277" w:type="pct"/>
            <w:vAlign w:val="center"/>
          </w:tcPr>
          <w:p w14:paraId="6CAED0CB" w14:textId="77777777" w:rsidR="005C76B7" w:rsidRDefault="00000000">
            <w:pPr>
              <w:pStyle w:val="afff2"/>
              <w:rPr>
                <w:color w:val="000000" w:themeColor="text1"/>
              </w:rPr>
            </w:pPr>
            <w:r>
              <w:rPr>
                <w:color w:val="000000" w:themeColor="text1"/>
              </w:rPr>
              <w:t>SSW</w:t>
            </w:r>
          </w:p>
        </w:tc>
        <w:tc>
          <w:tcPr>
            <w:tcW w:w="250" w:type="pct"/>
            <w:vAlign w:val="center"/>
          </w:tcPr>
          <w:p w14:paraId="098CF5A8" w14:textId="77777777" w:rsidR="005C76B7" w:rsidRDefault="00000000">
            <w:pPr>
              <w:pStyle w:val="afff2"/>
              <w:rPr>
                <w:color w:val="000000" w:themeColor="text1"/>
              </w:rPr>
            </w:pPr>
            <w:r>
              <w:rPr>
                <w:color w:val="000000" w:themeColor="text1"/>
              </w:rPr>
              <w:t>SW</w:t>
            </w:r>
          </w:p>
        </w:tc>
        <w:tc>
          <w:tcPr>
            <w:tcW w:w="333" w:type="pct"/>
            <w:vAlign w:val="center"/>
          </w:tcPr>
          <w:p w14:paraId="7FB8F5E2" w14:textId="77777777" w:rsidR="005C76B7" w:rsidRDefault="00000000">
            <w:pPr>
              <w:pStyle w:val="afff2"/>
              <w:rPr>
                <w:color w:val="000000" w:themeColor="text1"/>
              </w:rPr>
            </w:pPr>
            <w:r>
              <w:rPr>
                <w:color w:val="000000" w:themeColor="text1"/>
              </w:rPr>
              <w:t>WSW</w:t>
            </w:r>
          </w:p>
        </w:tc>
        <w:tc>
          <w:tcPr>
            <w:tcW w:w="231" w:type="pct"/>
            <w:vAlign w:val="center"/>
          </w:tcPr>
          <w:p w14:paraId="75BDE6B8" w14:textId="77777777" w:rsidR="005C76B7" w:rsidRDefault="00000000">
            <w:pPr>
              <w:pStyle w:val="afff2"/>
              <w:rPr>
                <w:color w:val="000000" w:themeColor="text1"/>
              </w:rPr>
            </w:pPr>
            <w:r>
              <w:rPr>
                <w:color w:val="000000" w:themeColor="text1"/>
              </w:rPr>
              <w:t>W</w:t>
            </w:r>
          </w:p>
        </w:tc>
        <w:tc>
          <w:tcPr>
            <w:tcW w:w="354" w:type="pct"/>
            <w:vAlign w:val="center"/>
          </w:tcPr>
          <w:p w14:paraId="1149185C" w14:textId="77777777" w:rsidR="005C76B7" w:rsidRDefault="00000000">
            <w:pPr>
              <w:pStyle w:val="afff2"/>
              <w:rPr>
                <w:color w:val="000000" w:themeColor="text1"/>
              </w:rPr>
            </w:pPr>
            <w:r>
              <w:rPr>
                <w:color w:val="000000" w:themeColor="text1"/>
              </w:rPr>
              <w:t>WNW</w:t>
            </w:r>
          </w:p>
        </w:tc>
        <w:tc>
          <w:tcPr>
            <w:tcW w:w="231" w:type="pct"/>
            <w:vAlign w:val="center"/>
          </w:tcPr>
          <w:p w14:paraId="3C382A1C" w14:textId="77777777" w:rsidR="005C76B7" w:rsidRDefault="00000000">
            <w:pPr>
              <w:pStyle w:val="afff2"/>
              <w:rPr>
                <w:color w:val="000000" w:themeColor="text1"/>
              </w:rPr>
            </w:pPr>
            <w:r>
              <w:rPr>
                <w:color w:val="000000" w:themeColor="text1"/>
              </w:rPr>
              <w:t>NW</w:t>
            </w:r>
          </w:p>
        </w:tc>
        <w:tc>
          <w:tcPr>
            <w:tcW w:w="329" w:type="pct"/>
            <w:vAlign w:val="center"/>
          </w:tcPr>
          <w:p w14:paraId="51B43FD9" w14:textId="77777777" w:rsidR="005C76B7" w:rsidRDefault="00000000">
            <w:pPr>
              <w:pStyle w:val="afff2"/>
              <w:rPr>
                <w:color w:val="000000" w:themeColor="text1"/>
              </w:rPr>
            </w:pPr>
            <w:r>
              <w:rPr>
                <w:color w:val="000000" w:themeColor="text1"/>
              </w:rPr>
              <w:t>NNW</w:t>
            </w:r>
          </w:p>
        </w:tc>
        <w:tc>
          <w:tcPr>
            <w:tcW w:w="233" w:type="pct"/>
            <w:vAlign w:val="center"/>
          </w:tcPr>
          <w:p w14:paraId="0B025335" w14:textId="77777777" w:rsidR="005C76B7" w:rsidRDefault="00000000">
            <w:pPr>
              <w:pStyle w:val="afff2"/>
              <w:rPr>
                <w:color w:val="000000" w:themeColor="text1"/>
              </w:rPr>
            </w:pPr>
            <w:r>
              <w:rPr>
                <w:rFonts w:hint="eastAsia"/>
                <w:color w:val="000000" w:themeColor="text1"/>
              </w:rPr>
              <w:t>C</w:t>
            </w:r>
          </w:p>
        </w:tc>
      </w:tr>
      <w:tr w:rsidR="005C76B7" w14:paraId="6D6E47CD" w14:textId="77777777">
        <w:trPr>
          <w:trHeight w:val="397"/>
          <w:jc w:val="center"/>
        </w:trPr>
        <w:tc>
          <w:tcPr>
            <w:tcW w:w="281" w:type="pct"/>
            <w:vAlign w:val="center"/>
          </w:tcPr>
          <w:p w14:paraId="4CC6E356" w14:textId="77777777" w:rsidR="005C76B7" w:rsidRDefault="00000000">
            <w:pPr>
              <w:pStyle w:val="affe"/>
              <w:rPr>
                <w:color w:val="000000" w:themeColor="text1"/>
              </w:rPr>
            </w:pPr>
            <w:r>
              <w:rPr>
                <w:color w:val="000000" w:themeColor="text1"/>
              </w:rPr>
              <w:t>频率</w:t>
            </w:r>
          </w:p>
        </w:tc>
        <w:tc>
          <w:tcPr>
            <w:tcW w:w="308" w:type="pct"/>
            <w:vAlign w:val="center"/>
          </w:tcPr>
          <w:p w14:paraId="050C337C" w14:textId="77777777" w:rsidR="005C76B7" w:rsidRDefault="00000000">
            <w:pPr>
              <w:pStyle w:val="affe"/>
              <w:rPr>
                <w:color w:val="000000" w:themeColor="text1"/>
              </w:rPr>
            </w:pPr>
            <w:r>
              <w:rPr>
                <w:color w:val="000000" w:themeColor="text1"/>
              </w:rPr>
              <w:t>1.57</w:t>
            </w:r>
          </w:p>
        </w:tc>
        <w:tc>
          <w:tcPr>
            <w:tcW w:w="277" w:type="pct"/>
            <w:vAlign w:val="center"/>
          </w:tcPr>
          <w:p w14:paraId="401FDC56" w14:textId="77777777" w:rsidR="005C76B7" w:rsidRDefault="00000000">
            <w:pPr>
              <w:pStyle w:val="affe"/>
              <w:rPr>
                <w:color w:val="000000" w:themeColor="text1"/>
              </w:rPr>
            </w:pPr>
            <w:r>
              <w:rPr>
                <w:color w:val="000000" w:themeColor="text1"/>
              </w:rPr>
              <w:t>2.74</w:t>
            </w:r>
          </w:p>
        </w:tc>
        <w:tc>
          <w:tcPr>
            <w:tcW w:w="294" w:type="pct"/>
            <w:vAlign w:val="center"/>
          </w:tcPr>
          <w:p w14:paraId="2154A33D" w14:textId="77777777" w:rsidR="005C76B7" w:rsidRDefault="00000000">
            <w:pPr>
              <w:pStyle w:val="affe"/>
              <w:rPr>
                <w:color w:val="000000" w:themeColor="text1"/>
              </w:rPr>
            </w:pPr>
            <w:r>
              <w:rPr>
                <w:color w:val="000000" w:themeColor="text1"/>
              </w:rPr>
              <w:t>12.27</w:t>
            </w:r>
          </w:p>
        </w:tc>
        <w:tc>
          <w:tcPr>
            <w:tcW w:w="294" w:type="pct"/>
            <w:vAlign w:val="center"/>
          </w:tcPr>
          <w:p w14:paraId="47072663" w14:textId="77777777" w:rsidR="005C76B7" w:rsidRDefault="00000000">
            <w:pPr>
              <w:pStyle w:val="affe"/>
              <w:rPr>
                <w:color w:val="000000" w:themeColor="text1"/>
              </w:rPr>
            </w:pPr>
            <w:r>
              <w:rPr>
                <w:color w:val="000000" w:themeColor="text1"/>
              </w:rPr>
              <w:t>16.28</w:t>
            </w:r>
          </w:p>
        </w:tc>
        <w:tc>
          <w:tcPr>
            <w:tcW w:w="294" w:type="pct"/>
            <w:vAlign w:val="center"/>
          </w:tcPr>
          <w:p w14:paraId="78588BE3" w14:textId="77777777" w:rsidR="005C76B7" w:rsidRDefault="00000000">
            <w:pPr>
              <w:pStyle w:val="affe"/>
              <w:rPr>
                <w:color w:val="000000" w:themeColor="text1"/>
              </w:rPr>
            </w:pPr>
            <w:r>
              <w:rPr>
                <w:color w:val="000000" w:themeColor="text1"/>
              </w:rPr>
              <w:t>10.05</w:t>
            </w:r>
          </w:p>
        </w:tc>
        <w:tc>
          <w:tcPr>
            <w:tcW w:w="251" w:type="pct"/>
            <w:vAlign w:val="center"/>
          </w:tcPr>
          <w:p w14:paraId="77FB8131" w14:textId="77777777" w:rsidR="005C76B7" w:rsidRDefault="00000000">
            <w:pPr>
              <w:pStyle w:val="affe"/>
              <w:rPr>
                <w:color w:val="000000" w:themeColor="text1"/>
              </w:rPr>
            </w:pPr>
            <w:r>
              <w:rPr>
                <w:color w:val="000000" w:themeColor="text1"/>
              </w:rPr>
              <w:t>4.52</w:t>
            </w:r>
          </w:p>
        </w:tc>
        <w:tc>
          <w:tcPr>
            <w:tcW w:w="260" w:type="pct"/>
            <w:vAlign w:val="center"/>
          </w:tcPr>
          <w:p w14:paraId="06982D37" w14:textId="77777777" w:rsidR="005C76B7" w:rsidRDefault="00000000">
            <w:pPr>
              <w:pStyle w:val="affe"/>
              <w:rPr>
                <w:color w:val="000000" w:themeColor="text1"/>
              </w:rPr>
            </w:pPr>
            <w:r>
              <w:rPr>
                <w:color w:val="000000" w:themeColor="text1"/>
              </w:rPr>
              <w:t>3.11</w:t>
            </w:r>
          </w:p>
        </w:tc>
        <w:tc>
          <w:tcPr>
            <w:tcW w:w="251" w:type="pct"/>
            <w:vAlign w:val="center"/>
          </w:tcPr>
          <w:p w14:paraId="170B4690" w14:textId="77777777" w:rsidR="005C76B7" w:rsidRDefault="00000000">
            <w:pPr>
              <w:pStyle w:val="affe"/>
              <w:rPr>
                <w:color w:val="000000" w:themeColor="text1"/>
              </w:rPr>
            </w:pPr>
            <w:r>
              <w:rPr>
                <w:color w:val="000000" w:themeColor="text1"/>
              </w:rPr>
              <w:t>3.45</w:t>
            </w:r>
          </w:p>
        </w:tc>
        <w:tc>
          <w:tcPr>
            <w:tcW w:w="251" w:type="pct"/>
            <w:vAlign w:val="center"/>
          </w:tcPr>
          <w:p w14:paraId="269EC2E7" w14:textId="77777777" w:rsidR="005C76B7" w:rsidRDefault="00000000">
            <w:pPr>
              <w:pStyle w:val="affe"/>
              <w:rPr>
                <w:color w:val="000000" w:themeColor="text1"/>
              </w:rPr>
            </w:pPr>
            <w:r>
              <w:rPr>
                <w:color w:val="000000" w:themeColor="text1"/>
              </w:rPr>
              <w:t>7.06</w:t>
            </w:r>
          </w:p>
        </w:tc>
        <w:tc>
          <w:tcPr>
            <w:tcW w:w="277" w:type="pct"/>
            <w:vAlign w:val="center"/>
          </w:tcPr>
          <w:p w14:paraId="33A7E16C" w14:textId="77777777" w:rsidR="005C76B7" w:rsidRDefault="00000000">
            <w:pPr>
              <w:pStyle w:val="affe"/>
              <w:rPr>
                <w:color w:val="000000" w:themeColor="text1"/>
              </w:rPr>
            </w:pPr>
            <w:r>
              <w:rPr>
                <w:color w:val="000000" w:themeColor="text1"/>
              </w:rPr>
              <w:t>9.36</w:t>
            </w:r>
          </w:p>
        </w:tc>
        <w:tc>
          <w:tcPr>
            <w:tcW w:w="250" w:type="pct"/>
            <w:vAlign w:val="center"/>
          </w:tcPr>
          <w:p w14:paraId="4A7FCD57" w14:textId="77777777" w:rsidR="005C76B7" w:rsidRDefault="00000000">
            <w:pPr>
              <w:pStyle w:val="affe"/>
              <w:rPr>
                <w:color w:val="000000" w:themeColor="text1"/>
              </w:rPr>
            </w:pPr>
            <w:r>
              <w:rPr>
                <w:color w:val="000000" w:themeColor="text1"/>
              </w:rPr>
              <w:t>7.85</w:t>
            </w:r>
          </w:p>
        </w:tc>
        <w:tc>
          <w:tcPr>
            <w:tcW w:w="333" w:type="pct"/>
            <w:vAlign w:val="center"/>
          </w:tcPr>
          <w:p w14:paraId="23F56C08" w14:textId="77777777" w:rsidR="005C76B7" w:rsidRDefault="00000000">
            <w:pPr>
              <w:pStyle w:val="affe"/>
              <w:rPr>
                <w:color w:val="000000" w:themeColor="text1"/>
              </w:rPr>
            </w:pPr>
            <w:r>
              <w:rPr>
                <w:color w:val="000000" w:themeColor="text1"/>
              </w:rPr>
              <w:t>5.41</w:t>
            </w:r>
          </w:p>
        </w:tc>
        <w:tc>
          <w:tcPr>
            <w:tcW w:w="231" w:type="pct"/>
            <w:vAlign w:val="center"/>
          </w:tcPr>
          <w:p w14:paraId="193E3830" w14:textId="77777777" w:rsidR="005C76B7" w:rsidRDefault="00000000">
            <w:pPr>
              <w:pStyle w:val="affe"/>
              <w:rPr>
                <w:color w:val="000000" w:themeColor="text1"/>
              </w:rPr>
            </w:pPr>
            <w:r>
              <w:rPr>
                <w:color w:val="000000" w:themeColor="text1"/>
              </w:rPr>
              <w:t>3.73</w:t>
            </w:r>
          </w:p>
        </w:tc>
        <w:tc>
          <w:tcPr>
            <w:tcW w:w="354" w:type="pct"/>
            <w:vAlign w:val="center"/>
          </w:tcPr>
          <w:p w14:paraId="02FE55A5" w14:textId="77777777" w:rsidR="005C76B7" w:rsidRDefault="00000000">
            <w:pPr>
              <w:pStyle w:val="affe"/>
              <w:rPr>
                <w:color w:val="000000" w:themeColor="text1"/>
              </w:rPr>
            </w:pPr>
            <w:r>
              <w:rPr>
                <w:color w:val="000000" w:themeColor="text1"/>
              </w:rPr>
              <w:t>2.19</w:t>
            </w:r>
          </w:p>
        </w:tc>
        <w:tc>
          <w:tcPr>
            <w:tcW w:w="231" w:type="pct"/>
            <w:vAlign w:val="center"/>
          </w:tcPr>
          <w:p w14:paraId="72284400" w14:textId="77777777" w:rsidR="005C76B7" w:rsidRDefault="00000000">
            <w:pPr>
              <w:pStyle w:val="affe"/>
              <w:rPr>
                <w:color w:val="000000" w:themeColor="text1"/>
              </w:rPr>
            </w:pPr>
            <w:r>
              <w:rPr>
                <w:color w:val="000000" w:themeColor="text1"/>
              </w:rPr>
              <w:t>1.48</w:t>
            </w:r>
          </w:p>
        </w:tc>
        <w:tc>
          <w:tcPr>
            <w:tcW w:w="329" w:type="pct"/>
            <w:vAlign w:val="center"/>
          </w:tcPr>
          <w:p w14:paraId="0DC5A286" w14:textId="77777777" w:rsidR="005C76B7" w:rsidRDefault="00000000">
            <w:pPr>
              <w:pStyle w:val="affe"/>
              <w:rPr>
                <w:color w:val="000000" w:themeColor="text1"/>
              </w:rPr>
            </w:pPr>
            <w:r>
              <w:rPr>
                <w:color w:val="000000" w:themeColor="text1"/>
              </w:rPr>
              <w:t>1.12</w:t>
            </w:r>
          </w:p>
        </w:tc>
        <w:tc>
          <w:tcPr>
            <w:tcW w:w="233" w:type="pct"/>
            <w:vAlign w:val="center"/>
          </w:tcPr>
          <w:p w14:paraId="71F8B615" w14:textId="77777777" w:rsidR="005C76B7" w:rsidRDefault="00000000">
            <w:pPr>
              <w:pStyle w:val="affe"/>
              <w:rPr>
                <w:color w:val="000000" w:themeColor="text1"/>
              </w:rPr>
            </w:pPr>
            <w:r>
              <w:rPr>
                <w:color w:val="000000" w:themeColor="text1"/>
              </w:rPr>
              <w:t>7.81</w:t>
            </w:r>
          </w:p>
        </w:tc>
      </w:tr>
    </w:tbl>
    <w:p w14:paraId="3AC56D32" w14:textId="77777777" w:rsidR="005C76B7" w:rsidRDefault="005C76B7">
      <w:pPr>
        <w:pStyle w:val="afff4"/>
        <w:rPr>
          <w:color w:val="000000" w:themeColor="text1"/>
        </w:rPr>
      </w:pPr>
    </w:p>
    <w:p w14:paraId="42FAFC64" w14:textId="77777777" w:rsidR="005C76B7" w:rsidRDefault="005C76B7">
      <w:pPr>
        <w:pStyle w:val="afff4"/>
        <w:rPr>
          <w:color w:val="000000" w:themeColor="text1"/>
        </w:rPr>
      </w:pPr>
    </w:p>
    <w:p w14:paraId="31B17161" w14:textId="77777777" w:rsidR="005C76B7" w:rsidRDefault="005C76B7">
      <w:pPr>
        <w:pStyle w:val="afff4"/>
        <w:rPr>
          <w:color w:val="000000" w:themeColor="text1"/>
        </w:rPr>
      </w:pPr>
    </w:p>
    <w:p w14:paraId="7F576309" w14:textId="77777777" w:rsidR="005C76B7" w:rsidRDefault="00000000">
      <w:pPr>
        <w:pStyle w:val="afff4"/>
        <w:rPr>
          <w:color w:val="000000" w:themeColor="text1"/>
        </w:rPr>
      </w:pPr>
      <w:r>
        <w:rPr>
          <w:noProof/>
          <w:color w:val="000000" w:themeColor="text1"/>
        </w:rPr>
        <w:drawing>
          <wp:inline distT="0" distB="0" distL="0" distR="0" wp14:anchorId="7FC7EEE9" wp14:editId="34254CD8">
            <wp:extent cx="2173605" cy="2161540"/>
            <wp:effectExtent l="0" t="0" r="5715" b="2540"/>
            <wp:docPr id="1347705727"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05727" name="图片 1" descr="卡通人物&#10;&#10;低可信度描述已自动生成"/>
                    <pic:cNvPicPr>
                      <a:picLocks noChangeAspect="1"/>
                    </pic:cNvPicPr>
                  </pic:nvPicPr>
                  <pic:blipFill>
                    <a:blip r:embed="rId25"/>
                    <a:stretch>
                      <a:fillRect/>
                    </a:stretch>
                  </pic:blipFill>
                  <pic:spPr>
                    <a:xfrm>
                      <a:off x="0" y="0"/>
                      <a:ext cx="2173605" cy="2168034"/>
                    </a:xfrm>
                    <a:prstGeom prst="rect">
                      <a:avLst/>
                    </a:prstGeom>
                  </pic:spPr>
                </pic:pic>
              </a:graphicData>
            </a:graphic>
          </wp:inline>
        </w:drawing>
      </w:r>
    </w:p>
    <w:p w14:paraId="567F5770"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color w:val="000000" w:themeColor="text1"/>
        </w:rPr>
        <w:t>新乡风向玫瑰图（静风频率</w:t>
      </w:r>
      <w:r>
        <w:rPr>
          <w:rFonts w:hint="eastAsia"/>
          <w:color w:val="000000" w:themeColor="text1"/>
        </w:rPr>
        <w:t>7.81</w:t>
      </w:r>
      <w:r>
        <w:rPr>
          <w:color w:val="000000" w:themeColor="text1"/>
        </w:rPr>
        <w:t>%</w:t>
      </w:r>
      <w:r>
        <w:rPr>
          <w:color w:val="000000" w:themeColor="text1"/>
        </w:rPr>
        <w:t>）</w:t>
      </w:r>
    </w:p>
    <w:p w14:paraId="6E4A5799" w14:textId="77777777" w:rsidR="005C76B7" w:rsidRDefault="00000000">
      <w:pPr>
        <w:pStyle w:val="afff6"/>
        <w:rPr>
          <w:color w:val="000000" w:themeColor="text1"/>
        </w:rPr>
      </w:pPr>
      <w:r>
        <w:rPr>
          <w:rFonts w:hint="eastAsia"/>
          <w:color w:val="000000" w:themeColor="text1"/>
        </w:rPr>
        <w:t>各月风向频率如下：</w:t>
      </w:r>
    </w:p>
    <w:p w14:paraId="350F88B6"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 xml:space="preserve">                  </w:t>
      </w:r>
      <w:r>
        <w:rPr>
          <w:rFonts w:hint="eastAsia"/>
          <w:color w:val="000000" w:themeColor="text1"/>
        </w:rPr>
        <w:t>新乡气象站（</w:t>
      </w:r>
      <w:r>
        <w:rPr>
          <w:rFonts w:hint="eastAsia"/>
          <w:color w:val="000000" w:themeColor="text1"/>
        </w:rPr>
        <w:t>2004-2023</w:t>
      </w:r>
      <w:r>
        <w:rPr>
          <w:rFonts w:hint="eastAsia"/>
          <w:color w:val="000000" w:themeColor="text1"/>
        </w:rPr>
        <w:t>）各月风向频率单位</w:t>
      </w:r>
      <w:r>
        <w:rPr>
          <w:rFonts w:hint="eastAsia"/>
          <w:color w:val="000000" w:themeColor="text1"/>
        </w:rPr>
        <w:t>:</w:t>
      </w:r>
      <w:r>
        <w:rPr>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58"/>
        <w:gridCol w:w="383"/>
        <w:gridCol w:w="473"/>
        <w:gridCol w:w="488"/>
        <w:gridCol w:w="488"/>
        <w:gridCol w:w="488"/>
        <w:gridCol w:w="412"/>
        <w:gridCol w:w="383"/>
        <w:gridCol w:w="390"/>
        <w:gridCol w:w="385"/>
        <w:gridCol w:w="488"/>
        <w:gridCol w:w="488"/>
        <w:gridCol w:w="552"/>
        <w:gridCol w:w="383"/>
        <w:gridCol w:w="609"/>
        <w:gridCol w:w="410"/>
        <w:gridCol w:w="556"/>
        <w:gridCol w:w="459"/>
      </w:tblGrid>
      <w:tr w:rsidR="005C76B7" w14:paraId="5CEA5112" w14:textId="77777777">
        <w:trPr>
          <w:trHeight w:val="397"/>
          <w:jc w:val="center"/>
        </w:trPr>
        <w:tc>
          <w:tcPr>
            <w:tcW w:w="277" w:type="pct"/>
            <w:tcMar>
              <w:top w:w="0" w:type="dxa"/>
              <w:left w:w="0" w:type="dxa"/>
              <w:bottom w:w="0" w:type="dxa"/>
              <w:right w:w="0" w:type="dxa"/>
            </w:tcMar>
            <w:vAlign w:val="center"/>
          </w:tcPr>
          <w:p w14:paraId="2FFC78F9" w14:textId="77777777" w:rsidR="005C76B7" w:rsidRDefault="00000000">
            <w:pPr>
              <w:pStyle w:val="afff2"/>
              <w:rPr>
                <w:color w:val="000000" w:themeColor="text1"/>
              </w:rPr>
            </w:pPr>
            <w:r>
              <w:rPr>
                <w:rFonts w:hint="eastAsia"/>
                <w:color w:val="000000" w:themeColor="text1"/>
              </w:rPr>
              <w:t>月份</w:t>
            </w:r>
          </w:p>
        </w:tc>
        <w:tc>
          <w:tcPr>
            <w:tcW w:w="231" w:type="pct"/>
            <w:tcMar>
              <w:top w:w="0" w:type="dxa"/>
              <w:left w:w="0" w:type="dxa"/>
              <w:bottom w:w="0" w:type="dxa"/>
              <w:right w:w="0" w:type="dxa"/>
            </w:tcMar>
            <w:vAlign w:val="center"/>
          </w:tcPr>
          <w:p w14:paraId="03B9AD8C" w14:textId="77777777" w:rsidR="005C76B7" w:rsidRDefault="00000000">
            <w:pPr>
              <w:pStyle w:val="afff2"/>
              <w:rPr>
                <w:color w:val="000000" w:themeColor="text1"/>
              </w:rPr>
            </w:pPr>
            <w:r>
              <w:rPr>
                <w:color w:val="000000" w:themeColor="text1"/>
              </w:rPr>
              <w:t>N</w:t>
            </w:r>
          </w:p>
        </w:tc>
        <w:tc>
          <w:tcPr>
            <w:tcW w:w="285" w:type="pct"/>
            <w:tcMar>
              <w:top w:w="0" w:type="dxa"/>
              <w:left w:w="0" w:type="dxa"/>
              <w:bottom w:w="0" w:type="dxa"/>
              <w:right w:w="0" w:type="dxa"/>
            </w:tcMar>
            <w:vAlign w:val="center"/>
          </w:tcPr>
          <w:p w14:paraId="0543731C" w14:textId="77777777" w:rsidR="005C76B7" w:rsidRDefault="00000000">
            <w:pPr>
              <w:pStyle w:val="afff2"/>
              <w:rPr>
                <w:color w:val="000000" w:themeColor="text1"/>
              </w:rPr>
            </w:pPr>
            <w:r>
              <w:rPr>
                <w:color w:val="000000" w:themeColor="text1"/>
              </w:rPr>
              <w:t>NNE</w:t>
            </w:r>
          </w:p>
        </w:tc>
        <w:tc>
          <w:tcPr>
            <w:tcW w:w="294" w:type="pct"/>
            <w:tcMar>
              <w:top w:w="0" w:type="dxa"/>
              <w:left w:w="0" w:type="dxa"/>
              <w:bottom w:w="0" w:type="dxa"/>
              <w:right w:w="0" w:type="dxa"/>
            </w:tcMar>
            <w:vAlign w:val="center"/>
          </w:tcPr>
          <w:p w14:paraId="07A3A2D6" w14:textId="77777777" w:rsidR="005C76B7" w:rsidRDefault="00000000">
            <w:pPr>
              <w:pStyle w:val="afff2"/>
              <w:rPr>
                <w:color w:val="000000" w:themeColor="text1"/>
              </w:rPr>
            </w:pPr>
            <w:r>
              <w:rPr>
                <w:color w:val="000000" w:themeColor="text1"/>
              </w:rPr>
              <w:t>NE</w:t>
            </w:r>
          </w:p>
        </w:tc>
        <w:tc>
          <w:tcPr>
            <w:tcW w:w="294" w:type="pct"/>
            <w:tcMar>
              <w:top w:w="0" w:type="dxa"/>
              <w:left w:w="0" w:type="dxa"/>
              <w:bottom w:w="0" w:type="dxa"/>
              <w:right w:w="0" w:type="dxa"/>
            </w:tcMar>
            <w:vAlign w:val="center"/>
          </w:tcPr>
          <w:p w14:paraId="2BAA9EEB" w14:textId="77777777" w:rsidR="005C76B7" w:rsidRDefault="00000000">
            <w:pPr>
              <w:pStyle w:val="afff2"/>
              <w:rPr>
                <w:color w:val="000000" w:themeColor="text1"/>
              </w:rPr>
            </w:pPr>
            <w:r>
              <w:rPr>
                <w:color w:val="000000" w:themeColor="text1"/>
              </w:rPr>
              <w:t>ENE</w:t>
            </w:r>
          </w:p>
        </w:tc>
        <w:tc>
          <w:tcPr>
            <w:tcW w:w="294" w:type="pct"/>
            <w:tcMar>
              <w:top w:w="0" w:type="dxa"/>
              <w:left w:w="0" w:type="dxa"/>
              <w:bottom w:w="0" w:type="dxa"/>
              <w:right w:w="0" w:type="dxa"/>
            </w:tcMar>
            <w:vAlign w:val="center"/>
          </w:tcPr>
          <w:p w14:paraId="4B9F7988" w14:textId="77777777" w:rsidR="005C76B7" w:rsidRDefault="00000000">
            <w:pPr>
              <w:pStyle w:val="afff2"/>
              <w:rPr>
                <w:color w:val="000000" w:themeColor="text1"/>
              </w:rPr>
            </w:pPr>
            <w:r>
              <w:rPr>
                <w:color w:val="000000" w:themeColor="text1"/>
              </w:rPr>
              <w:t>E</w:t>
            </w:r>
          </w:p>
        </w:tc>
        <w:tc>
          <w:tcPr>
            <w:tcW w:w="248" w:type="pct"/>
            <w:tcMar>
              <w:top w:w="0" w:type="dxa"/>
              <w:left w:w="0" w:type="dxa"/>
              <w:bottom w:w="0" w:type="dxa"/>
              <w:right w:w="0" w:type="dxa"/>
            </w:tcMar>
            <w:vAlign w:val="center"/>
          </w:tcPr>
          <w:p w14:paraId="40064048" w14:textId="77777777" w:rsidR="005C76B7" w:rsidRDefault="00000000">
            <w:pPr>
              <w:pStyle w:val="afff2"/>
              <w:rPr>
                <w:color w:val="000000" w:themeColor="text1"/>
              </w:rPr>
            </w:pPr>
            <w:r>
              <w:rPr>
                <w:color w:val="000000" w:themeColor="text1"/>
              </w:rPr>
              <w:t>ESE</w:t>
            </w:r>
          </w:p>
        </w:tc>
        <w:tc>
          <w:tcPr>
            <w:tcW w:w="231" w:type="pct"/>
            <w:tcMar>
              <w:top w:w="0" w:type="dxa"/>
              <w:left w:w="0" w:type="dxa"/>
              <w:bottom w:w="0" w:type="dxa"/>
              <w:right w:w="0" w:type="dxa"/>
            </w:tcMar>
            <w:vAlign w:val="center"/>
          </w:tcPr>
          <w:p w14:paraId="4ADCD6E2" w14:textId="77777777" w:rsidR="005C76B7" w:rsidRDefault="00000000">
            <w:pPr>
              <w:pStyle w:val="afff2"/>
              <w:rPr>
                <w:color w:val="000000" w:themeColor="text1"/>
              </w:rPr>
            </w:pPr>
            <w:r>
              <w:rPr>
                <w:color w:val="000000" w:themeColor="text1"/>
              </w:rPr>
              <w:t>SE</w:t>
            </w:r>
          </w:p>
        </w:tc>
        <w:tc>
          <w:tcPr>
            <w:tcW w:w="235" w:type="pct"/>
            <w:tcMar>
              <w:top w:w="0" w:type="dxa"/>
              <w:left w:w="0" w:type="dxa"/>
              <w:bottom w:w="0" w:type="dxa"/>
              <w:right w:w="0" w:type="dxa"/>
            </w:tcMar>
            <w:vAlign w:val="center"/>
          </w:tcPr>
          <w:p w14:paraId="152C75F2" w14:textId="77777777" w:rsidR="005C76B7" w:rsidRDefault="00000000">
            <w:pPr>
              <w:pStyle w:val="afff2"/>
              <w:rPr>
                <w:color w:val="000000" w:themeColor="text1"/>
              </w:rPr>
            </w:pPr>
            <w:r>
              <w:rPr>
                <w:color w:val="000000" w:themeColor="text1"/>
              </w:rPr>
              <w:t>SSE</w:t>
            </w:r>
          </w:p>
        </w:tc>
        <w:tc>
          <w:tcPr>
            <w:tcW w:w="232" w:type="pct"/>
            <w:tcMar>
              <w:top w:w="0" w:type="dxa"/>
              <w:left w:w="0" w:type="dxa"/>
              <w:bottom w:w="0" w:type="dxa"/>
              <w:right w:w="0" w:type="dxa"/>
            </w:tcMar>
            <w:vAlign w:val="center"/>
          </w:tcPr>
          <w:p w14:paraId="65B57038" w14:textId="77777777" w:rsidR="005C76B7" w:rsidRDefault="00000000">
            <w:pPr>
              <w:pStyle w:val="afff2"/>
              <w:rPr>
                <w:color w:val="000000" w:themeColor="text1"/>
              </w:rPr>
            </w:pPr>
            <w:r>
              <w:rPr>
                <w:color w:val="000000" w:themeColor="text1"/>
              </w:rPr>
              <w:t>S</w:t>
            </w:r>
          </w:p>
        </w:tc>
        <w:tc>
          <w:tcPr>
            <w:tcW w:w="294" w:type="pct"/>
            <w:tcMar>
              <w:top w:w="0" w:type="dxa"/>
              <w:left w:w="0" w:type="dxa"/>
              <w:bottom w:w="0" w:type="dxa"/>
              <w:right w:w="0" w:type="dxa"/>
            </w:tcMar>
            <w:vAlign w:val="center"/>
          </w:tcPr>
          <w:p w14:paraId="7C9F1418" w14:textId="77777777" w:rsidR="005C76B7" w:rsidRDefault="00000000">
            <w:pPr>
              <w:pStyle w:val="afff2"/>
              <w:rPr>
                <w:color w:val="000000" w:themeColor="text1"/>
              </w:rPr>
            </w:pPr>
            <w:r>
              <w:rPr>
                <w:color w:val="000000" w:themeColor="text1"/>
              </w:rPr>
              <w:t>SSW</w:t>
            </w:r>
          </w:p>
        </w:tc>
        <w:tc>
          <w:tcPr>
            <w:tcW w:w="294" w:type="pct"/>
            <w:tcMar>
              <w:top w:w="0" w:type="dxa"/>
              <w:left w:w="0" w:type="dxa"/>
              <w:bottom w:w="0" w:type="dxa"/>
              <w:right w:w="0" w:type="dxa"/>
            </w:tcMar>
            <w:vAlign w:val="center"/>
          </w:tcPr>
          <w:p w14:paraId="7DD2D14E" w14:textId="77777777" w:rsidR="005C76B7" w:rsidRDefault="00000000">
            <w:pPr>
              <w:pStyle w:val="afff2"/>
              <w:rPr>
                <w:color w:val="000000" w:themeColor="text1"/>
              </w:rPr>
            </w:pPr>
            <w:r>
              <w:rPr>
                <w:color w:val="000000" w:themeColor="text1"/>
              </w:rPr>
              <w:t>SW</w:t>
            </w:r>
          </w:p>
        </w:tc>
        <w:tc>
          <w:tcPr>
            <w:tcW w:w="333" w:type="pct"/>
            <w:tcMar>
              <w:top w:w="0" w:type="dxa"/>
              <w:left w:w="0" w:type="dxa"/>
              <w:bottom w:w="0" w:type="dxa"/>
              <w:right w:w="0" w:type="dxa"/>
            </w:tcMar>
            <w:vAlign w:val="center"/>
          </w:tcPr>
          <w:p w14:paraId="1BB48F74" w14:textId="77777777" w:rsidR="005C76B7" w:rsidRDefault="00000000">
            <w:pPr>
              <w:pStyle w:val="afff2"/>
              <w:rPr>
                <w:color w:val="000000" w:themeColor="text1"/>
              </w:rPr>
            </w:pPr>
            <w:r>
              <w:rPr>
                <w:color w:val="000000" w:themeColor="text1"/>
              </w:rPr>
              <w:t>WSW</w:t>
            </w:r>
          </w:p>
        </w:tc>
        <w:tc>
          <w:tcPr>
            <w:tcW w:w="231" w:type="pct"/>
            <w:tcMar>
              <w:top w:w="0" w:type="dxa"/>
              <w:left w:w="0" w:type="dxa"/>
              <w:bottom w:w="0" w:type="dxa"/>
              <w:right w:w="0" w:type="dxa"/>
            </w:tcMar>
            <w:vAlign w:val="center"/>
          </w:tcPr>
          <w:p w14:paraId="78F02131" w14:textId="77777777" w:rsidR="005C76B7" w:rsidRDefault="00000000">
            <w:pPr>
              <w:pStyle w:val="afff2"/>
              <w:rPr>
                <w:color w:val="000000" w:themeColor="text1"/>
              </w:rPr>
            </w:pPr>
            <w:r>
              <w:rPr>
                <w:color w:val="000000" w:themeColor="text1"/>
              </w:rPr>
              <w:t>W</w:t>
            </w:r>
          </w:p>
        </w:tc>
        <w:tc>
          <w:tcPr>
            <w:tcW w:w="367" w:type="pct"/>
            <w:tcMar>
              <w:top w:w="0" w:type="dxa"/>
              <w:left w:w="0" w:type="dxa"/>
              <w:bottom w:w="0" w:type="dxa"/>
              <w:right w:w="0" w:type="dxa"/>
            </w:tcMar>
            <w:vAlign w:val="center"/>
          </w:tcPr>
          <w:p w14:paraId="2F363CA7" w14:textId="77777777" w:rsidR="005C76B7" w:rsidRDefault="00000000">
            <w:pPr>
              <w:pStyle w:val="afff2"/>
              <w:rPr>
                <w:color w:val="000000" w:themeColor="text1"/>
              </w:rPr>
            </w:pPr>
            <w:r>
              <w:rPr>
                <w:color w:val="000000" w:themeColor="text1"/>
              </w:rPr>
              <w:t>WNW</w:t>
            </w:r>
          </w:p>
        </w:tc>
        <w:tc>
          <w:tcPr>
            <w:tcW w:w="247" w:type="pct"/>
            <w:tcMar>
              <w:top w:w="0" w:type="dxa"/>
              <w:left w:w="0" w:type="dxa"/>
              <w:bottom w:w="0" w:type="dxa"/>
              <w:right w:w="0" w:type="dxa"/>
            </w:tcMar>
            <w:vAlign w:val="center"/>
          </w:tcPr>
          <w:p w14:paraId="4EC1A337" w14:textId="77777777" w:rsidR="005C76B7" w:rsidRDefault="00000000">
            <w:pPr>
              <w:pStyle w:val="afff2"/>
              <w:rPr>
                <w:color w:val="000000" w:themeColor="text1"/>
              </w:rPr>
            </w:pPr>
            <w:r>
              <w:rPr>
                <w:color w:val="000000" w:themeColor="text1"/>
              </w:rPr>
              <w:t>NW</w:t>
            </w:r>
          </w:p>
        </w:tc>
        <w:tc>
          <w:tcPr>
            <w:tcW w:w="335" w:type="pct"/>
            <w:tcMar>
              <w:top w:w="0" w:type="dxa"/>
              <w:left w:w="0" w:type="dxa"/>
              <w:bottom w:w="0" w:type="dxa"/>
              <w:right w:w="0" w:type="dxa"/>
            </w:tcMar>
            <w:vAlign w:val="center"/>
          </w:tcPr>
          <w:p w14:paraId="759F58EF" w14:textId="77777777" w:rsidR="005C76B7" w:rsidRDefault="00000000">
            <w:pPr>
              <w:pStyle w:val="afff2"/>
              <w:rPr>
                <w:color w:val="000000" w:themeColor="text1"/>
              </w:rPr>
            </w:pPr>
            <w:r>
              <w:rPr>
                <w:color w:val="000000" w:themeColor="text1"/>
              </w:rPr>
              <w:t>NNW</w:t>
            </w:r>
          </w:p>
        </w:tc>
        <w:tc>
          <w:tcPr>
            <w:tcW w:w="277" w:type="pct"/>
            <w:tcMar>
              <w:top w:w="0" w:type="dxa"/>
              <w:left w:w="0" w:type="dxa"/>
              <w:bottom w:w="0" w:type="dxa"/>
              <w:right w:w="0" w:type="dxa"/>
            </w:tcMar>
            <w:vAlign w:val="center"/>
          </w:tcPr>
          <w:p w14:paraId="7D23AE80" w14:textId="77777777" w:rsidR="005C76B7" w:rsidRDefault="00000000">
            <w:pPr>
              <w:pStyle w:val="afff2"/>
              <w:rPr>
                <w:color w:val="000000" w:themeColor="text1"/>
              </w:rPr>
            </w:pPr>
            <w:r>
              <w:rPr>
                <w:rFonts w:hint="eastAsia"/>
                <w:color w:val="000000" w:themeColor="text1"/>
              </w:rPr>
              <w:t>静风</w:t>
            </w:r>
          </w:p>
        </w:tc>
      </w:tr>
      <w:tr w:rsidR="005C76B7" w14:paraId="6828F90E" w14:textId="77777777">
        <w:trPr>
          <w:trHeight w:val="397"/>
          <w:jc w:val="center"/>
        </w:trPr>
        <w:tc>
          <w:tcPr>
            <w:tcW w:w="277" w:type="pct"/>
            <w:tcMar>
              <w:top w:w="0" w:type="dxa"/>
              <w:left w:w="0" w:type="dxa"/>
              <w:bottom w:w="0" w:type="dxa"/>
              <w:right w:w="0" w:type="dxa"/>
            </w:tcMar>
            <w:vAlign w:val="center"/>
          </w:tcPr>
          <w:p w14:paraId="24350106" w14:textId="77777777" w:rsidR="005C76B7" w:rsidRDefault="00000000">
            <w:pPr>
              <w:pStyle w:val="affe"/>
              <w:rPr>
                <w:color w:val="000000" w:themeColor="text1"/>
              </w:rPr>
            </w:pPr>
            <w:r>
              <w:rPr>
                <w:rFonts w:hint="eastAsia"/>
                <w:color w:val="000000" w:themeColor="text1"/>
              </w:rPr>
              <w:t>1</w:t>
            </w:r>
          </w:p>
        </w:tc>
        <w:tc>
          <w:tcPr>
            <w:tcW w:w="231" w:type="pct"/>
            <w:tcMar>
              <w:top w:w="0" w:type="dxa"/>
              <w:left w:w="0" w:type="dxa"/>
              <w:bottom w:w="0" w:type="dxa"/>
              <w:right w:w="0" w:type="dxa"/>
            </w:tcMar>
            <w:vAlign w:val="center"/>
          </w:tcPr>
          <w:p w14:paraId="207502B9" w14:textId="77777777" w:rsidR="005C76B7" w:rsidRDefault="00000000">
            <w:pPr>
              <w:pStyle w:val="affe"/>
              <w:rPr>
                <w:color w:val="000000" w:themeColor="text1"/>
              </w:rPr>
            </w:pPr>
            <w:r>
              <w:rPr>
                <w:color w:val="000000" w:themeColor="text1"/>
              </w:rPr>
              <w:t>1.5</w:t>
            </w:r>
          </w:p>
        </w:tc>
        <w:tc>
          <w:tcPr>
            <w:tcW w:w="285" w:type="pct"/>
            <w:tcMar>
              <w:top w:w="0" w:type="dxa"/>
              <w:left w:w="0" w:type="dxa"/>
              <w:bottom w:w="0" w:type="dxa"/>
              <w:right w:w="0" w:type="dxa"/>
            </w:tcMar>
            <w:vAlign w:val="center"/>
          </w:tcPr>
          <w:p w14:paraId="43F627E2" w14:textId="77777777" w:rsidR="005C76B7" w:rsidRDefault="00000000">
            <w:pPr>
              <w:pStyle w:val="affe"/>
              <w:rPr>
                <w:color w:val="000000" w:themeColor="text1"/>
              </w:rPr>
            </w:pPr>
            <w:r>
              <w:rPr>
                <w:color w:val="000000" w:themeColor="text1"/>
              </w:rPr>
              <w:t>2.6</w:t>
            </w:r>
          </w:p>
        </w:tc>
        <w:tc>
          <w:tcPr>
            <w:tcW w:w="294" w:type="pct"/>
            <w:tcMar>
              <w:top w:w="0" w:type="dxa"/>
              <w:left w:w="0" w:type="dxa"/>
              <w:bottom w:w="0" w:type="dxa"/>
              <w:right w:w="0" w:type="dxa"/>
            </w:tcMar>
            <w:vAlign w:val="center"/>
          </w:tcPr>
          <w:p w14:paraId="5564D72D" w14:textId="77777777" w:rsidR="005C76B7" w:rsidRDefault="00000000">
            <w:pPr>
              <w:pStyle w:val="affe"/>
              <w:rPr>
                <w:color w:val="000000" w:themeColor="text1"/>
              </w:rPr>
            </w:pPr>
            <w:r>
              <w:rPr>
                <w:color w:val="000000" w:themeColor="text1"/>
              </w:rPr>
              <w:t>13.55</w:t>
            </w:r>
          </w:p>
        </w:tc>
        <w:tc>
          <w:tcPr>
            <w:tcW w:w="294" w:type="pct"/>
            <w:tcMar>
              <w:top w:w="0" w:type="dxa"/>
              <w:left w:w="0" w:type="dxa"/>
              <w:bottom w:w="0" w:type="dxa"/>
              <w:right w:w="0" w:type="dxa"/>
            </w:tcMar>
            <w:vAlign w:val="center"/>
          </w:tcPr>
          <w:p w14:paraId="189FBD88" w14:textId="77777777" w:rsidR="005C76B7" w:rsidRDefault="00000000">
            <w:pPr>
              <w:pStyle w:val="affe"/>
              <w:rPr>
                <w:color w:val="000000" w:themeColor="text1"/>
              </w:rPr>
            </w:pPr>
            <w:r>
              <w:rPr>
                <w:color w:val="000000" w:themeColor="text1"/>
              </w:rPr>
              <w:t>20.65</w:t>
            </w:r>
          </w:p>
        </w:tc>
        <w:tc>
          <w:tcPr>
            <w:tcW w:w="294" w:type="pct"/>
            <w:tcMar>
              <w:top w:w="0" w:type="dxa"/>
              <w:left w:w="0" w:type="dxa"/>
              <w:bottom w:w="0" w:type="dxa"/>
              <w:right w:w="0" w:type="dxa"/>
            </w:tcMar>
            <w:vAlign w:val="center"/>
          </w:tcPr>
          <w:p w14:paraId="4336B843" w14:textId="77777777" w:rsidR="005C76B7" w:rsidRDefault="00000000">
            <w:pPr>
              <w:pStyle w:val="affe"/>
              <w:rPr>
                <w:color w:val="000000" w:themeColor="text1"/>
              </w:rPr>
            </w:pPr>
            <w:r>
              <w:rPr>
                <w:color w:val="000000" w:themeColor="text1"/>
              </w:rPr>
              <w:t>11.85</w:t>
            </w:r>
          </w:p>
        </w:tc>
        <w:tc>
          <w:tcPr>
            <w:tcW w:w="248" w:type="pct"/>
            <w:tcMar>
              <w:top w:w="0" w:type="dxa"/>
              <w:left w:w="0" w:type="dxa"/>
              <w:bottom w:w="0" w:type="dxa"/>
              <w:right w:w="0" w:type="dxa"/>
            </w:tcMar>
            <w:vAlign w:val="center"/>
          </w:tcPr>
          <w:p w14:paraId="2547C27A" w14:textId="77777777" w:rsidR="005C76B7" w:rsidRDefault="00000000">
            <w:pPr>
              <w:pStyle w:val="affe"/>
              <w:rPr>
                <w:color w:val="000000" w:themeColor="text1"/>
              </w:rPr>
            </w:pPr>
            <w:r>
              <w:rPr>
                <w:color w:val="000000" w:themeColor="text1"/>
              </w:rPr>
              <w:t>3.45</w:t>
            </w:r>
          </w:p>
        </w:tc>
        <w:tc>
          <w:tcPr>
            <w:tcW w:w="231" w:type="pct"/>
            <w:tcMar>
              <w:top w:w="0" w:type="dxa"/>
              <w:left w:w="0" w:type="dxa"/>
              <w:bottom w:w="0" w:type="dxa"/>
              <w:right w:w="0" w:type="dxa"/>
            </w:tcMar>
            <w:vAlign w:val="center"/>
          </w:tcPr>
          <w:p w14:paraId="4CFC7785" w14:textId="77777777" w:rsidR="005C76B7" w:rsidRDefault="00000000">
            <w:pPr>
              <w:pStyle w:val="affe"/>
              <w:rPr>
                <w:color w:val="000000" w:themeColor="text1"/>
              </w:rPr>
            </w:pPr>
            <w:r>
              <w:rPr>
                <w:color w:val="000000" w:themeColor="text1"/>
              </w:rPr>
              <w:t>1.9</w:t>
            </w:r>
          </w:p>
        </w:tc>
        <w:tc>
          <w:tcPr>
            <w:tcW w:w="235" w:type="pct"/>
            <w:tcMar>
              <w:top w:w="0" w:type="dxa"/>
              <w:left w:w="0" w:type="dxa"/>
              <w:bottom w:w="0" w:type="dxa"/>
              <w:right w:w="0" w:type="dxa"/>
            </w:tcMar>
            <w:vAlign w:val="center"/>
          </w:tcPr>
          <w:p w14:paraId="0C8201CF" w14:textId="77777777" w:rsidR="005C76B7" w:rsidRDefault="00000000">
            <w:pPr>
              <w:pStyle w:val="affe"/>
              <w:rPr>
                <w:color w:val="000000" w:themeColor="text1"/>
              </w:rPr>
            </w:pPr>
            <w:r>
              <w:rPr>
                <w:color w:val="000000" w:themeColor="text1"/>
              </w:rPr>
              <w:t>1.6</w:t>
            </w:r>
          </w:p>
        </w:tc>
        <w:tc>
          <w:tcPr>
            <w:tcW w:w="232" w:type="pct"/>
            <w:tcMar>
              <w:top w:w="0" w:type="dxa"/>
              <w:left w:w="0" w:type="dxa"/>
              <w:bottom w:w="0" w:type="dxa"/>
              <w:right w:w="0" w:type="dxa"/>
            </w:tcMar>
            <w:vAlign w:val="center"/>
          </w:tcPr>
          <w:p w14:paraId="728C2987" w14:textId="77777777" w:rsidR="005C76B7" w:rsidRDefault="00000000">
            <w:pPr>
              <w:pStyle w:val="affe"/>
              <w:rPr>
                <w:color w:val="000000" w:themeColor="text1"/>
              </w:rPr>
            </w:pPr>
            <w:r>
              <w:rPr>
                <w:color w:val="000000" w:themeColor="text1"/>
              </w:rPr>
              <w:t>4.55</w:t>
            </w:r>
          </w:p>
        </w:tc>
        <w:tc>
          <w:tcPr>
            <w:tcW w:w="294" w:type="pct"/>
            <w:tcMar>
              <w:top w:w="0" w:type="dxa"/>
              <w:left w:w="0" w:type="dxa"/>
              <w:bottom w:w="0" w:type="dxa"/>
              <w:right w:w="0" w:type="dxa"/>
            </w:tcMar>
            <w:vAlign w:val="center"/>
          </w:tcPr>
          <w:p w14:paraId="06221D41" w14:textId="77777777" w:rsidR="005C76B7" w:rsidRDefault="00000000">
            <w:pPr>
              <w:pStyle w:val="affe"/>
              <w:rPr>
                <w:color w:val="000000" w:themeColor="text1"/>
              </w:rPr>
            </w:pPr>
            <w:r>
              <w:rPr>
                <w:color w:val="000000" w:themeColor="text1"/>
              </w:rPr>
              <w:t>7.35</w:t>
            </w:r>
          </w:p>
        </w:tc>
        <w:tc>
          <w:tcPr>
            <w:tcW w:w="294" w:type="pct"/>
            <w:tcMar>
              <w:top w:w="0" w:type="dxa"/>
              <w:left w:w="0" w:type="dxa"/>
              <w:bottom w:w="0" w:type="dxa"/>
              <w:right w:w="0" w:type="dxa"/>
            </w:tcMar>
            <w:vAlign w:val="center"/>
          </w:tcPr>
          <w:p w14:paraId="65C8E7CE" w14:textId="77777777" w:rsidR="005C76B7" w:rsidRDefault="00000000">
            <w:pPr>
              <w:pStyle w:val="affe"/>
              <w:rPr>
                <w:color w:val="000000" w:themeColor="text1"/>
              </w:rPr>
            </w:pPr>
            <w:r>
              <w:rPr>
                <w:color w:val="000000" w:themeColor="text1"/>
              </w:rPr>
              <w:t>7.65</w:t>
            </w:r>
          </w:p>
        </w:tc>
        <w:tc>
          <w:tcPr>
            <w:tcW w:w="333" w:type="pct"/>
            <w:tcMar>
              <w:top w:w="0" w:type="dxa"/>
              <w:left w:w="0" w:type="dxa"/>
              <w:bottom w:w="0" w:type="dxa"/>
              <w:right w:w="0" w:type="dxa"/>
            </w:tcMar>
            <w:vAlign w:val="center"/>
          </w:tcPr>
          <w:p w14:paraId="6771B595" w14:textId="77777777" w:rsidR="005C76B7" w:rsidRDefault="00000000">
            <w:pPr>
              <w:pStyle w:val="affe"/>
              <w:rPr>
                <w:color w:val="000000" w:themeColor="text1"/>
              </w:rPr>
            </w:pPr>
            <w:r>
              <w:rPr>
                <w:color w:val="000000" w:themeColor="text1"/>
              </w:rPr>
              <w:t>5.4</w:t>
            </w:r>
          </w:p>
        </w:tc>
        <w:tc>
          <w:tcPr>
            <w:tcW w:w="231" w:type="pct"/>
            <w:tcMar>
              <w:top w:w="0" w:type="dxa"/>
              <w:left w:w="0" w:type="dxa"/>
              <w:bottom w:w="0" w:type="dxa"/>
              <w:right w:w="0" w:type="dxa"/>
            </w:tcMar>
            <w:vAlign w:val="center"/>
          </w:tcPr>
          <w:p w14:paraId="104FF69D" w14:textId="77777777" w:rsidR="005C76B7" w:rsidRDefault="00000000">
            <w:pPr>
              <w:pStyle w:val="affe"/>
              <w:rPr>
                <w:color w:val="000000" w:themeColor="text1"/>
              </w:rPr>
            </w:pPr>
            <w:r>
              <w:rPr>
                <w:color w:val="000000" w:themeColor="text1"/>
              </w:rPr>
              <w:t>3.9</w:t>
            </w:r>
          </w:p>
        </w:tc>
        <w:tc>
          <w:tcPr>
            <w:tcW w:w="367" w:type="pct"/>
            <w:tcMar>
              <w:top w:w="0" w:type="dxa"/>
              <w:left w:w="0" w:type="dxa"/>
              <w:bottom w:w="0" w:type="dxa"/>
              <w:right w:w="0" w:type="dxa"/>
            </w:tcMar>
            <w:vAlign w:val="center"/>
          </w:tcPr>
          <w:p w14:paraId="66B4A493" w14:textId="77777777" w:rsidR="005C76B7" w:rsidRDefault="00000000">
            <w:pPr>
              <w:pStyle w:val="affe"/>
              <w:rPr>
                <w:color w:val="000000" w:themeColor="text1"/>
              </w:rPr>
            </w:pPr>
            <w:r>
              <w:rPr>
                <w:color w:val="000000" w:themeColor="text1"/>
              </w:rPr>
              <w:t>2.15</w:t>
            </w:r>
          </w:p>
        </w:tc>
        <w:tc>
          <w:tcPr>
            <w:tcW w:w="247" w:type="pct"/>
            <w:tcMar>
              <w:top w:w="0" w:type="dxa"/>
              <w:left w:w="0" w:type="dxa"/>
              <w:bottom w:w="0" w:type="dxa"/>
              <w:right w:w="0" w:type="dxa"/>
            </w:tcMar>
            <w:vAlign w:val="center"/>
          </w:tcPr>
          <w:p w14:paraId="3B1A7671" w14:textId="77777777" w:rsidR="005C76B7" w:rsidRDefault="00000000">
            <w:pPr>
              <w:pStyle w:val="affe"/>
              <w:rPr>
                <w:color w:val="000000" w:themeColor="text1"/>
              </w:rPr>
            </w:pPr>
            <w:r>
              <w:rPr>
                <w:color w:val="000000" w:themeColor="text1"/>
              </w:rPr>
              <w:t>1.55</w:t>
            </w:r>
          </w:p>
        </w:tc>
        <w:tc>
          <w:tcPr>
            <w:tcW w:w="335" w:type="pct"/>
            <w:tcMar>
              <w:top w:w="0" w:type="dxa"/>
              <w:left w:w="0" w:type="dxa"/>
              <w:bottom w:w="0" w:type="dxa"/>
              <w:right w:w="0" w:type="dxa"/>
            </w:tcMar>
            <w:vAlign w:val="center"/>
          </w:tcPr>
          <w:p w14:paraId="013E9B21" w14:textId="77777777" w:rsidR="005C76B7" w:rsidRDefault="00000000">
            <w:pPr>
              <w:pStyle w:val="affe"/>
              <w:rPr>
                <w:color w:val="000000" w:themeColor="text1"/>
              </w:rPr>
            </w:pPr>
            <w:r>
              <w:rPr>
                <w:color w:val="000000" w:themeColor="text1"/>
              </w:rPr>
              <w:t>1.2</w:t>
            </w:r>
          </w:p>
        </w:tc>
        <w:tc>
          <w:tcPr>
            <w:tcW w:w="277" w:type="pct"/>
            <w:tcMar>
              <w:top w:w="0" w:type="dxa"/>
              <w:left w:w="0" w:type="dxa"/>
              <w:bottom w:w="0" w:type="dxa"/>
              <w:right w:w="0" w:type="dxa"/>
            </w:tcMar>
            <w:vAlign w:val="center"/>
          </w:tcPr>
          <w:p w14:paraId="59D1FECE" w14:textId="77777777" w:rsidR="005C76B7" w:rsidRDefault="00000000">
            <w:pPr>
              <w:pStyle w:val="affe"/>
              <w:rPr>
                <w:color w:val="000000" w:themeColor="text1"/>
              </w:rPr>
            </w:pPr>
            <w:r>
              <w:rPr>
                <w:color w:val="000000" w:themeColor="text1"/>
              </w:rPr>
              <w:t>9.15</w:t>
            </w:r>
          </w:p>
        </w:tc>
      </w:tr>
      <w:tr w:rsidR="005C76B7" w14:paraId="77108D05" w14:textId="77777777">
        <w:trPr>
          <w:trHeight w:val="397"/>
          <w:jc w:val="center"/>
        </w:trPr>
        <w:tc>
          <w:tcPr>
            <w:tcW w:w="277" w:type="pct"/>
            <w:tcMar>
              <w:top w:w="0" w:type="dxa"/>
              <w:left w:w="0" w:type="dxa"/>
              <w:bottom w:w="0" w:type="dxa"/>
              <w:right w:w="0" w:type="dxa"/>
            </w:tcMar>
            <w:vAlign w:val="center"/>
          </w:tcPr>
          <w:p w14:paraId="06E779B0" w14:textId="77777777" w:rsidR="005C76B7" w:rsidRDefault="00000000">
            <w:pPr>
              <w:pStyle w:val="affe"/>
              <w:rPr>
                <w:color w:val="000000" w:themeColor="text1"/>
              </w:rPr>
            </w:pPr>
            <w:r>
              <w:rPr>
                <w:rFonts w:hint="eastAsia"/>
                <w:color w:val="000000" w:themeColor="text1"/>
              </w:rPr>
              <w:t>2</w:t>
            </w:r>
          </w:p>
        </w:tc>
        <w:tc>
          <w:tcPr>
            <w:tcW w:w="231" w:type="pct"/>
            <w:tcMar>
              <w:top w:w="0" w:type="dxa"/>
              <w:left w:w="0" w:type="dxa"/>
              <w:bottom w:w="0" w:type="dxa"/>
              <w:right w:w="0" w:type="dxa"/>
            </w:tcMar>
            <w:vAlign w:val="center"/>
          </w:tcPr>
          <w:p w14:paraId="7934021E" w14:textId="77777777" w:rsidR="005C76B7" w:rsidRDefault="00000000">
            <w:pPr>
              <w:pStyle w:val="affe"/>
              <w:rPr>
                <w:color w:val="000000" w:themeColor="text1"/>
              </w:rPr>
            </w:pPr>
            <w:r>
              <w:rPr>
                <w:color w:val="000000" w:themeColor="text1"/>
              </w:rPr>
              <w:t>1.35</w:t>
            </w:r>
          </w:p>
        </w:tc>
        <w:tc>
          <w:tcPr>
            <w:tcW w:w="285" w:type="pct"/>
            <w:tcMar>
              <w:top w:w="0" w:type="dxa"/>
              <w:left w:w="0" w:type="dxa"/>
              <w:bottom w:w="0" w:type="dxa"/>
              <w:right w:w="0" w:type="dxa"/>
            </w:tcMar>
            <w:vAlign w:val="center"/>
          </w:tcPr>
          <w:p w14:paraId="5B42270B" w14:textId="77777777" w:rsidR="005C76B7" w:rsidRDefault="00000000">
            <w:pPr>
              <w:pStyle w:val="affe"/>
              <w:rPr>
                <w:color w:val="000000" w:themeColor="text1"/>
              </w:rPr>
            </w:pPr>
            <w:r>
              <w:rPr>
                <w:color w:val="000000" w:themeColor="text1"/>
              </w:rPr>
              <w:t>1.8</w:t>
            </w:r>
          </w:p>
        </w:tc>
        <w:tc>
          <w:tcPr>
            <w:tcW w:w="294" w:type="pct"/>
            <w:tcMar>
              <w:top w:w="0" w:type="dxa"/>
              <w:left w:w="0" w:type="dxa"/>
              <w:bottom w:w="0" w:type="dxa"/>
              <w:right w:w="0" w:type="dxa"/>
            </w:tcMar>
            <w:vAlign w:val="center"/>
          </w:tcPr>
          <w:p w14:paraId="13E0AB70" w14:textId="77777777" w:rsidR="005C76B7" w:rsidRDefault="00000000">
            <w:pPr>
              <w:pStyle w:val="affe"/>
              <w:rPr>
                <w:color w:val="000000" w:themeColor="text1"/>
              </w:rPr>
            </w:pPr>
            <w:r>
              <w:rPr>
                <w:color w:val="000000" w:themeColor="text1"/>
              </w:rPr>
              <w:t>14.35</w:t>
            </w:r>
          </w:p>
        </w:tc>
        <w:tc>
          <w:tcPr>
            <w:tcW w:w="294" w:type="pct"/>
            <w:tcMar>
              <w:top w:w="0" w:type="dxa"/>
              <w:left w:w="0" w:type="dxa"/>
              <w:bottom w:w="0" w:type="dxa"/>
              <w:right w:w="0" w:type="dxa"/>
            </w:tcMar>
            <w:vAlign w:val="center"/>
          </w:tcPr>
          <w:p w14:paraId="2D1DA462" w14:textId="77777777" w:rsidR="005C76B7" w:rsidRDefault="00000000">
            <w:pPr>
              <w:pStyle w:val="affe"/>
              <w:rPr>
                <w:color w:val="000000" w:themeColor="text1"/>
              </w:rPr>
            </w:pPr>
            <w:r>
              <w:rPr>
                <w:color w:val="000000" w:themeColor="text1"/>
              </w:rPr>
              <w:t>20.2</w:t>
            </w:r>
          </w:p>
        </w:tc>
        <w:tc>
          <w:tcPr>
            <w:tcW w:w="294" w:type="pct"/>
            <w:tcMar>
              <w:top w:w="0" w:type="dxa"/>
              <w:left w:w="0" w:type="dxa"/>
              <w:bottom w:w="0" w:type="dxa"/>
              <w:right w:w="0" w:type="dxa"/>
            </w:tcMar>
            <w:vAlign w:val="center"/>
          </w:tcPr>
          <w:p w14:paraId="6537FC05" w14:textId="77777777" w:rsidR="005C76B7" w:rsidRDefault="00000000">
            <w:pPr>
              <w:pStyle w:val="affe"/>
              <w:rPr>
                <w:color w:val="000000" w:themeColor="text1"/>
              </w:rPr>
            </w:pPr>
            <w:r>
              <w:rPr>
                <w:color w:val="000000" w:themeColor="text1"/>
              </w:rPr>
              <w:t>10.75</w:t>
            </w:r>
          </w:p>
        </w:tc>
        <w:tc>
          <w:tcPr>
            <w:tcW w:w="248" w:type="pct"/>
            <w:tcMar>
              <w:top w:w="0" w:type="dxa"/>
              <w:left w:w="0" w:type="dxa"/>
              <w:bottom w:w="0" w:type="dxa"/>
              <w:right w:w="0" w:type="dxa"/>
            </w:tcMar>
            <w:vAlign w:val="center"/>
          </w:tcPr>
          <w:p w14:paraId="2FCC4367" w14:textId="77777777" w:rsidR="005C76B7" w:rsidRDefault="00000000">
            <w:pPr>
              <w:pStyle w:val="affe"/>
              <w:rPr>
                <w:color w:val="000000" w:themeColor="text1"/>
              </w:rPr>
            </w:pPr>
            <w:r>
              <w:rPr>
                <w:color w:val="000000" w:themeColor="text1"/>
              </w:rPr>
              <w:t>4.7</w:t>
            </w:r>
          </w:p>
        </w:tc>
        <w:tc>
          <w:tcPr>
            <w:tcW w:w="231" w:type="pct"/>
            <w:tcMar>
              <w:top w:w="0" w:type="dxa"/>
              <w:left w:w="0" w:type="dxa"/>
              <w:bottom w:w="0" w:type="dxa"/>
              <w:right w:w="0" w:type="dxa"/>
            </w:tcMar>
            <w:vAlign w:val="center"/>
          </w:tcPr>
          <w:p w14:paraId="4A429C5C" w14:textId="77777777" w:rsidR="005C76B7" w:rsidRDefault="00000000">
            <w:pPr>
              <w:pStyle w:val="affe"/>
              <w:rPr>
                <w:color w:val="000000" w:themeColor="text1"/>
              </w:rPr>
            </w:pPr>
            <w:r>
              <w:rPr>
                <w:color w:val="000000" w:themeColor="text1"/>
              </w:rPr>
              <w:t>2.7</w:t>
            </w:r>
          </w:p>
        </w:tc>
        <w:tc>
          <w:tcPr>
            <w:tcW w:w="235" w:type="pct"/>
            <w:tcMar>
              <w:top w:w="0" w:type="dxa"/>
              <w:left w:w="0" w:type="dxa"/>
              <w:bottom w:w="0" w:type="dxa"/>
              <w:right w:w="0" w:type="dxa"/>
            </w:tcMar>
            <w:vAlign w:val="center"/>
          </w:tcPr>
          <w:p w14:paraId="78755C5F" w14:textId="77777777" w:rsidR="005C76B7" w:rsidRDefault="00000000">
            <w:pPr>
              <w:pStyle w:val="affe"/>
              <w:rPr>
                <w:color w:val="000000" w:themeColor="text1"/>
              </w:rPr>
            </w:pPr>
            <w:r>
              <w:rPr>
                <w:color w:val="000000" w:themeColor="text1"/>
              </w:rPr>
              <w:t>2.7</w:t>
            </w:r>
          </w:p>
        </w:tc>
        <w:tc>
          <w:tcPr>
            <w:tcW w:w="232" w:type="pct"/>
            <w:tcMar>
              <w:top w:w="0" w:type="dxa"/>
              <w:left w:w="0" w:type="dxa"/>
              <w:bottom w:w="0" w:type="dxa"/>
              <w:right w:w="0" w:type="dxa"/>
            </w:tcMar>
            <w:vAlign w:val="center"/>
          </w:tcPr>
          <w:p w14:paraId="49659861" w14:textId="77777777" w:rsidR="005C76B7" w:rsidRDefault="00000000">
            <w:pPr>
              <w:pStyle w:val="affe"/>
              <w:rPr>
                <w:color w:val="000000" w:themeColor="text1"/>
              </w:rPr>
            </w:pPr>
            <w:r>
              <w:rPr>
                <w:color w:val="000000" w:themeColor="text1"/>
              </w:rPr>
              <w:t>6.45</w:t>
            </w:r>
          </w:p>
        </w:tc>
        <w:tc>
          <w:tcPr>
            <w:tcW w:w="294" w:type="pct"/>
            <w:tcMar>
              <w:top w:w="0" w:type="dxa"/>
              <w:left w:w="0" w:type="dxa"/>
              <w:bottom w:w="0" w:type="dxa"/>
              <w:right w:w="0" w:type="dxa"/>
            </w:tcMar>
            <w:vAlign w:val="center"/>
          </w:tcPr>
          <w:p w14:paraId="5993A26B" w14:textId="77777777" w:rsidR="005C76B7" w:rsidRDefault="00000000">
            <w:pPr>
              <w:pStyle w:val="affe"/>
              <w:rPr>
                <w:color w:val="000000" w:themeColor="text1"/>
              </w:rPr>
            </w:pPr>
            <w:r>
              <w:rPr>
                <w:color w:val="000000" w:themeColor="text1"/>
              </w:rPr>
              <w:t>8.9</w:t>
            </w:r>
          </w:p>
        </w:tc>
        <w:tc>
          <w:tcPr>
            <w:tcW w:w="294" w:type="pct"/>
            <w:tcMar>
              <w:top w:w="0" w:type="dxa"/>
              <w:left w:w="0" w:type="dxa"/>
              <w:bottom w:w="0" w:type="dxa"/>
              <w:right w:w="0" w:type="dxa"/>
            </w:tcMar>
            <w:vAlign w:val="center"/>
          </w:tcPr>
          <w:p w14:paraId="0FCAD344" w14:textId="77777777" w:rsidR="005C76B7" w:rsidRDefault="00000000">
            <w:pPr>
              <w:pStyle w:val="affe"/>
              <w:rPr>
                <w:color w:val="000000" w:themeColor="text1"/>
              </w:rPr>
            </w:pPr>
            <w:r>
              <w:rPr>
                <w:color w:val="000000" w:themeColor="text1"/>
              </w:rPr>
              <w:t>7.5</w:t>
            </w:r>
          </w:p>
        </w:tc>
        <w:tc>
          <w:tcPr>
            <w:tcW w:w="333" w:type="pct"/>
            <w:tcMar>
              <w:top w:w="0" w:type="dxa"/>
              <w:left w:w="0" w:type="dxa"/>
              <w:bottom w:w="0" w:type="dxa"/>
              <w:right w:w="0" w:type="dxa"/>
            </w:tcMar>
            <w:vAlign w:val="center"/>
          </w:tcPr>
          <w:p w14:paraId="73179CDC" w14:textId="77777777" w:rsidR="005C76B7" w:rsidRDefault="00000000">
            <w:pPr>
              <w:pStyle w:val="affe"/>
              <w:rPr>
                <w:color w:val="000000" w:themeColor="text1"/>
              </w:rPr>
            </w:pPr>
            <w:r>
              <w:rPr>
                <w:color w:val="000000" w:themeColor="text1"/>
              </w:rPr>
              <w:t>4.65</w:t>
            </w:r>
          </w:p>
        </w:tc>
        <w:tc>
          <w:tcPr>
            <w:tcW w:w="231" w:type="pct"/>
            <w:tcMar>
              <w:top w:w="0" w:type="dxa"/>
              <w:left w:w="0" w:type="dxa"/>
              <w:bottom w:w="0" w:type="dxa"/>
              <w:right w:w="0" w:type="dxa"/>
            </w:tcMar>
            <w:vAlign w:val="center"/>
          </w:tcPr>
          <w:p w14:paraId="6BE996DC" w14:textId="77777777" w:rsidR="005C76B7" w:rsidRDefault="00000000">
            <w:pPr>
              <w:pStyle w:val="affe"/>
              <w:rPr>
                <w:color w:val="000000" w:themeColor="text1"/>
              </w:rPr>
            </w:pPr>
            <w:r>
              <w:rPr>
                <w:color w:val="000000" w:themeColor="text1"/>
              </w:rPr>
              <w:t>3.55</w:t>
            </w:r>
          </w:p>
        </w:tc>
        <w:tc>
          <w:tcPr>
            <w:tcW w:w="367" w:type="pct"/>
            <w:tcMar>
              <w:top w:w="0" w:type="dxa"/>
              <w:left w:w="0" w:type="dxa"/>
              <w:bottom w:w="0" w:type="dxa"/>
              <w:right w:w="0" w:type="dxa"/>
            </w:tcMar>
            <w:vAlign w:val="center"/>
          </w:tcPr>
          <w:p w14:paraId="7B4D6856" w14:textId="77777777" w:rsidR="005C76B7" w:rsidRDefault="00000000">
            <w:pPr>
              <w:pStyle w:val="affe"/>
              <w:rPr>
                <w:color w:val="000000" w:themeColor="text1"/>
              </w:rPr>
            </w:pPr>
            <w:r>
              <w:rPr>
                <w:color w:val="000000" w:themeColor="text1"/>
              </w:rPr>
              <w:t>1.9</w:t>
            </w:r>
          </w:p>
        </w:tc>
        <w:tc>
          <w:tcPr>
            <w:tcW w:w="247" w:type="pct"/>
            <w:tcMar>
              <w:top w:w="0" w:type="dxa"/>
              <w:left w:w="0" w:type="dxa"/>
              <w:bottom w:w="0" w:type="dxa"/>
              <w:right w:w="0" w:type="dxa"/>
            </w:tcMar>
            <w:vAlign w:val="center"/>
          </w:tcPr>
          <w:p w14:paraId="63A8932A" w14:textId="77777777" w:rsidR="005C76B7" w:rsidRDefault="00000000">
            <w:pPr>
              <w:pStyle w:val="affe"/>
              <w:rPr>
                <w:color w:val="000000" w:themeColor="text1"/>
              </w:rPr>
            </w:pPr>
            <w:r>
              <w:rPr>
                <w:color w:val="000000" w:themeColor="text1"/>
              </w:rPr>
              <w:t>1.15</w:t>
            </w:r>
          </w:p>
        </w:tc>
        <w:tc>
          <w:tcPr>
            <w:tcW w:w="335" w:type="pct"/>
            <w:tcMar>
              <w:top w:w="0" w:type="dxa"/>
              <w:left w:w="0" w:type="dxa"/>
              <w:bottom w:w="0" w:type="dxa"/>
              <w:right w:w="0" w:type="dxa"/>
            </w:tcMar>
            <w:vAlign w:val="center"/>
          </w:tcPr>
          <w:p w14:paraId="5522B010" w14:textId="77777777" w:rsidR="005C76B7" w:rsidRDefault="00000000">
            <w:pPr>
              <w:pStyle w:val="affe"/>
              <w:rPr>
                <w:color w:val="000000" w:themeColor="text1"/>
              </w:rPr>
            </w:pPr>
            <w:r>
              <w:rPr>
                <w:color w:val="000000" w:themeColor="text1"/>
              </w:rPr>
              <w:t>0.7</w:t>
            </w:r>
          </w:p>
        </w:tc>
        <w:tc>
          <w:tcPr>
            <w:tcW w:w="277" w:type="pct"/>
            <w:tcMar>
              <w:top w:w="0" w:type="dxa"/>
              <w:left w:w="0" w:type="dxa"/>
              <w:bottom w:w="0" w:type="dxa"/>
              <w:right w:w="0" w:type="dxa"/>
            </w:tcMar>
            <w:vAlign w:val="center"/>
          </w:tcPr>
          <w:p w14:paraId="2EC92EAE" w14:textId="77777777" w:rsidR="005C76B7" w:rsidRDefault="00000000">
            <w:pPr>
              <w:pStyle w:val="affe"/>
              <w:rPr>
                <w:color w:val="000000" w:themeColor="text1"/>
              </w:rPr>
            </w:pPr>
            <w:r>
              <w:rPr>
                <w:color w:val="000000" w:themeColor="text1"/>
              </w:rPr>
              <w:t>6.55</w:t>
            </w:r>
          </w:p>
        </w:tc>
      </w:tr>
      <w:tr w:rsidR="005C76B7" w14:paraId="097DB7F6" w14:textId="77777777">
        <w:trPr>
          <w:trHeight w:val="397"/>
          <w:jc w:val="center"/>
        </w:trPr>
        <w:tc>
          <w:tcPr>
            <w:tcW w:w="277" w:type="pct"/>
            <w:tcMar>
              <w:top w:w="0" w:type="dxa"/>
              <w:left w:w="0" w:type="dxa"/>
              <w:bottom w:w="0" w:type="dxa"/>
              <w:right w:w="0" w:type="dxa"/>
            </w:tcMar>
            <w:vAlign w:val="center"/>
          </w:tcPr>
          <w:p w14:paraId="50FEE16A" w14:textId="77777777" w:rsidR="005C76B7" w:rsidRDefault="00000000">
            <w:pPr>
              <w:pStyle w:val="affe"/>
              <w:rPr>
                <w:color w:val="000000" w:themeColor="text1"/>
              </w:rPr>
            </w:pPr>
            <w:r>
              <w:rPr>
                <w:rFonts w:hint="eastAsia"/>
                <w:color w:val="000000" w:themeColor="text1"/>
              </w:rPr>
              <w:t>3</w:t>
            </w:r>
          </w:p>
        </w:tc>
        <w:tc>
          <w:tcPr>
            <w:tcW w:w="231" w:type="pct"/>
            <w:tcMar>
              <w:top w:w="0" w:type="dxa"/>
              <w:left w:w="0" w:type="dxa"/>
              <w:bottom w:w="0" w:type="dxa"/>
              <w:right w:w="0" w:type="dxa"/>
            </w:tcMar>
            <w:vAlign w:val="center"/>
          </w:tcPr>
          <w:p w14:paraId="5D1A8F39" w14:textId="77777777" w:rsidR="005C76B7" w:rsidRDefault="00000000">
            <w:pPr>
              <w:pStyle w:val="affe"/>
              <w:rPr>
                <w:color w:val="000000" w:themeColor="text1"/>
              </w:rPr>
            </w:pPr>
            <w:r>
              <w:rPr>
                <w:color w:val="000000" w:themeColor="text1"/>
              </w:rPr>
              <w:t>1.05</w:t>
            </w:r>
          </w:p>
        </w:tc>
        <w:tc>
          <w:tcPr>
            <w:tcW w:w="285" w:type="pct"/>
            <w:tcMar>
              <w:top w:w="0" w:type="dxa"/>
              <w:left w:w="0" w:type="dxa"/>
              <w:bottom w:w="0" w:type="dxa"/>
              <w:right w:w="0" w:type="dxa"/>
            </w:tcMar>
            <w:vAlign w:val="center"/>
          </w:tcPr>
          <w:p w14:paraId="5EF5773D" w14:textId="77777777" w:rsidR="005C76B7" w:rsidRDefault="00000000">
            <w:pPr>
              <w:pStyle w:val="affe"/>
              <w:rPr>
                <w:color w:val="000000" w:themeColor="text1"/>
              </w:rPr>
            </w:pPr>
            <w:r>
              <w:rPr>
                <w:color w:val="000000" w:themeColor="text1"/>
              </w:rPr>
              <w:t>2.45</w:t>
            </w:r>
          </w:p>
        </w:tc>
        <w:tc>
          <w:tcPr>
            <w:tcW w:w="294" w:type="pct"/>
            <w:tcMar>
              <w:top w:w="0" w:type="dxa"/>
              <w:left w:w="0" w:type="dxa"/>
              <w:bottom w:w="0" w:type="dxa"/>
              <w:right w:w="0" w:type="dxa"/>
            </w:tcMar>
            <w:vAlign w:val="center"/>
          </w:tcPr>
          <w:p w14:paraId="09EC50D4" w14:textId="77777777" w:rsidR="005C76B7" w:rsidRDefault="00000000">
            <w:pPr>
              <w:pStyle w:val="affe"/>
              <w:rPr>
                <w:color w:val="000000" w:themeColor="text1"/>
              </w:rPr>
            </w:pPr>
            <w:r>
              <w:rPr>
                <w:color w:val="000000" w:themeColor="text1"/>
              </w:rPr>
              <w:t>12.85</w:t>
            </w:r>
          </w:p>
        </w:tc>
        <w:tc>
          <w:tcPr>
            <w:tcW w:w="294" w:type="pct"/>
            <w:tcMar>
              <w:top w:w="0" w:type="dxa"/>
              <w:left w:w="0" w:type="dxa"/>
              <w:bottom w:w="0" w:type="dxa"/>
              <w:right w:w="0" w:type="dxa"/>
            </w:tcMar>
            <w:vAlign w:val="center"/>
          </w:tcPr>
          <w:p w14:paraId="49E59D8C" w14:textId="77777777" w:rsidR="005C76B7" w:rsidRDefault="00000000">
            <w:pPr>
              <w:pStyle w:val="affe"/>
              <w:rPr>
                <w:color w:val="000000" w:themeColor="text1"/>
              </w:rPr>
            </w:pPr>
            <w:r>
              <w:rPr>
                <w:color w:val="000000" w:themeColor="text1"/>
              </w:rPr>
              <w:t>16</w:t>
            </w:r>
          </w:p>
        </w:tc>
        <w:tc>
          <w:tcPr>
            <w:tcW w:w="294" w:type="pct"/>
            <w:tcMar>
              <w:top w:w="0" w:type="dxa"/>
              <w:left w:w="0" w:type="dxa"/>
              <w:bottom w:w="0" w:type="dxa"/>
              <w:right w:w="0" w:type="dxa"/>
            </w:tcMar>
            <w:vAlign w:val="center"/>
          </w:tcPr>
          <w:p w14:paraId="08D9D71C" w14:textId="77777777" w:rsidR="005C76B7" w:rsidRDefault="00000000">
            <w:pPr>
              <w:pStyle w:val="affe"/>
              <w:rPr>
                <w:color w:val="000000" w:themeColor="text1"/>
              </w:rPr>
            </w:pPr>
            <w:r>
              <w:rPr>
                <w:color w:val="000000" w:themeColor="text1"/>
              </w:rPr>
              <w:t>8.4</w:t>
            </w:r>
          </w:p>
        </w:tc>
        <w:tc>
          <w:tcPr>
            <w:tcW w:w="248" w:type="pct"/>
            <w:tcMar>
              <w:top w:w="0" w:type="dxa"/>
              <w:left w:w="0" w:type="dxa"/>
              <w:bottom w:w="0" w:type="dxa"/>
              <w:right w:w="0" w:type="dxa"/>
            </w:tcMar>
            <w:vAlign w:val="center"/>
          </w:tcPr>
          <w:p w14:paraId="281DF915" w14:textId="77777777" w:rsidR="005C76B7" w:rsidRDefault="00000000">
            <w:pPr>
              <w:pStyle w:val="affe"/>
              <w:rPr>
                <w:color w:val="000000" w:themeColor="text1"/>
              </w:rPr>
            </w:pPr>
            <w:r>
              <w:rPr>
                <w:color w:val="000000" w:themeColor="text1"/>
              </w:rPr>
              <w:t>3.75</w:t>
            </w:r>
          </w:p>
        </w:tc>
        <w:tc>
          <w:tcPr>
            <w:tcW w:w="231" w:type="pct"/>
            <w:tcMar>
              <w:top w:w="0" w:type="dxa"/>
              <w:left w:w="0" w:type="dxa"/>
              <w:bottom w:w="0" w:type="dxa"/>
              <w:right w:w="0" w:type="dxa"/>
            </w:tcMar>
            <w:vAlign w:val="center"/>
          </w:tcPr>
          <w:p w14:paraId="20E95F0A" w14:textId="77777777" w:rsidR="005C76B7" w:rsidRDefault="00000000">
            <w:pPr>
              <w:pStyle w:val="affe"/>
              <w:rPr>
                <w:color w:val="000000" w:themeColor="text1"/>
              </w:rPr>
            </w:pPr>
            <w:r>
              <w:rPr>
                <w:color w:val="000000" w:themeColor="text1"/>
              </w:rPr>
              <w:t>2.95</w:t>
            </w:r>
          </w:p>
        </w:tc>
        <w:tc>
          <w:tcPr>
            <w:tcW w:w="235" w:type="pct"/>
            <w:tcMar>
              <w:top w:w="0" w:type="dxa"/>
              <w:left w:w="0" w:type="dxa"/>
              <w:bottom w:w="0" w:type="dxa"/>
              <w:right w:w="0" w:type="dxa"/>
            </w:tcMar>
            <w:vAlign w:val="center"/>
          </w:tcPr>
          <w:p w14:paraId="33EFD641" w14:textId="77777777" w:rsidR="005C76B7" w:rsidRDefault="00000000">
            <w:pPr>
              <w:pStyle w:val="affe"/>
              <w:rPr>
                <w:color w:val="000000" w:themeColor="text1"/>
              </w:rPr>
            </w:pPr>
            <w:r>
              <w:rPr>
                <w:color w:val="000000" w:themeColor="text1"/>
              </w:rPr>
              <w:t>3.95</w:t>
            </w:r>
          </w:p>
        </w:tc>
        <w:tc>
          <w:tcPr>
            <w:tcW w:w="232" w:type="pct"/>
            <w:tcMar>
              <w:top w:w="0" w:type="dxa"/>
              <w:left w:w="0" w:type="dxa"/>
              <w:bottom w:w="0" w:type="dxa"/>
              <w:right w:w="0" w:type="dxa"/>
            </w:tcMar>
            <w:vAlign w:val="center"/>
          </w:tcPr>
          <w:p w14:paraId="12FB4A5E" w14:textId="77777777" w:rsidR="005C76B7" w:rsidRDefault="00000000">
            <w:pPr>
              <w:pStyle w:val="affe"/>
              <w:rPr>
                <w:color w:val="000000" w:themeColor="text1"/>
              </w:rPr>
            </w:pPr>
            <w:r>
              <w:rPr>
                <w:color w:val="000000" w:themeColor="text1"/>
              </w:rPr>
              <w:t>9.25</w:t>
            </w:r>
          </w:p>
        </w:tc>
        <w:tc>
          <w:tcPr>
            <w:tcW w:w="294" w:type="pct"/>
            <w:tcMar>
              <w:top w:w="0" w:type="dxa"/>
              <w:left w:w="0" w:type="dxa"/>
              <w:bottom w:w="0" w:type="dxa"/>
              <w:right w:w="0" w:type="dxa"/>
            </w:tcMar>
            <w:vAlign w:val="center"/>
          </w:tcPr>
          <w:p w14:paraId="4D60A7F4" w14:textId="77777777" w:rsidR="005C76B7" w:rsidRDefault="00000000">
            <w:pPr>
              <w:pStyle w:val="affe"/>
              <w:rPr>
                <w:color w:val="000000" w:themeColor="text1"/>
              </w:rPr>
            </w:pPr>
            <w:r>
              <w:rPr>
                <w:color w:val="000000" w:themeColor="text1"/>
              </w:rPr>
              <w:t>11.5</w:t>
            </w:r>
          </w:p>
        </w:tc>
        <w:tc>
          <w:tcPr>
            <w:tcW w:w="294" w:type="pct"/>
            <w:tcMar>
              <w:top w:w="0" w:type="dxa"/>
              <w:left w:w="0" w:type="dxa"/>
              <w:bottom w:w="0" w:type="dxa"/>
              <w:right w:w="0" w:type="dxa"/>
            </w:tcMar>
            <w:vAlign w:val="center"/>
          </w:tcPr>
          <w:p w14:paraId="10181123" w14:textId="77777777" w:rsidR="005C76B7" w:rsidRDefault="00000000">
            <w:pPr>
              <w:pStyle w:val="affe"/>
              <w:rPr>
                <w:color w:val="000000" w:themeColor="text1"/>
              </w:rPr>
            </w:pPr>
            <w:r>
              <w:rPr>
                <w:color w:val="000000" w:themeColor="text1"/>
              </w:rPr>
              <w:t>9.25</w:t>
            </w:r>
          </w:p>
        </w:tc>
        <w:tc>
          <w:tcPr>
            <w:tcW w:w="333" w:type="pct"/>
            <w:tcMar>
              <w:top w:w="0" w:type="dxa"/>
              <w:left w:w="0" w:type="dxa"/>
              <w:bottom w:w="0" w:type="dxa"/>
              <w:right w:w="0" w:type="dxa"/>
            </w:tcMar>
            <w:vAlign w:val="center"/>
          </w:tcPr>
          <w:p w14:paraId="065628DC" w14:textId="77777777" w:rsidR="005C76B7" w:rsidRDefault="00000000">
            <w:pPr>
              <w:pStyle w:val="affe"/>
              <w:rPr>
                <w:color w:val="000000" w:themeColor="text1"/>
              </w:rPr>
            </w:pPr>
            <w:r>
              <w:rPr>
                <w:color w:val="000000" w:themeColor="text1"/>
              </w:rPr>
              <w:t>5.3</w:t>
            </w:r>
          </w:p>
        </w:tc>
        <w:tc>
          <w:tcPr>
            <w:tcW w:w="231" w:type="pct"/>
            <w:tcMar>
              <w:top w:w="0" w:type="dxa"/>
              <w:left w:w="0" w:type="dxa"/>
              <w:bottom w:w="0" w:type="dxa"/>
              <w:right w:w="0" w:type="dxa"/>
            </w:tcMar>
            <w:vAlign w:val="center"/>
          </w:tcPr>
          <w:p w14:paraId="326A3BCA" w14:textId="77777777" w:rsidR="005C76B7" w:rsidRDefault="00000000">
            <w:pPr>
              <w:pStyle w:val="affe"/>
              <w:rPr>
                <w:color w:val="000000" w:themeColor="text1"/>
              </w:rPr>
            </w:pPr>
            <w:r>
              <w:rPr>
                <w:color w:val="000000" w:themeColor="text1"/>
              </w:rPr>
              <w:t>3.15</w:t>
            </w:r>
          </w:p>
        </w:tc>
        <w:tc>
          <w:tcPr>
            <w:tcW w:w="367" w:type="pct"/>
            <w:tcMar>
              <w:top w:w="0" w:type="dxa"/>
              <w:left w:w="0" w:type="dxa"/>
              <w:bottom w:w="0" w:type="dxa"/>
              <w:right w:w="0" w:type="dxa"/>
            </w:tcMar>
            <w:vAlign w:val="center"/>
          </w:tcPr>
          <w:p w14:paraId="3084933E" w14:textId="77777777" w:rsidR="005C76B7" w:rsidRDefault="00000000">
            <w:pPr>
              <w:pStyle w:val="affe"/>
              <w:rPr>
                <w:color w:val="000000" w:themeColor="text1"/>
              </w:rPr>
            </w:pPr>
            <w:r>
              <w:rPr>
                <w:color w:val="000000" w:themeColor="text1"/>
              </w:rPr>
              <w:t>2.5</w:t>
            </w:r>
          </w:p>
        </w:tc>
        <w:tc>
          <w:tcPr>
            <w:tcW w:w="247" w:type="pct"/>
            <w:tcMar>
              <w:top w:w="0" w:type="dxa"/>
              <w:left w:w="0" w:type="dxa"/>
              <w:bottom w:w="0" w:type="dxa"/>
              <w:right w:w="0" w:type="dxa"/>
            </w:tcMar>
            <w:vAlign w:val="center"/>
          </w:tcPr>
          <w:p w14:paraId="691189B6" w14:textId="77777777" w:rsidR="005C76B7" w:rsidRDefault="00000000">
            <w:pPr>
              <w:pStyle w:val="affe"/>
              <w:rPr>
                <w:color w:val="000000" w:themeColor="text1"/>
              </w:rPr>
            </w:pPr>
            <w:r>
              <w:rPr>
                <w:color w:val="000000" w:themeColor="text1"/>
              </w:rPr>
              <w:t>1.25</w:t>
            </w:r>
          </w:p>
        </w:tc>
        <w:tc>
          <w:tcPr>
            <w:tcW w:w="335" w:type="pct"/>
            <w:tcMar>
              <w:top w:w="0" w:type="dxa"/>
              <w:left w:w="0" w:type="dxa"/>
              <w:bottom w:w="0" w:type="dxa"/>
              <w:right w:w="0" w:type="dxa"/>
            </w:tcMar>
            <w:vAlign w:val="center"/>
          </w:tcPr>
          <w:p w14:paraId="60DD034D" w14:textId="77777777" w:rsidR="005C76B7" w:rsidRDefault="00000000">
            <w:pPr>
              <w:pStyle w:val="affe"/>
              <w:rPr>
                <w:color w:val="000000" w:themeColor="text1"/>
              </w:rPr>
            </w:pPr>
            <w:r>
              <w:rPr>
                <w:color w:val="000000" w:themeColor="text1"/>
              </w:rPr>
              <w:t>1.1</w:t>
            </w:r>
          </w:p>
        </w:tc>
        <w:tc>
          <w:tcPr>
            <w:tcW w:w="277" w:type="pct"/>
            <w:tcMar>
              <w:top w:w="0" w:type="dxa"/>
              <w:left w:w="0" w:type="dxa"/>
              <w:bottom w:w="0" w:type="dxa"/>
              <w:right w:w="0" w:type="dxa"/>
            </w:tcMar>
            <w:vAlign w:val="center"/>
          </w:tcPr>
          <w:p w14:paraId="19D4884D" w14:textId="77777777" w:rsidR="005C76B7" w:rsidRDefault="00000000">
            <w:pPr>
              <w:pStyle w:val="affe"/>
              <w:rPr>
                <w:color w:val="000000" w:themeColor="text1"/>
              </w:rPr>
            </w:pPr>
            <w:r>
              <w:rPr>
                <w:color w:val="000000" w:themeColor="text1"/>
              </w:rPr>
              <w:t>5.34</w:t>
            </w:r>
          </w:p>
        </w:tc>
      </w:tr>
      <w:tr w:rsidR="005C76B7" w14:paraId="62801260" w14:textId="77777777">
        <w:trPr>
          <w:trHeight w:val="397"/>
          <w:jc w:val="center"/>
        </w:trPr>
        <w:tc>
          <w:tcPr>
            <w:tcW w:w="277" w:type="pct"/>
            <w:tcMar>
              <w:top w:w="0" w:type="dxa"/>
              <w:left w:w="0" w:type="dxa"/>
              <w:bottom w:w="0" w:type="dxa"/>
              <w:right w:w="0" w:type="dxa"/>
            </w:tcMar>
            <w:vAlign w:val="center"/>
          </w:tcPr>
          <w:p w14:paraId="3706FE82" w14:textId="77777777" w:rsidR="005C76B7" w:rsidRDefault="00000000">
            <w:pPr>
              <w:pStyle w:val="affe"/>
              <w:rPr>
                <w:color w:val="000000" w:themeColor="text1"/>
              </w:rPr>
            </w:pPr>
            <w:r>
              <w:rPr>
                <w:rFonts w:hint="eastAsia"/>
                <w:color w:val="000000" w:themeColor="text1"/>
              </w:rPr>
              <w:t>4</w:t>
            </w:r>
          </w:p>
        </w:tc>
        <w:tc>
          <w:tcPr>
            <w:tcW w:w="231" w:type="pct"/>
            <w:tcMar>
              <w:top w:w="0" w:type="dxa"/>
              <w:left w:w="0" w:type="dxa"/>
              <w:bottom w:w="0" w:type="dxa"/>
              <w:right w:w="0" w:type="dxa"/>
            </w:tcMar>
            <w:vAlign w:val="center"/>
          </w:tcPr>
          <w:p w14:paraId="225E862A" w14:textId="77777777" w:rsidR="005C76B7" w:rsidRDefault="00000000">
            <w:pPr>
              <w:pStyle w:val="affe"/>
              <w:rPr>
                <w:color w:val="000000" w:themeColor="text1"/>
              </w:rPr>
            </w:pPr>
            <w:r>
              <w:rPr>
                <w:color w:val="000000" w:themeColor="text1"/>
              </w:rPr>
              <w:t>1.15</w:t>
            </w:r>
          </w:p>
        </w:tc>
        <w:tc>
          <w:tcPr>
            <w:tcW w:w="285" w:type="pct"/>
            <w:tcMar>
              <w:top w:w="0" w:type="dxa"/>
              <w:left w:w="0" w:type="dxa"/>
              <w:bottom w:w="0" w:type="dxa"/>
              <w:right w:w="0" w:type="dxa"/>
            </w:tcMar>
            <w:vAlign w:val="center"/>
          </w:tcPr>
          <w:p w14:paraId="1F4DB0EF" w14:textId="77777777" w:rsidR="005C76B7" w:rsidRDefault="00000000">
            <w:pPr>
              <w:pStyle w:val="affe"/>
              <w:rPr>
                <w:color w:val="000000" w:themeColor="text1"/>
              </w:rPr>
            </w:pPr>
            <w:r>
              <w:rPr>
                <w:color w:val="000000" w:themeColor="text1"/>
              </w:rPr>
              <w:t>2.65</w:t>
            </w:r>
          </w:p>
        </w:tc>
        <w:tc>
          <w:tcPr>
            <w:tcW w:w="294" w:type="pct"/>
            <w:tcMar>
              <w:top w:w="0" w:type="dxa"/>
              <w:left w:w="0" w:type="dxa"/>
              <w:bottom w:w="0" w:type="dxa"/>
              <w:right w:w="0" w:type="dxa"/>
            </w:tcMar>
            <w:vAlign w:val="center"/>
          </w:tcPr>
          <w:p w14:paraId="028972BB" w14:textId="77777777" w:rsidR="005C76B7" w:rsidRDefault="00000000">
            <w:pPr>
              <w:pStyle w:val="affe"/>
              <w:rPr>
                <w:color w:val="000000" w:themeColor="text1"/>
              </w:rPr>
            </w:pPr>
            <w:r>
              <w:rPr>
                <w:color w:val="000000" w:themeColor="text1"/>
              </w:rPr>
              <w:t>12.3</w:t>
            </w:r>
          </w:p>
        </w:tc>
        <w:tc>
          <w:tcPr>
            <w:tcW w:w="294" w:type="pct"/>
            <w:tcMar>
              <w:top w:w="0" w:type="dxa"/>
              <w:left w:w="0" w:type="dxa"/>
              <w:bottom w:w="0" w:type="dxa"/>
              <w:right w:w="0" w:type="dxa"/>
            </w:tcMar>
            <w:vAlign w:val="center"/>
          </w:tcPr>
          <w:p w14:paraId="6E03225C" w14:textId="77777777" w:rsidR="005C76B7" w:rsidRDefault="00000000">
            <w:pPr>
              <w:pStyle w:val="affe"/>
              <w:rPr>
                <w:color w:val="000000" w:themeColor="text1"/>
              </w:rPr>
            </w:pPr>
            <w:r>
              <w:rPr>
                <w:color w:val="000000" w:themeColor="text1"/>
              </w:rPr>
              <w:t>14.6</w:t>
            </w:r>
          </w:p>
        </w:tc>
        <w:tc>
          <w:tcPr>
            <w:tcW w:w="294" w:type="pct"/>
            <w:tcMar>
              <w:top w:w="0" w:type="dxa"/>
              <w:left w:w="0" w:type="dxa"/>
              <w:bottom w:w="0" w:type="dxa"/>
              <w:right w:w="0" w:type="dxa"/>
            </w:tcMar>
            <w:vAlign w:val="center"/>
          </w:tcPr>
          <w:p w14:paraId="094A06A2" w14:textId="77777777" w:rsidR="005C76B7" w:rsidRDefault="00000000">
            <w:pPr>
              <w:pStyle w:val="affe"/>
              <w:rPr>
                <w:color w:val="000000" w:themeColor="text1"/>
              </w:rPr>
            </w:pPr>
            <w:r>
              <w:rPr>
                <w:color w:val="000000" w:themeColor="text1"/>
              </w:rPr>
              <w:t>8.4</w:t>
            </w:r>
          </w:p>
        </w:tc>
        <w:tc>
          <w:tcPr>
            <w:tcW w:w="248" w:type="pct"/>
            <w:tcMar>
              <w:top w:w="0" w:type="dxa"/>
              <w:left w:w="0" w:type="dxa"/>
              <w:bottom w:w="0" w:type="dxa"/>
              <w:right w:w="0" w:type="dxa"/>
            </w:tcMar>
            <w:vAlign w:val="center"/>
          </w:tcPr>
          <w:p w14:paraId="77ED2BEC" w14:textId="77777777" w:rsidR="005C76B7" w:rsidRDefault="00000000">
            <w:pPr>
              <w:pStyle w:val="affe"/>
              <w:rPr>
                <w:color w:val="000000" w:themeColor="text1"/>
              </w:rPr>
            </w:pPr>
            <w:r>
              <w:rPr>
                <w:color w:val="000000" w:themeColor="text1"/>
              </w:rPr>
              <w:t>4.6</w:t>
            </w:r>
          </w:p>
        </w:tc>
        <w:tc>
          <w:tcPr>
            <w:tcW w:w="231" w:type="pct"/>
            <w:tcMar>
              <w:top w:w="0" w:type="dxa"/>
              <w:left w:w="0" w:type="dxa"/>
              <w:bottom w:w="0" w:type="dxa"/>
              <w:right w:w="0" w:type="dxa"/>
            </w:tcMar>
            <w:vAlign w:val="center"/>
          </w:tcPr>
          <w:p w14:paraId="60BAE9FA" w14:textId="77777777" w:rsidR="005C76B7" w:rsidRDefault="00000000">
            <w:pPr>
              <w:pStyle w:val="affe"/>
              <w:rPr>
                <w:color w:val="000000" w:themeColor="text1"/>
              </w:rPr>
            </w:pPr>
            <w:r>
              <w:rPr>
                <w:color w:val="000000" w:themeColor="text1"/>
              </w:rPr>
              <w:t>3.45</w:t>
            </w:r>
          </w:p>
        </w:tc>
        <w:tc>
          <w:tcPr>
            <w:tcW w:w="235" w:type="pct"/>
            <w:tcMar>
              <w:top w:w="0" w:type="dxa"/>
              <w:left w:w="0" w:type="dxa"/>
              <w:bottom w:w="0" w:type="dxa"/>
              <w:right w:w="0" w:type="dxa"/>
            </w:tcMar>
            <w:vAlign w:val="center"/>
          </w:tcPr>
          <w:p w14:paraId="7DAF15BA" w14:textId="77777777" w:rsidR="005C76B7" w:rsidRDefault="00000000">
            <w:pPr>
              <w:pStyle w:val="affe"/>
              <w:rPr>
                <w:color w:val="000000" w:themeColor="text1"/>
              </w:rPr>
            </w:pPr>
            <w:r>
              <w:rPr>
                <w:color w:val="000000" w:themeColor="text1"/>
              </w:rPr>
              <w:t>4.25</w:t>
            </w:r>
          </w:p>
        </w:tc>
        <w:tc>
          <w:tcPr>
            <w:tcW w:w="232" w:type="pct"/>
            <w:tcMar>
              <w:top w:w="0" w:type="dxa"/>
              <w:left w:w="0" w:type="dxa"/>
              <w:bottom w:w="0" w:type="dxa"/>
              <w:right w:w="0" w:type="dxa"/>
            </w:tcMar>
            <w:vAlign w:val="center"/>
          </w:tcPr>
          <w:p w14:paraId="40E16EB7" w14:textId="77777777" w:rsidR="005C76B7" w:rsidRDefault="00000000">
            <w:pPr>
              <w:pStyle w:val="affe"/>
              <w:rPr>
                <w:color w:val="000000" w:themeColor="text1"/>
              </w:rPr>
            </w:pPr>
            <w:r>
              <w:rPr>
                <w:color w:val="000000" w:themeColor="text1"/>
              </w:rPr>
              <w:t>9.85</w:t>
            </w:r>
          </w:p>
        </w:tc>
        <w:tc>
          <w:tcPr>
            <w:tcW w:w="294" w:type="pct"/>
            <w:tcMar>
              <w:top w:w="0" w:type="dxa"/>
              <w:left w:w="0" w:type="dxa"/>
              <w:bottom w:w="0" w:type="dxa"/>
              <w:right w:w="0" w:type="dxa"/>
            </w:tcMar>
            <w:vAlign w:val="center"/>
          </w:tcPr>
          <w:p w14:paraId="23613CEC" w14:textId="77777777" w:rsidR="005C76B7" w:rsidRDefault="00000000">
            <w:pPr>
              <w:pStyle w:val="affe"/>
              <w:rPr>
                <w:color w:val="000000" w:themeColor="text1"/>
              </w:rPr>
            </w:pPr>
            <w:r>
              <w:rPr>
                <w:color w:val="000000" w:themeColor="text1"/>
              </w:rPr>
              <w:t>11.95</w:t>
            </w:r>
          </w:p>
        </w:tc>
        <w:tc>
          <w:tcPr>
            <w:tcW w:w="294" w:type="pct"/>
            <w:tcMar>
              <w:top w:w="0" w:type="dxa"/>
              <w:left w:w="0" w:type="dxa"/>
              <w:bottom w:w="0" w:type="dxa"/>
              <w:right w:w="0" w:type="dxa"/>
            </w:tcMar>
            <w:vAlign w:val="center"/>
          </w:tcPr>
          <w:p w14:paraId="646AE66D" w14:textId="77777777" w:rsidR="005C76B7" w:rsidRDefault="00000000">
            <w:pPr>
              <w:pStyle w:val="affe"/>
              <w:rPr>
                <w:color w:val="000000" w:themeColor="text1"/>
              </w:rPr>
            </w:pPr>
            <w:r>
              <w:rPr>
                <w:color w:val="000000" w:themeColor="text1"/>
              </w:rPr>
              <w:t>9.5</w:t>
            </w:r>
          </w:p>
        </w:tc>
        <w:tc>
          <w:tcPr>
            <w:tcW w:w="333" w:type="pct"/>
            <w:tcMar>
              <w:top w:w="0" w:type="dxa"/>
              <w:left w:w="0" w:type="dxa"/>
              <w:bottom w:w="0" w:type="dxa"/>
              <w:right w:w="0" w:type="dxa"/>
            </w:tcMar>
            <w:vAlign w:val="center"/>
          </w:tcPr>
          <w:p w14:paraId="7416C261" w14:textId="77777777" w:rsidR="005C76B7" w:rsidRDefault="00000000">
            <w:pPr>
              <w:pStyle w:val="affe"/>
              <w:rPr>
                <w:color w:val="000000" w:themeColor="text1"/>
              </w:rPr>
            </w:pPr>
            <w:r>
              <w:rPr>
                <w:color w:val="000000" w:themeColor="text1"/>
              </w:rPr>
              <w:t>5.15</w:t>
            </w:r>
          </w:p>
        </w:tc>
        <w:tc>
          <w:tcPr>
            <w:tcW w:w="231" w:type="pct"/>
            <w:tcMar>
              <w:top w:w="0" w:type="dxa"/>
              <w:left w:w="0" w:type="dxa"/>
              <w:bottom w:w="0" w:type="dxa"/>
              <w:right w:w="0" w:type="dxa"/>
            </w:tcMar>
            <w:vAlign w:val="center"/>
          </w:tcPr>
          <w:p w14:paraId="282BFAD3" w14:textId="77777777" w:rsidR="005C76B7" w:rsidRDefault="00000000">
            <w:pPr>
              <w:pStyle w:val="affe"/>
              <w:rPr>
                <w:color w:val="000000" w:themeColor="text1"/>
              </w:rPr>
            </w:pPr>
            <w:r>
              <w:rPr>
                <w:color w:val="000000" w:themeColor="text1"/>
              </w:rPr>
              <w:t>3.15</w:t>
            </w:r>
          </w:p>
        </w:tc>
        <w:tc>
          <w:tcPr>
            <w:tcW w:w="367" w:type="pct"/>
            <w:tcMar>
              <w:top w:w="0" w:type="dxa"/>
              <w:left w:w="0" w:type="dxa"/>
              <w:bottom w:w="0" w:type="dxa"/>
              <w:right w:w="0" w:type="dxa"/>
            </w:tcMar>
            <w:vAlign w:val="center"/>
          </w:tcPr>
          <w:p w14:paraId="3A424699" w14:textId="77777777" w:rsidR="005C76B7" w:rsidRDefault="00000000">
            <w:pPr>
              <w:pStyle w:val="affe"/>
              <w:rPr>
                <w:color w:val="000000" w:themeColor="text1"/>
              </w:rPr>
            </w:pPr>
            <w:r>
              <w:rPr>
                <w:color w:val="000000" w:themeColor="text1"/>
              </w:rPr>
              <w:t>2.1</w:t>
            </w:r>
          </w:p>
        </w:tc>
        <w:tc>
          <w:tcPr>
            <w:tcW w:w="247" w:type="pct"/>
            <w:tcMar>
              <w:top w:w="0" w:type="dxa"/>
              <w:left w:w="0" w:type="dxa"/>
              <w:bottom w:w="0" w:type="dxa"/>
              <w:right w:w="0" w:type="dxa"/>
            </w:tcMar>
            <w:vAlign w:val="center"/>
          </w:tcPr>
          <w:p w14:paraId="1B9B1C2C" w14:textId="77777777" w:rsidR="005C76B7" w:rsidRDefault="00000000">
            <w:pPr>
              <w:pStyle w:val="affe"/>
              <w:rPr>
                <w:color w:val="000000" w:themeColor="text1"/>
              </w:rPr>
            </w:pPr>
            <w:r>
              <w:rPr>
                <w:color w:val="000000" w:themeColor="text1"/>
              </w:rPr>
              <w:t>1.5</w:t>
            </w:r>
          </w:p>
        </w:tc>
        <w:tc>
          <w:tcPr>
            <w:tcW w:w="335" w:type="pct"/>
            <w:tcMar>
              <w:top w:w="0" w:type="dxa"/>
              <w:left w:w="0" w:type="dxa"/>
              <w:bottom w:w="0" w:type="dxa"/>
              <w:right w:w="0" w:type="dxa"/>
            </w:tcMar>
            <w:vAlign w:val="center"/>
          </w:tcPr>
          <w:p w14:paraId="28948D7E" w14:textId="77777777" w:rsidR="005C76B7" w:rsidRDefault="00000000">
            <w:pPr>
              <w:pStyle w:val="affe"/>
              <w:rPr>
                <w:color w:val="000000" w:themeColor="text1"/>
              </w:rPr>
            </w:pPr>
            <w:r>
              <w:rPr>
                <w:color w:val="000000" w:themeColor="text1"/>
              </w:rPr>
              <w:t>0.95</w:t>
            </w:r>
          </w:p>
        </w:tc>
        <w:tc>
          <w:tcPr>
            <w:tcW w:w="277" w:type="pct"/>
            <w:tcMar>
              <w:top w:w="0" w:type="dxa"/>
              <w:left w:w="0" w:type="dxa"/>
              <w:bottom w:w="0" w:type="dxa"/>
              <w:right w:w="0" w:type="dxa"/>
            </w:tcMar>
            <w:vAlign w:val="center"/>
          </w:tcPr>
          <w:p w14:paraId="6604D584" w14:textId="77777777" w:rsidR="005C76B7" w:rsidRDefault="00000000">
            <w:pPr>
              <w:pStyle w:val="affe"/>
              <w:rPr>
                <w:color w:val="000000" w:themeColor="text1"/>
              </w:rPr>
            </w:pPr>
            <w:r>
              <w:rPr>
                <w:color w:val="000000" w:themeColor="text1"/>
              </w:rPr>
              <w:t>4.45</w:t>
            </w:r>
          </w:p>
        </w:tc>
      </w:tr>
      <w:tr w:rsidR="005C76B7" w14:paraId="6EADBCFD" w14:textId="77777777">
        <w:trPr>
          <w:trHeight w:val="397"/>
          <w:jc w:val="center"/>
        </w:trPr>
        <w:tc>
          <w:tcPr>
            <w:tcW w:w="277" w:type="pct"/>
            <w:tcMar>
              <w:top w:w="0" w:type="dxa"/>
              <w:left w:w="0" w:type="dxa"/>
              <w:bottom w:w="0" w:type="dxa"/>
              <w:right w:w="0" w:type="dxa"/>
            </w:tcMar>
            <w:vAlign w:val="center"/>
          </w:tcPr>
          <w:p w14:paraId="664DDC84" w14:textId="77777777" w:rsidR="005C76B7" w:rsidRDefault="00000000">
            <w:pPr>
              <w:pStyle w:val="affe"/>
              <w:rPr>
                <w:color w:val="000000" w:themeColor="text1"/>
              </w:rPr>
            </w:pPr>
            <w:r>
              <w:rPr>
                <w:rFonts w:hint="eastAsia"/>
                <w:color w:val="000000" w:themeColor="text1"/>
              </w:rPr>
              <w:t>5</w:t>
            </w:r>
          </w:p>
        </w:tc>
        <w:tc>
          <w:tcPr>
            <w:tcW w:w="231" w:type="pct"/>
            <w:tcMar>
              <w:top w:w="0" w:type="dxa"/>
              <w:left w:w="0" w:type="dxa"/>
              <w:bottom w:w="0" w:type="dxa"/>
              <w:right w:w="0" w:type="dxa"/>
            </w:tcMar>
            <w:vAlign w:val="center"/>
          </w:tcPr>
          <w:p w14:paraId="5411A685" w14:textId="77777777" w:rsidR="005C76B7" w:rsidRDefault="00000000">
            <w:pPr>
              <w:pStyle w:val="affe"/>
              <w:rPr>
                <w:color w:val="000000" w:themeColor="text1"/>
              </w:rPr>
            </w:pPr>
            <w:r>
              <w:rPr>
                <w:color w:val="000000" w:themeColor="text1"/>
              </w:rPr>
              <w:t>1.1</w:t>
            </w:r>
          </w:p>
        </w:tc>
        <w:tc>
          <w:tcPr>
            <w:tcW w:w="285" w:type="pct"/>
            <w:tcMar>
              <w:top w:w="0" w:type="dxa"/>
              <w:left w:w="0" w:type="dxa"/>
              <w:bottom w:w="0" w:type="dxa"/>
              <w:right w:w="0" w:type="dxa"/>
            </w:tcMar>
            <w:vAlign w:val="center"/>
          </w:tcPr>
          <w:p w14:paraId="442E0BBE" w14:textId="77777777" w:rsidR="005C76B7" w:rsidRDefault="00000000">
            <w:pPr>
              <w:pStyle w:val="affe"/>
              <w:rPr>
                <w:color w:val="000000" w:themeColor="text1"/>
              </w:rPr>
            </w:pPr>
            <w:r>
              <w:rPr>
                <w:color w:val="000000" w:themeColor="text1"/>
              </w:rPr>
              <w:t>2.2</w:t>
            </w:r>
          </w:p>
        </w:tc>
        <w:tc>
          <w:tcPr>
            <w:tcW w:w="294" w:type="pct"/>
            <w:tcMar>
              <w:top w:w="0" w:type="dxa"/>
              <w:left w:w="0" w:type="dxa"/>
              <w:bottom w:w="0" w:type="dxa"/>
              <w:right w:w="0" w:type="dxa"/>
            </w:tcMar>
            <w:vAlign w:val="center"/>
          </w:tcPr>
          <w:p w14:paraId="3585402E" w14:textId="77777777" w:rsidR="005C76B7" w:rsidRDefault="00000000">
            <w:pPr>
              <w:pStyle w:val="affe"/>
              <w:rPr>
                <w:color w:val="000000" w:themeColor="text1"/>
              </w:rPr>
            </w:pPr>
            <w:r>
              <w:rPr>
                <w:color w:val="000000" w:themeColor="text1"/>
              </w:rPr>
              <w:t>10.6</w:t>
            </w:r>
          </w:p>
        </w:tc>
        <w:tc>
          <w:tcPr>
            <w:tcW w:w="294" w:type="pct"/>
            <w:tcMar>
              <w:top w:w="0" w:type="dxa"/>
              <w:left w:w="0" w:type="dxa"/>
              <w:bottom w:w="0" w:type="dxa"/>
              <w:right w:w="0" w:type="dxa"/>
            </w:tcMar>
            <w:vAlign w:val="center"/>
          </w:tcPr>
          <w:p w14:paraId="53FBFB7A" w14:textId="77777777" w:rsidR="005C76B7" w:rsidRDefault="00000000">
            <w:pPr>
              <w:pStyle w:val="affe"/>
              <w:rPr>
                <w:color w:val="000000" w:themeColor="text1"/>
              </w:rPr>
            </w:pPr>
            <w:r>
              <w:rPr>
                <w:color w:val="000000" w:themeColor="text1"/>
              </w:rPr>
              <w:t>13.7</w:t>
            </w:r>
          </w:p>
        </w:tc>
        <w:tc>
          <w:tcPr>
            <w:tcW w:w="294" w:type="pct"/>
            <w:tcMar>
              <w:top w:w="0" w:type="dxa"/>
              <w:left w:w="0" w:type="dxa"/>
              <w:bottom w:w="0" w:type="dxa"/>
              <w:right w:w="0" w:type="dxa"/>
            </w:tcMar>
            <w:vAlign w:val="center"/>
          </w:tcPr>
          <w:p w14:paraId="04EB5E33" w14:textId="77777777" w:rsidR="005C76B7" w:rsidRDefault="00000000">
            <w:pPr>
              <w:pStyle w:val="affe"/>
              <w:rPr>
                <w:color w:val="000000" w:themeColor="text1"/>
              </w:rPr>
            </w:pPr>
            <w:r>
              <w:rPr>
                <w:color w:val="000000" w:themeColor="text1"/>
              </w:rPr>
              <w:t>8.15</w:t>
            </w:r>
          </w:p>
        </w:tc>
        <w:tc>
          <w:tcPr>
            <w:tcW w:w="248" w:type="pct"/>
            <w:tcMar>
              <w:top w:w="0" w:type="dxa"/>
              <w:left w:w="0" w:type="dxa"/>
              <w:bottom w:w="0" w:type="dxa"/>
              <w:right w:w="0" w:type="dxa"/>
            </w:tcMar>
            <w:vAlign w:val="center"/>
          </w:tcPr>
          <w:p w14:paraId="54898D10" w14:textId="77777777" w:rsidR="005C76B7" w:rsidRDefault="00000000">
            <w:pPr>
              <w:pStyle w:val="affe"/>
              <w:rPr>
                <w:color w:val="000000" w:themeColor="text1"/>
              </w:rPr>
            </w:pPr>
            <w:r>
              <w:rPr>
                <w:color w:val="000000" w:themeColor="text1"/>
              </w:rPr>
              <w:t>4.7</w:t>
            </w:r>
          </w:p>
        </w:tc>
        <w:tc>
          <w:tcPr>
            <w:tcW w:w="231" w:type="pct"/>
            <w:tcMar>
              <w:top w:w="0" w:type="dxa"/>
              <w:left w:w="0" w:type="dxa"/>
              <w:bottom w:w="0" w:type="dxa"/>
              <w:right w:w="0" w:type="dxa"/>
            </w:tcMar>
            <w:vAlign w:val="center"/>
          </w:tcPr>
          <w:p w14:paraId="3BF5840B" w14:textId="77777777" w:rsidR="005C76B7" w:rsidRDefault="00000000">
            <w:pPr>
              <w:pStyle w:val="affe"/>
              <w:rPr>
                <w:color w:val="000000" w:themeColor="text1"/>
              </w:rPr>
            </w:pPr>
            <w:r>
              <w:rPr>
                <w:color w:val="000000" w:themeColor="text1"/>
              </w:rPr>
              <w:t>3.95</w:t>
            </w:r>
          </w:p>
        </w:tc>
        <w:tc>
          <w:tcPr>
            <w:tcW w:w="235" w:type="pct"/>
            <w:tcMar>
              <w:top w:w="0" w:type="dxa"/>
              <w:left w:w="0" w:type="dxa"/>
              <w:bottom w:w="0" w:type="dxa"/>
              <w:right w:w="0" w:type="dxa"/>
            </w:tcMar>
            <w:vAlign w:val="center"/>
          </w:tcPr>
          <w:p w14:paraId="54D75CAE" w14:textId="77777777" w:rsidR="005C76B7" w:rsidRDefault="00000000">
            <w:pPr>
              <w:pStyle w:val="affe"/>
              <w:rPr>
                <w:color w:val="000000" w:themeColor="text1"/>
              </w:rPr>
            </w:pPr>
            <w:r>
              <w:rPr>
                <w:color w:val="000000" w:themeColor="text1"/>
              </w:rPr>
              <w:t>4.9</w:t>
            </w:r>
          </w:p>
        </w:tc>
        <w:tc>
          <w:tcPr>
            <w:tcW w:w="232" w:type="pct"/>
            <w:tcMar>
              <w:top w:w="0" w:type="dxa"/>
              <w:left w:w="0" w:type="dxa"/>
              <w:bottom w:w="0" w:type="dxa"/>
              <w:right w:w="0" w:type="dxa"/>
            </w:tcMar>
            <w:vAlign w:val="center"/>
          </w:tcPr>
          <w:p w14:paraId="650B7260" w14:textId="77777777" w:rsidR="005C76B7" w:rsidRDefault="00000000">
            <w:pPr>
              <w:pStyle w:val="affe"/>
              <w:rPr>
                <w:color w:val="000000" w:themeColor="text1"/>
              </w:rPr>
            </w:pPr>
            <w:r>
              <w:rPr>
                <w:color w:val="000000" w:themeColor="text1"/>
              </w:rPr>
              <w:t>9.5</w:t>
            </w:r>
          </w:p>
        </w:tc>
        <w:tc>
          <w:tcPr>
            <w:tcW w:w="294" w:type="pct"/>
            <w:tcMar>
              <w:top w:w="0" w:type="dxa"/>
              <w:left w:w="0" w:type="dxa"/>
              <w:bottom w:w="0" w:type="dxa"/>
              <w:right w:w="0" w:type="dxa"/>
            </w:tcMar>
            <w:vAlign w:val="center"/>
          </w:tcPr>
          <w:p w14:paraId="032FADB0" w14:textId="77777777" w:rsidR="005C76B7" w:rsidRDefault="00000000">
            <w:pPr>
              <w:pStyle w:val="affe"/>
              <w:rPr>
                <w:color w:val="000000" w:themeColor="text1"/>
              </w:rPr>
            </w:pPr>
            <w:r>
              <w:rPr>
                <w:color w:val="000000" w:themeColor="text1"/>
              </w:rPr>
              <w:t>11.85</w:t>
            </w:r>
          </w:p>
        </w:tc>
        <w:tc>
          <w:tcPr>
            <w:tcW w:w="294" w:type="pct"/>
            <w:tcMar>
              <w:top w:w="0" w:type="dxa"/>
              <w:left w:w="0" w:type="dxa"/>
              <w:bottom w:w="0" w:type="dxa"/>
              <w:right w:w="0" w:type="dxa"/>
            </w:tcMar>
            <w:vAlign w:val="center"/>
          </w:tcPr>
          <w:p w14:paraId="5726E020" w14:textId="77777777" w:rsidR="005C76B7" w:rsidRDefault="00000000">
            <w:pPr>
              <w:pStyle w:val="affe"/>
              <w:rPr>
                <w:color w:val="000000" w:themeColor="text1"/>
              </w:rPr>
            </w:pPr>
            <w:r>
              <w:rPr>
                <w:color w:val="000000" w:themeColor="text1"/>
              </w:rPr>
              <w:t>10.85</w:t>
            </w:r>
          </w:p>
        </w:tc>
        <w:tc>
          <w:tcPr>
            <w:tcW w:w="333" w:type="pct"/>
            <w:tcMar>
              <w:top w:w="0" w:type="dxa"/>
              <w:left w:w="0" w:type="dxa"/>
              <w:bottom w:w="0" w:type="dxa"/>
              <w:right w:w="0" w:type="dxa"/>
            </w:tcMar>
            <w:vAlign w:val="center"/>
          </w:tcPr>
          <w:p w14:paraId="09710565" w14:textId="77777777" w:rsidR="005C76B7" w:rsidRDefault="00000000">
            <w:pPr>
              <w:pStyle w:val="affe"/>
              <w:rPr>
                <w:color w:val="000000" w:themeColor="text1"/>
              </w:rPr>
            </w:pPr>
            <w:r>
              <w:rPr>
                <w:color w:val="000000" w:themeColor="text1"/>
              </w:rPr>
              <w:t>5.85</w:t>
            </w:r>
          </w:p>
        </w:tc>
        <w:tc>
          <w:tcPr>
            <w:tcW w:w="231" w:type="pct"/>
            <w:tcMar>
              <w:top w:w="0" w:type="dxa"/>
              <w:left w:w="0" w:type="dxa"/>
              <w:bottom w:w="0" w:type="dxa"/>
              <w:right w:w="0" w:type="dxa"/>
            </w:tcMar>
            <w:vAlign w:val="center"/>
          </w:tcPr>
          <w:p w14:paraId="4FE8AF09" w14:textId="77777777" w:rsidR="005C76B7" w:rsidRDefault="00000000">
            <w:pPr>
              <w:pStyle w:val="affe"/>
              <w:rPr>
                <w:color w:val="000000" w:themeColor="text1"/>
              </w:rPr>
            </w:pPr>
            <w:r>
              <w:rPr>
                <w:color w:val="000000" w:themeColor="text1"/>
              </w:rPr>
              <w:t>4.1</w:t>
            </w:r>
          </w:p>
        </w:tc>
        <w:tc>
          <w:tcPr>
            <w:tcW w:w="367" w:type="pct"/>
            <w:tcMar>
              <w:top w:w="0" w:type="dxa"/>
              <w:left w:w="0" w:type="dxa"/>
              <w:bottom w:w="0" w:type="dxa"/>
              <w:right w:w="0" w:type="dxa"/>
            </w:tcMar>
            <w:vAlign w:val="center"/>
          </w:tcPr>
          <w:p w14:paraId="2C8FC0B7" w14:textId="77777777" w:rsidR="005C76B7" w:rsidRDefault="00000000">
            <w:pPr>
              <w:pStyle w:val="affe"/>
              <w:rPr>
                <w:color w:val="000000" w:themeColor="text1"/>
              </w:rPr>
            </w:pPr>
            <w:r>
              <w:rPr>
                <w:color w:val="000000" w:themeColor="text1"/>
              </w:rPr>
              <w:t>1.85</w:t>
            </w:r>
          </w:p>
        </w:tc>
        <w:tc>
          <w:tcPr>
            <w:tcW w:w="247" w:type="pct"/>
            <w:tcMar>
              <w:top w:w="0" w:type="dxa"/>
              <w:left w:w="0" w:type="dxa"/>
              <w:bottom w:w="0" w:type="dxa"/>
              <w:right w:w="0" w:type="dxa"/>
            </w:tcMar>
            <w:vAlign w:val="center"/>
          </w:tcPr>
          <w:p w14:paraId="21E0FB28" w14:textId="77777777" w:rsidR="005C76B7" w:rsidRDefault="00000000">
            <w:pPr>
              <w:pStyle w:val="affe"/>
              <w:rPr>
                <w:color w:val="000000" w:themeColor="text1"/>
              </w:rPr>
            </w:pPr>
            <w:r>
              <w:rPr>
                <w:color w:val="000000" w:themeColor="text1"/>
              </w:rPr>
              <w:t>1.25</w:t>
            </w:r>
          </w:p>
        </w:tc>
        <w:tc>
          <w:tcPr>
            <w:tcW w:w="335" w:type="pct"/>
            <w:tcMar>
              <w:top w:w="0" w:type="dxa"/>
              <w:left w:w="0" w:type="dxa"/>
              <w:bottom w:w="0" w:type="dxa"/>
              <w:right w:w="0" w:type="dxa"/>
            </w:tcMar>
            <w:vAlign w:val="center"/>
          </w:tcPr>
          <w:p w14:paraId="4F0FFCBB" w14:textId="77777777" w:rsidR="005C76B7" w:rsidRDefault="00000000">
            <w:pPr>
              <w:pStyle w:val="affe"/>
              <w:rPr>
                <w:color w:val="000000" w:themeColor="text1"/>
              </w:rPr>
            </w:pPr>
            <w:r>
              <w:rPr>
                <w:color w:val="000000" w:themeColor="text1"/>
              </w:rPr>
              <w:t>0.85</w:t>
            </w:r>
          </w:p>
        </w:tc>
        <w:tc>
          <w:tcPr>
            <w:tcW w:w="277" w:type="pct"/>
            <w:tcMar>
              <w:top w:w="0" w:type="dxa"/>
              <w:left w:w="0" w:type="dxa"/>
              <w:bottom w:w="0" w:type="dxa"/>
              <w:right w:w="0" w:type="dxa"/>
            </w:tcMar>
            <w:vAlign w:val="center"/>
          </w:tcPr>
          <w:p w14:paraId="335F6B8D" w14:textId="77777777" w:rsidR="005C76B7" w:rsidRDefault="00000000">
            <w:pPr>
              <w:pStyle w:val="affe"/>
              <w:rPr>
                <w:color w:val="000000" w:themeColor="text1"/>
              </w:rPr>
            </w:pPr>
            <w:r>
              <w:rPr>
                <w:color w:val="000000" w:themeColor="text1"/>
              </w:rPr>
              <w:t>4.6</w:t>
            </w:r>
          </w:p>
        </w:tc>
      </w:tr>
      <w:tr w:rsidR="005C76B7" w14:paraId="49303740" w14:textId="77777777">
        <w:trPr>
          <w:trHeight w:val="397"/>
          <w:jc w:val="center"/>
        </w:trPr>
        <w:tc>
          <w:tcPr>
            <w:tcW w:w="277" w:type="pct"/>
            <w:tcMar>
              <w:top w:w="0" w:type="dxa"/>
              <w:left w:w="0" w:type="dxa"/>
              <w:bottom w:w="0" w:type="dxa"/>
              <w:right w:w="0" w:type="dxa"/>
            </w:tcMar>
            <w:vAlign w:val="center"/>
          </w:tcPr>
          <w:p w14:paraId="1A381BAA" w14:textId="77777777" w:rsidR="005C76B7" w:rsidRDefault="00000000">
            <w:pPr>
              <w:pStyle w:val="affe"/>
              <w:rPr>
                <w:color w:val="000000" w:themeColor="text1"/>
              </w:rPr>
            </w:pPr>
            <w:r>
              <w:rPr>
                <w:rFonts w:hint="eastAsia"/>
                <w:color w:val="000000" w:themeColor="text1"/>
              </w:rPr>
              <w:t>6</w:t>
            </w:r>
          </w:p>
        </w:tc>
        <w:tc>
          <w:tcPr>
            <w:tcW w:w="231" w:type="pct"/>
            <w:tcMar>
              <w:top w:w="0" w:type="dxa"/>
              <w:left w:w="0" w:type="dxa"/>
              <w:bottom w:w="0" w:type="dxa"/>
              <w:right w:w="0" w:type="dxa"/>
            </w:tcMar>
            <w:vAlign w:val="center"/>
          </w:tcPr>
          <w:p w14:paraId="758A1602" w14:textId="77777777" w:rsidR="005C76B7" w:rsidRDefault="00000000">
            <w:pPr>
              <w:pStyle w:val="affe"/>
              <w:rPr>
                <w:color w:val="000000" w:themeColor="text1"/>
              </w:rPr>
            </w:pPr>
            <w:r>
              <w:rPr>
                <w:color w:val="000000" w:themeColor="text1"/>
              </w:rPr>
              <w:t>1.85</w:t>
            </w:r>
          </w:p>
        </w:tc>
        <w:tc>
          <w:tcPr>
            <w:tcW w:w="285" w:type="pct"/>
            <w:tcMar>
              <w:top w:w="0" w:type="dxa"/>
              <w:left w:w="0" w:type="dxa"/>
              <w:bottom w:w="0" w:type="dxa"/>
              <w:right w:w="0" w:type="dxa"/>
            </w:tcMar>
            <w:vAlign w:val="center"/>
          </w:tcPr>
          <w:p w14:paraId="4D7B2EFB" w14:textId="77777777" w:rsidR="005C76B7" w:rsidRDefault="00000000">
            <w:pPr>
              <w:pStyle w:val="affe"/>
              <w:rPr>
                <w:color w:val="000000" w:themeColor="text1"/>
              </w:rPr>
            </w:pPr>
            <w:r>
              <w:rPr>
                <w:color w:val="000000" w:themeColor="text1"/>
              </w:rPr>
              <w:t>1.85</w:t>
            </w:r>
          </w:p>
        </w:tc>
        <w:tc>
          <w:tcPr>
            <w:tcW w:w="294" w:type="pct"/>
            <w:tcMar>
              <w:top w:w="0" w:type="dxa"/>
              <w:left w:w="0" w:type="dxa"/>
              <w:bottom w:w="0" w:type="dxa"/>
              <w:right w:w="0" w:type="dxa"/>
            </w:tcMar>
            <w:vAlign w:val="center"/>
          </w:tcPr>
          <w:p w14:paraId="09C62E86" w14:textId="77777777" w:rsidR="005C76B7" w:rsidRDefault="00000000">
            <w:pPr>
              <w:pStyle w:val="affe"/>
              <w:rPr>
                <w:color w:val="000000" w:themeColor="text1"/>
              </w:rPr>
            </w:pPr>
            <w:r>
              <w:rPr>
                <w:color w:val="000000" w:themeColor="text1"/>
              </w:rPr>
              <w:t>10.51</w:t>
            </w:r>
          </w:p>
        </w:tc>
        <w:tc>
          <w:tcPr>
            <w:tcW w:w="294" w:type="pct"/>
            <w:tcMar>
              <w:top w:w="0" w:type="dxa"/>
              <w:left w:w="0" w:type="dxa"/>
              <w:bottom w:w="0" w:type="dxa"/>
              <w:right w:w="0" w:type="dxa"/>
            </w:tcMar>
            <w:vAlign w:val="center"/>
          </w:tcPr>
          <w:p w14:paraId="12F38E45" w14:textId="77777777" w:rsidR="005C76B7" w:rsidRDefault="00000000">
            <w:pPr>
              <w:pStyle w:val="affe"/>
              <w:rPr>
                <w:color w:val="000000" w:themeColor="text1"/>
              </w:rPr>
            </w:pPr>
            <w:r>
              <w:rPr>
                <w:color w:val="000000" w:themeColor="text1"/>
              </w:rPr>
              <w:t>13.7</w:t>
            </w:r>
          </w:p>
        </w:tc>
        <w:tc>
          <w:tcPr>
            <w:tcW w:w="294" w:type="pct"/>
            <w:tcMar>
              <w:top w:w="0" w:type="dxa"/>
              <w:left w:w="0" w:type="dxa"/>
              <w:bottom w:w="0" w:type="dxa"/>
              <w:right w:w="0" w:type="dxa"/>
            </w:tcMar>
            <w:vAlign w:val="center"/>
          </w:tcPr>
          <w:p w14:paraId="24A59A66" w14:textId="77777777" w:rsidR="005C76B7" w:rsidRDefault="00000000">
            <w:pPr>
              <w:pStyle w:val="affe"/>
              <w:rPr>
                <w:color w:val="000000" w:themeColor="text1"/>
              </w:rPr>
            </w:pPr>
            <w:r>
              <w:rPr>
                <w:color w:val="000000" w:themeColor="text1"/>
              </w:rPr>
              <w:t>10.04</w:t>
            </w:r>
          </w:p>
        </w:tc>
        <w:tc>
          <w:tcPr>
            <w:tcW w:w="248" w:type="pct"/>
            <w:tcMar>
              <w:top w:w="0" w:type="dxa"/>
              <w:left w:w="0" w:type="dxa"/>
              <w:bottom w:w="0" w:type="dxa"/>
              <w:right w:w="0" w:type="dxa"/>
            </w:tcMar>
            <w:vAlign w:val="center"/>
          </w:tcPr>
          <w:p w14:paraId="002110C7" w14:textId="77777777" w:rsidR="005C76B7" w:rsidRDefault="00000000">
            <w:pPr>
              <w:pStyle w:val="affe"/>
              <w:rPr>
                <w:color w:val="000000" w:themeColor="text1"/>
              </w:rPr>
            </w:pPr>
            <w:r>
              <w:rPr>
                <w:color w:val="000000" w:themeColor="text1"/>
              </w:rPr>
              <w:t>6.23</w:t>
            </w:r>
          </w:p>
        </w:tc>
        <w:tc>
          <w:tcPr>
            <w:tcW w:w="231" w:type="pct"/>
            <w:tcMar>
              <w:top w:w="0" w:type="dxa"/>
              <w:left w:w="0" w:type="dxa"/>
              <w:bottom w:w="0" w:type="dxa"/>
              <w:right w:w="0" w:type="dxa"/>
            </w:tcMar>
            <w:vAlign w:val="center"/>
          </w:tcPr>
          <w:p w14:paraId="0F8D4DFB" w14:textId="77777777" w:rsidR="005C76B7" w:rsidRDefault="00000000">
            <w:pPr>
              <w:pStyle w:val="affe"/>
              <w:rPr>
                <w:color w:val="000000" w:themeColor="text1"/>
              </w:rPr>
            </w:pPr>
            <w:r>
              <w:rPr>
                <w:color w:val="000000" w:themeColor="text1"/>
              </w:rPr>
              <w:t>4.17</w:t>
            </w:r>
          </w:p>
        </w:tc>
        <w:tc>
          <w:tcPr>
            <w:tcW w:w="235" w:type="pct"/>
            <w:tcMar>
              <w:top w:w="0" w:type="dxa"/>
              <w:left w:w="0" w:type="dxa"/>
              <w:bottom w:w="0" w:type="dxa"/>
              <w:right w:w="0" w:type="dxa"/>
            </w:tcMar>
            <w:vAlign w:val="center"/>
          </w:tcPr>
          <w:p w14:paraId="3AF545B1" w14:textId="77777777" w:rsidR="005C76B7" w:rsidRDefault="00000000">
            <w:pPr>
              <w:pStyle w:val="affe"/>
              <w:rPr>
                <w:color w:val="000000" w:themeColor="text1"/>
              </w:rPr>
            </w:pPr>
            <w:r>
              <w:rPr>
                <w:color w:val="000000" w:themeColor="text1"/>
              </w:rPr>
              <w:t>5.56</w:t>
            </w:r>
          </w:p>
        </w:tc>
        <w:tc>
          <w:tcPr>
            <w:tcW w:w="232" w:type="pct"/>
            <w:tcMar>
              <w:top w:w="0" w:type="dxa"/>
              <w:left w:w="0" w:type="dxa"/>
              <w:bottom w:w="0" w:type="dxa"/>
              <w:right w:w="0" w:type="dxa"/>
            </w:tcMar>
            <w:vAlign w:val="center"/>
          </w:tcPr>
          <w:p w14:paraId="6E7F5F49" w14:textId="77777777" w:rsidR="005C76B7" w:rsidRDefault="00000000">
            <w:pPr>
              <w:pStyle w:val="affe"/>
              <w:rPr>
                <w:color w:val="000000" w:themeColor="text1"/>
              </w:rPr>
            </w:pPr>
            <w:r>
              <w:rPr>
                <w:color w:val="000000" w:themeColor="text1"/>
              </w:rPr>
              <w:t>10.4</w:t>
            </w:r>
          </w:p>
        </w:tc>
        <w:tc>
          <w:tcPr>
            <w:tcW w:w="294" w:type="pct"/>
            <w:tcMar>
              <w:top w:w="0" w:type="dxa"/>
              <w:left w:w="0" w:type="dxa"/>
              <w:bottom w:w="0" w:type="dxa"/>
              <w:right w:w="0" w:type="dxa"/>
            </w:tcMar>
            <w:vAlign w:val="center"/>
          </w:tcPr>
          <w:p w14:paraId="27776A95" w14:textId="77777777" w:rsidR="005C76B7" w:rsidRDefault="00000000">
            <w:pPr>
              <w:pStyle w:val="affe"/>
              <w:rPr>
                <w:color w:val="000000" w:themeColor="text1"/>
              </w:rPr>
            </w:pPr>
            <w:r>
              <w:rPr>
                <w:color w:val="000000" w:themeColor="text1"/>
              </w:rPr>
              <w:t>11.12</w:t>
            </w:r>
          </w:p>
        </w:tc>
        <w:tc>
          <w:tcPr>
            <w:tcW w:w="294" w:type="pct"/>
            <w:tcMar>
              <w:top w:w="0" w:type="dxa"/>
              <w:left w:w="0" w:type="dxa"/>
              <w:bottom w:w="0" w:type="dxa"/>
              <w:right w:w="0" w:type="dxa"/>
            </w:tcMar>
            <w:vAlign w:val="center"/>
          </w:tcPr>
          <w:p w14:paraId="2B40A1BC" w14:textId="77777777" w:rsidR="005C76B7" w:rsidRDefault="00000000">
            <w:pPr>
              <w:pStyle w:val="affe"/>
              <w:rPr>
                <w:color w:val="000000" w:themeColor="text1"/>
              </w:rPr>
            </w:pPr>
            <w:r>
              <w:rPr>
                <w:color w:val="000000" w:themeColor="text1"/>
              </w:rPr>
              <w:t>7.73</w:t>
            </w:r>
          </w:p>
        </w:tc>
        <w:tc>
          <w:tcPr>
            <w:tcW w:w="333" w:type="pct"/>
            <w:tcMar>
              <w:top w:w="0" w:type="dxa"/>
              <w:left w:w="0" w:type="dxa"/>
              <w:bottom w:w="0" w:type="dxa"/>
              <w:right w:w="0" w:type="dxa"/>
            </w:tcMar>
            <w:vAlign w:val="center"/>
          </w:tcPr>
          <w:p w14:paraId="69896756" w14:textId="77777777" w:rsidR="005C76B7" w:rsidRDefault="00000000">
            <w:pPr>
              <w:pStyle w:val="affe"/>
              <w:rPr>
                <w:color w:val="000000" w:themeColor="text1"/>
              </w:rPr>
            </w:pPr>
            <w:r>
              <w:rPr>
                <w:color w:val="000000" w:themeColor="text1"/>
              </w:rPr>
              <w:t>4.27</w:t>
            </w:r>
          </w:p>
        </w:tc>
        <w:tc>
          <w:tcPr>
            <w:tcW w:w="231" w:type="pct"/>
            <w:tcMar>
              <w:top w:w="0" w:type="dxa"/>
              <w:left w:w="0" w:type="dxa"/>
              <w:bottom w:w="0" w:type="dxa"/>
              <w:right w:w="0" w:type="dxa"/>
            </w:tcMar>
            <w:vAlign w:val="center"/>
          </w:tcPr>
          <w:p w14:paraId="574E375E" w14:textId="77777777" w:rsidR="005C76B7" w:rsidRDefault="00000000">
            <w:pPr>
              <w:pStyle w:val="affe"/>
              <w:rPr>
                <w:color w:val="000000" w:themeColor="text1"/>
              </w:rPr>
            </w:pPr>
            <w:r>
              <w:rPr>
                <w:color w:val="000000" w:themeColor="text1"/>
              </w:rPr>
              <w:t>2.42</w:t>
            </w:r>
          </w:p>
        </w:tc>
        <w:tc>
          <w:tcPr>
            <w:tcW w:w="367" w:type="pct"/>
            <w:tcMar>
              <w:top w:w="0" w:type="dxa"/>
              <w:left w:w="0" w:type="dxa"/>
              <w:bottom w:w="0" w:type="dxa"/>
              <w:right w:w="0" w:type="dxa"/>
            </w:tcMar>
            <w:vAlign w:val="center"/>
          </w:tcPr>
          <w:p w14:paraId="6EAEE4EA" w14:textId="77777777" w:rsidR="005C76B7" w:rsidRDefault="00000000">
            <w:pPr>
              <w:pStyle w:val="affe"/>
              <w:rPr>
                <w:color w:val="000000" w:themeColor="text1"/>
              </w:rPr>
            </w:pPr>
            <w:r>
              <w:rPr>
                <w:color w:val="000000" w:themeColor="text1"/>
              </w:rPr>
              <w:t>1.91</w:t>
            </w:r>
          </w:p>
        </w:tc>
        <w:tc>
          <w:tcPr>
            <w:tcW w:w="247" w:type="pct"/>
            <w:tcMar>
              <w:top w:w="0" w:type="dxa"/>
              <w:left w:w="0" w:type="dxa"/>
              <w:bottom w:w="0" w:type="dxa"/>
              <w:right w:w="0" w:type="dxa"/>
            </w:tcMar>
            <w:vAlign w:val="center"/>
          </w:tcPr>
          <w:p w14:paraId="4690E80F" w14:textId="77777777" w:rsidR="005C76B7" w:rsidRDefault="00000000">
            <w:pPr>
              <w:pStyle w:val="affe"/>
              <w:rPr>
                <w:color w:val="000000" w:themeColor="text1"/>
              </w:rPr>
            </w:pPr>
            <w:r>
              <w:rPr>
                <w:color w:val="000000" w:themeColor="text1"/>
              </w:rPr>
              <w:t>1.29</w:t>
            </w:r>
          </w:p>
        </w:tc>
        <w:tc>
          <w:tcPr>
            <w:tcW w:w="335" w:type="pct"/>
            <w:tcMar>
              <w:top w:w="0" w:type="dxa"/>
              <w:left w:w="0" w:type="dxa"/>
              <w:bottom w:w="0" w:type="dxa"/>
              <w:right w:w="0" w:type="dxa"/>
            </w:tcMar>
            <w:vAlign w:val="center"/>
          </w:tcPr>
          <w:p w14:paraId="40235573" w14:textId="77777777" w:rsidR="005C76B7" w:rsidRDefault="00000000">
            <w:pPr>
              <w:pStyle w:val="affe"/>
              <w:rPr>
                <w:color w:val="000000" w:themeColor="text1"/>
              </w:rPr>
            </w:pPr>
            <w:r>
              <w:rPr>
                <w:color w:val="000000" w:themeColor="text1"/>
              </w:rPr>
              <w:t>0.93</w:t>
            </w:r>
          </w:p>
        </w:tc>
        <w:tc>
          <w:tcPr>
            <w:tcW w:w="277" w:type="pct"/>
            <w:tcMar>
              <w:top w:w="0" w:type="dxa"/>
              <w:left w:w="0" w:type="dxa"/>
              <w:bottom w:w="0" w:type="dxa"/>
              <w:right w:w="0" w:type="dxa"/>
            </w:tcMar>
            <w:vAlign w:val="center"/>
          </w:tcPr>
          <w:p w14:paraId="2691F9FD" w14:textId="77777777" w:rsidR="005C76B7" w:rsidRDefault="00000000">
            <w:pPr>
              <w:pStyle w:val="affe"/>
              <w:rPr>
                <w:color w:val="000000" w:themeColor="text1"/>
              </w:rPr>
            </w:pPr>
            <w:r>
              <w:rPr>
                <w:color w:val="000000" w:themeColor="text1"/>
              </w:rPr>
              <w:t>5.99</w:t>
            </w:r>
          </w:p>
        </w:tc>
      </w:tr>
      <w:tr w:rsidR="005C76B7" w14:paraId="79D898B3" w14:textId="77777777">
        <w:trPr>
          <w:trHeight w:val="397"/>
          <w:jc w:val="center"/>
        </w:trPr>
        <w:tc>
          <w:tcPr>
            <w:tcW w:w="277" w:type="pct"/>
            <w:tcMar>
              <w:top w:w="0" w:type="dxa"/>
              <w:left w:w="0" w:type="dxa"/>
              <w:bottom w:w="0" w:type="dxa"/>
              <w:right w:w="0" w:type="dxa"/>
            </w:tcMar>
            <w:vAlign w:val="center"/>
          </w:tcPr>
          <w:p w14:paraId="59C47202" w14:textId="77777777" w:rsidR="005C76B7" w:rsidRDefault="00000000">
            <w:pPr>
              <w:pStyle w:val="affe"/>
              <w:rPr>
                <w:color w:val="000000" w:themeColor="text1"/>
              </w:rPr>
            </w:pPr>
            <w:r>
              <w:rPr>
                <w:rFonts w:hint="eastAsia"/>
                <w:color w:val="000000" w:themeColor="text1"/>
              </w:rPr>
              <w:t>7</w:t>
            </w:r>
          </w:p>
        </w:tc>
        <w:tc>
          <w:tcPr>
            <w:tcW w:w="231" w:type="pct"/>
            <w:tcMar>
              <w:top w:w="0" w:type="dxa"/>
              <w:left w:w="0" w:type="dxa"/>
              <w:bottom w:w="0" w:type="dxa"/>
              <w:right w:w="0" w:type="dxa"/>
            </w:tcMar>
            <w:vAlign w:val="center"/>
          </w:tcPr>
          <w:p w14:paraId="605695CF" w14:textId="77777777" w:rsidR="005C76B7" w:rsidRDefault="00000000">
            <w:pPr>
              <w:pStyle w:val="affe"/>
              <w:rPr>
                <w:color w:val="000000" w:themeColor="text1"/>
              </w:rPr>
            </w:pPr>
            <w:r>
              <w:rPr>
                <w:color w:val="000000" w:themeColor="text1"/>
              </w:rPr>
              <w:t>1.45</w:t>
            </w:r>
          </w:p>
        </w:tc>
        <w:tc>
          <w:tcPr>
            <w:tcW w:w="285" w:type="pct"/>
            <w:tcMar>
              <w:top w:w="0" w:type="dxa"/>
              <w:left w:w="0" w:type="dxa"/>
              <w:bottom w:w="0" w:type="dxa"/>
              <w:right w:w="0" w:type="dxa"/>
            </w:tcMar>
            <w:vAlign w:val="center"/>
          </w:tcPr>
          <w:p w14:paraId="74BE134B" w14:textId="77777777" w:rsidR="005C76B7" w:rsidRDefault="00000000">
            <w:pPr>
              <w:pStyle w:val="affe"/>
              <w:rPr>
                <w:color w:val="000000" w:themeColor="text1"/>
              </w:rPr>
            </w:pPr>
            <w:r>
              <w:rPr>
                <w:color w:val="000000" w:themeColor="text1"/>
              </w:rPr>
              <w:t>3.05</w:t>
            </w:r>
          </w:p>
        </w:tc>
        <w:tc>
          <w:tcPr>
            <w:tcW w:w="294" w:type="pct"/>
            <w:tcMar>
              <w:top w:w="0" w:type="dxa"/>
              <w:left w:w="0" w:type="dxa"/>
              <w:bottom w:w="0" w:type="dxa"/>
              <w:right w:w="0" w:type="dxa"/>
            </w:tcMar>
            <w:vAlign w:val="center"/>
          </w:tcPr>
          <w:p w14:paraId="3AF71012" w14:textId="77777777" w:rsidR="005C76B7" w:rsidRDefault="00000000">
            <w:pPr>
              <w:pStyle w:val="affe"/>
              <w:rPr>
                <w:color w:val="000000" w:themeColor="text1"/>
              </w:rPr>
            </w:pPr>
            <w:r>
              <w:rPr>
                <w:color w:val="000000" w:themeColor="text1"/>
              </w:rPr>
              <w:t>11.2</w:t>
            </w:r>
          </w:p>
        </w:tc>
        <w:tc>
          <w:tcPr>
            <w:tcW w:w="294" w:type="pct"/>
            <w:tcMar>
              <w:top w:w="0" w:type="dxa"/>
              <w:left w:w="0" w:type="dxa"/>
              <w:bottom w:w="0" w:type="dxa"/>
              <w:right w:w="0" w:type="dxa"/>
            </w:tcMar>
            <w:vAlign w:val="center"/>
          </w:tcPr>
          <w:p w14:paraId="333044B4" w14:textId="77777777" w:rsidR="005C76B7" w:rsidRDefault="00000000">
            <w:pPr>
              <w:pStyle w:val="affe"/>
              <w:rPr>
                <w:color w:val="000000" w:themeColor="text1"/>
              </w:rPr>
            </w:pPr>
            <w:r>
              <w:rPr>
                <w:color w:val="000000" w:themeColor="text1"/>
              </w:rPr>
              <w:t>15.45</w:t>
            </w:r>
          </w:p>
        </w:tc>
        <w:tc>
          <w:tcPr>
            <w:tcW w:w="294" w:type="pct"/>
            <w:tcMar>
              <w:top w:w="0" w:type="dxa"/>
              <w:left w:w="0" w:type="dxa"/>
              <w:bottom w:w="0" w:type="dxa"/>
              <w:right w:w="0" w:type="dxa"/>
            </w:tcMar>
            <w:vAlign w:val="center"/>
          </w:tcPr>
          <w:p w14:paraId="5DC86FC7" w14:textId="77777777" w:rsidR="005C76B7" w:rsidRDefault="00000000">
            <w:pPr>
              <w:pStyle w:val="affe"/>
              <w:rPr>
                <w:color w:val="000000" w:themeColor="text1"/>
              </w:rPr>
            </w:pPr>
            <w:r>
              <w:rPr>
                <w:color w:val="000000" w:themeColor="text1"/>
              </w:rPr>
              <w:t>12.85</w:t>
            </w:r>
          </w:p>
        </w:tc>
        <w:tc>
          <w:tcPr>
            <w:tcW w:w="248" w:type="pct"/>
            <w:tcMar>
              <w:top w:w="0" w:type="dxa"/>
              <w:left w:w="0" w:type="dxa"/>
              <w:bottom w:w="0" w:type="dxa"/>
              <w:right w:w="0" w:type="dxa"/>
            </w:tcMar>
            <w:vAlign w:val="center"/>
          </w:tcPr>
          <w:p w14:paraId="6D74FC95" w14:textId="77777777" w:rsidR="005C76B7" w:rsidRDefault="00000000">
            <w:pPr>
              <w:pStyle w:val="affe"/>
              <w:rPr>
                <w:color w:val="000000" w:themeColor="text1"/>
              </w:rPr>
            </w:pPr>
            <w:r>
              <w:rPr>
                <w:color w:val="000000" w:themeColor="text1"/>
              </w:rPr>
              <w:t>6.75</w:t>
            </w:r>
          </w:p>
        </w:tc>
        <w:tc>
          <w:tcPr>
            <w:tcW w:w="231" w:type="pct"/>
            <w:tcMar>
              <w:top w:w="0" w:type="dxa"/>
              <w:left w:w="0" w:type="dxa"/>
              <w:bottom w:w="0" w:type="dxa"/>
              <w:right w:w="0" w:type="dxa"/>
            </w:tcMar>
            <w:vAlign w:val="center"/>
          </w:tcPr>
          <w:p w14:paraId="3C0AD16C" w14:textId="77777777" w:rsidR="005C76B7" w:rsidRDefault="00000000">
            <w:pPr>
              <w:pStyle w:val="affe"/>
              <w:rPr>
                <w:color w:val="000000" w:themeColor="text1"/>
              </w:rPr>
            </w:pPr>
            <w:r>
              <w:rPr>
                <w:color w:val="000000" w:themeColor="text1"/>
              </w:rPr>
              <w:t>4.9</w:t>
            </w:r>
          </w:p>
        </w:tc>
        <w:tc>
          <w:tcPr>
            <w:tcW w:w="235" w:type="pct"/>
            <w:tcMar>
              <w:top w:w="0" w:type="dxa"/>
              <w:left w:w="0" w:type="dxa"/>
              <w:bottom w:w="0" w:type="dxa"/>
              <w:right w:w="0" w:type="dxa"/>
            </w:tcMar>
            <w:vAlign w:val="center"/>
          </w:tcPr>
          <w:p w14:paraId="0610E84A" w14:textId="77777777" w:rsidR="005C76B7" w:rsidRDefault="00000000">
            <w:pPr>
              <w:pStyle w:val="affe"/>
              <w:rPr>
                <w:color w:val="000000" w:themeColor="text1"/>
              </w:rPr>
            </w:pPr>
            <w:r>
              <w:rPr>
                <w:color w:val="000000" w:themeColor="text1"/>
              </w:rPr>
              <w:t>5.2</w:t>
            </w:r>
          </w:p>
        </w:tc>
        <w:tc>
          <w:tcPr>
            <w:tcW w:w="232" w:type="pct"/>
            <w:tcMar>
              <w:top w:w="0" w:type="dxa"/>
              <w:left w:w="0" w:type="dxa"/>
              <w:bottom w:w="0" w:type="dxa"/>
              <w:right w:w="0" w:type="dxa"/>
            </w:tcMar>
            <w:vAlign w:val="center"/>
          </w:tcPr>
          <w:p w14:paraId="51AC205F" w14:textId="77777777" w:rsidR="005C76B7" w:rsidRDefault="00000000">
            <w:pPr>
              <w:pStyle w:val="affe"/>
              <w:rPr>
                <w:color w:val="000000" w:themeColor="text1"/>
              </w:rPr>
            </w:pPr>
            <w:r>
              <w:rPr>
                <w:color w:val="000000" w:themeColor="text1"/>
              </w:rPr>
              <w:t>9.3</w:t>
            </w:r>
          </w:p>
        </w:tc>
        <w:tc>
          <w:tcPr>
            <w:tcW w:w="294" w:type="pct"/>
            <w:tcMar>
              <w:top w:w="0" w:type="dxa"/>
              <w:left w:w="0" w:type="dxa"/>
              <w:bottom w:w="0" w:type="dxa"/>
              <w:right w:w="0" w:type="dxa"/>
            </w:tcMar>
            <w:vAlign w:val="center"/>
          </w:tcPr>
          <w:p w14:paraId="5362ACE9" w14:textId="77777777" w:rsidR="005C76B7" w:rsidRDefault="00000000">
            <w:pPr>
              <w:pStyle w:val="affe"/>
              <w:rPr>
                <w:color w:val="000000" w:themeColor="text1"/>
              </w:rPr>
            </w:pPr>
            <w:r>
              <w:rPr>
                <w:color w:val="000000" w:themeColor="text1"/>
              </w:rPr>
              <w:t>9</w:t>
            </w:r>
          </w:p>
        </w:tc>
        <w:tc>
          <w:tcPr>
            <w:tcW w:w="294" w:type="pct"/>
            <w:tcMar>
              <w:top w:w="0" w:type="dxa"/>
              <w:left w:w="0" w:type="dxa"/>
              <w:bottom w:w="0" w:type="dxa"/>
              <w:right w:w="0" w:type="dxa"/>
            </w:tcMar>
            <w:vAlign w:val="center"/>
          </w:tcPr>
          <w:p w14:paraId="0B903CAA" w14:textId="77777777" w:rsidR="005C76B7" w:rsidRDefault="00000000">
            <w:pPr>
              <w:pStyle w:val="affe"/>
              <w:rPr>
                <w:color w:val="000000" w:themeColor="text1"/>
              </w:rPr>
            </w:pPr>
            <w:r>
              <w:rPr>
                <w:color w:val="000000" w:themeColor="text1"/>
              </w:rPr>
              <w:t>5.15</w:t>
            </w:r>
          </w:p>
        </w:tc>
        <w:tc>
          <w:tcPr>
            <w:tcW w:w="333" w:type="pct"/>
            <w:tcMar>
              <w:top w:w="0" w:type="dxa"/>
              <w:left w:w="0" w:type="dxa"/>
              <w:bottom w:w="0" w:type="dxa"/>
              <w:right w:w="0" w:type="dxa"/>
            </w:tcMar>
            <w:vAlign w:val="center"/>
          </w:tcPr>
          <w:p w14:paraId="37740D51" w14:textId="77777777" w:rsidR="005C76B7" w:rsidRDefault="00000000">
            <w:pPr>
              <w:pStyle w:val="affe"/>
              <w:rPr>
                <w:color w:val="000000" w:themeColor="text1"/>
              </w:rPr>
            </w:pPr>
            <w:r>
              <w:rPr>
                <w:color w:val="000000" w:themeColor="text1"/>
              </w:rPr>
              <w:t>3.2</w:t>
            </w:r>
          </w:p>
        </w:tc>
        <w:tc>
          <w:tcPr>
            <w:tcW w:w="231" w:type="pct"/>
            <w:tcMar>
              <w:top w:w="0" w:type="dxa"/>
              <w:left w:w="0" w:type="dxa"/>
              <w:bottom w:w="0" w:type="dxa"/>
              <w:right w:w="0" w:type="dxa"/>
            </w:tcMar>
            <w:vAlign w:val="center"/>
          </w:tcPr>
          <w:p w14:paraId="7A2FA1CE" w14:textId="77777777" w:rsidR="005C76B7" w:rsidRDefault="00000000">
            <w:pPr>
              <w:pStyle w:val="affe"/>
              <w:rPr>
                <w:color w:val="000000" w:themeColor="text1"/>
              </w:rPr>
            </w:pPr>
            <w:r>
              <w:rPr>
                <w:color w:val="000000" w:themeColor="text1"/>
              </w:rPr>
              <w:t>2.05</w:t>
            </w:r>
          </w:p>
        </w:tc>
        <w:tc>
          <w:tcPr>
            <w:tcW w:w="367" w:type="pct"/>
            <w:tcMar>
              <w:top w:w="0" w:type="dxa"/>
              <w:left w:w="0" w:type="dxa"/>
              <w:bottom w:w="0" w:type="dxa"/>
              <w:right w:w="0" w:type="dxa"/>
            </w:tcMar>
            <w:vAlign w:val="center"/>
          </w:tcPr>
          <w:p w14:paraId="105F63AF" w14:textId="77777777" w:rsidR="005C76B7" w:rsidRDefault="00000000">
            <w:pPr>
              <w:pStyle w:val="affe"/>
              <w:rPr>
                <w:color w:val="000000" w:themeColor="text1"/>
              </w:rPr>
            </w:pPr>
            <w:r>
              <w:rPr>
                <w:color w:val="000000" w:themeColor="text1"/>
              </w:rPr>
              <w:t>1.55</w:t>
            </w:r>
          </w:p>
        </w:tc>
        <w:tc>
          <w:tcPr>
            <w:tcW w:w="247" w:type="pct"/>
            <w:tcMar>
              <w:top w:w="0" w:type="dxa"/>
              <w:left w:w="0" w:type="dxa"/>
              <w:bottom w:w="0" w:type="dxa"/>
              <w:right w:w="0" w:type="dxa"/>
            </w:tcMar>
            <w:vAlign w:val="center"/>
          </w:tcPr>
          <w:p w14:paraId="367FF030" w14:textId="77777777" w:rsidR="005C76B7" w:rsidRDefault="00000000">
            <w:pPr>
              <w:pStyle w:val="affe"/>
              <w:rPr>
                <w:color w:val="000000" w:themeColor="text1"/>
              </w:rPr>
            </w:pPr>
            <w:r>
              <w:rPr>
                <w:color w:val="000000" w:themeColor="text1"/>
              </w:rPr>
              <w:t>1.45</w:t>
            </w:r>
          </w:p>
        </w:tc>
        <w:tc>
          <w:tcPr>
            <w:tcW w:w="335" w:type="pct"/>
            <w:tcMar>
              <w:top w:w="0" w:type="dxa"/>
              <w:left w:w="0" w:type="dxa"/>
              <w:bottom w:w="0" w:type="dxa"/>
              <w:right w:w="0" w:type="dxa"/>
            </w:tcMar>
            <w:vAlign w:val="center"/>
          </w:tcPr>
          <w:p w14:paraId="652E4371" w14:textId="77777777" w:rsidR="005C76B7" w:rsidRDefault="00000000">
            <w:pPr>
              <w:pStyle w:val="affe"/>
              <w:rPr>
                <w:color w:val="000000" w:themeColor="text1"/>
              </w:rPr>
            </w:pPr>
            <w:r>
              <w:rPr>
                <w:color w:val="000000" w:themeColor="text1"/>
              </w:rPr>
              <w:t>1.4</w:t>
            </w:r>
          </w:p>
        </w:tc>
        <w:tc>
          <w:tcPr>
            <w:tcW w:w="277" w:type="pct"/>
            <w:tcMar>
              <w:top w:w="0" w:type="dxa"/>
              <w:left w:w="0" w:type="dxa"/>
              <w:bottom w:w="0" w:type="dxa"/>
              <w:right w:w="0" w:type="dxa"/>
            </w:tcMar>
            <w:vAlign w:val="center"/>
          </w:tcPr>
          <w:p w14:paraId="3ADE365E" w14:textId="77777777" w:rsidR="005C76B7" w:rsidRDefault="00000000">
            <w:pPr>
              <w:pStyle w:val="affe"/>
              <w:rPr>
                <w:color w:val="000000" w:themeColor="text1"/>
              </w:rPr>
            </w:pPr>
            <w:r>
              <w:rPr>
                <w:color w:val="000000" w:themeColor="text1"/>
              </w:rPr>
              <w:t>6.05</w:t>
            </w:r>
          </w:p>
        </w:tc>
      </w:tr>
      <w:tr w:rsidR="005C76B7" w14:paraId="4900A4E4" w14:textId="77777777">
        <w:trPr>
          <w:trHeight w:val="397"/>
          <w:jc w:val="center"/>
        </w:trPr>
        <w:tc>
          <w:tcPr>
            <w:tcW w:w="277" w:type="pct"/>
            <w:tcMar>
              <w:top w:w="0" w:type="dxa"/>
              <w:left w:w="0" w:type="dxa"/>
              <w:bottom w:w="0" w:type="dxa"/>
              <w:right w:w="0" w:type="dxa"/>
            </w:tcMar>
            <w:vAlign w:val="center"/>
          </w:tcPr>
          <w:p w14:paraId="05670218" w14:textId="77777777" w:rsidR="005C76B7" w:rsidRDefault="00000000">
            <w:pPr>
              <w:pStyle w:val="affe"/>
              <w:rPr>
                <w:color w:val="000000" w:themeColor="text1"/>
              </w:rPr>
            </w:pPr>
            <w:r>
              <w:rPr>
                <w:rFonts w:hint="eastAsia"/>
                <w:color w:val="000000" w:themeColor="text1"/>
              </w:rPr>
              <w:t>8</w:t>
            </w:r>
          </w:p>
        </w:tc>
        <w:tc>
          <w:tcPr>
            <w:tcW w:w="231" w:type="pct"/>
            <w:tcMar>
              <w:top w:w="0" w:type="dxa"/>
              <w:left w:w="0" w:type="dxa"/>
              <w:bottom w:w="0" w:type="dxa"/>
              <w:right w:w="0" w:type="dxa"/>
            </w:tcMar>
            <w:vAlign w:val="center"/>
          </w:tcPr>
          <w:p w14:paraId="5BC7F7F5" w14:textId="77777777" w:rsidR="005C76B7" w:rsidRDefault="00000000">
            <w:pPr>
              <w:pStyle w:val="affe"/>
              <w:rPr>
                <w:color w:val="000000" w:themeColor="text1"/>
              </w:rPr>
            </w:pPr>
            <w:r>
              <w:rPr>
                <w:color w:val="000000" w:themeColor="text1"/>
              </w:rPr>
              <w:t>1.95</w:t>
            </w:r>
          </w:p>
        </w:tc>
        <w:tc>
          <w:tcPr>
            <w:tcW w:w="285" w:type="pct"/>
            <w:tcMar>
              <w:top w:w="0" w:type="dxa"/>
              <w:left w:w="0" w:type="dxa"/>
              <w:bottom w:w="0" w:type="dxa"/>
              <w:right w:w="0" w:type="dxa"/>
            </w:tcMar>
            <w:vAlign w:val="center"/>
          </w:tcPr>
          <w:p w14:paraId="21805669" w14:textId="77777777" w:rsidR="005C76B7" w:rsidRDefault="00000000">
            <w:pPr>
              <w:pStyle w:val="affe"/>
              <w:rPr>
                <w:color w:val="000000" w:themeColor="text1"/>
              </w:rPr>
            </w:pPr>
            <w:r>
              <w:rPr>
                <w:color w:val="000000" w:themeColor="text1"/>
              </w:rPr>
              <w:t>3.3</w:t>
            </w:r>
          </w:p>
        </w:tc>
        <w:tc>
          <w:tcPr>
            <w:tcW w:w="294" w:type="pct"/>
            <w:tcMar>
              <w:top w:w="0" w:type="dxa"/>
              <w:left w:w="0" w:type="dxa"/>
              <w:bottom w:w="0" w:type="dxa"/>
              <w:right w:w="0" w:type="dxa"/>
            </w:tcMar>
            <w:vAlign w:val="center"/>
          </w:tcPr>
          <w:p w14:paraId="537FBCE8" w14:textId="77777777" w:rsidR="005C76B7" w:rsidRDefault="00000000">
            <w:pPr>
              <w:pStyle w:val="affe"/>
              <w:rPr>
                <w:color w:val="000000" w:themeColor="text1"/>
              </w:rPr>
            </w:pPr>
            <w:r>
              <w:rPr>
                <w:color w:val="000000" w:themeColor="text1"/>
              </w:rPr>
              <w:t>15.65</w:t>
            </w:r>
          </w:p>
        </w:tc>
        <w:tc>
          <w:tcPr>
            <w:tcW w:w="294" w:type="pct"/>
            <w:tcMar>
              <w:top w:w="0" w:type="dxa"/>
              <w:left w:w="0" w:type="dxa"/>
              <w:bottom w:w="0" w:type="dxa"/>
              <w:right w:w="0" w:type="dxa"/>
            </w:tcMar>
            <w:vAlign w:val="center"/>
          </w:tcPr>
          <w:p w14:paraId="667EE40D" w14:textId="77777777" w:rsidR="005C76B7" w:rsidRDefault="00000000">
            <w:pPr>
              <w:pStyle w:val="affe"/>
              <w:rPr>
                <w:color w:val="000000" w:themeColor="text1"/>
              </w:rPr>
            </w:pPr>
            <w:r>
              <w:rPr>
                <w:color w:val="000000" w:themeColor="text1"/>
              </w:rPr>
              <w:t>17.95</w:t>
            </w:r>
          </w:p>
        </w:tc>
        <w:tc>
          <w:tcPr>
            <w:tcW w:w="294" w:type="pct"/>
            <w:tcMar>
              <w:top w:w="0" w:type="dxa"/>
              <w:left w:w="0" w:type="dxa"/>
              <w:bottom w:w="0" w:type="dxa"/>
              <w:right w:w="0" w:type="dxa"/>
            </w:tcMar>
            <w:vAlign w:val="center"/>
          </w:tcPr>
          <w:p w14:paraId="2CFFA369" w14:textId="77777777" w:rsidR="005C76B7" w:rsidRDefault="00000000">
            <w:pPr>
              <w:pStyle w:val="affe"/>
              <w:rPr>
                <w:color w:val="000000" w:themeColor="text1"/>
              </w:rPr>
            </w:pPr>
            <w:r>
              <w:rPr>
                <w:color w:val="000000" w:themeColor="text1"/>
              </w:rPr>
              <w:t>12.9</w:t>
            </w:r>
          </w:p>
        </w:tc>
        <w:tc>
          <w:tcPr>
            <w:tcW w:w="248" w:type="pct"/>
            <w:tcMar>
              <w:top w:w="0" w:type="dxa"/>
              <w:left w:w="0" w:type="dxa"/>
              <w:bottom w:w="0" w:type="dxa"/>
              <w:right w:w="0" w:type="dxa"/>
            </w:tcMar>
            <w:vAlign w:val="center"/>
          </w:tcPr>
          <w:p w14:paraId="662CC111" w14:textId="77777777" w:rsidR="005C76B7" w:rsidRDefault="00000000">
            <w:pPr>
              <w:pStyle w:val="affe"/>
              <w:rPr>
                <w:color w:val="000000" w:themeColor="text1"/>
              </w:rPr>
            </w:pPr>
            <w:r>
              <w:rPr>
                <w:color w:val="000000" w:themeColor="text1"/>
              </w:rPr>
              <w:t>5.55</w:t>
            </w:r>
          </w:p>
        </w:tc>
        <w:tc>
          <w:tcPr>
            <w:tcW w:w="231" w:type="pct"/>
            <w:tcMar>
              <w:top w:w="0" w:type="dxa"/>
              <w:left w:w="0" w:type="dxa"/>
              <w:bottom w:w="0" w:type="dxa"/>
              <w:right w:w="0" w:type="dxa"/>
            </w:tcMar>
            <w:vAlign w:val="center"/>
          </w:tcPr>
          <w:p w14:paraId="5DF7A5C8" w14:textId="77777777" w:rsidR="005C76B7" w:rsidRDefault="00000000">
            <w:pPr>
              <w:pStyle w:val="affe"/>
              <w:rPr>
                <w:color w:val="000000" w:themeColor="text1"/>
              </w:rPr>
            </w:pPr>
            <w:r>
              <w:rPr>
                <w:color w:val="000000" w:themeColor="text1"/>
              </w:rPr>
              <w:t>3.95</w:t>
            </w:r>
          </w:p>
        </w:tc>
        <w:tc>
          <w:tcPr>
            <w:tcW w:w="235" w:type="pct"/>
            <w:tcMar>
              <w:top w:w="0" w:type="dxa"/>
              <w:left w:w="0" w:type="dxa"/>
              <w:bottom w:w="0" w:type="dxa"/>
              <w:right w:w="0" w:type="dxa"/>
            </w:tcMar>
            <w:vAlign w:val="center"/>
          </w:tcPr>
          <w:p w14:paraId="009FC61F" w14:textId="77777777" w:rsidR="005C76B7" w:rsidRDefault="00000000">
            <w:pPr>
              <w:pStyle w:val="affe"/>
              <w:rPr>
                <w:color w:val="000000" w:themeColor="text1"/>
              </w:rPr>
            </w:pPr>
            <w:r>
              <w:rPr>
                <w:color w:val="000000" w:themeColor="text1"/>
              </w:rPr>
              <w:t>3.8</w:t>
            </w:r>
          </w:p>
        </w:tc>
        <w:tc>
          <w:tcPr>
            <w:tcW w:w="232" w:type="pct"/>
            <w:tcMar>
              <w:top w:w="0" w:type="dxa"/>
              <w:left w:w="0" w:type="dxa"/>
              <w:bottom w:w="0" w:type="dxa"/>
              <w:right w:w="0" w:type="dxa"/>
            </w:tcMar>
            <w:vAlign w:val="center"/>
          </w:tcPr>
          <w:p w14:paraId="0C804C49" w14:textId="77777777" w:rsidR="005C76B7" w:rsidRDefault="00000000">
            <w:pPr>
              <w:pStyle w:val="affe"/>
              <w:rPr>
                <w:color w:val="000000" w:themeColor="text1"/>
              </w:rPr>
            </w:pPr>
            <w:r>
              <w:rPr>
                <w:color w:val="000000" w:themeColor="text1"/>
              </w:rPr>
              <w:t>5.7</w:t>
            </w:r>
          </w:p>
        </w:tc>
        <w:tc>
          <w:tcPr>
            <w:tcW w:w="294" w:type="pct"/>
            <w:tcMar>
              <w:top w:w="0" w:type="dxa"/>
              <w:left w:w="0" w:type="dxa"/>
              <w:bottom w:w="0" w:type="dxa"/>
              <w:right w:w="0" w:type="dxa"/>
            </w:tcMar>
            <w:vAlign w:val="center"/>
          </w:tcPr>
          <w:p w14:paraId="30FB48C4" w14:textId="77777777" w:rsidR="005C76B7" w:rsidRDefault="00000000">
            <w:pPr>
              <w:pStyle w:val="affe"/>
              <w:rPr>
                <w:color w:val="000000" w:themeColor="text1"/>
              </w:rPr>
            </w:pPr>
            <w:r>
              <w:rPr>
                <w:color w:val="000000" w:themeColor="text1"/>
              </w:rPr>
              <w:t>6</w:t>
            </w:r>
          </w:p>
        </w:tc>
        <w:tc>
          <w:tcPr>
            <w:tcW w:w="294" w:type="pct"/>
            <w:tcMar>
              <w:top w:w="0" w:type="dxa"/>
              <w:left w:w="0" w:type="dxa"/>
              <w:bottom w:w="0" w:type="dxa"/>
              <w:right w:w="0" w:type="dxa"/>
            </w:tcMar>
            <w:vAlign w:val="center"/>
          </w:tcPr>
          <w:p w14:paraId="332347AE" w14:textId="77777777" w:rsidR="005C76B7" w:rsidRDefault="00000000">
            <w:pPr>
              <w:pStyle w:val="affe"/>
              <w:rPr>
                <w:color w:val="000000" w:themeColor="text1"/>
              </w:rPr>
            </w:pPr>
            <w:r>
              <w:rPr>
                <w:color w:val="000000" w:themeColor="text1"/>
              </w:rPr>
              <w:t>3.9</w:t>
            </w:r>
          </w:p>
        </w:tc>
        <w:tc>
          <w:tcPr>
            <w:tcW w:w="333" w:type="pct"/>
            <w:tcMar>
              <w:top w:w="0" w:type="dxa"/>
              <w:left w:w="0" w:type="dxa"/>
              <w:bottom w:w="0" w:type="dxa"/>
              <w:right w:w="0" w:type="dxa"/>
            </w:tcMar>
            <w:vAlign w:val="center"/>
          </w:tcPr>
          <w:p w14:paraId="6B81B071" w14:textId="77777777" w:rsidR="005C76B7" w:rsidRDefault="00000000">
            <w:pPr>
              <w:pStyle w:val="affe"/>
              <w:rPr>
                <w:color w:val="000000" w:themeColor="text1"/>
              </w:rPr>
            </w:pPr>
            <w:r>
              <w:rPr>
                <w:color w:val="000000" w:themeColor="text1"/>
              </w:rPr>
              <w:t>2.7</w:t>
            </w:r>
          </w:p>
        </w:tc>
        <w:tc>
          <w:tcPr>
            <w:tcW w:w="231" w:type="pct"/>
            <w:tcMar>
              <w:top w:w="0" w:type="dxa"/>
              <w:left w:w="0" w:type="dxa"/>
              <w:bottom w:w="0" w:type="dxa"/>
              <w:right w:w="0" w:type="dxa"/>
            </w:tcMar>
            <w:vAlign w:val="center"/>
          </w:tcPr>
          <w:p w14:paraId="695AD985" w14:textId="77777777" w:rsidR="005C76B7" w:rsidRDefault="00000000">
            <w:pPr>
              <w:pStyle w:val="affe"/>
              <w:rPr>
                <w:color w:val="000000" w:themeColor="text1"/>
              </w:rPr>
            </w:pPr>
            <w:r>
              <w:rPr>
                <w:color w:val="000000" w:themeColor="text1"/>
              </w:rPr>
              <w:t>2.6</w:t>
            </w:r>
          </w:p>
        </w:tc>
        <w:tc>
          <w:tcPr>
            <w:tcW w:w="367" w:type="pct"/>
            <w:tcMar>
              <w:top w:w="0" w:type="dxa"/>
              <w:left w:w="0" w:type="dxa"/>
              <w:bottom w:w="0" w:type="dxa"/>
              <w:right w:w="0" w:type="dxa"/>
            </w:tcMar>
            <w:vAlign w:val="center"/>
          </w:tcPr>
          <w:p w14:paraId="5D57AC4A" w14:textId="77777777" w:rsidR="005C76B7" w:rsidRDefault="00000000">
            <w:pPr>
              <w:pStyle w:val="affe"/>
              <w:rPr>
                <w:color w:val="000000" w:themeColor="text1"/>
              </w:rPr>
            </w:pPr>
            <w:r>
              <w:rPr>
                <w:color w:val="000000" w:themeColor="text1"/>
              </w:rPr>
              <w:t>1.9</w:t>
            </w:r>
          </w:p>
        </w:tc>
        <w:tc>
          <w:tcPr>
            <w:tcW w:w="247" w:type="pct"/>
            <w:tcMar>
              <w:top w:w="0" w:type="dxa"/>
              <w:left w:w="0" w:type="dxa"/>
              <w:bottom w:w="0" w:type="dxa"/>
              <w:right w:w="0" w:type="dxa"/>
            </w:tcMar>
            <w:vAlign w:val="center"/>
          </w:tcPr>
          <w:p w14:paraId="07797F15" w14:textId="77777777" w:rsidR="005C76B7" w:rsidRDefault="00000000">
            <w:pPr>
              <w:pStyle w:val="affe"/>
              <w:rPr>
                <w:color w:val="000000" w:themeColor="text1"/>
              </w:rPr>
            </w:pPr>
            <w:r>
              <w:rPr>
                <w:color w:val="000000" w:themeColor="text1"/>
              </w:rPr>
              <w:t>1.55</w:t>
            </w:r>
          </w:p>
        </w:tc>
        <w:tc>
          <w:tcPr>
            <w:tcW w:w="335" w:type="pct"/>
            <w:tcMar>
              <w:top w:w="0" w:type="dxa"/>
              <w:left w:w="0" w:type="dxa"/>
              <w:bottom w:w="0" w:type="dxa"/>
              <w:right w:w="0" w:type="dxa"/>
            </w:tcMar>
            <w:vAlign w:val="center"/>
          </w:tcPr>
          <w:p w14:paraId="5B0D0731" w14:textId="77777777" w:rsidR="005C76B7" w:rsidRDefault="00000000">
            <w:pPr>
              <w:pStyle w:val="affe"/>
              <w:rPr>
                <w:color w:val="000000" w:themeColor="text1"/>
              </w:rPr>
            </w:pPr>
            <w:r>
              <w:rPr>
                <w:color w:val="000000" w:themeColor="text1"/>
              </w:rPr>
              <w:t>1.35</w:t>
            </w:r>
          </w:p>
        </w:tc>
        <w:tc>
          <w:tcPr>
            <w:tcW w:w="277" w:type="pct"/>
            <w:tcMar>
              <w:top w:w="0" w:type="dxa"/>
              <w:left w:w="0" w:type="dxa"/>
              <w:bottom w:w="0" w:type="dxa"/>
              <w:right w:w="0" w:type="dxa"/>
            </w:tcMar>
            <w:vAlign w:val="center"/>
          </w:tcPr>
          <w:p w14:paraId="1DD9D658" w14:textId="77777777" w:rsidR="005C76B7" w:rsidRDefault="00000000">
            <w:pPr>
              <w:pStyle w:val="affe"/>
              <w:rPr>
                <w:color w:val="000000" w:themeColor="text1"/>
              </w:rPr>
            </w:pPr>
            <w:r>
              <w:rPr>
                <w:color w:val="000000" w:themeColor="text1"/>
              </w:rPr>
              <w:t>9.25</w:t>
            </w:r>
          </w:p>
        </w:tc>
      </w:tr>
      <w:tr w:rsidR="005C76B7" w14:paraId="422E3D95" w14:textId="77777777">
        <w:trPr>
          <w:trHeight w:val="397"/>
          <w:jc w:val="center"/>
        </w:trPr>
        <w:tc>
          <w:tcPr>
            <w:tcW w:w="277" w:type="pct"/>
            <w:tcMar>
              <w:top w:w="0" w:type="dxa"/>
              <w:left w:w="0" w:type="dxa"/>
              <w:bottom w:w="0" w:type="dxa"/>
              <w:right w:w="0" w:type="dxa"/>
            </w:tcMar>
            <w:vAlign w:val="center"/>
          </w:tcPr>
          <w:p w14:paraId="38C29E23" w14:textId="77777777" w:rsidR="005C76B7" w:rsidRDefault="00000000">
            <w:pPr>
              <w:pStyle w:val="affe"/>
              <w:rPr>
                <w:color w:val="000000" w:themeColor="text1"/>
              </w:rPr>
            </w:pPr>
            <w:r>
              <w:rPr>
                <w:rFonts w:hint="eastAsia"/>
                <w:color w:val="000000" w:themeColor="text1"/>
              </w:rPr>
              <w:t>9</w:t>
            </w:r>
          </w:p>
        </w:tc>
        <w:tc>
          <w:tcPr>
            <w:tcW w:w="231" w:type="pct"/>
            <w:tcMar>
              <w:top w:w="0" w:type="dxa"/>
              <w:left w:w="0" w:type="dxa"/>
              <w:bottom w:w="0" w:type="dxa"/>
              <w:right w:w="0" w:type="dxa"/>
            </w:tcMar>
            <w:vAlign w:val="center"/>
          </w:tcPr>
          <w:p w14:paraId="1D39805B" w14:textId="77777777" w:rsidR="005C76B7" w:rsidRDefault="00000000">
            <w:pPr>
              <w:pStyle w:val="affe"/>
              <w:rPr>
                <w:color w:val="000000" w:themeColor="text1"/>
              </w:rPr>
            </w:pPr>
            <w:r>
              <w:rPr>
                <w:color w:val="000000" w:themeColor="text1"/>
              </w:rPr>
              <w:t>1.85</w:t>
            </w:r>
          </w:p>
        </w:tc>
        <w:tc>
          <w:tcPr>
            <w:tcW w:w="285" w:type="pct"/>
            <w:tcMar>
              <w:top w:w="0" w:type="dxa"/>
              <w:left w:w="0" w:type="dxa"/>
              <w:bottom w:w="0" w:type="dxa"/>
              <w:right w:w="0" w:type="dxa"/>
            </w:tcMar>
            <w:vAlign w:val="center"/>
          </w:tcPr>
          <w:p w14:paraId="41FDDC27" w14:textId="77777777" w:rsidR="005C76B7" w:rsidRDefault="00000000">
            <w:pPr>
              <w:pStyle w:val="affe"/>
              <w:rPr>
                <w:color w:val="000000" w:themeColor="text1"/>
              </w:rPr>
            </w:pPr>
            <w:r>
              <w:rPr>
                <w:color w:val="000000" w:themeColor="text1"/>
              </w:rPr>
              <w:t>3.85</w:t>
            </w:r>
          </w:p>
        </w:tc>
        <w:tc>
          <w:tcPr>
            <w:tcW w:w="294" w:type="pct"/>
            <w:tcMar>
              <w:top w:w="0" w:type="dxa"/>
              <w:left w:w="0" w:type="dxa"/>
              <w:bottom w:w="0" w:type="dxa"/>
              <w:right w:w="0" w:type="dxa"/>
            </w:tcMar>
            <w:vAlign w:val="center"/>
          </w:tcPr>
          <w:p w14:paraId="42F3ADBE" w14:textId="77777777" w:rsidR="005C76B7" w:rsidRDefault="00000000">
            <w:pPr>
              <w:pStyle w:val="affe"/>
              <w:rPr>
                <w:color w:val="000000" w:themeColor="text1"/>
              </w:rPr>
            </w:pPr>
            <w:r>
              <w:rPr>
                <w:color w:val="000000" w:themeColor="text1"/>
              </w:rPr>
              <w:t>12.6</w:t>
            </w:r>
          </w:p>
        </w:tc>
        <w:tc>
          <w:tcPr>
            <w:tcW w:w="294" w:type="pct"/>
            <w:tcMar>
              <w:top w:w="0" w:type="dxa"/>
              <w:left w:w="0" w:type="dxa"/>
              <w:bottom w:w="0" w:type="dxa"/>
              <w:right w:w="0" w:type="dxa"/>
            </w:tcMar>
            <w:vAlign w:val="center"/>
          </w:tcPr>
          <w:p w14:paraId="195D293E" w14:textId="77777777" w:rsidR="005C76B7" w:rsidRDefault="00000000">
            <w:pPr>
              <w:pStyle w:val="affe"/>
              <w:rPr>
                <w:color w:val="000000" w:themeColor="text1"/>
              </w:rPr>
            </w:pPr>
            <w:r>
              <w:rPr>
                <w:color w:val="000000" w:themeColor="text1"/>
              </w:rPr>
              <w:t>14.4</w:t>
            </w:r>
          </w:p>
        </w:tc>
        <w:tc>
          <w:tcPr>
            <w:tcW w:w="294" w:type="pct"/>
            <w:tcMar>
              <w:top w:w="0" w:type="dxa"/>
              <w:left w:w="0" w:type="dxa"/>
              <w:bottom w:w="0" w:type="dxa"/>
              <w:right w:w="0" w:type="dxa"/>
            </w:tcMar>
            <w:vAlign w:val="center"/>
          </w:tcPr>
          <w:p w14:paraId="2603F37C" w14:textId="77777777" w:rsidR="005C76B7" w:rsidRDefault="00000000">
            <w:pPr>
              <w:pStyle w:val="affe"/>
              <w:rPr>
                <w:color w:val="000000" w:themeColor="text1"/>
              </w:rPr>
            </w:pPr>
            <w:r>
              <w:rPr>
                <w:color w:val="000000" w:themeColor="text1"/>
              </w:rPr>
              <w:t>10.45</w:t>
            </w:r>
          </w:p>
        </w:tc>
        <w:tc>
          <w:tcPr>
            <w:tcW w:w="248" w:type="pct"/>
            <w:tcMar>
              <w:top w:w="0" w:type="dxa"/>
              <w:left w:w="0" w:type="dxa"/>
              <w:bottom w:w="0" w:type="dxa"/>
              <w:right w:w="0" w:type="dxa"/>
            </w:tcMar>
            <w:vAlign w:val="center"/>
          </w:tcPr>
          <w:p w14:paraId="00A0AC39" w14:textId="77777777" w:rsidR="005C76B7" w:rsidRDefault="00000000">
            <w:pPr>
              <w:pStyle w:val="affe"/>
              <w:rPr>
                <w:color w:val="000000" w:themeColor="text1"/>
              </w:rPr>
            </w:pPr>
            <w:r>
              <w:rPr>
                <w:color w:val="000000" w:themeColor="text1"/>
              </w:rPr>
              <w:t>5</w:t>
            </w:r>
          </w:p>
        </w:tc>
        <w:tc>
          <w:tcPr>
            <w:tcW w:w="231" w:type="pct"/>
            <w:tcMar>
              <w:top w:w="0" w:type="dxa"/>
              <w:left w:w="0" w:type="dxa"/>
              <w:bottom w:w="0" w:type="dxa"/>
              <w:right w:w="0" w:type="dxa"/>
            </w:tcMar>
            <w:vAlign w:val="center"/>
          </w:tcPr>
          <w:p w14:paraId="2EFBC7D2" w14:textId="77777777" w:rsidR="005C76B7" w:rsidRDefault="00000000">
            <w:pPr>
              <w:pStyle w:val="affe"/>
              <w:rPr>
                <w:color w:val="000000" w:themeColor="text1"/>
              </w:rPr>
            </w:pPr>
            <w:r>
              <w:rPr>
                <w:color w:val="000000" w:themeColor="text1"/>
              </w:rPr>
              <w:t>2.95</w:t>
            </w:r>
          </w:p>
        </w:tc>
        <w:tc>
          <w:tcPr>
            <w:tcW w:w="235" w:type="pct"/>
            <w:tcMar>
              <w:top w:w="0" w:type="dxa"/>
              <w:left w:w="0" w:type="dxa"/>
              <w:bottom w:w="0" w:type="dxa"/>
              <w:right w:w="0" w:type="dxa"/>
            </w:tcMar>
            <w:vAlign w:val="center"/>
          </w:tcPr>
          <w:p w14:paraId="0C2D9737" w14:textId="77777777" w:rsidR="005C76B7" w:rsidRDefault="00000000">
            <w:pPr>
              <w:pStyle w:val="affe"/>
              <w:rPr>
                <w:color w:val="000000" w:themeColor="text1"/>
              </w:rPr>
            </w:pPr>
            <w:r>
              <w:rPr>
                <w:color w:val="000000" w:themeColor="text1"/>
              </w:rPr>
              <w:t>3.25</w:t>
            </w:r>
          </w:p>
        </w:tc>
        <w:tc>
          <w:tcPr>
            <w:tcW w:w="232" w:type="pct"/>
            <w:tcMar>
              <w:top w:w="0" w:type="dxa"/>
              <w:left w:w="0" w:type="dxa"/>
              <w:bottom w:w="0" w:type="dxa"/>
              <w:right w:w="0" w:type="dxa"/>
            </w:tcMar>
            <w:vAlign w:val="center"/>
          </w:tcPr>
          <w:p w14:paraId="4C0EC261" w14:textId="77777777" w:rsidR="005C76B7" w:rsidRDefault="00000000">
            <w:pPr>
              <w:pStyle w:val="affe"/>
              <w:rPr>
                <w:color w:val="000000" w:themeColor="text1"/>
              </w:rPr>
            </w:pPr>
            <w:r>
              <w:rPr>
                <w:color w:val="000000" w:themeColor="text1"/>
              </w:rPr>
              <w:t>6.25</w:t>
            </w:r>
          </w:p>
        </w:tc>
        <w:tc>
          <w:tcPr>
            <w:tcW w:w="294" w:type="pct"/>
            <w:tcMar>
              <w:top w:w="0" w:type="dxa"/>
              <w:left w:w="0" w:type="dxa"/>
              <w:bottom w:w="0" w:type="dxa"/>
              <w:right w:w="0" w:type="dxa"/>
            </w:tcMar>
            <w:vAlign w:val="center"/>
          </w:tcPr>
          <w:p w14:paraId="6D43D791" w14:textId="77777777" w:rsidR="005C76B7" w:rsidRDefault="00000000">
            <w:pPr>
              <w:pStyle w:val="affe"/>
              <w:rPr>
                <w:color w:val="000000" w:themeColor="text1"/>
              </w:rPr>
            </w:pPr>
            <w:r>
              <w:rPr>
                <w:color w:val="000000" w:themeColor="text1"/>
              </w:rPr>
              <w:t>7.2</w:t>
            </w:r>
          </w:p>
        </w:tc>
        <w:tc>
          <w:tcPr>
            <w:tcW w:w="294" w:type="pct"/>
            <w:tcMar>
              <w:top w:w="0" w:type="dxa"/>
              <w:left w:w="0" w:type="dxa"/>
              <w:bottom w:w="0" w:type="dxa"/>
              <w:right w:w="0" w:type="dxa"/>
            </w:tcMar>
            <w:vAlign w:val="center"/>
          </w:tcPr>
          <w:p w14:paraId="5EB1D367" w14:textId="77777777" w:rsidR="005C76B7" w:rsidRDefault="00000000">
            <w:pPr>
              <w:pStyle w:val="affe"/>
              <w:rPr>
                <w:color w:val="000000" w:themeColor="text1"/>
              </w:rPr>
            </w:pPr>
            <w:r>
              <w:rPr>
                <w:color w:val="000000" w:themeColor="text1"/>
              </w:rPr>
              <w:t>6.1</w:t>
            </w:r>
          </w:p>
        </w:tc>
        <w:tc>
          <w:tcPr>
            <w:tcW w:w="333" w:type="pct"/>
            <w:tcMar>
              <w:top w:w="0" w:type="dxa"/>
              <w:left w:w="0" w:type="dxa"/>
              <w:bottom w:w="0" w:type="dxa"/>
              <w:right w:w="0" w:type="dxa"/>
            </w:tcMar>
            <w:vAlign w:val="center"/>
          </w:tcPr>
          <w:p w14:paraId="67080ED3" w14:textId="77777777" w:rsidR="005C76B7" w:rsidRDefault="00000000">
            <w:pPr>
              <w:pStyle w:val="affe"/>
              <w:rPr>
                <w:color w:val="000000" w:themeColor="text1"/>
              </w:rPr>
            </w:pPr>
            <w:r>
              <w:rPr>
                <w:color w:val="000000" w:themeColor="text1"/>
              </w:rPr>
              <w:t>4.6</w:t>
            </w:r>
          </w:p>
        </w:tc>
        <w:tc>
          <w:tcPr>
            <w:tcW w:w="231" w:type="pct"/>
            <w:tcMar>
              <w:top w:w="0" w:type="dxa"/>
              <w:left w:w="0" w:type="dxa"/>
              <w:bottom w:w="0" w:type="dxa"/>
              <w:right w:w="0" w:type="dxa"/>
            </w:tcMar>
            <w:vAlign w:val="center"/>
          </w:tcPr>
          <w:p w14:paraId="3B2DB0E2" w14:textId="77777777" w:rsidR="005C76B7" w:rsidRDefault="00000000">
            <w:pPr>
              <w:pStyle w:val="affe"/>
              <w:rPr>
                <w:color w:val="000000" w:themeColor="text1"/>
              </w:rPr>
            </w:pPr>
            <w:r>
              <w:rPr>
                <w:color w:val="000000" w:themeColor="text1"/>
              </w:rPr>
              <w:t>3.65</w:t>
            </w:r>
          </w:p>
        </w:tc>
        <w:tc>
          <w:tcPr>
            <w:tcW w:w="367" w:type="pct"/>
            <w:tcMar>
              <w:top w:w="0" w:type="dxa"/>
              <w:left w:w="0" w:type="dxa"/>
              <w:bottom w:w="0" w:type="dxa"/>
              <w:right w:w="0" w:type="dxa"/>
            </w:tcMar>
            <w:vAlign w:val="center"/>
          </w:tcPr>
          <w:p w14:paraId="62E7AE15" w14:textId="77777777" w:rsidR="005C76B7" w:rsidRDefault="00000000">
            <w:pPr>
              <w:pStyle w:val="affe"/>
              <w:rPr>
                <w:color w:val="000000" w:themeColor="text1"/>
              </w:rPr>
            </w:pPr>
            <w:r>
              <w:rPr>
                <w:color w:val="000000" w:themeColor="text1"/>
              </w:rPr>
              <w:t>2.8</w:t>
            </w:r>
          </w:p>
        </w:tc>
        <w:tc>
          <w:tcPr>
            <w:tcW w:w="247" w:type="pct"/>
            <w:tcMar>
              <w:top w:w="0" w:type="dxa"/>
              <w:left w:w="0" w:type="dxa"/>
              <w:bottom w:w="0" w:type="dxa"/>
              <w:right w:w="0" w:type="dxa"/>
            </w:tcMar>
            <w:vAlign w:val="center"/>
          </w:tcPr>
          <w:p w14:paraId="6D0E4F9E" w14:textId="77777777" w:rsidR="005C76B7" w:rsidRDefault="00000000">
            <w:pPr>
              <w:pStyle w:val="affe"/>
              <w:rPr>
                <w:color w:val="000000" w:themeColor="text1"/>
              </w:rPr>
            </w:pPr>
            <w:r>
              <w:rPr>
                <w:color w:val="000000" w:themeColor="text1"/>
              </w:rPr>
              <w:t>2.2</w:t>
            </w:r>
          </w:p>
        </w:tc>
        <w:tc>
          <w:tcPr>
            <w:tcW w:w="335" w:type="pct"/>
            <w:tcMar>
              <w:top w:w="0" w:type="dxa"/>
              <w:left w:w="0" w:type="dxa"/>
              <w:bottom w:w="0" w:type="dxa"/>
              <w:right w:w="0" w:type="dxa"/>
            </w:tcMar>
            <w:vAlign w:val="center"/>
          </w:tcPr>
          <w:p w14:paraId="59114121" w14:textId="77777777" w:rsidR="005C76B7" w:rsidRDefault="00000000">
            <w:pPr>
              <w:pStyle w:val="affe"/>
              <w:rPr>
                <w:color w:val="000000" w:themeColor="text1"/>
              </w:rPr>
            </w:pPr>
            <w:r>
              <w:rPr>
                <w:color w:val="000000" w:themeColor="text1"/>
              </w:rPr>
              <w:t>1.35</w:t>
            </w:r>
          </w:p>
        </w:tc>
        <w:tc>
          <w:tcPr>
            <w:tcW w:w="277" w:type="pct"/>
            <w:tcMar>
              <w:top w:w="0" w:type="dxa"/>
              <w:left w:w="0" w:type="dxa"/>
              <w:bottom w:w="0" w:type="dxa"/>
              <w:right w:w="0" w:type="dxa"/>
            </w:tcMar>
            <w:vAlign w:val="center"/>
          </w:tcPr>
          <w:p w14:paraId="05FC7C03" w14:textId="77777777" w:rsidR="005C76B7" w:rsidRDefault="00000000">
            <w:pPr>
              <w:pStyle w:val="affe"/>
              <w:rPr>
                <w:color w:val="000000" w:themeColor="text1"/>
              </w:rPr>
            </w:pPr>
            <w:r>
              <w:rPr>
                <w:color w:val="000000" w:themeColor="text1"/>
              </w:rPr>
              <w:t>11.5</w:t>
            </w:r>
          </w:p>
        </w:tc>
      </w:tr>
      <w:tr w:rsidR="005C76B7" w14:paraId="5B994D72" w14:textId="77777777">
        <w:trPr>
          <w:trHeight w:val="397"/>
          <w:jc w:val="center"/>
        </w:trPr>
        <w:tc>
          <w:tcPr>
            <w:tcW w:w="277" w:type="pct"/>
            <w:tcMar>
              <w:top w:w="0" w:type="dxa"/>
              <w:left w:w="0" w:type="dxa"/>
              <w:bottom w:w="0" w:type="dxa"/>
              <w:right w:w="0" w:type="dxa"/>
            </w:tcMar>
            <w:vAlign w:val="center"/>
          </w:tcPr>
          <w:p w14:paraId="02FD4357" w14:textId="77777777" w:rsidR="005C76B7" w:rsidRDefault="00000000">
            <w:pPr>
              <w:pStyle w:val="affe"/>
              <w:rPr>
                <w:color w:val="000000" w:themeColor="text1"/>
              </w:rPr>
            </w:pPr>
            <w:r>
              <w:rPr>
                <w:rFonts w:hint="eastAsia"/>
                <w:color w:val="000000" w:themeColor="text1"/>
              </w:rPr>
              <w:t>10</w:t>
            </w:r>
          </w:p>
        </w:tc>
        <w:tc>
          <w:tcPr>
            <w:tcW w:w="231" w:type="pct"/>
            <w:tcMar>
              <w:top w:w="0" w:type="dxa"/>
              <w:left w:w="0" w:type="dxa"/>
              <w:bottom w:w="0" w:type="dxa"/>
              <w:right w:w="0" w:type="dxa"/>
            </w:tcMar>
            <w:vAlign w:val="center"/>
          </w:tcPr>
          <w:p w14:paraId="490D1BA6" w14:textId="77777777" w:rsidR="005C76B7" w:rsidRDefault="00000000">
            <w:pPr>
              <w:pStyle w:val="affe"/>
              <w:rPr>
                <w:color w:val="000000" w:themeColor="text1"/>
              </w:rPr>
            </w:pPr>
            <w:r>
              <w:rPr>
                <w:color w:val="000000" w:themeColor="text1"/>
              </w:rPr>
              <w:t>1.7</w:t>
            </w:r>
          </w:p>
        </w:tc>
        <w:tc>
          <w:tcPr>
            <w:tcW w:w="285" w:type="pct"/>
            <w:tcMar>
              <w:top w:w="0" w:type="dxa"/>
              <w:left w:w="0" w:type="dxa"/>
              <w:bottom w:w="0" w:type="dxa"/>
              <w:right w:w="0" w:type="dxa"/>
            </w:tcMar>
            <w:vAlign w:val="center"/>
          </w:tcPr>
          <w:p w14:paraId="16EA8E3E" w14:textId="77777777" w:rsidR="005C76B7" w:rsidRDefault="00000000">
            <w:pPr>
              <w:pStyle w:val="affe"/>
              <w:rPr>
                <w:color w:val="000000" w:themeColor="text1"/>
              </w:rPr>
            </w:pPr>
            <w:r>
              <w:rPr>
                <w:color w:val="000000" w:themeColor="text1"/>
              </w:rPr>
              <w:t>2.95</w:t>
            </w:r>
          </w:p>
        </w:tc>
        <w:tc>
          <w:tcPr>
            <w:tcW w:w="294" w:type="pct"/>
            <w:tcMar>
              <w:top w:w="0" w:type="dxa"/>
              <w:left w:w="0" w:type="dxa"/>
              <w:bottom w:w="0" w:type="dxa"/>
              <w:right w:w="0" w:type="dxa"/>
            </w:tcMar>
            <w:vAlign w:val="center"/>
          </w:tcPr>
          <w:p w14:paraId="3F5FB053" w14:textId="77777777" w:rsidR="005C76B7" w:rsidRDefault="00000000">
            <w:pPr>
              <w:pStyle w:val="affe"/>
              <w:rPr>
                <w:color w:val="000000" w:themeColor="text1"/>
              </w:rPr>
            </w:pPr>
            <w:r>
              <w:rPr>
                <w:color w:val="000000" w:themeColor="text1"/>
              </w:rPr>
              <w:t>10.85</w:t>
            </w:r>
          </w:p>
        </w:tc>
        <w:tc>
          <w:tcPr>
            <w:tcW w:w="294" w:type="pct"/>
            <w:tcMar>
              <w:top w:w="0" w:type="dxa"/>
              <w:left w:w="0" w:type="dxa"/>
              <w:bottom w:w="0" w:type="dxa"/>
              <w:right w:w="0" w:type="dxa"/>
            </w:tcMar>
            <w:vAlign w:val="center"/>
          </w:tcPr>
          <w:p w14:paraId="54FC24C9" w14:textId="77777777" w:rsidR="005C76B7" w:rsidRDefault="00000000">
            <w:pPr>
              <w:pStyle w:val="affe"/>
              <w:rPr>
                <w:color w:val="000000" w:themeColor="text1"/>
              </w:rPr>
            </w:pPr>
            <w:r>
              <w:rPr>
                <w:color w:val="000000" w:themeColor="text1"/>
              </w:rPr>
              <w:t>16</w:t>
            </w:r>
          </w:p>
        </w:tc>
        <w:tc>
          <w:tcPr>
            <w:tcW w:w="294" w:type="pct"/>
            <w:tcMar>
              <w:top w:w="0" w:type="dxa"/>
              <w:left w:w="0" w:type="dxa"/>
              <w:bottom w:w="0" w:type="dxa"/>
              <w:right w:w="0" w:type="dxa"/>
            </w:tcMar>
            <w:vAlign w:val="center"/>
          </w:tcPr>
          <w:p w14:paraId="681C1B8B" w14:textId="77777777" w:rsidR="005C76B7" w:rsidRDefault="00000000">
            <w:pPr>
              <w:pStyle w:val="affe"/>
              <w:rPr>
                <w:color w:val="000000" w:themeColor="text1"/>
              </w:rPr>
            </w:pPr>
            <w:r>
              <w:rPr>
                <w:color w:val="000000" w:themeColor="text1"/>
              </w:rPr>
              <w:t>6.85</w:t>
            </w:r>
          </w:p>
        </w:tc>
        <w:tc>
          <w:tcPr>
            <w:tcW w:w="248" w:type="pct"/>
            <w:tcMar>
              <w:top w:w="0" w:type="dxa"/>
              <w:left w:w="0" w:type="dxa"/>
              <w:bottom w:w="0" w:type="dxa"/>
              <w:right w:w="0" w:type="dxa"/>
            </w:tcMar>
            <w:vAlign w:val="center"/>
          </w:tcPr>
          <w:p w14:paraId="19598C40" w14:textId="77777777" w:rsidR="005C76B7" w:rsidRDefault="00000000">
            <w:pPr>
              <w:pStyle w:val="affe"/>
              <w:rPr>
                <w:color w:val="000000" w:themeColor="text1"/>
              </w:rPr>
            </w:pPr>
            <w:r>
              <w:rPr>
                <w:color w:val="000000" w:themeColor="text1"/>
              </w:rPr>
              <w:t>3.25</w:t>
            </w:r>
          </w:p>
        </w:tc>
        <w:tc>
          <w:tcPr>
            <w:tcW w:w="231" w:type="pct"/>
            <w:tcMar>
              <w:top w:w="0" w:type="dxa"/>
              <w:left w:w="0" w:type="dxa"/>
              <w:bottom w:w="0" w:type="dxa"/>
              <w:right w:w="0" w:type="dxa"/>
            </w:tcMar>
            <w:vAlign w:val="center"/>
          </w:tcPr>
          <w:p w14:paraId="1B66242E" w14:textId="77777777" w:rsidR="005C76B7" w:rsidRDefault="00000000">
            <w:pPr>
              <w:pStyle w:val="affe"/>
              <w:rPr>
                <w:color w:val="000000" w:themeColor="text1"/>
              </w:rPr>
            </w:pPr>
            <w:r>
              <w:rPr>
                <w:color w:val="000000" w:themeColor="text1"/>
              </w:rPr>
              <w:t>2.4</w:t>
            </w:r>
          </w:p>
        </w:tc>
        <w:tc>
          <w:tcPr>
            <w:tcW w:w="235" w:type="pct"/>
            <w:tcMar>
              <w:top w:w="0" w:type="dxa"/>
              <w:left w:w="0" w:type="dxa"/>
              <w:bottom w:w="0" w:type="dxa"/>
              <w:right w:w="0" w:type="dxa"/>
            </w:tcMar>
            <w:vAlign w:val="center"/>
          </w:tcPr>
          <w:p w14:paraId="3886C3A4" w14:textId="77777777" w:rsidR="005C76B7" w:rsidRDefault="00000000">
            <w:pPr>
              <w:pStyle w:val="affe"/>
              <w:rPr>
                <w:color w:val="000000" w:themeColor="text1"/>
              </w:rPr>
            </w:pPr>
            <w:r>
              <w:rPr>
                <w:color w:val="000000" w:themeColor="text1"/>
              </w:rPr>
              <w:t>2</w:t>
            </w:r>
          </w:p>
        </w:tc>
        <w:tc>
          <w:tcPr>
            <w:tcW w:w="232" w:type="pct"/>
            <w:tcMar>
              <w:top w:w="0" w:type="dxa"/>
              <w:left w:w="0" w:type="dxa"/>
              <w:bottom w:w="0" w:type="dxa"/>
              <w:right w:w="0" w:type="dxa"/>
            </w:tcMar>
            <w:vAlign w:val="center"/>
          </w:tcPr>
          <w:p w14:paraId="250C36A2" w14:textId="77777777" w:rsidR="005C76B7" w:rsidRDefault="00000000">
            <w:pPr>
              <w:pStyle w:val="affe"/>
              <w:rPr>
                <w:color w:val="000000" w:themeColor="text1"/>
              </w:rPr>
            </w:pPr>
            <w:r>
              <w:rPr>
                <w:color w:val="000000" w:themeColor="text1"/>
              </w:rPr>
              <w:t>5.25</w:t>
            </w:r>
          </w:p>
        </w:tc>
        <w:tc>
          <w:tcPr>
            <w:tcW w:w="294" w:type="pct"/>
            <w:tcMar>
              <w:top w:w="0" w:type="dxa"/>
              <w:left w:w="0" w:type="dxa"/>
              <w:bottom w:w="0" w:type="dxa"/>
              <w:right w:w="0" w:type="dxa"/>
            </w:tcMar>
            <w:vAlign w:val="center"/>
          </w:tcPr>
          <w:p w14:paraId="6098A656" w14:textId="77777777" w:rsidR="005C76B7" w:rsidRDefault="00000000">
            <w:pPr>
              <w:pStyle w:val="affe"/>
              <w:rPr>
                <w:color w:val="000000" w:themeColor="text1"/>
              </w:rPr>
            </w:pPr>
            <w:r>
              <w:rPr>
                <w:color w:val="000000" w:themeColor="text1"/>
              </w:rPr>
              <w:t>10.45</w:t>
            </w:r>
          </w:p>
        </w:tc>
        <w:tc>
          <w:tcPr>
            <w:tcW w:w="294" w:type="pct"/>
            <w:tcMar>
              <w:top w:w="0" w:type="dxa"/>
              <w:left w:w="0" w:type="dxa"/>
              <w:bottom w:w="0" w:type="dxa"/>
              <w:right w:w="0" w:type="dxa"/>
            </w:tcMar>
            <w:vAlign w:val="center"/>
          </w:tcPr>
          <w:p w14:paraId="5B322801" w14:textId="77777777" w:rsidR="005C76B7" w:rsidRDefault="00000000">
            <w:pPr>
              <w:pStyle w:val="affe"/>
              <w:rPr>
                <w:color w:val="000000" w:themeColor="text1"/>
              </w:rPr>
            </w:pPr>
            <w:r>
              <w:rPr>
                <w:color w:val="000000" w:themeColor="text1"/>
              </w:rPr>
              <w:t>9.15</w:t>
            </w:r>
          </w:p>
        </w:tc>
        <w:tc>
          <w:tcPr>
            <w:tcW w:w="333" w:type="pct"/>
            <w:tcMar>
              <w:top w:w="0" w:type="dxa"/>
              <w:left w:w="0" w:type="dxa"/>
              <w:bottom w:w="0" w:type="dxa"/>
              <w:right w:w="0" w:type="dxa"/>
            </w:tcMar>
            <w:vAlign w:val="center"/>
          </w:tcPr>
          <w:p w14:paraId="2E358462" w14:textId="77777777" w:rsidR="005C76B7" w:rsidRDefault="00000000">
            <w:pPr>
              <w:pStyle w:val="affe"/>
              <w:rPr>
                <w:color w:val="000000" w:themeColor="text1"/>
              </w:rPr>
            </w:pPr>
            <w:r>
              <w:rPr>
                <w:color w:val="000000" w:themeColor="text1"/>
              </w:rPr>
              <w:t>6.5</w:t>
            </w:r>
          </w:p>
        </w:tc>
        <w:tc>
          <w:tcPr>
            <w:tcW w:w="231" w:type="pct"/>
            <w:tcMar>
              <w:top w:w="0" w:type="dxa"/>
              <w:left w:w="0" w:type="dxa"/>
              <w:bottom w:w="0" w:type="dxa"/>
              <w:right w:w="0" w:type="dxa"/>
            </w:tcMar>
            <w:vAlign w:val="center"/>
          </w:tcPr>
          <w:p w14:paraId="56246B28" w14:textId="77777777" w:rsidR="005C76B7" w:rsidRDefault="00000000">
            <w:pPr>
              <w:pStyle w:val="affe"/>
              <w:rPr>
                <w:color w:val="000000" w:themeColor="text1"/>
              </w:rPr>
            </w:pPr>
            <w:r>
              <w:rPr>
                <w:color w:val="000000" w:themeColor="text1"/>
              </w:rPr>
              <w:t>3.45</w:t>
            </w:r>
          </w:p>
        </w:tc>
        <w:tc>
          <w:tcPr>
            <w:tcW w:w="367" w:type="pct"/>
            <w:tcMar>
              <w:top w:w="0" w:type="dxa"/>
              <w:left w:w="0" w:type="dxa"/>
              <w:bottom w:w="0" w:type="dxa"/>
              <w:right w:w="0" w:type="dxa"/>
            </w:tcMar>
            <w:vAlign w:val="center"/>
          </w:tcPr>
          <w:p w14:paraId="4E2FC947" w14:textId="77777777" w:rsidR="005C76B7" w:rsidRDefault="00000000">
            <w:pPr>
              <w:pStyle w:val="affe"/>
              <w:rPr>
                <w:color w:val="000000" w:themeColor="text1"/>
              </w:rPr>
            </w:pPr>
            <w:r>
              <w:rPr>
                <w:color w:val="000000" w:themeColor="text1"/>
              </w:rPr>
              <w:t>2.15</w:t>
            </w:r>
          </w:p>
        </w:tc>
        <w:tc>
          <w:tcPr>
            <w:tcW w:w="247" w:type="pct"/>
            <w:tcMar>
              <w:top w:w="0" w:type="dxa"/>
              <w:left w:w="0" w:type="dxa"/>
              <w:bottom w:w="0" w:type="dxa"/>
              <w:right w:w="0" w:type="dxa"/>
            </w:tcMar>
            <w:vAlign w:val="center"/>
          </w:tcPr>
          <w:p w14:paraId="1A498A47" w14:textId="77777777" w:rsidR="005C76B7" w:rsidRDefault="00000000">
            <w:pPr>
              <w:pStyle w:val="affe"/>
              <w:rPr>
                <w:color w:val="000000" w:themeColor="text1"/>
              </w:rPr>
            </w:pPr>
            <w:r>
              <w:rPr>
                <w:color w:val="000000" w:themeColor="text1"/>
              </w:rPr>
              <w:t>1.6</w:t>
            </w:r>
          </w:p>
        </w:tc>
        <w:tc>
          <w:tcPr>
            <w:tcW w:w="335" w:type="pct"/>
            <w:tcMar>
              <w:top w:w="0" w:type="dxa"/>
              <w:left w:w="0" w:type="dxa"/>
              <w:bottom w:w="0" w:type="dxa"/>
              <w:right w:w="0" w:type="dxa"/>
            </w:tcMar>
            <w:vAlign w:val="center"/>
          </w:tcPr>
          <w:p w14:paraId="124A8556" w14:textId="77777777" w:rsidR="005C76B7" w:rsidRDefault="00000000">
            <w:pPr>
              <w:pStyle w:val="affe"/>
              <w:rPr>
                <w:color w:val="000000" w:themeColor="text1"/>
              </w:rPr>
            </w:pPr>
            <w:r>
              <w:rPr>
                <w:color w:val="000000" w:themeColor="text1"/>
              </w:rPr>
              <w:t>1.1</w:t>
            </w:r>
          </w:p>
        </w:tc>
        <w:tc>
          <w:tcPr>
            <w:tcW w:w="277" w:type="pct"/>
            <w:tcMar>
              <w:top w:w="0" w:type="dxa"/>
              <w:left w:w="0" w:type="dxa"/>
              <w:bottom w:w="0" w:type="dxa"/>
              <w:right w:w="0" w:type="dxa"/>
            </w:tcMar>
            <w:vAlign w:val="center"/>
          </w:tcPr>
          <w:p w14:paraId="4FE9E8EB" w14:textId="77777777" w:rsidR="005C76B7" w:rsidRDefault="00000000">
            <w:pPr>
              <w:pStyle w:val="affe"/>
              <w:rPr>
                <w:color w:val="000000" w:themeColor="text1"/>
              </w:rPr>
            </w:pPr>
            <w:r>
              <w:rPr>
                <w:color w:val="000000" w:themeColor="text1"/>
              </w:rPr>
              <w:t>14.4</w:t>
            </w:r>
          </w:p>
        </w:tc>
      </w:tr>
      <w:tr w:rsidR="005C76B7" w14:paraId="1F5A02D0" w14:textId="77777777">
        <w:trPr>
          <w:trHeight w:val="397"/>
          <w:jc w:val="center"/>
        </w:trPr>
        <w:tc>
          <w:tcPr>
            <w:tcW w:w="277" w:type="pct"/>
            <w:tcMar>
              <w:top w:w="0" w:type="dxa"/>
              <w:left w:w="0" w:type="dxa"/>
              <w:bottom w:w="0" w:type="dxa"/>
              <w:right w:w="0" w:type="dxa"/>
            </w:tcMar>
            <w:vAlign w:val="center"/>
          </w:tcPr>
          <w:p w14:paraId="233CF298" w14:textId="77777777" w:rsidR="005C76B7" w:rsidRDefault="00000000">
            <w:pPr>
              <w:pStyle w:val="affe"/>
              <w:rPr>
                <w:color w:val="000000" w:themeColor="text1"/>
              </w:rPr>
            </w:pPr>
            <w:r>
              <w:rPr>
                <w:rFonts w:hint="eastAsia"/>
                <w:color w:val="000000" w:themeColor="text1"/>
              </w:rPr>
              <w:t>11</w:t>
            </w:r>
          </w:p>
        </w:tc>
        <w:tc>
          <w:tcPr>
            <w:tcW w:w="231" w:type="pct"/>
            <w:tcMar>
              <w:top w:w="0" w:type="dxa"/>
              <w:left w:w="0" w:type="dxa"/>
              <w:bottom w:w="0" w:type="dxa"/>
              <w:right w:w="0" w:type="dxa"/>
            </w:tcMar>
            <w:vAlign w:val="center"/>
          </w:tcPr>
          <w:p w14:paraId="7433856F" w14:textId="77777777" w:rsidR="005C76B7" w:rsidRDefault="00000000">
            <w:pPr>
              <w:pStyle w:val="affe"/>
              <w:rPr>
                <w:color w:val="000000" w:themeColor="text1"/>
              </w:rPr>
            </w:pPr>
            <w:r>
              <w:rPr>
                <w:color w:val="000000" w:themeColor="text1"/>
              </w:rPr>
              <w:t>2.05</w:t>
            </w:r>
          </w:p>
        </w:tc>
        <w:tc>
          <w:tcPr>
            <w:tcW w:w="285" w:type="pct"/>
            <w:tcMar>
              <w:top w:w="0" w:type="dxa"/>
              <w:left w:w="0" w:type="dxa"/>
              <w:bottom w:w="0" w:type="dxa"/>
              <w:right w:w="0" w:type="dxa"/>
            </w:tcMar>
            <w:vAlign w:val="center"/>
          </w:tcPr>
          <w:p w14:paraId="7792F9D1" w14:textId="77777777" w:rsidR="005C76B7" w:rsidRDefault="00000000">
            <w:pPr>
              <w:pStyle w:val="affe"/>
              <w:rPr>
                <w:color w:val="000000" w:themeColor="text1"/>
              </w:rPr>
            </w:pPr>
            <w:r>
              <w:rPr>
                <w:color w:val="000000" w:themeColor="text1"/>
              </w:rPr>
              <w:t>3.1</w:t>
            </w:r>
          </w:p>
        </w:tc>
        <w:tc>
          <w:tcPr>
            <w:tcW w:w="294" w:type="pct"/>
            <w:tcMar>
              <w:top w:w="0" w:type="dxa"/>
              <w:left w:w="0" w:type="dxa"/>
              <w:bottom w:w="0" w:type="dxa"/>
              <w:right w:w="0" w:type="dxa"/>
            </w:tcMar>
            <w:vAlign w:val="center"/>
          </w:tcPr>
          <w:p w14:paraId="5C86C8ED" w14:textId="77777777" w:rsidR="005C76B7" w:rsidRDefault="00000000">
            <w:pPr>
              <w:pStyle w:val="affe"/>
              <w:rPr>
                <w:color w:val="000000" w:themeColor="text1"/>
              </w:rPr>
            </w:pPr>
            <w:r>
              <w:rPr>
                <w:color w:val="000000" w:themeColor="text1"/>
              </w:rPr>
              <w:t>11.4</w:t>
            </w:r>
          </w:p>
        </w:tc>
        <w:tc>
          <w:tcPr>
            <w:tcW w:w="294" w:type="pct"/>
            <w:tcMar>
              <w:top w:w="0" w:type="dxa"/>
              <w:left w:w="0" w:type="dxa"/>
              <w:bottom w:w="0" w:type="dxa"/>
              <w:right w:w="0" w:type="dxa"/>
            </w:tcMar>
            <w:vAlign w:val="center"/>
          </w:tcPr>
          <w:p w14:paraId="39D70BA2" w14:textId="77777777" w:rsidR="005C76B7" w:rsidRDefault="00000000">
            <w:pPr>
              <w:pStyle w:val="affe"/>
              <w:rPr>
                <w:color w:val="000000" w:themeColor="text1"/>
              </w:rPr>
            </w:pPr>
            <w:r>
              <w:rPr>
                <w:color w:val="000000" w:themeColor="text1"/>
              </w:rPr>
              <w:t>15.55</w:t>
            </w:r>
          </w:p>
        </w:tc>
        <w:tc>
          <w:tcPr>
            <w:tcW w:w="294" w:type="pct"/>
            <w:tcMar>
              <w:top w:w="0" w:type="dxa"/>
              <w:left w:w="0" w:type="dxa"/>
              <w:bottom w:w="0" w:type="dxa"/>
              <w:right w:w="0" w:type="dxa"/>
            </w:tcMar>
            <w:vAlign w:val="center"/>
          </w:tcPr>
          <w:p w14:paraId="09E61009" w14:textId="77777777" w:rsidR="005C76B7" w:rsidRDefault="00000000">
            <w:pPr>
              <w:pStyle w:val="affe"/>
              <w:rPr>
                <w:color w:val="000000" w:themeColor="text1"/>
              </w:rPr>
            </w:pPr>
            <w:r>
              <w:rPr>
                <w:color w:val="000000" w:themeColor="text1"/>
              </w:rPr>
              <w:t>9.2</w:t>
            </w:r>
          </w:p>
        </w:tc>
        <w:tc>
          <w:tcPr>
            <w:tcW w:w="248" w:type="pct"/>
            <w:tcMar>
              <w:top w:w="0" w:type="dxa"/>
              <w:left w:w="0" w:type="dxa"/>
              <w:bottom w:w="0" w:type="dxa"/>
              <w:right w:w="0" w:type="dxa"/>
            </w:tcMar>
            <w:vAlign w:val="center"/>
          </w:tcPr>
          <w:p w14:paraId="5A01D600" w14:textId="77777777" w:rsidR="005C76B7" w:rsidRDefault="00000000">
            <w:pPr>
              <w:pStyle w:val="affe"/>
              <w:rPr>
                <w:color w:val="000000" w:themeColor="text1"/>
              </w:rPr>
            </w:pPr>
            <w:r>
              <w:rPr>
                <w:color w:val="000000" w:themeColor="text1"/>
              </w:rPr>
              <w:t>2.85</w:t>
            </w:r>
          </w:p>
        </w:tc>
        <w:tc>
          <w:tcPr>
            <w:tcW w:w="231" w:type="pct"/>
            <w:tcMar>
              <w:top w:w="0" w:type="dxa"/>
              <w:left w:w="0" w:type="dxa"/>
              <w:bottom w:w="0" w:type="dxa"/>
              <w:right w:w="0" w:type="dxa"/>
            </w:tcMar>
            <w:vAlign w:val="center"/>
          </w:tcPr>
          <w:p w14:paraId="137BA8B3" w14:textId="77777777" w:rsidR="005C76B7" w:rsidRDefault="00000000">
            <w:pPr>
              <w:pStyle w:val="affe"/>
              <w:rPr>
                <w:color w:val="000000" w:themeColor="text1"/>
              </w:rPr>
            </w:pPr>
            <w:r>
              <w:rPr>
                <w:color w:val="000000" w:themeColor="text1"/>
              </w:rPr>
              <w:t>2.15</w:t>
            </w:r>
          </w:p>
        </w:tc>
        <w:tc>
          <w:tcPr>
            <w:tcW w:w="235" w:type="pct"/>
            <w:tcMar>
              <w:top w:w="0" w:type="dxa"/>
              <w:left w:w="0" w:type="dxa"/>
              <w:bottom w:w="0" w:type="dxa"/>
              <w:right w:w="0" w:type="dxa"/>
            </w:tcMar>
            <w:vAlign w:val="center"/>
          </w:tcPr>
          <w:p w14:paraId="0A03A7AF" w14:textId="77777777" w:rsidR="005C76B7" w:rsidRDefault="00000000">
            <w:pPr>
              <w:pStyle w:val="affe"/>
              <w:rPr>
                <w:color w:val="000000" w:themeColor="text1"/>
              </w:rPr>
            </w:pPr>
            <w:r>
              <w:rPr>
                <w:color w:val="000000" w:themeColor="text1"/>
              </w:rPr>
              <w:t>2.2</w:t>
            </w:r>
          </w:p>
        </w:tc>
        <w:tc>
          <w:tcPr>
            <w:tcW w:w="232" w:type="pct"/>
            <w:tcMar>
              <w:top w:w="0" w:type="dxa"/>
              <w:left w:w="0" w:type="dxa"/>
              <w:bottom w:w="0" w:type="dxa"/>
              <w:right w:w="0" w:type="dxa"/>
            </w:tcMar>
            <w:vAlign w:val="center"/>
          </w:tcPr>
          <w:p w14:paraId="49449115" w14:textId="77777777" w:rsidR="005C76B7" w:rsidRDefault="00000000">
            <w:pPr>
              <w:pStyle w:val="affe"/>
              <w:rPr>
                <w:color w:val="000000" w:themeColor="text1"/>
              </w:rPr>
            </w:pPr>
            <w:r>
              <w:rPr>
                <w:color w:val="000000" w:themeColor="text1"/>
              </w:rPr>
              <w:t>3.75</w:t>
            </w:r>
          </w:p>
        </w:tc>
        <w:tc>
          <w:tcPr>
            <w:tcW w:w="294" w:type="pct"/>
            <w:tcMar>
              <w:top w:w="0" w:type="dxa"/>
              <w:left w:w="0" w:type="dxa"/>
              <w:bottom w:w="0" w:type="dxa"/>
              <w:right w:w="0" w:type="dxa"/>
            </w:tcMar>
            <w:vAlign w:val="center"/>
          </w:tcPr>
          <w:p w14:paraId="667EA86B" w14:textId="77777777" w:rsidR="005C76B7" w:rsidRDefault="00000000">
            <w:pPr>
              <w:pStyle w:val="affe"/>
              <w:rPr>
                <w:color w:val="000000" w:themeColor="text1"/>
              </w:rPr>
            </w:pPr>
            <w:r>
              <w:rPr>
                <w:color w:val="000000" w:themeColor="text1"/>
              </w:rPr>
              <w:t>9.75</w:t>
            </w:r>
          </w:p>
        </w:tc>
        <w:tc>
          <w:tcPr>
            <w:tcW w:w="294" w:type="pct"/>
            <w:tcMar>
              <w:top w:w="0" w:type="dxa"/>
              <w:left w:w="0" w:type="dxa"/>
              <w:bottom w:w="0" w:type="dxa"/>
              <w:right w:w="0" w:type="dxa"/>
            </w:tcMar>
            <w:vAlign w:val="center"/>
          </w:tcPr>
          <w:p w14:paraId="24101040" w14:textId="77777777" w:rsidR="005C76B7" w:rsidRDefault="00000000">
            <w:pPr>
              <w:pStyle w:val="affe"/>
              <w:rPr>
                <w:color w:val="000000" w:themeColor="text1"/>
              </w:rPr>
            </w:pPr>
            <w:r>
              <w:rPr>
                <w:color w:val="000000" w:themeColor="text1"/>
              </w:rPr>
              <w:t>9</w:t>
            </w:r>
          </w:p>
        </w:tc>
        <w:tc>
          <w:tcPr>
            <w:tcW w:w="333" w:type="pct"/>
            <w:tcMar>
              <w:top w:w="0" w:type="dxa"/>
              <w:left w:w="0" w:type="dxa"/>
              <w:bottom w:w="0" w:type="dxa"/>
              <w:right w:w="0" w:type="dxa"/>
            </w:tcMar>
            <w:vAlign w:val="center"/>
          </w:tcPr>
          <w:p w14:paraId="174C3900" w14:textId="77777777" w:rsidR="005C76B7" w:rsidRDefault="00000000">
            <w:pPr>
              <w:pStyle w:val="affe"/>
              <w:rPr>
                <w:color w:val="000000" w:themeColor="text1"/>
              </w:rPr>
            </w:pPr>
            <w:r>
              <w:rPr>
                <w:color w:val="000000" w:themeColor="text1"/>
              </w:rPr>
              <w:t>8.3</w:t>
            </w:r>
          </w:p>
        </w:tc>
        <w:tc>
          <w:tcPr>
            <w:tcW w:w="231" w:type="pct"/>
            <w:tcMar>
              <w:top w:w="0" w:type="dxa"/>
              <w:left w:w="0" w:type="dxa"/>
              <w:bottom w:w="0" w:type="dxa"/>
              <w:right w:w="0" w:type="dxa"/>
            </w:tcMar>
            <w:vAlign w:val="center"/>
          </w:tcPr>
          <w:p w14:paraId="62336EFE" w14:textId="77777777" w:rsidR="005C76B7" w:rsidRDefault="00000000">
            <w:pPr>
              <w:pStyle w:val="affe"/>
              <w:rPr>
                <w:color w:val="000000" w:themeColor="text1"/>
              </w:rPr>
            </w:pPr>
            <w:r>
              <w:rPr>
                <w:color w:val="000000" w:themeColor="text1"/>
              </w:rPr>
              <w:t>5.95</w:t>
            </w:r>
          </w:p>
        </w:tc>
        <w:tc>
          <w:tcPr>
            <w:tcW w:w="367" w:type="pct"/>
            <w:tcMar>
              <w:top w:w="0" w:type="dxa"/>
              <w:left w:w="0" w:type="dxa"/>
              <w:bottom w:w="0" w:type="dxa"/>
              <w:right w:w="0" w:type="dxa"/>
            </w:tcMar>
            <w:vAlign w:val="center"/>
          </w:tcPr>
          <w:p w14:paraId="6A35F6BD" w14:textId="77777777" w:rsidR="005C76B7" w:rsidRDefault="00000000">
            <w:pPr>
              <w:pStyle w:val="affe"/>
              <w:rPr>
                <w:color w:val="000000" w:themeColor="text1"/>
              </w:rPr>
            </w:pPr>
            <w:r>
              <w:rPr>
                <w:color w:val="000000" w:themeColor="text1"/>
              </w:rPr>
              <w:t>2.45</w:t>
            </w:r>
          </w:p>
        </w:tc>
        <w:tc>
          <w:tcPr>
            <w:tcW w:w="247" w:type="pct"/>
            <w:tcMar>
              <w:top w:w="0" w:type="dxa"/>
              <w:left w:w="0" w:type="dxa"/>
              <w:bottom w:w="0" w:type="dxa"/>
              <w:right w:w="0" w:type="dxa"/>
            </w:tcMar>
            <w:vAlign w:val="center"/>
          </w:tcPr>
          <w:p w14:paraId="3347A327" w14:textId="77777777" w:rsidR="005C76B7" w:rsidRDefault="00000000">
            <w:pPr>
              <w:pStyle w:val="affe"/>
              <w:rPr>
                <w:color w:val="000000" w:themeColor="text1"/>
              </w:rPr>
            </w:pPr>
            <w:r>
              <w:rPr>
                <w:color w:val="000000" w:themeColor="text1"/>
              </w:rPr>
              <w:t>1.65</w:t>
            </w:r>
          </w:p>
        </w:tc>
        <w:tc>
          <w:tcPr>
            <w:tcW w:w="335" w:type="pct"/>
            <w:tcMar>
              <w:top w:w="0" w:type="dxa"/>
              <w:left w:w="0" w:type="dxa"/>
              <w:bottom w:w="0" w:type="dxa"/>
              <w:right w:w="0" w:type="dxa"/>
            </w:tcMar>
            <w:vAlign w:val="center"/>
          </w:tcPr>
          <w:p w14:paraId="5E4AD79F" w14:textId="77777777" w:rsidR="005C76B7" w:rsidRDefault="00000000">
            <w:pPr>
              <w:pStyle w:val="affe"/>
              <w:rPr>
                <w:color w:val="000000" w:themeColor="text1"/>
              </w:rPr>
            </w:pPr>
            <w:r>
              <w:rPr>
                <w:color w:val="000000" w:themeColor="text1"/>
              </w:rPr>
              <w:t>1.55</w:t>
            </w:r>
          </w:p>
        </w:tc>
        <w:tc>
          <w:tcPr>
            <w:tcW w:w="277" w:type="pct"/>
            <w:tcMar>
              <w:top w:w="0" w:type="dxa"/>
              <w:left w:w="0" w:type="dxa"/>
              <w:bottom w:w="0" w:type="dxa"/>
              <w:right w:w="0" w:type="dxa"/>
            </w:tcMar>
            <w:vAlign w:val="center"/>
          </w:tcPr>
          <w:p w14:paraId="783EE166" w14:textId="77777777" w:rsidR="005C76B7" w:rsidRDefault="00000000">
            <w:pPr>
              <w:pStyle w:val="affe"/>
              <w:rPr>
                <w:color w:val="000000" w:themeColor="text1"/>
              </w:rPr>
            </w:pPr>
            <w:r>
              <w:rPr>
                <w:color w:val="000000" w:themeColor="text1"/>
              </w:rPr>
              <w:t>9.15</w:t>
            </w:r>
          </w:p>
        </w:tc>
      </w:tr>
      <w:tr w:rsidR="005C76B7" w14:paraId="0EF629CE" w14:textId="77777777">
        <w:trPr>
          <w:trHeight w:val="397"/>
          <w:jc w:val="center"/>
        </w:trPr>
        <w:tc>
          <w:tcPr>
            <w:tcW w:w="277" w:type="pct"/>
            <w:tcMar>
              <w:top w:w="0" w:type="dxa"/>
              <w:left w:w="0" w:type="dxa"/>
              <w:bottom w:w="0" w:type="dxa"/>
              <w:right w:w="0" w:type="dxa"/>
            </w:tcMar>
            <w:vAlign w:val="center"/>
          </w:tcPr>
          <w:p w14:paraId="5B2AA9AC" w14:textId="77777777" w:rsidR="005C76B7" w:rsidRDefault="00000000">
            <w:pPr>
              <w:pStyle w:val="affe"/>
              <w:rPr>
                <w:color w:val="000000" w:themeColor="text1"/>
              </w:rPr>
            </w:pPr>
            <w:r>
              <w:rPr>
                <w:rFonts w:hint="eastAsia"/>
                <w:color w:val="000000" w:themeColor="text1"/>
              </w:rPr>
              <w:t>12</w:t>
            </w:r>
          </w:p>
        </w:tc>
        <w:tc>
          <w:tcPr>
            <w:tcW w:w="231" w:type="pct"/>
            <w:tcMar>
              <w:top w:w="0" w:type="dxa"/>
              <w:left w:w="0" w:type="dxa"/>
              <w:bottom w:w="0" w:type="dxa"/>
              <w:right w:w="0" w:type="dxa"/>
            </w:tcMar>
            <w:vAlign w:val="center"/>
          </w:tcPr>
          <w:p w14:paraId="0EBC0999" w14:textId="77777777" w:rsidR="005C76B7" w:rsidRDefault="00000000">
            <w:pPr>
              <w:pStyle w:val="affe"/>
              <w:rPr>
                <w:color w:val="000000" w:themeColor="text1"/>
              </w:rPr>
            </w:pPr>
            <w:r>
              <w:rPr>
                <w:color w:val="000000" w:themeColor="text1"/>
              </w:rPr>
              <w:t>1.85</w:t>
            </w:r>
          </w:p>
        </w:tc>
        <w:tc>
          <w:tcPr>
            <w:tcW w:w="285" w:type="pct"/>
            <w:tcMar>
              <w:top w:w="0" w:type="dxa"/>
              <w:left w:w="0" w:type="dxa"/>
              <w:bottom w:w="0" w:type="dxa"/>
              <w:right w:w="0" w:type="dxa"/>
            </w:tcMar>
            <w:vAlign w:val="center"/>
          </w:tcPr>
          <w:p w14:paraId="5EC8EB73" w14:textId="77777777" w:rsidR="005C76B7" w:rsidRDefault="00000000">
            <w:pPr>
              <w:pStyle w:val="affe"/>
              <w:rPr>
                <w:color w:val="000000" w:themeColor="text1"/>
              </w:rPr>
            </w:pPr>
            <w:r>
              <w:rPr>
                <w:color w:val="000000" w:themeColor="text1"/>
              </w:rPr>
              <w:t>3.05</w:t>
            </w:r>
          </w:p>
        </w:tc>
        <w:tc>
          <w:tcPr>
            <w:tcW w:w="294" w:type="pct"/>
            <w:tcMar>
              <w:top w:w="0" w:type="dxa"/>
              <w:left w:w="0" w:type="dxa"/>
              <w:bottom w:w="0" w:type="dxa"/>
              <w:right w:w="0" w:type="dxa"/>
            </w:tcMar>
            <w:vAlign w:val="center"/>
          </w:tcPr>
          <w:p w14:paraId="5CFD95CF" w14:textId="77777777" w:rsidR="005C76B7" w:rsidRDefault="00000000">
            <w:pPr>
              <w:pStyle w:val="affe"/>
              <w:rPr>
                <w:color w:val="000000" w:themeColor="text1"/>
              </w:rPr>
            </w:pPr>
            <w:r>
              <w:rPr>
                <w:color w:val="000000" w:themeColor="text1"/>
              </w:rPr>
              <w:t>11.35</w:t>
            </w:r>
          </w:p>
        </w:tc>
        <w:tc>
          <w:tcPr>
            <w:tcW w:w="294" w:type="pct"/>
            <w:tcMar>
              <w:top w:w="0" w:type="dxa"/>
              <w:left w:w="0" w:type="dxa"/>
              <w:bottom w:w="0" w:type="dxa"/>
              <w:right w:w="0" w:type="dxa"/>
            </w:tcMar>
            <w:vAlign w:val="center"/>
          </w:tcPr>
          <w:p w14:paraId="076909C8" w14:textId="77777777" w:rsidR="005C76B7" w:rsidRDefault="00000000">
            <w:pPr>
              <w:pStyle w:val="affe"/>
              <w:rPr>
                <w:color w:val="000000" w:themeColor="text1"/>
              </w:rPr>
            </w:pPr>
            <w:r>
              <w:rPr>
                <w:color w:val="000000" w:themeColor="text1"/>
              </w:rPr>
              <w:t>17.2</w:t>
            </w:r>
          </w:p>
        </w:tc>
        <w:tc>
          <w:tcPr>
            <w:tcW w:w="294" w:type="pct"/>
            <w:tcMar>
              <w:top w:w="0" w:type="dxa"/>
              <w:left w:w="0" w:type="dxa"/>
              <w:bottom w:w="0" w:type="dxa"/>
              <w:right w:w="0" w:type="dxa"/>
            </w:tcMar>
            <w:vAlign w:val="center"/>
          </w:tcPr>
          <w:p w14:paraId="63A9007E" w14:textId="77777777" w:rsidR="005C76B7" w:rsidRDefault="00000000">
            <w:pPr>
              <w:pStyle w:val="affe"/>
              <w:rPr>
                <w:color w:val="000000" w:themeColor="text1"/>
              </w:rPr>
            </w:pPr>
            <w:r>
              <w:rPr>
                <w:color w:val="000000" w:themeColor="text1"/>
              </w:rPr>
              <w:t>10.7</w:t>
            </w:r>
          </w:p>
        </w:tc>
        <w:tc>
          <w:tcPr>
            <w:tcW w:w="248" w:type="pct"/>
            <w:tcMar>
              <w:top w:w="0" w:type="dxa"/>
              <w:left w:w="0" w:type="dxa"/>
              <w:bottom w:w="0" w:type="dxa"/>
              <w:right w:w="0" w:type="dxa"/>
            </w:tcMar>
            <w:vAlign w:val="center"/>
          </w:tcPr>
          <w:p w14:paraId="6584BC82" w14:textId="77777777" w:rsidR="005C76B7" w:rsidRDefault="00000000">
            <w:pPr>
              <w:pStyle w:val="affe"/>
              <w:rPr>
                <w:color w:val="000000" w:themeColor="text1"/>
              </w:rPr>
            </w:pPr>
            <w:r>
              <w:rPr>
                <w:color w:val="000000" w:themeColor="text1"/>
              </w:rPr>
              <w:t>3.35</w:t>
            </w:r>
          </w:p>
        </w:tc>
        <w:tc>
          <w:tcPr>
            <w:tcW w:w="231" w:type="pct"/>
            <w:tcMar>
              <w:top w:w="0" w:type="dxa"/>
              <w:left w:w="0" w:type="dxa"/>
              <w:bottom w:w="0" w:type="dxa"/>
              <w:right w:w="0" w:type="dxa"/>
            </w:tcMar>
            <w:vAlign w:val="center"/>
          </w:tcPr>
          <w:p w14:paraId="3040C628" w14:textId="77777777" w:rsidR="005C76B7" w:rsidRDefault="00000000">
            <w:pPr>
              <w:pStyle w:val="affe"/>
              <w:rPr>
                <w:color w:val="000000" w:themeColor="text1"/>
              </w:rPr>
            </w:pPr>
            <w:r>
              <w:rPr>
                <w:color w:val="000000" w:themeColor="text1"/>
              </w:rPr>
              <w:t>1.9</w:t>
            </w:r>
          </w:p>
        </w:tc>
        <w:tc>
          <w:tcPr>
            <w:tcW w:w="235" w:type="pct"/>
            <w:tcMar>
              <w:top w:w="0" w:type="dxa"/>
              <w:left w:w="0" w:type="dxa"/>
              <w:bottom w:w="0" w:type="dxa"/>
              <w:right w:w="0" w:type="dxa"/>
            </w:tcMar>
            <w:vAlign w:val="center"/>
          </w:tcPr>
          <w:p w14:paraId="3FFEBAD5" w14:textId="77777777" w:rsidR="005C76B7" w:rsidRDefault="00000000">
            <w:pPr>
              <w:pStyle w:val="affe"/>
              <w:rPr>
                <w:color w:val="000000" w:themeColor="text1"/>
              </w:rPr>
            </w:pPr>
            <w:r>
              <w:rPr>
                <w:color w:val="000000" w:themeColor="text1"/>
              </w:rPr>
              <w:t>1.95</w:t>
            </w:r>
          </w:p>
        </w:tc>
        <w:tc>
          <w:tcPr>
            <w:tcW w:w="232" w:type="pct"/>
            <w:tcMar>
              <w:top w:w="0" w:type="dxa"/>
              <w:left w:w="0" w:type="dxa"/>
              <w:bottom w:w="0" w:type="dxa"/>
              <w:right w:w="0" w:type="dxa"/>
            </w:tcMar>
            <w:vAlign w:val="center"/>
          </w:tcPr>
          <w:p w14:paraId="2A52501A" w14:textId="77777777" w:rsidR="005C76B7" w:rsidRDefault="00000000">
            <w:pPr>
              <w:pStyle w:val="affe"/>
              <w:rPr>
                <w:color w:val="000000" w:themeColor="text1"/>
              </w:rPr>
            </w:pPr>
            <w:r>
              <w:rPr>
                <w:color w:val="000000" w:themeColor="text1"/>
              </w:rPr>
              <w:t>4.45</w:t>
            </w:r>
          </w:p>
        </w:tc>
        <w:tc>
          <w:tcPr>
            <w:tcW w:w="294" w:type="pct"/>
            <w:tcMar>
              <w:top w:w="0" w:type="dxa"/>
              <w:left w:w="0" w:type="dxa"/>
              <w:bottom w:w="0" w:type="dxa"/>
              <w:right w:w="0" w:type="dxa"/>
            </w:tcMar>
            <w:vAlign w:val="center"/>
          </w:tcPr>
          <w:p w14:paraId="32D7BD4D" w14:textId="77777777" w:rsidR="005C76B7" w:rsidRDefault="00000000">
            <w:pPr>
              <w:pStyle w:val="affe"/>
              <w:rPr>
                <w:color w:val="000000" w:themeColor="text1"/>
              </w:rPr>
            </w:pPr>
            <w:r>
              <w:rPr>
                <w:color w:val="000000" w:themeColor="text1"/>
              </w:rPr>
              <w:t>7.25</w:t>
            </w:r>
          </w:p>
        </w:tc>
        <w:tc>
          <w:tcPr>
            <w:tcW w:w="294" w:type="pct"/>
            <w:tcMar>
              <w:top w:w="0" w:type="dxa"/>
              <w:left w:w="0" w:type="dxa"/>
              <w:bottom w:w="0" w:type="dxa"/>
              <w:right w:w="0" w:type="dxa"/>
            </w:tcMar>
            <w:vAlign w:val="center"/>
          </w:tcPr>
          <w:p w14:paraId="1986143B" w14:textId="77777777" w:rsidR="005C76B7" w:rsidRDefault="00000000">
            <w:pPr>
              <w:pStyle w:val="affe"/>
              <w:rPr>
                <w:color w:val="000000" w:themeColor="text1"/>
              </w:rPr>
            </w:pPr>
            <w:r>
              <w:rPr>
                <w:color w:val="000000" w:themeColor="text1"/>
              </w:rPr>
              <w:t>8.45</w:t>
            </w:r>
          </w:p>
        </w:tc>
        <w:tc>
          <w:tcPr>
            <w:tcW w:w="333" w:type="pct"/>
            <w:tcMar>
              <w:top w:w="0" w:type="dxa"/>
              <w:left w:w="0" w:type="dxa"/>
              <w:bottom w:w="0" w:type="dxa"/>
              <w:right w:w="0" w:type="dxa"/>
            </w:tcMar>
            <w:vAlign w:val="center"/>
          </w:tcPr>
          <w:p w14:paraId="47C2EC6E" w14:textId="77777777" w:rsidR="005C76B7" w:rsidRDefault="00000000">
            <w:pPr>
              <w:pStyle w:val="affe"/>
              <w:rPr>
                <w:color w:val="000000" w:themeColor="text1"/>
              </w:rPr>
            </w:pPr>
            <w:r>
              <w:rPr>
                <w:color w:val="000000" w:themeColor="text1"/>
              </w:rPr>
              <w:t>8.95</w:t>
            </w:r>
          </w:p>
        </w:tc>
        <w:tc>
          <w:tcPr>
            <w:tcW w:w="231" w:type="pct"/>
            <w:tcMar>
              <w:top w:w="0" w:type="dxa"/>
              <w:left w:w="0" w:type="dxa"/>
              <w:bottom w:w="0" w:type="dxa"/>
              <w:right w:w="0" w:type="dxa"/>
            </w:tcMar>
            <w:vAlign w:val="center"/>
          </w:tcPr>
          <w:p w14:paraId="1BF51F5D" w14:textId="77777777" w:rsidR="005C76B7" w:rsidRDefault="00000000">
            <w:pPr>
              <w:pStyle w:val="affe"/>
              <w:rPr>
                <w:color w:val="000000" w:themeColor="text1"/>
              </w:rPr>
            </w:pPr>
            <w:r>
              <w:rPr>
                <w:color w:val="000000" w:themeColor="text1"/>
              </w:rPr>
              <w:t>6.75</w:t>
            </w:r>
          </w:p>
        </w:tc>
        <w:tc>
          <w:tcPr>
            <w:tcW w:w="367" w:type="pct"/>
            <w:tcMar>
              <w:top w:w="0" w:type="dxa"/>
              <w:left w:w="0" w:type="dxa"/>
              <w:bottom w:w="0" w:type="dxa"/>
              <w:right w:w="0" w:type="dxa"/>
            </w:tcMar>
            <w:vAlign w:val="center"/>
          </w:tcPr>
          <w:p w14:paraId="25C0FFBD" w14:textId="77777777" w:rsidR="005C76B7" w:rsidRDefault="00000000">
            <w:pPr>
              <w:pStyle w:val="affe"/>
              <w:rPr>
                <w:color w:val="000000" w:themeColor="text1"/>
              </w:rPr>
            </w:pPr>
            <w:r>
              <w:rPr>
                <w:color w:val="000000" w:themeColor="text1"/>
              </w:rPr>
              <w:t>3.05</w:t>
            </w:r>
          </w:p>
        </w:tc>
        <w:tc>
          <w:tcPr>
            <w:tcW w:w="247" w:type="pct"/>
            <w:tcMar>
              <w:top w:w="0" w:type="dxa"/>
              <w:left w:w="0" w:type="dxa"/>
              <w:bottom w:w="0" w:type="dxa"/>
              <w:right w:w="0" w:type="dxa"/>
            </w:tcMar>
            <w:vAlign w:val="center"/>
          </w:tcPr>
          <w:p w14:paraId="781FBE0A" w14:textId="77777777" w:rsidR="005C76B7" w:rsidRDefault="00000000">
            <w:pPr>
              <w:pStyle w:val="affe"/>
              <w:rPr>
                <w:color w:val="000000" w:themeColor="text1"/>
              </w:rPr>
            </w:pPr>
            <w:r>
              <w:rPr>
                <w:color w:val="000000" w:themeColor="text1"/>
              </w:rPr>
              <w:t>1.35</w:t>
            </w:r>
          </w:p>
        </w:tc>
        <w:tc>
          <w:tcPr>
            <w:tcW w:w="335" w:type="pct"/>
            <w:tcMar>
              <w:top w:w="0" w:type="dxa"/>
              <w:left w:w="0" w:type="dxa"/>
              <w:bottom w:w="0" w:type="dxa"/>
              <w:right w:w="0" w:type="dxa"/>
            </w:tcMar>
            <w:vAlign w:val="center"/>
          </w:tcPr>
          <w:p w14:paraId="74CA714D" w14:textId="77777777" w:rsidR="005C76B7" w:rsidRDefault="00000000">
            <w:pPr>
              <w:pStyle w:val="affe"/>
              <w:rPr>
                <w:color w:val="000000" w:themeColor="text1"/>
              </w:rPr>
            </w:pPr>
            <w:r>
              <w:rPr>
                <w:color w:val="000000" w:themeColor="text1"/>
              </w:rPr>
              <w:t>1</w:t>
            </w:r>
          </w:p>
        </w:tc>
        <w:tc>
          <w:tcPr>
            <w:tcW w:w="277" w:type="pct"/>
            <w:tcMar>
              <w:top w:w="0" w:type="dxa"/>
              <w:left w:w="0" w:type="dxa"/>
              <w:bottom w:w="0" w:type="dxa"/>
              <w:right w:w="0" w:type="dxa"/>
            </w:tcMar>
            <w:vAlign w:val="center"/>
          </w:tcPr>
          <w:p w14:paraId="156997ED" w14:textId="77777777" w:rsidR="005C76B7" w:rsidRDefault="00000000">
            <w:pPr>
              <w:pStyle w:val="affe"/>
              <w:rPr>
                <w:color w:val="000000" w:themeColor="text1"/>
              </w:rPr>
            </w:pPr>
            <w:r>
              <w:rPr>
                <w:color w:val="000000" w:themeColor="text1"/>
              </w:rPr>
              <w:t>7.3</w:t>
            </w:r>
          </w:p>
        </w:tc>
      </w:tr>
    </w:tbl>
    <w:p w14:paraId="14AE7AFC" w14:textId="77777777" w:rsidR="005C76B7" w:rsidRDefault="00000000">
      <w:pPr>
        <w:pStyle w:val="afff6"/>
        <w:rPr>
          <w:color w:val="000000" w:themeColor="text1"/>
        </w:rPr>
      </w:pPr>
      <w:r>
        <w:rPr>
          <w:rFonts w:hint="eastAsia"/>
          <w:color w:val="000000" w:themeColor="text1"/>
        </w:rPr>
        <w:t>各月风向频率图如下：</w:t>
      </w:r>
    </w:p>
    <w:p w14:paraId="04B0E367" w14:textId="77777777" w:rsidR="005C76B7" w:rsidRDefault="00000000">
      <w:pPr>
        <w:pStyle w:val="afff4"/>
        <w:rPr>
          <w:color w:val="000000" w:themeColor="text1"/>
        </w:rPr>
      </w:pPr>
      <w:r>
        <w:rPr>
          <w:noProof/>
          <w:color w:val="000000" w:themeColor="text1"/>
        </w:rPr>
        <w:drawing>
          <wp:inline distT="0" distB="0" distL="114300" distR="114300" wp14:anchorId="1601B909" wp14:editId="5B245B72">
            <wp:extent cx="5422900" cy="6196330"/>
            <wp:effectExtent l="0" t="0" r="2540" b="6350"/>
            <wp:docPr id="656227103" name="图片 65622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27103" name="图片 656227103"/>
                    <pic:cNvPicPr>
                      <a:picLocks noChangeAspect="1"/>
                    </pic:cNvPicPr>
                  </pic:nvPicPr>
                  <pic:blipFill>
                    <a:blip r:embed="rId26"/>
                    <a:stretch>
                      <a:fillRect/>
                    </a:stretch>
                  </pic:blipFill>
                  <pic:spPr>
                    <a:xfrm>
                      <a:off x="0" y="0"/>
                      <a:ext cx="5422900" cy="6196330"/>
                    </a:xfrm>
                    <a:prstGeom prst="rect">
                      <a:avLst/>
                    </a:prstGeom>
                    <a:noFill/>
                    <a:ln>
                      <a:noFill/>
                    </a:ln>
                  </pic:spPr>
                </pic:pic>
              </a:graphicData>
            </a:graphic>
          </wp:inline>
        </w:drawing>
      </w:r>
    </w:p>
    <w:p w14:paraId="11108F55"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color w:val="000000" w:themeColor="text1"/>
        </w:rPr>
        <w:t>新乡</w:t>
      </w:r>
      <w:r>
        <w:rPr>
          <w:rFonts w:hint="eastAsia"/>
          <w:color w:val="000000" w:themeColor="text1"/>
        </w:rPr>
        <w:t>20</w:t>
      </w:r>
      <w:r>
        <w:rPr>
          <w:rFonts w:hint="eastAsia"/>
          <w:color w:val="000000" w:themeColor="text1"/>
        </w:rPr>
        <w:t>年统计</w:t>
      </w:r>
      <w:r>
        <w:rPr>
          <w:color w:val="000000" w:themeColor="text1"/>
        </w:rPr>
        <w:t>月风向玫瑰图</w:t>
      </w:r>
    </w:p>
    <w:p w14:paraId="43576A19" w14:textId="77777777" w:rsidR="005C76B7" w:rsidRDefault="00000000">
      <w:pPr>
        <w:pStyle w:val="afff6"/>
        <w:ind w:firstLine="482"/>
        <w:rPr>
          <w:b/>
          <w:bCs/>
          <w:color w:val="000000" w:themeColor="text1"/>
        </w:rPr>
      </w:pPr>
      <w:r>
        <w:rPr>
          <w:rFonts w:hint="eastAsia"/>
          <w:b/>
          <w:bCs/>
          <w:color w:val="000000" w:themeColor="text1"/>
        </w:rPr>
        <w:t>（</w:t>
      </w:r>
      <w:r>
        <w:rPr>
          <w:rFonts w:hint="eastAsia"/>
          <w:b/>
          <w:bCs/>
          <w:color w:val="000000" w:themeColor="text1"/>
        </w:rPr>
        <w:t>3</w:t>
      </w:r>
      <w:r>
        <w:rPr>
          <w:rFonts w:hint="eastAsia"/>
          <w:b/>
          <w:bCs/>
          <w:color w:val="000000" w:themeColor="text1"/>
        </w:rPr>
        <w:t>）</w:t>
      </w:r>
      <w:r>
        <w:rPr>
          <w:b/>
          <w:bCs/>
          <w:color w:val="000000" w:themeColor="text1"/>
        </w:rPr>
        <w:t>风速年际变化特征与周期分析</w:t>
      </w:r>
    </w:p>
    <w:p w14:paraId="0B8E2018" w14:textId="77777777" w:rsidR="005C76B7" w:rsidRDefault="00000000">
      <w:pPr>
        <w:pStyle w:val="afff6"/>
        <w:rPr>
          <w:color w:val="000000" w:themeColor="text1"/>
        </w:rPr>
      </w:pPr>
      <w:r>
        <w:rPr>
          <w:rFonts w:hint="eastAsia"/>
          <w:color w:val="000000" w:themeColor="text1"/>
        </w:rPr>
        <w:t>根据近</w:t>
      </w:r>
      <w:r>
        <w:rPr>
          <w:rFonts w:hint="eastAsia"/>
          <w:color w:val="000000" w:themeColor="text1"/>
        </w:rPr>
        <w:t>20</w:t>
      </w:r>
      <w:r>
        <w:rPr>
          <w:rFonts w:hint="eastAsia"/>
          <w:color w:val="000000" w:themeColor="text1"/>
        </w:rPr>
        <w:t>年资料分析，新乡气象站风速表现出上升趋势，其中</w:t>
      </w:r>
      <w:r>
        <w:rPr>
          <w:rFonts w:hint="eastAsia"/>
          <w:color w:val="000000" w:themeColor="text1"/>
        </w:rPr>
        <w:t>2021</w:t>
      </w:r>
      <w:r>
        <w:rPr>
          <w:rFonts w:hint="eastAsia"/>
          <w:color w:val="000000" w:themeColor="text1"/>
        </w:rPr>
        <w:t>年年平均风速最大（</w:t>
      </w:r>
      <w:r>
        <w:rPr>
          <w:rFonts w:hint="eastAsia"/>
          <w:color w:val="000000" w:themeColor="text1"/>
        </w:rPr>
        <w:t>2.46</w:t>
      </w:r>
      <w:r>
        <w:rPr>
          <w:rFonts w:hint="eastAsia"/>
          <w:color w:val="000000" w:themeColor="text1"/>
        </w:rPr>
        <w:t>米</w:t>
      </w:r>
      <w:r>
        <w:rPr>
          <w:rFonts w:hint="eastAsia"/>
          <w:color w:val="000000" w:themeColor="text1"/>
        </w:rPr>
        <w:t>/</w:t>
      </w:r>
      <w:r>
        <w:rPr>
          <w:rFonts w:hint="eastAsia"/>
          <w:color w:val="000000" w:themeColor="text1"/>
        </w:rPr>
        <w:t>秒），</w:t>
      </w:r>
      <w:r>
        <w:rPr>
          <w:rFonts w:hint="eastAsia"/>
          <w:color w:val="000000" w:themeColor="text1"/>
        </w:rPr>
        <w:t>2012</w:t>
      </w:r>
      <w:r>
        <w:rPr>
          <w:rFonts w:hint="eastAsia"/>
          <w:color w:val="000000" w:themeColor="text1"/>
        </w:rPr>
        <w:t>年平均风速最小（</w:t>
      </w:r>
      <w:r>
        <w:rPr>
          <w:rFonts w:hint="eastAsia"/>
          <w:color w:val="000000" w:themeColor="text1"/>
        </w:rPr>
        <w:t>1.83</w:t>
      </w:r>
      <w:r>
        <w:rPr>
          <w:rFonts w:hint="eastAsia"/>
          <w:color w:val="000000" w:themeColor="text1"/>
        </w:rPr>
        <w:t>米</w:t>
      </w:r>
      <w:r>
        <w:rPr>
          <w:rFonts w:hint="eastAsia"/>
          <w:color w:val="000000" w:themeColor="text1"/>
        </w:rPr>
        <w:t>/</w:t>
      </w:r>
      <w:r>
        <w:rPr>
          <w:rFonts w:hint="eastAsia"/>
          <w:color w:val="000000" w:themeColor="text1"/>
        </w:rPr>
        <w:t>秒）。新乡近</w:t>
      </w:r>
      <w:r>
        <w:rPr>
          <w:rFonts w:hint="eastAsia"/>
          <w:color w:val="000000" w:themeColor="text1"/>
        </w:rPr>
        <w:t>20</w:t>
      </w:r>
      <w:r>
        <w:rPr>
          <w:rFonts w:hint="eastAsia"/>
          <w:color w:val="000000" w:themeColor="text1"/>
        </w:rPr>
        <w:t>年</w:t>
      </w:r>
      <w:r>
        <w:rPr>
          <w:color w:val="000000" w:themeColor="text1"/>
        </w:rPr>
        <w:t>风速</w:t>
      </w:r>
      <w:r>
        <w:rPr>
          <w:rFonts w:hint="eastAsia"/>
          <w:color w:val="000000" w:themeColor="text1"/>
        </w:rPr>
        <w:t>变化见下图：</w:t>
      </w:r>
    </w:p>
    <w:p w14:paraId="6671F87B" w14:textId="77777777" w:rsidR="005C76B7" w:rsidRDefault="00000000">
      <w:pPr>
        <w:pStyle w:val="afff4"/>
        <w:rPr>
          <w:rFonts w:eastAsiaTheme="minorEastAsia"/>
          <w:color w:val="000000" w:themeColor="text1"/>
        </w:rPr>
      </w:pPr>
      <w:r>
        <w:rPr>
          <w:noProof/>
          <w:color w:val="000000" w:themeColor="text1"/>
        </w:rPr>
        <w:drawing>
          <wp:inline distT="0" distB="0" distL="0" distR="0" wp14:anchorId="1CD501B4" wp14:editId="32AF0F56">
            <wp:extent cx="3545840" cy="2567940"/>
            <wp:effectExtent l="0" t="0" r="5080" b="7620"/>
            <wp:docPr id="1400880998"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80998" name="图片 1" descr="图表, 折线图&#10;&#10;描述已自动生成"/>
                    <pic:cNvPicPr>
                      <a:picLocks noChangeAspect="1"/>
                    </pic:cNvPicPr>
                  </pic:nvPicPr>
                  <pic:blipFill>
                    <a:blip r:embed="rId27"/>
                    <a:stretch>
                      <a:fillRect/>
                    </a:stretch>
                  </pic:blipFill>
                  <pic:spPr>
                    <a:xfrm>
                      <a:off x="0" y="0"/>
                      <a:ext cx="3545840" cy="2581051"/>
                    </a:xfrm>
                    <a:prstGeom prst="rect">
                      <a:avLst/>
                    </a:prstGeom>
                  </pic:spPr>
                </pic:pic>
              </a:graphicData>
            </a:graphic>
          </wp:inline>
        </w:drawing>
      </w:r>
    </w:p>
    <w:p w14:paraId="3D5676A0"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t>新乡年平均风速（单位：</w:t>
      </w:r>
      <w:r>
        <w:rPr>
          <w:color w:val="000000" w:themeColor="text1"/>
        </w:rPr>
        <w:t>m/s</w:t>
      </w:r>
      <w:r>
        <w:rPr>
          <w:color w:val="000000" w:themeColor="text1"/>
        </w:rPr>
        <w:t>，虚线为趋势线）</w:t>
      </w:r>
    </w:p>
    <w:bookmarkEnd w:id="81"/>
    <w:p w14:paraId="3911C033" w14:textId="77777777" w:rsidR="005C76B7" w:rsidRDefault="00000000">
      <w:pPr>
        <w:pStyle w:val="4"/>
        <w:ind w:left="120" w:firstLine="241"/>
        <w:rPr>
          <w:color w:val="000000" w:themeColor="text1"/>
        </w:rPr>
      </w:pPr>
      <w:r>
        <w:rPr>
          <w:rFonts w:hint="eastAsia"/>
          <w:color w:val="000000" w:themeColor="text1"/>
        </w:rPr>
        <w:t>气象站温度分析</w:t>
      </w:r>
    </w:p>
    <w:p w14:paraId="790749D4" w14:textId="77777777" w:rsidR="005C76B7" w:rsidRDefault="00000000">
      <w:pPr>
        <w:pStyle w:val="afff6"/>
        <w:rPr>
          <w:color w:val="000000" w:themeColor="text1"/>
        </w:rPr>
      </w:pPr>
      <w:bookmarkStart w:id="82" w:name="OLE_LINK179"/>
      <w:r>
        <w:rPr>
          <w:color w:val="000000" w:themeColor="text1"/>
        </w:rPr>
        <w:t>A</w:t>
      </w:r>
      <w:r>
        <w:rPr>
          <w:rFonts w:hint="eastAsia"/>
          <w:color w:val="000000" w:themeColor="text1"/>
        </w:rPr>
        <w:t>、月平均气温与极端气温</w:t>
      </w:r>
    </w:p>
    <w:p w14:paraId="27A83A09" w14:textId="77777777" w:rsidR="005C76B7" w:rsidRDefault="00000000">
      <w:pPr>
        <w:pStyle w:val="afff6"/>
        <w:rPr>
          <w:color w:val="000000" w:themeColor="text1"/>
        </w:rPr>
      </w:pPr>
      <w:r>
        <w:rPr>
          <w:color w:val="000000" w:themeColor="text1"/>
        </w:rPr>
        <w:t>新乡气象站</w:t>
      </w:r>
      <w:r>
        <w:rPr>
          <w:color w:val="000000" w:themeColor="text1"/>
        </w:rPr>
        <w:t>07</w:t>
      </w:r>
      <w:r>
        <w:rPr>
          <w:color w:val="000000" w:themeColor="text1"/>
        </w:rPr>
        <w:t>月气温最高（</w:t>
      </w:r>
      <w:r>
        <w:rPr>
          <w:color w:val="000000" w:themeColor="text1"/>
        </w:rPr>
        <w:t>27.91℃</w:t>
      </w:r>
      <w:r>
        <w:rPr>
          <w:color w:val="000000" w:themeColor="text1"/>
        </w:rPr>
        <w:t>），</w:t>
      </w:r>
      <w:r>
        <w:rPr>
          <w:color w:val="000000" w:themeColor="text1"/>
        </w:rPr>
        <w:t>01</w:t>
      </w:r>
      <w:r>
        <w:rPr>
          <w:color w:val="000000" w:themeColor="text1"/>
        </w:rPr>
        <w:t>月气温最低（</w:t>
      </w:r>
      <w:r>
        <w:rPr>
          <w:color w:val="000000" w:themeColor="text1"/>
        </w:rPr>
        <w:t>0.41℃</w:t>
      </w:r>
      <w:r>
        <w:rPr>
          <w:color w:val="000000" w:themeColor="text1"/>
        </w:rPr>
        <w:t>），近</w:t>
      </w:r>
      <w:r>
        <w:rPr>
          <w:color w:val="000000" w:themeColor="text1"/>
        </w:rPr>
        <w:t>20</w:t>
      </w:r>
      <w:r>
        <w:rPr>
          <w:color w:val="000000" w:themeColor="text1"/>
        </w:rPr>
        <w:t>年极端最高气温出现在</w:t>
      </w:r>
      <w:r>
        <w:rPr>
          <w:color w:val="000000" w:themeColor="text1"/>
        </w:rPr>
        <w:t>20220624</w:t>
      </w:r>
      <w:r>
        <w:rPr>
          <w:color w:val="000000" w:themeColor="text1"/>
        </w:rPr>
        <w:t>（</w:t>
      </w:r>
      <w:r>
        <w:rPr>
          <w:color w:val="000000" w:themeColor="text1"/>
        </w:rPr>
        <w:t>41.5℃</w:t>
      </w:r>
      <w:r>
        <w:rPr>
          <w:color w:val="000000" w:themeColor="text1"/>
        </w:rPr>
        <w:t>），近</w:t>
      </w:r>
      <w:r>
        <w:rPr>
          <w:color w:val="000000" w:themeColor="text1"/>
        </w:rPr>
        <w:t>20</w:t>
      </w:r>
      <w:r>
        <w:rPr>
          <w:color w:val="000000" w:themeColor="text1"/>
        </w:rPr>
        <w:t>年极端最低气温出现在</w:t>
      </w:r>
      <w:r>
        <w:rPr>
          <w:color w:val="000000" w:themeColor="text1"/>
        </w:rPr>
        <w:t>20210107</w:t>
      </w:r>
      <w:r>
        <w:rPr>
          <w:color w:val="000000" w:themeColor="text1"/>
        </w:rPr>
        <w:t>（</w:t>
      </w:r>
      <w:r>
        <w:rPr>
          <w:color w:val="000000" w:themeColor="text1"/>
        </w:rPr>
        <w:t>-16.2℃</w:t>
      </w:r>
      <w:r>
        <w:rPr>
          <w:color w:val="000000" w:themeColor="text1"/>
        </w:rPr>
        <w:t>）。</w:t>
      </w:r>
    </w:p>
    <w:p w14:paraId="7BC73406" w14:textId="77777777" w:rsidR="005C76B7" w:rsidRDefault="00000000">
      <w:pPr>
        <w:pStyle w:val="afff4"/>
        <w:rPr>
          <w:color w:val="000000" w:themeColor="text1"/>
          <w:u w:val="single"/>
        </w:rPr>
      </w:pPr>
      <w:r>
        <w:rPr>
          <w:noProof/>
          <w:color w:val="000000" w:themeColor="text1"/>
          <w:u w:val="single"/>
        </w:rPr>
        <w:drawing>
          <wp:inline distT="0" distB="0" distL="0" distR="0" wp14:anchorId="00EC31E2" wp14:editId="00426433">
            <wp:extent cx="3617595" cy="2325370"/>
            <wp:effectExtent l="0" t="0" r="9525" b="6350"/>
            <wp:docPr id="438297070" name="图片 1" descr="图表, 条形图, 直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97070" name="图片 1" descr="图表, 条形图, 直方图&#10;&#10;描述已自动生成"/>
                    <pic:cNvPicPr>
                      <a:picLocks noChangeAspect="1"/>
                    </pic:cNvPicPr>
                  </pic:nvPicPr>
                  <pic:blipFill>
                    <a:blip r:embed="rId28"/>
                    <a:stretch>
                      <a:fillRect/>
                    </a:stretch>
                  </pic:blipFill>
                  <pic:spPr>
                    <a:xfrm>
                      <a:off x="0" y="0"/>
                      <a:ext cx="3641345" cy="2325370"/>
                    </a:xfrm>
                    <a:prstGeom prst="rect">
                      <a:avLst/>
                    </a:prstGeom>
                  </pic:spPr>
                </pic:pic>
              </a:graphicData>
            </a:graphic>
          </wp:inline>
        </w:drawing>
      </w:r>
    </w:p>
    <w:p w14:paraId="2423B255"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新乡月平均气温（单位：℃）</w:t>
      </w:r>
    </w:p>
    <w:p w14:paraId="087D2CF1" w14:textId="77777777" w:rsidR="005C76B7" w:rsidRDefault="00000000">
      <w:pPr>
        <w:pStyle w:val="afff6"/>
        <w:rPr>
          <w:color w:val="000000" w:themeColor="text1"/>
        </w:rPr>
      </w:pPr>
      <w:bookmarkStart w:id="83" w:name="OLE_LINK180"/>
      <w:r>
        <w:rPr>
          <w:color w:val="000000" w:themeColor="text1"/>
        </w:rPr>
        <w:t>B</w:t>
      </w:r>
      <w:r>
        <w:rPr>
          <w:color w:val="000000" w:themeColor="text1"/>
        </w:rPr>
        <w:t>、温度年际变化趋势</w:t>
      </w:r>
    </w:p>
    <w:p w14:paraId="4531C6A8" w14:textId="77777777" w:rsidR="005C76B7" w:rsidRDefault="00000000">
      <w:pPr>
        <w:pStyle w:val="afff6"/>
        <w:rPr>
          <w:color w:val="000000" w:themeColor="text1"/>
        </w:rPr>
      </w:pPr>
      <w:r>
        <w:rPr>
          <w:color w:val="000000" w:themeColor="text1"/>
        </w:rPr>
        <w:t>新乡气象站近</w:t>
      </w:r>
      <w:r>
        <w:rPr>
          <w:color w:val="000000" w:themeColor="text1"/>
        </w:rPr>
        <w:t>20</w:t>
      </w:r>
      <w:r>
        <w:rPr>
          <w:color w:val="000000" w:themeColor="text1"/>
        </w:rPr>
        <w:t>年气温表现出上升趋势，</w:t>
      </w:r>
      <w:r>
        <w:rPr>
          <w:color w:val="000000" w:themeColor="text1"/>
        </w:rPr>
        <w:t>2019</w:t>
      </w:r>
      <w:r>
        <w:rPr>
          <w:color w:val="000000" w:themeColor="text1"/>
        </w:rPr>
        <w:t>年年平均气温最高（</w:t>
      </w:r>
      <w:r>
        <w:rPr>
          <w:color w:val="000000" w:themeColor="text1"/>
        </w:rPr>
        <w:t>16.18℃</w:t>
      </w:r>
      <w:r>
        <w:rPr>
          <w:color w:val="000000" w:themeColor="text1"/>
        </w:rPr>
        <w:t>），</w:t>
      </w:r>
      <w:r>
        <w:rPr>
          <w:color w:val="000000" w:themeColor="text1"/>
        </w:rPr>
        <w:t>2011</w:t>
      </w:r>
      <w:r>
        <w:rPr>
          <w:color w:val="000000" w:themeColor="text1"/>
        </w:rPr>
        <w:t>年年平均气温最低（</w:t>
      </w:r>
      <w:r>
        <w:rPr>
          <w:color w:val="000000" w:themeColor="text1"/>
        </w:rPr>
        <w:t>14.58℃</w:t>
      </w:r>
      <w:r>
        <w:rPr>
          <w:color w:val="000000" w:themeColor="text1"/>
        </w:rPr>
        <w:t>）。新乡近</w:t>
      </w:r>
      <w:r>
        <w:rPr>
          <w:color w:val="000000" w:themeColor="text1"/>
        </w:rPr>
        <w:t>20</w:t>
      </w:r>
      <w:r>
        <w:rPr>
          <w:color w:val="000000" w:themeColor="text1"/>
        </w:rPr>
        <w:t>年年平均气温变化见下图：</w:t>
      </w:r>
    </w:p>
    <w:bookmarkEnd w:id="82"/>
    <w:p w14:paraId="219F0236" w14:textId="77777777" w:rsidR="005C76B7" w:rsidRDefault="00000000">
      <w:pPr>
        <w:pStyle w:val="afff4"/>
        <w:rPr>
          <w:color w:val="000000" w:themeColor="text1"/>
        </w:rPr>
      </w:pPr>
      <w:r>
        <w:rPr>
          <w:noProof/>
          <w:color w:val="000000" w:themeColor="text1"/>
        </w:rPr>
        <w:drawing>
          <wp:inline distT="0" distB="0" distL="0" distR="0" wp14:anchorId="0E0ABBBE" wp14:editId="4CD12460">
            <wp:extent cx="4038600" cy="2918460"/>
            <wp:effectExtent l="0" t="0" r="0" b="7620"/>
            <wp:docPr id="2135420250"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20250" name="图片 1" descr="图表, 折线图&#10;&#10;描述已自动生成"/>
                    <pic:cNvPicPr>
                      <a:picLocks noChangeAspect="1"/>
                    </pic:cNvPicPr>
                  </pic:nvPicPr>
                  <pic:blipFill>
                    <a:blip r:embed="rId29"/>
                    <a:stretch>
                      <a:fillRect/>
                    </a:stretch>
                  </pic:blipFill>
                  <pic:spPr>
                    <a:xfrm>
                      <a:off x="0" y="0"/>
                      <a:ext cx="4038600" cy="2918460"/>
                    </a:xfrm>
                    <a:prstGeom prst="rect">
                      <a:avLst/>
                    </a:prstGeom>
                  </pic:spPr>
                </pic:pic>
              </a:graphicData>
            </a:graphic>
          </wp:inline>
        </w:drawing>
      </w:r>
    </w:p>
    <w:p w14:paraId="6C2489A9"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w:t>
      </w:r>
      <w:r>
        <w:rPr>
          <w:color w:val="000000" w:themeColor="text1"/>
        </w:rPr>
        <w:fldChar w:fldCharType="end"/>
      </w:r>
      <w:r>
        <w:rPr>
          <w:color w:val="000000" w:themeColor="text1"/>
        </w:rPr>
        <w:t>新乡年平均气温（单位：</w:t>
      </w:r>
      <w:r>
        <w:rPr>
          <w:rFonts w:hint="eastAsia"/>
          <w:color w:val="000000" w:themeColor="text1"/>
        </w:rPr>
        <w:t>℃</w:t>
      </w:r>
      <w:r>
        <w:rPr>
          <w:color w:val="000000" w:themeColor="text1"/>
        </w:rPr>
        <w:t>，虚线为趋势线）</w:t>
      </w:r>
    </w:p>
    <w:bookmarkEnd w:id="83"/>
    <w:p w14:paraId="50C21380" w14:textId="77777777" w:rsidR="005C76B7" w:rsidRDefault="00000000">
      <w:pPr>
        <w:pStyle w:val="4"/>
        <w:ind w:left="120" w:firstLine="241"/>
        <w:rPr>
          <w:color w:val="000000" w:themeColor="text1"/>
        </w:rPr>
      </w:pPr>
      <w:r>
        <w:rPr>
          <w:rFonts w:hint="eastAsia"/>
          <w:color w:val="000000" w:themeColor="text1"/>
        </w:rPr>
        <w:t>气象站降水分析</w:t>
      </w:r>
    </w:p>
    <w:p w14:paraId="40730020" w14:textId="77777777" w:rsidR="005C76B7" w:rsidRDefault="00000000">
      <w:pPr>
        <w:pStyle w:val="afff6"/>
        <w:rPr>
          <w:color w:val="000000" w:themeColor="text1"/>
        </w:rPr>
      </w:pPr>
      <w:r>
        <w:rPr>
          <w:color w:val="000000" w:themeColor="text1"/>
        </w:rPr>
        <w:t>A</w:t>
      </w:r>
      <w:r>
        <w:rPr>
          <w:rFonts w:hint="eastAsia"/>
          <w:color w:val="000000" w:themeColor="text1"/>
        </w:rPr>
        <w:t>、月平均降水与极端降水</w:t>
      </w:r>
    </w:p>
    <w:p w14:paraId="16D89150" w14:textId="77777777" w:rsidR="005C76B7" w:rsidRDefault="00000000">
      <w:pPr>
        <w:pStyle w:val="afff6"/>
        <w:rPr>
          <w:color w:val="000000" w:themeColor="text1"/>
        </w:rPr>
      </w:pPr>
      <w:r>
        <w:rPr>
          <w:rFonts w:hint="eastAsia"/>
          <w:color w:val="000000" w:themeColor="text1"/>
        </w:rPr>
        <w:t>新乡气象站</w:t>
      </w:r>
      <w:r>
        <w:rPr>
          <w:rFonts w:hint="eastAsia"/>
          <w:color w:val="000000" w:themeColor="text1"/>
        </w:rPr>
        <w:t>07</w:t>
      </w:r>
      <w:r>
        <w:rPr>
          <w:rFonts w:hint="eastAsia"/>
          <w:color w:val="000000" w:themeColor="text1"/>
        </w:rPr>
        <w:t>月降水量最大（</w:t>
      </w:r>
      <w:r>
        <w:rPr>
          <w:rFonts w:hint="eastAsia"/>
          <w:color w:val="000000" w:themeColor="text1"/>
        </w:rPr>
        <w:t>193.42</w:t>
      </w:r>
      <w:r>
        <w:rPr>
          <w:rFonts w:hint="eastAsia"/>
          <w:color w:val="000000" w:themeColor="text1"/>
        </w:rPr>
        <w:t>毫米），</w:t>
      </w:r>
      <w:r>
        <w:rPr>
          <w:rFonts w:hint="eastAsia"/>
          <w:color w:val="000000" w:themeColor="text1"/>
        </w:rPr>
        <w:t>01</w:t>
      </w:r>
      <w:r>
        <w:rPr>
          <w:rFonts w:hint="eastAsia"/>
          <w:color w:val="000000" w:themeColor="text1"/>
        </w:rPr>
        <w:t>月降水量最小（</w:t>
      </w:r>
      <w:r>
        <w:rPr>
          <w:rFonts w:hint="eastAsia"/>
          <w:color w:val="000000" w:themeColor="text1"/>
        </w:rPr>
        <w:t>4.50</w:t>
      </w:r>
      <w:r>
        <w:rPr>
          <w:rFonts w:hint="eastAsia"/>
          <w:color w:val="000000" w:themeColor="text1"/>
        </w:rPr>
        <w:t>毫米），近</w:t>
      </w:r>
      <w:r>
        <w:rPr>
          <w:rFonts w:hint="eastAsia"/>
          <w:color w:val="000000" w:themeColor="text1"/>
        </w:rPr>
        <w:t>20</w:t>
      </w:r>
      <w:r>
        <w:rPr>
          <w:rFonts w:hint="eastAsia"/>
          <w:color w:val="000000" w:themeColor="text1"/>
        </w:rPr>
        <w:t>年极端最大日降水出现在</w:t>
      </w:r>
      <w:r>
        <w:rPr>
          <w:rFonts w:hint="eastAsia"/>
          <w:color w:val="000000" w:themeColor="text1"/>
        </w:rPr>
        <w:t>20160709</w:t>
      </w:r>
      <w:r>
        <w:rPr>
          <w:rFonts w:hint="eastAsia"/>
          <w:color w:val="000000" w:themeColor="text1"/>
        </w:rPr>
        <w:t>（</w:t>
      </w:r>
      <w:r>
        <w:rPr>
          <w:rFonts w:hint="eastAsia"/>
          <w:color w:val="000000" w:themeColor="text1"/>
        </w:rPr>
        <w:t>414</w:t>
      </w:r>
      <w:r>
        <w:rPr>
          <w:rFonts w:hint="eastAsia"/>
          <w:color w:val="000000" w:themeColor="text1"/>
        </w:rPr>
        <w:t>毫米）。</w:t>
      </w:r>
    </w:p>
    <w:p w14:paraId="0D4B5AB2" w14:textId="77777777" w:rsidR="005C76B7" w:rsidRDefault="00000000">
      <w:pPr>
        <w:pStyle w:val="afff4"/>
        <w:rPr>
          <w:color w:val="000000" w:themeColor="text1"/>
        </w:rPr>
      </w:pPr>
      <w:r>
        <w:rPr>
          <w:noProof/>
          <w:color w:val="000000" w:themeColor="text1"/>
        </w:rPr>
        <w:drawing>
          <wp:inline distT="0" distB="0" distL="0" distR="0" wp14:anchorId="0E6D5BBB" wp14:editId="1464DB25">
            <wp:extent cx="4532630" cy="2831465"/>
            <wp:effectExtent l="0" t="0" r="8890" b="3175"/>
            <wp:docPr id="1831015467" name="图片 1"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15467" name="图片 1" descr="图表, 条形图&#10;&#10;描述已自动生成"/>
                    <pic:cNvPicPr>
                      <a:picLocks noChangeAspect="1"/>
                    </pic:cNvPicPr>
                  </pic:nvPicPr>
                  <pic:blipFill>
                    <a:blip r:embed="rId30"/>
                    <a:stretch>
                      <a:fillRect/>
                    </a:stretch>
                  </pic:blipFill>
                  <pic:spPr>
                    <a:xfrm>
                      <a:off x="0" y="0"/>
                      <a:ext cx="4532630" cy="2831465"/>
                    </a:xfrm>
                    <a:prstGeom prst="rect">
                      <a:avLst/>
                    </a:prstGeom>
                  </pic:spPr>
                </pic:pic>
              </a:graphicData>
            </a:graphic>
          </wp:inline>
        </w:drawing>
      </w:r>
    </w:p>
    <w:p w14:paraId="1EE30DB9" w14:textId="77777777" w:rsidR="005C76B7" w:rsidRDefault="00000000">
      <w:pPr>
        <w:pStyle w:val="afff4"/>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7</w:t>
      </w:r>
      <w:r>
        <w:rPr>
          <w:color w:val="000000" w:themeColor="text1"/>
        </w:rPr>
        <w:fldChar w:fldCharType="end"/>
      </w:r>
      <w:r>
        <w:rPr>
          <w:rFonts w:hint="eastAsia"/>
          <w:color w:val="000000" w:themeColor="text1"/>
        </w:rPr>
        <w:t>新乡月平均降水量（单位：毫米）</w:t>
      </w:r>
    </w:p>
    <w:p w14:paraId="07922862" w14:textId="77777777" w:rsidR="005C76B7" w:rsidRDefault="00000000">
      <w:pPr>
        <w:pStyle w:val="afff6"/>
        <w:rPr>
          <w:color w:val="000000" w:themeColor="text1"/>
        </w:rPr>
      </w:pPr>
      <w:r>
        <w:rPr>
          <w:color w:val="000000" w:themeColor="text1"/>
        </w:rPr>
        <w:t>B</w:t>
      </w:r>
      <w:r>
        <w:rPr>
          <w:color w:val="000000" w:themeColor="text1"/>
        </w:rPr>
        <w:t>、降水年际变化趋势</w:t>
      </w:r>
    </w:p>
    <w:p w14:paraId="0D23F798" w14:textId="77777777" w:rsidR="005C76B7" w:rsidRDefault="00000000">
      <w:pPr>
        <w:pStyle w:val="afff6"/>
        <w:rPr>
          <w:color w:val="000000" w:themeColor="text1"/>
        </w:rPr>
      </w:pPr>
      <w:r>
        <w:rPr>
          <w:color w:val="000000" w:themeColor="text1"/>
        </w:rPr>
        <w:t>新乡气象站近</w:t>
      </w:r>
      <w:r>
        <w:rPr>
          <w:color w:val="000000" w:themeColor="text1"/>
        </w:rPr>
        <w:t>20</w:t>
      </w:r>
      <w:r>
        <w:rPr>
          <w:color w:val="000000" w:themeColor="text1"/>
        </w:rPr>
        <w:t>年年降水总量表现出上升趋势，</w:t>
      </w:r>
      <w:r>
        <w:rPr>
          <w:color w:val="000000" w:themeColor="text1"/>
        </w:rPr>
        <w:t>2021</w:t>
      </w:r>
      <w:r>
        <w:rPr>
          <w:color w:val="000000" w:themeColor="text1"/>
        </w:rPr>
        <w:t>年年总降水量最大（</w:t>
      </w:r>
      <w:r>
        <w:rPr>
          <w:color w:val="000000" w:themeColor="text1"/>
        </w:rPr>
        <w:t>1217.0</w:t>
      </w:r>
      <w:r>
        <w:rPr>
          <w:color w:val="000000" w:themeColor="text1"/>
        </w:rPr>
        <w:t>毫米），</w:t>
      </w:r>
      <w:r>
        <w:rPr>
          <w:color w:val="000000" w:themeColor="text1"/>
        </w:rPr>
        <w:t>2012</w:t>
      </w:r>
      <w:r>
        <w:rPr>
          <w:color w:val="000000" w:themeColor="text1"/>
        </w:rPr>
        <w:t>年年总降水量最小（</w:t>
      </w:r>
      <w:r>
        <w:rPr>
          <w:color w:val="000000" w:themeColor="text1"/>
        </w:rPr>
        <w:t>361.3</w:t>
      </w:r>
      <w:r>
        <w:rPr>
          <w:color w:val="000000" w:themeColor="text1"/>
        </w:rPr>
        <w:t>毫米）。</w:t>
      </w:r>
    </w:p>
    <w:p w14:paraId="37DE3A57" w14:textId="77777777" w:rsidR="005C76B7" w:rsidRDefault="00000000">
      <w:pPr>
        <w:pStyle w:val="afff4"/>
        <w:rPr>
          <w:color w:val="000000" w:themeColor="text1"/>
        </w:rPr>
      </w:pPr>
      <w:r>
        <w:rPr>
          <w:noProof/>
          <w:color w:val="000000" w:themeColor="text1"/>
        </w:rPr>
        <w:drawing>
          <wp:inline distT="0" distB="0" distL="0" distR="0" wp14:anchorId="7C37D57B" wp14:editId="0505D4FC">
            <wp:extent cx="4524375" cy="3258185"/>
            <wp:effectExtent l="0" t="0" r="1905" b="3175"/>
            <wp:docPr id="878374945"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74945" name="图片 1" descr="图表, 折线图&#10;&#10;描述已自动生成"/>
                    <pic:cNvPicPr>
                      <a:picLocks noChangeAspect="1"/>
                    </pic:cNvPicPr>
                  </pic:nvPicPr>
                  <pic:blipFill>
                    <a:blip r:embed="rId31"/>
                    <a:stretch>
                      <a:fillRect/>
                    </a:stretch>
                  </pic:blipFill>
                  <pic:spPr>
                    <a:xfrm>
                      <a:off x="0" y="0"/>
                      <a:ext cx="4524375" cy="3258185"/>
                    </a:xfrm>
                    <a:prstGeom prst="rect">
                      <a:avLst/>
                    </a:prstGeom>
                  </pic:spPr>
                </pic:pic>
              </a:graphicData>
            </a:graphic>
          </wp:inline>
        </w:drawing>
      </w:r>
    </w:p>
    <w:p w14:paraId="6370F751" w14:textId="77777777" w:rsidR="005C76B7" w:rsidRDefault="00000000">
      <w:pPr>
        <w:pStyle w:val="afff4"/>
        <w:rPr>
          <w:color w:val="000000" w:themeColor="text1"/>
        </w:rPr>
      </w:pPr>
      <w:r>
        <w:rPr>
          <w:color w:val="000000" w:themeColor="text1"/>
        </w:rPr>
        <w:t>图</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图</w:instrText>
      </w:r>
      <w:r>
        <w:rPr>
          <w:color w:val="000000" w:themeColor="text1"/>
        </w:rPr>
        <w:instrText xml:space="preserve"> \* ARABIC \s 1 </w:instrText>
      </w:r>
      <w:r>
        <w:rPr>
          <w:color w:val="000000" w:themeColor="text1"/>
        </w:rPr>
        <w:fldChar w:fldCharType="separate"/>
      </w:r>
      <w:r>
        <w:rPr>
          <w:color w:val="000000" w:themeColor="text1"/>
        </w:rPr>
        <w:t>8</w:t>
      </w:r>
      <w:r>
        <w:rPr>
          <w:color w:val="000000" w:themeColor="text1"/>
        </w:rPr>
        <w:fldChar w:fldCharType="end"/>
      </w:r>
      <w:r>
        <w:rPr>
          <w:color w:val="000000" w:themeColor="text1"/>
        </w:rPr>
        <w:t>新乡（</w:t>
      </w:r>
      <w:r>
        <w:rPr>
          <w:color w:val="000000" w:themeColor="text1"/>
        </w:rPr>
        <w:t>2004-2023</w:t>
      </w:r>
      <w:r>
        <w:rPr>
          <w:color w:val="000000" w:themeColor="text1"/>
        </w:rPr>
        <w:t>）年总降水量（单位</w:t>
      </w:r>
      <w:r>
        <w:rPr>
          <w:color w:val="000000" w:themeColor="text1"/>
        </w:rPr>
        <w:t>:mm,</w:t>
      </w:r>
      <w:r>
        <w:rPr>
          <w:color w:val="000000" w:themeColor="text1"/>
        </w:rPr>
        <w:t>虚线为趋势线）</w:t>
      </w:r>
    </w:p>
    <w:p w14:paraId="7FCCC4D9" w14:textId="77777777" w:rsidR="005C76B7" w:rsidRDefault="00000000">
      <w:pPr>
        <w:pStyle w:val="4"/>
        <w:ind w:left="120" w:firstLine="241"/>
        <w:rPr>
          <w:color w:val="000000" w:themeColor="text1"/>
        </w:rPr>
      </w:pPr>
      <w:r>
        <w:rPr>
          <w:color w:val="000000" w:themeColor="text1"/>
        </w:rPr>
        <w:t>气象站湿度分析</w:t>
      </w:r>
    </w:p>
    <w:p w14:paraId="6DA8C4A5" w14:textId="77777777" w:rsidR="005C76B7" w:rsidRDefault="00000000">
      <w:pPr>
        <w:pStyle w:val="afff6"/>
        <w:rPr>
          <w:color w:val="000000" w:themeColor="text1"/>
        </w:rPr>
      </w:pPr>
      <w:bookmarkStart w:id="84" w:name="OLE_LINK181"/>
      <w:r>
        <w:rPr>
          <w:color w:val="000000" w:themeColor="text1"/>
        </w:rPr>
        <w:t>A</w:t>
      </w:r>
      <w:r>
        <w:rPr>
          <w:color w:val="000000" w:themeColor="text1"/>
        </w:rPr>
        <w:t>、月相对湿度分析</w:t>
      </w:r>
    </w:p>
    <w:p w14:paraId="7E8CEC0B" w14:textId="77777777" w:rsidR="005C76B7" w:rsidRDefault="00000000">
      <w:pPr>
        <w:pStyle w:val="afff6"/>
        <w:rPr>
          <w:color w:val="000000" w:themeColor="text1"/>
        </w:rPr>
      </w:pPr>
      <w:r>
        <w:rPr>
          <w:color w:val="000000" w:themeColor="text1"/>
        </w:rPr>
        <w:t>新乡气象站</w:t>
      </w:r>
      <w:r>
        <w:rPr>
          <w:color w:val="000000" w:themeColor="text1"/>
        </w:rPr>
        <w:t>08</w:t>
      </w:r>
      <w:r>
        <w:rPr>
          <w:color w:val="000000" w:themeColor="text1"/>
        </w:rPr>
        <w:t>月平均相对湿度最大（</w:t>
      </w:r>
      <w:r>
        <w:rPr>
          <w:color w:val="000000" w:themeColor="text1"/>
        </w:rPr>
        <w:t>76.59%</w:t>
      </w:r>
      <w:r>
        <w:rPr>
          <w:color w:val="000000" w:themeColor="text1"/>
        </w:rPr>
        <w:t>），</w:t>
      </w:r>
      <w:r>
        <w:rPr>
          <w:color w:val="000000" w:themeColor="text1"/>
        </w:rPr>
        <w:t>03</w:t>
      </w:r>
      <w:r>
        <w:rPr>
          <w:color w:val="000000" w:themeColor="text1"/>
        </w:rPr>
        <w:t>月平均相对湿度最小（</w:t>
      </w:r>
      <w:r>
        <w:rPr>
          <w:color w:val="000000" w:themeColor="text1"/>
        </w:rPr>
        <w:t>52.48%</w:t>
      </w:r>
      <w:r>
        <w:rPr>
          <w:color w:val="000000" w:themeColor="text1"/>
        </w:rPr>
        <w:t>）。</w:t>
      </w:r>
    </w:p>
    <w:p w14:paraId="7F4856CE" w14:textId="77777777" w:rsidR="005C76B7" w:rsidRDefault="00000000">
      <w:pPr>
        <w:pStyle w:val="afff4"/>
        <w:rPr>
          <w:color w:val="000000" w:themeColor="text1"/>
        </w:rPr>
      </w:pPr>
      <w:r>
        <w:rPr>
          <w:noProof/>
          <w:color w:val="000000" w:themeColor="text1"/>
        </w:rPr>
        <w:drawing>
          <wp:inline distT="0" distB="0" distL="0" distR="0" wp14:anchorId="4BC8806B" wp14:editId="65F35D8A">
            <wp:extent cx="4392295" cy="2716530"/>
            <wp:effectExtent l="0" t="0" r="12065" b="11430"/>
            <wp:docPr id="1700185288" name="图片 1"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85288" name="图片 1" descr="图表, 条形图&#10;&#10;描述已自动生成"/>
                    <pic:cNvPicPr>
                      <a:picLocks noChangeAspect="1"/>
                    </pic:cNvPicPr>
                  </pic:nvPicPr>
                  <pic:blipFill>
                    <a:blip r:embed="rId32"/>
                    <a:stretch>
                      <a:fillRect/>
                    </a:stretch>
                  </pic:blipFill>
                  <pic:spPr>
                    <a:xfrm>
                      <a:off x="0" y="0"/>
                      <a:ext cx="4392295" cy="2716530"/>
                    </a:xfrm>
                    <a:prstGeom prst="rect">
                      <a:avLst/>
                    </a:prstGeom>
                  </pic:spPr>
                </pic:pic>
              </a:graphicData>
            </a:graphic>
          </wp:inline>
        </w:drawing>
      </w:r>
    </w:p>
    <w:p w14:paraId="153723EF" w14:textId="77777777" w:rsidR="005C76B7" w:rsidRDefault="00000000">
      <w:pPr>
        <w:pStyle w:val="afff4"/>
        <w:rPr>
          <w:color w:val="000000" w:themeColor="text1"/>
        </w:rPr>
      </w:pPr>
      <w:r>
        <w:rPr>
          <w:color w:val="000000" w:themeColor="text1"/>
        </w:rPr>
        <w:t>图</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图</w:instrText>
      </w:r>
      <w:r>
        <w:rPr>
          <w:color w:val="000000" w:themeColor="text1"/>
        </w:rPr>
        <w:instrText xml:space="preserve"> \* ARABIC \s 1 </w:instrText>
      </w:r>
      <w:r>
        <w:rPr>
          <w:color w:val="000000" w:themeColor="text1"/>
        </w:rPr>
        <w:fldChar w:fldCharType="separate"/>
      </w:r>
      <w:r>
        <w:rPr>
          <w:color w:val="000000" w:themeColor="text1"/>
        </w:rPr>
        <w:t>9</w:t>
      </w:r>
      <w:r>
        <w:rPr>
          <w:color w:val="000000" w:themeColor="text1"/>
        </w:rPr>
        <w:fldChar w:fldCharType="end"/>
      </w:r>
      <w:r>
        <w:rPr>
          <w:color w:val="000000" w:themeColor="text1"/>
        </w:rPr>
        <w:t>新乡月平均相对湿度（纵轴为百分比）</w:t>
      </w:r>
    </w:p>
    <w:p w14:paraId="7F6A4E7A" w14:textId="77777777" w:rsidR="005C76B7" w:rsidRDefault="00000000">
      <w:pPr>
        <w:pStyle w:val="afff6"/>
        <w:rPr>
          <w:color w:val="000000" w:themeColor="text1"/>
        </w:rPr>
      </w:pPr>
      <w:r>
        <w:rPr>
          <w:color w:val="000000" w:themeColor="text1"/>
        </w:rPr>
        <w:t>B</w:t>
      </w:r>
      <w:r>
        <w:rPr>
          <w:color w:val="000000" w:themeColor="text1"/>
        </w:rPr>
        <w:t>、相对湿度年际变化趋势</w:t>
      </w:r>
    </w:p>
    <w:p w14:paraId="2C51A98A" w14:textId="77777777" w:rsidR="005C76B7" w:rsidRDefault="00000000">
      <w:pPr>
        <w:pStyle w:val="afff6"/>
        <w:rPr>
          <w:color w:val="000000" w:themeColor="text1"/>
        </w:rPr>
      </w:pPr>
      <w:r>
        <w:rPr>
          <w:color w:val="000000" w:themeColor="text1"/>
        </w:rPr>
        <w:t>新乡气象站近</w:t>
      </w:r>
      <w:r>
        <w:rPr>
          <w:color w:val="000000" w:themeColor="text1"/>
        </w:rPr>
        <w:t>20</w:t>
      </w:r>
      <w:r>
        <w:rPr>
          <w:color w:val="000000" w:themeColor="text1"/>
        </w:rPr>
        <w:t>年年平均相对湿度表现出上升趋势，</w:t>
      </w:r>
      <w:r>
        <w:rPr>
          <w:color w:val="000000" w:themeColor="text1"/>
        </w:rPr>
        <w:t>2022</w:t>
      </w:r>
      <w:r>
        <w:rPr>
          <w:color w:val="000000" w:themeColor="text1"/>
        </w:rPr>
        <w:t>年年平均相对湿度最大（</w:t>
      </w:r>
      <w:r>
        <w:rPr>
          <w:color w:val="000000" w:themeColor="text1"/>
        </w:rPr>
        <w:t>67.9%</w:t>
      </w:r>
      <w:r>
        <w:rPr>
          <w:color w:val="000000" w:themeColor="text1"/>
        </w:rPr>
        <w:t>），</w:t>
      </w:r>
      <w:r>
        <w:rPr>
          <w:color w:val="000000" w:themeColor="text1"/>
        </w:rPr>
        <w:t>2019</w:t>
      </w:r>
      <w:r>
        <w:rPr>
          <w:color w:val="000000" w:themeColor="text1"/>
        </w:rPr>
        <w:t>年年平均相对湿度最小（</w:t>
      </w:r>
      <w:r>
        <w:rPr>
          <w:color w:val="000000" w:themeColor="text1"/>
        </w:rPr>
        <w:t>57.82%</w:t>
      </w:r>
      <w:r>
        <w:rPr>
          <w:color w:val="000000" w:themeColor="text1"/>
        </w:rPr>
        <w:t>）。新乡近</w:t>
      </w:r>
      <w:r>
        <w:rPr>
          <w:color w:val="000000" w:themeColor="text1"/>
        </w:rPr>
        <w:t>20</w:t>
      </w:r>
      <w:r>
        <w:rPr>
          <w:color w:val="000000" w:themeColor="text1"/>
        </w:rPr>
        <w:t>年年平均相对湿度变化见下图：</w:t>
      </w:r>
    </w:p>
    <w:p w14:paraId="53E1D97D" w14:textId="77777777" w:rsidR="005C76B7" w:rsidRDefault="00000000">
      <w:pPr>
        <w:pStyle w:val="afff4"/>
        <w:rPr>
          <w:color w:val="000000" w:themeColor="text1"/>
        </w:rPr>
      </w:pPr>
      <w:r>
        <w:rPr>
          <w:noProof/>
          <w:color w:val="000000" w:themeColor="text1"/>
        </w:rPr>
        <w:drawing>
          <wp:inline distT="0" distB="0" distL="0" distR="0" wp14:anchorId="44585AB6" wp14:editId="0C9CE152">
            <wp:extent cx="4550410" cy="3324225"/>
            <wp:effectExtent l="0" t="0" r="6350" b="13335"/>
            <wp:docPr id="927300175"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00175" name="图片 1" descr="图表, 折线图&#10;&#10;描述已自动生成"/>
                    <pic:cNvPicPr>
                      <a:picLocks noChangeAspect="1"/>
                    </pic:cNvPicPr>
                  </pic:nvPicPr>
                  <pic:blipFill>
                    <a:blip r:embed="rId33"/>
                    <a:stretch>
                      <a:fillRect/>
                    </a:stretch>
                  </pic:blipFill>
                  <pic:spPr>
                    <a:xfrm>
                      <a:off x="0" y="0"/>
                      <a:ext cx="4550410" cy="3324225"/>
                    </a:xfrm>
                    <a:prstGeom prst="rect">
                      <a:avLst/>
                    </a:prstGeom>
                  </pic:spPr>
                </pic:pic>
              </a:graphicData>
            </a:graphic>
          </wp:inline>
        </w:drawing>
      </w:r>
    </w:p>
    <w:p w14:paraId="1A617FC2" w14:textId="77777777" w:rsidR="005C76B7" w:rsidRDefault="00000000">
      <w:pPr>
        <w:pStyle w:val="afff4"/>
        <w:rPr>
          <w:color w:val="000000" w:themeColor="text1"/>
        </w:rPr>
      </w:pPr>
      <w:r>
        <w:rPr>
          <w:color w:val="000000" w:themeColor="text1"/>
        </w:rPr>
        <w:t>图</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图</w:instrText>
      </w:r>
      <w:r>
        <w:rPr>
          <w:color w:val="000000" w:themeColor="text1"/>
        </w:rPr>
        <w:instrText xml:space="preserve"> \* ARABIC \s 1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新乡年平均相对湿度（纵轴为百分比，虚线为趋势线）</w:t>
      </w:r>
    </w:p>
    <w:bookmarkEnd w:id="84"/>
    <w:p w14:paraId="296EE5CF" w14:textId="77777777" w:rsidR="005C76B7" w:rsidRDefault="00000000">
      <w:pPr>
        <w:pStyle w:val="4"/>
        <w:ind w:left="120" w:firstLine="241"/>
        <w:rPr>
          <w:color w:val="000000" w:themeColor="text1"/>
        </w:rPr>
      </w:pPr>
      <w:r>
        <w:rPr>
          <w:color w:val="000000" w:themeColor="text1"/>
        </w:rPr>
        <w:t>地面逐时气象数据</w:t>
      </w:r>
    </w:p>
    <w:p w14:paraId="1E72EFBF" w14:textId="77777777" w:rsidR="005C76B7" w:rsidRDefault="00000000">
      <w:pPr>
        <w:pStyle w:val="afff6"/>
        <w:rPr>
          <w:color w:val="000000" w:themeColor="text1"/>
        </w:rPr>
      </w:pPr>
      <w:bookmarkStart w:id="85" w:name="OLE_LINK182"/>
      <w:r>
        <w:rPr>
          <w:color w:val="000000" w:themeColor="text1"/>
        </w:rPr>
        <w:t>本次评价选取</w:t>
      </w:r>
      <w:r>
        <w:rPr>
          <w:color w:val="000000" w:themeColor="text1"/>
        </w:rPr>
        <w:t>2023</w:t>
      </w:r>
      <w:r>
        <w:rPr>
          <w:color w:val="000000" w:themeColor="text1"/>
        </w:rPr>
        <w:t>年全年作为评价基准年进行分析，近年地面气象资料采用</w:t>
      </w:r>
      <w:r>
        <w:rPr>
          <w:color w:val="000000" w:themeColor="text1"/>
        </w:rPr>
        <w:t>2023</w:t>
      </w:r>
      <w:r>
        <w:rPr>
          <w:color w:val="000000" w:themeColor="text1"/>
        </w:rPr>
        <w:t>年新乡气象观测站逐时逐次的观测结果。</w:t>
      </w:r>
    </w:p>
    <w:p w14:paraId="3A64390B" w14:textId="77777777" w:rsidR="005C76B7" w:rsidRDefault="00000000">
      <w:pPr>
        <w:pStyle w:val="afff6"/>
        <w:rPr>
          <w:color w:val="000000" w:themeColor="text1"/>
        </w:rPr>
      </w:pPr>
      <w:r>
        <w:rPr>
          <w:color w:val="000000" w:themeColor="text1"/>
        </w:rPr>
        <w:t>（</w:t>
      </w:r>
      <w:r>
        <w:rPr>
          <w:color w:val="000000" w:themeColor="text1"/>
        </w:rPr>
        <w:t>1</w:t>
      </w:r>
      <w:r>
        <w:rPr>
          <w:color w:val="000000" w:themeColor="text1"/>
        </w:rPr>
        <w:t>）温度</w:t>
      </w:r>
    </w:p>
    <w:p w14:paraId="31ED3FDA" w14:textId="77777777" w:rsidR="005C76B7" w:rsidRDefault="00000000">
      <w:pPr>
        <w:pStyle w:val="afff6"/>
        <w:rPr>
          <w:color w:val="000000" w:themeColor="text1"/>
        </w:rPr>
      </w:pPr>
      <w:r>
        <w:rPr>
          <w:color w:val="000000" w:themeColor="text1"/>
        </w:rPr>
        <w:t>各月平均气温统计结果分别见下表。</w:t>
      </w:r>
    </w:p>
    <w:p w14:paraId="75B75466" w14:textId="77777777" w:rsidR="005C76B7" w:rsidRDefault="00000000">
      <w:pPr>
        <w:pStyle w:val="afff0"/>
        <w:spacing w:before="168" w:after="48"/>
        <w:ind w:firstLine="482"/>
        <w:rPr>
          <w:color w:val="000000" w:themeColor="text1"/>
        </w:rPr>
      </w:pPr>
      <w:r>
        <w:rPr>
          <w:color w:val="000000" w:themeColor="text1"/>
        </w:rPr>
        <w:t>表</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表</w:instrText>
      </w:r>
      <w:r>
        <w:rPr>
          <w:color w:val="000000" w:themeColor="text1"/>
        </w:rPr>
        <w:instrText xml:space="preserve"> \* ARABIC \s 1 </w:instrText>
      </w:r>
      <w:r>
        <w:rPr>
          <w:color w:val="000000" w:themeColor="text1"/>
        </w:rPr>
        <w:fldChar w:fldCharType="separate"/>
      </w:r>
      <w:r>
        <w:rPr>
          <w:color w:val="000000" w:themeColor="text1"/>
        </w:rPr>
        <w:t>4</w:t>
      </w:r>
      <w:r>
        <w:rPr>
          <w:color w:val="000000" w:themeColor="text1"/>
        </w:rPr>
        <w:fldChar w:fldCharType="end"/>
      </w:r>
      <w:r>
        <w:rPr>
          <w:rFonts w:hint="eastAsia"/>
          <w:color w:val="000000" w:themeColor="text1"/>
        </w:rPr>
        <w:t xml:space="preserve">                              </w:t>
      </w:r>
      <w:r>
        <w:rPr>
          <w:color w:val="000000" w:themeColor="text1"/>
        </w:rPr>
        <w:t>平均气温的月变化</w:t>
      </w:r>
      <w:r>
        <w:rPr>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3"/>
        <w:gridCol w:w="645"/>
        <w:gridCol w:w="645"/>
        <w:gridCol w:w="645"/>
        <w:gridCol w:w="645"/>
        <w:gridCol w:w="645"/>
        <w:gridCol w:w="645"/>
        <w:gridCol w:w="645"/>
        <w:gridCol w:w="645"/>
        <w:gridCol w:w="646"/>
        <w:gridCol w:w="662"/>
        <w:gridCol w:w="586"/>
        <w:gridCol w:w="586"/>
      </w:tblGrid>
      <w:tr w:rsidR="005C76B7" w14:paraId="40C9AE3D" w14:textId="77777777">
        <w:trPr>
          <w:trHeight w:val="397"/>
          <w:jc w:val="center"/>
        </w:trPr>
        <w:tc>
          <w:tcPr>
            <w:tcW w:w="653" w:type="dxa"/>
            <w:noWrap/>
            <w:vAlign w:val="center"/>
          </w:tcPr>
          <w:p w14:paraId="152DD4D4" w14:textId="77777777" w:rsidR="005C76B7" w:rsidRDefault="00000000">
            <w:pPr>
              <w:pStyle w:val="afff2"/>
              <w:rPr>
                <w:rFonts w:cs="Times New Roman"/>
                <w:color w:val="000000" w:themeColor="text1"/>
              </w:rPr>
            </w:pPr>
            <w:r>
              <w:rPr>
                <w:rFonts w:cs="Times New Roman"/>
                <w:color w:val="000000" w:themeColor="text1"/>
              </w:rPr>
              <w:t>月份</w:t>
            </w:r>
          </w:p>
        </w:tc>
        <w:tc>
          <w:tcPr>
            <w:tcW w:w="645" w:type="dxa"/>
            <w:noWrap/>
            <w:vAlign w:val="center"/>
          </w:tcPr>
          <w:p w14:paraId="1A4A8197" w14:textId="77777777" w:rsidR="005C76B7" w:rsidRDefault="00000000">
            <w:pPr>
              <w:pStyle w:val="afff2"/>
              <w:rPr>
                <w:rFonts w:cs="Times New Roman"/>
                <w:color w:val="000000" w:themeColor="text1"/>
              </w:rPr>
            </w:pPr>
            <w:r>
              <w:rPr>
                <w:rFonts w:cs="Times New Roman"/>
                <w:color w:val="000000" w:themeColor="text1"/>
              </w:rPr>
              <w:t>1</w:t>
            </w:r>
            <w:r>
              <w:rPr>
                <w:rFonts w:cs="Times New Roman"/>
                <w:color w:val="000000" w:themeColor="text1"/>
              </w:rPr>
              <w:t>月</w:t>
            </w:r>
          </w:p>
        </w:tc>
        <w:tc>
          <w:tcPr>
            <w:tcW w:w="645" w:type="dxa"/>
            <w:noWrap/>
            <w:vAlign w:val="center"/>
          </w:tcPr>
          <w:p w14:paraId="375A36A7" w14:textId="77777777" w:rsidR="005C76B7" w:rsidRDefault="00000000">
            <w:pPr>
              <w:pStyle w:val="afff2"/>
              <w:rPr>
                <w:rFonts w:cs="Times New Roman"/>
                <w:color w:val="000000" w:themeColor="text1"/>
              </w:rPr>
            </w:pPr>
            <w:r>
              <w:rPr>
                <w:rFonts w:cs="Times New Roman"/>
                <w:color w:val="000000" w:themeColor="text1"/>
              </w:rPr>
              <w:t>2</w:t>
            </w:r>
            <w:r>
              <w:rPr>
                <w:rFonts w:cs="Times New Roman"/>
                <w:color w:val="000000" w:themeColor="text1"/>
              </w:rPr>
              <w:t>月</w:t>
            </w:r>
          </w:p>
        </w:tc>
        <w:tc>
          <w:tcPr>
            <w:tcW w:w="645" w:type="dxa"/>
            <w:noWrap/>
            <w:vAlign w:val="center"/>
          </w:tcPr>
          <w:p w14:paraId="1AEF725F" w14:textId="77777777" w:rsidR="005C76B7" w:rsidRDefault="00000000">
            <w:pPr>
              <w:pStyle w:val="afff2"/>
              <w:rPr>
                <w:rFonts w:cs="Times New Roman"/>
                <w:color w:val="000000" w:themeColor="text1"/>
              </w:rPr>
            </w:pPr>
            <w:r>
              <w:rPr>
                <w:rFonts w:cs="Times New Roman"/>
                <w:color w:val="000000" w:themeColor="text1"/>
              </w:rPr>
              <w:t>3</w:t>
            </w:r>
            <w:r>
              <w:rPr>
                <w:rFonts w:cs="Times New Roman"/>
                <w:color w:val="000000" w:themeColor="text1"/>
              </w:rPr>
              <w:t>月</w:t>
            </w:r>
          </w:p>
        </w:tc>
        <w:tc>
          <w:tcPr>
            <w:tcW w:w="645" w:type="dxa"/>
            <w:noWrap/>
            <w:vAlign w:val="center"/>
          </w:tcPr>
          <w:p w14:paraId="6F0367D9" w14:textId="77777777" w:rsidR="005C76B7" w:rsidRDefault="00000000">
            <w:pPr>
              <w:pStyle w:val="afff2"/>
              <w:rPr>
                <w:rFonts w:cs="Times New Roman"/>
                <w:color w:val="000000" w:themeColor="text1"/>
              </w:rPr>
            </w:pPr>
            <w:r>
              <w:rPr>
                <w:rFonts w:cs="Times New Roman"/>
                <w:color w:val="000000" w:themeColor="text1"/>
              </w:rPr>
              <w:t>4</w:t>
            </w:r>
            <w:r>
              <w:rPr>
                <w:rFonts w:cs="Times New Roman"/>
                <w:color w:val="000000" w:themeColor="text1"/>
              </w:rPr>
              <w:t>月</w:t>
            </w:r>
          </w:p>
        </w:tc>
        <w:tc>
          <w:tcPr>
            <w:tcW w:w="645" w:type="dxa"/>
            <w:noWrap/>
            <w:vAlign w:val="center"/>
          </w:tcPr>
          <w:p w14:paraId="70B3D8A7" w14:textId="77777777" w:rsidR="005C76B7" w:rsidRDefault="00000000">
            <w:pPr>
              <w:pStyle w:val="afff2"/>
              <w:rPr>
                <w:rFonts w:cs="Times New Roman"/>
                <w:color w:val="000000" w:themeColor="text1"/>
              </w:rPr>
            </w:pPr>
            <w:r>
              <w:rPr>
                <w:rFonts w:cs="Times New Roman"/>
                <w:color w:val="000000" w:themeColor="text1"/>
              </w:rPr>
              <w:t>5</w:t>
            </w:r>
            <w:r>
              <w:rPr>
                <w:rFonts w:cs="Times New Roman"/>
                <w:color w:val="000000" w:themeColor="text1"/>
              </w:rPr>
              <w:t>月</w:t>
            </w:r>
          </w:p>
        </w:tc>
        <w:tc>
          <w:tcPr>
            <w:tcW w:w="645" w:type="dxa"/>
            <w:noWrap/>
            <w:vAlign w:val="center"/>
          </w:tcPr>
          <w:p w14:paraId="3E8B835E" w14:textId="77777777" w:rsidR="005C76B7" w:rsidRDefault="00000000">
            <w:pPr>
              <w:pStyle w:val="afff2"/>
              <w:rPr>
                <w:rFonts w:cs="Times New Roman"/>
                <w:color w:val="000000" w:themeColor="text1"/>
              </w:rPr>
            </w:pPr>
            <w:r>
              <w:rPr>
                <w:rFonts w:cs="Times New Roman"/>
                <w:color w:val="000000" w:themeColor="text1"/>
              </w:rPr>
              <w:t>6</w:t>
            </w:r>
            <w:r>
              <w:rPr>
                <w:rFonts w:cs="Times New Roman"/>
                <w:color w:val="000000" w:themeColor="text1"/>
              </w:rPr>
              <w:t>月</w:t>
            </w:r>
          </w:p>
        </w:tc>
        <w:tc>
          <w:tcPr>
            <w:tcW w:w="645" w:type="dxa"/>
            <w:noWrap/>
            <w:vAlign w:val="center"/>
          </w:tcPr>
          <w:p w14:paraId="093B7B01" w14:textId="77777777" w:rsidR="005C76B7" w:rsidRDefault="00000000">
            <w:pPr>
              <w:pStyle w:val="afff2"/>
              <w:rPr>
                <w:rFonts w:cs="Times New Roman"/>
                <w:color w:val="000000" w:themeColor="text1"/>
              </w:rPr>
            </w:pPr>
            <w:r>
              <w:rPr>
                <w:rFonts w:cs="Times New Roman"/>
                <w:color w:val="000000" w:themeColor="text1"/>
              </w:rPr>
              <w:t>7</w:t>
            </w:r>
            <w:r>
              <w:rPr>
                <w:rFonts w:cs="Times New Roman"/>
                <w:color w:val="000000" w:themeColor="text1"/>
              </w:rPr>
              <w:t>月</w:t>
            </w:r>
          </w:p>
        </w:tc>
        <w:tc>
          <w:tcPr>
            <w:tcW w:w="645" w:type="dxa"/>
            <w:noWrap/>
            <w:vAlign w:val="center"/>
          </w:tcPr>
          <w:p w14:paraId="49EA7E46" w14:textId="77777777" w:rsidR="005C76B7" w:rsidRDefault="00000000">
            <w:pPr>
              <w:pStyle w:val="afff2"/>
              <w:rPr>
                <w:rFonts w:cs="Times New Roman"/>
                <w:color w:val="000000" w:themeColor="text1"/>
              </w:rPr>
            </w:pPr>
            <w:r>
              <w:rPr>
                <w:rFonts w:cs="Times New Roman"/>
                <w:color w:val="000000" w:themeColor="text1"/>
              </w:rPr>
              <w:t>8</w:t>
            </w:r>
            <w:r>
              <w:rPr>
                <w:rFonts w:cs="Times New Roman"/>
                <w:color w:val="000000" w:themeColor="text1"/>
              </w:rPr>
              <w:t>月</w:t>
            </w:r>
          </w:p>
        </w:tc>
        <w:tc>
          <w:tcPr>
            <w:tcW w:w="646" w:type="dxa"/>
            <w:noWrap/>
            <w:vAlign w:val="center"/>
          </w:tcPr>
          <w:p w14:paraId="43FB2403" w14:textId="77777777" w:rsidR="005C76B7" w:rsidRDefault="00000000">
            <w:pPr>
              <w:pStyle w:val="afff2"/>
              <w:rPr>
                <w:rFonts w:cs="Times New Roman"/>
                <w:color w:val="000000" w:themeColor="text1"/>
              </w:rPr>
            </w:pPr>
            <w:r>
              <w:rPr>
                <w:rFonts w:cs="Times New Roman"/>
                <w:color w:val="000000" w:themeColor="text1"/>
              </w:rPr>
              <w:t>9</w:t>
            </w:r>
            <w:r>
              <w:rPr>
                <w:rFonts w:cs="Times New Roman"/>
                <w:color w:val="000000" w:themeColor="text1"/>
              </w:rPr>
              <w:t>月</w:t>
            </w:r>
          </w:p>
        </w:tc>
        <w:tc>
          <w:tcPr>
            <w:tcW w:w="662" w:type="dxa"/>
            <w:noWrap/>
            <w:vAlign w:val="center"/>
          </w:tcPr>
          <w:p w14:paraId="14A1661A" w14:textId="77777777" w:rsidR="005C76B7" w:rsidRDefault="00000000">
            <w:pPr>
              <w:pStyle w:val="afff2"/>
              <w:rPr>
                <w:rFonts w:cs="Times New Roman"/>
                <w:color w:val="000000" w:themeColor="text1"/>
              </w:rPr>
            </w:pPr>
            <w:r>
              <w:rPr>
                <w:rFonts w:cs="Times New Roman"/>
                <w:color w:val="000000" w:themeColor="text1"/>
              </w:rPr>
              <w:t>10</w:t>
            </w:r>
            <w:r>
              <w:rPr>
                <w:rFonts w:cs="Times New Roman"/>
                <w:color w:val="000000" w:themeColor="text1"/>
              </w:rPr>
              <w:t>月</w:t>
            </w:r>
          </w:p>
        </w:tc>
        <w:tc>
          <w:tcPr>
            <w:tcW w:w="586" w:type="dxa"/>
            <w:noWrap/>
            <w:vAlign w:val="center"/>
          </w:tcPr>
          <w:p w14:paraId="0ED6B336" w14:textId="77777777" w:rsidR="005C76B7" w:rsidRDefault="00000000">
            <w:pPr>
              <w:pStyle w:val="afff2"/>
              <w:rPr>
                <w:rFonts w:cs="Times New Roman"/>
                <w:color w:val="000000" w:themeColor="text1"/>
              </w:rPr>
            </w:pPr>
            <w:r>
              <w:rPr>
                <w:rFonts w:cs="Times New Roman"/>
                <w:color w:val="000000" w:themeColor="text1"/>
              </w:rPr>
              <w:t>11</w:t>
            </w:r>
            <w:r>
              <w:rPr>
                <w:rFonts w:cs="Times New Roman"/>
                <w:color w:val="000000" w:themeColor="text1"/>
              </w:rPr>
              <w:t>月</w:t>
            </w:r>
          </w:p>
        </w:tc>
        <w:tc>
          <w:tcPr>
            <w:tcW w:w="586" w:type="dxa"/>
            <w:noWrap/>
            <w:vAlign w:val="center"/>
          </w:tcPr>
          <w:p w14:paraId="5DA5E832" w14:textId="77777777" w:rsidR="005C76B7" w:rsidRDefault="00000000">
            <w:pPr>
              <w:pStyle w:val="afff2"/>
              <w:rPr>
                <w:rFonts w:cs="Times New Roman"/>
                <w:color w:val="000000" w:themeColor="text1"/>
              </w:rPr>
            </w:pPr>
            <w:r>
              <w:rPr>
                <w:rFonts w:cs="Times New Roman"/>
                <w:color w:val="000000" w:themeColor="text1"/>
              </w:rPr>
              <w:t>12</w:t>
            </w:r>
            <w:r>
              <w:rPr>
                <w:rFonts w:cs="Times New Roman"/>
                <w:color w:val="000000" w:themeColor="text1"/>
              </w:rPr>
              <w:t>月</w:t>
            </w:r>
          </w:p>
        </w:tc>
      </w:tr>
      <w:tr w:rsidR="005C76B7" w14:paraId="6B109E71" w14:textId="77777777">
        <w:trPr>
          <w:trHeight w:val="397"/>
          <w:jc w:val="center"/>
        </w:trPr>
        <w:tc>
          <w:tcPr>
            <w:tcW w:w="653" w:type="dxa"/>
            <w:noWrap/>
            <w:vAlign w:val="center"/>
          </w:tcPr>
          <w:p w14:paraId="142E3F77" w14:textId="77777777" w:rsidR="005C76B7" w:rsidRDefault="00000000">
            <w:pPr>
              <w:pStyle w:val="affe"/>
              <w:rPr>
                <w:color w:val="000000" w:themeColor="text1"/>
              </w:rPr>
            </w:pPr>
            <w:r>
              <w:rPr>
                <w:color w:val="000000" w:themeColor="text1"/>
              </w:rPr>
              <w:t>温度</w:t>
            </w:r>
            <w:r>
              <w:rPr>
                <w:color w:val="000000" w:themeColor="text1"/>
              </w:rPr>
              <w:t>(℃)</w:t>
            </w:r>
          </w:p>
        </w:tc>
        <w:tc>
          <w:tcPr>
            <w:tcW w:w="645" w:type="dxa"/>
            <w:noWrap/>
            <w:vAlign w:val="center"/>
          </w:tcPr>
          <w:p w14:paraId="4D4581E2" w14:textId="77777777" w:rsidR="005C76B7" w:rsidRDefault="00000000">
            <w:pPr>
              <w:pStyle w:val="affe"/>
              <w:rPr>
                <w:color w:val="000000" w:themeColor="text1"/>
              </w:rPr>
            </w:pPr>
            <w:r>
              <w:rPr>
                <w:color w:val="000000" w:themeColor="text1"/>
              </w:rPr>
              <w:t>1.55</w:t>
            </w:r>
          </w:p>
        </w:tc>
        <w:tc>
          <w:tcPr>
            <w:tcW w:w="645" w:type="dxa"/>
            <w:noWrap/>
            <w:vAlign w:val="center"/>
          </w:tcPr>
          <w:p w14:paraId="7E94AA24" w14:textId="77777777" w:rsidR="005C76B7" w:rsidRDefault="00000000">
            <w:pPr>
              <w:pStyle w:val="affe"/>
              <w:rPr>
                <w:color w:val="000000" w:themeColor="text1"/>
              </w:rPr>
            </w:pPr>
            <w:r>
              <w:rPr>
                <w:color w:val="000000" w:themeColor="text1"/>
              </w:rPr>
              <w:t>4.85</w:t>
            </w:r>
          </w:p>
        </w:tc>
        <w:tc>
          <w:tcPr>
            <w:tcW w:w="645" w:type="dxa"/>
            <w:noWrap/>
            <w:vAlign w:val="center"/>
          </w:tcPr>
          <w:p w14:paraId="28502EA0" w14:textId="77777777" w:rsidR="005C76B7" w:rsidRDefault="00000000">
            <w:pPr>
              <w:pStyle w:val="affe"/>
              <w:rPr>
                <w:color w:val="000000" w:themeColor="text1"/>
              </w:rPr>
            </w:pPr>
            <w:r>
              <w:rPr>
                <w:color w:val="000000" w:themeColor="text1"/>
              </w:rPr>
              <w:t>12.64</w:t>
            </w:r>
          </w:p>
        </w:tc>
        <w:tc>
          <w:tcPr>
            <w:tcW w:w="645" w:type="dxa"/>
            <w:noWrap/>
            <w:vAlign w:val="center"/>
          </w:tcPr>
          <w:p w14:paraId="27197A3B" w14:textId="77777777" w:rsidR="005C76B7" w:rsidRDefault="00000000">
            <w:pPr>
              <w:pStyle w:val="affe"/>
              <w:rPr>
                <w:color w:val="000000" w:themeColor="text1"/>
              </w:rPr>
            </w:pPr>
            <w:r>
              <w:rPr>
                <w:color w:val="000000" w:themeColor="text1"/>
              </w:rPr>
              <w:t>15.81</w:t>
            </w:r>
          </w:p>
        </w:tc>
        <w:tc>
          <w:tcPr>
            <w:tcW w:w="645" w:type="dxa"/>
            <w:noWrap/>
            <w:vAlign w:val="center"/>
          </w:tcPr>
          <w:p w14:paraId="1772F590" w14:textId="77777777" w:rsidR="005C76B7" w:rsidRDefault="00000000">
            <w:pPr>
              <w:pStyle w:val="affe"/>
              <w:rPr>
                <w:color w:val="000000" w:themeColor="text1"/>
              </w:rPr>
            </w:pPr>
            <w:r>
              <w:rPr>
                <w:color w:val="000000" w:themeColor="text1"/>
              </w:rPr>
              <w:t>20.76</w:t>
            </w:r>
          </w:p>
        </w:tc>
        <w:tc>
          <w:tcPr>
            <w:tcW w:w="645" w:type="dxa"/>
            <w:noWrap/>
            <w:vAlign w:val="center"/>
          </w:tcPr>
          <w:p w14:paraId="30435DC5" w14:textId="77777777" w:rsidR="005C76B7" w:rsidRDefault="00000000">
            <w:pPr>
              <w:pStyle w:val="affe"/>
              <w:rPr>
                <w:color w:val="000000" w:themeColor="text1"/>
              </w:rPr>
            </w:pPr>
            <w:r>
              <w:rPr>
                <w:color w:val="000000" w:themeColor="text1"/>
              </w:rPr>
              <w:t>27.20</w:t>
            </w:r>
          </w:p>
        </w:tc>
        <w:tc>
          <w:tcPr>
            <w:tcW w:w="645" w:type="dxa"/>
            <w:noWrap/>
            <w:vAlign w:val="center"/>
          </w:tcPr>
          <w:p w14:paraId="23711AD8" w14:textId="77777777" w:rsidR="005C76B7" w:rsidRDefault="00000000">
            <w:pPr>
              <w:pStyle w:val="affe"/>
              <w:rPr>
                <w:color w:val="000000" w:themeColor="text1"/>
              </w:rPr>
            </w:pPr>
            <w:r>
              <w:rPr>
                <w:color w:val="000000" w:themeColor="text1"/>
              </w:rPr>
              <w:t>28.86</w:t>
            </w:r>
          </w:p>
        </w:tc>
        <w:tc>
          <w:tcPr>
            <w:tcW w:w="645" w:type="dxa"/>
            <w:noWrap/>
            <w:vAlign w:val="center"/>
          </w:tcPr>
          <w:p w14:paraId="451FA6DC" w14:textId="77777777" w:rsidR="005C76B7" w:rsidRDefault="00000000">
            <w:pPr>
              <w:pStyle w:val="affe"/>
              <w:rPr>
                <w:color w:val="000000" w:themeColor="text1"/>
              </w:rPr>
            </w:pPr>
            <w:r>
              <w:rPr>
                <w:color w:val="000000" w:themeColor="text1"/>
              </w:rPr>
              <w:t>26.90</w:t>
            </w:r>
          </w:p>
        </w:tc>
        <w:tc>
          <w:tcPr>
            <w:tcW w:w="646" w:type="dxa"/>
            <w:noWrap/>
            <w:vAlign w:val="center"/>
          </w:tcPr>
          <w:p w14:paraId="6A513051" w14:textId="77777777" w:rsidR="005C76B7" w:rsidRDefault="00000000">
            <w:pPr>
              <w:pStyle w:val="affe"/>
              <w:rPr>
                <w:color w:val="000000" w:themeColor="text1"/>
              </w:rPr>
            </w:pPr>
            <w:r>
              <w:rPr>
                <w:color w:val="000000" w:themeColor="text1"/>
              </w:rPr>
              <w:t>23.18</w:t>
            </w:r>
          </w:p>
        </w:tc>
        <w:tc>
          <w:tcPr>
            <w:tcW w:w="662" w:type="dxa"/>
            <w:noWrap/>
            <w:vAlign w:val="center"/>
          </w:tcPr>
          <w:p w14:paraId="47B790EE" w14:textId="77777777" w:rsidR="005C76B7" w:rsidRDefault="00000000">
            <w:pPr>
              <w:pStyle w:val="affe"/>
              <w:rPr>
                <w:color w:val="000000" w:themeColor="text1"/>
              </w:rPr>
            </w:pPr>
            <w:r>
              <w:rPr>
                <w:color w:val="000000" w:themeColor="text1"/>
              </w:rPr>
              <w:t>17.67</w:t>
            </w:r>
          </w:p>
        </w:tc>
        <w:tc>
          <w:tcPr>
            <w:tcW w:w="586" w:type="dxa"/>
            <w:noWrap/>
            <w:vAlign w:val="center"/>
          </w:tcPr>
          <w:p w14:paraId="683FDDD0" w14:textId="77777777" w:rsidR="005C76B7" w:rsidRDefault="00000000">
            <w:pPr>
              <w:pStyle w:val="affe"/>
              <w:rPr>
                <w:color w:val="000000" w:themeColor="text1"/>
              </w:rPr>
            </w:pPr>
            <w:r>
              <w:rPr>
                <w:color w:val="000000" w:themeColor="text1"/>
              </w:rPr>
              <w:t>8.72</w:t>
            </w:r>
          </w:p>
        </w:tc>
        <w:tc>
          <w:tcPr>
            <w:tcW w:w="586" w:type="dxa"/>
            <w:noWrap/>
            <w:vAlign w:val="center"/>
          </w:tcPr>
          <w:p w14:paraId="752D6F38" w14:textId="77777777" w:rsidR="005C76B7" w:rsidRDefault="00000000">
            <w:pPr>
              <w:pStyle w:val="affe"/>
              <w:rPr>
                <w:color w:val="000000" w:themeColor="text1"/>
              </w:rPr>
            </w:pPr>
            <w:r>
              <w:rPr>
                <w:color w:val="000000" w:themeColor="text1"/>
              </w:rPr>
              <w:t>0.2</w:t>
            </w:r>
          </w:p>
        </w:tc>
      </w:tr>
    </w:tbl>
    <w:p w14:paraId="779B52DA" w14:textId="77777777" w:rsidR="005C76B7" w:rsidRDefault="00000000">
      <w:pPr>
        <w:pStyle w:val="afff6"/>
        <w:rPr>
          <w:color w:val="000000" w:themeColor="text1"/>
        </w:rPr>
      </w:pPr>
      <w:r>
        <w:rPr>
          <w:color w:val="000000" w:themeColor="text1"/>
        </w:rPr>
        <w:t>由表可见：该地</w:t>
      </w:r>
      <w:r>
        <w:rPr>
          <w:color w:val="000000" w:themeColor="text1"/>
        </w:rPr>
        <w:t>2023</w:t>
      </w:r>
      <w:r>
        <w:rPr>
          <w:color w:val="000000" w:themeColor="text1"/>
        </w:rPr>
        <w:t>年平均气温</w:t>
      </w:r>
      <w:r>
        <w:rPr>
          <w:color w:val="000000" w:themeColor="text1"/>
        </w:rPr>
        <w:t>15.75℃</w:t>
      </w:r>
      <w:r>
        <w:rPr>
          <w:color w:val="000000" w:themeColor="text1"/>
        </w:rPr>
        <w:t>。其中</w:t>
      </w:r>
      <w:r>
        <w:rPr>
          <w:color w:val="000000" w:themeColor="text1"/>
        </w:rPr>
        <w:t>1</w:t>
      </w:r>
      <w:r>
        <w:rPr>
          <w:color w:val="000000" w:themeColor="text1"/>
        </w:rPr>
        <w:t>月至</w:t>
      </w:r>
      <w:r>
        <w:rPr>
          <w:color w:val="000000" w:themeColor="text1"/>
        </w:rPr>
        <w:t>3</w:t>
      </w:r>
      <w:r>
        <w:rPr>
          <w:color w:val="000000" w:themeColor="text1"/>
        </w:rPr>
        <w:t>月份、</w:t>
      </w:r>
      <w:r>
        <w:rPr>
          <w:color w:val="000000" w:themeColor="text1"/>
        </w:rPr>
        <w:t>11</w:t>
      </w:r>
      <w:r>
        <w:rPr>
          <w:color w:val="000000" w:themeColor="text1"/>
        </w:rPr>
        <w:t>月至</w:t>
      </w:r>
      <w:r>
        <w:rPr>
          <w:color w:val="000000" w:themeColor="text1"/>
        </w:rPr>
        <w:t>12</w:t>
      </w:r>
      <w:r>
        <w:rPr>
          <w:color w:val="000000" w:themeColor="text1"/>
        </w:rPr>
        <w:t>月的平均气温在年均值以下，以</w:t>
      </w:r>
      <w:r>
        <w:rPr>
          <w:color w:val="000000" w:themeColor="text1"/>
        </w:rPr>
        <w:t>12</w:t>
      </w:r>
      <w:r>
        <w:rPr>
          <w:color w:val="000000" w:themeColor="text1"/>
        </w:rPr>
        <w:t>月份最低，</w:t>
      </w:r>
      <w:r>
        <w:rPr>
          <w:color w:val="000000" w:themeColor="text1"/>
        </w:rPr>
        <w:t>4</w:t>
      </w:r>
      <w:r>
        <w:rPr>
          <w:color w:val="000000" w:themeColor="text1"/>
        </w:rPr>
        <w:t>月至</w:t>
      </w:r>
      <w:r>
        <w:rPr>
          <w:color w:val="000000" w:themeColor="text1"/>
        </w:rPr>
        <w:t>10</w:t>
      </w:r>
      <w:r>
        <w:rPr>
          <w:color w:val="000000" w:themeColor="text1"/>
        </w:rPr>
        <w:t>月份的平均气温在年均值以上，以</w:t>
      </w:r>
      <w:r>
        <w:rPr>
          <w:color w:val="000000" w:themeColor="text1"/>
        </w:rPr>
        <w:t>7</w:t>
      </w:r>
      <w:r>
        <w:rPr>
          <w:color w:val="000000" w:themeColor="text1"/>
        </w:rPr>
        <w:t>月份最高。</w:t>
      </w:r>
    </w:p>
    <w:p w14:paraId="1CC67480" w14:textId="77777777" w:rsidR="005C76B7" w:rsidRDefault="00000000">
      <w:pPr>
        <w:pStyle w:val="afff6"/>
        <w:rPr>
          <w:color w:val="000000" w:themeColor="text1"/>
        </w:rPr>
      </w:pPr>
      <w:r>
        <w:rPr>
          <w:color w:val="000000" w:themeColor="text1"/>
        </w:rPr>
        <w:t>（</w:t>
      </w:r>
      <w:r>
        <w:rPr>
          <w:color w:val="000000" w:themeColor="text1"/>
        </w:rPr>
        <w:t>2</w:t>
      </w:r>
      <w:r>
        <w:rPr>
          <w:color w:val="000000" w:themeColor="text1"/>
        </w:rPr>
        <w:t>）风速</w:t>
      </w:r>
    </w:p>
    <w:p w14:paraId="04701D5B" w14:textId="77777777" w:rsidR="005C76B7" w:rsidRDefault="00000000">
      <w:pPr>
        <w:pStyle w:val="afff6"/>
        <w:rPr>
          <w:color w:val="000000" w:themeColor="text1"/>
        </w:rPr>
      </w:pPr>
      <w:r>
        <w:rPr>
          <w:color w:val="000000" w:themeColor="text1"/>
        </w:rPr>
        <w:t>地面风速资料采用新乡气象观测站电接风每日</w:t>
      </w:r>
      <w:r>
        <w:rPr>
          <w:color w:val="000000" w:themeColor="text1"/>
        </w:rPr>
        <w:t>4</w:t>
      </w:r>
      <w:r>
        <w:rPr>
          <w:color w:val="000000" w:themeColor="text1"/>
        </w:rPr>
        <w:t>次自记记录资料，该地</w:t>
      </w:r>
      <w:r>
        <w:rPr>
          <w:color w:val="000000" w:themeColor="text1"/>
        </w:rPr>
        <w:t>2023</w:t>
      </w:r>
      <w:r>
        <w:rPr>
          <w:color w:val="000000" w:themeColor="text1"/>
        </w:rPr>
        <w:t>年平均风速</w:t>
      </w:r>
      <w:r>
        <w:rPr>
          <w:color w:val="000000" w:themeColor="text1"/>
        </w:rPr>
        <w:t>2.42m/s</w:t>
      </w:r>
      <w:r>
        <w:rPr>
          <w:color w:val="000000" w:themeColor="text1"/>
        </w:rPr>
        <w:t>。将</w:t>
      </w:r>
      <w:r>
        <w:rPr>
          <w:color w:val="000000" w:themeColor="text1"/>
        </w:rPr>
        <w:t>2023</w:t>
      </w:r>
      <w:r>
        <w:rPr>
          <w:color w:val="000000" w:themeColor="text1"/>
        </w:rPr>
        <w:t>年及各月平均风速统计结果分别列在下表。</w:t>
      </w:r>
    </w:p>
    <w:p w14:paraId="5C22F124" w14:textId="77777777" w:rsidR="005C76B7" w:rsidRDefault="005C76B7">
      <w:pPr>
        <w:pStyle w:val="afff6"/>
        <w:rPr>
          <w:color w:val="000000" w:themeColor="text1"/>
        </w:rPr>
      </w:pPr>
    </w:p>
    <w:p w14:paraId="4389DE0D" w14:textId="77777777" w:rsidR="005C76B7" w:rsidRDefault="00000000">
      <w:pPr>
        <w:pStyle w:val="afff0"/>
        <w:spacing w:before="168" w:after="48"/>
        <w:ind w:firstLine="482"/>
        <w:rPr>
          <w:color w:val="000000" w:themeColor="text1"/>
        </w:rPr>
      </w:pPr>
      <w:r>
        <w:rPr>
          <w:color w:val="000000" w:themeColor="text1"/>
        </w:rPr>
        <w:t>表</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表</w:instrText>
      </w:r>
      <w:r>
        <w:rPr>
          <w:color w:val="000000" w:themeColor="text1"/>
        </w:rPr>
        <w:instrText xml:space="preserve"> \* ARABIC \s 1 </w:instrText>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w:t>
      </w:r>
      <w:r>
        <w:rPr>
          <w:color w:val="000000" w:themeColor="text1"/>
        </w:rPr>
        <w:t>2023</w:t>
      </w:r>
      <w:r>
        <w:rPr>
          <w:color w:val="000000" w:themeColor="text1"/>
        </w:rPr>
        <w:t>年及各月平均风速（</w:t>
      </w:r>
      <w:r>
        <w:rPr>
          <w:color w:val="000000" w:themeColor="text1"/>
        </w:rPr>
        <w:t>m/s</w:t>
      </w:r>
      <w:r>
        <w:rPr>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82"/>
        <w:gridCol w:w="595"/>
        <w:gridCol w:w="594"/>
        <w:gridCol w:w="594"/>
        <w:gridCol w:w="594"/>
        <w:gridCol w:w="594"/>
        <w:gridCol w:w="594"/>
        <w:gridCol w:w="594"/>
        <w:gridCol w:w="594"/>
        <w:gridCol w:w="594"/>
        <w:gridCol w:w="688"/>
        <w:gridCol w:w="688"/>
        <w:gridCol w:w="688"/>
      </w:tblGrid>
      <w:tr w:rsidR="005C76B7" w14:paraId="0216D3AD" w14:textId="77777777">
        <w:trPr>
          <w:trHeight w:val="397"/>
          <w:jc w:val="center"/>
        </w:trPr>
        <w:tc>
          <w:tcPr>
            <w:tcW w:w="531" w:type="pct"/>
            <w:vAlign w:val="center"/>
          </w:tcPr>
          <w:p w14:paraId="1B1868C0" w14:textId="77777777" w:rsidR="005C76B7" w:rsidRDefault="00000000">
            <w:pPr>
              <w:pStyle w:val="afff2"/>
              <w:rPr>
                <w:rFonts w:cs="Times New Roman"/>
                <w:color w:val="000000" w:themeColor="text1"/>
              </w:rPr>
            </w:pPr>
            <w:r>
              <w:rPr>
                <w:rFonts w:cs="Times New Roman"/>
                <w:color w:val="000000" w:themeColor="text1"/>
              </w:rPr>
              <w:t>月份</w:t>
            </w:r>
          </w:p>
        </w:tc>
        <w:tc>
          <w:tcPr>
            <w:tcW w:w="358" w:type="pct"/>
            <w:noWrap/>
            <w:vAlign w:val="center"/>
          </w:tcPr>
          <w:p w14:paraId="127740EE" w14:textId="77777777" w:rsidR="005C76B7" w:rsidRDefault="00000000">
            <w:pPr>
              <w:pStyle w:val="afff2"/>
              <w:rPr>
                <w:rFonts w:cs="Times New Roman"/>
                <w:color w:val="000000" w:themeColor="text1"/>
              </w:rPr>
            </w:pPr>
            <w:r>
              <w:rPr>
                <w:rFonts w:cs="Times New Roman"/>
                <w:color w:val="000000" w:themeColor="text1"/>
              </w:rPr>
              <w:t>1</w:t>
            </w:r>
            <w:r>
              <w:rPr>
                <w:rFonts w:cs="Times New Roman"/>
                <w:color w:val="000000" w:themeColor="text1"/>
              </w:rPr>
              <w:t>月</w:t>
            </w:r>
          </w:p>
        </w:tc>
        <w:tc>
          <w:tcPr>
            <w:tcW w:w="358" w:type="pct"/>
            <w:noWrap/>
            <w:vAlign w:val="center"/>
          </w:tcPr>
          <w:p w14:paraId="0402A043" w14:textId="77777777" w:rsidR="005C76B7" w:rsidRDefault="00000000">
            <w:pPr>
              <w:pStyle w:val="afff2"/>
              <w:rPr>
                <w:rFonts w:cs="Times New Roman"/>
                <w:color w:val="000000" w:themeColor="text1"/>
              </w:rPr>
            </w:pPr>
            <w:r>
              <w:rPr>
                <w:rFonts w:cs="Times New Roman"/>
                <w:color w:val="000000" w:themeColor="text1"/>
              </w:rPr>
              <w:t>2</w:t>
            </w:r>
            <w:r>
              <w:rPr>
                <w:rFonts w:cs="Times New Roman"/>
                <w:color w:val="000000" w:themeColor="text1"/>
              </w:rPr>
              <w:t>月</w:t>
            </w:r>
          </w:p>
        </w:tc>
        <w:tc>
          <w:tcPr>
            <w:tcW w:w="358" w:type="pct"/>
            <w:noWrap/>
            <w:vAlign w:val="center"/>
          </w:tcPr>
          <w:p w14:paraId="73CAEDD9" w14:textId="77777777" w:rsidR="005C76B7" w:rsidRDefault="00000000">
            <w:pPr>
              <w:pStyle w:val="afff2"/>
              <w:rPr>
                <w:rFonts w:cs="Times New Roman"/>
                <w:color w:val="000000" w:themeColor="text1"/>
              </w:rPr>
            </w:pPr>
            <w:r>
              <w:rPr>
                <w:rFonts w:cs="Times New Roman"/>
                <w:color w:val="000000" w:themeColor="text1"/>
              </w:rPr>
              <w:t>3</w:t>
            </w:r>
            <w:r>
              <w:rPr>
                <w:rFonts w:cs="Times New Roman"/>
                <w:color w:val="000000" w:themeColor="text1"/>
              </w:rPr>
              <w:t>月</w:t>
            </w:r>
          </w:p>
        </w:tc>
        <w:tc>
          <w:tcPr>
            <w:tcW w:w="358" w:type="pct"/>
            <w:noWrap/>
            <w:vAlign w:val="center"/>
          </w:tcPr>
          <w:p w14:paraId="4B1390EC" w14:textId="77777777" w:rsidR="005C76B7" w:rsidRDefault="00000000">
            <w:pPr>
              <w:pStyle w:val="afff2"/>
              <w:rPr>
                <w:rFonts w:cs="Times New Roman"/>
                <w:color w:val="000000" w:themeColor="text1"/>
              </w:rPr>
            </w:pPr>
            <w:r>
              <w:rPr>
                <w:rFonts w:cs="Times New Roman"/>
                <w:color w:val="000000" w:themeColor="text1"/>
              </w:rPr>
              <w:t>4</w:t>
            </w:r>
            <w:r>
              <w:rPr>
                <w:rFonts w:cs="Times New Roman"/>
                <w:color w:val="000000" w:themeColor="text1"/>
              </w:rPr>
              <w:t>月</w:t>
            </w:r>
          </w:p>
        </w:tc>
        <w:tc>
          <w:tcPr>
            <w:tcW w:w="358" w:type="pct"/>
            <w:noWrap/>
            <w:vAlign w:val="center"/>
          </w:tcPr>
          <w:p w14:paraId="48AB8793" w14:textId="77777777" w:rsidR="005C76B7" w:rsidRDefault="00000000">
            <w:pPr>
              <w:pStyle w:val="afff2"/>
              <w:rPr>
                <w:rFonts w:cs="Times New Roman"/>
                <w:color w:val="000000" w:themeColor="text1"/>
              </w:rPr>
            </w:pPr>
            <w:r>
              <w:rPr>
                <w:rFonts w:cs="Times New Roman"/>
                <w:color w:val="000000" w:themeColor="text1"/>
              </w:rPr>
              <w:t>5</w:t>
            </w:r>
            <w:r>
              <w:rPr>
                <w:rFonts w:cs="Times New Roman"/>
                <w:color w:val="000000" w:themeColor="text1"/>
              </w:rPr>
              <w:t>月</w:t>
            </w:r>
          </w:p>
        </w:tc>
        <w:tc>
          <w:tcPr>
            <w:tcW w:w="358" w:type="pct"/>
            <w:noWrap/>
            <w:vAlign w:val="center"/>
          </w:tcPr>
          <w:p w14:paraId="777CE412" w14:textId="77777777" w:rsidR="005C76B7" w:rsidRDefault="00000000">
            <w:pPr>
              <w:pStyle w:val="afff2"/>
              <w:rPr>
                <w:rFonts w:cs="Times New Roman"/>
                <w:color w:val="000000" w:themeColor="text1"/>
              </w:rPr>
            </w:pPr>
            <w:r>
              <w:rPr>
                <w:rFonts w:cs="Times New Roman"/>
                <w:color w:val="000000" w:themeColor="text1"/>
              </w:rPr>
              <w:t>6</w:t>
            </w:r>
            <w:r>
              <w:rPr>
                <w:rFonts w:cs="Times New Roman"/>
                <w:color w:val="000000" w:themeColor="text1"/>
              </w:rPr>
              <w:t>月</w:t>
            </w:r>
          </w:p>
        </w:tc>
        <w:tc>
          <w:tcPr>
            <w:tcW w:w="358" w:type="pct"/>
            <w:noWrap/>
            <w:vAlign w:val="center"/>
          </w:tcPr>
          <w:p w14:paraId="0D46864C" w14:textId="77777777" w:rsidR="005C76B7" w:rsidRDefault="00000000">
            <w:pPr>
              <w:pStyle w:val="afff2"/>
              <w:rPr>
                <w:rFonts w:cs="Times New Roman"/>
                <w:color w:val="000000" w:themeColor="text1"/>
              </w:rPr>
            </w:pPr>
            <w:r>
              <w:rPr>
                <w:rFonts w:cs="Times New Roman"/>
                <w:color w:val="000000" w:themeColor="text1"/>
              </w:rPr>
              <w:t>7</w:t>
            </w:r>
            <w:r>
              <w:rPr>
                <w:rFonts w:cs="Times New Roman"/>
                <w:color w:val="000000" w:themeColor="text1"/>
              </w:rPr>
              <w:t>月</w:t>
            </w:r>
          </w:p>
        </w:tc>
        <w:tc>
          <w:tcPr>
            <w:tcW w:w="358" w:type="pct"/>
            <w:noWrap/>
            <w:vAlign w:val="center"/>
          </w:tcPr>
          <w:p w14:paraId="659AB98B" w14:textId="77777777" w:rsidR="005C76B7" w:rsidRDefault="00000000">
            <w:pPr>
              <w:pStyle w:val="afff2"/>
              <w:rPr>
                <w:rFonts w:cs="Times New Roman"/>
                <w:color w:val="000000" w:themeColor="text1"/>
              </w:rPr>
            </w:pPr>
            <w:r>
              <w:rPr>
                <w:rFonts w:cs="Times New Roman"/>
                <w:color w:val="000000" w:themeColor="text1"/>
              </w:rPr>
              <w:t>8</w:t>
            </w:r>
            <w:r>
              <w:rPr>
                <w:rFonts w:cs="Times New Roman"/>
                <w:color w:val="000000" w:themeColor="text1"/>
              </w:rPr>
              <w:t>月</w:t>
            </w:r>
          </w:p>
        </w:tc>
        <w:tc>
          <w:tcPr>
            <w:tcW w:w="358" w:type="pct"/>
            <w:noWrap/>
            <w:vAlign w:val="center"/>
          </w:tcPr>
          <w:p w14:paraId="7BCD0294" w14:textId="77777777" w:rsidR="005C76B7" w:rsidRDefault="00000000">
            <w:pPr>
              <w:pStyle w:val="afff2"/>
              <w:rPr>
                <w:rFonts w:cs="Times New Roman"/>
                <w:color w:val="000000" w:themeColor="text1"/>
              </w:rPr>
            </w:pPr>
            <w:r>
              <w:rPr>
                <w:rFonts w:cs="Times New Roman"/>
                <w:color w:val="000000" w:themeColor="text1"/>
              </w:rPr>
              <w:t>9</w:t>
            </w:r>
            <w:r>
              <w:rPr>
                <w:rFonts w:cs="Times New Roman"/>
                <w:color w:val="000000" w:themeColor="text1"/>
              </w:rPr>
              <w:t>月</w:t>
            </w:r>
          </w:p>
        </w:tc>
        <w:tc>
          <w:tcPr>
            <w:tcW w:w="415" w:type="pct"/>
            <w:noWrap/>
            <w:vAlign w:val="center"/>
          </w:tcPr>
          <w:p w14:paraId="02E8D5FD" w14:textId="77777777" w:rsidR="005C76B7" w:rsidRDefault="00000000">
            <w:pPr>
              <w:pStyle w:val="afff2"/>
              <w:rPr>
                <w:rFonts w:cs="Times New Roman"/>
                <w:color w:val="000000" w:themeColor="text1"/>
              </w:rPr>
            </w:pPr>
            <w:r>
              <w:rPr>
                <w:rFonts w:cs="Times New Roman"/>
                <w:color w:val="000000" w:themeColor="text1"/>
              </w:rPr>
              <w:t>10</w:t>
            </w:r>
            <w:r>
              <w:rPr>
                <w:rFonts w:cs="Times New Roman"/>
                <w:color w:val="000000" w:themeColor="text1"/>
              </w:rPr>
              <w:t>月</w:t>
            </w:r>
          </w:p>
        </w:tc>
        <w:tc>
          <w:tcPr>
            <w:tcW w:w="415" w:type="pct"/>
            <w:noWrap/>
            <w:vAlign w:val="center"/>
          </w:tcPr>
          <w:p w14:paraId="396605E1" w14:textId="77777777" w:rsidR="005C76B7" w:rsidRDefault="00000000">
            <w:pPr>
              <w:pStyle w:val="afff2"/>
              <w:rPr>
                <w:rFonts w:cs="Times New Roman"/>
                <w:color w:val="000000" w:themeColor="text1"/>
              </w:rPr>
            </w:pPr>
            <w:r>
              <w:rPr>
                <w:rFonts w:cs="Times New Roman"/>
                <w:color w:val="000000" w:themeColor="text1"/>
              </w:rPr>
              <w:t>11</w:t>
            </w:r>
            <w:r>
              <w:rPr>
                <w:rFonts w:cs="Times New Roman"/>
                <w:color w:val="000000" w:themeColor="text1"/>
              </w:rPr>
              <w:t>月</w:t>
            </w:r>
          </w:p>
        </w:tc>
        <w:tc>
          <w:tcPr>
            <w:tcW w:w="415" w:type="pct"/>
            <w:noWrap/>
            <w:vAlign w:val="center"/>
          </w:tcPr>
          <w:p w14:paraId="19FC60B6" w14:textId="77777777" w:rsidR="005C76B7" w:rsidRDefault="00000000">
            <w:pPr>
              <w:pStyle w:val="afff2"/>
              <w:rPr>
                <w:rFonts w:cs="Times New Roman"/>
                <w:color w:val="000000" w:themeColor="text1"/>
              </w:rPr>
            </w:pPr>
            <w:r>
              <w:rPr>
                <w:rFonts w:cs="Times New Roman"/>
                <w:color w:val="000000" w:themeColor="text1"/>
              </w:rPr>
              <w:t>12</w:t>
            </w:r>
            <w:r>
              <w:rPr>
                <w:rFonts w:cs="Times New Roman"/>
                <w:color w:val="000000" w:themeColor="text1"/>
              </w:rPr>
              <w:t>月</w:t>
            </w:r>
          </w:p>
        </w:tc>
      </w:tr>
      <w:tr w:rsidR="005C76B7" w14:paraId="6FEE4C9F" w14:textId="77777777">
        <w:trPr>
          <w:trHeight w:val="397"/>
          <w:jc w:val="center"/>
        </w:trPr>
        <w:tc>
          <w:tcPr>
            <w:tcW w:w="531" w:type="pct"/>
            <w:vAlign w:val="center"/>
          </w:tcPr>
          <w:p w14:paraId="40C3581C" w14:textId="77777777" w:rsidR="005C76B7" w:rsidRDefault="00000000">
            <w:pPr>
              <w:pStyle w:val="affe"/>
              <w:rPr>
                <w:color w:val="000000" w:themeColor="text1"/>
              </w:rPr>
            </w:pPr>
            <w:r>
              <w:rPr>
                <w:color w:val="000000" w:themeColor="text1"/>
              </w:rPr>
              <w:t>风速</w:t>
            </w:r>
            <w:r>
              <w:rPr>
                <w:color w:val="000000" w:themeColor="text1"/>
              </w:rPr>
              <w:t>(m/s)</w:t>
            </w:r>
          </w:p>
        </w:tc>
        <w:tc>
          <w:tcPr>
            <w:tcW w:w="358" w:type="pct"/>
            <w:noWrap/>
            <w:vAlign w:val="center"/>
          </w:tcPr>
          <w:p w14:paraId="2117EFDC" w14:textId="77777777" w:rsidR="005C76B7" w:rsidRDefault="00000000">
            <w:pPr>
              <w:pStyle w:val="affe"/>
              <w:rPr>
                <w:color w:val="000000" w:themeColor="text1"/>
              </w:rPr>
            </w:pPr>
            <w:r>
              <w:rPr>
                <w:color w:val="000000" w:themeColor="text1"/>
              </w:rPr>
              <w:t>2.55</w:t>
            </w:r>
          </w:p>
        </w:tc>
        <w:tc>
          <w:tcPr>
            <w:tcW w:w="358" w:type="pct"/>
            <w:noWrap/>
            <w:vAlign w:val="center"/>
          </w:tcPr>
          <w:p w14:paraId="2E59928E" w14:textId="77777777" w:rsidR="005C76B7" w:rsidRDefault="00000000">
            <w:pPr>
              <w:pStyle w:val="affe"/>
              <w:rPr>
                <w:color w:val="000000" w:themeColor="text1"/>
              </w:rPr>
            </w:pPr>
            <w:r>
              <w:rPr>
                <w:color w:val="000000" w:themeColor="text1"/>
              </w:rPr>
              <w:t>2.80</w:t>
            </w:r>
          </w:p>
        </w:tc>
        <w:tc>
          <w:tcPr>
            <w:tcW w:w="358" w:type="pct"/>
            <w:noWrap/>
            <w:vAlign w:val="center"/>
          </w:tcPr>
          <w:p w14:paraId="3D581DF0" w14:textId="77777777" w:rsidR="005C76B7" w:rsidRDefault="00000000">
            <w:pPr>
              <w:pStyle w:val="affe"/>
              <w:rPr>
                <w:color w:val="000000" w:themeColor="text1"/>
              </w:rPr>
            </w:pPr>
            <w:r>
              <w:rPr>
                <w:color w:val="000000" w:themeColor="text1"/>
              </w:rPr>
              <w:t>2.76</w:t>
            </w:r>
          </w:p>
        </w:tc>
        <w:tc>
          <w:tcPr>
            <w:tcW w:w="358" w:type="pct"/>
            <w:noWrap/>
            <w:vAlign w:val="center"/>
          </w:tcPr>
          <w:p w14:paraId="78815D8C" w14:textId="77777777" w:rsidR="005C76B7" w:rsidRDefault="00000000">
            <w:pPr>
              <w:pStyle w:val="affe"/>
              <w:rPr>
                <w:color w:val="000000" w:themeColor="text1"/>
              </w:rPr>
            </w:pPr>
            <w:r>
              <w:rPr>
                <w:color w:val="000000" w:themeColor="text1"/>
              </w:rPr>
              <w:t>3.21</w:t>
            </w:r>
          </w:p>
        </w:tc>
        <w:tc>
          <w:tcPr>
            <w:tcW w:w="358" w:type="pct"/>
            <w:noWrap/>
            <w:vAlign w:val="center"/>
          </w:tcPr>
          <w:p w14:paraId="15EEAA24" w14:textId="77777777" w:rsidR="005C76B7" w:rsidRDefault="00000000">
            <w:pPr>
              <w:pStyle w:val="affe"/>
              <w:rPr>
                <w:color w:val="000000" w:themeColor="text1"/>
              </w:rPr>
            </w:pPr>
            <w:r>
              <w:rPr>
                <w:color w:val="000000" w:themeColor="text1"/>
              </w:rPr>
              <w:t>2.82</w:t>
            </w:r>
          </w:p>
        </w:tc>
        <w:tc>
          <w:tcPr>
            <w:tcW w:w="358" w:type="pct"/>
            <w:noWrap/>
            <w:vAlign w:val="center"/>
          </w:tcPr>
          <w:p w14:paraId="0001D84F" w14:textId="77777777" w:rsidR="005C76B7" w:rsidRDefault="00000000">
            <w:pPr>
              <w:pStyle w:val="affe"/>
              <w:rPr>
                <w:color w:val="000000" w:themeColor="text1"/>
              </w:rPr>
            </w:pPr>
            <w:r>
              <w:rPr>
                <w:color w:val="000000" w:themeColor="text1"/>
              </w:rPr>
              <w:t>2.27</w:t>
            </w:r>
          </w:p>
        </w:tc>
        <w:tc>
          <w:tcPr>
            <w:tcW w:w="358" w:type="pct"/>
            <w:noWrap/>
            <w:vAlign w:val="center"/>
          </w:tcPr>
          <w:p w14:paraId="61D40F23" w14:textId="77777777" w:rsidR="005C76B7" w:rsidRDefault="00000000">
            <w:pPr>
              <w:pStyle w:val="affe"/>
              <w:rPr>
                <w:color w:val="000000" w:themeColor="text1"/>
              </w:rPr>
            </w:pPr>
            <w:r>
              <w:rPr>
                <w:color w:val="000000" w:themeColor="text1"/>
              </w:rPr>
              <w:t>2.14</w:t>
            </w:r>
          </w:p>
        </w:tc>
        <w:tc>
          <w:tcPr>
            <w:tcW w:w="358" w:type="pct"/>
            <w:noWrap/>
            <w:vAlign w:val="center"/>
          </w:tcPr>
          <w:p w14:paraId="1F5593A6" w14:textId="77777777" w:rsidR="005C76B7" w:rsidRDefault="00000000">
            <w:pPr>
              <w:pStyle w:val="affe"/>
              <w:rPr>
                <w:color w:val="000000" w:themeColor="text1"/>
              </w:rPr>
            </w:pPr>
            <w:r>
              <w:rPr>
                <w:color w:val="000000" w:themeColor="text1"/>
              </w:rPr>
              <w:t>1.72</w:t>
            </w:r>
          </w:p>
        </w:tc>
        <w:tc>
          <w:tcPr>
            <w:tcW w:w="358" w:type="pct"/>
            <w:noWrap/>
            <w:vAlign w:val="center"/>
          </w:tcPr>
          <w:p w14:paraId="310E1827" w14:textId="77777777" w:rsidR="005C76B7" w:rsidRDefault="00000000">
            <w:pPr>
              <w:pStyle w:val="affe"/>
              <w:rPr>
                <w:color w:val="000000" w:themeColor="text1"/>
              </w:rPr>
            </w:pPr>
            <w:r>
              <w:rPr>
                <w:color w:val="000000" w:themeColor="text1"/>
              </w:rPr>
              <w:t>1.51</w:t>
            </w:r>
          </w:p>
        </w:tc>
        <w:tc>
          <w:tcPr>
            <w:tcW w:w="415" w:type="pct"/>
            <w:noWrap/>
            <w:vAlign w:val="center"/>
          </w:tcPr>
          <w:p w14:paraId="04C169A3" w14:textId="77777777" w:rsidR="005C76B7" w:rsidRDefault="00000000">
            <w:pPr>
              <w:pStyle w:val="affe"/>
              <w:rPr>
                <w:color w:val="000000" w:themeColor="text1"/>
              </w:rPr>
            </w:pPr>
            <w:r>
              <w:rPr>
                <w:color w:val="000000" w:themeColor="text1"/>
              </w:rPr>
              <w:t>1.63</w:t>
            </w:r>
          </w:p>
        </w:tc>
        <w:tc>
          <w:tcPr>
            <w:tcW w:w="415" w:type="pct"/>
            <w:noWrap/>
            <w:vAlign w:val="center"/>
          </w:tcPr>
          <w:p w14:paraId="0AFE410C" w14:textId="77777777" w:rsidR="005C76B7" w:rsidRDefault="00000000">
            <w:pPr>
              <w:pStyle w:val="affe"/>
              <w:rPr>
                <w:color w:val="000000" w:themeColor="text1"/>
              </w:rPr>
            </w:pPr>
            <w:r>
              <w:rPr>
                <w:color w:val="000000" w:themeColor="text1"/>
              </w:rPr>
              <w:t>2.65</w:t>
            </w:r>
          </w:p>
        </w:tc>
        <w:tc>
          <w:tcPr>
            <w:tcW w:w="415" w:type="pct"/>
            <w:noWrap/>
            <w:vAlign w:val="center"/>
          </w:tcPr>
          <w:p w14:paraId="571230FD" w14:textId="77777777" w:rsidR="005C76B7" w:rsidRDefault="00000000">
            <w:pPr>
              <w:pStyle w:val="affe"/>
              <w:rPr>
                <w:color w:val="000000" w:themeColor="text1"/>
              </w:rPr>
            </w:pPr>
            <w:r>
              <w:rPr>
                <w:color w:val="000000" w:themeColor="text1"/>
              </w:rPr>
              <w:t>3.06</w:t>
            </w:r>
          </w:p>
        </w:tc>
      </w:tr>
    </w:tbl>
    <w:p w14:paraId="23FE737D" w14:textId="77777777" w:rsidR="005C76B7" w:rsidRDefault="00000000">
      <w:pPr>
        <w:pStyle w:val="afff6"/>
        <w:rPr>
          <w:color w:val="000000" w:themeColor="text1"/>
        </w:rPr>
      </w:pPr>
      <w:r>
        <w:rPr>
          <w:color w:val="000000" w:themeColor="text1"/>
        </w:rPr>
        <w:t>（</w:t>
      </w:r>
      <w:r>
        <w:rPr>
          <w:color w:val="000000" w:themeColor="text1"/>
        </w:rPr>
        <w:t>3</w:t>
      </w:r>
      <w:r>
        <w:rPr>
          <w:color w:val="000000" w:themeColor="text1"/>
        </w:rPr>
        <w:t>）风向、风频</w:t>
      </w:r>
    </w:p>
    <w:p w14:paraId="73A14279" w14:textId="77777777" w:rsidR="005C76B7" w:rsidRDefault="00000000">
      <w:pPr>
        <w:pStyle w:val="afff6"/>
        <w:rPr>
          <w:color w:val="000000" w:themeColor="text1"/>
        </w:rPr>
      </w:pPr>
      <w:r>
        <w:rPr>
          <w:color w:val="000000" w:themeColor="text1"/>
        </w:rPr>
        <w:t>根据</w:t>
      </w:r>
      <w:r>
        <w:rPr>
          <w:snapToGrid w:val="0"/>
          <w:color w:val="000000" w:themeColor="text1"/>
        </w:rPr>
        <w:t>新乡</w:t>
      </w:r>
      <w:r>
        <w:rPr>
          <w:color w:val="000000" w:themeColor="text1"/>
        </w:rPr>
        <w:t>气象观测站电接风自记记录资料统计各月各风向出现频率结果见表</w:t>
      </w:r>
      <w:r>
        <w:rPr>
          <w:color w:val="000000" w:themeColor="text1"/>
        </w:rPr>
        <w:t>5-6</w:t>
      </w:r>
      <w:r>
        <w:rPr>
          <w:color w:val="000000" w:themeColor="text1"/>
        </w:rPr>
        <w:t>，各季各风向频率统计结果见表</w:t>
      </w:r>
      <w:r>
        <w:rPr>
          <w:color w:val="000000" w:themeColor="text1"/>
        </w:rPr>
        <w:t>5-7</w:t>
      </w:r>
      <w:r>
        <w:rPr>
          <w:color w:val="000000" w:themeColor="text1"/>
        </w:rPr>
        <w:t>。全年及各季风向频率图见图</w:t>
      </w:r>
      <w:r>
        <w:rPr>
          <w:color w:val="000000" w:themeColor="text1"/>
        </w:rPr>
        <w:t>5-1</w:t>
      </w:r>
      <w:r>
        <w:rPr>
          <w:rFonts w:hint="eastAsia"/>
          <w:color w:val="000000" w:themeColor="text1"/>
        </w:rPr>
        <w:t>1</w:t>
      </w:r>
      <w:r>
        <w:rPr>
          <w:color w:val="000000" w:themeColor="text1"/>
        </w:rPr>
        <w:t>。</w:t>
      </w:r>
    </w:p>
    <w:p w14:paraId="0C80016A" w14:textId="77777777" w:rsidR="005C76B7" w:rsidRDefault="00000000">
      <w:pPr>
        <w:pStyle w:val="afff0"/>
        <w:spacing w:before="168" w:after="48"/>
        <w:ind w:firstLine="482"/>
        <w:rPr>
          <w:color w:val="000000" w:themeColor="text1"/>
        </w:rPr>
      </w:pPr>
      <w:r>
        <w:rPr>
          <w:color w:val="000000" w:themeColor="text1"/>
        </w:rPr>
        <w:t>表</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表</w:instrText>
      </w:r>
      <w:r>
        <w:rPr>
          <w:color w:val="000000" w:themeColor="text1"/>
        </w:rPr>
        <w:instrText xml:space="preserve"> \* ARABIC \s 1 </w:instrText>
      </w:r>
      <w:r>
        <w:rPr>
          <w:color w:val="000000" w:themeColor="text1"/>
        </w:rPr>
        <w:fldChar w:fldCharType="separate"/>
      </w:r>
      <w:r>
        <w:rPr>
          <w:color w:val="000000" w:themeColor="text1"/>
        </w:rPr>
        <w:t>6</w:t>
      </w:r>
      <w:r>
        <w:rPr>
          <w:color w:val="000000" w:themeColor="text1"/>
        </w:rPr>
        <w:fldChar w:fldCharType="end"/>
      </w:r>
      <w:r>
        <w:rPr>
          <w:rFonts w:hint="eastAsia"/>
          <w:color w:val="000000" w:themeColor="text1"/>
        </w:rPr>
        <w:t xml:space="preserve">                                </w:t>
      </w:r>
      <w:r>
        <w:rPr>
          <w:color w:val="000000" w:themeColor="text1"/>
        </w:rPr>
        <w:t>各月各风向出现频率</w:t>
      </w:r>
      <w:r>
        <w:rPr>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8"/>
        <w:gridCol w:w="455"/>
        <w:gridCol w:w="455"/>
        <w:gridCol w:w="455"/>
        <w:gridCol w:w="455"/>
        <w:gridCol w:w="455"/>
        <w:gridCol w:w="455"/>
        <w:gridCol w:w="455"/>
        <w:gridCol w:w="455"/>
        <w:gridCol w:w="455"/>
        <w:gridCol w:w="455"/>
        <w:gridCol w:w="455"/>
        <w:gridCol w:w="455"/>
        <w:gridCol w:w="455"/>
        <w:gridCol w:w="455"/>
        <w:gridCol w:w="455"/>
        <w:gridCol w:w="455"/>
        <w:gridCol w:w="455"/>
      </w:tblGrid>
      <w:tr w:rsidR="005C76B7" w14:paraId="4C692D88" w14:textId="77777777">
        <w:trPr>
          <w:trHeight w:val="397"/>
          <w:jc w:val="center"/>
        </w:trPr>
        <w:tc>
          <w:tcPr>
            <w:tcW w:w="336" w:type="pct"/>
            <w:vAlign w:val="center"/>
          </w:tcPr>
          <w:p w14:paraId="25C2F0E3" w14:textId="77777777" w:rsidR="005C76B7" w:rsidRDefault="00000000">
            <w:pPr>
              <w:pStyle w:val="afff2"/>
              <w:rPr>
                <w:rFonts w:cs="Times New Roman"/>
                <w:color w:val="000000" w:themeColor="text1"/>
                <w:szCs w:val="21"/>
              </w:rPr>
            </w:pPr>
            <w:r>
              <w:rPr>
                <w:rFonts w:cs="Times New Roman"/>
                <w:color w:val="000000" w:themeColor="text1"/>
                <w:szCs w:val="21"/>
              </w:rPr>
              <w:t>风向</w:t>
            </w:r>
          </w:p>
          <w:p w14:paraId="42A002D7" w14:textId="77777777" w:rsidR="005C76B7" w:rsidRDefault="00000000">
            <w:pPr>
              <w:pStyle w:val="afff2"/>
              <w:rPr>
                <w:rFonts w:cs="Times New Roman"/>
                <w:color w:val="000000" w:themeColor="text1"/>
                <w:szCs w:val="21"/>
              </w:rPr>
            </w:pPr>
            <w:r>
              <w:rPr>
                <w:rFonts w:cs="Times New Roman"/>
                <w:color w:val="000000" w:themeColor="text1"/>
                <w:szCs w:val="21"/>
              </w:rPr>
              <w:t>月份</w:t>
            </w:r>
          </w:p>
        </w:tc>
        <w:tc>
          <w:tcPr>
            <w:tcW w:w="274" w:type="pct"/>
            <w:vAlign w:val="center"/>
          </w:tcPr>
          <w:p w14:paraId="0F99CBCC" w14:textId="77777777" w:rsidR="005C76B7" w:rsidRDefault="00000000">
            <w:pPr>
              <w:pStyle w:val="afff2"/>
              <w:rPr>
                <w:rFonts w:cs="Times New Roman"/>
                <w:color w:val="000000" w:themeColor="text1"/>
                <w:szCs w:val="21"/>
              </w:rPr>
            </w:pPr>
            <w:r>
              <w:rPr>
                <w:rFonts w:cs="Times New Roman"/>
                <w:color w:val="000000" w:themeColor="text1"/>
                <w:szCs w:val="21"/>
              </w:rPr>
              <w:t>N</w:t>
            </w:r>
          </w:p>
        </w:tc>
        <w:tc>
          <w:tcPr>
            <w:tcW w:w="274" w:type="pct"/>
            <w:vAlign w:val="center"/>
          </w:tcPr>
          <w:p w14:paraId="1A2C14D9" w14:textId="77777777" w:rsidR="005C76B7" w:rsidRDefault="00000000">
            <w:pPr>
              <w:pStyle w:val="afff2"/>
              <w:rPr>
                <w:rFonts w:cs="Times New Roman"/>
                <w:color w:val="000000" w:themeColor="text1"/>
                <w:szCs w:val="21"/>
              </w:rPr>
            </w:pPr>
            <w:r>
              <w:rPr>
                <w:rFonts w:cs="Times New Roman"/>
                <w:color w:val="000000" w:themeColor="text1"/>
                <w:szCs w:val="21"/>
              </w:rPr>
              <w:t>NNE</w:t>
            </w:r>
          </w:p>
        </w:tc>
        <w:tc>
          <w:tcPr>
            <w:tcW w:w="274" w:type="pct"/>
            <w:vAlign w:val="center"/>
          </w:tcPr>
          <w:p w14:paraId="2828841A" w14:textId="77777777" w:rsidR="005C76B7" w:rsidRDefault="00000000">
            <w:pPr>
              <w:pStyle w:val="afff2"/>
              <w:rPr>
                <w:rFonts w:cs="Times New Roman"/>
                <w:color w:val="000000" w:themeColor="text1"/>
                <w:szCs w:val="21"/>
              </w:rPr>
            </w:pPr>
            <w:r>
              <w:rPr>
                <w:rFonts w:cs="Times New Roman"/>
                <w:color w:val="000000" w:themeColor="text1"/>
                <w:szCs w:val="21"/>
              </w:rPr>
              <w:t>NE</w:t>
            </w:r>
          </w:p>
        </w:tc>
        <w:tc>
          <w:tcPr>
            <w:tcW w:w="274" w:type="pct"/>
            <w:vAlign w:val="center"/>
          </w:tcPr>
          <w:p w14:paraId="3560A6EC" w14:textId="77777777" w:rsidR="005C76B7" w:rsidRDefault="00000000">
            <w:pPr>
              <w:pStyle w:val="afff2"/>
              <w:rPr>
                <w:rFonts w:cs="Times New Roman"/>
                <w:color w:val="000000" w:themeColor="text1"/>
                <w:szCs w:val="21"/>
              </w:rPr>
            </w:pPr>
            <w:r>
              <w:rPr>
                <w:rFonts w:cs="Times New Roman"/>
                <w:color w:val="000000" w:themeColor="text1"/>
                <w:szCs w:val="21"/>
              </w:rPr>
              <w:t>ENE</w:t>
            </w:r>
          </w:p>
        </w:tc>
        <w:tc>
          <w:tcPr>
            <w:tcW w:w="274" w:type="pct"/>
            <w:vAlign w:val="center"/>
          </w:tcPr>
          <w:p w14:paraId="57F07E87" w14:textId="77777777" w:rsidR="005C76B7" w:rsidRDefault="00000000">
            <w:pPr>
              <w:pStyle w:val="afff2"/>
              <w:rPr>
                <w:rFonts w:cs="Times New Roman"/>
                <w:color w:val="000000" w:themeColor="text1"/>
                <w:szCs w:val="21"/>
              </w:rPr>
            </w:pPr>
            <w:r>
              <w:rPr>
                <w:rFonts w:cs="Times New Roman"/>
                <w:color w:val="000000" w:themeColor="text1"/>
                <w:szCs w:val="21"/>
              </w:rPr>
              <w:t>E</w:t>
            </w:r>
          </w:p>
        </w:tc>
        <w:tc>
          <w:tcPr>
            <w:tcW w:w="274" w:type="pct"/>
            <w:vAlign w:val="center"/>
          </w:tcPr>
          <w:p w14:paraId="4032F63B" w14:textId="77777777" w:rsidR="005C76B7" w:rsidRDefault="00000000">
            <w:pPr>
              <w:pStyle w:val="afff2"/>
              <w:rPr>
                <w:rFonts w:cs="Times New Roman"/>
                <w:color w:val="000000" w:themeColor="text1"/>
                <w:szCs w:val="21"/>
              </w:rPr>
            </w:pPr>
            <w:r>
              <w:rPr>
                <w:rFonts w:cs="Times New Roman"/>
                <w:color w:val="000000" w:themeColor="text1"/>
                <w:szCs w:val="21"/>
              </w:rPr>
              <w:t>ESE</w:t>
            </w:r>
          </w:p>
        </w:tc>
        <w:tc>
          <w:tcPr>
            <w:tcW w:w="274" w:type="pct"/>
            <w:vAlign w:val="center"/>
          </w:tcPr>
          <w:p w14:paraId="7E1D1291" w14:textId="77777777" w:rsidR="005C76B7" w:rsidRDefault="00000000">
            <w:pPr>
              <w:pStyle w:val="afff2"/>
              <w:rPr>
                <w:rFonts w:cs="Times New Roman"/>
                <w:color w:val="000000" w:themeColor="text1"/>
                <w:szCs w:val="21"/>
              </w:rPr>
            </w:pPr>
            <w:r>
              <w:rPr>
                <w:rFonts w:cs="Times New Roman"/>
                <w:color w:val="000000" w:themeColor="text1"/>
                <w:szCs w:val="21"/>
              </w:rPr>
              <w:t>SE</w:t>
            </w:r>
          </w:p>
        </w:tc>
        <w:tc>
          <w:tcPr>
            <w:tcW w:w="274" w:type="pct"/>
            <w:vAlign w:val="center"/>
          </w:tcPr>
          <w:p w14:paraId="3C5E3C69" w14:textId="77777777" w:rsidR="005C76B7" w:rsidRDefault="00000000">
            <w:pPr>
              <w:pStyle w:val="afff2"/>
              <w:rPr>
                <w:rFonts w:cs="Times New Roman"/>
                <w:color w:val="000000" w:themeColor="text1"/>
                <w:szCs w:val="21"/>
              </w:rPr>
            </w:pPr>
            <w:r>
              <w:rPr>
                <w:rFonts w:cs="Times New Roman"/>
                <w:color w:val="000000" w:themeColor="text1"/>
                <w:szCs w:val="21"/>
              </w:rPr>
              <w:t>SSE</w:t>
            </w:r>
          </w:p>
        </w:tc>
        <w:tc>
          <w:tcPr>
            <w:tcW w:w="274" w:type="pct"/>
            <w:vAlign w:val="center"/>
          </w:tcPr>
          <w:p w14:paraId="06406C2D" w14:textId="77777777" w:rsidR="005C76B7" w:rsidRDefault="00000000">
            <w:pPr>
              <w:pStyle w:val="afff2"/>
              <w:rPr>
                <w:rFonts w:cs="Times New Roman"/>
                <w:color w:val="000000" w:themeColor="text1"/>
                <w:szCs w:val="21"/>
              </w:rPr>
            </w:pPr>
            <w:r>
              <w:rPr>
                <w:rFonts w:cs="Times New Roman"/>
                <w:color w:val="000000" w:themeColor="text1"/>
                <w:szCs w:val="21"/>
              </w:rPr>
              <w:t>S</w:t>
            </w:r>
          </w:p>
        </w:tc>
        <w:tc>
          <w:tcPr>
            <w:tcW w:w="274" w:type="pct"/>
            <w:vAlign w:val="center"/>
          </w:tcPr>
          <w:p w14:paraId="7082C0A1" w14:textId="77777777" w:rsidR="005C76B7" w:rsidRDefault="00000000">
            <w:pPr>
              <w:pStyle w:val="afff2"/>
              <w:rPr>
                <w:rFonts w:cs="Times New Roman"/>
                <w:color w:val="000000" w:themeColor="text1"/>
                <w:szCs w:val="21"/>
              </w:rPr>
            </w:pPr>
            <w:r>
              <w:rPr>
                <w:rFonts w:cs="Times New Roman"/>
                <w:color w:val="000000" w:themeColor="text1"/>
                <w:szCs w:val="21"/>
              </w:rPr>
              <w:t>SSW</w:t>
            </w:r>
          </w:p>
        </w:tc>
        <w:tc>
          <w:tcPr>
            <w:tcW w:w="274" w:type="pct"/>
            <w:vAlign w:val="center"/>
          </w:tcPr>
          <w:p w14:paraId="6324C8DD" w14:textId="77777777" w:rsidR="005C76B7" w:rsidRDefault="00000000">
            <w:pPr>
              <w:pStyle w:val="afff2"/>
              <w:rPr>
                <w:rFonts w:cs="Times New Roman"/>
                <w:color w:val="000000" w:themeColor="text1"/>
                <w:szCs w:val="21"/>
              </w:rPr>
            </w:pPr>
            <w:r>
              <w:rPr>
                <w:rFonts w:cs="Times New Roman"/>
                <w:color w:val="000000" w:themeColor="text1"/>
                <w:szCs w:val="21"/>
              </w:rPr>
              <w:t>SW</w:t>
            </w:r>
          </w:p>
        </w:tc>
        <w:tc>
          <w:tcPr>
            <w:tcW w:w="274" w:type="pct"/>
            <w:vAlign w:val="center"/>
          </w:tcPr>
          <w:p w14:paraId="153AA12D" w14:textId="77777777" w:rsidR="005C76B7" w:rsidRDefault="00000000">
            <w:pPr>
              <w:pStyle w:val="afff2"/>
              <w:rPr>
                <w:rFonts w:cs="Times New Roman"/>
                <w:color w:val="000000" w:themeColor="text1"/>
                <w:szCs w:val="21"/>
              </w:rPr>
            </w:pPr>
            <w:r>
              <w:rPr>
                <w:rFonts w:cs="Times New Roman"/>
                <w:color w:val="000000" w:themeColor="text1"/>
                <w:szCs w:val="21"/>
              </w:rPr>
              <w:t>WSW</w:t>
            </w:r>
          </w:p>
        </w:tc>
        <w:tc>
          <w:tcPr>
            <w:tcW w:w="274" w:type="pct"/>
            <w:vAlign w:val="center"/>
          </w:tcPr>
          <w:p w14:paraId="0545FB7D" w14:textId="77777777" w:rsidR="005C76B7" w:rsidRDefault="00000000">
            <w:pPr>
              <w:pStyle w:val="afff2"/>
              <w:rPr>
                <w:rFonts w:cs="Times New Roman"/>
                <w:color w:val="000000" w:themeColor="text1"/>
                <w:szCs w:val="21"/>
              </w:rPr>
            </w:pPr>
            <w:r>
              <w:rPr>
                <w:rFonts w:cs="Times New Roman"/>
                <w:color w:val="000000" w:themeColor="text1"/>
                <w:szCs w:val="21"/>
              </w:rPr>
              <w:t>W</w:t>
            </w:r>
          </w:p>
        </w:tc>
        <w:tc>
          <w:tcPr>
            <w:tcW w:w="274" w:type="pct"/>
            <w:vAlign w:val="center"/>
          </w:tcPr>
          <w:p w14:paraId="68CDB077" w14:textId="77777777" w:rsidR="005C76B7" w:rsidRDefault="00000000">
            <w:pPr>
              <w:pStyle w:val="afff2"/>
              <w:rPr>
                <w:rFonts w:cs="Times New Roman"/>
                <w:color w:val="000000" w:themeColor="text1"/>
                <w:szCs w:val="21"/>
              </w:rPr>
            </w:pPr>
            <w:r>
              <w:rPr>
                <w:rFonts w:cs="Times New Roman"/>
                <w:color w:val="000000" w:themeColor="text1"/>
                <w:szCs w:val="21"/>
              </w:rPr>
              <w:t>WNW</w:t>
            </w:r>
          </w:p>
        </w:tc>
        <w:tc>
          <w:tcPr>
            <w:tcW w:w="274" w:type="pct"/>
            <w:vAlign w:val="center"/>
          </w:tcPr>
          <w:p w14:paraId="35F7BF11" w14:textId="77777777" w:rsidR="005C76B7" w:rsidRDefault="00000000">
            <w:pPr>
              <w:pStyle w:val="afff2"/>
              <w:rPr>
                <w:rFonts w:cs="Times New Roman"/>
                <w:color w:val="000000" w:themeColor="text1"/>
                <w:szCs w:val="21"/>
              </w:rPr>
            </w:pPr>
            <w:r>
              <w:rPr>
                <w:rFonts w:cs="Times New Roman"/>
                <w:color w:val="000000" w:themeColor="text1"/>
                <w:szCs w:val="21"/>
              </w:rPr>
              <w:t>NW</w:t>
            </w:r>
          </w:p>
        </w:tc>
        <w:tc>
          <w:tcPr>
            <w:tcW w:w="274" w:type="pct"/>
            <w:vAlign w:val="center"/>
          </w:tcPr>
          <w:p w14:paraId="7C69AFFC" w14:textId="77777777" w:rsidR="005C76B7" w:rsidRDefault="00000000">
            <w:pPr>
              <w:pStyle w:val="afff2"/>
              <w:rPr>
                <w:rFonts w:cs="Times New Roman"/>
                <w:color w:val="000000" w:themeColor="text1"/>
                <w:szCs w:val="21"/>
              </w:rPr>
            </w:pPr>
            <w:r>
              <w:rPr>
                <w:rFonts w:cs="Times New Roman"/>
                <w:color w:val="000000" w:themeColor="text1"/>
                <w:szCs w:val="21"/>
              </w:rPr>
              <w:t>NNW</w:t>
            </w:r>
          </w:p>
        </w:tc>
        <w:tc>
          <w:tcPr>
            <w:tcW w:w="274" w:type="pct"/>
            <w:vAlign w:val="center"/>
          </w:tcPr>
          <w:p w14:paraId="7D915B51" w14:textId="77777777" w:rsidR="005C76B7" w:rsidRDefault="00000000">
            <w:pPr>
              <w:pStyle w:val="afff2"/>
              <w:rPr>
                <w:rFonts w:cs="Times New Roman"/>
                <w:color w:val="000000" w:themeColor="text1"/>
                <w:szCs w:val="21"/>
              </w:rPr>
            </w:pPr>
            <w:r>
              <w:rPr>
                <w:rFonts w:cs="Times New Roman"/>
                <w:color w:val="000000" w:themeColor="text1"/>
                <w:szCs w:val="21"/>
              </w:rPr>
              <w:t>C</w:t>
            </w:r>
          </w:p>
        </w:tc>
      </w:tr>
      <w:tr w:rsidR="005C76B7" w14:paraId="413D9149" w14:textId="77777777">
        <w:trPr>
          <w:trHeight w:val="397"/>
          <w:jc w:val="center"/>
        </w:trPr>
        <w:tc>
          <w:tcPr>
            <w:tcW w:w="336" w:type="pct"/>
            <w:vAlign w:val="center"/>
          </w:tcPr>
          <w:p w14:paraId="7A04A507" w14:textId="77777777" w:rsidR="005C76B7" w:rsidRDefault="00000000">
            <w:pPr>
              <w:pStyle w:val="affe"/>
              <w:rPr>
                <w:color w:val="000000" w:themeColor="text1"/>
              </w:rPr>
            </w:pPr>
            <w:r>
              <w:rPr>
                <w:color w:val="000000" w:themeColor="text1"/>
              </w:rPr>
              <w:t>1</w:t>
            </w:r>
          </w:p>
        </w:tc>
        <w:tc>
          <w:tcPr>
            <w:tcW w:w="274" w:type="pct"/>
            <w:vAlign w:val="center"/>
          </w:tcPr>
          <w:p w14:paraId="1F3BE998" w14:textId="77777777" w:rsidR="005C76B7" w:rsidRDefault="00000000">
            <w:pPr>
              <w:pStyle w:val="affe"/>
              <w:rPr>
                <w:color w:val="000000" w:themeColor="text1"/>
              </w:rPr>
            </w:pPr>
            <w:r>
              <w:rPr>
                <w:color w:val="000000" w:themeColor="text1"/>
              </w:rPr>
              <w:t>3.09</w:t>
            </w:r>
          </w:p>
        </w:tc>
        <w:tc>
          <w:tcPr>
            <w:tcW w:w="274" w:type="pct"/>
            <w:vAlign w:val="center"/>
          </w:tcPr>
          <w:p w14:paraId="587D1CFF" w14:textId="77777777" w:rsidR="005C76B7" w:rsidRDefault="00000000">
            <w:pPr>
              <w:pStyle w:val="affe"/>
              <w:rPr>
                <w:color w:val="000000" w:themeColor="text1"/>
              </w:rPr>
            </w:pPr>
            <w:r>
              <w:rPr>
                <w:color w:val="000000" w:themeColor="text1"/>
              </w:rPr>
              <w:t>8.33</w:t>
            </w:r>
          </w:p>
        </w:tc>
        <w:tc>
          <w:tcPr>
            <w:tcW w:w="274" w:type="pct"/>
            <w:vAlign w:val="center"/>
          </w:tcPr>
          <w:p w14:paraId="52CE45FE" w14:textId="77777777" w:rsidR="005C76B7" w:rsidRDefault="00000000">
            <w:pPr>
              <w:pStyle w:val="affe"/>
              <w:rPr>
                <w:color w:val="000000" w:themeColor="text1"/>
              </w:rPr>
            </w:pPr>
            <w:r>
              <w:rPr>
                <w:color w:val="000000" w:themeColor="text1"/>
              </w:rPr>
              <w:t>16.94</w:t>
            </w:r>
          </w:p>
        </w:tc>
        <w:tc>
          <w:tcPr>
            <w:tcW w:w="274" w:type="pct"/>
            <w:vAlign w:val="center"/>
          </w:tcPr>
          <w:p w14:paraId="4E5FF591" w14:textId="77777777" w:rsidR="005C76B7" w:rsidRDefault="00000000">
            <w:pPr>
              <w:pStyle w:val="affe"/>
              <w:rPr>
                <w:color w:val="000000" w:themeColor="text1"/>
              </w:rPr>
            </w:pPr>
            <w:r>
              <w:rPr>
                <w:color w:val="000000" w:themeColor="text1"/>
              </w:rPr>
              <w:t>9.54</w:t>
            </w:r>
          </w:p>
        </w:tc>
        <w:tc>
          <w:tcPr>
            <w:tcW w:w="274" w:type="pct"/>
            <w:vAlign w:val="center"/>
          </w:tcPr>
          <w:p w14:paraId="525CA2C7" w14:textId="77777777" w:rsidR="005C76B7" w:rsidRDefault="00000000">
            <w:pPr>
              <w:pStyle w:val="affe"/>
              <w:rPr>
                <w:color w:val="000000" w:themeColor="text1"/>
              </w:rPr>
            </w:pPr>
            <w:r>
              <w:rPr>
                <w:color w:val="000000" w:themeColor="text1"/>
              </w:rPr>
              <w:t>4.44</w:t>
            </w:r>
          </w:p>
        </w:tc>
        <w:tc>
          <w:tcPr>
            <w:tcW w:w="274" w:type="pct"/>
            <w:vAlign w:val="center"/>
          </w:tcPr>
          <w:p w14:paraId="46DD83BC" w14:textId="77777777" w:rsidR="005C76B7" w:rsidRDefault="00000000">
            <w:pPr>
              <w:pStyle w:val="affe"/>
              <w:rPr>
                <w:color w:val="000000" w:themeColor="text1"/>
              </w:rPr>
            </w:pPr>
            <w:r>
              <w:rPr>
                <w:color w:val="000000" w:themeColor="text1"/>
              </w:rPr>
              <w:t>3.09</w:t>
            </w:r>
          </w:p>
        </w:tc>
        <w:tc>
          <w:tcPr>
            <w:tcW w:w="274" w:type="pct"/>
            <w:vAlign w:val="center"/>
          </w:tcPr>
          <w:p w14:paraId="3B139C2A" w14:textId="77777777" w:rsidR="005C76B7" w:rsidRDefault="00000000">
            <w:pPr>
              <w:pStyle w:val="affe"/>
              <w:rPr>
                <w:color w:val="000000" w:themeColor="text1"/>
              </w:rPr>
            </w:pPr>
            <w:r>
              <w:rPr>
                <w:color w:val="000000" w:themeColor="text1"/>
              </w:rPr>
              <w:t>1.88</w:t>
            </w:r>
          </w:p>
        </w:tc>
        <w:tc>
          <w:tcPr>
            <w:tcW w:w="274" w:type="pct"/>
            <w:vAlign w:val="center"/>
          </w:tcPr>
          <w:p w14:paraId="7A5ABB11" w14:textId="77777777" w:rsidR="005C76B7" w:rsidRDefault="00000000">
            <w:pPr>
              <w:pStyle w:val="affe"/>
              <w:rPr>
                <w:color w:val="000000" w:themeColor="text1"/>
              </w:rPr>
            </w:pPr>
            <w:r>
              <w:rPr>
                <w:color w:val="000000" w:themeColor="text1"/>
              </w:rPr>
              <w:t>2.69</w:t>
            </w:r>
          </w:p>
        </w:tc>
        <w:tc>
          <w:tcPr>
            <w:tcW w:w="274" w:type="pct"/>
            <w:vAlign w:val="center"/>
          </w:tcPr>
          <w:p w14:paraId="05C763C8" w14:textId="77777777" w:rsidR="005C76B7" w:rsidRDefault="00000000">
            <w:pPr>
              <w:pStyle w:val="affe"/>
              <w:rPr>
                <w:color w:val="000000" w:themeColor="text1"/>
              </w:rPr>
            </w:pPr>
            <w:r>
              <w:rPr>
                <w:color w:val="000000" w:themeColor="text1"/>
              </w:rPr>
              <w:t>8.47</w:t>
            </w:r>
          </w:p>
        </w:tc>
        <w:tc>
          <w:tcPr>
            <w:tcW w:w="274" w:type="pct"/>
            <w:vAlign w:val="center"/>
          </w:tcPr>
          <w:p w14:paraId="4D4B92A6" w14:textId="77777777" w:rsidR="005C76B7" w:rsidRDefault="00000000">
            <w:pPr>
              <w:pStyle w:val="affe"/>
              <w:rPr>
                <w:color w:val="000000" w:themeColor="text1"/>
              </w:rPr>
            </w:pPr>
            <w:r>
              <w:rPr>
                <w:color w:val="000000" w:themeColor="text1"/>
              </w:rPr>
              <w:t>8.33</w:t>
            </w:r>
          </w:p>
        </w:tc>
        <w:tc>
          <w:tcPr>
            <w:tcW w:w="274" w:type="pct"/>
            <w:vAlign w:val="center"/>
          </w:tcPr>
          <w:p w14:paraId="6745BD79" w14:textId="77777777" w:rsidR="005C76B7" w:rsidRDefault="00000000">
            <w:pPr>
              <w:pStyle w:val="affe"/>
              <w:rPr>
                <w:color w:val="000000" w:themeColor="text1"/>
              </w:rPr>
            </w:pPr>
            <w:r>
              <w:rPr>
                <w:color w:val="000000" w:themeColor="text1"/>
              </w:rPr>
              <w:t>6.59</w:t>
            </w:r>
          </w:p>
        </w:tc>
        <w:tc>
          <w:tcPr>
            <w:tcW w:w="274" w:type="pct"/>
            <w:vAlign w:val="center"/>
          </w:tcPr>
          <w:p w14:paraId="7982BC9F" w14:textId="77777777" w:rsidR="005C76B7" w:rsidRDefault="00000000">
            <w:pPr>
              <w:pStyle w:val="affe"/>
              <w:rPr>
                <w:color w:val="000000" w:themeColor="text1"/>
              </w:rPr>
            </w:pPr>
            <w:r>
              <w:rPr>
                <w:color w:val="000000" w:themeColor="text1"/>
              </w:rPr>
              <w:t>9.81</w:t>
            </w:r>
          </w:p>
        </w:tc>
        <w:tc>
          <w:tcPr>
            <w:tcW w:w="274" w:type="pct"/>
            <w:vAlign w:val="center"/>
          </w:tcPr>
          <w:p w14:paraId="278B0EA8" w14:textId="77777777" w:rsidR="005C76B7" w:rsidRDefault="00000000">
            <w:pPr>
              <w:pStyle w:val="affe"/>
              <w:rPr>
                <w:color w:val="000000" w:themeColor="text1"/>
              </w:rPr>
            </w:pPr>
            <w:r>
              <w:rPr>
                <w:color w:val="000000" w:themeColor="text1"/>
              </w:rPr>
              <w:t>10.62</w:t>
            </w:r>
          </w:p>
        </w:tc>
        <w:tc>
          <w:tcPr>
            <w:tcW w:w="274" w:type="pct"/>
            <w:vAlign w:val="center"/>
          </w:tcPr>
          <w:p w14:paraId="1CBE1647" w14:textId="77777777" w:rsidR="005C76B7" w:rsidRDefault="00000000">
            <w:pPr>
              <w:pStyle w:val="affe"/>
              <w:rPr>
                <w:color w:val="000000" w:themeColor="text1"/>
              </w:rPr>
            </w:pPr>
            <w:r>
              <w:rPr>
                <w:color w:val="000000" w:themeColor="text1"/>
              </w:rPr>
              <w:t>2.15</w:t>
            </w:r>
          </w:p>
        </w:tc>
        <w:tc>
          <w:tcPr>
            <w:tcW w:w="274" w:type="pct"/>
            <w:vAlign w:val="center"/>
          </w:tcPr>
          <w:p w14:paraId="43697410" w14:textId="77777777" w:rsidR="005C76B7" w:rsidRDefault="00000000">
            <w:pPr>
              <w:pStyle w:val="affe"/>
              <w:rPr>
                <w:color w:val="000000" w:themeColor="text1"/>
              </w:rPr>
            </w:pPr>
            <w:r>
              <w:rPr>
                <w:color w:val="000000" w:themeColor="text1"/>
              </w:rPr>
              <w:t>2.02</w:t>
            </w:r>
          </w:p>
        </w:tc>
        <w:tc>
          <w:tcPr>
            <w:tcW w:w="274" w:type="pct"/>
            <w:vAlign w:val="center"/>
          </w:tcPr>
          <w:p w14:paraId="3F967496" w14:textId="77777777" w:rsidR="005C76B7" w:rsidRDefault="00000000">
            <w:pPr>
              <w:pStyle w:val="affe"/>
              <w:rPr>
                <w:color w:val="000000" w:themeColor="text1"/>
              </w:rPr>
            </w:pPr>
            <w:r>
              <w:rPr>
                <w:color w:val="000000" w:themeColor="text1"/>
              </w:rPr>
              <w:t>1.34</w:t>
            </w:r>
          </w:p>
        </w:tc>
        <w:tc>
          <w:tcPr>
            <w:tcW w:w="274" w:type="pct"/>
            <w:vAlign w:val="center"/>
          </w:tcPr>
          <w:p w14:paraId="0A03721E" w14:textId="77777777" w:rsidR="005C76B7" w:rsidRDefault="00000000">
            <w:pPr>
              <w:pStyle w:val="affe"/>
              <w:rPr>
                <w:color w:val="000000" w:themeColor="text1"/>
              </w:rPr>
            </w:pPr>
            <w:r>
              <w:rPr>
                <w:color w:val="000000" w:themeColor="text1"/>
              </w:rPr>
              <w:t>0.67</w:t>
            </w:r>
          </w:p>
        </w:tc>
      </w:tr>
      <w:tr w:rsidR="005C76B7" w14:paraId="10ACBDCD" w14:textId="77777777">
        <w:trPr>
          <w:trHeight w:val="397"/>
          <w:jc w:val="center"/>
        </w:trPr>
        <w:tc>
          <w:tcPr>
            <w:tcW w:w="336" w:type="pct"/>
            <w:vAlign w:val="center"/>
          </w:tcPr>
          <w:p w14:paraId="71FB73AF" w14:textId="77777777" w:rsidR="005C76B7" w:rsidRDefault="00000000">
            <w:pPr>
              <w:pStyle w:val="affe"/>
              <w:rPr>
                <w:color w:val="000000" w:themeColor="text1"/>
              </w:rPr>
            </w:pPr>
            <w:r>
              <w:rPr>
                <w:color w:val="000000" w:themeColor="text1"/>
              </w:rPr>
              <w:t>2</w:t>
            </w:r>
          </w:p>
        </w:tc>
        <w:tc>
          <w:tcPr>
            <w:tcW w:w="274" w:type="pct"/>
            <w:vAlign w:val="center"/>
          </w:tcPr>
          <w:p w14:paraId="5691FC6E" w14:textId="77777777" w:rsidR="005C76B7" w:rsidRDefault="00000000">
            <w:pPr>
              <w:pStyle w:val="affe"/>
              <w:rPr>
                <w:color w:val="000000" w:themeColor="text1"/>
              </w:rPr>
            </w:pPr>
            <w:r>
              <w:rPr>
                <w:color w:val="000000" w:themeColor="text1"/>
              </w:rPr>
              <w:t>1.64</w:t>
            </w:r>
          </w:p>
        </w:tc>
        <w:tc>
          <w:tcPr>
            <w:tcW w:w="274" w:type="pct"/>
            <w:vAlign w:val="center"/>
          </w:tcPr>
          <w:p w14:paraId="398DEB8B" w14:textId="77777777" w:rsidR="005C76B7" w:rsidRDefault="00000000">
            <w:pPr>
              <w:pStyle w:val="affe"/>
              <w:rPr>
                <w:color w:val="000000" w:themeColor="text1"/>
              </w:rPr>
            </w:pPr>
            <w:r>
              <w:rPr>
                <w:color w:val="000000" w:themeColor="text1"/>
              </w:rPr>
              <w:t>10.71</w:t>
            </w:r>
          </w:p>
        </w:tc>
        <w:tc>
          <w:tcPr>
            <w:tcW w:w="274" w:type="pct"/>
            <w:vAlign w:val="center"/>
          </w:tcPr>
          <w:p w14:paraId="1491F656" w14:textId="77777777" w:rsidR="005C76B7" w:rsidRDefault="00000000">
            <w:pPr>
              <w:pStyle w:val="affe"/>
              <w:rPr>
                <w:color w:val="000000" w:themeColor="text1"/>
              </w:rPr>
            </w:pPr>
            <w:r>
              <w:rPr>
                <w:color w:val="000000" w:themeColor="text1"/>
              </w:rPr>
              <w:t>20.98</w:t>
            </w:r>
          </w:p>
        </w:tc>
        <w:tc>
          <w:tcPr>
            <w:tcW w:w="274" w:type="pct"/>
            <w:vAlign w:val="center"/>
          </w:tcPr>
          <w:p w14:paraId="3EA3F59E" w14:textId="77777777" w:rsidR="005C76B7" w:rsidRDefault="00000000">
            <w:pPr>
              <w:pStyle w:val="affe"/>
              <w:rPr>
                <w:color w:val="000000" w:themeColor="text1"/>
              </w:rPr>
            </w:pPr>
            <w:r>
              <w:rPr>
                <w:color w:val="000000" w:themeColor="text1"/>
              </w:rPr>
              <w:t>8.18</w:t>
            </w:r>
          </w:p>
        </w:tc>
        <w:tc>
          <w:tcPr>
            <w:tcW w:w="274" w:type="pct"/>
            <w:vAlign w:val="center"/>
          </w:tcPr>
          <w:p w14:paraId="331286F7" w14:textId="77777777" w:rsidR="005C76B7" w:rsidRDefault="00000000">
            <w:pPr>
              <w:pStyle w:val="affe"/>
              <w:rPr>
                <w:color w:val="000000" w:themeColor="text1"/>
              </w:rPr>
            </w:pPr>
            <w:r>
              <w:rPr>
                <w:color w:val="000000" w:themeColor="text1"/>
              </w:rPr>
              <w:t>4.46</w:t>
            </w:r>
          </w:p>
        </w:tc>
        <w:tc>
          <w:tcPr>
            <w:tcW w:w="274" w:type="pct"/>
            <w:vAlign w:val="center"/>
          </w:tcPr>
          <w:p w14:paraId="68D08007" w14:textId="77777777" w:rsidR="005C76B7" w:rsidRDefault="00000000">
            <w:pPr>
              <w:pStyle w:val="affe"/>
              <w:rPr>
                <w:color w:val="000000" w:themeColor="text1"/>
              </w:rPr>
            </w:pPr>
            <w:r>
              <w:rPr>
                <w:color w:val="000000" w:themeColor="text1"/>
              </w:rPr>
              <w:t>4.17</w:t>
            </w:r>
          </w:p>
        </w:tc>
        <w:tc>
          <w:tcPr>
            <w:tcW w:w="274" w:type="pct"/>
            <w:vAlign w:val="center"/>
          </w:tcPr>
          <w:p w14:paraId="21CC85A1" w14:textId="77777777" w:rsidR="005C76B7" w:rsidRDefault="00000000">
            <w:pPr>
              <w:pStyle w:val="affe"/>
              <w:rPr>
                <w:color w:val="000000" w:themeColor="text1"/>
              </w:rPr>
            </w:pPr>
            <w:r>
              <w:rPr>
                <w:color w:val="000000" w:themeColor="text1"/>
              </w:rPr>
              <w:t>6.40</w:t>
            </w:r>
          </w:p>
        </w:tc>
        <w:tc>
          <w:tcPr>
            <w:tcW w:w="274" w:type="pct"/>
            <w:vAlign w:val="center"/>
          </w:tcPr>
          <w:p w14:paraId="3E2F3958" w14:textId="77777777" w:rsidR="005C76B7" w:rsidRDefault="00000000">
            <w:pPr>
              <w:pStyle w:val="affe"/>
              <w:rPr>
                <w:color w:val="000000" w:themeColor="text1"/>
              </w:rPr>
            </w:pPr>
            <w:r>
              <w:rPr>
                <w:color w:val="000000" w:themeColor="text1"/>
              </w:rPr>
              <w:t>8.18</w:t>
            </w:r>
          </w:p>
        </w:tc>
        <w:tc>
          <w:tcPr>
            <w:tcW w:w="274" w:type="pct"/>
            <w:vAlign w:val="center"/>
          </w:tcPr>
          <w:p w14:paraId="34B7C63A" w14:textId="77777777" w:rsidR="005C76B7" w:rsidRDefault="00000000">
            <w:pPr>
              <w:pStyle w:val="affe"/>
              <w:rPr>
                <w:color w:val="000000" w:themeColor="text1"/>
              </w:rPr>
            </w:pPr>
            <w:r>
              <w:rPr>
                <w:color w:val="000000" w:themeColor="text1"/>
              </w:rPr>
              <w:t>14.73</w:t>
            </w:r>
          </w:p>
        </w:tc>
        <w:tc>
          <w:tcPr>
            <w:tcW w:w="274" w:type="pct"/>
            <w:vAlign w:val="center"/>
          </w:tcPr>
          <w:p w14:paraId="093C7012" w14:textId="77777777" w:rsidR="005C76B7" w:rsidRDefault="00000000">
            <w:pPr>
              <w:pStyle w:val="affe"/>
              <w:rPr>
                <w:color w:val="000000" w:themeColor="text1"/>
              </w:rPr>
            </w:pPr>
            <w:r>
              <w:rPr>
                <w:color w:val="000000" w:themeColor="text1"/>
              </w:rPr>
              <w:t>7.14</w:t>
            </w:r>
          </w:p>
        </w:tc>
        <w:tc>
          <w:tcPr>
            <w:tcW w:w="274" w:type="pct"/>
            <w:vAlign w:val="center"/>
          </w:tcPr>
          <w:p w14:paraId="6EA42393" w14:textId="77777777" w:rsidR="005C76B7" w:rsidRDefault="00000000">
            <w:pPr>
              <w:pStyle w:val="affe"/>
              <w:rPr>
                <w:color w:val="000000" w:themeColor="text1"/>
              </w:rPr>
            </w:pPr>
            <w:r>
              <w:rPr>
                <w:color w:val="000000" w:themeColor="text1"/>
              </w:rPr>
              <w:t>5.21</w:t>
            </w:r>
          </w:p>
        </w:tc>
        <w:tc>
          <w:tcPr>
            <w:tcW w:w="274" w:type="pct"/>
            <w:vAlign w:val="center"/>
          </w:tcPr>
          <w:p w14:paraId="29F5B1B8" w14:textId="77777777" w:rsidR="005C76B7" w:rsidRDefault="00000000">
            <w:pPr>
              <w:pStyle w:val="affe"/>
              <w:rPr>
                <w:color w:val="000000" w:themeColor="text1"/>
              </w:rPr>
            </w:pPr>
            <w:r>
              <w:rPr>
                <w:color w:val="000000" w:themeColor="text1"/>
              </w:rPr>
              <w:t>2.83</w:t>
            </w:r>
          </w:p>
        </w:tc>
        <w:tc>
          <w:tcPr>
            <w:tcW w:w="274" w:type="pct"/>
            <w:vAlign w:val="center"/>
          </w:tcPr>
          <w:p w14:paraId="51AFA84C" w14:textId="77777777" w:rsidR="005C76B7" w:rsidRDefault="00000000">
            <w:pPr>
              <w:pStyle w:val="affe"/>
              <w:rPr>
                <w:color w:val="000000" w:themeColor="text1"/>
              </w:rPr>
            </w:pPr>
            <w:r>
              <w:rPr>
                <w:color w:val="000000" w:themeColor="text1"/>
              </w:rPr>
              <w:t>2.98</w:t>
            </w:r>
          </w:p>
        </w:tc>
        <w:tc>
          <w:tcPr>
            <w:tcW w:w="274" w:type="pct"/>
            <w:vAlign w:val="center"/>
          </w:tcPr>
          <w:p w14:paraId="5AD85E40" w14:textId="77777777" w:rsidR="005C76B7" w:rsidRDefault="00000000">
            <w:pPr>
              <w:pStyle w:val="affe"/>
              <w:rPr>
                <w:color w:val="000000" w:themeColor="text1"/>
              </w:rPr>
            </w:pPr>
            <w:r>
              <w:rPr>
                <w:color w:val="000000" w:themeColor="text1"/>
              </w:rPr>
              <w:t>0.74</w:t>
            </w:r>
          </w:p>
        </w:tc>
        <w:tc>
          <w:tcPr>
            <w:tcW w:w="274" w:type="pct"/>
            <w:vAlign w:val="center"/>
          </w:tcPr>
          <w:p w14:paraId="39A493A5" w14:textId="77777777" w:rsidR="005C76B7" w:rsidRDefault="00000000">
            <w:pPr>
              <w:pStyle w:val="affe"/>
              <w:rPr>
                <w:color w:val="000000" w:themeColor="text1"/>
              </w:rPr>
            </w:pPr>
            <w:r>
              <w:rPr>
                <w:color w:val="000000" w:themeColor="text1"/>
              </w:rPr>
              <w:t>0.30</w:t>
            </w:r>
          </w:p>
        </w:tc>
        <w:tc>
          <w:tcPr>
            <w:tcW w:w="274" w:type="pct"/>
            <w:vAlign w:val="center"/>
          </w:tcPr>
          <w:p w14:paraId="79C0E4F9" w14:textId="77777777" w:rsidR="005C76B7" w:rsidRDefault="00000000">
            <w:pPr>
              <w:pStyle w:val="affe"/>
              <w:rPr>
                <w:color w:val="000000" w:themeColor="text1"/>
              </w:rPr>
            </w:pPr>
            <w:r>
              <w:rPr>
                <w:color w:val="000000" w:themeColor="text1"/>
              </w:rPr>
              <w:t>0.74</w:t>
            </w:r>
          </w:p>
        </w:tc>
        <w:tc>
          <w:tcPr>
            <w:tcW w:w="274" w:type="pct"/>
            <w:vAlign w:val="center"/>
          </w:tcPr>
          <w:p w14:paraId="781D21F5" w14:textId="77777777" w:rsidR="005C76B7" w:rsidRDefault="00000000">
            <w:pPr>
              <w:pStyle w:val="affe"/>
              <w:rPr>
                <w:color w:val="000000" w:themeColor="text1"/>
              </w:rPr>
            </w:pPr>
            <w:r>
              <w:rPr>
                <w:color w:val="000000" w:themeColor="text1"/>
              </w:rPr>
              <w:t>0.60</w:t>
            </w:r>
          </w:p>
        </w:tc>
      </w:tr>
      <w:tr w:rsidR="005C76B7" w14:paraId="1146AE38" w14:textId="77777777">
        <w:trPr>
          <w:trHeight w:val="397"/>
          <w:jc w:val="center"/>
        </w:trPr>
        <w:tc>
          <w:tcPr>
            <w:tcW w:w="336" w:type="pct"/>
            <w:vAlign w:val="center"/>
          </w:tcPr>
          <w:p w14:paraId="4DFA1672" w14:textId="77777777" w:rsidR="005C76B7" w:rsidRDefault="00000000">
            <w:pPr>
              <w:pStyle w:val="affe"/>
              <w:rPr>
                <w:color w:val="000000" w:themeColor="text1"/>
              </w:rPr>
            </w:pPr>
            <w:r>
              <w:rPr>
                <w:color w:val="000000" w:themeColor="text1"/>
              </w:rPr>
              <w:t>3</w:t>
            </w:r>
          </w:p>
        </w:tc>
        <w:tc>
          <w:tcPr>
            <w:tcW w:w="274" w:type="pct"/>
            <w:vAlign w:val="center"/>
          </w:tcPr>
          <w:p w14:paraId="0E3BFD5E" w14:textId="77777777" w:rsidR="005C76B7" w:rsidRDefault="00000000">
            <w:pPr>
              <w:pStyle w:val="affe"/>
              <w:rPr>
                <w:color w:val="000000" w:themeColor="text1"/>
              </w:rPr>
            </w:pPr>
            <w:r>
              <w:rPr>
                <w:color w:val="000000" w:themeColor="text1"/>
              </w:rPr>
              <w:t>3.23</w:t>
            </w:r>
          </w:p>
        </w:tc>
        <w:tc>
          <w:tcPr>
            <w:tcW w:w="274" w:type="pct"/>
            <w:vAlign w:val="center"/>
          </w:tcPr>
          <w:p w14:paraId="2E73AC7B" w14:textId="77777777" w:rsidR="005C76B7" w:rsidRDefault="00000000">
            <w:pPr>
              <w:pStyle w:val="affe"/>
              <w:rPr>
                <w:color w:val="000000" w:themeColor="text1"/>
              </w:rPr>
            </w:pPr>
            <w:r>
              <w:rPr>
                <w:color w:val="000000" w:themeColor="text1"/>
              </w:rPr>
              <w:t>6.99</w:t>
            </w:r>
          </w:p>
        </w:tc>
        <w:tc>
          <w:tcPr>
            <w:tcW w:w="274" w:type="pct"/>
            <w:vAlign w:val="center"/>
          </w:tcPr>
          <w:p w14:paraId="26ACC067" w14:textId="77777777" w:rsidR="005C76B7" w:rsidRDefault="00000000">
            <w:pPr>
              <w:pStyle w:val="affe"/>
              <w:rPr>
                <w:color w:val="000000" w:themeColor="text1"/>
              </w:rPr>
            </w:pPr>
            <w:r>
              <w:rPr>
                <w:color w:val="000000" w:themeColor="text1"/>
              </w:rPr>
              <w:t>10.62</w:t>
            </w:r>
          </w:p>
        </w:tc>
        <w:tc>
          <w:tcPr>
            <w:tcW w:w="274" w:type="pct"/>
            <w:vAlign w:val="center"/>
          </w:tcPr>
          <w:p w14:paraId="4C5E0177" w14:textId="77777777" w:rsidR="005C76B7" w:rsidRDefault="00000000">
            <w:pPr>
              <w:pStyle w:val="affe"/>
              <w:rPr>
                <w:color w:val="000000" w:themeColor="text1"/>
              </w:rPr>
            </w:pPr>
            <w:r>
              <w:rPr>
                <w:color w:val="000000" w:themeColor="text1"/>
              </w:rPr>
              <w:t>5.24</w:t>
            </w:r>
          </w:p>
        </w:tc>
        <w:tc>
          <w:tcPr>
            <w:tcW w:w="274" w:type="pct"/>
            <w:vAlign w:val="center"/>
          </w:tcPr>
          <w:p w14:paraId="4D6B0819" w14:textId="77777777" w:rsidR="005C76B7" w:rsidRDefault="00000000">
            <w:pPr>
              <w:pStyle w:val="affe"/>
              <w:rPr>
                <w:color w:val="000000" w:themeColor="text1"/>
              </w:rPr>
            </w:pPr>
            <w:r>
              <w:rPr>
                <w:color w:val="000000" w:themeColor="text1"/>
              </w:rPr>
              <w:t>4.44</w:t>
            </w:r>
          </w:p>
        </w:tc>
        <w:tc>
          <w:tcPr>
            <w:tcW w:w="274" w:type="pct"/>
            <w:vAlign w:val="center"/>
          </w:tcPr>
          <w:p w14:paraId="1E228711" w14:textId="77777777" w:rsidR="005C76B7" w:rsidRDefault="00000000">
            <w:pPr>
              <w:pStyle w:val="affe"/>
              <w:rPr>
                <w:color w:val="000000" w:themeColor="text1"/>
              </w:rPr>
            </w:pPr>
            <w:r>
              <w:rPr>
                <w:color w:val="000000" w:themeColor="text1"/>
              </w:rPr>
              <w:t>5.78</w:t>
            </w:r>
          </w:p>
        </w:tc>
        <w:tc>
          <w:tcPr>
            <w:tcW w:w="274" w:type="pct"/>
            <w:vAlign w:val="center"/>
          </w:tcPr>
          <w:p w14:paraId="2DA464CE" w14:textId="77777777" w:rsidR="005C76B7" w:rsidRDefault="00000000">
            <w:pPr>
              <w:pStyle w:val="affe"/>
              <w:rPr>
                <w:color w:val="000000" w:themeColor="text1"/>
              </w:rPr>
            </w:pPr>
            <w:r>
              <w:rPr>
                <w:color w:val="000000" w:themeColor="text1"/>
              </w:rPr>
              <w:t>7.39</w:t>
            </w:r>
          </w:p>
        </w:tc>
        <w:tc>
          <w:tcPr>
            <w:tcW w:w="274" w:type="pct"/>
            <w:vAlign w:val="center"/>
          </w:tcPr>
          <w:p w14:paraId="16BBED35" w14:textId="77777777" w:rsidR="005C76B7" w:rsidRDefault="00000000">
            <w:pPr>
              <w:pStyle w:val="affe"/>
              <w:rPr>
                <w:color w:val="000000" w:themeColor="text1"/>
              </w:rPr>
            </w:pPr>
            <w:r>
              <w:rPr>
                <w:color w:val="000000" w:themeColor="text1"/>
              </w:rPr>
              <w:t>9.95</w:t>
            </w:r>
          </w:p>
        </w:tc>
        <w:tc>
          <w:tcPr>
            <w:tcW w:w="274" w:type="pct"/>
            <w:vAlign w:val="center"/>
          </w:tcPr>
          <w:p w14:paraId="4287D0D6" w14:textId="77777777" w:rsidR="005C76B7" w:rsidRDefault="00000000">
            <w:pPr>
              <w:pStyle w:val="affe"/>
              <w:rPr>
                <w:color w:val="000000" w:themeColor="text1"/>
              </w:rPr>
            </w:pPr>
            <w:r>
              <w:rPr>
                <w:color w:val="000000" w:themeColor="text1"/>
              </w:rPr>
              <w:t>21.24</w:t>
            </w:r>
          </w:p>
        </w:tc>
        <w:tc>
          <w:tcPr>
            <w:tcW w:w="274" w:type="pct"/>
            <w:vAlign w:val="center"/>
          </w:tcPr>
          <w:p w14:paraId="6F637FA0" w14:textId="77777777" w:rsidR="005C76B7" w:rsidRDefault="00000000">
            <w:pPr>
              <w:pStyle w:val="affe"/>
              <w:rPr>
                <w:color w:val="000000" w:themeColor="text1"/>
              </w:rPr>
            </w:pPr>
            <w:r>
              <w:rPr>
                <w:color w:val="000000" w:themeColor="text1"/>
              </w:rPr>
              <w:t>6.05</w:t>
            </w:r>
          </w:p>
        </w:tc>
        <w:tc>
          <w:tcPr>
            <w:tcW w:w="274" w:type="pct"/>
            <w:vAlign w:val="center"/>
          </w:tcPr>
          <w:p w14:paraId="57240DD1" w14:textId="77777777" w:rsidR="005C76B7" w:rsidRDefault="00000000">
            <w:pPr>
              <w:pStyle w:val="affe"/>
              <w:rPr>
                <w:color w:val="000000" w:themeColor="text1"/>
              </w:rPr>
            </w:pPr>
            <w:r>
              <w:rPr>
                <w:color w:val="000000" w:themeColor="text1"/>
              </w:rPr>
              <w:t>7.66</w:t>
            </w:r>
          </w:p>
        </w:tc>
        <w:tc>
          <w:tcPr>
            <w:tcW w:w="274" w:type="pct"/>
            <w:vAlign w:val="center"/>
          </w:tcPr>
          <w:p w14:paraId="1D32EBF6" w14:textId="77777777" w:rsidR="005C76B7" w:rsidRDefault="00000000">
            <w:pPr>
              <w:pStyle w:val="affe"/>
              <w:rPr>
                <w:color w:val="000000" w:themeColor="text1"/>
              </w:rPr>
            </w:pPr>
            <w:r>
              <w:rPr>
                <w:color w:val="000000" w:themeColor="text1"/>
              </w:rPr>
              <w:t>5.24</w:t>
            </w:r>
          </w:p>
        </w:tc>
        <w:tc>
          <w:tcPr>
            <w:tcW w:w="274" w:type="pct"/>
            <w:vAlign w:val="center"/>
          </w:tcPr>
          <w:p w14:paraId="4592F876" w14:textId="77777777" w:rsidR="005C76B7" w:rsidRDefault="00000000">
            <w:pPr>
              <w:pStyle w:val="affe"/>
              <w:rPr>
                <w:color w:val="000000" w:themeColor="text1"/>
              </w:rPr>
            </w:pPr>
            <w:r>
              <w:rPr>
                <w:color w:val="000000" w:themeColor="text1"/>
              </w:rPr>
              <w:t>3.76</w:t>
            </w:r>
          </w:p>
        </w:tc>
        <w:tc>
          <w:tcPr>
            <w:tcW w:w="274" w:type="pct"/>
            <w:vAlign w:val="center"/>
          </w:tcPr>
          <w:p w14:paraId="32529445" w14:textId="77777777" w:rsidR="005C76B7" w:rsidRDefault="00000000">
            <w:pPr>
              <w:pStyle w:val="affe"/>
              <w:rPr>
                <w:color w:val="000000" w:themeColor="text1"/>
              </w:rPr>
            </w:pPr>
            <w:r>
              <w:rPr>
                <w:color w:val="000000" w:themeColor="text1"/>
              </w:rPr>
              <w:t>0.94</w:t>
            </w:r>
          </w:p>
        </w:tc>
        <w:tc>
          <w:tcPr>
            <w:tcW w:w="274" w:type="pct"/>
            <w:vAlign w:val="center"/>
          </w:tcPr>
          <w:p w14:paraId="250EE6E5" w14:textId="77777777" w:rsidR="005C76B7" w:rsidRDefault="00000000">
            <w:pPr>
              <w:pStyle w:val="affe"/>
              <w:rPr>
                <w:color w:val="000000" w:themeColor="text1"/>
              </w:rPr>
            </w:pPr>
            <w:r>
              <w:rPr>
                <w:color w:val="000000" w:themeColor="text1"/>
              </w:rPr>
              <w:t>0.67</w:t>
            </w:r>
          </w:p>
        </w:tc>
        <w:tc>
          <w:tcPr>
            <w:tcW w:w="274" w:type="pct"/>
            <w:vAlign w:val="center"/>
          </w:tcPr>
          <w:p w14:paraId="47BCB223" w14:textId="77777777" w:rsidR="005C76B7" w:rsidRDefault="00000000">
            <w:pPr>
              <w:pStyle w:val="affe"/>
              <w:rPr>
                <w:color w:val="000000" w:themeColor="text1"/>
              </w:rPr>
            </w:pPr>
            <w:r>
              <w:rPr>
                <w:color w:val="000000" w:themeColor="text1"/>
              </w:rPr>
              <w:t>0.40</w:t>
            </w:r>
          </w:p>
        </w:tc>
        <w:tc>
          <w:tcPr>
            <w:tcW w:w="274" w:type="pct"/>
            <w:vAlign w:val="center"/>
          </w:tcPr>
          <w:p w14:paraId="2D0AC57A" w14:textId="77777777" w:rsidR="005C76B7" w:rsidRDefault="00000000">
            <w:pPr>
              <w:pStyle w:val="affe"/>
              <w:rPr>
                <w:color w:val="000000" w:themeColor="text1"/>
              </w:rPr>
            </w:pPr>
            <w:r>
              <w:rPr>
                <w:color w:val="000000" w:themeColor="text1"/>
              </w:rPr>
              <w:t>0.40</w:t>
            </w:r>
          </w:p>
        </w:tc>
      </w:tr>
      <w:tr w:rsidR="005C76B7" w14:paraId="726800FA" w14:textId="77777777">
        <w:trPr>
          <w:trHeight w:val="397"/>
          <w:jc w:val="center"/>
        </w:trPr>
        <w:tc>
          <w:tcPr>
            <w:tcW w:w="336" w:type="pct"/>
            <w:vAlign w:val="center"/>
          </w:tcPr>
          <w:p w14:paraId="5F96461A" w14:textId="77777777" w:rsidR="005C76B7" w:rsidRDefault="00000000">
            <w:pPr>
              <w:pStyle w:val="affe"/>
              <w:rPr>
                <w:color w:val="000000" w:themeColor="text1"/>
              </w:rPr>
            </w:pPr>
            <w:r>
              <w:rPr>
                <w:color w:val="000000" w:themeColor="text1"/>
              </w:rPr>
              <w:t>4</w:t>
            </w:r>
          </w:p>
        </w:tc>
        <w:tc>
          <w:tcPr>
            <w:tcW w:w="274" w:type="pct"/>
            <w:vAlign w:val="center"/>
          </w:tcPr>
          <w:p w14:paraId="230C3049" w14:textId="77777777" w:rsidR="005C76B7" w:rsidRDefault="00000000">
            <w:pPr>
              <w:pStyle w:val="affe"/>
              <w:rPr>
                <w:color w:val="000000" w:themeColor="text1"/>
              </w:rPr>
            </w:pPr>
            <w:r>
              <w:rPr>
                <w:color w:val="000000" w:themeColor="text1"/>
              </w:rPr>
              <w:t>1.94</w:t>
            </w:r>
          </w:p>
        </w:tc>
        <w:tc>
          <w:tcPr>
            <w:tcW w:w="274" w:type="pct"/>
            <w:vAlign w:val="center"/>
          </w:tcPr>
          <w:p w14:paraId="25A51605" w14:textId="77777777" w:rsidR="005C76B7" w:rsidRDefault="00000000">
            <w:pPr>
              <w:pStyle w:val="affe"/>
              <w:rPr>
                <w:color w:val="000000" w:themeColor="text1"/>
              </w:rPr>
            </w:pPr>
            <w:r>
              <w:rPr>
                <w:color w:val="000000" w:themeColor="text1"/>
              </w:rPr>
              <w:t>19.44</w:t>
            </w:r>
          </w:p>
        </w:tc>
        <w:tc>
          <w:tcPr>
            <w:tcW w:w="274" w:type="pct"/>
            <w:vAlign w:val="center"/>
          </w:tcPr>
          <w:p w14:paraId="494A8BD1" w14:textId="77777777" w:rsidR="005C76B7" w:rsidRDefault="00000000">
            <w:pPr>
              <w:pStyle w:val="affe"/>
              <w:rPr>
                <w:color w:val="000000" w:themeColor="text1"/>
              </w:rPr>
            </w:pPr>
            <w:r>
              <w:rPr>
                <w:color w:val="000000" w:themeColor="text1"/>
              </w:rPr>
              <w:t>13.33</w:t>
            </w:r>
          </w:p>
        </w:tc>
        <w:tc>
          <w:tcPr>
            <w:tcW w:w="274" w:type="pct"/>
            <w:vAlign w:val="center"/>
          </w:tcPr>
          <w:p w14:paraId="4BE2AE23" w14:textId="77777777" w:rsidR="005C76B7" w:rsidRDefault="00000000">
            <w:pPr>
              <w:pStyle w:val="affe"/>
              <w:rPr>
                <w:color w:val="000000" w:themeColor="text1"/>
              </w:rPr>
            </w:pPr>
            <w:r>
              <w:rPr>
                <w:color w:val="000000" w:themeColor="text1"/>
              </w:rPr>
              <w:t>6.25</w:t>
            </w:r>
          </w:p>
        </w:tc>
        <w:tc>
          <w:tcPr>
            <w:tcW w:w="274" w:type="pct"/>
            <w:vAlign w:val="center"/>
          </w:tcPr>
          <w:p w14:paraId="523F4D0E" w14:textId="77777777" w:rsidR="005C76B7" w:rsidRDefault="00000000">
            <w:pPr>
              <w:pStyle w:val="affe"/>
              <w:rPr>
                <w:color w:val="000000" w:themeColor="text1"/>
              </w:rPr>
            </w:pPr>
            <w:r>
              <w:rPr>
                <w:color w:val="000000" w:themeColor="text1"/>
              </w:rPr>
              <w:t>7.64</w:t>
            </w:r>
          </w:p>
        </w:tc>
        <w:tc>
          <w:tcPr>
            <w:tcW w:w="274" w:type="pct"/>
            <w:vAlign w:val="center"/>
          </w:tcPr>
          <w:p w14:paraId="617BF1D8" w14:textId="77777777" w:rsidR="005C76B7" w:rsidRDefault="00000000">
            <w:pPr>
              <w:pStyle w:val="affe"/>
              <w:rPr>
                <w:color w:val="000000" w:themeColor="text1"/>
              </w:rPr>
            </w:pPr>
            <w:r>
              <w:rPr>
                <w:color w:val="000000" w:themeColor="text1"/>
              </w:rPr>
              <w:t>5.56</w:t>
            </w:r>
          </w:p>
        </w:tc>
        <w:tc>
          <w:tcPr>
            <w:tcW w:w="274" w:type="pct"/>
            <w:vAlign w:val="center"/>
          </w:tcPr>
          <w:p w14:paraId="6AF9CA8D" w14:textId="77777777" w:rsidR="005C76B7" w:rsidRDefault="00000000">
            <w:pPr>
              <w:pStyle w:val="affe"/>
              <w:rPr>
                <w:color w:val="000000" w:themeColor="text1"/>
              </w:rPr>
            </w:pPr>
            <w:r>
              <w:rPr>
                <w:color w:val="000000" w:themeColor="text1"/>
              </w:rPr>
              <w:t>4.72</w:t>
            </w:r>
          </w:p>
        </w:tc>
        <w:tc>
          <w:tcPr>
            <w:tcW w:w="274" w:type="pct"/>
            <w:vAlign w:val="center"/>
          </w:tcPr>
          <w:p w14:paraId="0BDC7052" w14:textId="77777777" w:rsidR="005C76B7" w:rsidRDefault="00000000">
            <w:pPr>
              <w:pStyle w:val="affe"/>
              <w:rPr>
                <w:color w:val="000000" w:themeColor="text1"/>
              </w:rPr>
            </w:pPr>
            <w:r>
              <w:rPr>
                <w:color w:val="000000" w:themeColor="text1"/>
              </w:rPr>
              <w:t>9.44</w:t>
            </w:r>
          </w:p>
        </w:tc>
        <w:tc>
          <w:tcPr>
            <w:tcW w:w="274" w:type="pct"/>
            <w:vAlign w:val="center"/>
          </w:tcPr>
          <w:p w14:paraId="22CDBF40" w14:textId="77777777" w:rsidR="005C76B7" w:rsidRDefault="00000000">
            <w:pPr>
              <w:pStyle w:val="affe"/>
              <w:rPr>
                <w:color w:val="000000" w:themeColor="text1"/>
              </w:rPr>
            </w:pPr>
            <w:r>
              <w:rPr>
                <w:color w:val="000000" w:themeColor="text1"/>
              </w:rPr>
              <w:t>9.86</w:t>
            </w:r>
          </w:p>
        </w:tc>
        <w:tc>
          <w:tcPr>
            <w:tcW w:w="274" w:type="pct"/>
            <w:vAlign w:val="center"/>
          </w:tcPr>
          <w:p w14:paraId="4A2EBC56" w14:textId="77777777" w:rsidR="005C76B7" w:rsidRDefault="00000000">
            <w:pPr>
              <w:pStyle w:val="affe"/>
              <w:rPr>
                <w:color w:val="000000" w:themeColor="text1"/>
              </w:rPr>
            </w:pPr>
            <w:r>
              <w:rPr>
                <w:color w:val="000000" w:themeColor="text1"/>
              </w:rPr>
              <w:t>3.47</w:t>
            </w:r>
          </w:p>
        </w:tc>
        <w:tc>
          <w:tcPr>
            <w:tcW w:w="274" w:type="pct"/>
            <w:vAlign w:val="center"/>
          </w:tcPr>
          <w:p w14:paraId="7DFC1105" w14:textId="77777777" w:rsidR="005C76B7" w:rsidRDefault="00000000">
            <w:pPr>
              <w:pStyle w:val="affe"/>
              <w:rPr>
                <w:color w:val="000000" w:themeColor="text1"/>
              </w:rPr>
            </w:pPr>
            <w:r>
              <w:rPr>
                <w:color w:val="000000" w:themeColor="text1"/>
              </w:rPr>
              <w:t>4.72</w:t>
            </w:r>
          </w:p>
        </w:tc>
        <w:tc>
          <w:tcPr>
            <w:tcW w:w="274" w:type="pct"/>
            <w:vAlign w:val="center"/>
          </w:tcPr>
          <w:p w14:paraId="4A25EE98" w14:textId="77777777" w:rsidR="005C76B7" w:rsidRDefault="00000000">
            <w:pPr>
              <w:pStyle w:val="affe"/>
              <w:rPr>
                <w:color w:val="000000" w:themeColor="text1"/>
              </w:rPr>
            </w:pPr>
            <w:r>
              <w:rPr>
                <w:color w:val="000000" w:themeColor="text1"/>
              </w:rPr>
              <w:t>4.86</w:t>
            </w:r>
          </w:p>
        </w:tc>
        <w:tc>
          <w:tcPr>
            <w:tcW w:w="274" w:type="pct"/>
            <w:vAlign w:val="center"/>
          </w:tcPr>
          <w:p w14:paraId="2C3F07C6" w14:textId="77777777" w:rsidR="005C76B7" w:rsidRDefault="00000000">
            <w:pPr>
              <w:pStyle w:val="affe"/>
              <w:rPr>
                <w:color w:val="000000" w:themeColor="text1"/>
              </w:rPr>
            </w:pPr>
            <w:r>
              <w:rPr>
                <w:color w:val="000000" w:themeColor="text1"/>
              </w:rPr>
              <w:t>4.03</w:t>
            </w:r>
          </w:p>
        </w:tc>
        <w:tc>
          <w:tcPr>
            <w:tcW w:w="274" w:type="pct"/>
            <w:vAlign w:val="center"/>
          </w:tcPr>
          <w:p w14:paraId="091A0682" w14:textId="77777777" w:rsidR="005C76B7" w:rsidRDefault="00000000">
            <w:pPr>
              <w:pStyle w:val="affe"/>
              <w:rPr>
                <w:color w:val="000000" w:themeColor="text1"/>
              </w:rPr>
            </w:pPr>
            <w:r>
              <w:rPr>
                <w:color w:val="000000" w:themeColor="text1"/>
              </w:rPr>
              <w:t>1.81</w:t>
            </w:r>
          </w:p>
        </w:tc>
        <w:tc>
          <w:tcPr>
            <w:tcW w:w="274" w:type="pct"/>
            <w:vAlign w:val="center"/>
          </w:tcPr>
          <w:p w14:paraId="467858F5" w14:textId="77777777" w:rsidR="005C76B7" w:rsidRDefault="00000000">
            <w:pPr>
              <w:pStyle w:val="affe"/>
              <w:rPr>
                <w:color w:val="000000" w:themeColor="text1"/>
              </w:rPr>
            </w:pPr>
            <w:r>
              <w:rPr>
                <w:color w:val="000000" w:themeColor="text1"/>
              </w:rPr>
              <w:t>1.39</w:t>
            </w:r>
          </w:p>
        </w:tc>
        <w:tc>
          <w:tcPr>
            <w:tcW w:w="274" w:type="pct"/>
            <w:vAlign w:val="center"/>
          </w:tcPr>
          <w:p w14:paraId="11F97D88" w14:textId="77777777" w:rsidR="005C76B7" w:rsidRDefault="00000000">
            <w:pPr>
              <w:pStyle w:val="affe"/>
              <w:rPr>
                <w:color w:val="000000" w:themeColor="text1"/>
              </w:rPr>
            </w:pPr>
            <w:r>
              <w:rPr>
                <w:color w:val="000000" w:themeColor="text1"/>
              </w:rPr>
              <w:t>0.83</w:t>
            </w:r>
          </w:p>
        </w:tc>
        <w:tc>
          <w:tcPr>
            <w:tcW w:w="274" w:type="pct"/>
            <w:vAlign w:val="center"/>
          </w:tcPr>
          <w:p w14:paraId="2B518BAC" w14:textId="77777777" w:rsidR="005C76B7" w:rsidRDefault="00000000">
            <w:pPr>
              <w:pStyle w:val="affe"/>
              <w:rPr>
                <w:color w:val="000000" w:themeColor="text1"/>
              </w:rPr>
            </w:pPr>
            <w:r>
              <w:rPr>
                <w:color w:val="000000" w:themeColor="text1"/>
              </w:rPr>
              <w:t>0.69</w:t>
            </w:r>
          </w:p>
        </w:tc>
      </w:tr>
      <w:tr w:rsidR="005C76B7" w14:paraId="6527602D" w14:textId="77777777">
        <w:trPr>
          <w:trHeight w:val="397"/>
          <w:jc w:val="center"/>
        </w:trPr>
        <w:tc>
          <w:tcPr>
            <w:tcW w:w="336" w:type="pct"/>
            <w:vAlign w:val="center"/>
          </w:tcPr>
          <w:p w14:paraId="1AFA5934" w14:textId="77777777" w:rsidR="005C76B7" w:rsidRDefault="00000000">
            <w:pPr>
              <w:pStyle w:val="affe"/>
              <w:rPr>
                <w:color w:val="000000" w:themeColor="text1"/>
              </w:rPr>
            </w:pPr>
            <w:r>
              <w:rPr>
                <w:color w:val="000000" w:themeColor="text1"/>
              </w:rPr>
              <w:t>5</w:t>
            </w:r>
          </w:p>
        </w:tc>
        <w:tc>
          <w:tcPr>
            <w:tcW w:w="274" w:type="pct"/>
            <w:vAlign w:val="center"/>
          </w:tcPr>
          <w:p w14:paraId="113CE667" w14:textId="77777777" w:rsidR="005C76B7" w:rsidRDefault="00000000">
            <w:pPr>
              <w:pStyle w:val="affe"/>
              <w:rPr>
                <w:color w:val="000000" w:themeColor="text1"/>
              </w:rPr>
            </w:pPr>
            <w:r>
              <w:rPr>
                <w:color w:val="000000" w:themeColor="text1"/>
              </w:rPr>
              <w:t>3.36</w:t>
            </w:r>
          </w:p>
        </w:tc>
        <w:tc>
          <w:tcPr>
            <w:tcW w:w="274" w:type="pct"/>
            <w:vAlign w:val="center"/>
          </w:tcPr>
          <w:p w14:paraId="685FADF8" w14:textId="77777777" w:rsidR="005C76B7" w:rsidRDefault="00000000">
            <w:pPr>
              <w:pStyle w:val="affe"/>
              <w:rPr>
                <w:color w:val="000000" w:themeColor="text1"/>
              </w:rPr>
            </w:pPr>
            <w:r>
              <w:rPr>
                <w:color w:val="000000" w:themeColor="text1"/>
              </w:rPr>
              <w:t>16.13</w:t>
            </w:r>
          </w:p>
        </w:tc>
        <w:tc>
          <w:tcPr>
            <w:tcW w:w="274" w:type="pct"/>
            <w:vAlign w:val="center"/>
          </w:tcPr>
          <w:p w14:paraId="39A1F7E8" w14:textId="77777777" w:rsidR="005C76B7" w:rsidRDefault="00000000">
            <w:pPr>
              <w:pStyle w:val="affe"/>
              <w:rPr>
                <w:color w:val="000000" w:themeColor="text1"/>
              </w:rPr>
            </w:pPr>
            <w:r>
              <w:rPr>
                <w:color w:val="000000" w:themeColor="text1"/>
              </w:rPr>
              <w:t>14.92</w:t>
            </w:r>
          </w:p>
        </w:tc>
        <w:tc>
          <w:tcPr>
            <w:tcW w:w="274" w:type="pct"/>
            <w:vAlign w:val="center"/>
          </w:tcPr>
          <w:p w14:paraId="15B05FF1" w14:textId="77777777" w:rsidR="005C76B7" w:rsidRDefault="00000000">
            <w:pPr>
              <w:pStyle w:val="affe"/>
              <w:rPr>
                <w:color w:val="000000" w:themeColor="text1"/>
              </w:rPr>
            </w:pPr>
            <w:r>
              <w:rPr>
                <w:color w:val="000000" w:themeColor="text1"/>
              </w:rPr>
              <w:t>6.18</w:t>
            </w:r>
          </w:p>
        </w:tc>
        <w:tc>
          <w:tcPr>
            <w:tcW w:w="274" w:type="pct"/>
            <w:vAlign w:val="center"/>
          </w:tcPr>
          <w:p w14:paraId="2A5D602B" w14:textId="77777777" w:rsidR="005C76B7" w:rsidRDefault="00000000">
            <w:pPr>
              <w:pStyle w:val="affe"/>
              <w:rPr>
                <w:color w:val="000000" w:themeColor="text1"/>
              </w:rPr>
            </w:pPr>
            <w:r>
              <w:rPr>
                <w:color w:val="000000" w:themeColor="text1"/>
              </w:rPr>
              <w:t>3.63</w:t>
            </w:r>
          </w:p>
        </w:tc>
        <w:tc>
          <w:tcPr>
            <w:tcW w:w="274" w:type="pct"/>
            <w:vAlign w:val="center"/>
          </w:tcPr>
          <w:p w14:paraId="5B3F0D43" w14:textId="77777777" w:rsidR="005C76B7" w:rsidRDefault="00000000">
            <w:pPr>
              <w:pStyle w:val="affe"/>
              <w:rPr>
                <w:color w:val="000000" w:themeColor="text1"/>
              </w:rPr>
            </w:pPr>
            <w:r>
              <w:rPr>
                <w:color w:val="000000" w:themeColor="text1"/>
              </w:rPr>
              <w:t>3.23</w:t>
            </w:r>
          </w:p>
        </w:tc>
        <w:tc>
          <w:tcPr>
            <w:tcW w:w="274" w:type="pct"/>
            <w:vAlign w:val="center"/>
          </w:tcPr>
          <w:p w14:paraId="1CECB3A9" w14:textId="77777777" w:rsidR="005C76B7" w:rsidRDefault="00000000">
            <w:pPr>
              <w:pStyle w:val="affe"/>
              <w:rPr>
                <w:color w:val="000000" w:themeColor="text1"/>
              </w:rPr>
            </w:pPr>
            <w:r>
              <w:rPr>
                <w:color w:val="000000" w:themeColor="text1"/>
              </w:rPr>
              <w:t>4.97</w:t>
            </w:r>
          </w:p>
        </w:tc>
        <w:tc>
          <w:tcPr>
            <w:tcW w:w="274" w:type="pct"/>
            <w:vAlign w:val="center"/>
          </w:tcPr>
          <w:p w14:paraId="3FB51896" w14:textId="77777777" w:rsidR="005C76B7" w:rsidRDefault="00000000">
            <w:pPr>
              <w:pStyle w:val="affe"/>
              <w:rPr>
                <w:color w:val="000000" w:themeColor="text1"/>
              </w:rPr>
            </w:pPr>
            <w:r>
              <w:rPr>
                <w:color w:val="000000" w:themeColor="text1"/>
              </w:rPr>
              <w:t>10.08</w:t>
            </w:r>
          </w:p>
        </w:tc>
        <w:tc>
          <w:tcPr>
            <w:tcW w:w="274" w:type="pct"/>
            <w:vAlign w:val="center"/>
          </w:tcPr>
          <w:p w14:paraId="217D0331" w14:textId="77777777" w:rsidR="005C76B7" w:rsidRDefault="00000000">
            <w:pPr>
              <w:pStyle w:val="affe"/>
              <w:rPr>
                <w:color w:val="000000" w:themeColor="text1"/>
              </w:rPr>
            </w:pPr>
            <w:r>
              <w:rPr>
                <w:color w:val="000000" w:themeColor="text1"/>
              </w:rPr>
              <w:t>15.46</w:t>
            </w:r>
          </w:p>
        </w:tc>
        <w:tc>
          <w:tcPr>
            <w:tcW w:w="274" w:type="pct"/>
            <w:vAlign w:val="center"/>
          </w:tcPr>
          <w:p w14:paraId="53F03A54" w14:textId="77777777" w:rsidR="005C76B7" w:rsidRDefault="00000000">
            <w:pPr>
              <w:pStyle w:val="affe"/>
              <w:rPr>
                <w:color w:val="000000" w:themeColor="text1"/>
              </w:rPr>
            </w:pPr>
            <w:r>
              <w:rPr>
                <w:color w:val="000000" w:themeColor="text1"/>
              </w:rPr>
              <w:t>4.44</w:t>
            </w:r>
          </w:p>
        </w:tc>
        <w:tc>
          <w:tcPr>
            <w:tcW w:w="274" w:type="pct"/>
            <w:vAlign w:val="center"/>
          </w:tcPr>
          <w:p w14:paraId="41FA85F4" w14:textId="77777777" w:rsidR="005C76B7" w:rsidRDefault="00000000">
            <w:pPr>
              <w:pStyle w:val="affe"/>
              <w:rPr>
                <w:color w:val="000000" w:themeColor="text1"/>
              </w:rPr>
            </w:pPr>
            <w:r>
              <w:rPr>
                <w:color w:val="000000" w:themeColor="text1"/>
              </w:rPr>
              <w:t>5.11</w:t>
            </w:r>
          </w:p>
        </w:tc>
        <w:tc>
          <w:tcPr>
            <w:tcW w:w="274" w:type="pct"/>
            <w:vAlign w:val="center"/>
          </w:tcPr>
          <w:p w14:paraId="42F1A886" w14:textId="77777777" w:rsidR="005C76B7" w:rsidRDefault="00000000">
            <w:pPr>
              <w:pStyle w:val="affe"/>
              <w:rPr>
                <w:color w:val="000000" w:themeColor="text1"/>
              </w:rPr>
            </w:pPr>
            <w:r>
              <w:rPr>
                <w:color w:val="000000" w:themeColor="text1"/>
              </w:rPr>
              <w:t>4.44</w:t>
            </w:r>
          </w:p>
        </w:tc>
        <w:tc>
          <w:tcPr>
            <w:tcW w:w="274" w:type="pct"/>
            <w:vAlign w:val="center"/>
          </w:tcPr>
          <w:p w14:paraId="4BDAF013" w14:textId="77777777" w:rsidR="005C76B7" w:rsidRDefault="00000000">
            <w:pPr>
              <w:pStyle w:val="affe"/>
              <w:rPr>
                <w:color w:val="000000" w:themeColor="text1"/>
              </w:rPr>
            </w:pPr>
            <w:r>
              <w:rPr>
                <w:color w:val="000000" w:themeColor="text1"/>
              </w:rPr>
              <w:t>3.90</w:t>
            </w:r>
          </w:p>
        </w:tc>
        <w:tc>
          <w:tcPr>
            <w:tcW w:w="274" w:type="pct"/>
            <w:vAlign w:val="center"/>
          </w:tcPr>
          <w:p w14:paraId="2938E91D" w14:textId="77777777" w:rsidR="005C76B7" w:rsidRDefault="00000000">
            <w:pPr>
              <w:pStyle w:val="affe"/>
              <w:rPr>
                <w:color w:val="000000" w:themeColor="text1"/>
              </w:rPr>
            </w:pPr>
            <w:r>
              <w:rPr>
                <w:color w:val="000000" w:themeColor="text1"/>
              </w:rPr>
              <w:t>2.02</w:t>
            </w:r>
          </w:p>
        </w:tc>
        <w:tc>
          <w:tcPr>
            <w:tcW w:w="274" w:type="pct"/>
            <w:vAlign w:val="center"/>
          </w:tcPr>
          <w:p w14:paraId="0753B9B5" w14:textId="77777777" w:rsidR="005C76B7" w:rsidRDefault="00000000">
            <w:pPr>
              <w:pStyle w:val="affe"/>
              <w:rPr>
                <w:color w:val="000000" w:themeColor="text1"/>
              </w:rPr>
            </w:pPr>
            <w:r>
              <w:rPr>
                <w:color w:val="000000" w:themeColor="text1"/>
              </w:rPr>
              <w:t>0.81</w:t>
            </w:r>
          </w:p>
        </w:tc>
        <w:tc>
          <w:tcPr>
            <w:tcW w:w="274" w:type="pct"/>
            <w:vAlign w:val="center"/>
          </w:tcPr>
          <w:p w14:paraId="320802C3" w14:textId="77777777" w:rsidR="005C76B7" w:rsidRDefault="00000000">
            <w:pPr>
              <w:pStyle w:val="affe"/>
              <w:rPr>
                <w:color w:val="000000" w:themeColor="text1"/>
              </w:rPr>
            </w:pPr>
            <w:r>
              <w:rPr>
                <w:color w:val="000000" w:themeColor="text1"/>
              </w:rPr>
              <w:t>0.81</w:t>
            </w:r>
          </w:p>
        </w:tc>
        <w:tc>
          <w:tcPr>
            <w:tcW w:w="274" w:type="pct"/>
            <w:vAlign w:val="center"/>
          </w:tcPr>
          <w:p w14:paraId="785EBA8B" w14:textId="77777777" w:rsidR="005C76B7" w:rsidRDefault="00000000">
            <w:pPr>
              <w:pStyle w:val="affe"/>
              <w:rPr>
                <w:color w:val="000000" w:themeColor="text1"/>
              </w:rPr>
            </w:pPr>
            <w:r>
              <w:rPr>
                <w:color w:val="000000" w:themeColor="text1"/>
              </w:rPr>
              <w:t>0.54</w:t>
            </w:r>
          </w:p>
        </w:tc>
      </w:tr>
      <w:tr w:rsidR="005C76B7" w14:paraId="2CF12F3C" w14:textId="77777777">
        <w:trPr>
          <w:trHeight w:val="397"/>
          <w:jc w:val="center"/>
        </w:trPr>
        <w:tc>
          <w:tcPr>
            <w:tcW w:w="336" w:type="pct"/>
            <w:vAlign w:val="center"/>
          </w:tcPr>
          <w:p w14:paraId="32A19DF4" w14:textId="77777777" w:rsidR="005C76B7" w:rsidRDefault="00000000">
            <w:pPr>
              <w:pStyle w:val="affe"/>
              <w:rPr>
                <w:color w:val="000000" w:themeColor="text1"/>
              </w:rPr>
            </w:pPr>
            <w:r>
              <w:rPr>
                <w:color w:val="000000" w:themeColor="text1"/>
              </w:rPr>
              <w:t>6</w:t>
            </w:r>
          </w:p>
        </w:tc>
        <w:tc>
          <w:tcPr>
            <w:tcW w:w="274" w:type="pct"/>
            <w:vAlign w:val="center"/>
          </w:tcPr>
          <w:p w14:paraId="7D3559ED" w14:textId="77777777" w:rsidR="005C76B7" w:rsidRDefault="00000000">
            <w:pPr>
              <w:pStyle w:val="affe"/>
              <w:rPr>
                <w:color w:val="000000" w:themeColor="text1"/>
              </w:rPr>
            </w:pPr>
            <w:r>
              <w:rPr>
                <w:color w:val="000000" w:themeColor="text1"/>
              </w:rPr>
              <w:t>3.75</w:t>
            </w:r>
          </w:p>
        </w:tc>
        <w:tc>
          <w:tcPr>
            <w:tcW w:w="274" w:type="pct"/>
            <w:vAlign w:val="center"/>
          </w:tcPr>
          <w:p w14:paraId="02C7D376" w14:textId="77777777" w:rsidR="005C76B7" w:rsidRDefault="00000000">
            <w:pPr>
              <w:pStyle w:val="affe"/>
              <w:rPr>
                <w:color w:val="000000" w:themeColor="text1"/>
              </w:rPr>
            </w:pPr>
            <w:r>
              <w:rPr>
                <w:color w:val="000000" w:themeColor="text1"/>
              </w:rPr>
              <w:t>5.69</w:t>
            </w:r>
          </w:p>
        </w:tc>
        <w:tc>
          <w:tcPr>
            <w:tcW w:w="274" w:type="pct"/>
            <w:vAlign w:val="center"/>
          </w:tcPr>
          <w:p w14:paraId="4707FACF" w14:textId="77777777" w:rsidR="005C76B7" w:rsidRDefault="00000000">
            <w:pPr>
              <w:pStyle w:val="affe"/>
              <w:rPr>
                <w:color w:val="000000" w:themeColor="text1"/>
              </w:rPr>
            </w:pPr>
            <w:r>
              <w:rPr>
                <w:color w:val="000000" w:themeColor="text1"/>
              </w:rPr>
              <w:t>3.75</w:t>
            </w:r>
          </w:p>
        </w:tc>
        <w:tc>
          <w:tcPr>
            <w:tcW w:w="274" w:type="pct"/>
            <w:vAlign w:val="center"/>
          </w:tcPr>
          <w:p w14:paraId="182D9FBC" w14:textId="77777777" w:rsidR="005C76B7" w:rsidRDefault="00000000">
            <w:pPr>
              <w:pStyle w:val="affe"/>
              <w:rPr>
                <w:color w:val="000000" w:themeColor="text1"/>
              </w:rPr>
            </w:pPr>
            <w:r>
              <w:rPr>
                <w:color w:val="000000" w:themeColor="text1"/>
              </w:rPr>
              <w:t>4.86</w:t>
            </w:r>
          </w:p>
        </w:tc>
        <w:tc>
          <w:tcPr>
            <w:tcW w:w="274" w:type="pct"/>
            <w:vAlign w:val="center"/>
          </w:tcPr>
          <w:p w14:paraId="2955B32F" w14:textId="77777777" w:rsidR="005C76B7" w:rsidRDefault="00000000">
            <w:pPr>
              <w:pStyle w:val="affe"/>
              <w:rPr>
                <w:color w:val="000000" w:themeColor="text1"/>
              </w:rPr>
            </w:pPr>
            <w:r>
              <w:rPr>
                <w:color w:val="000000" w:themeColor="text1"/>
              </w:rPr>
              <w:t>10.28</w:t>
            </w:r>
          </w:p>
        </w:tc>
        <w:tc>
          <w:tcPr>
            <w:tcW w:w="274" w:type="pct"/>
            <w:vAlign w:val="center"/>
          </w:tcPr>
          <w:p w14:paraId="57C7DB47" w14:textId="77777777" w:rsidR="005C76B7" w:rsidRDefault="00000000">
            <w:pPr>
              <w:pStyle w:val="affe"/>
              <w:rPr>
                <w:color w:val="000000" w:themeColor="text1"/>
              </w:rPr>
            </w:pPr>
            <w:r>
              <w:rPr>
                <w:color w:val="000000" w:themeColor="text1"/>
              </w:rPr>
              <w:t>4.17</w:t>
            </w:r>
          </w:p>
        </w:tc>
        <w:tc>
          <w:tcPr>
            <w:tcW w:w="274" w:type="pct"/>
            <w:vAlign w:val="center"/>
          </w:tcPr>
          <w:p w14:paraId="29341E64" w14:textId="77777777" w:rsidR="005C76B7" w:rsidRDefault="00000000">
            <w:pPr>
              <w:pStyle w:val="affe"/>
              <w:rPr>
                <w:color w:val="000000" w:themeColor="text1"/>
              </w:rPr>
            </w:pPr>
            <w:r>
              <w:rPr>
                <w:color w:val="000000" w:themeColor="text1"/>
              </w:rPr>
              <w:t>4.03</w:t>
            </w:r>
          </w:p>
        </w:tc>
        <w:tc>
          <w:tcPr>
            <w:tcW w:w="274" w:type="pct"/>
            <w:vAlign w:val="center"/>
          </w:tcPr>
          <w:p w14:paraId="4F7EB5DF" w14:textId="77777777" w:rsidR="005C76B7" w:rsidRDefault="00000000">
            <w:pPr>
              <w:pStyle w:val="affe"/>
              <w:rPr>
                <w:color w:val="000000" w:themeColor="text1"/>
              </w:rPr>
            </w:pPr>
            <w:r>
              <w:rPr>
                <w:color w:val="000000" w:themeColor="text1"/>
              </w:rPr>
              <w:t>4.72</w:t>
            </w:r>
          </w:p>
        </w:tc>
        <w:tc>
          <w:tcPr>
            <w:tcW w:w="274" w:type="pct"/>
            <w:vAlign w:val="center"/>
          </w:tcPr>
          <w:p w14:paraId="4B141A28" w14:textId="77777777" w:rsidR="005C76B7" w:rsidRDefault="00000000">
            <w:pPr>
              <w:pStyle w:val="affe"/>
              <w:rPr>
                <w:color w:val="000000" w:themeColor="text1"/>
              </w:rPr>
            </w:pPr>
            <w:r>
              <w:rPr>
                <w:color w:val="000000" w:themeColor="text1"/>
              </w:rPr>
              <w:t>12.78</w:t>
            </w:r>
          </w:p>
        </w:tc>
        <w:tc>
          <w:tcPr>
            <w:tcW w:w="274" w:type="pct"/>
            <w:vAlign w:val="center"/>
          </w:tcPr>
          <w:p w14:paraId="5D3C4AD2" w14:textId="77777777" w:rsidR="005C76B7" w:rsidRDefault="00000000">
            <w:pPr>
              <w:pStyle w:val="affe"/>
              <w:rPr>
                <w:color w:val="000000" w:themeColor="text1"/>
              </w:rPr>
            </w:pPr>
            <w:r>
              <w:rPr>
                <w:color w:val="000000" w:themeColor="text1"/>
              </w:rPr>
              <w:t>8.19</w:t>
            </w:r>
          </w:p>
        </w:tc>
        <w:tc>
          <w:tcPr>
            <w:tcW w:w="274" w:type="pct"/>
            <w:vAlign w:val="center"/>
          </w:tcPr>
          <w:p w14:paraId="6D0F2F68" w14:textId="77777777" w:rsidR="005C76B7" w:rsidRDefault="00000000">
            <w:pPr>
              <w:pStyle w:val="affe"/>
              <w:rPr>
                <w:color w:val="000000" w:themeColor="text1"/>
              </w:rPr>
            </w:pPr>
            <w:r>
              <w:rPr>
                <w:color w:val="000000" w:themeColor="text1"/>
              </w:rPr>
              <w:t>11.11</w:t>
            </w:r>
          </w:p>
        </w:tc>
        <w:tc>
          <w:tcPr>
            <w:tcW w:w="274" w:type="pct"/>
            <w:vAlign w:val="center"/>
          </w:tcPr>
          <w:p w14:paraId="7A9A8FCE" w14:textId="77777777" w:rsidR="005C76B7" w:rsidRDefault="00000000">
            <w:pPr>
              <w:pStyle w:val="affe"/>
              <w:rPr>
                <w:color w:val="000000" w:themeColor="text1"/>
              </w:rPr>
            </w:pPr>
            <w:r>
              <w:rPr>
                <w:color w:val="000000" w:themeColor="text1"/>
              </w:rPr>
              <w:t>13.61</w:t>
            </w:r>
          </w:p>
        </w:tc>
        <w:tc>
          <w:tcPr>
            <w:tcW w:w="274" w:type="pct"/>
            <w:vAlign w:val="center"/>
          </w:tcPr>
          <w:p w14:paraId="168BC8C0" w14:textId="77777777" w:rsidR="005C76B7" w:rsidRDefault="00000000">
            <w:pPr>
              <w:pStyle w:val="affe"/>
              <w:rPr>
                <w:color w:val="000000" w:themeColor="text1"/>
              </w:rPr>
            </w:pPr>
            <w:r>
              <w:rPr>
                <w:color w:val="000000" w:themeColor="text1"/>
              </w:rPr>
              <w:t>8.33</w:t>
            </w:r>
          </w:p>
        </w:tc>
        <w:tc>
          <w:tcPr>
            <w:tcW w:w="274" w:type="pct"/>
            <w:vAlign w:val="center"/>
          </w:tcPr>
          <w:p w14:paraId="0BA12B6B" w14:textId="77777777" w:rsidR="005C76B7" w:rsidRDefault="00000000">
            <w:pPr>
              <w:pStyle w:val="affe"/>
              <w:rPr>
                <w:color w:val="000000" w:themeColor="text1"/>
              </w:rPr>
            </w:pPr>
            <w:r>
              <w:rPr>
                <w:color w:val="000000" w:themeColor="text1"/>
              </w:rPr>
              <w:t>1.94</w:t>
            </w:r>
          </w:p>
        </w:tc>
        <w:tc>
          <w:tcPr>
            <w:tcW w:w="274" w:type="pct"/>
            <w:vAlign w:val="center"/>
          </w:tcPr>
          <w:p w14:paraId="410B6E27" w14:textId="77777777" w:rsidR="005C76B7" w:rsidRDefault="00000000">
            <w:pPr>
              <w:pStyle w:val="affe"/>
              <w:rPr>
                <w:color w:val="000000" w:themeColor="text1"/>
              </w:rPr>
            </w:pPr>
            <w:r>
              <w:rPr>
                <w:color w:val="000000" w:themeColor="text1"/>
              </w:rPr>
              <w:t>0.97</w:t>
            </w:r>
          </w:p>
        </w:tc>
        <w:tc>
          <w:tcPr>
            <w:tcW w:w="274" w:type="pct"/>
            <w:vAlign w:val="center"/>
          </w:tcPr>
          <w:p w14:paraId="6E8DB68A" w14:textId="77777777" w:rsidR="005C76B7" w:rsidRDefault="00000000">
            <w:pPr>
              <w:pStyle w:val="affe"/>
              <w:rPr>
                <w:color w:val="000000" w:themeColor="text1"/>
              </w:rPr>
            </w:pPr>
            <w:r>
              <w:rPr>
                <w:color w:val="000000" w:themeColor="text1"/>
              </w:rPr>
              <w:t>1.25</w:t>
            </w:r>
          </w:p>
        </w:tc>
        <w:tc>
          <w:tcPr>
            <w:tcW w:w="274" w:type="pct"/>
            <w:vAlign w:val="center"/>
          </w:tcPr>
          <w:p w14:paraId="4DA0CD4F" w14:textId="77777777" w:rsidR="005C76B7" w:rsidRDefault="00000000">
            <w:pPr>
              <w:pStyle w:val="affe"/>
              <w:rPr>
                <w:color w:val="000000" w:themeColor="text1"/>
              </w:rPr>
            </w:pPr>
            <w:r>
              <w:rPr>
                <w:color w:val="000000" w:themeColor="text1"/>
              </w:rPr>
              <w:t>0.56</w:t>
            </w:r>
          </w:p>
        </w:tc>
      </w:tr>
      <w:tr w:rsidR="005C76B7" w14:paraId="20C464BC" w14:textId="77777777">
        <w:trPr>
          <w:trHeight w:val="397"/>
          <w:jc w:val="center"/>
        </w:trPr>
        <w:tc>
          <w:tcPr>
            <w:tcW w:w="336" w:type="pct"/>
            <w:vAlign w:val="center"/>
          </w:tcPr>
          <w:p w14:paraId="3BADDAFA" w14:textId="77777777" w:rsidR="005C76B7" w:rsidRDefault="00000000">
            <w:pPr>
              <w:pStyle w:val="affe"/>
              <w:rPr>
                <w:color w:val="000000" w:themeColor="text1"/>
              </w:rPr>
            </w:pPr>
            <w:r>
              <w:rPr>
                <w:color w:val="000000" w:themeColor="text1"/>
              </w:rPr>
              <w:t>7</w:t>
            </w:r>
          </w:p>
        </w:tc>
        <w:tc>
          <w:tcPr>
            <w:tcW w:w="274" w:type="pct"/>
            <w:vAlign w:val="center"/>
          </w:tcPr>
          <w:p w14:paraId="17B67BEB" w14:textId="77777777" w:rsidR="005C76B7" w:rsidRDefault="00000000">
            <w:pPr>
              <w:pStyle w:val="affe"/>
              <w:rPr>
                <w:color w:val="000000" w:themeColor="text1"/>
              </w:rPr>
            </w:pPr>
            <w:r>
              <w:rPr>
                <w:color w:val="000000" w:themeColor="text1"/>
              </w:rPr>
              <w:t>1.88</w:t>
            </w:r>
          </w:p>
        </w:tc>
        <w:tc>
          <w:tcPr>
            <w:tcW w:w="274" w:type="pct"/>
            <w:vAlign w:val="center"/>
          </w:tcPr>
          <w:p w14:paraId="4EBCAAB5" w14:textId="77777777" w:rsidR="005C76B7" w:rsidRDefault="00000000">
            <w:pPr>
              <w:pStyle w:val="affe"/>
              <w:rPr>
                <w:color w:val="000000" w:themeColor="text1"/>
              </w:rPr>
            </w:pPr>
            <w:r>
              <w:rPr>
                <w:color w:val="000000" w:themeColor="text1"/>
              </w:rPr>
              <w:t>6.59</w:t>
            </w:r>
          </w:p>
        </w:tc>
        <w:tc>
          <w:tcPr>
            <w:tcW w:w="274" w:type="pct"/>
            <w:vAlign w:val="center"/>
          </w:tcPr>
          <w:p w14:paraId="36EDAE68" w14:textId="77777777" w:rsidR="005C76B7" w:rsidRDefault="00000000">
            <w:pPr>
              <w:pStyle w:val="affe"/>
              <w:rPr>
                <w:color w:val="000000" w:themeColor="text1"/>
              </w:rPr>
            </w:pPr>
            <w:r>
              <w:rPr>
                <w:color w:val="000000" w:themeColor="text1"/>
              </w:rPr>
              <w:t>6.59</w:t>
            </w:r>
          </w:p>
        </w:tc>
        <w:tc>
          <w:tcPr>
            <w:tcW w:w="274" w:type="pct"/>
            <w:vAlign w:val="center"/>
          </w:tcPr>
          <w:p w14:paraId="57489EA7" w14:textId="77777777" w:rsidR="005C76B7" w:rsidRDefault="00000000">
            <w:pPr>
              <w:pStyle w:val="affe"/>
              <w:rPr>
                <w:color w:val="000000" w:themeColor="text1"/>
              </w:rPr>
            </w:pPr>
            <w:r>
              <w:rPr>
                <w:color w:val="000000" w:themeColor="text1"/>
              </w:rPr>
              <w:t>6.45</w:t>
            </w:r>
          </w:p>
        </w:tc>
        <w:tc>
          <w:tcPr>
            <w:tcW w:w="274" w:type="pct"/>
            <w:vAlign w:val="center"/>
          </w:tcPr>
          <w:p w14:paraId="17FB4277" w14:textId="77777777" w:rsidR="005C76B7" w:rsidRDefault="00000000">
            <w:pPr>
              <w:pStyle w:val="affe"/>
              <w:rPr>
                <w:color w:val="000000" w:themeColor="text1"/>
              </w:rPr>
            </w:pPr>
            <w:r>
              <w:rPr>
                <w:color w:val="000000" w:themeColor="text1"/>
              </w:rPr>
              <w:t>11.29</w:t>
            </w:r>
          </w:p>
        </w:tc>
        <w:tc>
          <w:tcPr>
            <w:tcW w:w="274" w:type="pct"/>
            <w:vAlign w:val="center"/>
          </w:tcPr>
          <w:p w14:paraId="1D3181E2" w14:textId="77777777" w:rsidR="005C76B7" w:rsidRDefault="00000000">
            <w:pPr>
              <w:pStyle w:val="affe"/>
              <w:rPr>
                <w:color w:val="000000" w:themeColor="text1"/>
              </w:rPr>
            </w:pPr>
            <w:r>
              <w:rPr>
                <w:color w:val="000000" w:themeColor="text1"/>
              </w:rPr>
              <w:t>10.48</w:t>
            </w:r>
          </w:p>
        </w:tc>
        <w:tc>
          <w:tcPr>
            <w:tcW w:w="274" w:type="pct"/>
            <w:vAlign w:val="center"/>
          </w:tcPr>
          <w:p w14:paraId="0F508CDA" w14:textId="77777777" w:rsidR="005C76B7" w:rsidRDefault="00000000">
            <w:pPr>
              <w:pStyle w:val="affe"/>
              <w:rPr>
                <w:color w:val="000000" w:themeColor="text1"/>
              </w:rPr>
            </w:pPr>
            <w:r>
              <w:rPr>
                <w:color w:val="000000" w:themeColor="text1"/>
              </w:rPr>
              <w:t>10.08</w:t>
            </w:r>
          </w:p>
        </w:tc>
        <w:tc>
          <w:tcPr>
            <w:tcW w:w="274" w:type="pct"/>
            <w:vAlign w:val="center"/>
          </w:tcPr>
          <w:p w14:paraId="20384131" w14:textId="77777777" w:rsidR="005C76B7" w:rsidRDefault="00000000">
            <w:pPr>
              <w:pStyle w:val="affe"/>
              <w:rPr>
                <w:color w:val="000000" w:themeColor="text1"/>
              </w:rPr>
            </w:pPr>
            <w:r>
              <w:rPr>
                <w:color w:val="000000" w:themeColor="text1"/>
              </w:rPr>
              <w:t>9.27</w:t>
            </w:r>
          </w:p>
        </w:tc>
        <w:tc>
          <w:tcPr>
            <w:tcW w:w="274" w:type="pct"/>
            <w:vAlign w:val="center"/>
          </w:tcPr>
          <w:p w14:paraId="2929BEE8" w14:textId="77777777" w:rsidR="005C76B7" w:rsidRDefault="00000000">
            <w:pPr>
              <w:pStyle w:val="affe"/>
              <w:rPr>
                <w:color w:val="000000" w:themeColor="text1"/>
              </w:rPr>
            </w:pPr>
            <w:r>
              <w:rPr>
                <w:color w:val="000000" w:themeColor="text1"/>
              </w:rPr>
              <w:t>13.31</w:t>
            </w:r>
          </w:p>
        </w:tc>
        <w:tc>
          <w:tcPr>
            <w:tcW w:w="274" w:type="pct"/>
            <w:vAlign w:val="center"/>
          </w:tcPr>
          <w:p w14:paraId="418D9669" w14:textId="77777777" w:rsidR="005C76B7" w:rsidRDefault="00000000">
            <w:pPr>
              <w:pStyle w:val="affe"/>
              <w:rPr>
                <w:color w:val="000000" w:themeColor="text1"/>
              </w:rPr>
            </w:pPr>
            <w:r>
              <w:rPr>
                <w:color w:val="000000" w:themeColor="text1"/>
              </w:rPr>
              <w:t>4.44</w:t>
            </w:r>
          </w:p>
        </w:tc>
        <w:tc>
          <w:tcPr>
            <w:tcW w:w="274" w:type="pct"/>
            <w:vAlign w:val="center"/>
          </w:tcPr>
          <w:p w14:paraId="6FD00299" w14:textId="77777777" w:rsidR="005C76B7" w:rsidRDefault="00000000">
            <w:pPr>
              <w:pStyle w:val="affe"/>
              <w:rPr>
                <w:color w:val="000000" w:themeColor="text1"/>
              </w:rPr>
            </w:pPr>
            <w:r>
              <w:rPr>
                <w:color w:val="000000" w:themeColor="text1"/>
              </w:rPr>
              <w:t>4.44</w:t>
            </w:r>
          </w:p>
        </w:tc>
        <w:tc>
          <w:tcPr>
            <w:tcW w:w="274" w:type="pct"/>
            <w:vAlign w:val="center"/>
          </w:tcPr>
          <w:p w14:paraId="1A009A3A" w14:textId="77777777" w:rsidR="005C76B7" w:rsidRDefault="00000000">
            <w:pPr>
              <w:pStyle w:val="affe"/>
              <w:rPr>
                <w:color w:val="000000" w:themeColor="text1"/>
              </w:rPr>
            </w:pPr>
            <w:r>
              <w:rPr>
                <w:color w:val="000000" w:themeColor="text1"/>
              </w:rPr>
              <w:t>7.80</w:t>
            </w:r>
          </w:p>
        </w:tc>
        <w:tc>
          <w:tcPr>
            <w:tcW w:w="274" w:type="pct"/>
            <w:vAlign w:val="center"/>
          </w:tcPr>
          <w:p w14:paraId="24295340" w14:textId="77777777" w:rsidR="005C76B7" w:rsidRDefault="00000000">
            <w:pPr>
              <w:pStyle w:val="affe"/>
              <w:rPr>
                <w:color w:val="000000" w:themeColor="text1"/>
              </w:rPr>
            </w:pPr>
            <w:r>
              <w:rPr>
                <w:color w:val="000000" w:themeColor="text1"/>
              </w:rPr>
              <w:t>5.24</w:t>
            </w:r>
          </w:p>
        </w:tc>
        <w:tc>
          <w:tcPr>
            <w:tcW w:w="274" w:type="pct"/>
            <w:vAlign w:val="center"/>
          </w:tcPr>
          <w:p w14:paraId="606B9038" w14:textId="77777777" w:rsidR="005C76B7" w:rsidRDefault="00000000">
            <w:pPr>
              <w:pStyle w:val="affe"/>
              <w:rPr>
                <w:color w:val="000000" w:themeColor="text1"/>
              </w:rPr>
            </w:pPr>
            <w:r>
              <w:rPr>
                <w:color w:val="000000" w:themeColor="text1"/>
              </w:rPr>
              <w:t>0.54</w:t>
            </w:r>
          </w:p>
        </w:tc>
        <w:tc>
          <w:tcPr>
            <w:tcW w:w="274" w:type="pct"/>
            <w:vAlign w:val="center"/>
          </w:tcPr>
          <w:p w14:paraId="1988A99C" w14:textId="77777777" w:rsidR="005C76B7" w:rsidRDefault="00000000">
            <w:pPr>
              <w:pStyle w:val="affe"/>
              <w:rPr>
                <w:color w:val="000000" w:themeColor="text1"/>
              </w:rPr>
            </w:pPr>
            <w:r>
              <w:rPr>
                <w:color w:val="000000" w:themeColor="text1"/>
              </w:rPr>
              <w:t>0.40</w:t>
            </w:r>
          </w:p>
        </w:tc>
        <w:tc>
          <w:tcPr>
            <w:tcW w:w="274" w:type="pct"/>
            <w:vAlign w:val="center"/>
          </w:tcPr>
          <w:p w14:paraId="2ADF836A" w14:textId="77777777" w:rsidR="005C76B7" w:rsidRDefault="00000000">
            <w:pPr>
              <w:pStyle w:val="affe"/>
              <w:rPr>
                <w:color w:val="000000" w:themeColor="text1"/>
              </w:rPr>
            </w:pPr>
            <w:r>
              <w:rPr>
                <w:color w:val="000000" w:themeColor="text1"/>
              </w:rPr>
              <w:t>0.13</w:t>
            </w:r>
          </w:p>
        </w:tc>
        <w:tc>
          <w:tcPr>
            <w:tcW w:w="274" w:type="pct"/>
            <w:vAlign w:val="center"/>
          </w:tcPr>
          <w:p w14:paraId="5BC146C2" w14:textId="77777777" w:rsidR="005C76B7" w:rsidRDefault="00000000">
            <w:pPr>
              <w:pStyle w:val="affe"/>
              <w:rPr>
                <w:color w:val="000000" w:themeColor="text1"/>
              </w:rPr>
            </w:pPr>
            <w:r>
              <w:rPr>
                <w:color w:val="000000" w:themeColor="text1"/>
              </w:rPr>
              <w:t>1.08</w:t>
            </w:r>
          </w:p>
        </w:tc>
      </w:tr>
      <w:tr w:rsidR="005C76B7" w14:paraId="2FCA152C" w14:textId="77777777">
        <w:trPr>
          <w:trHeight w:val="397"/>
          <w:jc w:val="center"/>
        </w:trPr>
        <w:tc>
          <w:tcPr>
            <w:tcW w:w="336" w:type="pct"/>
            <w:vAlign w:val="center"/>
          </w:tcPr>
          <w:p w14:paraId="2959351F" w14:textId="77777777" w:rsidR="005C76B7" w:rsidRDefault="00000000">
            <w:pPr>
              <w:pStyle w:val="affe"/>
              <w:rPr>
                <w:color w:val="000000" w:themeColor="text1"/>
              </w:rPr>
            </w:pPr>
            <w:r>
              <w:rPr>
                <w:color w:val="000000" w:themeColor="text1"/>
              </w:rPr>
              <w:t>8</w:t>
            </w:r>
          </w:p>
        </w:tc>
        <w:tc>
          <w:tcPr>
            <w:tcW w:w="274" w:type="pct"/>
            <w:vAlign w:val="center"/>
          </w:tcPr>
          <w:p w14:paraId="5E57C246" w14:textId="77777777" w:rsidR="005C76B7" w:rsidRDefault="00000000">
            <w:pPr>
              <w:pStyle w:val="affe"/>
              <w:rPr>
                <w:color w:val="000000" w:themeColor="text1"/>
              </w:rPr>
            </w:pPr>
            <w:r>
              <w:rPr>
                <w:color w:val="000000" w:themeColor="text1"/>
              </w:rPr>
              <w:t>3.49</w:t>
            </w:r>
          </w:p>
        </w:tc>
        <w:tc>
          <w:tcPr>
            <w:tcW w:w="274" w:type="pct"/>
            <w:vAlign w:val="center"/>
          </w:tcPr>
          <w:p w14:paraId="67C4D35D" w14:textId="77777777" w:rsidR="005C76B7" w:rsidRDefault="00000000">
            <w:pPr>
              <w:pStyle w:val="affe"/>
              <w:rPr>
                <w:color w:val="000000" w:themeColor="text1"/>
              </w:rPr>
            </w:pPr>
            <w:r>
              <w:rPr>
                <w:color w:val="000000" w:themeColor="text1"/>
              </w:rPr>
              <w:t>15.99</w:t>
            </w:r>
          </w:p>
        </w:tc>
        <w:tc>
          <w:tcPr>
            <w:tcW w:w="274" w:type="pct"/>
            <w:vAlign w:val="center"/>
          </w:tcPr>
          <w:p w14:paraId="04ED921F" w14:textId="77777777" w:rsidR="005C76B7" w:rsidRDefault="00000000">
            <w:pPr>
              <w:pStyle w:val="affe"/>
              <w:rPr>
                <w:color w:val="000000" w:themeColor="text1"/>
              </w:rPr>
            </w:pPr>
            <w:r>
              <w:rPr>
                <w:color w:val="000000" w:themeColor="text1"/>
              </w:rPr>
              <w:t>8.47</w:t>
            </w:r>
          </w:p>
        </w:tc>
        <w:tc>
          <w:tcPr>
            <w:tcW w:w="274" w:type="pct"/>
            <w:vAlign w:val="center"/>
          </w:tcPr>
          <w:p w14:paraId="290B61FD" w14:textId="77777777" w:rsidR="005C76B7" w:rsidRDefault="00000000">
            <w:pPr>
              <w:pStyle w:val="affe"/>
              <w:rPr>
                <w:color w:val="000000" w:themeColor="text1"/>
              </w:rPr>
            </w:pPr>
            <w:r>
              <w:rPr>
                <w:color w:val="000000" w:themeColor="text1"/>
              </w:rPr>
              <w:t>7.80</w:t>
            </w:r>
          </w:p>
        </w:tc>
        <w:tc>
          <w:tcPr>
            <w:tcW w:w="274" w:type="pct"/>
            <w:vAlign w:val="center"/>
          </w:tcPr>
          <w:p w14:paraId="34BAFFA0" w14:textId="77777777" w:rsidR="005C76B7" w:rsidRDefault="00000000">
            <w:pPr>
              <w:pStyle w:val="affe"/>
              <w:rPr>
                <w:color w:val="000000" w:themeColor="text1"/>
              </w:rPr>
            </w:pPr>
            <w:r>
              <w:rPr>
                <w:color w:val="000000" w:themeColor="text1"/>
              </w:rPr>
              <w:t>10.75</w:t>
            </w:r>
          </w:p>
        </w:tc>
        <w:tc>
          <w:tcPr>
            <w:tcW w:w="274" w:type="pct"/>
            <w:vAlign w:val="center"/>
          </w:tcPr>
          <w:p w14:paraId="04ED795E" w14:textId="77777777" w:rsidR="005C76B7" w:rsidRDefault="00000000">
            <w:pPr>
              <w:pStyle w:val="affe"/>
              <w:rPr>
                <w:color w:val="000000" w:themeColor="text1"/>
              </w:rPr>
            </w:pPr>
            <w:r>
              <w:rPr>
                <w:color w:val="000000" w:themeColor="text1"/>
              </w:rPr>
              <w:t>6.18</w:t>
            </w:r>
          </w:p>
        </w:tc>
        <w:tc>
          <w:tcPr>
            <w:tcW w:w="274" w:type="pct"/>
            <w:vAlign w:val="center"/>
          </w:tcPr>
          <w:p w14:paraId="2555AF44" w14:textId="77777777" w:rsidR="005C76B7" w:rsidRDefault="00000000">
            <w:pPr>
              <w:pStyle w:val="affe"/>
              <w:rPr>
                <w:color w:val="000000" w:themeColor="text1"/>
              </w:rPr>
            </w:pPr>
            <w:r>
              <w:rPr>
                <w:color w:val="000000" w:themeColor="text1"/>
              </w:rPr>
              <w:t>5.65</w:t>
            </w:r>
          </w:p>
        </w:tc>
        <w:tc>
          <w:tcPr>
            <w:tcW w:w="274" w:type="pct"/>
            <w:vAlign w:val="center"/>
          </w:tcPr>
          <w:p w14:paraId="63318C4F" w14:textId="77777777" w:rsidR="005C76B7" w:rsidRDefault="00000000">
            <w:pPr>
              <w:pStyle w:val="affe"/>
              <w:rPr>
                <w:color w:val="000000" w:themeColor="text1"/>
              </w:rPr>
            </w:pPr>
            <w:r>
              <w:rPr>
                <w:color w:val="000000" w:themeColor="text1"/>
              </w:rPr>
              <w:t>8.47</w:t>
            </w:r>
          </w:p>
        </w:tc>
        <w:tc>
          <w:tcPr>
            <w:tcW w:w="274" w:type="pct"/>
            <w:vAlign w:val="center"/>
          </w:tcPr>
          <w:p w14:paraId="7EE08CE9" w14:textId="77777777" w:rsidR="005C76B7" w:rsidRDefault="00000000">
            <w:pPr>
              <w:pStyle w:val="affe"/>
              <w:rPr>
                <w:color w:val="000000" w:themeColor="text1"/>
              </w:rPr>
            </w:pPr>
            <w:r>
              <w:rPr>
                <w:color w:val="000000" w:themeColor="text1"/>
              </w:rPr>
              <w:t>12.90</w:t>
            </w:r>
          </w:p>
        </w:tc>
        <w:tc>
          <w:tcPr>
            <w:tcW w:w="274" w:type="pct"/>
            <w:vAlign w:val="center"/>
          </w:tcPr>
          <w:p w14:paraId="078ABB29" w14:textId="77777777" w:rsidR="005C76B7" w:rsidRDefault="00000000">
            <w:pPr>
              <w:pStyle w:val="affe"/>
              <w:rPr>
                <w:color w:val="000000" w:themeColor="text1"/>
              </w:rPr>
            </w:pPr>
            <w:r>
              <w:rPr>
                <w:color w:val="000000" w:themeColor="text1"/>
              </w:rPr>
              <w:t>5.91</w:t>
            </w:r>
          </w:p>
        </w:tc>
        <w:tc>
          <w:tcPr>
            <w:tcW w:w="274" w:type="pct"/>
            <w:vAlign w:val="center"/>
          </w:tcPr>
          <w:p w14:paraId="703AD8C0" w14:textId="77777777" w:rsidR="005C76B7" w:rsidRDefault="00000000">
            <w:pPr>
              <w:pStyle w:val="affe"/>
              <w:rPr>
                <w:color w:val="000000" w:themeColor="text1"/>
              </w:rPr>
            </w:pPr>
            <w:r>
              <w:rPr>
                <w:color w:val="000000" w:themeColor="text1"/>
              </w:rPr>
              <w:t>3.23</w:t>
            </w:r>
          </w:p>
        </w:tc>
        <w:tc>
          <w:tcPr>
            <w:tcW w:w="274" w:type="pct"/>
            <w:vAlign w:val="center"/>
          </w:tcPr>
          <w:p w14:paraId="1C9A3B2F" w14:textId="77777777" w:rsidR="005C76B7" w:rsidRDefault="00000000">
            <w:pPr>
              <w:pStyle w:val="affe"/>
              <w:rPr>
                <w:color w:val="000000" w:themeColor="text1"/>
              </w:rPr>
            </w:pPr>
            <w:r>
              <w:rPr>
                <w:color w:val="000000" w:themeColor="text1"/>
              </w:rPr>
              <w:t>2.69</w:t>
            </w:r>
          </w:p>
        </w:tc>
        <w:tc>
          <w:tcPr>
            <w:tcW w:w="274" w:type="pct"/>
            <w:vAlign w:val="center"/>
          </w:tcPr>
          <w:p w14:paraId="63DD303F" w14:textId="77777777" w:rsidR="005C76B7" w:rsidRDefault="00000000">
            <w:pPr>
              <w:pStyle w:val="affe"/>
              <w:rPr>
                <w:color w:val="000000" w:themeColor="text1"/>
              </w:rPr>
            </w:pPr>
            <w:r>
              <w:rPr>
                <w:color w:val="000000" w:themeColor="text1"/>
              </w:rPr>
              <w:t>3.23</w:t>
            </w:r>
          </w:p>
        </w:tc>
        <w:tc>
          <w:tcPr>
            <w:tcW w:w="274" w:type="pct"/>
            <w:vAlign w:val="center"/>
          </w:tcPr>
          <w:p w14:paraId="3790C73D" w14:textId="77777777" w:rsidR="005C76B7" w:rsidRDefault="00000000">
            <w:pPr>
              <w:pStyle w:val="affe"/>
              <w:rPr>
                <w:color w:val="000000" w:themeColor="text1"/>
              </w:rPr>
            </w:pPr>
            <w:r>
              <w:rPr>
                <w:color w:val="000000" w:themeColor="text1"/>
              </w:rPr>
              <w:t>0.94</w:t>
            </w:r>
          </w:p>
        </w:tc>
        <w:tc>
          <w:tcPr>
            <w:tcW w:w="274" w:type="pct"/>
            <w:vAlign w:val="center"/>
          </w:tcPr>
          <w:p w14:paraId="48384DA5" w14:textId="77777777" w:rsidR="005C76B7" w:rsidRDefault="00000000">
            <w:pPr>
              <w:pStyle w:val="affe"/>
              <w:rPr>
                <w:color w:val="000000" w:themeColor="text1"/>
              </w:rPr>
            </w:pPr>
            <w:r>
              <w:rPr>
                <w:color w:val="000000" w:themeColor="text1"/>
              </w:rPr>
              <w:t>1.08</w:t>
            </w:r>
          </w:p>
        </w:tc>
        <w:tc>
          <w:tcPr>
            <w:tcW w:w="274" w:type="pct"/>
            <w:vAlign w:val="center"/>
          </w:tcPr>
          <w:p w14:paraId="33078EA8" w14:textId="77777777" w:rsidR="005C76B7" w:rsidRDefault="00000000">
            <w:pPr>
              <w:pStyle w:val="affe"/>
              <w:rPr>
                <w:color w:val="000000" w:themeColor="text1"/>
              </w:rPr>
            </w:pPr>
            <w:r>
              <w:rPr>
                <w:color w:val="000000" w:themeColor="text1"/>
              </w:rPr>
              <w:t>1.21</w:t>
            </w:r>
          </w:p>
        </w:tc>
        <w:tc>
          <w:tcPr>
            <w:tcW w:w="274" w:type="pct"/>
            <w:vAlign w:val="center"/>
          </w:tcPr>
          <w:p w14:paraId="43F88318" w14:textId="77777777" w:rsidR="005C76B7" w:rsidRDefault="00000000">
            <w:pPr>
              <w:pStyle w:val="affe"/>
              <w:rPr>
                <w:color w:val="000000" w:themeColor="text1"/>
              </w:rPr>
            </w:pPr>
            <w:r>
              <w:rPr>
                <w:color w:val="000000" w:themeColor="text1"/>
              </w:rPr>
              <w:t>2.02</w:t>
            </w:r>
          </w:p>
        </w:tc>
      </w:tr>
      <w:tr w:rsidR="005C76B7" w14:paraId="77753963" w14:textId="77777777">
        <w:trPr>
          <w:trHeight w:val="397"/>
          <w:jc w:val="center"/>
        </w:trPr>
        <w:tc>
          <w:tcPr>
            <w:tcW w:w="336" w:type="pct"/>
            <w:vAlign w:val="center"/>
          </w:tcPr>
          <w:p w14:paraId="769B1093" w14:textId="77777777" w:rsidR="005C76B7" w:rsidRDefault="00000000">
            <w:pPr>
              <w:pStyle w:val="affe"/>
              <w:rPr>
                <w:color w:val="000000" w:themeColor="text1"/>
              </w:rPr>
            </w:pPr>
            <w:r>
              <w:rPr>
                <w:color w:val="000000" w:themeColor="text1"/>
              </w:rPr>
              <w:t>9</w:t>
            </w:r>
          </w:p>
        </w:tc>
        <w:tc>
          <w:tcPr>
            <w:tcW w:w="274" w:type="pct"/>
            <w:vAlign w:val="center"/>
          </w:tcPr>
          <w:p w14:paraId="35D7BE34" w14:textId="77777777" w:rsidR="005C76B7" w:rsidRDefault="00000000">
            <w:pPr>
              <w:pStyle w:val="affe"/>
              <w:rPr>
                <w:color w:val="000000" w:themeColor="text1"/>
              </w:rPr>
            </w:pPr>
            <w:r>
              <w:rPr>
                <w:color w:val="000000" w:themeColor="text1"/>
              </w:rPr>
              <w:t>4.17</w:t>
            </w:r>
          </w:p>
        </w:tc>
        <w:tc>
          <w:tcPr>
            <w:tcW w:w="274" w:type="pct"/>
            <w:vAlign w:val="center"/>
          </w:tcPr>
          <w:p w14:paraId="30A8B2D3" w14:textId="77777777" w:rsidR="005C76B7" w:rsidRDefault="00000000">
            <w:pPr>
              <w:pStyle w:val="affe"/>
              <w:rPr>
                <w:color w:val="000000" w:themeColor="text1"/>
              </w:rPr>
            </w:pPr>
            <w:r>
              <w:rPr>
                <w:color w:val="000000" w:themeColor="text1"/>
              </w:rPr>
              <w:t>15.00</w:t>
            </w:r>
          </w:p>
        </w:tc>
        <w:tc>
          <w:tcPr>
            <w:tcW w:w="274" w:type="pct"/>
            <w:vAlign w:val="center"/>
          </w:tcPr>
          <w:p w14:paraId="52E10BA3" w14:textId="77777777" w:rsidR="005C76B7" w:rsidRDefault="00000000">
            <w:pPr>
              <w:pStyle w:val="affe"/>
              <w:rPr>
                <w:color w:val="000000" w:themeColor="text1"/>
              </w:rPr>
            </w:pPr>
            <w:r>
              <w:rPr>
                <w:color w:val="000000" w:themeColor="text1"/>
              </w:rPr>
              <w:t>8.89</w:t>
            </w:r>
          </w:p>
        </w:tc>
        <w:tc>
          <w:tcPr>
            <w:tcW w:w="274" w:type="pct"/>
            <w:vAlign w:val="center"/>
          </w:tcPr>
          <w:p w14:paraId="1E8854E4" w14:textId="77777777" w:rsidR="005C76B7" w:rsidRDefault="00000000">
            <w:pPr>
              <w:pStyle w:val="affe"/>
              <w:rPr>
                <w:color w:val="000000" w:themeColor="text1"/>
              </w:rPr>
            </w:pPr>
            <w:r>
              <w:rPr>
                <w:color w:val="000000" w:themeColor="text1"/>
              </w:rPr>
              <w:t>7.36</w:t>
            </w:r>
          </w:p>
        </w:tc>
        <w:tc>
          <w:tcPr>
            <w:tcW w:w="274" w:type="pct"/>
            <w:vAlign w:val="center"/>
          </w:tcPr>
          <w:p w14:paraId="6F2D7F26" w14:textId="77777777" w:rsidR="005C76B7" w:rsidRDefault="00000000">
            <w:pPr>
              <w:pStyle w:val="affe"/>
              <w:rPr>
                <w:color w:val="000000" w:themeColor="text1"/>
              </w:rPr>
            </w:pPr>
            <w:r>
              <w:rPr>
                <w:color w:val="000000" w:themeColor="text1"/>
              </w:rPr>
              <w:t>7.50</w:t>
            </w:r>
          </w:p>
        </w:tc>
        <w:tc>
          <w:tcPr>
            <w:tcW w:w="274" w:type="pct"/>
            <w:vAlign w:val="center"/>
          </w:tcPr>
          <w:p w14:paraId="3F73CA38" w14:textId="77777777" w:rsidR="005C76B7" w:rsidRDefault="00000000">
            <w:pPr>
              <w:pStyle w:val="affe"/>
              <w:rPr>
                <w:color w:val="000000" w:themeColor="text1"/>
              </w:rPr>
            </w:pPr>
            <w:r>
              <w:rPr>
                <w:color w:val="000000" w:themeColor="text1"/>
              </w:rPr>
              <w:t>5.69</w:t>
            </w:r>
          </w:p>
        </w:tc>
        <w:tc>
          <w:tcPr>
            <w:tcW w:w="274" w:type="pct"/>
            <w:vAlign w:val="center"/>
          </w:tcPr>
          <w:p w14:paraId="58219218" w14:textId="77777777" w:rsidR="005C76B7" w:rsidRDefault="00000000">
            <w:pPr>
              <w:pStyle w:val="affe"/>
              <w:rPr>
                <w:color w:val="000000" w:themeColor="text1"/>
              </w:rPr>
            </w:pPr>
            <w:r>
              <w:rPr>
                <w:color w:val="000000" w:themeColor="text1"/>
              </w:rPr>
              <w:t>5.28</w:t>
            </w:r>
          </w:p>
        </w:tc>
        <w:tc>
          <w:tcPr>
            <w:tcW w:w="274" w:type="pct"/>
            <w:vAlign w:val="center"/>
          </w:tcPr>
          <w:p w14:paraId="1AEE9510" w14:textId="77777777" w:rsidR="005C76B7" w:rsidRDefault="00000000">
            <w:pPr>
              <w:pStyle w:val="affe"/>
              <w:rPr>
                <w:color w:val="000000" w:themeColor="text1"/>
              </w:rPr>
            </w:pPr>
            <w:r>
              <w:rPr>
                <w:color w:val="000000" w:themeColor="text1"/>
              </w:rPr>
              <w:t>8.75</w:t>
            </w:r>
          </w:p>
        </w:tc>
        <w:tc>
          <w:tcPr>
            <w:tcW w:w="274" w:type="pct"/>
            <w:vAlign w:val="center"/>
          </w:tcPr>
          <w:p w14:paraId="4DD94155" w14:textId="77777777" w:rsidR="005C76B7" w:rsidRDefault="00000000">
            <w:pPr>
              <w:pStyle w:val="affe"/>
              <w:rPr>
                <w:color w:val="000000" w:themeColor="text1"/>
              </w:rPr>
            </w:pPr>
            <w:r>
              <w:rPr>
                <w:color w:val="000000" w:themeColor="text1"/>
              </w:rPr>
              <w:t>9.17</w:t>
            </w:r>
          </w:p>
        </w:tc>
        <w:tc>
          <w:tcPr>
            <w:tcW w:w="274" w:type="pct"/>
            <w:vAlign w:val="center"/>
          </w:tcPr>
          <w:p w14:paraId="22AC2E66" w14:textId="77777777" w:rsidR="005C76B7" w:rsidRDefault="00000000">
            <w:pPr>
              <w:pStyle w:val="affe"/>
              <w:rPr>
                <w:color w:val="000000" w:themeColor="text1"/>
              </w:rPr>
            </w:pPr>
            <w:r>
              <w:rPr>
                <w:color w:val="000000" w:themeColor="text1"/>
              </w:rPr>
              <w:t>5.97</w:t>
            </w:r>
          </w:p>
        </w:tc>
        <w:tc>
          <w:tcPr>
            <w:tcW w:w="274" w:type="pct"/>
            <w:vAlign w:val="center"/>
          </w:tcPr>
          <w:p w14:paraId="427CD4B3" w14:textId="77777777" w:rsidR="005C76B7" w:rsidRDefault="00000000">
            <w:pPr>
              <w:pStyle w:val="affe"/>
              <w:rPr>
                <w:color w:val="000000" w:themeColor="text1"/>
              </w:rPr>
            </w:pPr>
            <w:r>
              <w:rPr>
                <w:color w:val="000000" w:themeColor="text1"/>
              </w:rPr>
              <w:t>6.67</w:t>
            </w:r>
          </w:p>
        </w:tc>
        <w:tc>
          <w:tcPr>
            <w:tcW w:w="274" w:type="pct"/>
            <w:vAlign w:val="center"/>
          </w:tcPr>
          <w:p w14:paraId="49F8A21B" w14:textId="77777777" w:rsidR="005C76B7" w:rsidRDefault="00000000">
            <w:pPr>
              <w:pStyle w:val="affe"/>
              <w:rPr>
                <w:color w:val="000000" w:themeColor="text1"/>
              </w:rPr>
            </w:pPr>
            <w:r>
              <w:rPr>
                <w:color w:val="000000" w:themeColor="text1"/>
              </w:rPr>
              <w:t>4.58</w:t>
            </w:r>
          </w:p>
        </w:tc>
        <w:tc>
          <w:tcPr>
            <w:tcW w:w="274" w:type="pct"/>
            <w:vAlign w:val="center"/>
          </w:tcPr>
          <w:p w14:paraId="626FBFCC" w14:textId="77777777" w:rsidR="005C76B7" w:rsidRDefault="00000000">
            <w:pPr>
              <w:pStyle w:val="affe"/>
              <w:rPr>
                <w:color w:val="000000" w:themeColor="text1"/>
              </w:rPr>
            </w:pPr>
            <w:r>
              <w:rPr>
                <w:color w:val="000000" w:themeColor="text1"/>
              </w:rPr>
              <w:t>4.31</w:t>
            </w:r>
          </w:p>
        </w:tc>
        <w:tc>
          <w:tcPr>
            <w:tcW w:w="274" w:type="pct"/>
            <w:vAlign w:val="center"/>
          </w:tcPr>
          <w:p w14:paraId="741DD4B7" w14:textId="77777777" w:rsidR="005C76B7" w:rsidRDefault="00000000">
            <w:pPr>
              <w:pStyle w:val="affe"/>
              <w:rPr>
                <w:color w:val="000000" w:themeColor="text1"/>
              </w:rPr>
            </w:pPr>
            <w:r>
              <w:rPr>
                <w:color w:val="000000" w:themeColor="text1"/>
              </w:rPr>
              <w:t>1.11</w:t>
            </w:r>
          </w:p>
        </w:tc>
        <w:tc>
          <w:tcPr>
            <w:tcW w:w="274" w:type="pct"/>
            <w:vAlign w:val="center"/>
          </w:tcPr>
          <w:p w14:paraId="377667FE" w14:textId="77777777" w:rsidR="005C76B7" w:rsidRDefault="00000000">
            <w:pPr>
              <w:pStyle w:val="affe"/>
              <w:rPr>
                <w:color w:val="000000" w:themeColor="text1"/>
              </w:rPr>
            </w:pPr>
            <w:r>
              <w:rPr>
                <w:color w:val="000000" w:themeColor="text1"/>
              </w:rPr>
              <w:t>0.69</w:t>
            </w:r>
          </w:p>
        </w:tc>
        <w:tc>
          <w:tcPr>
            <w:tcW w:w="274" w:type="pct"/>
            <w:vAlign w:val="center"/>
          </w:tcPr>
          <w:p w14:paraId="54804A52" w14:textId="77777777" w:rsidR="005C76B7" w:rsidRDefault="00000000">
            <w:pPr>
              <w:pStyle w:val="affe"/>
              <w:rPr>
                <w:color w:val="000000" w:themeColor="text1"/>
              </w:rPr>
            </w:pPr>
            <w:r>
              <w:rPr>
                <w:color w:val="000000" w:themeColor="text1"/>
              </w:rPr>
              <w:t>0.69</w:t>
            </w:r>
          </w:p>
        </w:tc>
        <w:tc>
          <w:tcPr>
            <w:tcW w:w="274" w:type="pct"/>
            <w:vAlign w:val="center"/>
          </w:tcPr>
          <w:p w14:paraId="58B01DD4" w14:textId="77777777" w:rsidR="005C76B7" w:rsidRDefault="00000000">
            <w:pPr>
              <w:pStyle w:val="affe"/>
              <w:rPr>
                <w:color w:val="000000" w:themeColor="text1"/>
              </w:rPr>
            </w:pPr>
            <w:r>
              <w:rPr>
                <w:color w:val="000000" w:themeColor="text1"/>
              </w:rPr>
              <w:t>4.17</w:t>
            </w:r>
          </w:p>
        </w:tc>
      </w:tr>
      <w:tr w:rsidR="005C76B7" w14:paraId="7125AD68" w14:textId="77777777">
        <w:trPr>
          <w:trHeight w:val="397"/>
          <w:jc w:val="center"/>
        </w:trPr>
        <w:tc>
          <w:tcPr>
            <w:tcW w:w="336" w:type="pct"/>
            <w:vAlign w:val="center"/>
          </w:tcPr>
          <w:p w14:paraId="67276FF7" w14:textId="77777777" w:rsidR="005C76B7" w:rsidRDefault="00000000">
            <w:pPr>
              <w:pStyle w:val="affe"/>
              <w:rPr>
                <w:color w:val="000000" w:themeColor="text1"/>
              </w:rPr>
            </w:pPr>
            <w:r>
              <w:rPr>
                <w:color w:val="000000" w:themeColor="text1"/>
              </w:rPr>
              <w:t>10</w:t>
            </w:r>
          </w:p>
        </w:tc>
        <w:tc>
          <w:tcPr>
            <w:tcW w:w="274" w:type="pct"/>
            <w:vAlign w:val="center"/>
          </w:tcPr>
          <w:p w14:paraId="6EFF513C" w14:textId="77777777" w:rsidR="005C76B7" w:rsidRDefault="00000000">
            <w:pPr>
              <w:pStyle w:val="affe"/>
              <w:rPr>
                <w:color w:val="000000" w:themeColor="text1"/>
              </w:rPr>
            </w:pPr>
            <w:r>
              <w:rPr>
                <w:color w:val="000000" w:themeColor="text1"/>
              </w:rPr>
              <w:t>1.61</w:t>
            </w:r>
          </w:p>
        </w:tc>
        <w:tc>
          <w:tcPr>
            <w:tcW w:w="274" w:type="pct"/>
            <w:vAlign w:val="center"/>
          </w:tcPr>
          <w:p w14:paraId="53DC6A53" w14:textId="77777777" w:rsidR="005C76B7" w:rsidRDefault="00000000">
            <w:pPr>
              <w:pStyle w:val="affe"/>
              <w:rPr>
                <w:color w:val="000000" w:themeColor="text1"/>
              </w:rPr>
            </w:pPr>
            <w:r>
              <w:rPr>
                <w:color w:val="000000" w:themeColor="text1"/>
              </w:rPr>
              <w:t>5.78</w:t>
            </w:r>
          </w:p>
        </w:tc>
        <w:tc>
          <w:tcPr>
            <w:tcW w:w="274" w:type="pct"/>
            <w:vAlign w:val="center"/>
          </w:tcPr>
          <w:p w14:paraId="49E7D1FC" w14:textId="77777777" w:rsidR="005C76B7" w:rsidRDefault="00000000">
            <w:pPr>
              <w:pStyle w:val="affe"/>
              <w:rPr>
                <w:color w:val="000000" w:themeColor="text1"/>
              </w:rPr>
            </w:pPr>
            <w:r>
              <w:rPr>
                <w:color w:val="000000" w:themeColor="text1"/>
              </w:rPr>
              <w:t>9.54</w:t>
            </w:r>
          </w:p>
        </w:tc>
        <w:tc>
          <w:tcPr>
            <w:tcW w:w="274" w:type="pct"/>
            <w:vAlign w:val="center"/>
          </w:tcPr>
          <w:p w14:paraId="5D6F9699" w14:textId="77777777" w:rsidR="005C76B7" w:rsidRDefault="00000000">
            <w:pPr>
              <w:pStyle w:val="affe"/>
              <w:rPr>
                <w:color w:val="000000" w:themeColor="text1"/>
              </w:rPr>
            </w:pPr>
            <w:r>
              <w:rPr>
                <w:color w:val="000000" w:themeColor="text1"/>
              </w:rPr>
              <w:t>5.91</w:t>
            </w:r>
          </w:p>
        </w:tc>
        <w:tc>
          <w:tcPr>
            <w:tcW w:w="274" w:type="pct"/>
            <w:vAlign w:val="center"/>
          </w:tcPr>
          <w:p w14:paraId="1CF1548F" w14:textId="77777777" w:rsidR="005C76B7" w:rsidRDefault="00000000">
            <w:pPr>
              <w:pStyle w:val="affe"/>
              <w:rPr>
                <w:color w:val="000000" w:themeColor="text1"/>
              </w:rPr>
            </w:pPr>
            <w:r>
              <w:rPr>
                <w:color w:val="000000" w:themeColor="text1"/>
              </w:rPr>
              <w:t>4.44</w:t>
            </w:r>
          </w:p>
        </w:tc>
        <w:tc>
          <w:tcPr>
            <w:tcW w:w="274" w:type="pct"/>
            <w:vAlign w:val="center"/>
          </w:tcPr>
          <w:p w14:paraId="7145B7C8" w14:textId="77777777" w:rsidR="005C76B7" w:rsidRDefault="00000000">
            <w:pPr>
              <w:pStyle w:val="affe"/>
              <w:rPr>
                <w:color w:val="000000" w:themeColor="text1"/>
              </w:rPr>
            </w:pPr>
            <w:r>
              <w:rPr>
                <w:color w:val="000000" w:themeColor="text1"/>
              </w:rPr>
              <w:t>3.23</w:t>
            </w:r>
          </w:p>
        </w:tc>
        <w:tc>
          <w:tcPr>
            <w:tcW w:w="274" w:type="pct"/>
            <w:vAlign w:val="center"/>
          </w:tcPr>
          <w:p w14:paraId="1AA85896" w14:textId="77777777" w:rsidR="005C76B7" w:rsidRDefault="00000000">
            <w:pPr>
              <w:pStyle w:val="affe"/>
              <w:rPr>
                <w:color w:val="000000" w:themeColor="text1"/>
              </w:rPr>
            </w:pPr>
            <w:r>
              <w:rPr>
                <w:color w:val="000000" w:themeColor="text1"/>
              </w:rPr>
              <w:t>3.23</w:t>
            </w:r>
          </w:p>
        </w:tc>
        <w:tc>
          <w:tcPr>
            <w:tcW w:w="274" w:type="pct"/>
            <w:vAlign w:val="center"/>
          </w:tcPr>
          <w:p w14:paraId="475B3FBE" w14:textId="77777777" w:rsidR="005C76B7" w:rsidRDefault="00000000">
            <w:pPr>
              <w:pStyle w:val="affe"/>
              <w:rPr>
                <w:color w:val="000000" w:themeColor="text1"/>
              </w:rPr>
            </w:pPr>
            <w:r>
              <w:rPr>
                <w:color w:val="000000" w:themeColor="text1"/>
              </w:rPr>
              <w:t>4.17</w:t>
            </w:r>
          </w:p>
        </w:tc>
        <w:tc>
          <w:tcPr>
            <w:tcW w:w="274" w:type="pct"/>
            <w:vAlign w:val="center"/>
          </w:tcPr>
          <w:p w14:paraId="12A94048" w14:textId="77777777" w:rsidR="005C76B7" w:rsidRDefault="00000000">
            <w:pPr>
              <w:pStyle w:val="affe"/>
              <w:rPr>
                <w:color w:val="000000" w:themeColor="text1"/>
              </w:rPr>
            </w:pPr>
            <w:r>
              <w:rPr>
                <w:color w:val="000000" w:themeColor="text1"/>
              </w:rPr>
              <w:t>12.77</w:t>
            </w:r>
          </w:p>
        </w:tc>
        <w:tc>
          <w:tcPr>
            <w:tcW w:w="274" w:type="pct"/>
            <w:vAlign w:val="center"/>
          </w:tcPr>
          <w:p w14:paraId="0213BEFC" w14:textId="77777777" w:rsidR="005C76B7" w:rsidRDefault="00000000">
            <w:pPr>
              <w:pStyle w:val="affe"/>
              <w:rPr>
                <w:color w:val="000000" w:themeColor="text1"/>
              </w:rPr>
            </w:pPr>
            <w:r>
              <w:rPr>
                <w:color w:val="000000" w:themeColor="text1"/>
              </w:rPr>
              <w:t>7.93</w:t>
            </w:r>
          </w:p>
        </w:tc>
        <w:tc>
          <w:tcPr>
            <w:tcW w:w="274" w:type="pct"/>
            <w:vAlign w:val="center"/>
          </w:tcPr>
          <w:p w14:paraId="4A927F32" w14:textId="77777777" w:rsidR="005C76B7" w:rsidRDefault="00000000">
            <w:pPr>
              <w:pStyle w:val="affe"/>
              <w:rPr>
                <w:color w:val="000000" w:themeColor="text1"/>
              </w:rPr>
            </w:pPr>
            <w:r>
              <w:rPr>
                <w:color w:val="000000" w:themeColor="text1"/>
              </w:rPr>
              <w:t>11.83</w:t>
            </w:r>
          </w:p>
        </w:tc>
        <w:tc>
          <w:tcPr>
            <w:tcW w:w="274" w:type="pct"/>
            <w:vAlign w:val="center"/>
          </w:tcPr>
          <w:p w14:paraId="71267D1A" w14:textId="77777777" w:rsidR="005C76B7" w:rsidRDefault="00000000">
            <w:pPr>
              <w:pStyle w:val="affe"/>
              <w:rPr>
                <w:color w:val="000000" w:themeColor="text1"/>
              </w:rPr>
            </w:pPr>
            <w:r>
              <w:rPr>
                <w:color w:val="000000" w:themeColor="text1"/>
              </w:rPr>
              <w:t>13.58</w:t>
            </w:r>
          </w:p>
        </w:tc>
        <w:tc>
          <w:tcPr>
            <w:tcW w:w="274" w:type="pct"/>
            <w:vAlign w:val="center"/>
          </w:tcPr>
          <w:p w14:paraId="6C9A3A6A" w14:textId="77777777" w:rsidR="005C76B7" w:rsidRDefault="00000000">
            <w:pPr>
              <w:pStyle w:val="affe"/>
              <w:rPr>
                <w:color w:val="000000" w:themeColor="text1"/>
              </w:rPr>
            </w:pPr>
            <w:r>
              <w:rPr>
                <w:color w:val="000000" w:themeColor="text1"/>
              </w:rPr>
              <w:t>9.01</w:t>
            </w:r>
          </w:p>
        </w:tc>
        <w:tc>
          <w:tcPr>
            <w:tcW w:w="274" w:type="pct"/>
            <w:vAlign w:val="center"/>
          </w:tcPr>
          <w:p w14:paraId="73BFEAF7" w14:textId="77777777" w:rsidR="005C76B7" w:rsidRDefault="00000000">
            <w:pPr>
              <w:pStyle w:val="affe"/>
              <w:rPr>
                <w:color w:val="000000" w:themeColor="text1"/>
              </w:rPr>
            </w:pPr>
            <w:r>
              <w:rPr>
                <w:color w:val="000000" w:themeColor="text1"/>
              </w:rPr>
              <w:t>2.28</w:t>
            </w:r>
          </w:p>
        </w:tc>
        <w:tc>
          <w:tcPr>
            <w:tcW w:w="274" w:type="pct"/>
            <w:vAlign w:val="center"/>
          </w:tcPr>
          <w:p w14:paraId="24A60CAE" w14:textId="77777777" w:rsidR="005C76B7" w:rsidRDefault="00000000">
            <w:pPr>
              <w:pStyle w:val="affe"/>
              <w:rPr>
                <w:color w:val="000000" w:themeColor="text1"/>
              </w:rPr>
            </w:pPr>
            <w:r>
              <w:rPr>
                <w:color w:val="000000" w:themeColor="text1"/>
              </w:rPr>
              <w:t>0.94</w:t>
            </w:r>
          </w:p>
        </w:tc>
        <w:tc>
          <w:tcPr>
            <w:tcW w:w="274" w:type="pct"/>
            <w:vAlign w:val="center"/>
          </w:tcPr>
          <w:p w14:paraId="114127EF" w14:textId="77777777" w:rsidR="005C76B7" w:rsidRDefault="00000000">
            <w:pPr>
              <w:pStyle w:val="affe"/>
              <w:rPr>
                <w:color w:val="000000" w:themeColor="text1"/>
              </w:rPr>
            </w:pPr>
            <w:r>
              <w:rPr>
                <w:color w:val="000000" w:themeColor="text1"/>
              </w:rPr>
              <w:t>0.40</w:t>
            </w:r>
          </w:p>
        </w:tc>
        <w:tc>
          <w:tcPr>
            <w:tcW w:w="274" w:type="pct"/>
            <w:vAlign w:val="center"/>
          </w:tcPr>
          <w:p w14:paraId="0BA5C28F" w14:textId="77777777" w:rsidR="005C76B7" w:rsidRDefault="00000000">
            <w:pPr>
              <w:pStyle w:val="affe"/>
              <w:rPr>
                <w:color w:val="000000" w:themeColor="text1"/>
              </w:rPr>
            </w:pPr>
            <w:r>
              <w:rPr>
                <w:color w:val="000000" w:themeColor="text1"/>
              </w:rPr>
              <w:t>3.36</w:t>
            </w:r>
          </w:p>
        </w:tc>
      </w:tr>
      <w:tr w:rsidR="005C76B7" w14:paraId="5CC68C4A" w14:textId="77777777">
        <w:trPr>
          <w:trHeight w:val="397"/>
          <w:jc w:val="center"/>
        </w:trPr>
        <w:tc>
          <w:tcPr>
            <w:tcW w:w="336" w:type="pct"/>
            <w:vAlign w:val="center"/>
          </w:tcPr>
          <w:p w14:paraId="4D7A573B" w14:textId="77777777" w:rsidR="005C76B7" w:rsidRDefault="00000000">
            <w:pPr>
              <w:pStyle w:val="affe"/>
              <w:rPr>
                <w:color w:val="000000" w:themeColor="text1"/>
              </w:rPr>
            </w:pPr>
            <w:r>
              <w:rPr>
                <w:color w:val="000000" w:themeColor="text1"/>
              </w:rPr>
              <w:t>11</w:t>
            </w:r>
          </w:p>
        </w:tc>
        <w:tc>
          <w:tcPr>
            <w:tcW w:w="274" w:type="pct"/>
            <w:vAlign w:val="center"/>
          </w:tcPr>
          <w:p w14:paraId="6971545D" w14:textId="77777777" w:rsidR="005C76B7" w:rsidRDefault="00000000">
            <w:pPr>
              <w:pStyle w:val="affe"/>
              <w:rPr>
                <w:color w:val="000000" w:themeColor="text1"/>
              </w:rPr>
            </w:pPr>
            <w:r>
              <w:rPr>
                <w:color w:val="000000" w:themeColor="text1"/>
              </w:rPr>
              <w:t>2.50</w:t>
            </w:r>
          </w:p>
        </w:tc>
        <w:tc>
          <w:tcPr>
            <w:tcW w:w="274" w:type="pct"/>
            <w:vAlign w:val="center"/>
          </w:tcPr>
          <w:p w14:paraId="3BBE5D23" w14:textId="77777777" w:rsidR="005C76B7" w:rsidRDefault="00000000">
            <w:pPr>
              <w:pStyle w:val="affe"/>
              <w:rPr>
                <w:color w:val="000000" w:themeColor="text1"/>
              </w:rPr>
            </w:pPr>
            <w:r>
              <w:rPr>
                <w:color w:val="000000" w:themeColor="text1"/>
              </w:rPr>
              <w:t>13.19</w:t>
            </w:r>
          </w:p>
        </w:tc>
        <w:tc>
          <w:tcPr>
            <w:tcW w:w="274" w:type="pct"/>
            <w:vAlign w:val="center"/>
          </w:tcPr>
          <w:p w14:paraId="1107CA08" w14:textId="77777777" w:rsidR="005C76B7" w:rsidRDefault="00000000">
            <w:pPr>
              <w:pStyle w:val="affe"/>
              <w:rPr>
                <w:color w:val="000000" w:themeColor="text1"/>
              </w:rPr>
            </w:pPr>
            <w:r>
              <w:rPr>
                <w:color w:val="000000" w:themeColor="text1"/>
              </w:rPr>
              <w:t>14.44</w:t>
            </w:r>
          </w:p>
        </w:tc>
        <w:tc>
          <w:tcPr>
            <w:tcW w:w="274" w:type="pct"/>
            <w:vAlign w:val="center"/>
          </w:tcPr>
          <w:p w14:paraId="72DE3EDD" w14:textId="77777777" w:rsidR="005C76B7" w:rsidRDefault="00000000">
            <w:pPr>
              <w:pStyle w:val="affe"/>
              <w:rPr>
                <w:color w:val="000000" w:themeColor="text1"/>
              </w:rPr>
            </w:pPr>
            <w:r>
              <w:rPr>
                <w:color w:val="000000" w:themeColor="text1"/>
              </w:rPr>
              <w:t>8.33</w:t>
            </w:r>
          </w:p>
        </w:tc>
        <w:tc>
          <w:tcPr>
            <w:tcW w:w="274" w:type="pct"/>
            <w:vAlign w:val="center"/>
          </w:tcPr>
          <w:p w14:paraId="531E99B2" w14:textId="77777777" w:rsidR="005C76B7" w:rsidRDefault="00000000">
            <w:pPr>
              <w:pStyle w:val="affe"/>
              <w:rPr>
                <w:color w:val="000000" w:themeColor="text1"/>
              </w:rPr>
            </w:pPr>
            <w:r>
              <w:rPr>
                <w:color w:val="000000" w:themeColor="text1"/>
              </w:rPr>
              <w:t>5.56</w:t>
            </w:r>
          </w:p>
        </w:tc>
        <w:tc>
          <w:tcPr>
            <w:tcW w:w="274" w:type="pct"/>
            <w:vAlign w:val="center"/>
          </w:tcPr>
          <w:p w14:paraId="57FB33C7" w14:textId="77777777" w:rsidR="005C76B7" w:rsidRDefault="00000000">
            <w:pPr>
              <w:pStyle w:val="affe"/>
              <w:rPr>
                <w:color w:val="000000" w:themeColor="text1"/>
              </w:rPr>
            </w:pPr>
            <w:r>
              <w:rPr>
                <w:color w:val="000000" w:themeColor="text1"/>
              </w:rPr>
              <w:t>2.92</w:t>
            </w:r>
          </w:p>
        </w:tc>
        <w:tc>
          <w:tcPr>
            <w:tcW w:w="274" w:type="pct"/>
            <w:vAlign w:val="center"/>
          </w:tcPr>
          <w:p w14:paraId="5AFE4BA2" w14:textId="77777777" w:rsidR="005C76B7" w:rsidRDefault="00000000">
            <w:pPr>
              <w:pStyle w:val="affe"/>
              <w:rPr>
                <w:color w:val="000000" w:themeColor="text1"/>
              </w:rPr>
            </w:pPr>
            <w:r>
              <w:rPr>
                <w:color w:val="000000" w:themeColor="text1"/>
              </w:rPr>
              <w:t>3.61</w:t>
            </w:r>
          </w:p>
        </w:tc>
        <w:tc>
          <w:tcPr>
            <w:tcW w:w="274" w:type="pct"/>
            <w:vAlign w:val="center"/>
          </w:tcPr>
          <w:p w14:paraId="68A866BB" w14:textId="77777777" w:rsidR="005C76B7" w:rsidRDefault="00000000">
            <w:pPr>
              <w:pStyle w:val="affe"/>
              <w:rPr>
                <w:color w:val="000000" w:themeColor="text1"/>
              </w:rPr>
            </w:pPr>
            <w:r>
              <w:rPr>
                <w:color w:val="000000" w:themeColor="text1"/>
              </w:rPr>
              <w:t>4.17</w:t>
            </w:r>
          </w:p>
        </w:tc>
        <w:tc>
          <w:tcPr>
            <w:tcW w:w="274" w:type="pct"/>
            <w:vAlign w:val="center"/>
          </w:tcPr>
          <w:p w14:paraId="1F7A0ED1" w14:textId="77777777" w:rsidR="005C76B7" w:rsidRDefault="00000000">
            <w:pPr>
              <w:pStyle w:val="affe"/>
              <w:rPr>
                <w:color w:val="000000" w:themeColor="text1"/>
              </w:rPr>
            </w:pPr>
            <w:r>
              <w:rPr>
                <w:color w:val="000000" w:themeColor="text1"/>
              </w:rPr>
              <w:t>10.00</w:t>
            </w:r>
          </w:p>
        </w:tc>
        <w:tc>
          <w:tcPr>
            <w:tcW w:w="274" w:type="pct"/>
            <w:vAlign w:val="center"/>
          </w:tcPr>
          <w:p w14:paraId="28973D92" w14:textId="77777777" w:rsidR="005C76B7" w:rsidRDefault="00000000">
            <w:pPr>
              <w:pStyle w:val="affe"/>
              <w:rPr>
                <w:color w:val="000000" w:themeColor="text1"/>
              </w:rPr>
            </w:pPr>
            <w:r>
              <w:rPr>
                <w:color w:val="000000" w:themeColor="text1"/>
              </w:rPr>
              <w:t>6.94</w:t>
            </w:r>
          </w:p>
        </w:tc>
        <w:tc>
          <w:tcPr>
            <w:tcW w:w="274" w:type="pct"/>
            <w:vAlign w:val="center"/>
          </w:tcPr>
          <w:p w14:paraId="4D21D51E" w14:textId="77777777" w:rsidR="005C76B7" w:rsidRDefault="00000000">
            <w:pPr>
              <w:pStyle w:val="affe"/>
              <w:rPr>
                <w:color w:val="000000" w:themeColor="text1"/>
              </w:rPr>
            </w:pPr>
            <w:r>
              <w:rPr>
                <w:color w:val="000000" w:themeColor="text1"/>
              </w:rPr>
              <w:t>5.28</w:t>
            </w:r>
          </w:p>
        </w:tc>
        <w:tc>
          <w:tcPr>
            <w:tcW w:w="274" w:type="pct"/>
            <w:vAlign w:val="center"/>
          </w:tcPr>
          <w:p w14:paraId="25F9B9E4" w14:textId="77777777" w:rsidR="005C76B7" w:rsidRDefault="00000000">
            <w:pPr>
              <w:pStyle w:val="affe"/>
              <w:rPr>
                <w:color w:val="000000" w:themeColor="text1"/>
              </w:rPr>
            </w:pPr>
            <w:r>
              <w:rPr>
                <w:color w:val="000000" w:themeColor="text1"/>
              </w:rPr>
              <w:t>5.69</w:t>
            </w:r>
          </w:p>
        </w:tc>
        <w:tc>
          <w:tcPr>
            <w:tcW w:w="274" w:type="pct"/>
            <w:vAlign w:val="center"/>
          </w:tcPr>
          <w:p w14:paraId="785D1912" w14:textId="77777777" w:rsidR="005C76B7" w:rsidRDefault="00000000">
            <w:pPr>
              <w:pStyle w:val="affe"/>
              <w:rPr>
                <w:color w:val="000000" w:themeColor="text1"/>
              </w:rPr>
            </w:pPr>
            <w:r>
              <w:rPr>
                <w:color w:val="000000" w:themeColor="text1"/>
              </w:rPr>
              <w:t>10.14</w:t>
            </w:r>
          </w:p>
        </w:tc>
        <w:tc>
          <w:tcPr>
            <w:tcW w:w="274" w:type="pct"/>
            <w:vAlign w:val="center"/>
          </w:tcPr>
          <w:p w14:paraId="2697BF0D" w14:textId="77777777" w:rsidR="005C76B7" w:rsidRDefault="00000000">
            <w:pPr>
              <w:pStyle w:val="affe"/>
              <w:rPr>
                <w:color w:val="000000" w:themeColor="text1"/>
              </w:rPr>
            </w:pPr>
            <w:r>
              <w:rPr>
                <w:color w:val="000000" w:themeColor="text1"/>
              </w:rPr>
              <w:t>3.61</w:t>
            </w:r>
          </w:p>
        </w:tc>
        <w:tc>
          <w:tcPr>
            <w:tcW w:w="274" w:type="pct"/>
            <w:vAlign w:val="center"/>
          </w:tcPr>
          <w:p w14:paraId="268924C6" w14:textId="77777777" w:rsidR="005C76B7" w:rsidRDefault="00000000">
            <w:pPr>
              <w:pStyle w:val="affe"/>
              <w:rPr>
                <w:color w:val="000000" w:themeColor="text1"/>
              </w:rPr>
            </w:pPr>
            <w:r>
              <w:rPr>
                <w:color w:val="000000" w:themeColor="text1"/>
              </w:rPr>
              <w:t>1.39</w:t>
            </w:r>
          </w:p>
        </w:tc>
        <w:tc>
          <w:tcPr>
            <w:tcW w:w="274" w:type="pct"/>
            <w:vAlign w:val="center"/>
          </w:tcPr>
          <w:p w14:paraId="76548B9B" w14:textId="77777777" w:rsidR="005C76B7" w:rsidRDefault="00000000">
            <w:pPr>
              <w:pStyle w:val="affe"/>
              <w:rPr>
                <w:color w:val="000000" w:themeColor="text1"/>
              </w:rPr>
            </w:pPr>
            <w:r>
              <w:rPr>
                <w:color w:val="000000" w:themeColor="text1"/>
              </w:rPr>
              <w:t>1.53</w:t>
            </w:r>
          </w:p>
        </w:tc>
        <w:tc>
          <w:tcPr>
            <w:tcW w:w="274" w:type="pct"/>
            <w:vAlign w:val="center"/>
          </w:tcPr>
          <w:p w14:paraId="247CA4AF" w14:textId="77777777" w:rsidR="005C76B7" w:rsidRDefault="00000000">
            <w:pPr>
              <w:pStyle w:val="affe"/>
              <w:rPr>
                <w:color w:val="000000" w:themeColor="text1"/>
              </w:rPr>
            </w:pPr>
            <w:r>
              <w:rPr>
                <w:color w:val="000000" w:themeColor="text1"/>
              </w:rPr>
              <w:t>0.69</w:t>
            </w:r>
          </w:p>
        </w:tc>
      </w:tr>
      <w:tr w:rsidR="005C76B7" w14:paraId="204EC2A5" w14:textId="77777777">
        <w:trPr>
          <w:trHeight w:val="397"/>
          <w:jc w:val="center"/>
        </w:trPr>
        <w:tc>
          <w:tcPr>
            <w:tcW w:w="336" w:type="pct"/>
            <w:vAlign w:val="center"/>
          </w:tcPr>
          <w:p w14:paraId="4800CDFF" w14:textId="77777777" w:rsidR="005C76B7" w:rsidRDefault="00000000">
            <w:pPr>
              <w:pStyle w:val="affe"/>
              <w:rPr>
                <w:color w:val="000000" w:themeColor="text1"/>
              </w:rPr>
            </w:pPr>
            <w:r>
              <w:rPr>
                <w:color w:val="000000" w:themeColor="text1"/>
              </w:rPr>
              <w:t>12</w:t>
            </w:r>
          </w:p>
        </w:tc>
        <w:tc>
          <w:tcPr>
            <w:tcW w:w="274" w:type="pct"/>
            <w:vAlign w:val="center"/>
          </w:tcPr>
          <w:p w14:paraId="61EB84AE" w14:textId="77777777" w:rsidR="005C76B7" w:rsidRDefault="00000000">
            <w:pPr>
              <w:pStyle w:val="affe"/>
              <w:rPr>
                <w:color w:val="000000" w:themeColor="text1"/>
              </w:rPr>
            </w:pPr>
            <w:r>
              <w:rPr>
                <w:color w:val="000000" w:themeColor="text1"/>
              </w:rPr>
              <w:t>3.76</w:t>
            </w:r>
          </w:p>
        </w:tc>
        <w:tc>
          <w:tcPr>
            <w:tcW w:w="274" w:type="pct"/>
            <w:vAlign w:val="center"/>
          </w:tcPr>
          <w:p w14:paraId="234DE745" w14:textId="77777777" w:rsidR="005C76B7" w:rsidRDefault="00000000">
            <w:pPr>
              <w:pStyle w:val="affe"/>
              <w:rPr>
                <w:color w:val="000000" w:themeColor="text1"/>
              </w:rPr>
            </w:pPr>
            <w:r>
              <w:rPr>
                <w:color w:val="000000" w:themeColor="text1"/>
              </w:rPr>
              <w:t>15.73</w:t>
            </w:r>
          </w:p>
        </w:tc>
        <w:tc>
          <w:tcPr>
            <w:tcW w:w="274" w:type="pct"/>
            <w:vAlign w:val="center"/>
          </w:tcPr>
          <w:p w14:paraId="7EAE16A8" w14:textId="77777777" w:rsidR="005C76B7" w:rsidRDefault="00000000">
            <w:pPr>
              <w:pStyle w:val="affe"/>
              <w:rPr>
                <w:color w:val="000000" w:themeColor="text1"/>
              </w:rPr>
            </w:pPr>
            <w:r>
              <w:rPr>
                <w:color w:val="000000" w:themeColor="text1"/>
              </w:rPr>
              <w:t>13.17</w:t>
            </w:r>
          </w:p>
        </w:tc>
        <w:tc>
          <w:tcPr>
            <w:tcW w:w="274" w:type="pct"/>
            <w:vAlign w:val="center"/>
          </w:tcPr>
          <w:p w14:paraId="77A82E01" w14:textId="77777777" w:rsidR="005C76B7" w:rsidRDefault="00000000">
            <w:pPr>
              <w:pStyle w:val="affe"/>
              <w:rPr>
                <w:color w:val="000000" w:themeColor="text1"/>
              </w:rPr>
            </w:pPr>
            <w:r>
              <w:rPr>
                <w:color w:val="000000" w:themeColor="text1"/>
              </w:rPr>
              <w:t>8.60</w:t>
            </w:r>
          </w:p>
        </w:tc>
        <w:tc>
          <w:tcPr>
            <w:tcW w:w="274" w:type="pct"/>
            <w:vAlign w:val="center"/>
          </w:tcPr>
          <w:p w14:paraId="09F9C9B0" w14:textId="77777777" w:rsidR="005C76B7" w:rsidRDefault="00000000">
            <w:pPr>
              <w:pStyle w:val="affe"/>
              <w:rPr>
                <w:color w:val="000000" w:themeColor="text1"/>
              </w:rPr>
            </w:pPr>
            <w:r>
              <w:rPr>
                <w:color w:val="000000" w:themeColor="text1"/>
              </w:rPr>
              <w:t>8.74</w:t>
            </w:r>
          </w:p>
        </w:tc>
        <w:tc>
          <w:tcPr>
            <w:tcW w:w="274" w:type="pct"/>
            <w:vAlign w:val="center"/>
          </w:tcPr>
          <w:p w14:paraId="4EBB1903" w14:textId="77777777" w:rsidR="005C76B7" w:rsidRDefault="00000000">
            <w:pPr>
              <w:pStyle w:val="affe"/>
              <w:rPr>
                <w:color w:val="000000" w:themeColor="text1"/>
              </w:rPr>
            </w:pPr>
            <w:r>
              <w:rPr>
                <w:color w:val="000000" w:themeColor="text1"/>
              </w:rPr>
              <w:t>3.09</w:t>
            </w:r>
          </w:p>
        </w:tc>
        <w:tc>
          <w:tcPr>
            <w:tcW w:w="274" w:type="pct"/>
            <w:vAlign w:val="center"/>
          </w:tcPr>
          <w:p w14:paraId="7ABB6B24" w14:textId="77777777" w:rsidR="005C76B7" w:rsidRDefault="00000000">
            <w:pPr>
              <w:pStyle w:val="affe"/>
              <w:rPr>
                <w:color w:val="000000" w:themeColor="text1"/>
              </w:rPr>
            </w:pPr>
            <w:r>
              <w:rPr>
                <w:color w:val="000000" w:themeColor="text1"/>
              </w:rPr>
              <w:t>3.49</w:t>
            </w:r>
          </w:p>
        </w:tc>
        <w:tc>
          <w:tcPr>
            <w:tcW w:w="274" w:type="pct"/>
            <w:vAlign w:val="center"/>
          </w:tcPr>
          <w:p w14:paraId="030A493B" w14:textId="77777777" w:rsidR="005C76B7" w:rsidRDefault="00000000">
            <w:pPr>
              <w:pStyle w:val="affe"/>
              <w:rPr>
                <w:color w:val="000000" w:themeColor="text1"/>
              </w:rPr>
            </w:pPr>
            <w:r>
              <w:rPr>
                <w:color w:val="000000" w:themeColor="text1"/>
              </w:rPr>
              <w:t>4.97</w:t>
            </w:r>
          </w:p>
        </w:tc>
        <w:tc>
          <w:tcPr>
            <w:tcW w:w="274" w:type="pct"/>
            <w:vAlign w:val="center"/>
          </w:tcPr>
          <w:p w14:paraId="3CA8075E" w14:textId="77777777" w:rsidR="005C76B7" w:rsidRDefault="00000000">
            <w:pPr>
              <w:pStyle w:val="affe"/>
              <w:rPr>
                <w:color w:val="000000" w:themeColor="text1"/>
              </w:rPr>
            </w:pPr>
            <w:r>
              <w:rPr>
                <w:color w:val="000000" w:themeColor="text1"/>
              </w:rPr>
              <w:t>10.75</w:t>
            </w:r>
          </w:p>
        </w:tc>
        <w:tc>
          <w:tcPr>
            <w:tcW w:w="274" w:type="pct"/>
            <w:vAlign w:val="center"/>
          </w:tcPr>
          <w:p w14:paraId="152F7E11" w14:textId="77777777" w:rsidR="005C76B7" w:rsidRDefault="00000000">
            <w:pPr>
              <w:pStyle w:val="affe"/>
              <w:rPr>
                <w:color w:val="000000" w:themeColor="text1"/>
              </w:rPr>
            </w:pPr>
            <w:r>
              <w:rPr>
                <w:color w:val="000000" w:themeColor="text1"/>
              </w:rPr>
              <w:t>4.70</w:t>
            </w:r>
          </w:p>
        </w:tc>
        <w:tc>
          <w:tcPr>
            <w:tcW w:w="274" w:type="pct"/>
            <w:vAlign w:val="center"/>
          </w:tcPr>
          <w:p w14:paraId="5A03FF48" w14:textId="77777777" w:rsidR="005C76B7" w:rsidRDefault="00000000">
            <w:pPr>
              <w:pStyle w:val="affe"/>
              <w:rPr>
                <w:color w:val="000000" w:themeColor="text1"/>
              </w:rPr>
            </w:pPr>
            <w:r>
              <w:rPr>
                <w:color w:val="000000" w:themeColor="text1"/>
              </w:rPr>
              <w:t>7.26</w:t>
            </w:r>
          </w:p>
        </w:tc>
        <w:tc>
          <w:tcPr>
            <w:tcW w:w="274" w:type="pct"/>
            <w:vAlign w:val="center"/>
          </w:tcPr>
          <w:p w14:paraId="66655455" w14:textId="77777777" w:rsidR="005C76B7" w:rsidRDefault="00000000">
            <w:pPr>
              <w:pStyle w:val="affe"/>
              <w:rPr>
                <w:color w:val="000000" w:themeColor="text1"/>
              </w:rPr>
            </w:pPr>
            <w:r>
              <w:rPr>
                <w:color w:val="000000" w:themeColor="text1"/>
              </w:rPr>
              <w:t>4.84</w:t>
            </w:r>
          </w:p>
        </w:tc>
        <w:tc>
          <w:tcPr>
            <w:tcW w:w="274" w:type="pct"/>
            <w:vAlign w:val="center"/>
          </w:tcPr>
          <w:p w14:paraId="58611F4A" w14:textId="77777777" w:rsidR="005C76B7" w:rsidRDefault="00000000">
            <w:pPr>
              <w:pStyle w:val="affe"/>
              <w:rPr>
                <w:color w:val="000000" w:themeColor="text1"/>
              </w:rPr>
            </w:pPr>
            <w:r>
              <w:rPr>
                <w:color w:val="000000" w:themeColor="text1"/>
              </w:rPr>
              <w:t>7.39</w:t>
            </w:r>
          </w:p>
        </w:tc>
        <w:tc>
          <w:tcPr>
            <w:tcW w:w="274" w:type="pct"/>
            <w:vAlign w:val="center"/>
          </w:tcPr>
          <w:p w14:paraId="20FA2EA1" w14:textId="77777777" w:rsidR="005C76B7" w:rsidRDefault="00000000">
            <w:pPr>
              <w:pStyle w:val="affe"/>
              <w:rPr>
                <w:color w:val="000000" w:themeColor="text1"/>
              </w:rPr>
            </w:pPr>
            <w:r>
              <w:rPr>
                <w:color w:val="000000" w:themeColor="text1"/>
              </w:rPr>
              <w:t>1.21</w:t>
            </w:r>
          </w:p>
        </w:tc>
        <w:tc>
          <w:tcPr>
            <w:tcW w:w="274" w:type="pct"/>
            <w:vAlign w:val="center"/>
          </w:tcPr>
          <w:p w14:paraId="38DB9AAC" w14:textId="77777777" w:rsidR="005C76B7" w:rsidRDefault="00000000">
            <w:pPr>
              <w:pStyle w:val="affe"/>
              <w:rPr>
                <w:color w:val="000000" w:themeColor="text1"/>
              </w:rPr>
            </w:pPr>
            <w:r>
              <w:rPr>
                <w:color w:val="000000" w:themeColor="text1"/>
              </w:rPr>
              <w:t>1.08</w:t>
            </w:r>
          </w:p>
        </w:tc>
        <w:tc>
          <w:tcPr>
            <w:tcW w:w="274" w:type="pct"/>
            <w:vAlign w:val="center"/>
          </w:tcPr>
          <w:p w14:paraId="5BC99D90" w14:textId="77777777" w:rsidR="005C76B7" w:rsidRDefault="00000000">
            <w:pPr>
              <w:pStyle w:val="affe"/>
              <w:rPr>
                <w:color w:val="000000" w:themeColor="text1"/>
              </w:rPr>
            </w:pPr>
            <w:r>
              <w:rPr>
                <w:color w:val="000000" w:themeColor="text1"/>
              </w:rPr>
              <w:t>0.40</w:t>
            </w:r>
          </w:p>
        </w:tc>
        <w:tc>
          <w:tcPr>
            <w:tcW w:w="274" w:type="pct"/>
            <w:vAlign w:val="center"/>
          </w:tcPr>
          <w:p w14:paraId="60AE786C" w14:textId="77777777" w:rsidR="005C76B7" w:rsidRDefault="00000000">
            <w:pPr>
              <w:pStyle w:val="affe"/>
              <w:rPr>
                <w:color w:val="000000" w:themeColor="text1"/>
              </w:rPr>
            </w:pPr>
            <w:r>
              <w:rPr>
                <w:color w:val="000000" w:themeColor="text1"/>
              </w:rPr>
              <w:t>0.81</w:t>
            </w:r>
          </w:p>
        </w:tc>
      </w:tr>
    </w:tbl>
    <w:p w14:paraId="088DEDA4" w14:textId="77777777" w:rsidR="005C76B7" w:rsidRDefault="00000000">
      <w:pPr>
        <w:pStyle w:val="afff0"/>
        <w:spacing w:before="168" w:after="48"/>
        <w:ind w:firstLine="482"/>
        <w:rPr>
          <w:color w:val="000000" w:themeColor="text1"/>
        </w:rPr>
      </w:pPr>
      <w:r>
        <w:rPr>
          <w:color w:val="000000" w:themeColor="text1"/>
        </w:rPr>
        <w:t>表</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表</w:instrText>
      </w:r>
      <w:r>
        <w:rPr>
          <w:color w:val="000000" w:themeColor="text1"/>
        </w:rPr>
        <w:instrText xml:space="preserve"> \* ARABIC \s 1 </w:instrText>
      </w:r>
      <w:r>
        <w:rPr>
          <w:color w:val="000000" w:themeColor="text1"/>
        </w:rPr>
        <w:fldChar w:fldCharType="separate"/>
      </w:r>
      <w:r>
        <w:rPr>
          <w:color w:val="000000" w:themeColor="text1"/>
        </w:rPr>
        <w:t>7</w:t>
      </w:r>
      <w:r>
        <w:rPr>
          <w:color w:val="000000" w:themeColor="text1"/>
        </w:rPr>
        <w:fldChar w:fldCharType="end"/>
      </w:r>
      <w:r>
        <w:rPr>
          <w:rFonts w:hint="eastAsia"/>
          <w:color w:val="000000" w:themeColor="text1"/>
        </w:rPr>
        <w:t xml:space="preserve">                              </w:t>
      </w:r>
      <w:r>
        <w:rPr>
          <w:color w:val="000000" w:themeColor="text1"/>
        </w:rPr>
        <w:t>全年及各季风向频率</w:t>
      </w:r>
      <w:r>
        <w:rPr>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5"/>
        <w:gridCol w:w="383"/>
        <w:gridCol w:w="488"/>
        <w:gridCol w:w="488"/>
        <w:gridCol w:w="447"/>
        <w:gridCol w:w="488"/>
        <w:gridCol w:w="412"/>
        <w:gridCol w:w="383"/>
        <w:gridCol w:w="389"/>
        <w:gridCol w:w="488"/>
        <w:gridCol w:w="459"/>
        <w:gridCol w:w="383"/>
        <w:gridCol w:w="552"/>
        <w:gridCol w:w="383"/>
        <w:gridCol w:w="587"/>
        <w:gridCol w:w="488"/>
        <w:gridCol w:w="554"/>
        <w:gridCol w:w="386"/>
      </w:tblGrid>
      <w:tr w:rsidR="005C76B7" w14:paraId="4AEEB42C" w14:textId="77777777">
        <w:trPr>
          <w:trHeight w:val="397"/>
          <w:jc w:val="center"/>
        </w:trPr>
        <w:tc>
          <w:tcPr>
            <w:tcW w:w="362" w:type="pct"/>
            <w:vAlign w:val="center"/>
          </w:tcPr>
          <w:p w14:paraId="47E25ACF" w14:textId="77777777" w:rsidR="005C76B7" w:rsidRDefault="00000000">
            <w:pPr>
              <w:pStyle w:val="afff2"/>
              <w:rPr>
                <w:rFonts w:cs="Times New Roman"/>
                <w:color w:val="000000" w:themeColor="text1"/>
              </w:rPr>
            </w:pPr>
            <w:r>
              <w:rPr>
                <w:rFonts w:cs="Times New Roman"/>
                <w:color w:val="000000" w:themeColor="text1"/>
              </w:rPr>
              <w:t>风向</w:t>
            </w:r>
          </w:p>
          <w:p w14:paraId="51C293CF" w14:textId="77777777" w:rsidR="005C76B7" w:rsidRDefault="00000000">
            <w:pPr>
              <w:pStyle w:val="afff2"/>
              <w:rPr>
                <w:rFonts w:cs="Times New Roman"/>
                <w:color w:val="000000" w:themeColor="text1"/>
              </w:rPr>
            </w:pPr>
            <w:r>
              <w:rPr>
                <w:rFonts w:cs="Times New Roman"/>
                <w:color w:val="000000" w:themeColor="text1"/>
              </w:rPr>
              <w:t>时间</w:t>
            </w:r>
          </w:p>
        </w:tc>
        <w:tc>
          <w:tcPr>
            <w:tcW w:w="0" w:type="auto"/>
            <w:vAlign w:val="center"/>
          </w:tcPr>
          <w:p w14:paraId="30AD5985" w14:textId="77777777" w:rsidR="005C76B7" w:rsidRDefault="00000000">
            <w:pPr>
              <w:pStyle w:val="afff2"/>
              <w:rPr>
                <w:rFonts w:cs="Times New Roman"/>
                <w:color w:val="000000" w:themeColor="text1"/>
              </w:rPr>
            </w:pPr>
            <w:r>
              <w:rPr>
                <w:rFonts w:cs="Times New Roman"/>
                <w:color w:val="000000" w:themeColor="text1"/>
              </w:rPr>
              <w:t>N</w:t>
            </w:r>
          </w:p>
        </w:tc>
        <w:tc>
          <w:tcPr>
            <w:tcW w:w="0" w:type="auto"/>
            <w:vAlign w:val="center"/>
          </w:tcPr>
          <w:p w14:paraId="05501DAF" w14:textId="77777777" w:rsidR="005C76B7" w:rsidRDefault="00000000">
            <w:pPr>
              <w:pStyle w:val="afff2"/>
              <w:rPr>
                <w:rFonts w:cs="Times New Roman"/>
                <w:color w:val="000000" w:themeColor="text1"/>
              </w:rPr>
            </w:pPr>
            <w:r>
              <w:rPr>
                <w:rFonts w:cs="Times New Roman"/>
                <w:color w:val="000000" w:themeColor="text1"/>
              </w:rPr>
              <w:t>NNE</w:t>
            </w:r>
          </w:p>
        </w:tc>
        <w:tc>
          <w:tcPr>
            <w:tcW w:w="0" w:type="auto"/>
            <w:vAlign w:val="center"/>
          </w:tcPr>
          <w:p w14:paraId="6D8F784C" w14:textId="77777777" w:rsidR="005C76B7" w:rsidRDefault="00000000">
            <w:pPr>
              <w:pStyle w:val="afff2"/>
              <w:rPr>
                <w:rFonts w:cs="Times New Roman"/>
                <w:color w:val="000000" w:themeColor="text1"/>
              </w:rPr>
            </w:pPr>
            <w:r>
              <w:rPr>
                <w:rFonts w:cs="Times New Roman"/>
                <w:color w:val="000000" w:themeColor="text1"/>
              </w:rPr>
              <w:t>NE</w:t>
            </w:r>
          </w:p>
        </w:tc>
        <w:tc>
          <w:tcPr>
            <w:tcW w:w="0" w:type="auto"/>
            <w:vAlign w:val="center"/>
          </w:tcPr>
          <w:p w14:paraId="3406DE84" w14:textId="77777777" w:rsidR="005C76B7" w:rsidRDefault="00000000">
            <w:pPr>
              <w:pStyle w:val="afff2"/>
              <w:rPr>
                <w:rFonts w:cs="Times New Roman"/>
                <w:color w:val="000000" w:themeColor="text1"/>
              </w:rPr>
            </w:pPr>
            <w:r>
              <w:rPr>
                <w:rFonts w:cs="Times New Roman"/>
                <w:color w:val="000000" w:themeColor="text1"/>
              </w:rPr>
              <w:t>ENE</w:t>
            </w:r>
          </w:p>
        </w:tc>
        <w:tc>
          <w:tcPr>
            <w:tcW w:w="0" w:type="auto"/>
            <w:vAlign w:val="center"/>
          </w:tcPr>
          <w:p w14:paraId="06933ECE" w14:textId="77777777" w:rsidR="005C76B7" w:rsidRDefault="00000000">
            <w:pPr>
              <w:pStyle w:val="afff2"/>
              <w:rPr>
                <w:rFonts w:cs="Times New Roman"/>
                <w:color w:val="000000" w:themeColor="text1"/>
              </w:rPr>
            </w:pPr>
            <w:r>
              <w:rPr>
                <w:rFonts w:cs="Times New Roman"/>
                <w:color w:val="000000" w:themeColor="text1"/>
              </w:rPr>
              <w:t>E</w:t>
            </w:r>
          </w:p>
        </w:tc>
        <w:tc>
          <w:tcPr>
            <w:tcW w:w="0" w:type="auto"/>
            <w:vAlign w:val="center"/>
          </w:tcPr>
          <w:p w14:paraId="59DD17F0" w14:textId="77777777" w:rsidR="005C76B7" w:rsidRDefault="00000000">
            <w:pPr>
              <w:pStyle w:val="afff2"/>
              <w:rPr>
                <w:rFonts w:cs="Times New Roman"/>
                <w:color w:val="000000" w:themeColor="text1"/>
              </w:rPr>
            </w:pPr>
            <w:r>
              <w:rPr>
                <w:rFonts w:cs="Times New Roman"/>
                <w:color w:val="000000" w:themeColor="text1"/>
              </w:rPr>
              <w:t>ESE</w:t>
            </w:r>
          </w:p>
        </w:tc>
        <w:tc>
          <w:tcPr>
            <w:tcW w:w="0" w:type="auto"/>
            <w:vAlign w:val="center"/>
          </w:tcPr>
          <w:p w14:paraId="11EC2762" w14:textId="77777777" w:rsidR="005C76B7" w:rsidRDefault="00000000">
            <w:pPr>
              <w:pStyle w:val="afff2"/>
              <w:rPr>
                <w:rFonts w:cs="Times New Roman"/>
                <w:color w:val="000000" w:themeColor="text1"/>
              </w:rPr>
            </w:pPr>
            <w:r>
              <w:rPr>
                <w:rFonts w:cs="Times New Roman"/>
                <w:color w:val="000000" w:themeColor="text1"/>
              </w:rPr>
              <w:t>SE</w:t>
            </w:r>
          </w:p>
        </w:tc>
        <w:tc>
          <w:tcPr>
            <w:tcW w:w="0" w:type="auto"/>
            <w:vAlign w:val="center"/>
          </w:tcPr>
          <w:p w14:paraId="2BAFA23C" w14:textId="77777777" w:rsidR="005C76B7" w:rsidRDefault="00000000">
            <w:pPr>
              <w:pStyle w:val="afff2"/>
              <w:rPr>
                <w:rFonts w:cs="Times New Roman"/>
                <w:color w:val="000000" w:themeColor="text1"/>
              </w:rPr>
            </w:pPr>
            <w:r>
              <w:rPr>
                <w:rFonts w:cs="Times New Roman"/>
                <w:color w:val="000000" w:themeColor="text1"/>
              </w:rPr>
              <w:t>SSE</w:t>
            </w:r>
          </w:p>
        </w:tc>
        <w:tc>
          <w:tcPr>
            <w:tcW w:w="0" w:type="auto"/>
            <w:vAlign w:val="center"/>
          </w:tcPr>
          <w:p w14:paraId="0BEFA427" w14:textId="77777777" w:rsidR="005C76B7" w:rsidRDefault="00000000">
            <w:pPr>
              <w:pStyle w:val="afff2"/>
              <w:rPr>
                <w:rFonts w:cs="Times New Roman"/>
                <w:color w:val="000000" w:themeColor="text1"/>
              </w:rPr>
            </w:pPr>
            <w:r>
              <w:rPr>
                <w:rFonts w:cs="Times New Roman"/>
                <w:color w:val="000000" w:themeColor="text1"/>
              </w:rPr>
              <w:t>S</w:t>
            </w:r>
          </w:p>
        </w:tc>
        <w:tc>
          <w:tcPr>
            <w:tcW w:w="0" w:type="auto"/>
            <w:vAlign w:val="center"/>
          </w:tcPr>
          <w:p w14:paraId="0379232B" w14:textId="77777777" w:rsidR="005C76B7" w:rsidRDefault="00000000">
            <w:pPr>
              <w:pStyle w:val="afff2"/>
              <w:rPr>
                <w:rFonts w:cs="Times New Roman"/>
                <w:color w:val="000000" w:themeColor="text1"/>
              </w:rPr>
            </w:pPr>
            <w:r>
              <w:rPr>
                <w:rFonts w:cs="Times New Roman"/>
                <w:color w:val="000000" w:themeColor="text1"/>
              </w:rPr>
              <w:t>SSW</w:t>
            </w:r>
          </w:p>
        </w:tc>
        <w:tc>
          <w:tcPr>
            <w:tcW w:w="0" w:type="auto"/>
            <w:vAlign w:val="center"/>
          </w:tcPr>
          <w:p w14:paraId="5946E889" w14:textId="77777777" w:rsidR="005C76B7" w:rsidRDefault="00000000">
            <w:pPr>
              <w:pStyle w:val="afff2"/>
              <w:rPr>
                <w:rFonts w:cs="Times New Roman"/>
                <w:color w:val="000000" w:themeColor="text1"/>
              </w:rPr>
            </w:pPr>
            <w:r>
              <w:rPr>
                <w:rFonts w:cs="Times New Roman"/>
                <w:color w:val="000000" w:themeColor="text1"/>
              </w:rPr>
              <w:t>SW</w:t>
            </w:r>
          </w:p>
        </w:tc>
        <w:tc>
          <w:tcPr>
            <w:tcW w:w="0" w:type="auto"/>
            <w:vAlign w:val="center"/>
          </w:tcPr>
          <w:p w14:paraId="1053A74A" w14:textId="77777777" w:rsidR="005C76B7" w:rsidRDefault="00000000">
            <w:pPr>
              <w:pStyle w:val="afff2"/>
              <w:rPr>
                <w:rFonts w:cs="Times New Roman"/>
                <w:color w:val="000000" w:themeColor="text1"/>
              </w:rPr>
            </w:pPr>
            <w:r>
              <w:rPr>
                <w:rFonts w:cs="Times New Roman"/>
                <w:color w:val="000000" w:themeColor="text1"/>
              </w:rPr>
              <w:t>WSW</w:t>
            </w:r>
          </w:p>
        </w:tc>
        <w:tc>
          <w:tcPr>
            <w:tcW w:w="0" w:type="auto"/>
            <w:vAlign w:val="center"/>
          </w:tcPr>
          <w:p w14:paraId="74457B5A" w14:textId="77777777" w:rsidR="005C76B7" w:rsidRDefault="00000000">
            <w:pPr>
              <w:pStyle w:val="afff2"/>
              <w:rPr>
                <w:rFonts w:cs="Times New Roman"/>
                <w:color w:val="000000" w:themeColor="text1"/>
              </w:rPr>
            </w:pPr>
            <w:r>
              <w:rPr>
                <w:rFonts w:cs="Times New Roman"/>
                <w:color w:val="000000" w:themeColor="text1"/>
              </w:rPr>
              <w:t>W</w:t>
            </w:r>
          </w:p>
        </w:tc>
        <w:tc>
          <w:tcPr>
            <w:tcW w:w="0" w:type="auto"/>
            <w:vAlign w:val="center"/>
          </w:tcPr>
          <w:p w14:paraId="289A11C0" w14:textId="77777777" w:rsidR="005C76B7" w:rsidRDefault="00000000">
            <w:pPr>
              <w:pStyle w:val="afff2"/>
              <w:rPr>
                <w:rFonts w:cs="Times New Roman"/>
                <w:color w:val="000000" w:themeColor="text1"/>
              </w:rPr>
            </w:pPr>
            <w:r>
              <w:rPr>
                <w:rFonts w:cs="Times New Roman"/>
                <w:color w:val="000000" w:themeColor="text1"/>
              </w:rPr>
              <w:t>WNW</w:t>
            </w:r>
          </w:p>
        </w:tc>
        <w:tc>
          <w:tcPr>
            <w:tcW w:w="329" w:type="pct"/>
            <w:vAlign w:val="center"/>
          </w:tcPr>
          <w:p w14:paraId="39A7B583" w14:textId="77777777" w:rsidR="005C76B7" w:rsidRDefault="00000000">
            <w:pPr>
              <w:pStyle w:val="afff2"/>
              <w:rPr>
                <w:rFonts w:cs="Times New Roman"/>
                <w:color w:val="000000" w:themeColor="text1"/>
              </w:rPr>
            </w:pPr>
            <w:r>
              <w:rPr>
                <w:rFonts w:cs="Times New Roman"/>
                <w:color w:val="000000" w:themeColor="text1"/>
              </w:rPr>
              <w:t>NW</w:t>
            </w:r>
          </w:p>
        </w:tc>
        <w:tc>
          <w:tcPr>
            <w:tcW w:w="374" w:type="pct"/>
            <w:vAlign w:val="center"/>
          </w:tcPr>
          <w:p w14:paraId="71EB365B" w14:textId="77777777" w:rsidR="005C76B7" w:rsidRDefault="00000000">
            <w:pPr>
              <w:pStyle w:val="afff2"/>
              <w:rPr>
                <w:rFonts w:cs="Times New Roman"/>
                <w:color w:val="000000" w:themeColor="text1"/>
              </w:rPr>
            </w:pPr>
            <w:r>
              <w:rPr>
                <w:rFonts w:cs="Times New Roman"/>
                <w:color w:val="000000" w:themeColor="text1"/>
              </w:rPr>
              <w:t>NNW</w:t>
            </w:r>
          </w:p>
        </w:tc>
        <w:tc>
          <w:tcPr>
            <w:tcW w:w="0" w:type="auto"/>
            <w:vAlign w:val="center"/>
          </w:tcPr>
          <w:p w14:paraId="6791441B" w14:textId="77777777" w:rsidR="005C76B7" w:rsidRDefault="00000000">
            <w:pPr>
              <w:pStyle w:val="afff2"/>
              <w:rPr>
                <w:rFonts w:cs="Times New Roman"/>
                <w:color w:val="000000" w:themeColor="text1"/>
              </w:rPr>
            </w:pPr>
            <w:r>
              <w:rPr>
                <w:rFonts w:cs="Times New Roman"/>
                <w:color w:val="000000" w:themeColor="text1"/>
              </w:rPr>
              <w:t>C</w:t>
            </w:r>
          </w:p>
        </w:tc>
      </w:tr>
      <w:tr w:rsidR="005C76B7" w14:paraId="16C50BEA" w14:textId="77777777">
        <w:trPr>
          <w:trHeight w:val="397"/>
          <w:jc w:val="center"/>
        </w:trPr>
        <w:tc>
          <w:tcPr>
            <w:tcW w:w="362" w:type="pct"/>
            <w:vAlign w:val="center"/>
          </w:tcPr>
          <w:p w14:paraId="4282D932" w14:textId="77777777" w:rsidR="005C76B7" w:rsidRDefault="00000000">
            <w:pPr>
              <w:pStyle w:val="affe"/>
              <w:rPr>
                <w:color w:val="000000" w:themeColor="text1"/>
              </w:rPr>
            </w:pPr>
            <w:r>
              <w:rPr>
                <w:color w:val="000000" w:themeColor="text1"/>
              </w:rPr>
              <w:t>春季</w:t>
            </w:r>
          </w:p>
        </w:tc>
        <w:tc>
          <w:tcPr>
            <w:tcW w:w="0" w:type="auto"/>
            <w:vAlign w:val="center"/>
          </w:tcPr>
          <w:p w14:paraId="30D32B81" w14:textId="77777777" w:rsidR="005C76B7" w:rsidRDefault="00000000">
            <w:pPr>
              <w:pStyle w:val="affe"/>
              <w:rPr>
                <w:color w:val="000000" w:themeColor="text1"/>
              </w:rPr>
            </w:pPr>
            <w:r>
              <w:rPr>
                <w:color w:val="000000" w:themeColor="text1"/>
              </w:rPr>
              <w:t>2.85</w:t>
            </w:r>
          </w:p>
        </w:tc>
        <w:tc>
          <w:tcPr>
            <w:tcW w:w="0" w:type="auto"/>
            <w:vAlign w:val="center"/>
          </w:tcPr>
          <w:p w14:paraId="3038D39F" w14:textId="77777777" w:rsidR="005C76B7" w:rsidRDefault="00000000">
            <w:pPr>
              <w:pStyle w:val="affe"/>
              <w:rPr>
                <w:color w:val="000000" w:themeColor="text1"/>
              </w:rPr>
            </w:pPr>
            <w:r>
              <w:rPr>
                <w:color w:val="000000" w:themeColor="text1"/>
              </w:rPr>
              <w:t>14.13</w:t>
            </w:r>
          </w:p>
        </w:tc>
        <w:tc>
          <w:tcPr>
            <w:tcW w:w="0" w:type="auto"/>
            <w:vAlign w:val="center"/>
          </w:tcPr>
          <w:p w14:paraId="0F1B59D9" w14:textId="77777777" w:rsidR="005C76B7" w:rsidRDefault="00000000">
            <w:pPr>
              <w:pStyle w:val="affe"/>
              <w:rPr>
                <w:color w:val="000000" w:themeColor="text1"/>
              </w:rPr>
            </w:pPr>
            <w:r>
              <w:rPr>
                <w:color w:val="000000" w:themeColor="text1"/>
              </w:rPr>
              <w:t>12.95</w:t>
            </w:r>
          </w:p>
        </w:tc>
        <w:tc>
          <w:tcPr>
            <w:tcW w:w="0" w:type="auto"/>
            <w:vAlign w:val="center"/>
          </w:tcPr>
          <w:p w14:paraId="2752A091" w14:textId="77777777" w:rsidR="005C76B7" w:rsidRDefault="00000000">
            <w:pPr>
              <w:pStyle w:val="affe"/>
              <w:rPr>
                <w:color w:val="000000" w:themeColor="text1"/>
              </w:rPr>
            </w:pPr>
            <w:r>
              <w:rPr>
                <w:color w:val="000000" w:themeColor="text1"/>
              </w:rPr>
              <w:t>5.89</w:t>
            </w:r>
          </w:p>
        </w:tc>
        <w:tc>
          <w:tcPr>
            <w:tcW w:w="0" w:type="auto"/>
            <w:vAlign w:val="center"/>
          </w:tcPr>
          <w:p w14:paraId="27E6A023" w14:textId="77777777" w:rsidR="005C76B7" w:rsidRDefault="00000000">
            <w:pPr>
              <w:pStyle w:val="affe"/>
              <w:rPr>
                <w:color w:val="000000" w:themeColor="text1"/>
              </w:rPr>
            </w:pPr>
            <w:r>
              <w:rPr>
                <w:color w:val="000000" w:themeColor="text1"/>
              </w:rPr>
              <w:t>5.21</w:t>
            </w:r>
          </w:p>
        </w:tc>
        <w:tc>
          <w:tcPr>
            <w:tcW w:w="0" w:type="auto"/>
            <w:vAlign w:val="center"/>
          </w:tcPr>
          <w:p w14:paraId="559A20CD" w14:textId="77777777" w:rsidR="005C76B7" w:rsidRDefault="00000000">
            <w:pPr>
              <w:pStyle w:val="affe"/>
              <w:rPr>
                <w:color w:val="000000" w:themeColor="text1"/>
              </w:rPr>
            </w:pPr>
            <w:r>
              <w:rPr>
                <w:color w:val="000000" w:themeColor="text1"/>
              </w:rPr>
              <w:t>4.85</w:t>
            </w:r>
          </w:p>
        </w:tc>
        <w:tc>
          <w:tcPr>
            <w:tcW w:w="0" w:type="auto"/>
            <w:vAlign w:val="center"/>
          </w:tcPr>
          <w:p w14:paraId="14E93A42" w14:textId="77777777" w:rsidR="005C76B7" w:rsidRDefault="00000000">
            <w:pPr>
              <w:pStyle w:val="affe"/>
              <w:rPr>
                <w:color w:val="000000" w:themeColor="text1"/>
              </w:rPr>
            </w:pPr>
            <w:r>
              <w:rPr>
                <w:color w:val="000000" w:themeColor="text1"/>
              </w:rPr>
              <w:t>5.71</w:t>
            </w:r>
          </w:p>
        </w:tc>
        <w:tc>
          <w:tcPr>
            <w:tcW w:w="0" w:type="auto"/>
            <w:vAlign w:val="center"/>
          </w:tcPr>
          <w:p w14:paraId="526CAB06" w14:textId="77777777" w:rsidR="005C76B7" w:rsidRDefault="00000000">
            <w:pPr>
              <w:pStyle w:val="affe"/>
              <w:rPr>
                <w:color w:val="000000" w:themeColor="text1"/>
              </w:rPr>
            </w:pPr>
            <w:r>
              <w:rPr>
                <w:color w:val="000000" w:themeColor="text1"/>
              </w:rPr>
              <w:t>9.83</w:t>
            </w:r>
          </w:p>
        </w:tc>
        <w:tc>
          <w:tcPr>
            <w:tcW w:w="0" w:type="auto"/>
            <w:vAlign w:val="center"/>
          </w:tcPr>
          <w:p w14:paraId="2DE9F619" w14:textId="77777777" w:rsidR="005C76B7" w:rsidRDefault="00000000">
            <w:pPr>
              <w:pStyle w:val="affe"/>
              <w:rPr>
                <w:color w:val="000000" w:themeColor="text1"/>
              </w:rPr>
            </w:pPr>
            <w:r>
              <w:rPr>
                <w:color w:val="000000" w:themeColor="text1"/>
              </w:rPr>
              <w:t>15.58</w:t>
            </w:r>
          </w:p>
        </w:tc>
        <w:tc>
          <w:tcPr>
            <w:tcW w:w="0" w:type="auto"/>
            <w:vAlign w:val="center"/>
          </w:tcPr>
          <w:p w14:paraId="0392ECA9" w14:textId="77777777" w:rsidR="005C76B7" w:rsidRDefault="00000000">
            <w:pPr>
              <w:pStyle w:val="affe"/>
              <w:rPr>
                <w:color w:val="000000" w:themeColor="text1"/>
              </w:rPr>
            </w:pPr>
            <w:r>
              <w:rPr>
                <w:color w:val="000000" w:themeColor="text1"/>
              </w:rPr>
              <w:t>4.66</w:t>
            </w:r>
          </w:p>
        </w:tc>
        <w:tc>
          <w:tcPr>
            <w:tcW w:w="0" w:type="auto"/>
            <w:vAlign w:val="center"/>
          </w:tcPr>
          <w:p w14:paraId="368DBF20" w14:textId="77777777" w:rsidR="005C76B7" w:rsidRDefault="00000000">
            <w:pPr>
              <w:pStyle w:val="affe"/>
              <w:rPr>
                <w:color w:val="000000" w:themeColor="text1"/>
              </w:rPr>
            </w:pPr>
            <w:r>
              <w:rPr>
                <w:color w:val="000000" w:themeColor="text1"/>
              </w:rPr>
              <w:t>5.84</w:t>
            </w:r>
          </w:p>
        </w:tc>
        <w:tc>
          <w:tcPr>
            <w:tcW w:w="0" w:type="auto"/>
            <w:vAlign w:val="center"/>
          </w:tcPr>
          <w:p w14:paraId="76E9FD26" w14:textId="77777777" w:rsidR="005C76B7" w:rsidRDefault="00000000">
            <w:pPr>
              <w:pStyle w:val="affe"/>
              <w:rPr>
                <w:color w:val="000000" w:themeColor="text1"/>
              </w:rPr>
            </w:pPr>
            <w:r>
              <w:rPr>
                <w:color w:val="000000" w:themeColor="text1"/>
              </w:rPr>
              <w:t>4.85</w:t>
            </w:r>
          </w:p>
        </w:tc>
        <w:tc>
          <w:tcPr>
            <w:tcW w:w="0" w:type="auto"/>
            <w:vAlign w:val="center"/>
          </w:tcPr>
          <w:p w14:paraId="09A1826F" w14:textId="77777777" w:rsidR="005C76B7" w:rsidRDefault="00000000">
            <w:pPr>
              <w:pStyle w:val="affe"/>
              <w:rPr>
                <w:color w:val="000000" w:themeColor="text1"/>
              </w:rPr>
            </w:pPr>
            <w:r>
              <w:rPr>
                <w:color w:val="000000" w:themeColor="text1"/>
              </w:rPr>
              <w:t>3.89</w:t>
            </w:r>
          </w:p>
        </w:tc>
        <w:tc>
          <w:tcPr>
            <w:tcW w:w="0" w:type="auto"/>
            <w:vAlign w:val="center"/>
          </w:tcPr>
          <w:p w14:paraId="141597E5" w14:textId="77777777" w:rsidR="005C76B7" w:rsidRDefault="00000000">
            <w:pPr>
              <w:pStyle w:val="affe"/>
              <w:rPr>
                <w:color w:val="000000" w:themeColor="text1"/>
              </w:rPr>
            </w:pPr>
            <w:r>
              <w:rPr>
                <w:color w:val="000000" w:themeColor="text1"/>
              </w:rPr>
              <w:t>1.59</w:t>
            </w:r>
          </w:p>
        </w:tc>
        <w:tc>
          <w:tcPr>
            <w:tcW w:w="329" w:type="pct"/>
            <w:vAlign w:val="center"/>
          </w:tcPr>
          <w:p w14:paraId="1B70EF2E" w14:textId="77777777" w:rsidR="005C76B7" w:rsidRDefault="00000000">
            <w:pPr>
              <w:pStyle w:val="affe"/>
              <w:rPr>
                <w:color w:val="000000" w:themeColor="text1"/>
              </w:rPr>
            </w:pPr>
            <w:r>
              <w:rPr>
                <w:color w:val="000000" w:themeColor="text1"/>
              </w:rPr>
              <w:t>0.95</w:t>
            </w:r>
          </w:p>
        </w:tc>
        <w:tc>
          <w:tcPr>
            <w:tcW w:w="374" w:type="pct"/>
            <w:vAlign w:val="center"/>
          </w:tcPr>
          <w:p w14:paraId="56947A05" w14:textId="77777777" w:rsidR="005C76B7" w:rsidRDefault="00000000">
            <w:pPr>
              <w:pStyle w:val="affe"/>
              <w:rPr>
                <w:color w:val="000000" w:themeColor="text1"/>
              </w:rPr>
            </w:pPr>
            <w:r>
              <w:rPr>
                <w:color w:val="000000" w:themeColor="text1"/>
              </w:rPr>
              <w:t>0.68</w:t>
            </w:r>
          </w:p>
        </w:tc>
        <w:tc>
          <w:tcPr>
            <w:tcW w:w="0" w:type="auto"/>
            <w:vAlign w:val="center"/>
          </w:tcPr>
          <w:p w14:paraId="191A0881" w14:textId="77777777" w:rsidR="005C76B7" w:rsidRDefault="00000000">
            <w:pPr>
              <w:pStyle w:val="affe"/>
              <w:rPr>
                <w:color w:val="000000" w:themeColor="text1"/>
              </w:rPr>
            </w:pPr>
            <w:r>
              <w:rPr>
                <w:color w:val="000000" w:themeColor="text1"/>
              </w:rPr>
              <w:t>0.54</w:t>
            </w:r>
          </w:p>
        </w:tc>
      </w:tr>
      <w:tr w:rsidR="005C76B7" w14:paraId="6CBE87B7" w14:textId="77777777">
        <w:trPr>
          <w:trHeight w:val="397"/>
          <w:jc w:val="center"/>
        </w:trPr>
        <w:tc>
          <w:tcPr>
            <w:tcW w:w="362" w:type="pct"/>
            <w:vAlign w:val="center"/>
          </w:tcPr>
          <w:p w14:paraId="2066DBB0" w14:textId="77777777" w:rsidR="005C76B7" w:rsidRDefault="00000000">
            <w:pPr>
              <w:pStyle w:val="affe"/>
              <w:rPr>
                <w:color w:val="000000" w:themeColor="text1"/>
              </w:rPr>
            </w:pPr>
            <w:r>
              <w:rPr>
                <w:color w:val="000000" w:themeColor="text1"/>
              </w:rPr>
              <w:t>夏季</w:t>
            </w:r>
          </w:p>
        </w:tc>
        <w:tc>
          <w:tcPr>
            <w:tcW w:w="0" w:type="auto"/>
            <w:vAlign w:val="center"/>
          </w:tcPr>
          <w:p w14:paraId="2506B3F3" w14:textId="77777777" w:rsidR="005C76B7" w:rsidRDefault="00000000">
            <w:pPr>
              <w:pStyle w:val="affe"/>
              <w:rPr>
                <w:color w:val="000000" w:themeColor="text1"/>
              </w:rPr>
            </w:pPr>
            <w:r>
              <w:rPr>
                <w:color w:val="000000" w:themeColor="text1"/>
              </w:rPr>
              <w:t>3.03</w:t>
            </w:r>
          </w:p>
        </w:tc>
        <w:tc>
          <w:tcPr>
            <w:tcW w:w="0" w:type="auto"/>
            <w:vAlign w:val="center"/>
          </w:tcPr>
          <w:p w14:paraId="0D322FEC" w14:textId="77777777" w:rsidR="005C76B7" w:rsidRDefault="00000000">
            <w:pPr>
              <w:pStyle w:val="affe"/>
              <w:rPr>
                <w:color w:val="000000" w:themeColor="text1"/>
              </w:rPr>
            </w:pPr>
            <w:r>
              <w:rPr>
                <w:color w:val="000000" w:themeColor="text1"/>
              </w:rPr>
              <w:t>9.47</w:t>
            </w:r>
          </w:p>
        </w:tc>
        <w:tc>
          <w:tcPr>
            <w:tcW w:w="0" w:type="auto"/>
            <w:vAlign w:val="center"/>
          </w:tcPr>
          <w:p w14:paraId="59651E84" w14:textId="77777777" w:rsidR="005C76B7" w:rsidRDefault="00000000">
            <w:pPr>
              <w:pStyle w:val="affe"/>
              <w:rPr>
                <w:color w:val="000000" w:themeColor="text1"/>
              </w:rPr>
            </w:pPr>
            <w:r>
              <w:rPr>
                <w:color w:val="000000" w:themeColor="text1"/>
              </w:rPr>
              <w:t>6.30</w:t>
            </w:r>
          </w:p>
        </w:tc>
        <w:tc>
          <w:tcPr>
            <w:tcW w:w="0" w:type="auto"/>
            <w:vAlign w:val="center"/>
          </w:tcPr>
          <w:p w14:paraId="1750871F" w14:textId="77777777" w:rsidR="005C76B7" w:rsidRDefault="00000000">
            <w:pPr>
              <w:pStyle w:val="affe"/>
              <w:rPr>
                <w:color w:val="000000" w:themeColor="text1"/>
              </w:rPr>
            </w:pPr>
            <w:r>
              <w:rPr>
                <w:color w:val="000000" w:themeColor="text1"/>
              </w:rPr>
              <w:t>6.39</w:t>
            </w:r>
          </w:p>
        </w:tc>
        <w:tc>
          <w:tcPr>
            <w:tcW w:w="0" w:type="auto"/>
            <w:vAlign w:val="center"/>
          </w:tcPr>
          <w:p w14:paraId="075C6996" w14:textId="77777777" w:rsidR="005C76B7" w:rsidRDefault="00000000">
            <w:pPr>
              <w:pStyle w:val="affe"/>
              <w:rPr>
                <w:color w:val="000000" w:themeColor="text1"/>
              </w:rPr>
            </w:pPr>
            <w:r>
              <w:rPr>
                <w:color w:val="000000" w:themeColor="text1"/>
              </w:rPr>
              <w:t>10.78</w:t>
            </w:r>
          </w:p>
        </w:tc>
        <w:tc>
          <w:tcPr>
            <w:tcW w:w="0" w:type="auto"/>
            <w:vAlign w:val="center"/>
          </w:tcPr>
          <w:p w14:paraId="7F4B513E" w14:textId="77777777" w:rsidR="005C76B7" w:rsidRDefault="00000000">
            <w:pPr>
              <w:pStyle w:val="affe"/>
              <w:rPr>
                <w:color w:val="000000" w:themeColor="text1"/>
              </w:rPr>
            </w:pPr>
            <w:r>
              <w:rPr>
                <w:color w:val="000000" w:themeColor="text1"/>
              </w:rPr>
              <w:t>6.97</w:t>
            </w:r>
          </w:p>
        </w:tc>
        <w:tc>
          <w:tcPr>
            <w:tcW w:w="0" w:type="auto"/>
            <w:vAlign w:val="center"/>
          </w:tcPr>
          <w:p w14:paraId="0778A8BE" w14:textId="77777777" w:rsidR="005C76B7" w:rsidRDefault="00000000">
            <w:pPr>
              <w:pStyle w:val="affe"/>
              <w:rPr>
                <w:color w:val="000000" w:themeColor="text1"/>
              </w:rPr>
            </w:pPr>
            <w:r>
              <w:rPr>
                <w:color w:val="000000" w:themeColor="text1"/>
              </w:rPr>
              <w:t>6.61</w:t>
            </w:r>
          </w:p>
        </w:tc>
        <w:tc>
          <w:tcPr>
            <w:tcW w:w="0" w:type="auto"/>
            <w:vAlign w:val="center"/>
          </w:tcPr>
          <w:p w14:paraId="3AEE462F" w14:textId="77777777" w:rsidR="005C76B7" w:rsidRDefault="00000000">
            <w:pPr>
              <w:pStyle w:val="affe"/>
              <w:rPr>
                <w:color w:val="000000" w:themeColor="text1"/>
              </w:rPr>
            </w:pPr>
            <w:r>
              <w:rPr>
                <w:color w:val="000000" w:themeColor="text1"/>
              </w:rPr>
              <w:t>7.52</w:t>
            </w:r>
          </w:p>
        </w:tc>
        <w:tc>
          <w:tcPr>
            <w:tcW w:w="0" w:type="auto"/>
            <w:vAlign w:val="center"/>
          </w:tcPr>
          <w:p w14:paraId="620745A6" w14:textId="77777777" w:rsidR="005C76B7" w:rsidRDefault="00000000">
            <w:pPr>
              <w:pStyle w:val="affe"/>
              <w:rPr>
                <w:color w:val="000000" w:themeColor="text1"/>
              </w:rPr>
            </w:pPr>
            <w:r>
              <w:rPr>
                <w:color w:val="000000" w:themeColor="text1"/>
              </w:rPr>
              <w:t>13.00</w:t>
            </w:r>
          </w:p>
        </w:tc>
        <w:tc>
          <w:tcPr>
            <w:tcW w:w="0" w:type="auto"/>
            <w:vAlign w:val="center"/>
          </w:tcPr>
          <w:p w14:paraId="4C07E392" w14:textId="77777777" w:rsidR="005C76B7" w:rsidRDefault="00000000">
            <w:pPr>
              <w:pStyle w:val="affe"/>
              <w:rPr>
                <w:color w:val="000000" w:themeColor="text1"/>
              </w:rPr>
            </w:pPr>
            <w:r>
              <w:rPr>
                <w:color w:val="000000" w:themeColor="text1"/>
              </w:rPr>
              <w:t>6.16</w:t>
            </w:r>
          </w:p>
        </w:tc>
        <w:tc>
          <w:tcPr>
            <w:tcW w:w="0" w:type="auto"/>
            <w:vAlign w:val="center"/>
          </w:tcPr>
          <w:p w14:paraId="65B231F3" w14:textId="77777777" w:rsidR="005C76B7" w:rsidRDefault="00000000">
            <w:pPr>
              <w:pStyle w:val="affe"/>
              <w:rPr>
                <w:color w:val="000000" w:themeColor="text1"/>
              </w:rPr>
            </w:pPr>
            <w:r>
              <w:rPr>
                <w:color w:val="000000" w:themeColor="text1"/>
              </w:rPr>
              <w:t>6.20</w:t>
            </w:r>
          </w:p>
        </w:tc>
        <w:tc>
          <w:tcPr>
            <w:tcW w:w="0" w:type="auto"/>
            <w:vAlign w:val="center"/>
          </w:tcPr>
          <w:p w14:paraId="00333649" w14:textId="77777777" w:rsidR="005C76B7" w:rsidRDefault="00000000">
            <w:pPr>
              <w:pStyle w:val="affe"/>
              <w:rPr>
                <w:color w:val="000000" w:themeColor="text1"/>
              </w:rPr>
            </w:pPr>
            <w:r>
              <w:rPr>
                <w:color w:val="000000" w:themeColor="text1"/>
              </w:rPr>
              <w:t>7.97</w:t>
            </w:r>
          </w:p>
        </w:tc>
        <w:tc>
          <w:tcPr>
            <w:tcW w:w="0" w:type="auto"/>
            <w:vAlign w:val="center"/>
          </w:tcPr>
          <w:p w14:paraId="47B63D6D" w14:textId="77777777" w:rsidR="005C76B7" w:rsidRDefault="00000000">
            <w:pPr>
              <w:pStyle w:val="affe"/>
              <w:rPr>
                <w:color w:val="000000" w:themeColor="text1"/>
              </w:rPr>
            </w:pPr>
            <w:r>
              <w:rPr>
                <w:color w:val="000000" w:themeColor="text1"/>
              </w:rPr>
              <w:t>5.57</w:t>
            </w:r>
          </w:p>
        </w:tc>
        <w:tc>
          <w:tcPr>
            <w:tcW w:w="0" w:type="auto"/>
            <w:vAlign w:val="center"/>
          </w:tcPr>
          <w:p w14:paraId="355F4D33" w14:textId="77777777" w:rsidR="005C76B7" w:rsidRDefault="00000000">
            <w:pPr>
              <w:pStyle w:val="affe"/>
              <w:rPr>
                <w:color w:val="000000" w:themeColor="text1"/>
              </w:rPr>
            </w:pPr>
            <w:r>
              <w:rPr>
                <w:color w:val="000000" w:themeColor="text1"/>
              </w:rPr>
              <w:t>1.13</w:t>
            </w:r>
          </w:p>
        </w:tc>
        <w:tc>
          <w:tcPr>
            <w:tcW w:w="329" w:type="pct"/>
            <w:vAlign w:val="center"/>
          </w:tcPr>
          <w:p w14:paraId="24217425" w14:textId="77777777" w:rsidR="005C76B7" w:rsidRDefault="00000000">
            <w:pPr>
              <w:pStyle w:val="affe"/>
              <w:rPr>
                <w:color w:val="000000" w:themeColor="text1"/>
              </w:rPr>
            </w:pPr>
            <w:r>
              <w:rPr>
                <w:color w:val="000000" w:themeColor="text1"/>
              </w:rPr>
              <w:t>0.82</w:t>
            </w:r>
          </w:p>
        </w:tc>
        <w:tc>
          <w:tcPr>
            <w:tcW w:w="374" w:type="pct"/>
            <w:vAlign w:val="center"/>
          </w:tcPr>
          <w:p w14:paraId="32718862" w14:textId="77777777" w:rsidR="005C76B7" w:rsidRDefault="00000000">
            <w:pPr>
              <w:pStyle w:val="affe"/>
              <w:rPr>
                <w:color w:val="000000" w:themeColor="text1"/>
              </w:rPr>
            </w:pPr>
            <w:r>
              <w:rPr>
                <w:color w:val="000000" w:themeColor="text1"/>
              </w:rPr>
              <w:t>0.86</w:t>
            </w:r>
          </w:p>
        </w:tc>
        <w:tc>
          <w:tcPr>
            <w:tcW w:w="0" w:type="auto"/>
            <w:vAlign w:val="center"/>
          </w:tcPr>
          <w:p w14:paraId="4889E261" w14:textId="77777777" w:rsidR="005C76B7" w:rsidRDefault="00000000">
            <w:pPr>
              <w:pStyle w:val="affe"/>
              <w:rPr>
                <w:color w:val="000000" w:themeColor="text1"/>
              </w:rPr>
            </w:pPr>
            <w:r>
              <w:rPr>
                <w:color w:val="000000" w:themeColor="text1"/>
              </w:rPr>
              <w:t>1.22</w:t>
            </w:r>
          </w:p>
        </w:tc>
      </w:tr>
      <w:tr w:rsidR="005C76B7" w14:paraId="6EFC171F" w14:textId="77777777">
        <w:trPr>
          <w:trHeight w:val="397"/>
          <w:jc w:val="center"/>
        </w:trPr>
        <w:tc>
          <w:tcPr>
            <w:tcW w:w="362" w:type="pct"/>
            <w:vAlign w:val="center"/>
          </w:tcPr>
          <w:p w14:paraId="64696792" w14:textId="77777777" w:rsidR="005C76B7" w:rsidRDefault="00000000">
            <w:pPr>
              <w:pStyle w:val="affe"/>
              <w:rPr>
                <w:color w:val="000000" w:themeColor="text1"/>
              </w:rPr>
            </w:pPr>
            <w:r>
              <w:rPr>
                <w:color w:val="000000" w:themeColor="text1"/>
              </w:rPr>
              <w:t>秋季</w:t>
            </w:r>
          </w:p>
        </w:tc>
        <w:tc>
          <w:tcPr>
            <w:tcW w:w="0" w:type="auto"/>
            <w:vAlign w:val="center"/>
          </w:tcPr>
          <w:p w14:paraId="3AB7420D" w14:textId="77777777" w:rsidR="005C76B7" w:rsidRDefault="00000000">
            <w:pPr>
              <w:pStyle w:val="affe"/>
              <w:rPr>
                <w:color w:val="000000" w:themeColor="text1"/>
              </w:rPr>
            </w:pPr>
            <w:r>
              <w:rPr>
                <w:color w:val="000000" w:themeColor="text1"/>
              </w:rPr>
              <w:t>2.75</w:t>
            </w:r>
          </w:p>
        </w:tc>
        <w:tc>
          <w:tcPr>
            <w:tcW w:w="0" w:type="auto"/>
            <w:vAlign w:val="center"/>
          </w:tcPr>
          <w:p w14:paraId="236DC9C9" w14:textId="77777777" w:rsidR="005C76B7" w:rsidRDefault="00000000">
            <w:pPr>
              <w:pStyle w:val="affe"/>
              <w:rPr>
                <w:color w:val="000000" w:themeColor="text1"/>
              </w:rPr>
            </w:pPr>
            <w:r>
              <w:rPr>
                <w:color w:val="000000" w:themeColor="text1"/>
              </w:rPr>
              <w:t>11.26</w:t>
            </w:r>
          </w:p>
        </w:tc>
        <w:tc>
          <w:tcPr>
            <w:tcW w:w="0" w:type="auto"/>
            <w:vAlign w:val="center"/>
          </w:tcPr>
          <w:p w14:paraId="45E2EE6C" w14:textId="77777777" w:rsidR="005C76B7" w:rsidRDefault="00000000">
            <w:pPr>
              <w:pStyle w:val="affe"/>
              <w:rPr>
                <w:color w:val="000000" w:themeColor="text1"/>
              </w:rPr>
            </w:pPr>
            <w:r>
              <w:rPr>
                <w:color w:val="000000" w:themeColor="text1"/>
              </w:rPr>
              <w:t>10.94</w:t>
            </w:r>
          </w:p>
        </w:tc>
        <w:tc>
          <w:tcPr>
            <w:tcW w:w="0" w:type="auto"/>
            <w:vAlign w:val="center"/>
          </w:tcPr>
          <w:p w14:paraId="2DE18D3C" w14:textId="77777777" w:rsidR="005C76B7" w:rsidRDefault="00000000">
            <w:pPr>
              <w:pStyle w:val="affe"/>
              <w:rPr>
                <w:color w:val="000000" w:themeColor="text1"/>
              </w:rPr>
            </w:pPr>
            <w:r>
              <w:rPr>
                <w:color w:val="000000" w:themeColor="text1"/>
              </w:rPr>
              <w:t>7.19</w:t>
            </w:r>
          </w:p>
        </w:tc>
        <w:tc>
          <w:tcPr>
            <w:tcW w:w="0" w:type="auto"/>
            <w:vAlign w:val="center"/>
          </w:tcPr>
          <w:p w14:paraId="40F41522" w14:textId="77777777" w:rsidR="005C76B7" w:rsidRDefault="00000000">
            <w:pPr>
              <w:pStyle w:val="affe"/>
              <w:rPr>
                <w:color w:val="000000" w:themeColor="text1"/>
              </w:rPr>
            </w:pPr>
            <w:r>
              <w:rPr>
                <w:color w:val="000000" w:themeColor="text1"/>
              </w:rPr>
              <w:t>5.82</w:t>
            </w:r>
          </w:p>
        </w:tc>
        <w:tc>
          <w:tcPr>
            <w:tcW w:w="0" w:type="auto"/>
            <w:vAlign w:val="center"/>
          </w:tcPr>
          <w:p w14:paraId="6EDB8720" w14:textId="77777777" w:rsidR="005C76B7" w:rsidRDefault="00000000">
            <w:pPr>
              <w:pStyle w:val="affe"/>
              <w:rPr>
                <w:color w:val="000000" w:themeColor="text1"/>
              </w:rPr>
            </w:pPr>
            <w:r>
              <w:rPr>
                <w:color w:val="000000" w:themeColor="text1"/>
              </w:rPr>
              <w:t>3.94</w:t>
            </w:r>
          </w:p>
        </w:tc>
        <w:tc>
          <w:tcPr>
            <w:tcW w:w="0" w:type="auto"/>
            <w:vAlign w:val="center"/>
          </w:tcPr>
          <w:p w14:paraId="76DBC54B" w14:textId="77777777" w:rsidR="005C76B7" w:rsidRDefault="00000000">
            <w:pPr>
              <w:pStyle w:val="affe"/>
              <w:rPr>
                <w:color w:val="000000" w:themeColor="text1"/>
              </w:rPr>
            </w:pPr>
            <w:r>
              <w:rPr>
                <w:color w:val="000000" w:themeColor="text1"/>
              </w:rPr>
              <w:t>4.03</w:t>
            </w:r>
          </w:p>
        </w:tc>
        <w:tc>
          <w:tcPr>
            <w:tcW w:w="0" w:type="auto"/>
            <w:vAlign w:val="center"/>
          </w:tcPr>
          <w:p w14:paraId="682CB306" w14:textId="77777777" w:rsidR="005C76B7" w:rsidRDefault="00000000">
            <w:pPr>
              <w:pStyle w:val="affe"/>
              <w:rPr>
                <w:color w:val="000000" w:themeColor="text1"/>
              </w:rPr>
            </w:pPr>
            <w:r>
              <w:rPr>
                <w:color w:val="000000" w:themeColor="text1"/>
              </w:rPr>
              <w:t>5.68</w:t>
            </w:r>
          </w:p>
        </w:tc>
        <w:tc>
          <w:tcPr>
            <w:tcW w:w="0" w:type="auto"/>
            <w:vAlign w:val="center"/>
          </w:tcPr>
          <w:p w14:paraId="15DCD2DC" w14:textId="77777777" w:rsidR="005C76B7" w:rsidRDefault="00000000">
            <w:pPr>
              <w:pStyle w:val="affe"/>
              <w:rPr>
                <w:color w:val="000000" w:themeColor="text1"/>
              </w:rPr>
            </w:pPr>
            <w:r>
              <w:rPr>
                <w:color w:val="000000" w:themeColor="text1"/>
              </w:rPr>
              <w:t>10.67</w:t>
            </w:r>
          </w:p>
        </w:tc>
        <w:tc>
          <w:tcPr>
            <w:tcW w:w="0" w:type="auto"/>
            <w:vAlign w:val="center"/>
          </w:tcPr>
          <w:p w14:paraId="5392080E" w14:textId="77777777" w:rsidR="005C76B7" w:rsidRDefault="00000000">
            <w:pPr>
              <w:pStyle w:val="affe"/>
              <w:rPr>
                <w:color w:val="000000" w:themeColor="text1"/>
              </w:rPr>
            </w:pPr>
            <w:r>
              <w:rPr>
                <w:color w:val="000000" w:themeColor="text1"/>
              </w:rPr>
              <w:t>6.96</w:t>
            </w:r>
          </w:p>
        </w:tc>
        <w:tc>
          <w:tcPr>
            <w:tcW w:w="0" w:type="auto"/>
            <w:vAlign w:val="center"/>
          </w:tcPr>
          <w:p w14:paraId="244BDB87" w14:textId="77777777" w:rsidR="005C76B7" w:rsidRDefault="00000000">
            <w:pPr>
              <w:pStyle w:val="affe"/>
              <w:rPr>
                <w:color w:val="000000" w:themeColor="text1"/>
              </w:rPr>
            </w:pPr>
            <w:r>
              <w:rPr>
                <w:color w:val="000000" w:themeColor="text1"/>
              </w:rPr>
              <w:t>7.97</w:t>
            </w:r>
          </w:p>
        </w:tc>
        <w:tc>
          <w:tcPr>
            <w:tcW w:w="0" w:type="auto"/>
            <w:vAlign w:val="center"/>
          </w:tcPr>
          <w:p w14:paraId="0D3186BD" w14:textId="77777777" w:rsidR="005C76B7" w:rsidRDefault="00000000">
            <w:pPr>
              <w:pStyle w:val="affe"/>
              <w:rPr>
                <w:color w:val="000000" w:themeColor="text1"/>
              </w:rPr>
            </w:pPr>
            <w:r>
              <w:rPr>
                <w:color w:val="000000" w:themeColor="text1"/>
              </w:rPr>
              <w:t>8.01</w:t>
            </w:r>
          </w:p>
        </w:tc>
        <w:tc>
          <w:tcPr>
            <w:tcW w:w="0" w:type="auto"/>
            <w:vAlign w:val="center"/>
          </w:tcPr>
          <w:p w14:paraId="400AB915" w14:textId="77777777" w:rsidR="005C76B7" w:rsidRDefault="00000000">
            <w:pPr>
              <w:pStyle w:val="affe"/>
              <w:rPr>
                <w:color w:val="000000" w:themeColor="text1"/>
              </w:rPr>
            </w:pPr>
            <w:r>
              <w:rPr>
                <w:color w:val="000000" w:themeColor="text1"/>
              </w:rPr>
              <w:t>7.83</w:t>
            </w:r>
          </w:p>
        </w:tc>
        <w:tc>
          <w:tcPr>
            <w:tcW w:w="0" w:type="auto"/>
            <w:vAlign w:val="center"/>
          </w:tcPr>
          <w:p w14:paraId="766B2BD9" w14:textId="77777777" w:rsidR="005C76B7" w:rsidRDefault="00000000">
            <w:pPr>
              <w:pStyle w:val="affe"/>
              <w:rPr>
                <w:color w:val="000000" w:themeColor="text1"/>
              </w:rPr>
            </w:pPr>
            <w:r>
              <w:rPr>
                <w:color w:val="000000" w:themeColor="text1"/>
              </w:rPr>
              <w:t>2.34</w:t>
            </w:r>
          </w:p>
        </w:tc>
        <w:tc>
          <w:tcPr>
            <w:tcW w:w="329" w:type="pct"/>
            <w:vAlign w:val="center"/>
          </w:tcPr>
          <w:p w14:paraId="087E2024" w14:textId="77777777" w:rsidR="005C76B7" w:rsidRDefault="00000000">
            <w:pPr>
              <w:pStyle w:val="affe"/>
              <w:rPr>
                <w:color w:val="000000" w:themeColor="text1"/>
              </w:rPr>
            </w:pPr>
            <w:r>
              <w:rPr>
                <w:color w:val="000000" w:themeColor="text1"/>
              </w:rPr>
              <w:t>1.01</w:t>
            </w:r>
          </w:p>
        </w:tc>
        <w:tc>
          <w:tcPr>
            <w:tcW w:w="374" w:type="pct"/>
            <w:vAlign w:val="center"/>
          </w:tcPr>
          <w:p w14:paraId="69A3C5BD" w14:textId="77777777" w:rsidR="005C76B7" w:rsidRDefault="00000000">
            <w:pPr>
              <w:pStyle w:val="affe"/>
              <w:rPr>
                <w:color w:val="000000" w:themeColor="text1"/>
              </w:rPr>
            </w:pPr>
            <w:r>
              <w:rPr>
                <w:color w:val="000000" w:themeColor="text1"/>
              </w:rPr>
              <w:t>0.87</w:t>
            </w:r>
          </w:p>
        </w:tc>
        <w:tc>
          <w:tcPr>
            <w:tcW w:w="0" w:type="auto"/>
            <w:vAlign w:val="center"/>
          </w:tcPr>
          <w:p w14:paraId="4AE5DA7F" w14:textId="77777777" w:rsidR="005C76B7" w:rsidRDefault="00000000">
            <w:pPr>
              <w:pStyle w:val="affe"/>
              <w:rPr>
                <w:color w:val="000000" w:themeColor="text1"/>
              </w:rPr>
            </w:pPr>
            <w:r>
              <w:rPr>
                <w:color w:val="000000" w:themeColor="text1"/>
              </w:rPr>
              <w:t>2.75</w:t>
            </w:r>
          </w:p>
        </w:tc>
      </w:tr>
      <w:tr w:rsidR="005C76B7" w14:paraId="55B0EE6A" w14:textId="77777777">
        <w:trPr>
          <w:trHeight w:val="397"/>
          <w:jc w:val="center"/>
        </w:trPr>
        <w:tc>
          <w:tcPr>
            <w:tcW w:w="362" w:type="pct"/>
            <w:vAlign w:val="center"/>
          </w:tcPr>
          <w:p w14:paraId="580FEA0F" w14:textId="77777777" w:rsidR="005C76B7" w:rsidRDefault="00000000">
            <w:pPr>
              <w:pStyle w:val="affe"/>
              <w:rPr>
                <w:color w:val="000000" w:themeColor="text1"/>
              </w:rPr>
            </w:pPr>
            <w:r>
              <w:rPr>
                <w:color w:val="000000" w:themeColor="text1"/>
              </w:rPr>
              <w:t>冬季</w:t>
            </w:r>
          </w:p>
        </w:tc>
        <w:tc>
          <w:tcPr>
            <w:tcW w:w="0" w:type="auto"/>
            <w:vAlign w:val="center"/>
          </w:tcPr>
          <w:p w14:paraId="75932D91" w14:textId="77777777" w:rsidR="005C76B7" w:rsidRDefault="00000000">
            <w:pPr>
              <w:pStyle w:val="affe"/>
              <w:rPr>
                <w:color w:val="000000" w:themeColor="text1"/>
              </w:rPr>
            </w:pPr>
            <w:r>
              <w:rPr>
                <w:color w:val="000000" w:themeColor="text1"/>
              </w:rPr>
              <w:t>2.87</w:t>
            </w:r>
          </w:p>
        </w:tc>
        <w:tc>
          <w:tcPr>
            <w:tcW w:w="0" w:type="auto"/>
            <w:vAlign w:val="center"/>
          </w:tcPr>
          <w:p w14:paraId="2A481800" w14:textId="77777777" w:rsidR="005C76B7" w:rsidRDefault="00000000">
            <w:pPr>
              <w:pStyle w:val="affe"/>
              <w:rPr>
                <w:color w:val="000000" w:themeColor="text1"/>
              </w:rPr>
            </w:pPr>
            <w:r>
              <w:rPr>
                <w:color w:val="000000" w:themeColor="text1"/>
              </w:rPr>
              <w:t>11.62</w:t>
            </w:r>
          </w:p>
        </w:tc>
        <w:tc>
          <w:tcPr>
            <w:tcW w:w="0" w:type="auto"/>
            <w:vAlign w:val="center"/>
          </w:tcPr>
          <w:p w14:paraId="2ACD8973" w14:textId="77777777" w:rsidR="005C76B7" w:rsidRDefault="00000000">
            <w:pPr>
              <w:pStyle w:val="affe"/>
              <w:rPr>
                <w:color w:val="000000" w:themeColor="text1"/>
              </w:rPr>
            </w:pPr>
            <w:r>
              <w:rPr>
                <w:color w:val="000000" w:themeColor="text1"/>
              </w:rPr>
              <w:t>16.90</w:t>
            </w:r>
          </w:p>
        </w:tc>
        <w:tc>
          <w:tcPr>
            <w:tcW w:w="0" w:type="auto"/>
            <w:vAlign w:val="center"/>
          </w:tcPr>
          <w:p w14:paraId="2A1EC543" w14:textId="77777777" w:rsidR="005C76B7" w:rsidRDefault="00000000">
            <w:pPr>
              <w:pStyle w:val="affe"/>
              <w:rPr>
                <w:color w:val="000000" w:themeColor="text1"/>
              </w:rPr>
            </w:pPr>
            <w:r>
              <w:rPr>
                <w:color w:val="000000" w:themeColor="text1"/>
              </w:rPr>
              <w:t>8.80</w:t>
            </w:r>
          </w:p>
        </w:tc>
        <w:tc>
          <w:tcPr>
            <w:tcW w:w="0" w:type="auto"/>
            <w:vAlign w:val="center"/>
          </w:tcPr>
          <w:p w14:paraId="798275ED" w14:textId="77777777" w:rsidR="005C76B7" w:rsidRDefault="00000000">
            <w:pPr>
              <w:pStyle w:val="affe"/>
              <w:rPr>
                <w:color w:val="000000" w:themeColor="text1"/>
              </w:rPr>
            </w:pPr>
            <w:r>
              <w:rPr>
                <w:color w:val="000000" w:themeColor="text1"/>
              </w:rPr>
              <w:t>5.93</w:t>
            </w:r>
          </w:p>
        </w:tc>
        <w:tc>
          <w:tcPr>
            <w:tcW w:w="0" w:type="auto"/>
            <w:vAlign w:val="center"/>
          </w:tcPr>
          <w:p w14:paraId="1CF2F618" w14:textId="77777777" w:rsidR="005C76B7" w:rsidRDefault="00000000">
            <w:pPr>
              <w:pStyle w:val="affe"/>
              <w:rPr>
                <w:color w:val="000000" w:themeColor="text1"/>
              </w:rPr>
            </w:pPr>
            <w:r>
              <w:rPr>
                <w:color w:val="000000" w:themeColor="text1"/>
              </w:rPr>
              <w:t>3.43</w:t>
            </w:r>
          </w:p>
        </w:tc>
        <w:tc>
          <w:tcPr>
            <w:tcW w:w="0" w:type="auto"/>
            <w:vAlign w:val="center"/>
          </w:tcPr>
          <w:p w14:paraId="2FD7A6E6" w14:textId="77777777" w:rsidR="005C76B7" w:rsidRDefault="00000000">
            <w:pPr>
              <w:pStyle w:val="affe"/>
              <w:rPr>
                <w:color w:val="000000" w:themeColor="text1"/>
              </w:rPr>
            </w:pPr>
            <w:r>
              <w:rPr>
                <w:color w:val="000000" w:themeColor="text1"/>
              </w:rPr>
              <w:t>3.84</w:t>
            </w:r>
          </w:p>
        </w:tc>
        <w:tc>
          <w:tcPr>
            <w:tcW w:w="0" w:type="auto"/>
            <w:vAlign w:val="center"/>
          </w:tcPr>
          <w:p w14:paraId="7F2A9786" w14:textId="77777777" w:rsidR="005C76B7" w:rsidRDefault="00000000">
            <w:pPr>
              <w:pStyle w:val="affe"/>
              <w:rPr>
                <w:color w:val="000000" w:themeColor="text1"/>
              </w:rPr>
            </w:pPr>
            <w:r>
              <w:rPr>
                <w:color w:val="000000" w:themeColor="text1"/>
              </w:rPr>
              <w:t>5.19</w:t>
            </w:r>
          </w:p>
        </w:tc>
        <w:tc>
          <w:tcPr>
            <w:tcW w:w="0" w:type="auto"/>
            <w:vAlign w:val="center"/>
          </w:tcPr>
          <w:p w14:paraId="2003E4F2" w14:textId="77777777" w:rsidR="005C76B7" w:rsidRDefault="00000000">
            <w:pPr>
              <w:pStyle w:val="affe"/>
              <w:rPr>
                <w:color w:val="000000" w:themeColor="text1"/>
              </w:rPr>
            </w:pPr>
            <w:r>
              <w:rPr>
                <w:color w:val="000000" w:themeColor="text1"/>
              </w:rPr>
              <w:t>11.20</w:t>
            </w:r>
          </w:p>
        </w:tc>
        <w:tc>
          <w:tcPr>
            <w:tcW w:w="0" w:type="auto"/>
            <w:vAlign w:val="center"/>
          </w:tcPr>
          <w:p w14:paraId="5072D5BB" w14:textId="77777777" w:rsidR="005C76B7" w:rsidRDefault="00000000">
            <w:pPr>
              <w:pStyle w:val="affe"/>
              <w:rPr>
                <w:color w:val="000000" w:themeColor="text1"/>
              </w:rPr>
            </w:pPr>
            <w:r>
              <w:rPr>
                <w:color w:val="000000" w:themeColor="text1"/>
              </w:rPr>
              <w:t>6.71</w:t>
            </w:r>
          </w:p>
        </w:tc>
        <w:tc>
          <w:tcPr>
            <w:tcW w:w="0" w:type="auto"/>
            <w:vAlign w:val="center"/>
          </w:tcPr>
          <w:p w14:paraId="607E3B27" w14:textId="77777777" w:rsidR="005C76B7" w:rsidRDefault="00000000">
            <w:pPr>
              <w:pStyle w:val="affe"/>
              <w:rPr>
                <w:color w:val="000000" w:themeColor="text1"/>
              </w:rPr>
            </w:pPr>
            <w:r>
              <w:rPr>
                <w:color w:val="000000" w:themeColor="text1"/>
              </w:rPr>
              <w:t>6.39</w:t>
            </w:r>
          </w:p>
        </w:tc>
        <w:tc>
          <w:tcPr>
            <w:tcW w:w="0" w:type="auto"/>
            <w:vAlign w:val="center"/>
          </w:tcPr>
          <w:p w14:paraId="65B0274D" w14:textId="77777777" w:rsidR="005C76B7" w:rsidRDefault="00000000">
            <w:pPr>
              <w:pStyle w:val="affe"/>
              <w:rPr>
                <w:color w:val="000000" w:themeColor="text1"/>
              </w:rPr>
            </w:pPr>
            <w:r>
              <w:rPr>
                <w:color w:val="000000" w:themeColor="text1"/>
              </w:rPr>
              <w:t>5.93</w:t>
            </w:r>
          </w:p>
        </w:tc>
        <w:tc>
          <w:tcPr>
            <w:tcW w:w="0" w:type="auto"/>
            <w:vAlign w:val="center"/>
          </w:tcPr>
          <w:p w14:paraId="31E09089" w14:textId="77777777" w:rsidR="005C76B7" w:rsidRDefault="00000000">
            <w:pPr>
              <w:pStyle w:val="affe"/>
              <w:rPr>
                <w:color w:val="000000" w:themeColor="text1"/>
              </w:rPr>
            </w:pPr>
            <w:r>
              <w:rPr>
                <w:color w:val="000000" w:themeColor="text1"/>
              </w:rPr>
              <w:t>7.13</w:t>
            </w:r>
          </w:p>
        </w:tc>
        <w:tc>
          <w:tcPr>
            <w:tcW w:w="0" w:type="auto"/>
            <w:vAlign w:val="center"/>
          </w:tcPr>
          <w:p w14:paraId="0F15B043" w14:textId="77777777" w:rsidR="005C76B7" w:rsidRDefault="00000000">
            <w:pPr>
              <w:pStyle w:val="affe"/>
              <w:rPr>
                <w:color w:val="000000" w:themeColor="text1"/>
              </w:rPr>
            </w:pPr>
            <w:r>
              <w:rPr>
                <w:color w:val="000000" w:themeColor="text1"/>
              </w:rPr>
              <w:t>1.39</w:t>
            </w:r>
          </w:p>
        </w:tc>
        <w:tc>
          <w:tcPr>
            <w:tcW w:w="329" w:type="pct"/>
            <w:vAlign w:val="center"/>
          </w:tcPr>
          <w:p w14:paraId="4E17C1AC" w14:textId="77777777" w:rsidR="005C76B7" w:rsidRDefault="00000000">
            <w:pPr>
              <w:pStyle w:val="affe"/>
              <w:rPr>
                <w:color w:val="000000" w:themeColor="text1"/>
              </w:rPr>
            </w:pPr>
            <w:r>
              <w:rPr>
                <w:color w:val="000000" w:themeColor="text1"/>
              </w:rPr>
              <w:t>1.16</w:t>
            </w:r>
          </w:p>
        </w:tc>
        <w:tc>
          <w:tcPr>
            <w:tcW w:w="374" w:type="pct"/>
            <w:vAlign w:val="center"/>
          </w:tcPr>
          <w:p w14:paraId="006DBA55" w14:textId="77777777" w:rsidR="005C76B7" w:rsidRDefault="00000000">
            <w:pPr>
              <w:pStyle w:val="affe"/>
              <w:rPr>
                <w:color w:val="000000" w:themeColor="text1"/>
              </w:rPr>
            </w:pPr>
            <w:r>
              <w:rPr>
                <w:color w:val="000000" w:themeColor="text1"/>
              </w:rPr>
              <w:t>0.83</w:t>
            </w:r>
          </w:p>
        </w:tc>
        <w:tc>
          <w:tcPr>
            <w:tcW w:w="0" w:type="auto"/>
            <w:vAlign w:val="center"/>
          </w:tcPr>
          <w:p w14:paraId="0C91F000" w14:textId="77777777" w:rsidR="005C76B7" w:rsidRDefault="00000000">
            <w:pPr>
              <w:pStyle w:val="affe"/>
              <w:rPr>
                <w:color w:val="000000" w:themeColor="text1"/>
              </w:rPr>
            </w:pPr>
            <w:r>
              <w:rPr>
                <w:color w:val="000000" w:themeColor="text1"/>
              </w:rPr>
              <w:t>0.69</w:t>
            </w:r>
          </w:p>
        </w:tc>
      </w:tr>
      <w:tr w:rsidR="005C76B7" w14:paraId="4F6DFC06" w14:textId="77777777">
        <w:trPr>
          <w:trHeight w:val="397"/>
          <w:jc w:val="center"/>
        </w:trPr>
        <w:tc>
          <w:tcPr>
            <w:tcW w:w="362" w:type="pct"/>
            <w:vAlign w:val="center"/>
          </w:tcPr>
          <w:p w14:paraId="7FB7499C" w14:textId="77777777" w:rsidR="005C76B7" w:rsidRDefault="00000000">
            <w:pPr>
              <w:pStyle w:val="affe"/>
              <w:rPr>
                <w:color w:val="000000" w:themeColor="text1"/>
              </w:rPr>
            </w:pPr>
            <w:r>
              <w:rPr>
                <w:color w:val="000000" w:themeColor="text1"/>
              </w:rPr>
              <w:t>全年</w:t>
            </w:r>
          </w:p>
        </w:tc>
        <w:tc>
          <w:tcPr>
            <w:tcW w:w="0" w:type="auto"/>
            <w:vAlign w:val="center"/>
          </w:tcPr>
          <w:p w14:paraId="358FD9D0" w14:textId="77777777" w:rsidR="005C76B7" w:rsidRDefault="00000000">
            <w:pPr>
              <w:pStyle w:val="affe"/>
              <w:rPr>
                <w:color w:val="000000" w:themeColor="text1"/>
              </w:rPr>
            </w:pPr>
            <w:r>
              <w:rPr>
                <w:color w:val="000000" w:themeColor="text1"/>
              </w:rPr>
              <w:t>2.88</w:t>
            </w:r>
          </w:p>
        </w:tc>
        <w:tc>
          <w:tcPr>
            <w:tcW w:w="0" w:type="auto"/>
            <w:vAlign w:val="center"/>
          </w:tcPr>
          <w:p w14:paraId="6AA3C904" w14:textId="77777777" w:rsidR="005C76B7" w:rsidRDefault="00000000">
            <w:pPr>
              <w:pStyle w:val="affe"/>
              <w:rPr>
                <w:color w:val="000000" w:themeColor="text1"/>
              </w:rPr>
            </w:pPr>
            <w:r>
              <w:rPr>
                <w:color w:val="000000" w:themeColor="text1"/>
              </w:rPr>
              <w:t>11.62</w:t>
            </w:r>
          </w:p>
        </w:tc>
        <w:tc>
          <w:tcPr>
            <w:tcW w:w="0" w:type="auto"/>
            <w:vAlign w:val="center"/>
          </w:tcPr>
          <w:p w14:paraId="28639118" w14:textId="77777777" w:rsidR="005C76B7" w:rsidRDefault="00000000">
            <w:pPr>
              <w:pStyle w:val="affe"/>
              <w:rPr>
                <w:color w:val="000000" w:themeColor="text1"/>
              </w:rPr>
            </w:pPr>
            <w:r>
              <w:rPr>
                <w:color w:val="000000" w:themeColor="text1"/>
              </w:rPr>
              <w:t>11.75</w:t>
            </w:r>
          </w:p>
        </w:tc>
        <w:tc>
          <w:tcPr>
            <w:tcW w:w="0" w:type="auto"/>
            <w:vAlign w:val="center"/>
          </w:tcPr>
          <w:p w14:paraId="0EC21C1D" w14:textId="77777777" w:rsidR="005C76B7" w:rsidRDefault="00000000">
            <w:pPr>
              <w:pStyle w:val="affe"/>
              <w:rPr>
                <w:color w:val="000000" w:themeColor="text1"/>
              </w:rPr>
            </w:pPr>
            <w:r>
              <w:rPr>
                <w:color w:val="000000" w:themeColor="text1"/>
              </w:rPr>
              <w:t>7.05</w:t>
            </w:r>
          </w:p>
        </w:tc>
        <w:tc>
          <w:tcPr>
            <w:tcW w:w="0" w:type="auto"/>
            <w:vAlign w:val="center"/>
          </w:tcPr>
          <w:p w14:paraId="47BD4892" w14:textId="77777777" w:rsidR="005C76B7" w:rsidRDefault="00000000">
            <w:pPr>
              <w:pStyle w:val="affe"/>
              <w:rPr>
                <w:color w:val="000000" w:themeColor="text1"/>
              </w:rPr>
            </w:pPr>
            <w:r>
              <w:rPr>
                <w:color w:val="000000" w:themeColor="text1"/>
              </w:rPr>
              <w:t>6.94</w:t>
            </w:r>
          </w:p>
        </w:tc>
        <w:tc>
          <w:tcPr>
            <w:tcW w:w="0" w:type="auto"/>
            <w:vAlign w:val="center"/>
          </w:tcPr>
          <w:p w14:paraId="4395E02E" w14:textId="77777777" w:rsidR="005C76B7" w:rsidRDefault="00000000">
            <w:pPr>
              <w:pStyle w:val="affe"/>
              <w:rPr>
                <w:color w:val="000000" w:themeColor="text1"/>
              </w:rPr>
            </w:pPr>
            <w:r>
              <w:rPr>
                <w:color w:val="000000" w:themeColor="text1"/>
              </w:rPr>
              <w:t>4.81</w:t>
            </w:r>
          </w:p>
        </w:tc>
        <w:tc>
          <w:tcPr>
            <w:tcW w:w="0" w:type="auto"/>
            <w:vAlign w:val="center"/>
          </w:tcPr>
          <w:p w14:paraId="67C62810" w14:textId="77777777" w:rsidR="005C76B7" w:rsidRDefault="00000000">
            <w:pPr>
              <w:pStyle w:val="affe"/>
              <w:rPr>
                <w:color w:val="000000" w:themeColor="text1"/>
              </w:rPr>
            </w:pPr>
            <w:r>
              <w:rPr>
                <w:color w:val="000000" w:themeColor="text1"/>
              </w:rPr>
              <w:t>5.06</w:t>
            </w:r>
          </w:p>
        </w:tc>
        <w:tc>
          <w:tcPr>
            <w:tcW w:w="0" w:type="auto"/>
            <w:vAlign w:val="center"/>
          </w:tcPr>
          <w:p w14:paraId="37FBE879" w14:textId="77777777" w:rsidR="005C76B7" w:rsidRDefault="00000000">
            <w:pPr>
              <w:pStyle w:val="affe"/>
              <w:rPr>
                <w:color w:val="000000" w:themeColor="text1"/>
              </w:rPr>
            </w:pPr>
            <w:r>
              <w:rPr>
                <w:color w:val="000000" w:themeColor="text1"/>
              </w:rPr>
              <w:t>7.07</w:t>
            </w:r>
          </w:p>
        </w:tc>
        <w:tc>
          <w:tcPr>
            <w:tcW w:w="0" w:type="auto"/>
            <w:vAlign w:val="center"/>
          </w:tcPr>
          <w:p w14:paraId="56122AB2" w14:textId="77777777" w:rsidR="005C76B7" w:rsidRDefault="00000000">
            <w:pPr>
              <w:pStyle w:val="affe"/>
              <w:rPr>
                <w:color w:val="000000" w:themeColor="text1"/>
              </w:rPr>
            </w:pPr>
            <w:r>
              <w:rPr>
                <w:color w:val="000000" w:themeColor="text1"/>
              </w:rPr>
              <w:t>12.63</w:t>
            </w:r>
          </w:p>
        </w:tc>
        <w:tc>
          <w:tcPr>
            <w:tcW w:w="0" w:type="auto"/>
            <w:vAlign w:val="center"/>
          </w:tcPr>
          <w:p w14:paraId="11FCC61C" w14:textId="77777777" w:rsidR="005C76B7" w:rsidRDefault="00000000">
            <w:pPr>
              <w:pStyle w:val="affe"/>
              <w:rPr>
                <w:color w:val="000000" w:themeColor="text1"/>
              </w:rPr>
            </w:pPr>
            <w:r>
              <w:rPr>
                <w:color w:val="000000" w:themeColor="text1"/>
              </w:rPr>
              <w:t>6.12</w:t>
            </w:r>
          </w:p>
        </w:tc>
        <w:tc>
          <w:tcPr>
            <w:tcW w:w="0" w:type="auto"/>
            <w:vAlign w:val="center"/>
          </w:tcPr>
          <w:p w14:paraId="2948D2AD" w14:textId="77777777" w:rsidR="005C76B7" w:rsidRDefault="00000000">
            <w:pPr>
              <w:pStyle w:val="affe"/>
              <w:rPr>
                <w:color w:val="000000" w:themeColor="text1"/>
              </w:rPr>
            </w:pPr>
            <w:r>
              <w:rPr>
                <w:color w:val="000000" w:themeColor="text1"/>
              </w:rPr>
              <w:t>6.60</w:t>
            </w:r>
          </w:p>
        </w:tc>
        <w:tc>
          <w:tcPr>
            <w:tcW w:w="0" w:type="auto"/>
            <w:vAlign w:val="center"/>
          </w:tcPr>
          <w:p w14:paraId="69C6FAA8" w14:textId="77777777" w:rsidR="005C76B7" w:rsidRDefault="00000000">
            <w:pPr>
              <w:pStyle w:val="affe"/>
              <w:rPr>
                <w:color w:val="000000" w:themeColor="text1"/>
              </w:rPr>
            </w:pPr>
            <w:r>
              <w:rPr>
                <w:color w:val="000000" w:themeColor="text1"/>
              </w:rPr>
              <w:t>6.69</w:t>
            </w:r>
          </w:p>
        </w:tc>
        <w:tc>
          <w:tcPr>
            <w:tcW w:w="0" w:type="auto"/>
            <w:vAlign w:val="center"/>
          </w:tcPr>
          <w:p w14:paraId="118AE7A2" w14:textId="77777777" w:rsidR="005C76B7" w:rsidRDefault="00000000">
            <w:pPr>
              <w:pStyle w:val="affe"/>
              <w:rPr>
                <w:color w:val="000000" w:themeColor="text1"/>
              </w:rPr>
            </w:pPr>
            <w:r>
              <w:rPr>
                <w:color w:val="000000" w:themeColor="text1"/>
              </w:rPr>
              <w:t>6.10</w:t>
            </w:r>
          </w:p>
        </w:tc>
        <w:tc>
          <w:tcPr>
            <w:tcW w:w="0" w:type="auto"/>
            <w:vAlign w:val="center"/>
          </w:tcPr>
          <w:p w14:paraId="18E4FB36" w14:textId="77777777" w:rsidR="005C76B7" w:rsidRDefault="00000000">
            <w:pPr>
              <w:pStyle w:val="affe"/>
              <w:rPr>
                <w:color w:val="000000" w:themeColor="text1"/>
              </w:rPr>
            </w:pPr>
            <w:r>
              <w:rPr>
                <w:color w:val="000000" w:themeColor="text1"/>
              </w:rPr>
              <w:t>1.61</w:t>
            </w:r>
          </w:p>
        </w:tc>
        <w:tc>
          <w:tcPr>
            <w:tcW w:w="329" w:type="pct"/>
            <w:vAlign w:val="center"/>
          </w:tcPr>
          <w:p w14:paraId="2385F36D" w14:textId="77777777" w:rsidR="005C76B7" w:rsidRDefault="00000000">
            <w:pPr>
              <w:pStyle w:val="affe"/>
              <w:rPr>
                <w:color w:val="000000" w:themeColor="text1"/>
              </w:rPr>
            </w:pPr>
            <w:r>
              <w:rPr>
                <w:color w:val="000000" w:themeColor="text1"/>
              </w:rPr>
              <w:t>0.98</w:t>
            </w:r>
          </w:p>
        </w:tc>
        <w:tc>
          <w:tcPr>
            <w:tcW w:w="374" w:type="pct"/>
            <w:vAlign w:val="center"/>
          </w:tcPr>
          <w:p w14:paraId="64D867E6" w14:textId="77777777" w:rsidR="005C76B7" w:rsidRDefault="00000000">
            <w:pPr>
              <w:pStyle w:val="affe"/>
              <w:rPr>
                <w:color w:val="000000" w:themeColor="text1"/>
              </w:rPr>
            </w:pPr>
            <w:r>
              <w:rPr>
                <w:color w:val="000000" w:themeColor="text1"/>
              </w:rPr>
              <w:t>0.81</w:t>
            </w:r>
          </w:p>
        </w:tc>
        <w:tc>
          <w:tcPr>
            <w:tcW w:w="0" w:type="auto"/>
            <w:vAlign w:val="center"/>
          </w:tcPr>
          <w:p w14:paraId="5D16D172" w14:textId="77777777" w:rsidR="005C76B7" w:rsidRDefault="00000000">
            <w:pPr>
              <w:pStyle w:val="affe"/>
              <w:rPr>
                <w:color w:val="000000" w:themeColor="text1"/>
              </w:rPr>
            </w:pPr>
            <w:r>
              <w:rPr>
                <w:color w:val="000000" w:themeColor="text1"/>
              </w:rPr>
              <w:t>1.30</w:t>
            </w:r>
          </w:p>
        </w:tc>
      </w:tr>
    </w:tbl>
    <w:p w14:paraId="496A4473" w14:textId="77777777" w:rsidR="005C76B7" w:rsidRDefault="005C76B7">
      <w:pPr>
        <w:pStyle w:val="afff6"/>
        <w:rPr>
          <w:color w:val="000000" w:themeColor="text1"/>
        </w:rPr>
      </w:pPr>
    </w:p>
    <w:p w14:paraId="0CD0DA8E" w14:textId="77777777" w:rsidR="005C76B7" w:rsidRDefault="00000000">
      <w:pPr>
        <w:pStyle w:val="afff4"/>
        <w:ind w:leftChars="-177" w:left="-1" w:hangingChars="176" w:hanging="424"/>
        <w:rPr>
          <w:color w:val="000000" w:themeColor="text1"/>
        </w:rPr>
      </w:pPr>
      <w:r>
        <w:rPr>
          <w:noProof/>
          <w:color w:val="000000" w:themeColor="text1"/>
        </w:rPr>
        <w:drawing>
          <wp:inline distT="0" distB="0" distL="0" distR="0" wp14:anchorId="797CBB29" wp14:editId="412512D3">
            <wp:extent cx="5124450" cy="7324725"/>
            <wp:effectExtent l="0" t="0" r="11430" b="5715"/>
            <wp:docPr id="1425528822" name="图片 1"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28822" name="图片 1" descr="图表&#10;&#10;中度可信度描述已自动生成"/>
                    <pic:cNvPicPr>
                      <a:picLocks noChangeAspect="1"/>
                    </pic:cNvPicPr>
                  </pic:nvPicPr>
                  <pic:blipFill>
                    <a:blip r:embed="rId34"/>
                    <a:stretch>
                      <a:fillRect/>
                    </a:stretch>
                  </pic:blipFill>
                  <pic:spPr>
                    <a:xfrm>
                      <a:off x="0" y="0"/>
                      <a:ext cx="5124450" cy="7324725"/>
                    </a:xfrm>
                    <a:prstGeom prst="rect">
                      <a:avLst/>
                    </a:prstGeom>
                  </pic:spPr>
                </pic:pic>
              </a:graphicData>
            </a:graphic>
          </wp:inline>
        </w:drawing>
      </w:r>
    </w:p>
    <w:p w14:paraId="435D26D8" w14:textId="77777777" w:rsidR="005C76B7" w:rsidRDefault="00000000">
      <w:pPr>
        <w:pStyle w:val="afff4"/>
        <w:rPr>
          <w:color w:val="000000" w:themeColor="text1"/>
        </w:rPr>
      </w:pPr>
      <w:r>
        <w:rPr>
          <w:color w:val="000000" w:themeColor="text1"/>
        </w:rPr>
        <w:t>图</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图</w:instrText>
      </w:r>
      <w:r>
        <w:rPr>
          <w:color w:val="000000" w:themeColor="text1"/>
        </w:rPr>
        <w:instrText xml:space="preserve"> \* ARABIC \s 1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全年及各季风向频率图</w:t>
      </w:r>
    </w:p>
    <w:p w14:paraId="67A7FB37" w14:textId="77777777" w:rsidR="005C76B7" w:rsidRDefault="00000000">
      <w:pPr>
        <w:pStyle w:val="afff6"/>
        <w:rPr>
          <w:color w:val="000000" w:themeColor="text1"/>
          <w:szCs w:val="22"/>
        </w:rPr>
      </w:pPr>
      <w:r>
        <w:rPr>
          <w:color w:val="000000" w:themeColor="text1"/>
        </w:rPr>
        <w:t>根据统计结果可知，该地近年全年最多风向为</w:t>
      </w:r>
      <w:r>
        <w:rPr>
          <w:color w:val="000000" w:themeColor="text1"/>
        </w:rPr>
        <w:t>NE</w:t>
      </w:r>
      <w:r>
        <w:rPr>
          <w:color w:val="000000" w:themeColor="text1"/>
        </w:rPr>
        <w:t>风，频率</w:t>
      </w:r>
      <w:r>
        <w:rPr>
          <w:color w:val="000000" w:themeColor="text1"/>
        </w:rPr>
        <w:t>11.75%</w:t>
      </w:r>
      <w:r>
        <w:rPr>
          <w:color w:val="000000" w:themeColor="text1"/>
        </w:rPr>
        <w:t>；次多风向为</w:t>
      </w:r>
      <w:r>
        <w:rPr>
          <w:color w:val="000000" w:themeColor="text1"/>
        </w:rPr>
        <w:t>NNE</w:t>
      </w:r>
      <w:r>
        <w:rPr>
          <w:color w:val="000000" w:themeColor="text1"/>
        </w:rPr>
        <w:t>风，频率为</w:t>
      </w:r>
      <w:r>
        <w:rPr>
          <w:color w:val="000000" w:themeColor="text1"/>
        </w:rPr>
        <w:t>11.62%</w:t>
      </w:r>
      <w:r>
        <w:rPr>
          <w:color w:val="000000" w:themeColor="text1"/>
        </w:rPr>
        <w:t>。按扇形方位统计，</w:t>
      </w:r>
      <w:r>
        <w:rPr>
          <w:color w:val="000000" w:themeColor="text1"/>
        </w:rPr>
        <w:t>NNE-NE-ENE</w:t>
      </w:r>
      <w:r>
        <w:rPr>
          <w:color w:val="000000" w:themeColor="text1"/>
        </w:rPr>
        <w:t>扇形方位的风频之和为</w:t>
      </w:r>
      <w:r>
        <w:rPr>
          <w:color w:val="000000" w:themeColor="text1"/>
        </w:rPr>
        <w:t>30.42%</w:t>
      </w:r>
      <w:r>
        <w:rPr>
          <w:color w:val="000000" w:themeColor="text1"/>
        </w:rPr>
        <w:t>，全年静风频率为</w:t>
      </w:r>
      <w:r>
        <w:rPr>
          <w:color w:val="000000" w:themeColor="text1"/>
        </w:rPr>
        <w:t>1.3%</w:t>
      </w:r>
      <w:r>
        <w:rPr>
          <w:color w:val="000000" w:themeColor="text1"/>
        </w:rPr>
        <w:t>，以秋季最多，春季最少。</w:t>
      </w:r>
    </w:p>
    <w:bookmarkEnd w:id="85"/>
    <w:p w14:paraId="325D6983" w14:textId="77777777" w:rsidR="005C76B7" w:rsidRDefault="00000000">
      <w:pPr>
        <w:pStyle w:val="4"/>
        <w:ind w:left="120" w:firstLine="241"/>
        <w:rPr>
          <w:color w:val="000000" w:themeColor="text1"/>
        </w:rPr>
      </w:pPr>
      <w:r>
        <w:rPr>
          <w:color w:val="000000" w:themeColor="text1"/>
        </w:rPr>
        <w:t>高空模拟气象数据</w:t>
      </w:r>
    </w:p>
    <w:p w14:paraId="44A59C15" w14:textId="77777777" w:rsidR="005C76B7" w:rsidRDefault="00000000">
      <w:pPr>
        <w:pStyle w:val="afff6"/>
        <w:rPr>
          <w:color w:val="000000" w:themeColor="text1"/>
        </w:rPr>
      </w:pPr>
      <w:bookmarkStart w:id="86" w:name="OLE_LINK196"/>
      <w:r>
        <w:rPr>
          <w:color w:val="000000" w:themeColor="text1"/>
        </w:rPr>
        <w:t>本次环境空气预测常规高空气象资料采用</w:t>
      </w:r>
      <w:r>
        <w:rPr>
          <w:color w:val="000000" w:themeColor="text1"/>
        </w:rPr>
        <w:t>“</w:t>
      </w:r>
      <w:r>
        <w:rPr>
          <w:color w:val="000000" w:themeColor="text1"/>
        </w:rPr>
        <w:t>环境空气质量模型技术支持服务系统</w:t>
      </w:r>
      <w:r>
        <w:rPr>
          <w:color w:val="000000" w:themeColor="text1"/>
        </w:rPr>
        <w:t>”</w:t>
      </w:r>
      <w:r>
        <w:rPr>
          <w:color w:val="000000" w:themeColor="text1"/>
        </w:rPr>
        <w:t>采购的数据，该数据由大气环境影响评价数值模式</w:t>
      </w:r>
      <w:r>
        <w:rPr>
          <w:color w:val="000000" w:themeColor="text1"/>
        </w:rPr>
        <w:t>WRF</w:t>
      </w:r>
      <w:r>
        <w:rPr>
          <w:color w:val="000000" w:themeColor="text1"/>
        </w:rPr>
        <w:t>模拟生成。模式计算过程中把全国共划分为</w:t>
      </w:r>
      <w:r>
        <w:rPr>
          <w:color w:val="000000" w:themeColor="text1"/>
        </w:rPr>
        <w:t>189×159</w:t>
      </w:r>
      <w:r>
        <w:rPr>
          <w:color w:val="000000" w:themeColor="text1"/>
        </w:rPr>
        <w:t>个网格，分辨率为</w:t>
      </w:r>
      <w:r>
        <w:rPr>
          <w:color w:val="000000" w:themeColor="text1"/>
        </w:rPr>
        <w:t>27km×27km</w:t>
      </w:r>
      <w:r>
        <w:rPr>
          <w:color w:val="000000" w:themeColor="text1"/>
        </w:rPr>
        <w:t>。模式采用的原始数据有地形高度、土地利用、陆地</w:t>
      </w:r>
      <w:r>
        <w:rPr>
          <w:color w:val="000000" w:themeColor="text1"/>
        </w:rPr>
        <w:t>-</w:t>
      </w:r>
      <w:r>
        <w:rPr>
          <w:color w:val="000000" w:themeColor="text1"/>
        </w:rPr>
        <w:t>水体标志、植被组成等数据，数据源主要为美国的</w:t>
      </w:r>
      <w:r>
        <w:rPr>
          <w:color w:val="000000" w:themeColor="text1"/>
        </w:rPr>
        <w:t>USGS</w:t>
      </w:r>
      <w:r>
        <w:rPr>
          <w:color w:val="000000" w:themeColor="text1"/>
        </w:rPr>
        <w:t>数据。模式采用美国国家环境预报中心（</w:t>
      </w:r>
      <w:r>
        <w:rPr>
          <w:color w:val="000000" w:themeColor="text1"/>
        </w:rPr>
        <w:t>NCEP)</w:t>
      </w:r>
      <w:r>
        <w:rPr>
          <w:color w:val="000000" w:themeColor="text1"/>
        </w:rPr>
        <w:t>的再分析数据作为模型输入场和边界场。</w:t>
      </w:r>
    </w:p>
    <w:p w14:paraId="2061B523" w14:textId="77777777" w:rsidR="005C76B7" w:rsidRDefault="00000000">
      <w:pPr>
        <w:pStyle w:val="afff6"/>
        <w:rPr>
          <w:color w:val="000000" w:themeColor="text1"/>
        </w:rPr>
      </w:pPr>
      <w:r>
        <w:rPr>
          <w:color w:val="000000" w:themeColor="text1"/>
        </w:rPr>
        <w:t>高空探测资料调查时段为</w:t>
      </w:r>
      <w:r>
        <w:rPr>
          <w:color w:val="000000" w:themeColor="text1"/>
        </w:rPr>
        <w:t>2023</w:t>
      </w:r>
      <w:r>
        <w:rPr>
          <w:color w:val="000000" w:themeColor="text1"/>
        </w:rPr>
        <w:t>年</w:t>
      </w:r>
      <w:r>
        <w:rPr>
          <w:color w:val="000000" w:themeColor="text1"/>
        </w:rPr>
        <w:t>1</w:t>
      </w:r>
      <w:r>
        <w:rPr>
          <w:color w:val="000000" w:themeColor="text1"/>
        </w:rPr>
        <w:t>月至</w:t>
      </w:r>
      <w:r>
        <w:rPr>
          <w:color w:val="000000" w:themeColor="text1"/>
        </w:rPr>
        <w:t>2023</w:t>
      </w:r>
      <w:r>
        <w:rPr>
          <w:color w:val="000000" w:themeColor="text1"/>
        </w:rPr>
        <w:t>年</w:t>
      </w:r>
      <w:r>
        <w:rPr>
          <w:color w:val="000000" w:themeColor="text1"/>
        </w:rPr>
        <w:t>12</w:t>
      </w:r>
      <w:r>
        <w:rPr>
          <w:color w:val="000000" w:themeColor="text1"/>
        </w:rPr>
        <w:t>月。探空数据主要包括：时间、层数、气压、离地高度、干球温度等。</w:t>
      </w:r>
    </w:p>
    <w:bookmarkEnd w:id="86"/>
    <w:p w14:paraId="5F6EBB95" w14:textId="77777777" w:rsidR="005C76B7" w:rsidRDefault="00000000">
      <w:pPr>
        <w:pStyle w:val="3"/>
        <w:spacing w:before="240" w:after="120"/>
        <w:rPr>
          <w:color w:val="000000" w:themeColor="text1"/>
        </w:rPr>
      </w:pPr>
      <w:r>
        <w:rPr>
          <w:rFonts w:hint="eastAsia"/>
          <w:color w:val="000000" w:themeColor="text1"/>
        </w:rPr>
        <w:t>环境空气质量预测</w:t>
      </w:r>
    </w:p>
    <w:p w14:paraId="361F21FD" w14:textId="77777777" w:rsidR="005C76B7" w:rsidRDefault="00000000">
      <w:pPr>
        <w:pStyle w:val="4"/>
        <w:ind w:left="120" w:firstLine="241"/>
        <w:rPr>
          <w:color w:val="000000" w:themeColor="text1"/>
        </w:rPr>
      </w:pPr>
      <w:r>
        <w:rPr>
          <w:color w:val="000000" w:themeColor="text1"/>
        </w:rPr>
        <w:t>预测因子</w:t>
      </w:r>
    </w:p>
    <w:p w14:paraId="6367BF19" w14:textId="77777777" w:rsidR="005C76B7" w:rsidRDefault="00000000">
      <w:pPr>
        <w:pStyle w:val="afff6"/>
        <w:rPr>
          <w:color w:val="000000" w:themeColor="text1"/>
        </w:rPr>
      </w:pPr>
      <w:r>
        <w:rPr>
          <w:color w:val="000000" w:themeColor="text1"/>
        </w:rPr>
        <w:t>根据工程分析结果，本次环境空气影响预测因子</w:t>
      </w:r>
      <w:r>
        <w:rPr>
          <w:rFonts w:hint="eastAsia"/>
          <w:color w:val="000000" w:themeColor="text1"/>
        </w:rPr>
        <w:t>选取：</w:t>
      </w:r>
      <w:r>
        <w:rPr>
          <w:color w:val="000000" w:themeColor="text1"/>
        </w:rPr>
        <w:t>PM</w:t>
      </w:r>
      <w:r>
        <w:rPr>
          <w:color w:val="000000" w:themeColor="text1"/>
          <w:vertAlign w:val="subscript"/>
        </w:rPr>
        <w:t>10</w:t>
      </w:r>
      <w:r>
        <w:rPr>
          <w:rFonts w:hint="eastAsia"/>
          <w:color w:val="000000" w:themeColor="text1"/>
        </w:rPr>
        <w:t>、</w:t>
      </w:r>
      <w:r>
        <w:rPr>
          <w:color w:val="000000" w:themeColor="text1"/>
        </w:rPr>
        <w:t>SO</w:t>
      </w:r>
      <w:r>
        <w:rPr>
          <w:color w:val="000000" w:themeColor="text1"/>
          <w:vertAlign w:val="subscript"/>
        </w:rPr>
        <w:t>2</w:t>
      </w:r>
      <w:r>
        <w:rPr>
          <w:rFonts w:hint="eastAsia"/>
          <w:color w:val="000000" w:themeColor="text1"/>
        </w:rPr>
        <w:t>、</w:t>
      </w:r>
      <w:r>
        <w:rPr>
          <w:color w:val="000000" w:themeColor="text1"/>
        </w:rPr>
        <w:t>NOx</w:t>
      </w:r>
      <w:r>
        <w:rPr>
          <w:rFonts w:hint="eastAsia"/>
          <w:color w:val="000000" w:themeColor="text1"/>
        </w:rPr>
        <w:t>、氟化物</w:t>
      </w:r>
      <w:r>
        <w:rPr>
          <w:color w:val="000000" w:themeColor="text1"/>
        </w:rPr>
        <w:t>。</w:t>
      </w:r>
    </w:p>
    <w:p w14:paraId="1E1B1A45" w14:textId="77777777" w:rsidR="005C76B7" w:rsidRDefault="00000000">
      <w:pPr>
        <w:pStyle w:val="4"/>
        <w:ind w:left="120" w:firstLine="241"/>
        <w:rPr>
          <w:color w:val="000000" w:themeColor="text1"/>
        </w:rPr>
      </w:pPr>
      <w:bookmarkStart w:id="87" w:name="_Toc324839318"/>
      <w:bookmarkStart w:id="88" w:name="_Toc324839615"/>
      <w:r>
        <w:rPr>
          <w:rFonts w:hint="eastAsia"/>
          <w:color w:val="000000" w:themeColor="text1"/>
        </w:rPr>
        <w:t>评价标准</w:t>
      </w:r>
      <w:bookmarkEnd w:id="87"/>
      <w:bookmarkEnd w:id="88"/>
    </w:p>
    <w:p w14:paraId="10CB8A08" w14:textId="77777777" w:rsidR="005C76B7" w:rsidRDefault="00000000">
      <w:pPr>
        <w:pStyle w:val="afff6"/>
        <w:rPr>
          <w:color w:val="000000" w:themeColor="text1"/>
        </w:rPr>
      </w:pPr>
      <w:r>
        <w:rPr>
          <w:rFonts w:hint="eastAsia"/>
          <w:color w:val="000000" w:themeColor="text1"/>
        </w:rPr>
        <w:t>各预测因子的评价标准见下表</w:t>
      </w:r>
      <w:r>
        <w:rPr>
          <w:color w:val="000000" w:themeColor="text1"/>
        </w:rPr>
        <w:t>。</w:t>
      </w:r>
    </w:p>
    <w:p w14:paraId="6B7B1AE3" w14:textId="77777777" w:rsidR="005C76B7" w:rsidRDefault="00000000">
      <w:pPr>
        <w:pStyle w:val="afff0"/>
        <w:spacing w:before="168" w:after="48"/>
        <w:ind w:firstLine="482"/>
        <w:rPr>
          <w:color w:val="000000" w:themeColor="text1"/>
        </w:rPr>
      </w:pPr>
      <w:bookmarkStart w:id="89" w:name="_Toc300681311"/>
      <w:bookmarkStart w:id="90" w:name="_Toc324839618"/>
      <w:bookmarkStart w:id="91" w:name="_Toc302145940"/>
      <w:bookmarkStart w:id="92" w:name="_Toc304300435"/>
      <w:bookmarkStart w:id="93" w:name="_Toc324839321"/>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w:t>
      </w:r>
      <w:r>
        <w:rPr>
          <w:color w:val="000000" w:themeColor="text1"/>
        </w:rPr>
        <w:t>环境空气质量评价标准</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6"/>
        <w:gridCol w:w="2028"/>
        <w:gridCol w:w="1732"/>
        <w:gridCol w:w="3287"/>
      </w:tblGrid>
      <w:tr w:rsidR="005C76B7" w14:paraId="1943F7B8" w14:textId="77777777">
        <w:trPr>
          <w:trHeight w:val="397"/>
          <w:jc w:val="center"/>
        </w:trPr>
        <w:tc>
          <w:tcPr>
            <w:tcW w:w="751" w:type="pct"/>
            <w:vAlign w:val="center"/>
          </w:tcPr>
          <w:p w14:paraId="6CC36954" w14:textId="77777777" w:rsidR="005C76B7" w:rsidRDefault="00000000">
            <w:pPr>
              <w:pStyle w:val="afff2"/>
              <w:rPr>
                <w:color w:val="000000" w:themeColor="text1"/>
              </w:rPr>
            </w:pPr>
            <w:r>
              <w:rPr>
                <w:color w:val="000000" w:themeColor="text1"/>
              </w:rPr>
              <w:t>评价因子</w:t>
            </w:r>
          </w:p>
        </w:tc>
        <w:tc>
          <w:tcPr>
            <w:tcW w:w="1223" w:type="pct"/>
            <w:vAlign w:val="center"/>
          </w:tcPr>
          <w:p w14:paraId="1FACA6E4" w14:textId="77777777" w:rsidR="005C76B7" w:rsidRDefault="00000000">
            <w:pPr>
              <w:pStyle w:val="afff2"/>
              <w:rPr>
                <w:color w:val="000000" w:themeColor="text1"/>
              </w:rPr>
            </w:pPr>
            <w:r>
              <w:rPr>
                <w:rFonts w:hint="eastAsia"/>
                <w:color w:val="000000" w:themeColor="text1"/>
              </w:rPr>
              <w:t>平均时段</w:t>
            </w:r>
            <w:r>
              <w:rPr>
                <w:rFonts w:hint="eastAsia"/>
                <w:color w:val="000000" w:themeColor="text1"/>
              </w:rPr>
              <w:t>/</w:t>
            </w:r>
            <w:r>
              <w:rPr>
                <w:rFonts w:hint="eastAsia"/>
                <w:color w:val="000000" w:themeColor="text1"/>
              </w:rPr>
              <w:t>厂界</w:t>
            </w:r>
          </w:p>
        </w:tc>
        <w:tc>
          <w:tcPr>
            <w:tcW w:w="1044" w:type="pct"/>
            <w:vAlign w:val="center"/>
          </w:tcPr>
          <w:p w14:paraId="3D8B378B" w14:textId="77777777" w:rsidR="005C76B7" w:rsidRDefault="00000000">
            <w:pPr>
              <w:pStyle w:val="afff2"/>
              <w:rPr>
                <w:color w:val="000000" w:themeColor="text1"/>
              </w:rPr>
            </w:pPr>
            <w:r>
              <w:rPr>
                <w:rFonts w:hint="eastAsia"/>
                <w:color w:val="000000" w:themeColor="text1"/>
              </w:rPr>
              <w:t>标准值（</w:t>
            </w:r>
            <w:r>
              <w:rPr>
                <w:color w:val="000000" w:themeColor="text1"/>
              </w:rPr>
              <w:t>μg/m</w:t>
            </w:r>
            <w:r>
              <w:rPr>
                <w:color w:val="000000" w:themeColor="text1"/>
                <w:vertAlign w:val="superscript"/>
              </w:rPr>
              <w:t>3</w:t>
            </w:r>
            <w:r>
              <w:rPr>
                <w:rFonts w:hint="eastAsia"/>
                <w:color w:val="000000" w:themeColor="text1"/>
              </w:rPr>
              <w:t>）</w:t>
            </w:r>
          </w:p>
        </w:tc>
        <w:tc>
          <w:tcPr>
            <w:tcW w:w="1982" w:type="pct"/>
            <w:vAlign w:val="center"/>
          </w:tcPr>
          <w:p w14:paraId="20DEAA9C" w14:textId="77777777" w:rsidR="005C76B7" w:rsidRDefault="00000000">
            <w:pPr>
              <w:pStyle w:val="afff2"/>
              <w:rPr>
                <w:color w:val="000000" w:themeColor="text1"/>
              </w:rPr>
            </w:pPr>
            <w:r>
              <w:rPr>
                <w:rFonts w:hint="eastAsia"/>
                <w:color w:val="000000" w:themeColor="text1"/>
              </w:rPr>
              <w:t>限值来源</w:t>
            </w:r>
          </w:p>
        </w:tc>
      </w:tr>
      <w:tr w:rsidR="005C76B7" w14:paraId="79363444" w14:textId="77777777">
        <w:trPr>
          <w:trHeight w:val="397"/>
          <w:jc w:val="center"/>
        </w:trPr>
        <w:tc>
          <w:tcPr>
            <w:tcW w:w="751" w:type="pct"/>
            <w:vAlign w:val="center"/>
          </w:tcPr>
          <w:p w14:paraId="5F830789"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1223" w:type="pct"/>
            <w:vAlign w:val="center"/>
          </w:tcPr>
          <w:p w14:paraId="40C50DBA" w14:textId="77777777" w:rsidR="005C76B7" w:rsidRDefault="00000000">
            <w:pPr>
              <w:pStyle w:val="affe"/>
              <w:rPr>
                <w:color w:val="000000" w:themeColor="text1"/>
              </w:rPr>
            </w:pPr>
            <w:r>
              <w:rPr>
                <w:color w:val="000000" w:themeColor="text1"/>
              </w:rPr>
              <w:t>日均值的</w:t>
            </w:r>
            <w:r>
              <w:rPr>
                <w:rFonts w:hint="eastAsia"/>
                <w:color w:val="000000" w:themeColor="text1"/>
              </w:rPr>
              <w:t>3</w:t>
            </w:r>
            <w:r>
              <w:rPr>
                <w:color w:val="000000" w:themeColor="text1"/>
              </w:rPr>
              <w:t>倍值</w:t>
            </w:r>
          </w:p>
        </w:tc>
        <w:tc>
          <w:tcPr>
            <w:tcW w:w="1044" w:type="pct"/>
            <w:vAlign w:val="center"/>
          </w:tcPr>
          <w:p w14:paraId="62AC752E" w14:textId="77777777" w:rsidR="005C76B7" w:rsidRDefault="00000000">
            <w:pPr>
              <w:pStyle w:val="affe"/>
              <w:rPr>
                <w:color w:val="000000" w:themeColor="text1"/>
              </w:rPr>
            </w:pPr>
            <w:r>
              <w:rPr>
                <w:rFonts w:hint="eastAsia"/>
                <w:color w:val="000000" w:themeColor="text1"/>
              </w:rPr>
              <w:t>450</w:t>
            </w:r>
          </w:p>
        </w:tc>
        <w:tc>
          <w:tcPr>
            <w:tcW w:w="1982" w:type="pct"/>
            <w:vMerge w:val="restart"/>
            <w:vAlign w:val="center"/>
          </w:tcPr>
          <w:p w14:paraId="0D185309" w14:textId="77777777" w:rsidR="005C76B7" w:rsidRDefault="00000000">
            <w:pPr>
              <w:pStyle w:val="affe"/>
              <w:rPr>
                <w:color w:val="000000" w:themeColor="text1"/>
              </w:rPr>
            </w:pPr>
            <w:r>
              <w:rPr>
                <w:color w:val="000000" w:themeColor="text1"/>
              </w:rPr>
              <w:t>《环境空气质量标准》（</w:t>
            </w:r>
            <w:r>
              <w:rPr>
                <w:color w:val="000000" w:themeColor="text1"/>
              </w:rPr>
              <w:t>GB3095-2012</w:t>
            </w:r>
            <w:r>
              <w:rPr>
                <w:color w:val="000000" w:themeColor="text1"/>
              </w:rPr>
              <w:t>）</w:t>
            </w:r>
            <w:r>
              <w:rPr>
                <w:rFonts w:hint="eastAsia"/>
                <w:color w:val="000000" w:themeColor="text1"/>
              </w:rPr>
              <w:t>表</w:t>
            </w:r>
            <w:r>
              <w:rPr>
                <w:rFonts w:hint="eastAsia"/>
                <w:color w:val="000000" w:themeColor="text1"/>
              </w:rPr>
              <w:t>1</w:t>
            </w:r>
            <w:r>
              <w:rPr>
                <w:rFonts w:hint="eastAsia"/>
                <w:color w:val="000000" w:themeColor="text1"/>
              </w:rPr>
              <w:t>、表二、</w:t>
            </w:r>
            <w:r>
              <w:rPr>
                <w:color w:val="000000" w:themeColor="text1"/>
              </w:rPr>
              <w:t>附录</w:t>
            </w:r>
            <w:r>
              <w:rPr>
                <w:color w:val="000000" w:themeColor="text1"/>
              </w:rPr>
              <w:t>A</w:t>
            </w:r>
            <w:r>
              <w:rPr>
                <w:color w:val="000000" w:themeColor="text1"/>
              </w:rPr>
              <w:t>二级</w:t>
            </w:r>
          </w:p>
        </w:tc>
      </w:tr>
      <w:tr w:rsidR="005C76B7" w14:paraId="0B744561" w14:textId="77777777">
        <w:trPr>
          <w:trHeight w:val="397"/>
          <w:jc w:val="center"/>
        </w:trPr>
        <w:tc>
          <w:tcPr>
            <w:tcW w:w="751" w:type="pct"/>
            <w:vAlign w:val="center"/>
          </w:tcPr>
          <w:p w14:paraId="2F801728"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1223" w:type="pct"/>
            <w:vAlign w:val="center"/>
          </w:tcPr>
          <w:p w14:paraId="60051626" w14:textId="77777777" w:rsidR="005C76B7" w:rsidRDefault="00000000">
            <w:pPr>
              <w:pStyle w:val="affe"/>
              <w:rPr>
                <w:color w:val="000000" w:themeColor="text1"/>
              </w:rPr>
            </w:pPr>
            <w:r>
              <w:rPr>
                <w:color w:val="000000" w:themeColor="text1"/>
              </w:rPr>
              <w:t>1h</w:t>
            </w:r>
            <w:r>
              <w:rPr>
                <w:color w:val="000000" w:themeColor="text1"/>
              </w:rPr>
              <w:t>平均</w:t>
            </w:r>
          </w:p>
        </w:tc>
        <w:tc>
          <w:tcPr>
            <w:tcW w:w="1044" w:type="pct"/>
            <w:vAlign w:val="center"/>
          </w:tcPr>
          <w:p w14:paraId="3E2F879F" w14:textId="77777777" w:rsidR="005C76B7" w:rsidRDefault="00000000">
            <w:pPr>
              <w:pStyle w:val="affe"/>
              <w:rPr>
                <w:color w:val="000000" w:themeColor="text1"/>
              </w:rPr>
            </w:pPr>
            <w:r>
              <w:rPr>
                <w:rFonts w:hint="eastAsia"/>
                <w:color w:val="000000" w:themeColor="text1"/>
              </w:rPr>
              <w:t>500</w:t>
            </w:r>
          </w:p>
        </w:tc>
        <w:tc>
          <w:tcPr>
            <w:tcW w:w="1982" w:type="pct"/>
            <w:vMerge/>
            <w:vAlign w:val="center"/>
          </w:tcPr>
          <w:p w14:paraId="4072B41B" w14:textId="77777777" w:rsidR="005C76B7" w:rsidRDefault="005C76B7">
            <w:pPr>
              <w:pStyle w:val="affe"/>
              <w:rPr>
                <w:color w:val="000000" w:themeColor="text1"/>
              </w:rPr>
            </w:pPr>
          </w:p>
        </w:tc>
      </w:tr>
      <w:tr w:rsidR="005C76B7" w14:paraId="74292604" w14:textId="77777777">
        <w:trPr>
          <w:trHeight w:val="397"/>
          <w:jc w:val="center"/>
        </w:trPr>
        <w:tc>
          <w:tcPr>
            <w:tcW w:w="751" w:type="pct"/>
            <w:vAlign w:val="center"/>
          </w:tcPr>
          <w:p w14:paraId="06965E5A" w14:textId="77777777" w:rsidR="005C76B7" w:rsidRDefault="00000000">
            <w:pPr>
              <w:pStyle w:val="affe"/>
              <w:rPr>
                <w:color w:val="000000" w:themeColor="text1"/>
              </w:rPr>
            </w:pPr>
            <w:r>
              <w:rPr>
                <w:color w:val="000000" w:themeColor="text1"/>
              </w:rPr>
              <w:t>NO</w:t>
            </w:r>
            <w:r>
              <w:rPr>
                <w:rFonts w:hint="eastAsia"/>
                <w:color w:val="000000" w:themeColor="text1"/>
              </w:rPr>
              <w:t>x</w:t>
            </w:r>
          </w:p>
        </w:tc>
        <w:tc>
          <w:tcPr>
            <w:tcW w:w="1223" w:type="pct"/>
            <w:vAlign w:val="center"/>
          </w:tcPr>
          <w:p w14:paraId="51AE5A71" w14:textId="77777777" w:rsidR="005C76B7" w:rsidRDefault="00000000">
            <w:pPr>
              <w:pStyle w:val="affe"/>
              <w:rPr>
                <w:color w:val="000000" w:themeColor="text1"/>
              </w:rPr>
            </w:pPr>
            <w:r>
              <w:rPr>
                <w:color w:val="000000" w:themeColor="text1"/>
              </w:rPr>
              <w:t>1h</w:t>
            </w:r>
            <w:r>
              <w:rPr>
                <w:color w:val="000000" w:themeColor="text1"/>
              </w:rPr>
              <w:t>平均</w:t>
            </w:r>
          </w:p>
        </w:tc>
        <w:tc>
          <w:tcPr>
            <w:tcW w:w="1044" w:type="pct"/>
            <w:vAlign w:val="center"/>
          </w:tcPr>
          <w:p w14:paraId="28D08049" w14:textId="77777777" w:rsidR="005C76B7" w:rsidRDefault="00000000">
            <w:pPr>
              <w:pStyle w:val="affe"/>
              <w:rPr>
                <w:color w:val="000000" w:themeColor="text1"/>
              </w:rPr>
            </w:pPr>
            <w:r>
              <w:rPr>
                <w:rFonts w:hint="eastAsia"/>
                <w:color w:val="000000" w:themeColor="text1"/>
              </w:rPr>
              <w:t>250</w:t>
            </w:r>
          </w:p>
        </w:tc>
        <w:tc>
          <w:tcPr>
            <w:tcW w:w="1982" w:type="pct"/>
            <w:vMerge/>
            <w:vAlign w:val="center"/>
          </w:tcPr>
          <w:p w14:paraId="61D64530" w14:textId="77777777" w:rsidR="005C76B7" w:rsidRDefault="005C76B7">
            <w:pPr>
              <w:pStyle w:val="affe"/>
              <w:rPr>
                <w:color w:val="000000" w:themeColor="text1"/>
              </w:rPr>
            </w:pPr>
          </w:p>
        </w:tc>
      </w:tr>
      <w:tr w:rsidR="005C76B7" w14:paraId="1B5F4093" w14:textId="77777777">
        <w:trPr>
          <w:trHeight w:val="397"/>
          <w:jc w:val="center"/>
        </w:trPr>
        <w:tc>
          <w:tcPr>
            <w:tcW w:w="751" w:type="pct"/>
            <w:vAlign w:val="center"/>
          </w:tcPr>
          <w:p w14:paraId="69A450A6" w14:textId="77777777" w:rsidR="005C76B7" w:rsidRDefault="00000000">
            <w:pPr>
              <w:pStyle w:val="affe"/>
              <w:rPr>
                <w:color w:val="000000" w:themeColor="text1"/>
              </w:rPr>
            </w:pPr>
            <w:r>
              <w:rPr>
                <w:color w:val="000000" w:themeColor="text1"/>
              </w:rPr>
              <w:t>氟化物</w:t>
            </w:r>
          </w:p>
        </w:tc>
        <w:tc>
          <w:tcPr>
            <w:tcW w:w="1223" w:type="pct"/>
            <w:vAlign w:val="center"/>
          </w:tcPr>
          <w:p w14:paraId="5FB6F168" w14:textId="77777777" w:rsidR="005C76B7" w:rsidRDefault="00000000">
            <w:pPr>
              <w:pStyle w:val="affe"/>
              <w:rPr>
                <w:color w:val="000000" w:themeColor="text1"/>
              </w:rPr>
            </w:pPr>
            <w:r>
              <w:rPr>
                <w:color w:val="000000" w:themeColor="text1"/>
              </w:rPr>
              <w:t>1</w:t>
            </w:r>
            <w:r>
              <w:rPr>
                <w:color w:val="000000" w:themeColor="text1"/>
              </w:rPr>
              <w:t>小时平均</w:t>
            </w:r>
          </w:p>
        </w:tc>
        <w:tc>
          <w:tcPr>
            <w:tcW w:w="1044" w:type="pct"/>
            <w:vAlign w:val="center"/>
          </w:tcPr>
          <w:p w14:paraId="0857FB5A" w14:textId="77777777" w:rsidR="005C76B7" w:rsidRDefault="00000000">
            <w:pPr>
              <w:pStyle w:val="affe"/>
              <w:rPr>
                <w:color w:val="000000" w:themeColor="text1"/>
              </w:rPr>
            </w:pPr>
            <w:r>
              <w:rPr>
                <w:color w:val="000000" w:themeColor="text1"/>
              </w:rPr>
              <w:t>20</w:t>
            </w:r>
          </w:p>
        </w:tc>
        <w:tc>
          <w:tcPr>
            <w:tcW w:w="1982" w:type="pct"/>
            <w:vMerge/>
            <w:vAlign w:val="center"/>
          </w:tcPr>
          <w:p w14:paraId="325253A2" w14:textId="77777777" w:rsidR="005C76B7" w:rsidRDefault="005C76B7">
            <w:pPr>
              <w:pStyle w:val="affe"/>
              <w:rPr>
                <w:color w:val="000000" w:themeColor="text1"/>
              </w:rPr>
            </w:pPr>
          </w:p>
        </w:tc>
      </w:tr>
    </w:tbl>
    <w:p w14:paraId="303D0F43" w14:textId="77777777" w:rsidR="005C76B7" w:rsidRDefault="00000000">
      <w:pPr>
        <w:pStyle w:val="4"/>
        <w:ind w:left="120" w:firstLine="241"/>
        <w:rPr>
          <w:color w:val="000000" w:themeColor="text1"/>
        </w:rPr>
      </w:pPr>
      <w:r>
        <w:rPr>
          <w:color w:val="000000" w:themeColor="text1"/>
        </w:rPr>
        <w:t>预测参数</w:t>
      </w:r>
      <w:bookmarkEnd w:id="89"/>
      <w:bookmarkEnd w:id="90"/>
      <w:bookmarkEnd w:id="91"/>
      <w:bookmarkEnd w:id="92"/>
      <w:bookmarkEnd w:id="93"/>
    </w:p>
    <w:p w14:paraId="317F383C" w14:textId="77777777" w:rsidR="005C76B7" w:rsidRDefault="00000000">
      <w:pPr>
        <w:pStyle w:val="afff6"/>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）正常工况下污染源参数</w:t>
      </w:r>
    </w:p>
    <w:p w14:paraId="789D26CB" w14:textId="77777777" w:rsidR="005C76B7" w:rsidRDefault="00000000">
      <w:pPr>
        <w:pStyle w:val="afff6"/>
        <w:rPr>
          <w:color w:val="000000" w:themeColor="text1"/>
        </w:rPr>
      </w:pPr>
      <w:r>
        <w:rPr>
          <w:rFonts w:hint="eastAsia"/>
          <w:color w:val="000000" w:themeColor="text1"/>
        </w:rPr>
        <w:t>本项目</w:t>
      </w:r>
      <w:r>
        <w:rPr>
          <w:color w:val="000000" w:themeColor="text1"/>
        </w:rPr>
        <w:t>涉及到</w:t>
      </w:r>
      <w:r>
        <w:rPr>
          <w:rFonts w:hint="eastAsia"/>
          <w:color w:val="000000" w:themeColor="text1"/>
        </w:rPr>
        <w:t>的</w:t>
      </w:r>
      <w:r>
        <w:rPr>
          <w:color w:val="000000" w:themeColor="text1"/>
        </w:rPr>
        <w:t>废气污染源</w:t>
      </w:r>
      <w:r>
        <w:rPr>
          <w:rFonts w:hint="eastAsia"/>
          <w:color w:val="000000" w:themeColor="text1"/>
        </w:rPr>
        <w:t>的</w:t>
      </w:r>
      <w:r>
        <w:rPr>
          <w:color w:val="000000" w:themeColor="text1"/>
        </w:rPr>
        <w:t>各项污染物参数见</w:t>
      </w:r>
      <w:r>
        <w:rPr>
          <w:rFonts w:hint="eastAsia"/>
          <w:color w:val="000000" w:themeColor="text1"/>
        </w:rPr>
        <w:t>下列表。</w:t>
      </w:r>
    </w:p>
    <w:p w14:paraId="3FE62126" w14:textId="77777777" w:rsidR="005C76B7" w:rsidRDefault="005C76B7">
      <w:pPr>
        <w:pStyle w:val="afff0"/>
        <w:spacing w:before="168" w:after="48"/>
        <w:ind w:firstLine="482"/>
        <w:rPr>
          <w:color w:val="000000" w:themeColor="text1"/>
        </w:rPr>
      </w:pPr>
    </w:p>
    <w:p w14:paraId="7A927BC1" w14:textId="77777777" w:rsidR="005C76B7" w:rsidRDefault="005C76B7">
      <w:pPr>
        <w:pStyle w:val="afff0"/>
        <w:spacing w:before="168" w:after="48"/>
        <w:ind w:firstLine="482"/>
        <w:rPr>
          <w:color w:val="000000" w:themeColor="text1"/>
        </w:rPr>
      </w:pPr>
    </w:p>
    <w:p w14:paraId="60A289DB" w14:textId="77777777" w:rsidR="005C76B7" w:rsidRDefault="005C76B7">
      <w:pPr>
        <w:pStyle w:val="afff0"/>
        <w:spacing w:before="168" w:after="48"/>
        <w:ind w:firstLine="482"/>
        <w:rPr>
          <w:color w:val="000000" w:themeColor="text1"/>
        </w:rPr>
      </w:pPr>
    </w:p>
    <w:p w14:paraId="568F8261" w14:textId="77777777" w:rsidR="005C76B7" w:rsidRDefault="00000000">
      <w:pPr>
        <w:pStyle w:val="afff0"/>
        <w:spacing w:before="168" w:after="48"/>
        <w:ind w:firstLine="482"/>
        <w:rPr>
          <w:bCs/>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rFonts w:hint="eastAsia"/>
          <w:color w:val="000000" w:themeColor="text1"/>
        </w:rPr>
        <w:t xml:space="preserve">                                           </w:t>
      </w:r>
      <w:r>
        <w:rPr>
          <w:rFonts w:hint="eastAsia"/>
          <w:bCs/>
          <w:color w:val="000000" w:themeColor="text1"/>
        </w:rPr>
        <w:t>项目点源参数表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9"/>
        <w:gridCol w:w="709"/>
        <w:gridCol w:w="709"/>
        <w:gridCol w:w="850"/>
        <w:gridCol w:w="710"/>
        <w:gridCol w:w="708"/>
        <w:gridCol w:w="567"/>
        <w:gridCol w:w="567"/>
        <w:gridCol w:w="688"/>
        <w:gridCol w:w="576"/>
        <w:gridCol w:w="725"/>
        <w:gridCol w:w="785"/>
      </w:tblGrid>
      <w:tr w:rsidR="005C76B7" w14:paraId="72D15454" w14:textId="77777777">
        <w:trPr>
          <w:trHeight w:val="397"/>
          <w:tblHeader/>
          <w:jc w:val="center"/>
        </w:trPr>
        <w:tc>
          <w:tcPr>
            <w:tcW w:w="421" w:type="pct"/>
            <w:tcBorders>
              <w:top w:val="single" w:sz="8" w:space="0" w:color="auto"/>
              <w:bottom w:val="single" w:sz="4" w:space="0" w:color="auto"/>
              <w:right w:val="single" w:sz="4" w:space="0" w:color="auto"/>
            </w:tcBorders>
            <w:vAlign w:val="center"/>
          </w:tcPr>
          <w:p w14:paraId="5A89ABB0" w14:textId="77777777" w:rsidR="005C76B7" w:rsidRDefault="00000000">
            <w:pPr>
              <w:pStyle w:val="afff2"/>
              <w:rPr>
                <w:color w:val="000000" w:themeColor="text1"/>
              </w:rPr>
            </w:pPr>
            <w:r>
              <w:rPr>
                <w:rFonts w:hint="eastAsia"/>
                <w:color w:val="000000" w:themeColor="text1"/>
              </w:rPr>
              <w:t>排气筒编号</w:t>
            </w:r>
          </w:p>
        </w:tc>
        <w:tc>
          <w:tcPr>
            <w:tcW w:w="427" w:type="pct"/>
            <w:tcBorders>
              <w:top w:val="single" w:sz="8" w:space="0" w:color="auto"/>
              <w:left w:val="single" w:sz="4" w:space="0" w:color="auto"/>
              <w:bottom w:val="single" w:sz="4" w:space="0" w:color="auto"/>
              <w:right w:val="single" w:sz="4" w:space="0" w:color="auto"/>
            </w:tcBorders>
            <w:vAlign w:val="center"/>
          </w:tcPr>
          <w:p w14:paraId="6E8C60B7" w14:textId="77777777" w:rsidR="005C76B7" w:rsidRDefault="00000000">
            <w:pPr>
              <w:pStyle w:val="afff2"/>
              <w:rPr>
                <w:color w:val="000000" w:themeColor="text1"/>
              </w:rPr>
            </w:pPr>
            <w:r>
              <w:rPr>
                <w:color w:val="000000" w:themeColor="text1"/>
              </w:rPr>
              <w:t>X</w:t>
            </w:r>
          </w:p>
          <w:p w14:paraId="1A674E42" w14:textId="77777777" w:rsidR="005C76B7" w:rsidRDefault="00000000">
            <w:pPr>
              <w:pStyle w:val="afff2"/>
              <w:rPr>
                <w:color w:val="000000" w:themeColor="text1"/>
              </w:rPr>
            </w:pPr>
            <w:r>
              <w:rPr>
                <w:color w:val="000000" w:themeColor="text1"/>
              </w:rPr>
              <w:t>坐标</w:t>
            </w:r>
          </w:p>
        </w:tc>
        <w:tc>
          <w:tcPr>
            <w:tcW w:w="427" w:type="pct"/>
            <w:tcBorders>
              <w:top w:val="single" w:sz="8" w:space="0" w:color="auto"/>
              <w:left w:val="single" w:sz="4" w:space="0" w:color="auto"/>
              <w:bottom w:val="single" w:sz="4" w:space="0" w:color="auto"/>
              <w:right w:val="single" w:sz="4" w:space="0" w:color="auto"/>
            </w:tcBorders>
            <w:vAlign w:val="center"/>
          </w:tcPr>
          <w:p w14:paraId="08320489" w14:textId="77777777" w:rsidR="005C76B7" w:rsidRDefault="00000000">
            <w:pPr>
              <w:pStyle w:val="afff2"/>
              <w:rPr>
                <w:color w:val="000000" w:themeColor="text1"/>
              </w:rPr>
            </w:pPr>
            <w:r>
              <w:rPr>
                <w:color w:val="000000" w:themeColor="text1"/>
              </w:rPr>
              <w:t>Y</w:t>
            </w:r>
          </w:p>
          <w:p w14:paraId="01E4A4FC" w14:textId="77777777" w:rsidR="005C76B7" w:rsidRDefault="00000000">
            <w:pPr>
              <w:pStyle w:val="afff2"/>
              <w:rPr>
                <w:color w:val="000000" w:themeColor="text1"/>
              </w:rPr>
            </w:pPr>
            <w:r>
              <w:rPr>
                <w:color w:val="000000" w:themeColor="text1"/>
              </w:rPr>
              <w:t>坐标</w:t>
            </w:r>
          </w:p>
        </w:tc>
        <w:tc>
          <w:tcPr>
            <w:tcW w:w="512" w:type="pct"/>
            <w:tcBorders>
              <w:top w:val="single" w:sz="8" w:space="0" w:color="auto"/>
              <w:left w:val="single" w:sz="4" w:space="0" w:color="auto"/>
              <w:bottom w:val="single" w:sz="4" w:space="0" w:color="auto"/>
              <w:right w:val="single" w:sz="4" w:space="0" w:color="auto"/>
            </w:tcBorders>
            <w:vAlign w:val="center"/>
          </w:tcPr>
          <w:p w14:paraId="3B9A0747" w14:textId="77777777" w:rsidR="005C76B7" w:rsidRDefault="00000000">
            <w:pPr>
              <w:pStyle w:val="afff2"/>
              <w:rPr>
                <w:color w:val="000000" w:themeColor="text1"/>
              </w:rPr>
            </w:pPr>
            <w:r>
              <w:rPr>
                <w:color w:val="000000" w:themeColor="text1"/>
              </w:rPr>
              <w:t>排气筒底部海拔高度</w:t>
            </w:r>
          </w:p>
        </w:tc>
        <w:tc>
          <w:tcPr>
            <w:tcW w:w="428" w:type="pct"/>
            <w:tcBorders>
              <w:top w:val="single" w:sz="8" w:space="0" w:color="auto"/>
              <w:left w:val="single" w:sz="4" w:space="0" w:color="auto"/>
              <w:bottom w:val="single" w:sz="4" w:space="0" w:color="auto"/>
              <w:right w:val="single" w:sz="4" w:space="0" w:color="auto"/>
            </w:tcBorders>
            <w:vAlign w:val="center"/>
          </w:tcPr>
          <w:p w14:paraId="1F15FD53" w14:textId="77777777" w:rsidR="005C76B7" w:rsidRDefault="00000000">
            <w:pPr>
              <w:pStyle w:val="afff2"/>
              <w:rPr>
                <w:color w:val="000000" w:themeColor="text1"/>
              </w:rPr>
            </w:pPr>
            <w:r>
              <w:rPr>
                <w:color w:val="000000" w:themeColor="text1"/>
              </w:rPr>
              <w:t>排气筒高度</w:t>
            </w:r>
          </w:p>
        </w:tc>
        <w:tc>
          <w:tcPr>
            <w:tcW w:w="427" w:type="pct"/>
            <w:tcBorders>
              <w:top w:val="single" w:sz="8" w:space="0" w:color="auto"/>
              <w:left w:val="single" w:sz="4" w:space="0" w:color="auto"/>
              <w:bottom w:val="single" w:sz="4" w:space="0" w:color="auto"/>
              <w:right w:val="single" w:sz="4" w:space="0" w:color="auto"/>
            </w:tcBorders>
            <w:vAlign w:val="center"/>
          </w:tcPr>
          <w:p w14:paraId="29A40B0E" w14:textId="77777777" w:rsidR="005C76B7" w:rsidRDefault="00000000">
            <w:pPr>
              <w:pStyle w:val="afff2"/>
              <w:rPr>
                <w:color w:val="000000" w:themeColor="text1"/>
              </w:rPr>
            </w:pPr>
            <w:r>
              <w:rPr>
                <w:color w:val="000000" w:themeColor="text1"/>
              </w:rPr>
              <w:t>排气筒内径</w:t>
            </w:r>
          </w:p>
        </w:tc>
        <w:tc>
          <w:tcPr>
            <w:tcW w:w="342" w:type="pct"/>
            <w:tcBorders>
              <w:top w:val="single" w:sz="8" w:space="0" w:color="auto"/>
              <w:left w:val="single" w:sz="4" w:space="0" w:color="auto"/>
              <w:bottom w:val="single" w:sz="4" w:space="0" w:color="auto"/>
              <w:right w:val="single" w:sz="4" w:space="0" w:color="auto"/>
            </w:tcBorders>
            <w:vAlign w:val="center"/>
          </w:tcPr>
          <w:p w14:paraId="1548F0E1" w14:textId="77777777" w:rsidR="005C76B7" w:rsidRDefault="00000000">
            <w:pPr>
              <w:pStyle w:val="afff2"/>
              <w:rPr>
                <w:color w:val="000000" w:themeColor="text1"/>
              </w:rPr>
            </w:pPr>
            <w:r>
              <w:rPr>
                <w:color w:val="000000" w:themeColor="text1"/>
              </w:rPr>
              <w:t>烟气</w:t>
            </w:r>
          </w:p>
          <w:p w14:paraId="2A4DA495" w14:textId="77777777" w:rsidR="005C76B7" w:rsidRDefault="00000000">
            <w:pPr>
              <w:pStyle w:val="afff2"/>
              <w:rPr>
                <w:color w:val="000000" w:themeColor="text1"/>
              </w:rPr>
            </w:pPr>
            <w:r>
              <w:rPr>
                <w:rFonts w:hint="eastAsia"/>
                <w:color w:val="000000" w:themeColor="text1"/>
              </w:rPr>
              <w:t>流速</w:t>
            </w:r>
          </w:p>
        </w:tc>
        <w:tc>
          <w:tcPr>
            <w:tcW w:w="342" w:type="pct"/>
            <w:tcBorders>
              <w:top w:val="single" w:sz="8" w:space="0" w:color="auto"/>
              <w:left w:val="single" w:sz="4" w:space="0" w:color="auto"/>
              <w:bottom w:val="single" w:sz="4" w:space="0" w:color="auto"/>
              <w:right w:val="single" w:sz="4" w:space="0" w:color="auto"/>
            </w:tcBorders>
            <w:vAlign w:val="center"/>
          </w:tcPr>
          <w:p w14:paraId="7FAFAE7C" w14:textId="77777777" w:rsidR="005C76B7" w:rsidRDefault="00000000">
            <w:pPr>
              <w:pStyle w:val="afff2"/>
              <w:rPr>
                <w:color w:val="000000" w:themeColor="text1"/>
              </w:rPr>
            </w:pPr>
            <w:r>
              <w:rPr>
                <w:color w:val="000000" w:themeColor="text1"/>
              </w:rPr>
              <w:t>烟气出口温度</w:t>
            </w:r>
          </w:p>
        </w:tc>
        <w:tc>
          <w:tcPr>
            <w:tcW w:w="415" w:type="pct"/>
            <w:tcBorders>
              <w:top w:val="single" w:sz="8" w:space="0" w:color="auto"/>
              <w:left w:val="single" w:sz="4" w:space="0" w:color="auto"/>
              <w:bottom w:val="single" w:sz="4" w:space="0" w:color="auto"/>
              <w:right w:val="single" w:sz="4" w:space="0" w:color="auto"/>
            </w:tcBorders>
            <w:vAlign w:val="center"/>
          </w:tcPr>
          <w:p w14:paraId="11C5BA65" w14:textId="77777777" w:rsidR="005C76B7" w:rsidRDefault="00000000">
            <w:pPr>
              <w:pStyle w:val="afff2"/>
              <w:rPr>
                <w:color w:val="000000" w:themeColor="text1"/>
              </w:rPr>
            </w:pPr>
            <w:r>
              <w:rPr>
                <w:color w:val="000000" w:themeColor="text1"/>
              </w:rPr>
              <w:t>年排放小时数</w:t>
            </w:r>
          </w:p>
        </w:tc>
        <w:tc>
          <w:tcPr>
            <w:tcW w:w="347" w:type="pct"/>
            <w:tcBorders>
              <w:top w:val="single" w:sz="8" w:space="0" w:color="auto"/>
              <w:left w:val="single" w:sz="4" w:space="0" w:color="auto"/>
              <w:bottom w:val="single" w:sz="4" w:space="0" w:color="auto"/>
              <w:right w:val="single" w:sz="4" w:space="0" w:color="auto"/>
            </w:tcBorders>
            <w:vAlign w:val="center"/>
          </w:tcPr>
          <w:p w14:paraId="698C652B" w14:textId="77777777" w:rsidR="005C76B7" w:rsidRDefault="00000000">
            <w:pPr>
              <w:pStyle w:val="afff2"/>
              <w:rPr>
                <w:color w:val="000000" w:themeColor="text1"/>
              </w:rPr>
            </w:pPr>
            <w:r>
              <w:rPr>
                <w:color w:val="000000" w:themeColor="text1"/>
              </w:rPr>
              <w:t>排放</w:t>
            </w:r>
          </w:p>
          <w:p w14:paraId="4A121077" w14:textId="77777777" w:rsidR="005C76B7" w:rsidRDefault="00000000">
            <w:pPr>
              <w:pStyle w:val="afff2"/>
              <w:rPr>
                <w:color w:val="000000" w:themeColor="text1"/>
              </w:rPr>
            </w:pPr>
            <w:r>
              <w:rPr>
                <w:color w:val="000000" w:themeColor="text1"/>
              </w:rPr>
              <w:t>工况</w:t>
            </w:r>
          </w:p>
        </w:tc>
        <w:tc>
          <w:tcPr>
            <w:tcW w:w="910" w:type="pct"/>
            <w:gridSpan w:val="2"/>
            <w:tcBorders>
              <w:top w:val="single" w:sz="8" w:space="0" w:color="auto"/>
              <w:left w:val="single" w:sz="4" w:space="0" w:color="auto"/>
              <w:bottom w:val="single" w:sz="4" w:space="0" w:color="auto"/>
            </w:tcBorders>
            <w:vAlign w:val="center"/>
          </w:tcPr>
          <w:p w14:paraId="320E8A03" w14:textId="77777777" w:rsidR="005C76B7" w:rsidRDefault="00000000">
            <w:pPr>
              <w:pStyle w:val="afff2"/>
              <w:rPr>
                <w:color w:val="000000" w:themeColor="text1"/>
              </w:rPr>
            </w:pPr>
            <w:r>
              <w:rPr>
                <w:color w:val="000000" w:themeColor="text1"/>
              </w:rPr>
              <w:t>源强</w:t>
            </w:r>
          </w:p>
        </w:tc>
      </w:tr>
      <w:tr w:rsidR="005C76B7" w14:paraId="646DC252" w14:textId="77777777">
        <w:trPr>
          <w:trHeight w:val="397"/>
          <w:tblHeader/>
          <w:jc w:val="center"/>
        </w:trPr>
        <w:tc>
          <w:tcPr>
            <w:tcW w:w="421" w:type="pct"/>
            <w:tcBorders>
              <w:top w:val="single" w:sz="4" w:space="0" w:color="auto"/>
              <w:bottom w:val="single" w:sz="4" w:space="0" w:color="auto"/>
              <w:right w:val="single" w:sz="4" w:space="0" w:color="auto"/>
            </w:tcBorders>
            <w:vAlign w:val="center"/>
          </w:tcPr>
          <w:p w14:paraId="639D000B" w14:textId="77777777" w:rsidR="005C76B7" w:rsidRDefault="00000000">
            <w:pPr>
              <w:pStyle w:val="afff2"/>
              <w:rPr>
                <w:color w:val="000000" w:themeColor="text1"/>
              </w:rPr>
            </w:pPr>
            <w:r>
              <w:rPr>
                <w:color w:val="000000" w:themeColor="text1"/>
              </w:rPr>
              <w:t>-</w:t>
            </w:r>
          </w:p>
        </w:tc>
        <w:tc>
          <w:tcPr>
            <w:tcW w:w="427" w:type="pct"/>
            <w:tcBorders>
              <w:top w:val="single" w:sz="4" w:space="0" w:color="auto"/>
              <w:left w:val="single" w:sz="4" w:space="0" w:color="auto"/>
              <w:bottom w:val="single" w:sz="4" w:space="0" w:color="auto"/>
              <w:right w:val="single" w:sz="4" w:space="0" w:color="auto"/>
            </w:tcBorders>
            <w:vAlign w:val="center"/>
          </w:tcPr>
          <w:p w14:paraId="191784A2" w14:textId="77777777" w:rsidR="005C76B7" w:rsidRDefault="00000000">
            <w:pPr>
              <w:pStyle w:val="afff2"/>
              <w:rPr>
                <w:color w:val="000000" w:themeColor="text1"/>
              </w:rPr>
            </w:pPr>
            <w:r>
              <w:rPr>
                <w:color w:val="000000" w:themeColor="text1"/>
              </w:rPr>
              <w:t>m</w:t>
            </w:r>
          </w:p>
        </w:tc>
        <w:tc>
          <w:tcPr>
            <w:tcW w:w="427" w:type="pct"/>
            <w:tcBorders>
              <w:top w:val="single" w:sz="4" w:space="0" w:color="auto"/>
              <w:left w:val="single" w:sz="4" w:space="0" w:color="auto"/>
              <w:bottom w:val="single" w:sz="4" w:space="0" w:color="auto"/>
              <w:right w:val="single" w:sz="4" w:space="0" w:color="auto"/>
            </w:tcBorders>
            <w:vAlign w:val="center"/>
          </w:tcPr>
          <w:p w14:paraId="3647FE23" w14:textId="77777777" w:rsidR="005C76B7" w:rsidRDefault="00000000">
            <w:pPr>
              <w:pStyle w:val="afff2"/>
              <w:rPr>
                <w:color w:val="000000" w:themeColor="text1"/>
              </w:rPr>
            </w:pPr>
            <w:r>
              <w:rPr>
                <w:color w:val="000000" w:themeColor="text1"/>
              </w:rPr>
              <w:t>m</w:t>
            </w:r>
          </w:p>
        </w:tc>
        <w:tc>
          <w:tcPr>
            <w:tcW w:w="512" w:type="pct"/>
            <w:tcBorders>
              <w:top w:val="single" w:sz="4" w:space="0" w:color="auto"/>
              <w:left w:val="single" w:sz="4" w:space="0" w:color="auto"/>
              <w:bottom w:val="single" w:sz="4" w:space="0" w:color="auto"/>
              <w:right w:val="single" w:sz="4" w:space="0" w:color="auto"/>
            </w:tcBorders>
            <w:vAlign w:val="center"/>
          </w:tcPr>
          <w:p w14:paraId="02ED62E7" w14:textId="77777777" w:rsidR="005C76B7" w:rsidRDefault="00000000">
            <w:pPr>
              <w:pStyle w:val="afff2"/>
              <w:rPr>
                <w:color w:val="000000" w:themeColor="text1"/>
              </w:rPr>
            </w:pPr>
            <w:r>
              <w:rPr>
                <w:color w:val="000000" w:themeColor="text1"/>
              </w:rPr>
              <w:t>m</w:t>
            </w:r>
          </w:p>
        </w:tc>
        <w:tc>
          <w:tcPr>
            <w:tcW w:w="428" w:type="pct"/>
            <w:tcBorders>
              <w:top w:val="single" w:sz="4" w:space="0" w:color="auto"/>
              <w:left w:val="single" w:sz="4" w:space="0" w:color="auto"/>
              <w:bottom w:val="single" w:sz="4" w:space="0" w:color="auto"/>
              <w:right w:val="single" w:sz="4" w:space="0" w:color="auto"/>
            </w:tcBorders>
            <w:vAlign w:val="center"/>
          </w:tcPr>
          <w:p w14:paraId="67F7F7C1" w14:textId="77777777" w:rsidR="005C76B7" w:rsidRDefault="00000000">
            <w:pPr>
              <w:pStyle w:val="afff2"/>
              <w:rPr>
                <w:color w:val="000000" w:themeColor="text1"/>
              </w:rPr>
            </w:pPr>
            <w:r>
              <w:rPr>
                <w:color w:val="000000" w:themeColor="text1"/>
              </w:rPr>
              <w:t>m</w:t>
            </w:r>
          </w:p>
        </w:tc>
        <w:tc>
          <w:tcPr>
            <w:tcW w:w="427" w:type="pct"/>
            <w:tcBorders>
              <w:top w:val="single" w:sz="4" w:space="0" w:color="auto"/>
              <w:left w:val="single" w:sz="4" w:space="0" w:color="auto"/>
              <w:bottom w:val="single" w:sz="4" w:space="0" w:color="auto"/>
              <w:right w:val="single" w:sz="4" w:space="0" w:color="auto"/>
            </w:tcBorders>
            <w:vAlign w:val="center"/>
          </w:tcPr>
          <w:p w14:paraId="2EE89E07" w14:textId="77777777" w:rsidR="005C76B7" w:rsidRDefault="00000000">
            <w:pPr>
              <w:pStyle w:val="afff2"/>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2D034723" w14:textId="77777777" w:rsidR="005C76B7" w:rsidRDefault="00000000">
            <w:pPr>
              <w:pStyle w:val="afff2"/>
              <w:rPr>
                <w:color w:val="000000" w:themeColor="text1"/>
              </w:rPr>
            </w:pPr>
            <w:r>
              <w:rPr>
                <w:color w:val="000000" w:themeColor="text1"/>
              </w:rPr>
              <w:t>m/s</w:t>
            </w:r>
          </w:p>
        </w:tc>
        <w:tc>
          <w:tcPr>
            <w:tcW w:w="342" w:type="pct"/>
            <w:tcBorders>
              <w:top w:val="single" w:sz="4" w:space="0" w:color="auto"/>
              <w:left w:val="single" w:sz="4" w:space="0" w:color="auto"/>
              <w:bottom w:val="single" w:sz="4" w:space="0" w:color="auto"/>
              <w:right w:val="single" w:sz="4" w:space="0" w:color="auto"/>
            </w:tcBorders>
            <w:vAlign w:val="center"/>
          </w:tcPr>
          <w:p w14:paraId="71CCE653" w14:textId="77777777" w:rsidR="005C76B7" w:rsidRDefault="00000000">
            <w:pPr>
              <w:pStyle w:val="afff2"/>
              <w:rPr>
                <w:color w:val="000000" w:themeColor="text1"/>
              </w:rPr>
            </w:pPr>
            <w:r>
              <w:rPr>
                <w:rFonts w:ascii="宋体" w:hAnsi="宋体" w:hint="eastAsia"/>
                <w:color w:val="000000" w:themeColor="text1"/>
              </w:rPr>
              <w:t>℃</w:t>
            </w:r>
          </w:p>
        </w:tc>
        <w:tc>
          <w:tcPr>
            <w:tcW w:w="415" w:type="pct"/>
            <w:tcBorders>
              <w:top w:val="single" w:sz="4" w:space="0" w:color="auto"/>
              <w:left w:val="single" w:sz="4" w:space="0" w:color="auto"/>
              <w:bottom w:val="single" w:sz="4" w:space="0" w:color="auto"/>
              <w:right w:val="single" w:sz="4" w:space="0" w:color="auto"/>
            </w:tcBorders>
            <w:vAlign w:val="center"/>
          </w:tcPr>
          <w:p w14:paraId="5CACEB79" w14:textId="77777777" w:rsidR="005C76B7" w:rsidRDefault="00000000">
            <w:pPr>
              <w:pStyle w:val="afff2"/>
              <w:rPr>
                <w:color w:val="000000" w:themeColor="text1"/>
              </w:rPr>
            </w:pPr>
            <w:r>
              <w:rPr>
                <w:color w:val="000000" w:themeColor="text1"/>
              </w:rPr>
              <w:t>h</w:t>
            </w:r>
          </w:p>
        </w:tc>
        <w:tc>
          <w:tcPr>
            <w:tcW w:w="347" w:type="pct"/>
            <w:tcBorders>
              <w:top w:val="single" w:sz="4" w:space="0" w:color="auto"/>
              <w:left w:val="single" w:sz="4" w:space="0" w:color="auto"/>
              <w:bottom w:val="single" w:sz="4" w:space="0" w:color="auto"/>
              <w:right w:val="single" w:sz="4" w:space="0" w:color="auto"/>
            </w:tcBorders>
            <w:vAlign w:val="center"/>
          </w:tcPr>
          <w:p w14:paraId="70D25B65" w14:textId="77777777" w:rsidR="005C76B7" w:rsidRDefault="00000000">
            <w:pPr>
              <w:pStyle w:val="afff2"/>
              <w:rPr>
                <w:color w:val="000000" w:themeColor="text1"/>
              </w:rPr>
            </w:pPr>
            <w:r>
              <w:rPr>
                <w:color w:val="000000" w:themeColor="text1"/>
              </w:rPr>
              <w:t>-</w:t>
            </w:r>
          </w:p>
        </w:tc>
        <w:tc>
          <w:tcPr>
            <w:tcW w:w="910" w:type="pct"/>
            <w:gridSpan w:val="2"/>
            <w:tcBorders>
              <w:top w:val="single" w:sz="4" w:space="0" w:color="auto"/>
              <w:left w:val="single" w:sz="4" w:space="0" w:color="auto"/>
              <w:bottom w:val="single" w:sz="4" w:space="0" w:color="auto"/>
            </w:tcBorders>
            <w:vAlign w:val="center"/>
          </w:tcPr>
          <w:p w14:paraId="510914BF" w14:textId="77777777" w:rsidR="005C76B7" w:rsidRDefault="00000000">
            <w:pPr>
              <w:pStyle w:val="afff2"/>
              <w:rPr>
                <w:color w:val="000000" w:themeColor="text1"/>
              </w:rPr>
            </w:pPr>
            <w:r>
              <w:rPr>
                <w:rFonts w:hint="eastAsia"/>
                <w:color w:val="000000" w:themeColor="text1"/>
              </w:rPr>
              <w:t>kg/h</w:t>
            </w:r>
          </w:p>
        </w:tc>
      </w:tr>
      <w:tr w:rsidR="005C76B7" w14:paraId="70C5DF2D" w14:textId="77777777">
        <w:trPr>
          <w:trHeight w:val="397"/>
          <w:jc w:val="center"/>
        </w:trPr>
        <w:tc>
          <w:tcPr>
            <w:tcW w:w="421" w:type="pct"/>
            <w:vMerge w:val="restart"/>
            <w:tcBorders>
              <w:top w:val="single" w:sz="4" w:space="0" w:color="auto"/>
              <w:bottom w:val="single" w:sz="4" w:space="0" w:color="auto"/>
              <w:right w:val="single" w:sz="4" w:space="0" w:color="auto"/>
            </w:tcBorders>
            <w:vAlign w:val="center"/>
          </w:tcPr>
          <w:p w14:paraId="61C4A2F2" w14:textId="77777777" w:rsidR="005C76B7" w:rsidRDefault="00000000">
            <w:pPr>
              <w:pStyle w:val="affe"/>
              <w:rPr>
                <w:color w:val="000000" w:themeColor="text1"/>
              </w:rPr>
            </w:pPr>
            <w:r>
              <w:rPr>
                <w:color w:val="000000" w:themeColor="text1"/>
              </w:rPr>
              <w:t>D</w:t>
            </w:r>
            <w:r>
              <w:rPr>
                <w:rFonts w:hint="eastAsia"/>
                <w:color w:val="000000" w:themeColor="text1"/>
              </w:rPr>
              <w:t>A002</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4FAC11FA" w14:textId="77777777" w:rsidR="005C76B7" w:rsidRDefault="00000000">
            <w:pPr>
              <w:pStyle w:val="affe"/>
              <w:rPr>
                <w:color w:val="000000" w:themeColor="text1"/>
              </w:rPr>
            </w:pPr>
            <w:r>
              <w:rPr>
                <w:rFonts w:hint="eastAsia"/>
                <w:color w:val="000000" w:themeColor="text1"/>
              </w:rPr>
              <w:t>118</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173A8B86" w14:textId="77777777" w:rsidR="005C76B7" w:rsidRDefault="00000000">
            <w:pPr>
              <w:pStyle w:val="affe"/>
              <w:rPr>
                <w:color w:val="000000" w:themeColor="text1"/>
              </w:rPr>
            </w:pPr>
            <w:r>
              <w:rPr>
                <w:rFonts w:hint="eastAsia"/>
                <w:color w:val="000000" w:themeColor="text1"/>
              </w:rPr>
              <w:t>97</w:t>
            </w:r>
          </w:p>
        </w:tc>
        <w:tc>
          <w:tcPr>
            <w:tcW w:w="512" w:type="pct"/>
            <w:vMerge w:val="restart"/>
            <w:tcBorders>
              <w:top w:val="single" w:sz="4" w:space="0" w:color="auto"/>
              <w:left w:val="single" w:sz="4" w:space="0" w:color="auto"/>
              <w:bottom w:val="single" w:sz="4" w:space="0" w:color="auto"/>
              <w:right w:val="single" w:sz="4" w:space="0" w:color="auto"/>
            </w:tcBorders>
            <w:vAlign w:val="center"/>
          </w:tcPr>
          <w:p w14:paraId="3C075624" w14:textId="77777777" w:rsidR="005C76B7" w:rsidRDefault="00000000">
            <w:pPr>
              <w:pStyle w:val="affe"/>
              <w:rPr>
                <w:color w:val="000000" w:themeColor="text1"/>
              </w:rPr>
            </w:pPr>
            <w:r>
              <w:rPr>
                <w:rFonts w:hint="eastAsia"/>
                <w:color w:val="000000" w:themeColor="text1"/>
              </w:rPr>
              <w:t>79</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00808158" w14:textId="77777777" w:rsidR="005C76B7" w:rsidRDefault="00000000">
            <w:pPr>
              <w:pStyle w:val="affe"/>
              <w:rPr>
                <w:color w:val="000000" w:themeColor="text1"/>
              </w:rPr>
            </w:pPr>
            <w:r>
              <w:rPr>
                <w:rFonts w:hint="eastAsia"/>
                <w:color w:val="000000" w:themeColor="text1"/>
              </w:rPr>
              <w:t>65</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5CEEAD69"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4B7F87EF" w14:textId="77777777" w:rsidR="005C76B7" w:rsidRDefault="00000000">
            <w:pPr>
              <w:pStyle w:val="affe"/>
              <w:rPr>
                <w:color w:val="000000" w:themeColor="text1"/>
              </w:rPr>
            </w:pPr>
            <w:r>
              <w:rPr>
                <w:rFonts w:hint="eastAsia"/>
                <w:color w:val="000000" w:themeColor="text1"/>
              </w:rPr>
              <w:t>10.6</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768ECB9D" w14:textId="77777777" w:rsidR="005C76B7" w:rsidRDefault="00000000">
            <w:pPr>
              <w:pStyle w:val="affe"/>
              <w:rPr>
                <w:color w:val="000000" w:themeColor="text1"/>
              </w:rPr>
            </w:pPr>
            <w:r>
              <w:rPr>
                <w:rFonts w:hint="eastAsia"/>
                <w:color w:val="000000" w:themeColor="text1"/>
              </w:rPr>
              <w:t>50</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14:paraId="5F264689" w14:textId="77777777" w:rsidR="005C76B7" w:rsidRDefault="00000000">
            <w:pPr>
              <w:pStyle w:val="affe"/>
              <w:rPr>
                <w:color w:val="000000" w:themeColor="text1"/>
              </w:rPr>
            </w:pPr>
            <w:r>
              <w:rPr>
                <w:rFonts w:hint="eastAsia"/>
                <w:color w:val="000000" w:themeColor="text1"/>
              </w:rPr>
              <w:t>7200</w:t>
            </w:r>
          </w:p>
        </w:tc>
        <w:tc>
          <w:tcPr>
            <w:tcW w:w="347" w:type="pct"/>
            <w:vMerge w:val="restart"/>
            <w:tcBorders>
              <w:top w:val="single" w:sz="4" w:space="0" w:color="auto"/>
              <w:left w:val="single" w:sz="4" w:space="0" w:color="auto"/>
              <w:bottom w:val="single" w:sz="4" w:space="0" w:color="auto"/>
              <w:right w:val="single" w:sz="4" w:space="0" w:color="auto"/>
            </w:tcBorders>
            <w:vAlign w:val="center"/>
          </w:tcPr>
          <w:p w14:paraId="5A6CE363" w14:textId="77777777" w:rsidR="005C76B7" w:rsidRDefault="00000000">
            <w:pPr>
              <w:pStyle w:val="affe"/>
              <w:rPr>
                <w:color w:val="000000" w:themeColor="text1"/>
              </w:rPr>
            </w:pPr>
            <w:r>
              <w:rPr>
                <w:color w:val="000000" w:themeColor="text1"/>
              </w:rPr>
              <w:t>正常</w:t>
            </w:r>
          </w:p>
        </w:tc>
        <w:tc>
          <w:tcPr>
            <w:tcW w:w="437" w:type="pct"/>
            <w:tcBorders>
              <w:top w:val="single" w:sz="4" w:space="0" w:color="auto"/>
              <w:left w:val="single" w:sz="4" w:space="0" w:color="auto"/>
              <w:bottom w:val="single" w:sz="4" w:space="0" w:color="auto"/>
              <w:right w:val="single" w:sz="4" w:space="0" w:color="auto"/>
            </w:tcBorders>
            <w:vAlign w:val="center"/>
          </w:tcPr>
          <w:p w14:paraId="1E5C4334"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3" w:type="pct"/>
            <w:tcBorders>
              <w:top w:val="single" w:sz="4" w:space="0" w:color="auto"/>
              <w:left w:val="single" w:sz="4" w:space="0" w:color="auto"/>
              <w:bottom w:val="single" w:sz="4" w:space="0" w:color="auto"/>
            </w:tcBorders>
            <w:vAlign w:val="center"/>
          </w:tcPr>
          <w:p w14:paraId="548AED7E" w14:textId="77777777" w:rsidR="005C76B7" w:rsidRDefault="00000000">
            <w:pPr>
              <w:pStyle w:val="affe"/>
              <w:rPr>
                <w:color w:val="000000" w:themeColor="text1"/>
              </w:rPr>
            </w:pPr>
            <w:r>
              <w:rPr>
                <w:rFonts w:hint="eastAsia"/>
                <w:color w:val="000000" w:themeColor="text1"/>
              </w:rPr>
              <w:t>0.0944</w:t>
            </w:r>
          </w:p>
        </w:tc>
      </w:tr>
      <w:tr w:rsidR="005C76B7" w14:paraId="2000F4DB" w14:textId="77777777">
        <w:trPr>
          <w:trHeight w:val="397"/>
          <w:jc w:val="center"/>
        </w:trPr>
        <w:tc>
          <w:tcPr>
            <w:tcW w:w="421" w:type="pct"/>
            <w:vMerge/>
            <w:tcBorders>
              <w:top w:val="single" w:sz="4" w:space="0" w:color="auto"/>
              <w:bottom w:val="single" w:sz="4" w:space="0" w:color="auto"/>
              <w:right w:val="single" w:sz="4" w:space="0" w:color="auto"/>
            </w:tcBorders>
            <w:vAlign w:val="center"/>
          </w:tcPr>
          <w:p w14:paraId="720FAA78"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5E0BB7CD"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02971735" w14:textId="77777777" w:rsidR="005C76B7" w:rsidRDefault="005C76B7">
            <w:pPr>
              <w:pStyle w:val="affe"/>
              <w:rPr>
                <w:color w:val="000000" w:themeColor="text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7961F6A9" w14:textId="77777777" w:rsidR="005C76B7" w:rsidRDefault="005C76B7">
            <w:pPr>
              <w:pStyle w:val="affe"/>
              <w:rPr>
                <w:color w:val="000000" w:themeColor="text1"/>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3E40AA42"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51D06FEE"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462E204"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20858427" w14:textId="77777777" w:rsidR="005C76B7" w:rsidRDefault="005C76B7">
            <w:pPr>
              <w:pStyle w:val="affe"/>
              <w:rPr>
                <w:color w:val="000000" w:themeColor="text1"/>
              </w:rPr>
            </w:pPr>
          </w:p>
        </w:tc>
        <w:tc>
          <w:tcPr>
            <w:tcW w:w="415" w:type="pct"/>
            <w:vMerge/>
            <w:tcBorders>
              <w:top w:val="single" w:sz="4" w:space="0" w:color="auto"/>
              <w:left w:val="single" w:sz="4" w:space="0" w:color="auto"/>
              <w:bottom w:val="single" w:sz="4" w:space="0" w:color="auto"/>
              <w:right w:val="single" w:sz="4" w:space="0" w:color="auto"/>
            </w:tcBorders>
            <w:vAlign w:val="center"/>
          </w:tcPr>
          <w:p w14:paraId="3D2B97B2" w14:textId="77777777" w:rsidR="005C76B7" w:rsidRDefault="005C76B7">
            <w:pPr>
              <w:pStyle w:val="affe"/>
              <w:rPr>
                <w:color w:val="000000" w:themeColor="text1"/>
              </w:rPr>
            </w:pPr>
          </w:p>
        </w:tc>
        <w:tc>
          <w:tcPr>
            <w:tcW w:w="347" w:type="pct"/>
            <w:vMerge/>
            <w:tcBorders>
              <w:top w:val="single" w:sz="4" w:space="0" w:color="auto"/>
              <w:left w:val="single" w:sz="4" w:space="0" w:color="auto"/>
              <w:bottom w:val="single" w:sz="4" w:space="0" w:color="auto"/>
              <w:right w:val="single" w:sz="4" w:space="0" w:color="auto"/>
            </w:tcBorders>
            <w:vAlign w:val="center"/>
          </w:tcPr>
          <w:p w14:paraId="4C676519" w14:textId="77777777" w:rsidR="005C76B7" w:rsidRDefault="005C76B7">
            <w:pPr>
              <w:pStyle w:val="affe"/>
              <w:rPr>
                <w:color w:val="000000" w:themeColor="text1"/>
              </w:rPr>
            </w:pPr>
          </w:p>
        </w:tc>
        <w:tc>
          <w:tcPr>
            <w:tcW w:w="437" w:type="pct"/>
            <w:tcBorders>
              <w:top w:val="single" w:sz="4" w:space="0" w:color="auto"/>
              <w:left w:val="single" w:sz="4" w:space="0" w:color="auto"/>
              <w:bottom w:val="single" w:sz="4" w:space="0" w:color="auto"/>
              <w:right w:val="single" w:sz="4" w:space="0" w:color="auto"/>
            </w:tcBorders>
            <w:vAlign w:val="center"/>
          </w:tcPr>
          <w:p w14:paraId="359E5D54"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473" w:type="pct"/>
            <w:tcBorders>
              <w:top w:val="single" w:sz="4" w:space="0" w:color="auto"/>
              <w:left w:val="single" w:sz="4" w:space="0" w:color="auto"/>
              <w:bottom w:val="single" w:sz="4" w:space="0" w:color="auto"/>
            </w:tcBorders>
            <w:vAlign w:val="center"/>
          </w:tcPr>
          <w:p w14:paraId="176F32EA" w14:textId="77777777" w:rsidR="005C76B7" w:rsidRDefault="00000000">
            <w:pPr>
              <w:pStyle w:val="affe"/>
              <w:rPr>
                <w:color w:val="000000" w:themeColor="text1"/>
              </w:rPr>
            </w:pPr>
            <w:r>
              <w:rPr>
                <w:rFonts w:hint="eastAsia"/>
                <w:color w:val="000000" w:themeColor="text1"/>
              </w:rPr>
              <w:t>0.5653</w:t>
            </w:r>
          </w:p>
        </w:tc>
      </w:tr>
      <w:tr w:rsidR="005C76B7" w14:paraId="66357AC8" w14:textId="77777777">
        <w:trPr>
          <w:trHeight w:val="397"/>
          <w:jc w:val="center"/>
        </w:trPr>
        <w:tc>
          <w:tcPr>
            <w:tcW w:w="421" w:type="pct"/>
            <w:vMerge/>
            <w:tcBorders>
              <w:top w:val="single" w:sz="4" w:space="0" w:color="auto"/>
              <w:bottom w:val="single" w:sz="4" w:space="0" w:color="auto"/>
              <w:right w:val="single" w:sz="4" w:space="0" w:color="auto"/>
            </w:tcBorders>
            <w:vAlign w:val="center"/>
          </w:tcPr>
          <w:p w14:paraId="5FBE31B9"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1E8680F1"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290D6542" w14:textId="77777777" w:rsidR="005C76B7" w:rsidRDefault="005C76B7">
            <w:pPr>
              <w:pStyle w:val="affe"/>
              <w:rPr>
                <w:color w:val="000000" w:themeColor="text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01F2684D" w14:textId="77777777" w:rsidR="005C76B7" w:rsidRDefault="005C76B7">
            <w:pPr>
              <w:pStyle w:val="affe"/>
              <w:rPr>
                <w:color w:val="000000" w:themeColor="text1"/>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4B9804D9"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21FEDF7D"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9D0830B"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5F402585" w14:textId="77777777" w:rsidR="005C76B7" w:rsidRDefault="005C76B7">
            <w:pPr>
              <w:pStyle w:val="affe"/>
              <w:rPr>
                <w:color w:val="000000" w:themeColor="text1"/>
              </w:rPr>
            </w:pPr>
          </w:p>
        </w:tc>
        <w:tc>
          <w:tcPr>
            <w:tcW w:w="415" w:type="pct"/>
            <w:vMerge/>
            <w:tcBorders>
              <w:top w:val="single" w:sz="4" w:space="0" w:color="auto"/>
              <w:left w:val="single" w:sz="4" w:space="0" w:color="auto"/>
              <w:bottom w:val="single" w:sz="4" w:space="0" w:color="auto"/>
              <w:right w:val="single" w:sz="4" w:space="0" w:color="auto"/>
            </w:tcBorders>
            <w:vAlign w:val="center"/>
          </w:tcPr>
          <w:p w14:paraId="3AEC4811" w14:textId="77777777" w:rsidR="005C76B7" w:rsidRDefault="005C76B7">
            <w:pPr>
              <w:pStyle w:val="affe"/>
              <w:rPr>
                <w:color w:val="000000" w:themeColor="text1"/>
              </w:rPr>
            </w:pPr>
          </w:p>
        </w:tc>
        <w:tc>
          <w:tcPr>
            <w:tcW w:w="347" w:type="pct"/>
            <w:vMerge/>
            <w:tcBorders>
              <w:top w:val="single" w:sz="4" w:space="0" w:color="auto"/>
              <w:left w:val="single" w:sz="4" w:space="0" w:color="auto"/>
              <w:bottom w:val="single" w:sz="4" w:space="0" w:color="auto"/>
              <w:right w:val="single" w:sz="4" w:space="0" w:color="auto"/>
            </w:tcBorders>
            <w:vAlign w:val="center"/>
          </w:tcPr>
          <w:p w14:paraId="15958B78" w14:textId="77777777" w:rsidR="005C76B7" w:rsidRDefault="005C76B7">
            <w:pPr>
              <w:pStyle w:val="affe"/>
              <w:rPr>
                <w:color w:val="000000" w:themeColor="text1"/>
              </w:rPr>
            </w:pPr>
          </w:p>
        </w:tc>
        <w:tc>
          <w:tcPr>
            <w:tcW w:w="437" w:type="pct"/>
            <w:tcBorders>
              <w:top w:val="single" w:sz="4" w:space="0" w:color="auto"/>
              <w:left w:val="single" w:sz="4" w:space="0" w:color="auto"/>
              <w:bottom w:val="single" w:sz="4" w:space="0" w:color="auto"/>
              <w:right w:val="single" w:sz="4" w:space="0" w:color="auto"/>
            </w:tcBorders>
            <w:vAlign w:val="center"/>
          </w:tcPr>
          <w:p w14:paraId="25144586" w14:textId="77777777" w:rsidR="005C76B7" w:rsidRDefault="00000000">
            <w:pPr>
              <w:pStyle w:val="affe"/>
              <w:rPr>
                <w:color w:val="000000" w:themeColor="text1"/>
              </w:rPr>
            </w:pPr>
            <w:r>
              <w:rPr>
                <w:color w:val="000000" w:themeColor="text1"/>
              </w:rPr>
              <w:t>NO</w:t>
            </w:r>
            <w:r>
              <w:rPr>
                <w:rFonts w:hint="eastAsia"/>
                <w:color w:val="000000" w:themeColor="text1"/>
              </w:rPr>
              <w:t>x</w:t>
            </w:r>
          </w:p>
        </w:tc>
        <w:tc>
          <w:tcPr>
            <w:tcW w:w="473" w:type="pct"/>
            <w:tcBorders>
              <w:top w:val="single" w:sz="4" w:space="0" w:color="auto"/>
              <w:left w:val="single" w:sz="4" w:space="0" w:color="auto"/>
              <w:bottom w:val="single" w:sz="4" w:space="0" w:color="auto"/>
            </w:tcBorders>
            <w:vAlign w:val="center"/>
          </w:tcPr>
          <w:p w14:paraId="15BBF1BC" w14:textId="77777777" w:rsidR="005C76B7" w:rsidRDefault="00000000">
            <w:pPr>
              <w:pStyle w:val="affe"/>
              <w:rPr>
                <w:color w:val="000000" w:themeColor="text1"/>
              </w:rPr>
            </w:pPr>
            <w:r>
              <w:rPr>
                <w:rFonts w:hint="eastAsia"/>
                <w:color w:val="000000" w:themeColor="text1"/>
              </w:rPr>
              <w:t>0.8453</w:t>
            </w:r>
          </w:p>
        </w:tc>
      </w:tr>
      <w:tr w:rsidR="005C76B7" w14:paraId="217A2466" w14:textId="77777777">
        <w:trPr>
          <w:trHeight w:val="397"/>
          <w:jc w:val="center"/>
        </w:trPr>
        <w:tc>
          <w:tcPr>
            <w:tcW w:w="421" w:type="pct"/>
            <w:vMerge/>
            <w:tcBorders>
              <w:top w:val="single" w:sz="4" w:space="0" w:color="auto"/>
              <w:bottom w:val="single" w:sz="4" w:space="0" w:color="auto"/>
              <w:right w:val="single" w:sz="4" w:space="0" w:color="auto"/>
            </w:tcBorders>
            <w:vAlign w:val="center"/>
          </w:tcPr>
          <w:p w14:paraId="2CB4416B"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1A3E7BE4"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6A23A162" w14:textId="77777777" w:rsidR="005C76B7" w:rsidRDefault="005C76B7">
            <w:pPr>
              <w:pStyle w:val="affe"/>
              <w:rPr>
                <w:color w:val="000000" w:themeColor="text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73F31858" w14:textId="77777777" w:rsidR="005C76B7" w:rsidRDefault="005C76B7">
            <w:pPr>
              <w:pStyle w:val="affe"/>
              <w:rPr>
                <w:color w:val="000000" w:themeColor="text1"/>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4FF9EFD0"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4271E48A"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26596424"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E638308" w14:textId="77777777" w:rsidR="005C76B7" w:rsidRDefault="005C76B7">
            <w:pPr>
              <w:pStyle w:val="affe"/>
              <w:rPr>
                <w:color w:val="000000" w:themeColor="text1"/>
              </w:rPr>
            </w:pPr>
          </w:p>
        </w:tc>
        <w:tc>
          <w:tcPr>
            <w:tcW w:w="415" w:type="pct"/>
            <w:vMerge/>
            <w:tcBorders>
              <w:top w:val="single" w:sz="4" w:space="0" w:color="auto"/>
              <w:left w:val="single" w:sz="4" w:space="0" w:color="auto"/>
              <w:bottom w:val="single" w:sz="4" w:space="0" w:color="auto"/>
              <w:right w:val="single" w:sz="4" w:space="0" w:color="auto"/>
            </w:tcBorders>
            <w:vAlign w:val="center"/>
          </w:tcPr>
          <w:p w14:paraId="5AA6AE75" w14:textId="77777777" w:rsidR="005C76B7" w:rsidRDefault="005C76B7">
            <w:pPr>
              <w:pStyle w:val="affe"/>
              <w:rPr>
                <w:color w:val="000000" w:themeColor="text1"/>
              </w:rPr>
            </w:pPr>
          </w:p>
        </w:tc>
        <w:tc>
          <w:tcPr>
            <w:tcW w:w="347" w:type="pct"/>
            <w:vMerge/>
            <w:tcBorders>
              <w:top w:val="single" w:sz="4" w:space="0" w:color="auto"/>
              <w:left w:val="single" w:sz="4" w:space="0" w:color="auto"/>
              <w:bottom w:val="single" w:sz="4" w:space="0" w:color="auto"/>
              <w:right w:val="single" w:sz="4" w:space="0" w:color="auto"/>
            </w:tcBorders>
            <w:vAlign w:val="center"/>
          </w:tcPr>
          <w:p w14:paraId="477FB591" w14:textId="77777777" w:rsidR="005C76B7" w:rsidRDefault="005C76B7">
            <w:pPr>
              <w:pStyle w:val="affe"/>
              <w:rPr>
                <w:color w:val="000000" w:themeColor="text1"/>
              </w:rPr>
            </w:pPr>
          </w:p>
        </w:tc>
        <w:tc>
          <w:tcPr>
            <w:tcW w:w="437" w:type="pct"/>
            <w:tcBorders>
              <w:top w:val="single" w:sz="4" w:space="0" w:color="auto"/>
              <w:left w:val="single" w:sz="4" w:space="0" w:color="auto"/>
              <w:bottom w:val="single" w:sz="4" w:space="0" w:color="auto"/>
              <w:right w:val="single" w:sz="4" w:space="0" w:color="auto"/>
            </w:tcBorders>
            <w:vAlign w:val="center"/>
          </w:tcPr>
          <w:p w14:paraId="09654735" w14:textId="77777777" w:rsidR="005C76B7" w:rsidRDefault="00000000">
            <w:pPr>
              <w:pStyle w:val="affe"/>
              <w:rPr>
                <w:color w:val="000000" w:themeColor="text1"/>
              </w:rPr>
            </w:pPr>
            <w:r>
              <w:rPr>
                <w:color w:val="000000" w:themeColor="text1"/>
              </w:rPr>
              <w:t>氟化物</w:t>
            </w:r>
          </w:p>
        </w:tc>
        <w:tc>
          <w:tcPr>
            <w:tcW w:w="473" w:type="pct"/>
            <w:tcBorders>
              <w:top w:val="single" w:sz="4" w:space="0" w:color="auto"/>
              <w:left w:val="single" w:sz="4" w:space="0" w:color="auto"/>
              <w:bottom w:val="single" w:sz="4" w:space="0" w:color="auto"/>
            </w:tcBorders>
            <w:vAlign w:val="center"/>
          </w:tcPr>
          <w:p w14:paraId="0D697354" w14:textId="77777777" w:rsidR="005C76B7" w:rsidRDefault="00000000">
            <w:pPr>
              <w:pStyle w:val="affe"/>
              <w:rPr>
                <w:color w:val="000000" w:themeColor="text1"/>
              </w:rPr>
            </w:pPr>
            <w:r>
              <w:rPr>
                <w:rFonts w:hint="eastAsia"/>
                <w:color w:val="000000" w:themeColor="text1"/>
              </w:rPr>
              <w:t>0.0396</w:t>
            </w:r>
          </w:p>
        </w:tc>
      </w:tr>
      <w:tr w:rsidR="005C76B7" w14:paraId="30F609A2" w14:textId="77777777">
        <w:trPr>
          <w:trHeight w:val="397"/>
          <w:jc w:val="center"/>
        </w:trPr>
        <w:tc>
          <w:tcPr>
            <w:tcW w:w="421" w:type="pct"/>
            <w:vMerge w:val="restart"/>
            <w:tcBorders>
              <w:top w:val="single" w:sz="4" w:space="0" w:color="auto"/>
              <w:bottom w:val="single" w:sz="4" w:space="0" w:color="auto"/>
              <w:right w:val="single" w:sz="4" w:space="0" w:color="auto"/>
            </w:tcBorders>
            <w:vAlign w:val="center"/>
          </w:tcPr>
          <w:p w14:paraId="65D33073" w14:textId="77777777" w:rsidR="005C76B7" w:rsidRDefault="00000000">
            <w:pPr>
              <w:pStyle w:val="affe"/>
              <w:rPr>
                <w:color w:val="000000" w:themeColor="text1"/>
              </w:rPr>
            </w:pPr>
            <w:r>
              <w:rPr>
                <w:rFonts w:hint="eastAsia"/>
                <w:color w:val="000000" w:themeColor="text1"/>
              </w:rPr>
              <w:t>DA003</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71F68BFC" w14:textId="77777777" w:rsidR="005C76B7" w:rsidRDefault="00000000">
            <w:pPr>
              <w:pStyle w:val="affe"/>
              <w:rPr>
                <w:color w:val="000000" w:themeColor="text1"/>
              </w:rPr>
            </w:pPr>
            <w:r>
              <w:rPr>
                <w:rFonts w:hint="eastAsia"/>
                <w:color w:val="000000" w:themeColor="text1"/>
              </w:rPr>
              <w:t>200</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1A652515" w14:textId="77777777" w:rsidR="005C76B7" w:rsidRDefault="00000000">
            <w:pPr>
              <w:pStyle w:val="affe"/>
              <w:rPr>
                <w:color w:val="000000" w:themeColor="text1"/>
              </w:rPr>
            </w:pPr>
            <w:r>
              <w:rPr>
                <w:rFonts w:hint="eastAsia"/>
                <w:color w:val="000000" w:themeColor="text1"/>
              </w:rPr>
              <w:t>-2</w:t>
            </w:r>
          </w:p>
        </w:tc>
        <w:tc>
          <w:tcPr>
            <w:tcW w:w="512" w:type="pct"/>
            <w:vMerge w:val="restart"/>
            <w:tcBorders>
              <w:top w:val="single" w:sz="4" w:space="0" w:color="auto"/>
              <w:left w:val="single" w:sz="4" w:space="0" w:color="auto"/>
              <w:bottom w:val="single" w:sz="4" w:space="0" w:color="auto"/>
              <w:right w:val="single" w:sz="4" w:space="0" w:color="auto"/>
            </w:tcBorders>
            <w:vAlign w:val="center"/>
          </w:tcPr>
          <w:p w14:paraId="354C44B6" w14:textId="77777777" w:rsidR="005C76B7" w:rsidRDefault="00000000">
            <w:pPr>
              <w:pStyle w:val="affe"/>
              <w:rPr>
                <w:color w:val="000000" w:themeColor="text1"/>
              </w:rPr>
            </w:pPr>
            <w:r>
              <w:rPr>
                <w:rFonts w:hint="eastAsia"/>
                <w:color w:val="000000" w:themeColor="text1"/>
              </w:rPr>
              <w:t>79</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49F4C8CB" w14:textId="77777777" w:rsidR="005C76B7" w:rsidRDefault="00000000">
            <w:pPr>
              <w:pStyle w:val="affe"/>
              <w:rPr>
                <w:color w:val="000000" w:themeColor="text1"/>
              </w:rPr>
            </w:pPr>
            <w:r>
              <w:rPr>
                <w:rFonts w:hint="eastAsia"/>
                <w:color w:val="000000" w:themeColor="text1"/>
              </w:rPr>
              <w:t>15</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4EC7E2F2" w14:textId="77777777" w:rsidR="005C76B7" w:rsidRDefault="00000000">
            <w:pPr>
              <w:pStyle w:val="affe"/>
              <w:rPr>
                <w:color w:val="000000" w:themeColor="text1"/>
              </w:rPr>
            </w:pPr>
            <w:r>
              <w:rPr>
                <w:rFonts w:hint="eastAsia"/>
                <w:color w:val="000000" w:themeColor="text1"/>
              </w:rPr>
              <w:t>0.6</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655A3787" w14:textId="77777777" w:rsidR="005C76B7" w:rsidRDefault="00000000">
            <w:pPr>
              <w:pStyle w:val="affe"/>
              <w:rPr>
                <w:color w:val="000000" w:themeColor="text1"/>
              </w:rPr>
            </w:pPr>
            <w:r>
              <w:rPr>
                <w:rFonts w:hint="eastAsia"/>
                <w:color w:val="000000" w:themeColor="text1"/>
              </w:rPr>
              <w:t>14.7</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5111192C" w14:textId="77777777" w:rsidR="005C76B7" w:rsidRDefault="00000000">
            <w:pPr>
              <w:pStyle w:val="affe"/>
              <w:rPr>
                <w:color w:val="000000" w:themeColor="text1"/>
              </w:rPr>
            </w:pPr>
            <w:r>
              <w:rPr>
                <w:rFonts w:hint="eastAsia"/>
                <w:color w:val="000000" w:themeColor="text1"/>
              </w:rPr>
              <w:t>40</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14:paraId="17FF92BD" w14:textId="77777777" w:rsidR="005C76B7" w:rsidRDefault="00000000">
            <w:pPr>
              <w:pStyle w:val="affe"/>
              <w:rPr>
                <w:color w:val="000000" w:themeColor="text1"/>
              </w:rPr>
            </w:pPr>
            <w:r>
              <w:rPr>
                <w:rFonts w:hint="eastAsia"/>
                <w:color w:val="000000" w:themeColor="text1"/>
              </w:rPr>
              <w:t>1757</w:t>
            </w:r>
          </w:p>
        </w:tc>
        <w:tc>
          <w:tcPr>
            <w:tcW w:w="347" w:type="pct"/>
            <w:vMerge w:val="restart"/>
            <w:tcBorders>
              <w:top w:val="single" w:sz="4" w:space="0" w:color="auto"/>
              <w:left w:val="single" w:sz="4" w:space="0" w:color="auto"/>
              <w:bottom w:val="single" w:sz="4" w:space="0" w:color="auto"/>
              <w:right w:val="single" w:sz="4" w:space="0" w:color="auto"/>
            </w:tcBorders>
            <w:vAlign w:val="center"/>
          </w:tcPr>
          <w:p w14:paraId="42AD29C3" w14:textId="77777777" w:rsidR="005C76B7" w:rsidRDefault="00000000">
            <w:pPr>
              <w:pStyle w:val="affe"/>
              <w:rPr>
                <w:color w:val="000000" w:themeColor="text1"/>
              </w:rPr>
            </w:pPr>
            <w:r>
              <w:rPr>
                <w:color w:val="000000" w:themeColor="text1"/>
              </w:rPr>
              <w:t>正常</w:t>
            </w:r>
          </w:p>
        </w:tc>
        <w:tc>
          <w:tcPr>
            <w:tcW w:w="437" w:type="pct"/>
            <w:tcBorders>
              <w:top w:val="single" w:sz="4" w:space="0" w:color="auto"/>
              <w:left w:val="single" w:sz="4" w:space="0" w:color="auto"/>
              <w:bottom w:val="single" w:sz="4" w:space="0" w:color="auto"/>
              <w:right w:val="single" w:sz="4" w:space="0" w:color="auto"/>
            </w:tcBorders>
            <w:vAlign w:val="center"/>
          </w:tcPr>
          <w:p w14:paraId="0827F429"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3" w:type="pct"/>
            <w:tcBorders>
              <w:top w:val="single" w:sz="4" w:space="0" w:color="auto"/>
              <w:left w:val="single" w:sz="4" w:space="0" w:color="auto"/>
              <w:bottom w:val="single" w:sz="4" w:space="0" w:color="auto"/>
            </w:tcBorders>
            <w:vAlign w:val="center"/>
          </w:tcPr>
          <w:p w14:paraId="7FCE85F5" w14:textId="77777777" w:rsidR="005C76B7" w:rsidRDefault="00000000">
            <w:pPr>
              <w:pStyle w:val="affe"/>
              <w:rPr>
                <w:color w:val="000000" w:themeColor="text1"/>
              </w:rPr>
            </w:pPr>
            <w:r>
              <w:rPr>
                <w:rFonts w:hint="eastAsia"/>
                <w:color w:val="000000" w:themeColor="text1"/>
              </w:rPr>
              <w:t>0.0922</w:t>
            </w:r>
          </w:p>
        </w:tc>
      </w:tr>
      <w:tr w:rsidR="005C76B7" w14:paraId="107D2FA3" w14:textId="77777777">
        <w:trPr>
          <w:trHeight w:val="397"/>
          <w:jc w:val="center"/>
        </w:trPr>
        <w:tc>
          <w:tcPr>
            <w:tcW w:w="421" w:type="pct"/>
            <w:vMerge/>
            <w:tcBorders>
              <w:top w:val="single" w:sz="4" w:space="0" w:color="auto"/>
              <w:bottom w:val="single" w:sz="8" w:space="0" w:color="auto"/>
              <w:right w:val="single" w:sz="4" w:space="0" w:color="auto"/>
            </w:tcBorders>
            <w:vAlign w:val="center"/>
          </w:tcPr>
          <w:p w14:paraId="69DC489E"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8" w:space="0" w:color="auto"/>
              <w:right w:val="single" w:sz="4" w:space="0" w:color="auto"/>
            </w:tcBorders>
            <w:vAlign w:val="center"/>
          </w:tcPr>
          <w:p w14:paraId="42DABB27"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8" w:space="0" w:color="auto"/>
              <w:right w:val="single" w:sz="4" w:space="0" w:color="auto"/>
            </w:tcBorders>
            <w:vAlign w:val="center"/>
          </w:tcPr>
          <w:p w14:paraId="5C4A9445" w14:textId="77777777" w:rsidR="005C76B7" w:rsidRDefault="005C76B7">
            <w:pPr>
              <w:pStyle w:val="affe"/>
              <w:rPr>
                <w:color w:val="000000" w:themeColor="text1"/>
              </w:rPr>
            </w:pPr>
          </w:p>
        </w:tc>
        <w:tc>
          <w:tcPr>
            <w:tcW w:w="512" w:type="pct"/>
            <w:vMerge/>
            <w:tcBorders>
              <w:top w:val="single" w:sz="4" w:space="0" w:color="auto"/>
              <w:left w:val="single" w:sz="4" w:space="0" w:color="auto"/>
              <w:bottom w:val="single" w:sz="8" w:space="0" w:color="auto"/>
              <w:right w:val="single" w:sz="4" w:space="0" w:color="auto"/>
            </w:tcBorders>
            <w:vAlign w:val="center"/>
          </w:tcPr>
          <w:p w14:paraId="3426F163" w14:textId="77777777" w:rsidR="005C76B7" w:rsidRDefault="005C76B7">
            <w:pPr>
              <w:pStyle w:val="affe"/>
              <w:rPr>
                <w:color w:val="000000" w:themeColor="text1"/>
              </w:rPr>
            </w:pPr>
          </w:p>
        </w:tc>
        <w:tc>
          <w:tcPr>
            <w:tcW w:w="428" w:type="pct"/>
            <w:vMerge/>
            <w:tcBorders>
              <w:top w:val="single" w:sz="4" w:space="0" w:color="auto"/>
              <w:left w:val="single" w:sz="4" w:space="0" w:color="auto"/>
              <w:bottom w:val="single" w:sz="8" w:space="0" w:color="auto"/>
              <w:right w:val="single" w:sz="4" w:space="0" w:color="auto"/>
            </w:tcBorders>
            <w:vAlign w:val="center"/>
          </w:tcPr>
          <w:p w14:paraId="55072008"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8" w:space="0" w:color="auto"/>
              <w:right w:val="single" w:sz="4" w:space="0" w:color="auto"/>
            </w:tcBorders>
            <w:vAlign w:val="center"/>
          </w:tcPr>
          <w:p w14:paraId="0D64AE2C"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6A7A8A99"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7A240DC2" w14:textId="77777777" w:rsidR="005C76B7" w:rsidRDefault="005C76B7">
            <w:pPr>
              <w:pStyle w:val="affe"/>
              <w:rPr>
                <w:color w:val="000000" w:themeColor="text1"/>
              </w:rPr>
            </w:pPr>
          </w:p>
        </w:tc>
        <w:tc>
          <w:tcPr>
            <w:tcW w:w="415" w:type="pct"/>
            <w:vMerge/>
            <w:tcBorders>
              <w:top w:val="single" w:sz="4" w:space="0" w:color="auto"/>
              <w:left w:val="single" w:sz="4" w:space="0" w:color="auto"/>
              <w:bottom w:val="single" w:sz="8" w:space="0" w:color="auto"/>
              <w:right w:val="single" w:sz="4" w:space="0" w:color="auto"/>
            </w:tcBorders>
            <w:vAlign w:val="center"/>
          </w:tcPr>
          <w:p w14:paraId="5430C72F" w14:textId="77777777" w:rsidR="005C76B7" w:rsidRDefault="005C76B7">
            <w:pPr>
              <w:pStyle w:val="affe"/>
              <w:rPr>
                <w:color w:val="000000" w:themeColor="text1"/>
              </w:rPr>
            </w:pPr>
          </w:p>
        </w:tc>
        <w:tc>
          <w:tcPr>
            <w:tcW w:w="347" w:type="pct"/>
            <w:vMerge/>
            <w:tcBorders>
              <w:top w:val="single" w:sz="4" w:space="0" w:color="auto"/>
              <w:left w:val="single" w:sz="4" w:space="0" w:color="auto"/>
              <w:bottom w:val="single" w:sz="8" w:space="0" w:color="auto"/>
              <w:right w:val="single" w:sz="4" w:space="0" w:color="auto"/>
            </w:tcBorders>
            <w:vAlign w:val="center"/>
          </w:tcPr>
          <w:p w14:paraId="6E562BB7" w14:textId="77777777" w:rsidR="005C76B7" w:rsidRDefault="005C76B7">
            <w:pPr>
              <w:pStyle w:val="affe"/>
              <w:rPr>
                <w:color w:val="000000" w:themeColor="text1"/>
              </w:rPr>
            </w:pPr>
          </w:p>
        </w:tc>
        <w:tc>
          <w:tcPr>
            <w:tcW w:w="437" w:type="pct"/>
            <w:tcBorders>
              <w:top w:val="single" w:sz="4" w:space="0" w:color="auto"/>
              <w:left w:val="single" w:sz="4" w:space="0" w:color="auto"/>
              <w:bottom w:val="single" w:sz="8" w:space="0" w:color="auto"/>
              <w:right w:val="single" w:sz="4" w:space="0" w:color="auto"/>
            </w:tcBorders>
            <w:vAlign w:val="center"/>
          </w:tcPr>
          <w:p w14:paraId="7AD7FCEB" w14:textId="77777777" w:rsidR="005C76B7" w:rsidRDefault="00000000">
            <w:pPr>
              <w:pStyle w:val="affe"/>
              <w:rPr>
                <w:color w:val="000000" w:themeColor="text1"/>
              </w:rPr>
            </w:pPr>
            <w:r>
              <w:rPr>
                <w:color w:val="000000" w:themeColor="text1"/>
              </w:rPr>
              <w:t>氟化物</w:t>
            </w:r>
          </w:p>
        </w:tc>
        <w:tc>
          <w:tcPr>
            <w:tcW w:w="473" w:type="pct"/>
            <w:tcBorders>
              <w:top w:val="single" w:sz="4" w:space="0" w:color="auto"/>
              <w:left w:val="single" w:sz="4" w:space="0" w:color="auto"/>
              <w:bottom w:val="single" w:sz="8" w:space="0" w:color="auto"/>
            </w:tcBorders>
            <w:vAlign w:val="center"/>
          </w:tcPr>
          <w:p w14:paraId="4B0EC3DF" w14:textId="77777777" w:rsidR="005C76B7" w:rsidRDefault="00000000">
            <w:pPr>
              <w:pStyle w:val="affe"/>
              <w:rPr>
                <w:color w:val="000000" w:themeColor="text1"/>
              </w:rPr>
            </w:pPr>
            <w:r>
              <w:rPr>
                <w:rFonts w:hint="eastAsia"/>
                <w:color w:val="000000" w:themeColor="text1"/>
              </w:rPr>
              <w:t>0.0258</w:t>
            </w:r>
          </w:p>
        </w:tc>
      </w:tr>
    </w:tbl>
    <w:p w14:paraId="2D9929BA" w14:textId="77777777" w:rsidR="005C76B7" w:rsidRDefault="00000000">
      <w:pPr>
        <w:pStyle w:val="afff0"/>
        <w:spacing w:before="168" w:after="48"/>
        <w:ind w:firstLine="482"/>
        <w:rPr>
          <w:bCs/>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10</w:t>
      </w:r>
      <w:r>
        <w:rPr>
          <w:color w:val="000000" w:themeColor="text1"/>
        </w:rPr>
        <w:fldChar w:fldCharType="end"/>
      </w:r>
      <w:r>
        <w:rPr>
          <w:rFonts w:hint="eastAsia"/>
          <w:color w:val="000000" w:themeColor="text1"/>
        </w:rPr>
        <w:t xml:space="preserve">                                            </w:t>
      </w:r>
      <w:r>
        <w:rPr>
          <w:rFonts w:hint="eastAsia"/>
          <w:bCs/>
          <w:color w:val="000000" w:themeColor="text1"/>
        </w:rPr>
        <w:t>项目面源参数表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7"/>
        <w:gridCol w:w="541"/>
        <w:gridCol w:w="561"/>
        <w:gridCol w:w="609"/>
        <w:gridCol w:w="660"/>
        <w:gridCol w:w="660"/>
        <w:gridCol w:w="660"/>
        <w:gridCol w:w="721"/>
        <w:gridCol w:w="567"/>
        <w:gridCol w:w="567"/>
        <w:gridCol w:w="849"/>
        <w:gridCol w:w="791"/>
      </w:tblGrid>
      <w:tr w:rsidR="005C76B7" w14:paraId="1E935551" w14:textId="77777777">
        <w:trPr>
          <w:trHeight w:val="397"/>
          <w:jc w:val="center"/>
        </w:trPr>
        <w:tc>
          <w:tcPr>
            <w:tcW w:w="667" w:type="pct"/>
            <w:tcBorders>
              <w:top w:val="single" w:sz="8" w:space="0" w:color="auto"/>
              <w:bottom w:val="single" w:sz="4" w:space="0" w:color="auto"/>
              <w:right w:val="single" w:sz="4" w:space="0" w:color="auto"/>
            </w:tcBorders>
            <w:vAlign w:val="center"/>
          </w:tcPr>
          <w:p w14:paraId="67E2902C" w14:textId="77777777" w:rsidR="005C76B7" w:rsidRDefault="00000000">
            <w:pPr>
              <w:pStyle w:val="afff2"/>
              <w:rPr>
                <w:color w:val="000000" w:themeColor="text1"/>
              </w:rPr>
            </w:pPr>
            <w:r>
              <w:rPr>
                <w:color w:val="000000" w:themeColor="text1"/>
              </w:rPr>
              <w:t>面源</w:t>
            </w:r>
          </w:p>
          <w:p w14:paraId="79C1CC63" w14:textId="77777777" w:rsidR="005C76B7" w:rsidRDefault="00000000">
            <w:pPr>
              <w:pStyle w:val="afff2"/>
              <w:rPr>
                <w:color w:val="000000" w:themeColor="text1"/>
              </w:rPr>
            </w:pPr>
            <w:r>
              <w:rPr>
                <w:color w:val="000000" w:themeColor="text1"/>
              </w:rPr>
              <w:t>名称</w:t>
            </w:r>
          </w:p>
        </w:tc>
        <w:tc>
          <w:tcPr>
            <w:tcW w:w="326" w:type="pct"/>
            <w:tcBorders>
              <w:top w:val="single" w:sz="8" w:space="0" w:color="auto"/>
              <w:left w:val="single" w:sz="4" w:space="0" w:color="auto"/>
              <w:bottom w:val="single" w:sz="4" w:space="0" w:color="auto"/>
              <w:right w:val="single" w:sz="4" w:space="0" w:color="auto"/>
            </w:tcBorders>
            <w:vAlign w:val="center"/>
          </w:tcPr>
          <w:p w14:paraId="1ACADB18" w14:textId="77777777" w:rsidR="005C76B7" w:rsidRDefault="00000000">
            <w:pPr>
              <w:pStyle w:val="afff2"/>
              <w:rPr>
                <w:color w:val="000000" w:themeColor="text1"/>
              </w:rPr>
            </w:pPr>
            <w:r>
              <w:rPr>
                <w:color w:val="000000" w:themeColor="text1"/>
              </w:rPr>
              <w:t>X</w:t>
            </w:r>
          </w:p>
          <w:p w14:paraId="7343D533" w14:textId="77777777" w:rsidR="005C76B7" w:rsidRDefault="00000000">
            <w:pPr>
              <w:pStyle w:val="afff2"/>
              <w:rPr>
                <w:color w:val="000000" w:themeColor="text1"/>
              </w:rPr>
            </w:pPr>
            <w:r>
              <w:rPr>
                <w:color w:val="000000" w:themeColor="text1"/>
              </w:rPr>
              <w:t>坐标</w:t>
            </w:r>
          </w:p>
        </w:tc>
        <w:tc>
          <w:tcPr>
            <w:tcW w:w="338" w:type="pct"/>
            <w:tcBorders>
              <w:top w:val="single" w:sz="8" w:space="0" w:color="auto"/>
              <w:left w:val="single" w:sz="4" w:space="0" w:color="auto"/>
              <w:bottom w:val="single" w:sz="4" w:space="0" w:color="auto"/>
              <w:right w:val="single" w:sz="4" w:space="0" w:color="auto"/>
            </w:tcBorders>
            <w:vAlign w:val="center"/>
          </w:tcPr>
          <w:p w14:paraId="0C56E92F" w14:textId="77777777" w:rsidR="005C76B7" w:rsidRDefault="00000000">
            <w:pPr>
              <w:pStyle w:val="afff2"/>
              <w:rPr>
                <w:color w:val="000000" w:themeColor="text1"/>
              </w:rPr>
            </w:pPr>
            <w:r>
              <w:rPr>
                <w:color w:val="000000" w:themeColor="text1"/>
              </w:rPr>
              <w:t>Y</w:t>
            </w:r>
          </w:p>
          <w:p w14:paraId="7D3C7A06" w14:textId="77777777" w:rsidR="005C76B7" w:rsidRDefault="00000000">
            <w:pPr>
              <w:pStyle w:val="afff2"/>
              <w:rPr>
                <w:color w:val="000000" w:themeColor="text1"/>
              </w:rPr>
            </w:pPr>
            <w:r>
              <w:rPr>
                <w:color w:val="000000" w:themeColor="text1"/>
              </w:rPr>
              <w:t>坐标</w:t>
            </w:r>
          </w:p>
        </w:tc>
        <w:tc>
          <w:tcPr>
            <w:tcW w:w="367" w:type="pct"/>
            <w:tcBorders>
              <w:top w:val="single" w:sz="8" w:space="0" w:color="auto"/>
              <w:left w:val="single" w:sz="4" w:space="0" w:color="auto"/>
              <w:bottom w:val="single" w:sz="4" w:space="0" w:color="auto"/>
              <w:right w:val="single" w:sz="4" w:space="0" w:color="auto"/>
            </w:tcBorders>
            <w:vAlign w:val="center"/>
          </w:tcPr>
          <w:p w14:paraId="1422431A" w14:textId="77777777" w:rsidR="005C76B7" w:rsidRDefault="00000000">
            <w:pPr>
              <w:pStyle w:val="afff2"/>
              <w:rPr>
                <w:color w:val="000000" w:themeColor="text1"/>
              </w:rPr>
            </w:pPr>
            <w:r>
              <w:rPr>
                <w:color w:val="000000" w:themeColor="text1"/>
              </w:rPr>
              <w:t>海拔</w:t>
            </w:r>
          </w:p>
          <w:p w14:paraId="0174E6EF" w14:textId="77777777" w:rsidR="005C76B7" w:rsidRDefault="00000000">
            <w:pPr>
              <w:pStyle w:val="afff2"/>
              <w:rPr>
                <w:color w:val="000000" w:themeColor="text1"/>
              </w:rPr>
            </w:pPr>
            <w:r>
              <w:rPr>
                <w:color w:val="000000" w:themeColor="text1"/>
              </w:rPr>
              <w:t>高度</w:t>
            </w:r>
          </w:p>
        </w:tc>
        <w:tc>
          <w:tcPr>
            <w:tcW w:w="398" w:type="pct"/>
            <w:tcBorders>
              <w:top w:val="single" w:sz="8" w:space="0" w:color="auto"/>
              <w:left w:val="single" w:sz="4" w:space="0" w:color="auto"/>
              <w:bottom w:val="single" w:sz="4" w:space="0" w:color="auto"/>
              <w:right w:val="single" w:sz="4" w:space="0" w:color="auto"/>
            </w:tcBorders>
            <w:vAlign w:val="center"/>
          </w:tcPr>
          <w:p w14:paraId="7CCC11EC" w14:textId="77777777" w:rsidR="005C76B7" w:rsidRDefault="00000000">
            <w:pPr>
              <w:pStyle w:val="afff2"/>
              <w:rPr>
                <w:color w:val="000000" w:themeColor="text1"/>
              </w:rPr>
            </w:pPr>
            <w:r>
              <w:rPr>
                <w:color w:val="000000" w:themeColor="text1"/>
              </w:rPr>
              <w:t>面源</w:t>
            </w:r>
          </w:p>
          <w:p w14:paraId="3BD8864B" w14:textId="77777777" w:rsidR="005C76B7" w:rsidRDefault="00000000">
            <w:pPr>
              <w:pStyle w:val="afff2"/>
              <w:rPr>
                <w:color w:val="000000" w:themeColor="text1"/>
              </w:rPr>
            </w:pPr>
            <w:r>
              <w:rPr>
                <w:color w:val="000000" w:themeColor="text1"/>
              </w:rPr>
              <w:t>长度</w:t>
            </w:r>
          </w:p>
        </w:tc>
        <w:tc>
          <w:tcPr>
            <w:tcW w:w="398" w:type="pct"/>
            <w:tcBorders>
              <w:top w:val="single" w:sz="8" w:space="0" w:color="auto"/>
              <w:left w:val="single" w:sz="4" w:space="0" w:color="auto"/>
              <w:bottom w:val="single" w:sz="4" w:space="0" w:color="auto"/>
              <w:right w:val="single" w:sz="4" w:space="0" w:color="auto"/>
            </w:tcBorders>
            <w:vAlign w:val="center"/>
          </w:tcPr>
          <w:p w14:paraId="7CA4BE7D" w14:textId="77777777" w:rsidR="005C76B7" w:rsidRDefault="00000000">
            <w:pPr>
              <w:pStyle w:val="afff2"/>
              <w:rPr>
                <w:color w:val="000000" w:themeColor="text1"/>
              </w:rPr>
            </w:pPr>
            <w:r>
              <w:rPr>
                <w:color w:val="000000" w:themeColor="text1"/>
              </w:rPr>
              <w:t>面源</w:t>
            </w:r>
          </w:p>
          <w:p w14:paraId="572CBA0B" w14:textId="77777777" w:rsidR="005C76B7" w:rsidRDefault="00000000">
            <w:pPr>
              <w:pStyle w:val="afff2"/>
              <w:rPr>
                <w:color w:val="000000" w:themeColor="text1"/>
              </w:rPr>
            </w:pPr>
            <w:r>
              <w:rPr>
                <w:color w:val="000000" w:themeColor="text1"/>
              </w:rPr>
              <w:t>宽度</w:t>
            </w:r>
          </w:p>
        </w:tc>
        <w:tc>
          <w:tcPr>
            <w:tcW w:w="398" w:type="pct"/>
            <w:tcBorders>
              <w:top w:val="single" w:sz="8" w:space="0" w:color="auto"/>
              <w:left w:val="single" w:sz="4" w:space="0" w:color="auto"/>
              <w:bottom w:val="single" w:sz="4" w:space="0" w:color="auto"/>
              <w:right w:val="single" w:sz="4" w:space="0" w:color="auto"/>
            </w:tcBorders>
            <w:vAlign w:val="center"/>
          </w:tcPr>
          <w:p w14:paraId="69EA22EB" w14:textId="77777777" w:rsidR="005C76B7" w:rsidRDefault="00000000">
            <w:pPr>
              <w:pStyle w:val="afff2"/>
              <w:rPr>
                <w:color w:val="000000" w:themeColor="text1"/>
              </w:rPr>
            </w:pPr>
            <w:r>
              <w:rPr>
                <w:color w:val="000000" w:themeColor="text1"/>
              </w:rPr>
              <w:t>与正北夹角</w:t>
            </w:r>
          </w:p>
        </w:tc>
        <w:tc>
          <w:tcPr>
            <w:tcW w:w="435" w:type="pct"/>
            <w:tcBorders>
              <w:top w:val="single" w:sz="8" w:space="0" w:color="auto"/>
              <w:left w:val="single" w:sz="4" w:space="0" w:color="auto"/>
              <w:bottom w:val="single" w:sz="4" w:space="0" w:color="auto"/>
              <w:right w:val="single" w:sz="4" w:space="0" w:color="auto"/>
            </w:tcBorders>
            <w:vAlign w:val="center"/>
          </w:tcPr>
          <w:p w14:paraId="564A72ED" w14:textId="77777777" w:rsidR="005C76B7" w:rsidRDefault="00000000">
            <w:pPr>
              <w:pStyle w:val="afff2"/>
              <w:rPr>
                <w:color w:val="000000" w:themeColor="text1"/>
              </w:rPr>
            </w:pPr>
            <w:r>
              <w:rPr>
                <w:color w:val="000000" w:themeColor="text1"/>
              </w:rPr>
              <w:t>面源初始排放高度</w:t>
            </w:r>
          </w:p>
        </w:tc>
        <w:tc>
          <w:tcPr>
            <w:tcW w:w="342" w:type="pct"/>
            <w:tcBorders>
              <w:top w:val="single" w:sz="8" w:space="0" w:color="auto"/>
              <w:left w:val="single" w:sz="4" w:space="0" w:color="auto"/>
              <w:bottom w:val="single" w:sz="4" w:space="0" w:color="auto"/>
              <w:right w:val="single" w:sz="4" w:space="0" w:color="auto"/>
            </w:tcBorders>
            <w:vAlign w:val="center"/>
          </w:tcPr>
          <w:p w14:paraId="0127DAF9" w14:textId="77777777" w:rsidR="005C76B7" w:rsidRDefault="00000000">
            <w:pPr>
              <w:pStyle w:val="afff2"/>
              <w:rPr>
                <w:color w:val="000000" w:themeColor="text1"/>
              </w:rPr>
            </w:pPr>
            <w:r>
              <w:rPr>
                <w:color w:val="000000" w:themeColor="text1"/>
              </w:rPr>
              <w:t>年排放小时数</w:t>
            </w:r>
          </w:p>
        </w:tc>
        <w:tc>
          <w:tcPr>
            <w:tcW w:w="342" w:type="pct"/>
            <w:tcBorders>
              <w:top w:val="single" w:sz="8" w:space="0" w:color="auto"/>
              <w:left w:val="single" w:sz="4" w:space="0" w:color="auto"/>
              <w:bottom w:val="single" w:sz="4" w:space="0" w:color="auto"/>
              <w:right w:val="single" w:sz="4" w:space="0" w:color="auto"/>
            </w:tcBorders>
            <w:vAlign w:val="center"/>
          </w:tcPr>
          <w:p w14:paraId="71083302" w14:textId="77777777" w:rsidR="005C76B7" w:rsidRDefault="00000000">
            <w:pPr>
              <w:pStyle w:val="afff2"/>
              <w:rPr>
                <w:color w:val="000000" w:themeColor="text1"/>
              </w:rPr>
            </w:pPr>
            <w:r>
              <w:rPr>
                <w:color w:val="000000" w:themeColor="text1"/>
              </w:rPr>
              <w:t>排放</w:t>
            </w:r>
          </w:p>
          <w:p w14:paraId="6299C88A" w14:textId="77777777" w:rsidR="005C76B7" w:rsidRDefault="00000000">
            <w:pPr>
              <w:pStyle w:val="afff2"/>
              <w:rPr>
                <w:color w:val="000000" w:themeColor="text1"/>
              </w:rPr>
            </w:pPr>
            <w:r>
              <w:rPr>
                <w:color w:val="000000" w:themeColor="text1"/>
              </w:rPr>
              <w:t>工况</w:t>
            </w:r>
          </w:p>
        </w:tc>
        <w:tc>
          <w:tcPr>
            <w:tcW w:w="989" w:type="pct"/>
            <w:gridSpan w:val="2"/>
            <w:tcBorders>
              <w:top w:val="single" w:sz="8" w:space="0" w:color="auto"/>
              <w:left w:val="single" w:sz="4" w:space="0" w:color="auto"/>
              <w:bottom w:val="single" w:sz="4" w:space="0" w:color="auto"/>
            </w:tcBorders>
            <w:vAlign w:val="center"/>
          </w:tcPr>
          <w:p w14:paraId="40AF4268" w14:textId="77777777" w:rsidR="005C76B7" w:rsidRDefault="00000000">
            <w:pPr>
              <w:pStyle w:val="afff2"/>
              <w:rPr>
                <w:color w:val="000000" w:themeColor="text1"/>
              </w:rPr>
            </w:pPr>
            <w:r>
              <w:rPr>
                <w:color w:val="000000" w:themeColor="text1"/>
              </w:rPr>
              <w:t>污染源</w:t>
            </w:r>
          </w:p>
        </w:tc>
      </w:tr>
      <w:tr w:rsidR="005C76B7" w14:paraId="3A171DED" w14:textId="77777777">
        <w:trPr>
          <w:trHeight w:val="397"/>
          <w:jc w:val="center"/>
        </w:trPr>
        <w:tc>
          <w:tcPr>
            <w:tcW w:w="667" w:type="pct"/>
            <w:tcBorders>
              <w:top w:val="single" w:sz="4" w:space="0" w:color="auto"/>
              <w:bottom w:val="single" w:sz="4" w:space="0" w:color="auto"/>
              <w:right w:val="single" w:sz="4" w:space="0" w:color="auto"/>
            </w:tcBorders>
            <w:vAlign w:val="center"/>
          </w:tcPr>
          <w:p w14:paraId="153CCD7C" w14:textId="77777777" w:rsidR="005C76B7" w:rsidRDefault="00000000">
            <w:pPr>
              <w:pStyle w:val="afff2"/>
              <w:rPr>
                <w:color w:val="000000" w:themeColor="text1"/>
              </w:rPr>
            </w:pPr>
            <w:r>
              <w:rPr>
                <w:color w:val="000000" w:themeColor="text1"/>
              </w:rPr>
              <w:t>单位</w:t>
            </w:r>
          </w:p>
        </w:tc>
        <w:tc>
          <w:tcPr>
            <w:tcW w:w="326" w:type="pct"/>
            <w:tcBorders>
              <w:top w:val="single" w:sz="4" w:space="0" w:color="auto"/>
              <w:left w:val="single" w:sz="4" w:space="0" w:color="auto"/>
              <w:bottom w:val="single" w:sz="4" w:space="0" w:color="auto"/>
              <w:right w:val="single" w:sz="4" w:space="0" w:color="auto"/>
            </w:tcBorders>
            <w:vAlign w:val="center"/>
          </w:tcPr>
          <w:p w14:paraId="58A3C558" w14:textId="77777777" w:rsidR="005C76B7" w:rsidRDefault="00000000">
            <w:pPr>
              <w:pStyle w:val="afff2"/>
              <w:rPr>
                <w:color w:val="000000" w:themeColor="text1"/>
              </w:rPr>
            </w:pPr>
            <w:r>
              <w:rPr>
                <w:color w:val="000000" w:themeColor="text1"/>
              </w:rPr>
              <w:t>m</w:t>
            </w:r>
          </w:p>
        </w:tc>
        <w:tc>
          <w:tcPr>
            <w:tcW w:w="338" w:type="pct"/>
            <w:tcBorders>
              <w:top w:val="single" w:sz="4" w:space="0" w:color="auto"/>
              <w:left w:val="single" w:sz="4" w:space="0" w:color="auto"/>
              <w:bottom w:val="single" w:sz="4" w:space="0" w:color="auto"/>
              <w:right w:val="single" w:sz="4" w:space="0" w:color="auto"/>
            </w:tcBorders>
            <w:vAlign w:val="center"/>
          </w:tcPr>
          <w:p w14:paraId="1DD69CC2" w14:textId="77777777" w:rsidR="005C76B7" w:rsidRDefault="00000000">
            <w:pPr>
              <w:pStyle w:val="afff2"/>
              <w:rPr>
                <w:color w:val="000000" w:themeColor="text1"/>
              </w:rPr>
            </w:pPr>
            <w:r>
              <w:rPr>
                <w:color w:val="000000" w:themeColor="text1"/>
              </w:rPr>
              <w:t>m</w:t>
            </w:r>
          </w:p>
        </w:tc>
        <w:tc>
          <w:tcPr>
            <w:tcW w:w="367" w:type="pct"/>
            <w:tcBorders>
              <w:top w:val="single" w:sz="4" w:space="0" w:color="auto"/>
              <w:left w:val="single" w:sz="4" w:space="0" w:color="auto"/>
              <w:bottom w:val="single" w:sz="4" w:space="0" w:color="auto"/>
              <w:right w:val="single" w:sz="4" w:space="0" w:color="auto"/>
            </w:tcBorders>
            <w:vAlign w:val="center"/>
          </w:tcPr>
          <w:p w14:paraId="4D488582" w14:textId="77777777" w:rsidR="005C76B7" w:rsidRDefault="00000000">
            <w:pPr>
              <w:pStyle w:val="afff2"/>
              <w:rPr>
                <w:color w:val="000000" w:themeColor="text1"/>
              </w:rPr>
            </w:pPr>
            <w:r>
              <w:rPr>
                <w:color w:val="000000" w:themeColor="text1"/>
              </w:rPr>
              <w:t>m</w:t>
            </w:r>
          </w:p>
        </w:tc>
        <w:tc>
          <w:tcPr>
            <w:tcW w:w="398" w:type="pct"/>
            <w:tcBorders>
              <w:top w:val="single" w:sz="4" w:space="0" w:color="auto"/>
              <w:left w:val="single" w:sz="4" w:space="0" w:color="auto"/>
              <w:bottom w:val="single" w:sz="4" w:space="0" w:color="auto"/>
              <w:right w:val="single" w:sz="4" w:space="0" w:color="auto"/>
            </w:tcBorders>
            <w:vAlign w:val="center"/>
          </w:tcPr>
          <w:p w14:paraId="7236AD8E" w14:textId="77777777" w:rsidR="005C76B7" w:rsidRDefault="00000000">
            <w:pPr>
              <w:pStyle w:val="afff2"/>
              <w:rPr>
                <w:color w:val="000000" w:themeColor="text1"/>
              </w:rPr>
            </w:pPr>
            <w:r>
              <w:rPr>
                <w:color w:val="000000" w:themeColor="text1"/>
              </w:rPr>
              <w:t>m</w:t>
            </w:r>
          </w:p>
        </w:tc>
        <w:tc>
          <w:tcPr>
            <w:tcW w:w="398" w:type="pct"/>
            <w:tcBorders>
              <w:top w:val="single" w:sz="4" w:space="0" w:color="auto"/>
              <w:left w:val="single" w:sz="4" w:space="0" w:color="auto"/>
              <w:bottom w:val="single" w:sz="4" w:space="0" w:color="auto"/>
              <w:right w:val="single" w:sz="4" w:space="0" w:color="auto"/>
            </w:tcBorders>
            <w:vAlign w:val="center"/>
          </w:tcPr>
          <w:p w14:paraId="36AD1EEA" w14:textId="77777777" w:rsidR="005C76B7" w:rsidRDefault="00000000">
            <w:pPr>
              <w:pStyle w:val="afff2"/>
              <w:rPr>
                <w:color w:val="000000" w:themeColor="text1"/>
              </w:rPr>
            </w:pPr>
            <w:r>
              <w:rPr>
                <w:color w:val="000000" w:themeColor="text1"/>
              </w:rPr>
              <w:t>m</w:t>
            </w:r>
          </w:p>
        </w:tc>
        <w:tc>
          <w:tcPr>
            <w:tcW w:w="398" w:type="pct"/>
            <w:tcBorders>
              <w:top w:val="single" w:sz="4" w:space="0" w:color="auto"/>
              <w:left w:val="single" w:sz="4" w:space="0" w:color="auto"/>
              <w:bottom w:val="single" w:sz="4" w:space="0" w:color="auto"/>
              <w:right w:val="single" w:sz="4" w:space="0" w:color="auto"/>
            </w:tcBorders>
            <w:vAlign w:val="center"/>
          </w:tcPr>
          <w:p w14:paraId="2A87DA70" w14:textId="77777777" w:rsidR="005C76B7" w:rsidRDefault="00000000">
            <w:pPr>
              <w:pStyle w:val="afff2"/>
              <w:rPr>
                <w:color w:val="000000" w:themeColor="text1"/>
              </w:rPr>
            </w:pPr>
            <w:r>
              <w:rPr>
                <w:color w:val="000000" w:themeColor="text1"/>
              </w:rPr>
              <w:t>º</w:t>
            </w:r>
          </w:p>
        </w:tc>
        <w:tc>
          <w:tcPr>
            <w:tcW w:w="435" w:type="pct"/>
            <w:tcBorders>
              <w:top w:val="single" w:sz="4" w:space="0" w:color="auto"/>
              <w:left w:val="single" w:sz="4" w:space="0" w:color="auto"/>
              <w:bottom w:val="single" w:sz="4" w:space="0" w:color="auto"/>
              <w:right w:val="single" w:sz="4" w:space="0" w:color="auto"/>
            </w:tcBorders>
            <w:vAlign w:val="center"/>
          </w:tcPr>
          <w:p w14:paraId="38D3D5F3" w14:textId="77777777" w:rsidR="005C76B7" w:rsidRDefault="00000000">
            <w:pPr>
              <w:pStyle w:val="afff2"/>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31C3AE42" w14:textId="77777777" w:rsidR="005C76B7" w:rsidRDefault="00000000">
            <w:pPr>
              <w:pStyle w:val="afff2"/>
              <w:rPr>
                <w:color w:val="000000" w:themeColor="text1"/>
              </w:rPr>
            </w:pPr>
            <w:r>
              <w:rPr>
                <w:color w:val="000000" w:themeColor="text1"/>
              </w:rPr>
              <w:t>h</w:t>
            </w:r>
          </w:p>
        </w:tc>
        <w:tc>
          <w:tcPr>
            <w:tcW w:w="342" w:type="pct"/>
            <w:tcBorders>
              <w:top w:val="single" w:sz="4" w:space="0" w:color="auto"/>
              <w:left w:val="single" w:sz="4" w:space="0" w:color="auto"/>
              <w:bottom w:val="single" w:sz="4" w:space="0" w:color="auto"/>
              <w:right w:val="single" w:sz="4" w:space="0" w:color="auto"/>
            </w:tcBorders>
            <w:vAlign w:val="center"/>
          </w:tcPr>
          <w:p w14:paraId="3B00F1CB" w14:textId="77777777" w:rsidR="005C76B7" w:rsidRDefault="00000000">
            <w:pPr>
              <w:pStyle w:val="afff2"/>
              <w:rPr>
                <w:color w:val="000000" w:themeColor="text1"/>
              </w:rPr>
            </w:pPr>
            <w:r>
              <w:rPr>
                <w:color w:val="000000" w:themeColor="text1"/>
              </w:rPr>
              <w:t>/</w:t>
            </w:r>
          </w:p>
        </w:tc>
        <w:tc>
          <w:tcPr>
            <w:tcW w:w="989" w:type="pct"/>
            <w:gridSpan w:val="2"/>
            <w:tcBorders>
              <w:top w:val="single" w:sz="4" w:space="0" w:color="auto"/>
              <w:left w:val="single" w:sz="4" w:space="0" w:color="auto"/>
              <w:bottom w:val="single" w:sz="4" w:space="0" w:color="auto"/>
            </w:tcBorders>
            <w:vAlign w:val="center"/>
          </w:tcPr>
          <w:p w14:paraId="2E48CE17" w14:textId="77777777" w:rsidR="005C76B7" w:rsidRDefault="00000000">
            <w:pPr>
              <w:pStyle w:val="afff2"/>
              <w:rPr>
                <w:color w:val="000000" w:themeColor="text1"/>
              </w:rPr>
            </w:pPr>
            <w:r>
              <w:rPr>
                <w:rFonts w:hint="eastAsia"/>
                <w:color w:val="000000" w:themeColor="text1"/>
              </w:rPr>
              <w:t>kg/h</w:t>
            </w:r>
          </w:p>
        </w:tc>
      </w:tr>
      <w:tr w:rsidR="005C76B7" w14:paraId="14C40F63"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23E3D136" w14:textId="77777777" w:rsidR="005C76B7" w:rsidRDefault="00000000">
            <w:pPr>
              <w:pStyle w:val="affe"/>
              <w:rPr>
                <w:color w:val="000000" w:themeColor="text1"/>
              </w:rPr>
            </w:pPr>
            <w:r>
              <w:rPr>
                <w:rFonts w:hint="eastAsia"/>
                <w:color w:val="000000" w:themeColor="text1"/>
              </w:rPr>
              <w:t>氟硅酸钾反应车间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75DDBC5C" w14:textId="77777777" w:rsidR="005C76B7" w:rsidRDefault="00000000">
            <w:pPr>
              <w:pStyle w:val="affe"/>
              <w:rPr>
                <w:color w:val="000000" w:themeColor="text1"/>
              </w:rPr>
            </w:pPr>
            <w:r>
              <w:rPr>
                <w:rFonts w:hint="eastAsia"/>
                <w:color w:val="000000" w:themeColor="text1"/>
              </w:rPr>
              <w:t>216</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56901B05" w14:textId="77777777" w:rsidR="005C76B7" w:rsidRDefault="00000000">
            <w:pPr>
              <w:pStyle w:val="affe"/>
              <w:rPr>
                <w:color w:val="000000" w:themeColor="text1"/>
              </w:rPr>
            </w:pPr>
            <w:r>
              <w:rPr>
                <w:rFonts w:hint="eastAsia"/>
                <w:color w:val="000000" w:themeColor="text1"/>
              </w:rPr>
              <w:t>-23</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7169638F" w14:textId="77777777" w:rsidR="005C76B7" w:rsidRDefault="00000000">
            <w:pPr>
              <w:pStyle w:val="affe"/>
              <w:rPr>
                <w:color w:val="000000" w:themeColor="text1"/>
              </w:rPr>
            </w:pPr>
            <w:r>
              <w:rPr>
                <w:rFonts w:hint="eastAsia"/>
                <w:color w:val="000000" w:themeColor="text1"/>
              </w:rPr>
              <w:t>78</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731D4F7F" w14:textId="77777777" w:rsidR="005C76B7" w:rsidRDefault="00000000">
            <w:pPr>
              <w:pStyle w:val="affe"/>
              <w:rPr>
                <w:color w:val="000000" w:themeColor="text1"/>
              </w:rPr>
            </w:pPr>
            <w:r>
              <w:rPr>
                <w:rFonts w:hint="eastAsia"/>
                <w:color w:val="000000" w:themeColor="text1"/>
              </w:rPr>
              <w:t>50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467FA05D" w14:textId="77777777" w:rsidR="005C76B7" w:rsidRDefault="00000000">
            <w:pPr>
              <w:pStyle w:val="affe"/>
              <w:rPr>
                <w:color w:val="000000" w:themeColor="text1"/>
              </w:rPr>
            </w:pPr>
            <w:r>
              <w:rPr>
                <w:rFonts w:hint="eastAsia"/>
                <w:color w:val="000000" w:themeColor="text1"/>
              </w:rPr>
              <w:t>12</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2937F8E9"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6354D66A"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48B27D32"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0279B518" w14:textId="77777777" w:rsidR="005C76B7" w:rsidRDefault="00000000">
            <w:pPr>
              <w:pStyle w:val="affe"/>
              <w:rPr>
                <w:color w:val="000000" w:themeColor="text1"/>
              </w:rPr>
            </w:pPr>
            <w:r>
              <w:rPr>
                <w:color w:val="000000" w:themeColor="text1"/>
              </w:rPr>
              <w:t>正常</w:t>
            </w:r>
          </w:p>
        </w:tc>
        <w:tc>
          <w:tcPr>
            <w:tcW w:w="512" w:type="pct"/>
            <w:tcBorders>
              <w:top w:val="single" w:sz="4" w:space="0" w:color="auto"/>
              <w:left w:val="single" w:sz="4" w:space="0" w:color="auto"/>
              <w:bottom w:val="single" w:sz="4" w:space="0" w:color="auto"/>
              <w:right w:val="single" w:sz="4" w:space="0" w:color="auto"/>
            </w:tcBorders>
            <w:vAlign w:val="center"/>
          </w:tcPr>
          <w:p w14:paraId="1225099A"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6" w:type="pct"/>
            <w:tcBorders>
              <w:top w:val="single" w:sz="4" w:space="0" w:color="auto"/>
              <w:left w:val="single" w:sz="4" w:space="0" w:color="auto"/>
              <w:bottom w:val="single" w:sz="4" w:space="0" w:color="auto"/>
            </w:tcBorders>
            <w:vAlign w:val="center"/>
          </w:tcPr>
          <w:p w14:paraId="31EE0F0C" w14:textId="77777777" w:rsidR="005C76B7" w:rsidRDefault="00000000">
            <w:pPr>
              <w:pStyle w:val="affe"/>
              <w:rPr>
                <w:color w:val="000000" w:themeColor="text1"/>
              </w:rPr>
            </w:pPr>
            <w:r>
              <w:rPr>
                <w:rFonts w:hint="eastAsia"/>
                <w:color w:val="000000" w:themeColor="text1"/>
              </w:rPr>
              <w:t>0.0222</w:t>
            </w:r>
          </w:p>
        </w:tc>
      </w:tr>
      <w:tr w:rsidR="005C76B7" w14:paraId="35F6D15B" w14:textId="77777777">
        <w:trPr>
          <w:trHeight w:val="397"/>
          <w:jc w:val="center"/>
        </w:trPr>
        <w:tc>
          <w:tcPr>
            <w:tcW w:w="667" w:type="pct"/>
            <w:vMerge/>
            <w:tcBorders>
              <w:top w:val="single" w:sz="4" w:space="0" w:color="auto"/>
              <w:bottom w:val="single" w:sz="4" w:space="0" w:color="auto"/>
              <w:right w:val="single" w:sz="4" w:space="0" w:color="auto"/>
            </w:tcBorders>
            <w:vAlign w:val="center"/>
          </w:tcPr>
          <w:p w14:paraId="408EFC24"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4" w:space="0" w:color="auto"/>
              <w:right w:val="single" w:sz="4" w:space="0" w:color="auto"/>
            </w:tcBorders>
            <w:vAlign w:val="center"/>
          </w:tcPr>
          <w:p w14:paraId="486BCD3D"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6AAD8708"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1E223100"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20BE807A"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475399FE"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6D477EA9"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6AD30DFB"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3DCC484D"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60FE7E06" w14:textId="77777777" w:rsidR="005C76B7" w:rsidRDefault="005C76B7">
            <w:pPr>
              <w:pStyle w:val="affe"/>
              <w:rPr>
                <w:color w:val="000000" w:themeColor="text1"/>
              </w:rPr>
            </w:pPr>
          </w:p>
        </w:tc>
        <w:tc>
          <w:tcPr>
            <w:tcW w:w="512" w:type="pct"/>
            <w:tcBorders>
              <w:top w:val="single" w:sz="4" w:space="0" w:color="auto"/>
              <w:left w:val="single" w:sz="4" w:space="0" w:color="auto"/>
              <w:bottom w:val="single" w:sz="4" w:space="0" w:color="auto"/>
              <w:right w:val="single" w:sz="4" w:space="0" w:color="auto"/>
            </w:tcBorders>
            <w:vAlign w:val="center"/>
          </w:tcPr>
          <w:p w14:paraId="1E359408" w14:textId="77777777" w:rsidR="005C76B7" w:rsidRDefault="00000000">
            <w:pPr>
              <w:pStyle w:val="affe"/>
              <w:rPr>
                <w:color w:val="000000" w:themeColor="text1"/>
              </w:rPr>
            </w:pPr>
            <w:r>
              <w:rPr>
                <w:rFonts w:hint="eastAsia"/>
                <w:color w:val="000000" w:themeColor="text1"/>
              </w:rPr>
              <w:t>氟化物</w:t>
            </w:r>
          </w:p>
        </w:tc>
        <w:tc>
          <w:tcPr>
            <w:tcW w:w="476" w:type="pct"/>
            <w:tcBorders>
              <w:top w:val="single" w:sz="4" w:space="0" w:color="auto"/>
              <w:left w:val="single" w:sz="4" w:space="0" w:color="auto"/>
              <w:bottom w:val="single" w:sz="4" w:space="0" w:color="auto"/>
            </w:tcBorders>
            <w:vAlign w:val="center"/>
          </w:tcPr>
          <w:p w14:paraId="087CC74F" w14:textId="77777777" w:rsidR="005C76B7" w:rsidRDefault="00000000">
            <w:pPr>
              <w:pStyle w:val="affe"/>
              <w:rPr>
                <w:color w:val="000000" w:themeColor="text1"/>
              </w:rPr>
            </w:pPr>
            <w:r>
              <w:rPr>
                <w:rFonts w:hint="eastAsia"/>
                <w:color w:val="000000" w:themeColor="text1"/>
              </w:rPr>
              <w:t>0.0069</w:t>
            </w:r>
          </w:p>
        </w:tc>
      </w:tr>
      <w:tr w:rsidR="005C76B7" w14:paraId="680205DC"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58CA579D" w14:textId="77777777" w:rsidR="005C76B7" w:rsidRDefault="00000000">
            <w:pPr>
              <w:pStyle w:val="affe"/>
              <w:rPr>
                <w:color w:val="000000" w:themeColor="text1"/>
              </w:rPr>
            </w:pPr>
            <w:r>
              <w:rPr>
                <w:rFonts w:hint="eastAsia"/>
                <w:color w:val="000000" w:themeColor="text1"/>
              </w:rPr>
              <w:t>氟化钾二车间包装间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65900DC8" w14:textId="77777777" w:rsidR="005C76B7" w:rsidRDefault="00000000">
            <w:pPr>
              <w:pStyle w:val="affe"/>
              <w:rPr>
                <w:color w:val="000000" w:themeColor="text1"/>
              </w:rPr>
            </w:pPr>
            <w:r>
              <w:rPr>
                <w:rFonts w:hint="eastAsia"/>
                <w:color w:val="000000" w:themeColor="text1"/>
              </w:rPr>
              <w:t>100</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626D9323" w14:textId="77777777" w:rsidR="005C76B7" w:rsidRDefault="00000000">
            <w:pPr>
              <w:pStyle w:val="affe"/>
              <w:rPr>
                <w:color w:val="000000" w:themeColor="text1"/>
              </w:rPr>
            </w:pPr>
            <w:r>
              <w:rPr>
                <w:rFonts w:hint="eastAsia"/>
                <w:color w:val="000000" w:themeColor="text1"/>
              </w:rPr>
              <w:t>31</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20B28B9F" w14:textId="77777777" w:rsidR="005C76B7" w:rsidRDefault="00000000">
            <w:pPr>
              <w:pStyle w:val="affe"/>
              <w:rPr>
                <w:color w:val="000000" w:themeColor="text1"/>
              </w:rPr>
            </w:pPr>
            <w:r>
              <w:rPr>
                <w:rFonts w:hint="eastAsia"/>
                <w:color w:val="000000" w:themeColor="text1"/>
              </w:rPr>
              <w:t>80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7CA3076F" w14:textId="77777777" w:rsidR="005C76B7" w:rsidRDefault="00000000">
            <w:pPr>
              <w:pStyle w:val="affe"/>
              <w:rPr>
                <w:color w:val="000000" w:themeColor="text1"/>
              </w:rPr>
            </w:pPr>
            <w:r>
              <w:rPr>
                <w:rFonts w:hint="eastAsia"/>
                <w:color w:val="000000" w:themeColor="text1"/>
              </w:rPr>
              <w:t>12</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156121C4" w14:textId="77777777" w:rsidR="005C76B7" w:rsidRDefault="00000000">
            <w:pPr>
              <w:pStyle w:val="affe"/>
              <w:rPr>
                <w:color w:val="000000" w:themeColor="text1"/>
              </w:rPr>
            </w:pPr>
            <w:r>
              <w:rPr>
                <w:rFonts w:hint="eastAsia"/>
                <w:color w:val="000000" w:themeColor="text1"/>
              </w:rPr>
              <w:t>8</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4A591A2B"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574DC5C7"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5DA93B2F"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40505663" w14:textId="77777777" w:rsidR="005C76B7" w:rsidRDefault="00000000">
            <w:pPr>
              <w:pStyle w:val="affe"/>
              <w:rPr>
                <w:color w:val="000000" w:themeColor="text1"/>
              </w:rPr>
            </w:pPr>
            <w:r>
              <w:rPr>
                <w:color w:val="000000" w:themeColor="text1"/>
              </w:rPr>
              <w:t>正常</w:t>
            </w:r>
          </w:p>
        </w:tc>
        <w:tc>
          <w:tcPr>
            <w:tcW w:w="512" w:type="pct"/>
            <w:tcBorders>
              <w:top w:val="single" w:sz="4" w:space="0" w:color="auto"/>
              <w:left w:val="single" w:sz="4" w:space="0" w:color="auto"/>
              <w:bottom w:val="single" w:sz="4" w:space="0" w:color="auto"/>
              <w:right w:val="single" w:sz="4" w:space="0" w:color="auto"/>
            </w:tcBorders>
            <w:vAlign w:val="center"/>
          </w:tcPr>
          <w:p w14:paraId="650EE569"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6" w:type="pct"/>
            <w:tcBorders>
              <w:top w:val="single" w:sz="4" w:space="0" w:color="auto"/>
              <w:left w:val="single" w:sz="4" w:space="0" w:color="auto"/>
              <w:bottom w:val="single" w:sz="4" w:space="0" w:color="auto"/>
            </w:tcBorders>
            <w:vAlign w:val="center"/>
          </w:tcPr>
          <w:p w14:paraId="0783D7FF" w14:textId="77777777" w:rsidR="005C76B7" w:rsidRDefault="00000000">
            <w:pPr>
              <w:pStyle w:val="affe"/>
              <w:rPr>
                <w:color w:val="000000" w:themeColor="text1"/>
              </w:rPr>
            </w:pPr>
            <w:r>
              <w:rPr>
                <w:rFonts w:hint="eastAsia"/>
                <w:color w:val="000000" w:themeColor="text1"/>
              </w:rPr>
              <w:t>0.0074</w:t>
            </w:r>
          </w:p>
        </w:tc>
      </w:tr>
      <w:tr w:rsidR="005C76B7" w14:paraId="770FFEC0" w14:textId="77777777">
        <w:trPr>
          <w:trHeight w:val="397"/>
          <w:jc w:val="center"/>
        </w:trPr>
        <w:tc>
          <w:tcPr>
            <w:tcW w:w="667" w:type="pct"/>
            <w:vMerge/>
            <w:tcBorders>
              <w:top w:val="single" w:sz="4" w:space="0" w:color="auto"/>
              <w:bottom w:val="single" w:sz="4" w:space="0" w:color="auto"/>
              <w:right w:val="single" w:sz="4" w:space="0" w:color="auto"/>
            </w:tcBorders>
            <w:vAlign w:val="center"/>
          </w:tcPr>
          <w:p w14:paraId="30A7B9EA"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4" w:space="0" w:color="auto"/>
              <w:right w:val="single" w:sz="4" w:space="0" w:color="auto"/>
            </w:tcBorders>
            <w:vAlign w:val="center"/>
          </w:tcPr>
          <w:p w14:paraId="2D941C8D"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26181F32"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06719011"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4DB099EB"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0B0D99A0"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23CB4D05"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49566DA4"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13B90898"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3C8B64CB" w14:textId="77777777" w:rsidR="005C76B7" w:rsidRDefault="005C76B7">
            <w:pPr>
              <w:pStyle w:val="affe"/>
              <w:rPr>
                <w:color w:val="000000" w:themeColor="text1"/>
              </w:rPr>
            </w:pPr>
          </w:p>
        </w:tc>
        <w:tc>
          <w:tcPr>
            <w:tcW w:w="512" w:type="pct"/>
            <w:tcBorders>
              <w:top w:val="single" w:sz="4" w:space="0" w:color="auto"/>
              <w:left w:val="single" w:sz="4" w:space="0" w:color="auto"/>
              <w:bottom w:val="single" w:sz="4" w:space="0" w:color="auto"/>
              <w:right w:val="single" w:sz="4" w:space="0" w:color="auto"/>
            </w:tcBorders>
            <w:vAlign w:val="center"/>
          </w:tcPr>
          <w:p w14:paraId="4AA694B7" w14:textId="77777777" w:rsidR="005C76B7" w:rsidRDefault="00000000">
            <w:pPr>
              <w:pStyle w:val="affe"/>
              <w:rPr>
                <w:color w:val="000000" w:themeColor="text1"/>
              </w:rPr>
            </w:pPr>
            <w:r>
              <w:rPr>
                <w:rFonts w:hint="eastAsia"/>
                <w:color w:val="000000" w:themeColor="text1"/>
              </w:rPr>
              <w:t>氟化物</w:t>
            </w:r>
          </w:p>
        </w:tc>
        <w:tc>
          <w:tcPr>
            <w:tcW w:w="476" w:type="pct"/>
            <w:tcBorders>
              <w:top w:val="single" w:sz="4" w:space="0" w:color="auto"/>
              <w:left w:val="single" w:sz="4" w:space="0" w:color="auto"/>
              <w:bottom w:val="single" w:sz="4" w:space="0" w:color="auto"/>
            </w:tcBorders>
            <w:vAlign w:val="center"/>
          </w:tcPr>
          <w:p w14:paraId="73A40991" w14:textId="77777777" w:rsidR="005C76B7" w:rsidRDefault="00000000">
            <w:pPr>
              <w:pStyle w:val="affe"/>
              <w:rPr>
                <w:color w:val="000000" w:themeColor="text1"/>
              </w:rPr>
            </w:pPr>
            <w:r>
              <w:rPr>
                <w:rFonts w:hint="eastAsia"/>
                <w:color w:val="000000" w:themeColor="text1"/>
              </w:rPr>
              <w:t>0.0024</w:t>
            </w:r>
          </w:p>
        </w:tc>
      </w:tr>
      <w:tr w:rsidR="005C76B7" w14:paraId="7E96C1BF"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3BAD0E5A" w14:textId="77777777" w:rsidR="005C76B7" w:rsidRDefault="00000000">
            <w:pPr>
              <w:pStyle w:val="affe"/>
              <w:rPr>
                <w:color w:val="000000" w:themeColor="text1"/>
              </w:rPr>
            </w:pPr>
            <w:r>
              <w:rPr>
                <w:rFonts w:hint="eastAsia"/>
                <w:color w:val="000000" w:themeColor="text1"/>
              </w:rPr>
              <w:t>氟化钾三车间包装间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790C5D3F" w14:textId="77777777" w:rsidR="005C76B7" w:rsidRDefault="00000000">
            <w:pPr>
              <w:pStyle w:val="affe"/>
              <w:rPr>
                <w:color w:val="000000" w:themeColor="text1"/>
              </w:rPr>
            </w:pPr>
            <w:r>
              <w:rPr>
                <w:rFonts w:hint="eastAsia"/>
                <w:color w:val="000000" w:themeColor="text1"/>
              </w:rPr>
              <w:t>149</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6A622FD2" w14:textId="77777777" w:rsidR="005C76B7" w:rsidRDefault="00000000">
            <w:pPr>
              <w:pStyle w:val="affe"/>
              <w:rPr>
                <w:color w:val="000000" w:themeColor="text1"/>
              </w:rPr>
            </w:pPr>
            <w:r>
              <w:rPr>
                <w:rFonts w:hint="eastAsia"/>
                <w:color w:val="000000" w:themeColor="text1"/>
              </w:rPr>
              <w:t>67</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53D187E5" w14:textId="77777777" w:rsidR="005C76B7" w:rsidRDefault="00000000">
            <w:pPr>
              <w:pStyle w:val="affe"/>
              <w:rPr>
                <w:color w:val="000000" w:themeColor="text1"/>
              </w:rPr>
            </w:pPr>
            <w:r>
              <w:rPr>
                <w:rFonts w:hint="eastAsia"/>
                <w:color w:val="000000" w:themeColor="text1"/>
              </w:rPr>
              <w:t>80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285738A8" w14:textId="77777777" w:rsidR="005C76B7" w:rsidRDefault="00000000">
            <w:pPr>
              <w:pStyle w:val="affe"/>
              <w:rPr>
                <w:color w:val="000000" w:themeColor="text1"/>
              </w:rPr>
            </w:pPr>
            <w:r>
              <w:rPr>
                <w:rFonts w:hint="eastAsia"/>
                <w:color w:val="000000" w:themeColor="text1"/>
              </w:rPr>
              <w:t>12</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35253E0D" w14:textId="77777777" w:rsidR="005C76B7" w:rsidRDefault="00000000">
            <w:pPr>
              <w:pStyle w:val="affe"/>
              <w:rPr>
                <w:color w:val="000000" w:themeColor="text1"/>
              </w:rPr>
            </w:pPr>
            <w:r>
              <w:rPr>
                <w:rFonts w:hint="eastAsia"/>
                <w:color w:val="000000" w:themeColor="text1"/>
              </w:rPr>
              <w:t>8</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70CA5B53"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1E1E80DB"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13421539"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6934E001" w14:textId="77777777" w:rsidR="005C76B7" w:rsidRDefault="00000000">
            <w:pPr>
              <w:pStyle w:val="affe"/>
              <w:rPr>
                <w:color w:val="000000" w:themeColor="text1"/>
              </w:rPr>
            </w:pPr>
            <w:r>
              <w:rPr>
                <w:color w:val="000000" w:themeColor="text1"/>
              </w:rPr>
              <w:t>正常</w:t>
            </w:r>
          </w:p>
        </w:tc>
        <w:tc>
          <w:tcPr>
            <w:tcW w:w="512" w:type="pct"/>
            <w:tcBorders>
              <w:top w:val="single" w:sz="4" w:space="0" w:color="auto"/>
              <w:left w:val="single" w:sz="4" w:space="0" w:color="auto"/>
              <w:bottom w:val="single" w:sz="4" w:space="0" w:color="auto"/>
              <w:right w:val="single" w:sz="4" w:space="0" w:color="auto"/>
            </w:tcBorders>
            <w:vAlign w:val="center"/>
          </w:tcPr>
          <w:p w14:paraId="2C827E53"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6" w:type="pct"/>
            <w:tcBorders>
              <w:top w:val="single" w:sz="4" w:space="0" w:color="auto"/>
              <w:left w:val="single" w:sz="4" w:space="0" w:color="auto"/>
              <w:bottom w:val="single" w:sz="4" w:space="0" w:color="auto"/>
            </w:tcBorders>
            <w:vAlign w:val="center"/>
          </w:tcPr>
          <w:p w14:paraId="25350893" w14:textId="77777777" w:rsidR="005C76B7" w:rsidRDefault="00000000">
            <w:pPr>
              <w:pStyle w:val="affe"/>
              <w:rPr>
                <w:color w:val="000000" w:themeColor="text1"/>
              </w:rPr>
            </w:pPr>
            <w:r>
              <w:rPr>
                <w:rFonts w:hint="eastAsia"/>
                <w:color w:val="000000" w:themeColor="text1"/>
              </w:rPr>
              <w:t>0.0074</w:t>
            </w:r>
          </w:p>
        </w:tc>
      </w:tr>
      <w:tr w:rsidR="005C76B7" w14:paraId="3D84938B" w14:textId="77777777">
        <w:trPr>
          <w:trHeight w:val="397"/>
          <w:jc w:val="center"/>
        </w:trPr>
        <w:tc>
          <w:tcPr>
            <w:tcW w:w="667" w:type="pct"/>
            <w:vMerge/>
            <w:tcBorders>
              <w:top w:val="single" w:sz="4" w:space="0" w:color="auto"/>
              <w:bottom w:val="single" w:sz="4" w:space="0" w:color="auto"/>
              <w:right w:val="single" w:sz="4" w:space="0" w:color="auto"/>
            </w:tcBorders>
            <w:vAlign w:val="center"/>
          </w:tcPr>
          <w:p w14:paraId="7893AE20"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4" w:space="0" w:color="auto"/>
              <w:right w:val="single" w:sz="4" w:space="0" w:color="auto"/>
            </w:tcBorders>
            <w:vAlign w:val="center"/>
          </w:tcPr>
          <w:p w14:paraId="548BF7A3"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18A8055A"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00E21F12"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7DCEB30D"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7DB7FECB"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16B6ADE8"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793A5001"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D1C3571"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E3B0C49" w14:textId="77777777" w:rsidR="005C76B7" w:rsidRDefault="005C76B7">
            <w:pPr>
              <w:pStyle w:val="affe"/>
              <w:rPr>
                <w:color w:val="000000" w:themeColor="text1"/>
              </w:rPr>
            </w:pPr>
          </w:p>
        </w:tc>
        <w:tc>
          <w:tcPr>
            <w:tcW w:w="512" w:type="pct"/>
            <w:tcBorders>
              <w:top w:val="single" w:sz="4" w:space="0" w:color="auto"/>
              <w:left w:val="single" w:sz="4" w:space="0" w:color="auto"/>
              <w:bottom w:val="single" w:sz="4" w:space="0" w:color="auto"/>
              <w:right w:val="single" w:sz="4" w:space="0" w:color="auto"/>
            </w:tcBorders>
            <w:vAlign w:val="center"/>
          </w:tcPr>
          <w:p w14:paraId="4A533D5C" w14:textId="77777777" w:rsidR="005C76B7" w:rsidRDefault="00000000">
            <w:pPr>
              <w:pStyle w:val="affe"/>
              <w:rPr>
                <w:color w:val="000000" w:themeColor="text1"/>
              </w:rPr>
            </w:pPr>
            <w:r>
              <w:rPr>
                <w:rFonts w:hint="eastAsia"/>
                <w:color w:val="000000" w:themeColor="text1"/>
              </w:rPr>
              <w:t>氟化物</w:t>
            </w:r>
          </w:p>
        </w:tc>
        <w:tc>
          <w:tcPr>
            <w:tcW w:w="476" w:type="pct"/>
            <w:tcBorders>
              <w:top w:val="single" w:sz="4" w:space="0" w:color="auto"/>
              <w:left w:val="single" w:sz="4" w:space="0" w:color="auto"/>
              <w:bottom w:val="single" w:sz="4" w:space="0" w:color="auto"/>
            </w:tcBorders>
            <w:vAlign w:val="center"/>
          </w:tcPr>
          <w:p w14:paraId="7665E163" w14:textId="77777777" w:rsidR="005C76B7" w:rsidRDefault="00000000">
            <w:pPr>
              <w:pStyle w:val="affe"/>
              <w:rPr>
                <w:color w:val="000000" w:themeColor="text1"/>
              </w:rPr>
            </w:pPr>
            <w:r>
              <w:rPr>
                <w:rFonts w:hint="eastAsia"/>
                <w:color w:val="000000" w:themeColor="text1"/>
              </w:rPr>
              <w:t>0.0024</w:t>
            </w:r>
          </w:p>
        </w:tc>
      </w:tr>
      <w:tr w:rsidR="005C76B7" w14:paraId="3A25A08C"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221D09A6" w14:textId="77777777" w:rsidR="005C76B7" w:rsidRDefault="00000000">
            <w:pPr>
              <w:pStyle w:val="affe"/>
              <w:rPr>
                <w:color w:val="000000" w:themeColor="text1"/>
              </w:rPr>
            </w:pPr>
            <w:r>
              <w:rPr>
                <w:rFonts w:hint="eastAsia"/>
                <w:color w:val="000000" w:themeColor="text1"/>
              </w:rPr>
              <w:t>氟化钾四车间包装间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4F07EA17" w14:textId="77777777" w:rsidR="005C76B7" w:rsidRDefault="00000000">
            <w:pPr>
              <w:pStyle w:val="affe"/>
              <w:rPr>
                <w:color w:val="000000" w:themeColor="text1"/>
              </w:rPr>
            </w:pPr>
            <w:r>
              <w:rPr>
                <w:rFonts w:hint="eastAsia"/>
                <w:color w:val="000000" w:themeColor="text1"/>
              </w:rPr>
              <w:t>95</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7DAC4473" w14:textId="77777777" w:rsidR="005C76B7" w:rsidRDefault="00000000">
            <w:pPr>
              <w:pStyle w:val="affe"/>
              <w:rPr>
                <w:color w:val="000000" w:themeColor="text1"/>
              </w:rPr>
            </w:pPr>
            <w:r>
              <w:rPr>
                <w:rFonts w:hint="eastAsia"/>
                <w:color w:val="000000" w:themeColor="text1"/>
              </w:rPr>
              <w:t>90</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54CAF6A6" w14:textId="77777777" w:rsidR="005C76B7" w:rsidRDefault="00000000">
            <w:pPr>
              <w:pStyle w:val="affe"/>
              <w:rPr>
                <w:color w:val="000000" w:themeColor="text1"/>
              </w:rPr>
            </w:pPr>
            <w:r>
              <w:rPr>
                <w:rFonts w:hint="eastAsia"/>
                <w:color w:val="000000" w:themeColor="text1"/>
              </w:rPr>
              <w:t>80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09651659" w14:textId="77777777" w:rsidR="005C76B7" w:rsidRDefault="00000000">
            <w:pPr>
              <w:pStyle w:val="affe"/>
              <w:rPr>
                <w:color w:val="000000" w:themeColor="text1"/>
              </w:rPr>
            </w:pPr>
            <w:r>
              <w:rPr>
                <w:rFonts w:hint="eastAsia"/>
                <w:color w:val="000000" w:themeColor="text1"/>
              </w:rPr>
              <w:t>16</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06171839" w14:textId="77777777" w:rsidR="005C76B7" w:rsidRDefault="00000000">
            <w:pPr>
              <w:pStyle w:val="affe"/>
              <w:rPr>
                <w:color w:val="000000" w:themeColor="text1"/>
              </w:rPr>
            </w:pPr>
            <w:r>
              <w:rPr>
                <w:rFonts w:hint="eastAsia"/>
                <w:color w:val="000000" w:themeColor="text1"/>
              </w:rPr>
              <w:t>5</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3F08E58D"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535B1775"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689FB70C"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523E3581" w14:textId="77777777" w:rsidR="005C76B7" w:rsidRDefault="00000000">
            <w:pPr>
              <w:pStyle w:val="affe"/>
              <w:rPr>
                <w:color w:val="000000" w:themeColor="text1"/>
              </w:rPr>
            </w:pPr>
            <w:r>
              <w:rPr>
                <w:color w:val="000000" w:themeColor="text1"/>
              </w:rPr>
              <w:t>正常</w:t>
            </w:r>
          </w:p>
        </w:tc>
        <w:tc>
          <w:tcPr>
            <w:tcW w:w="512" w:type="pct"/>
            <w:tcBorders>
              <w:top w:val="single" w:sz="4" w:space="0" w:color="auto"/>
              <w:left w:val="single" w:sz="4" w:space="0" w:color="auto"/>
              <w:bottom w:val="single" w:sz="4" w:space="0" w:color="auto"/>
              <w:right w:val="single" w:sz="4" w:space="0" w:color="auto"/>
            </w:tcBorders>
            <w:vAlign w:val="center"/>
          </w:tcPr>
          <w:p w14:paraId="37977027"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6" w:type="pct"/>
            <w:tcBorders>
              <w:top w:val="single" w:sz="4" w:space="0" w:color="auto"/>
              <w:left w:val="single" w:sz="4" w:space="0" w:color="auto"/>
              <w:bottom w:val="single" w:sz="4" w:space="0" w:color="auto"/>
            </w:tcBorders>
            <w:vAlign w:val="center"/>
          </w:tcPr>
          <w:p w14:paraId="47B65D49" w14:textId="77777777" w:rsidR="005C76B7" w:rsidRDefault="00000000">
            <w:pPr>
              <w:pStyle w:val="affe"/>
              <w:rPr>
                <w:color w:val="000000" w:themeColor="text1"/>
              </w:rPr>
            </w:pPr>
            <w:r>
              <w:rPr>
                <w:rFonts w:hint="eastAsia"/>
                <w:color w:val="000000" w:themeColor="text1"/>
              </w:rPr>
              <w:t>0.0074</w:t>
            </w:r>
          </w:p>
        </w:tc>
      </w:tr>
      <w:tr w:rsidR="005C76B7" w14:paraId="1644B01E" w14:textId="77777777">
        <w:trPr>
          <w:trHeight w:val="397"/>
          <w:jc w:val="center"/>
        </w:trPr>
        <w:tc>
          <w:tcPr>
            <w:tcW w:w="667" w:type="pct"/>
            <w:vMerge/>
            <w:tcBorders>
              <w:top w:val="single" w:sz="4" w:space="0" w:color="auto"/>
              <w:bottom w:val="single" w:sz="8" w:space="0" w:color="auto"/>
              <w:right w:val="single" w:sz="4" w:space="0" w:color="auto"/>
            </w:tcBorders>
            <w:vAlign w:val="center"/>
          </w:tcPr>
          <w:p w14:paraId="508CEB55"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8" w:space="0" w:color="auto"/>
              <w:right w:val="single" w:sz="4" w:space="0" w:color="auto"/>
            </w:tcBorders>
            <w:vAlign w:val="center"/>
          </w:tcPr>
          <w:p w14:paraId="492CF8DD"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8" w:space="0" w:color="auto"/>
              <w:right w:val="single" w:sz="4" w:space="0" w:color="auto"/>
            </w:tcBorders>
            <w:vAlign w:val="center"/>
          </w:tcPr>
          <w:p w14:paraId="5D542015"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8" w:space="0" w:color="auto"/>
              <w:right w:val="single" w:sz="4" w:space="0" w:color="auto"/>
            </w:tcBorders>
            <w:vAlign w:val="center"/>
          </w:tcPr>
          <w:p w14:paraId="7F5FB1BF"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8" w:space="0" w:color="auto"/>
              <w:right w:val="single" w:sz="4" w:space="0" w:color="auto"/>
            </w:tcBorders>
            <w:vAlign w:val="center"/>
          </w:tcPr>
          <w:p w14:paraId="1532F0B7"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8" w:space="0" w:color="auto"/>
              <w:right w:val="single" w:sz="4" w:space="0" w:color="auto"/>
            </w:tcBorders>
            <w:vAlign w:val="center"/>
          </w:tcPr>
          <w:p w14:paraId="5E494790"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8" w:space="0" w:color="auto"/>
              <w:right w:val="single" w:sz="4" w:space="0" w:color="auto"/>
            </w:tcBorders>
            <w:vAlign w:val="center"/>
          </w:tcPr>
          <w:p w14:paraId="3C4B4A29"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8" w:space="0" w:color="auto"/>
              <w:right w:val="single" w:sz="4" w:space="0" w:color="auto"/>
            </w:tcBorders>
            <w:vAlign w:val="center"/>
          </w:tcPr>
          <w:p w14:paraId="2F68E17C"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659F1CAC"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241BEF64" w14:textId="77777777" w:rsidR="005C76B7" w:rsidRDefault="005C76B7">
            <w:pPr>
              <w:pStyle w:val="affe"/>
              <w:rPr>
                <w:color w:val="000000" w:themeColor="text1"/>
              </w:rPr>
            </w:pPr>
          </w:p>
        </w:tc>
        <w:tc>
          <w:tcPr>
            <w:tcW w:w="512" w:type="pct"/>
            <w:tcBorders>
              <w:top w:val="single" w:sz="4" w:space="0" w:color="auto"/>
              <w:left w:val="single" w:sz="4" w:space="0" w:color="auto"/>
              <w:bottom w:val="single" w:sz="8" w:space="0" w:color="auto"/>
              <w:right w:val="single" w:sz="4" w:space="0" w:color="auto"/>
            </w:tcBorders>
            <w:vAlign w:val="center"/>
          </w:tcPr>
          <w:p w14:paraId="5EBBA14C" w14:textId="77777777" w:rsidR="005C76B7" w:rsidRDefault="00000000">
            <w:pPr>
              <w:pStyle w:val="affe"/>
              <w:rPr>
                <w:color w:val="000000" w:themeColor="text1"/>
              </w:rPr>
            </w:pPr>
            <w:r>
              <w:rPr>
                <w:rFonts w:hint="eastAsia"/>
                <w:color w:val="000000" w:themeColor="text1"/>
              </w:rPr>
              <w:t>氟化物</w:t>
            </w:r>
          </w:p>
        </w:tc>
        <w:tc>
          <w:tcPr>
            <w:tcW w:w="476" w:type="pct"/>
            <w:tcBorders>
              <w:top w:val="single" w:sz="4" w:space="0" w:color="auto"/>
              <w:left w:val="single" w:sz="4" w:space="0" w:color="auto"/>
              <w:bottom w:val="single" w:sz="8" w:space="0" w:color="auto"/>
            </w:tcBorders>
            <w:vAlign w:val="center"/>
          </w:tcPr>
          <w:p w14:paraId="5F27D5DF" w14:textId="77777777" w:rsidR="005C76B7" w:rsidRDefault="00000000">
            <w:pPr>
              <w:pStyle w:val="affe"/>
              <w:rPr>
                <w:color w:val="000000" w:themeColor="text1"/>
              </w:rPr>
            </w:pPr>
            <w:r>
              <w:rPr>
                <w:rFonts w:hint="eastAsia"/>
                <w:color w:val="000000" w:themeColor="text1"/>
              </w:rPr>
              <w:t>0.0024</w:t>
            </w:r>
          </w:p>
        </w:tc>
      </w:tr>
    </w:tbl>
    <w:p w14:paraId="64253C26" w14:textId="77777777" w:rsidR="005C76B7" w:rsidRDefault="00000000">
      <w:pPr>
        <w:pStyle w:val="afff0"/>
        <w:spacing w:before="168" w:after="48"/>
        <w:ind w:firstLine="482"/>
        <w:rPr>
          <w:bCs/>
          <w:color w:val="000000" w:themeColor="text1"/>
        </w:rPr>
      </w:pPr>
      <w:r>
        <w:rPr>
          <w:rFonts w:hint="eastAsia"/>
          <w:bCs/>
          <w:color w:val="000000" w:themeColor="text1"/>
        </w:rPr>
        <w:t>（</w:t>
      </w:r>
      <w:r>
        <w:rPr>
          <w:rFonts w:hint="eastAsia"/>
          <w:bCs/>
          <w:color w:val="000000" w:themeColor="text1"/>
        </w:rPr>
        <w:t>2</w:t>
      </w:r>
      <w:r>
        <w:rPr>
          <w:rFonts w:hint="eastAsia"/>
          <w:bCs/>
          <w:color w:val="000000" w:themeColor="text1"/>
        </w:rPr>
        <w:t>）削减污染源参数</w:t>
      </w:r>
    </w:p>
    <w:p w14:paraId="03816210"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11</w:t>
      </w:r>
      <w:r>
        <w:rPr>
          <w:color w:val="000000" w:themeColor="text1"/>
        </w:rPr>
        <w:fldChar w:fldCharType="end"/>
      </w:r>
      <w:r>
        <w:rPr>
          <w:rFonts w:hint="eastAsia"/>
          <w:color w:val="000000" w:themeColor="text1"/>
        </w:rPr>
        <w:t xml:space="preserve">                    </w:t>
      </w:r>
      <w:r>
        <w:rPr>
          <w:rFonts w:hint="eastAsia"/>
          <w:color w:val="000000" w:themeColor="text1"/>
        </w:rPr>
        <w:t>本项目削减点源参数表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7"/>
        <w:gridCol w:w="564"/>
        <w:gridCol w:w="509"/>
        <w:gridCol w:w="773"/>
        <w:gridCol w:w="524"/>
        <w:gridCol w:w="604"/>
        <w:gridCol w:w="524"/>
        <w:gridCol w:w="519"/>
        <w:gridCol w:w="619"/>
        <w:gridCol w:w="723"/>
        <w:gridCol w:w="987"/>
        <w:gridCol w:w="950"/>
      </w:tblGrid>
      <w:tr w:rsidR="005C76B7" w14:paraId="01D5029E" w14:textId="77777777">
        <w:trPr>
          <w:trHeight w:val="397"/>
          <w:jc w:val="center"/>
        </w:trPr>
        <w:tc>
          <w:tcPr>
            <w:tcW w:w="601" w:type="pct"/>
            <w:vAlign w:val="center"/>
          </w:tcPr>
          <w:p w14:paraId="159BB4A4" w14:textId="77777777" w:rsidR="005C76B7" w:rsidRDefault="00000000">
            <w:pPr>
              <w:pStyle w:val="afff2"/>
              <w:rPr>
                <w:color w:val="000000" w:themeColor="text1"/>
              </w:rPr>
            </w:pPr>
            <w:r>
              <w:rPr>
                <w:color w:val="000000" w:themeColor="text1"/>
              </w:rPr>
              <w:t>点源</w:t>
            </w:r>
          </w:p>
          <w:p w14:paraId="116DAD3B" w14:textId="77777777" w:rsidR="005C76B7" w:rsidRDefault="00000000">
            <w:pPr>
              <w:pStyle w:val="afff2"/>
              <w:rPr>
                <w:color w:val="000000" w:themeColor="text1"/>
              </w:rPr>
            </w:pPr>
            <w:r>
              <w:rPr>
                <w:color w:val="000000" w:themeColor="text1"/>
              </w:rPr>
              <w:t>名称</w:t>
            </w:r>
          </w:p>
        </w:tc>
        <w:tc>
          <w:tcPr>
            <w:tcW w:w="340" w:type="pct"/>
            <w:vAlign w:val="center"/>
          </w:tcPr>
          <w:p w14:paraId="379B6602" w14:textId="77777777" w:rsidR="005C76B7" w:rsidRDefault="00000000">
            <w:pPr>
              <w:pStyle w:val="afff2"/>
              <w:rPr>
                <w:color w:val="000000" w:themeColor="text1"/>
              </w:rPr>
            </w:pPr>
            <w:r>
              <w:rPr>
                <w:color w:val="000000" w:themeColor="text1"/>
              </w:rPr>
              <w:t>X</w:t>
            </w:r>
          </w:p>
          <w:p w14:paraId="5FA52FB2" w14:textId="77777777" w:rsidR="005C76B7" w:rsidRDefault="00000000">
            <w:pPr>
              <w:pStyle w:val="afff2"/>
              <w:rPr>
                <w:color w:val="000000" w:themeColor="text1"/>
              </w:rPr>
            </w:pPr>
            <w:r>
              <w:rPr>
                <w:color w:val="000000" w:themeColor="text1"/>
              </w:rPr>
              <w:t>坐标</w:t>
            </w:r>
          </w:p>
        </w:tc>
        <w:tc>
          <w:tcPr>
            <w:tcW w:w="307" w:type="pct"/>
            <w:vAlign w:val="center"/>
          </w:tcPr>
          <w:p w14:paraId="5F2398C1" w14:textId="77777777" w:rsidR="005C76B7" w:rsidRDefault="00000000">
            <w:pPr>
              <w:pStyle w:val="afff2"/>
              <w:rPr>
                <w:color w:val="000000" w:themeColor="text1"/>
              </w:rPr>
            </w:pPr>
            <w:r>
              <w:rPr>
                <w:color w:val="000000" w:themeColor="text1"/>
              </w:rPr>
              <w:t>Y</w:t>
            </w:r>
          </w:p>
          <w:p w14:paraId="73A7FCD3" w14:textId="77777777" w:rsidR="005C76B7" w:rsidRDefault="00000000">
            <w:pPr>
              <w:pStyle w:val="afff2"/>
              <w:rPr>
                <w:color w:val="000000" w:themeColor="text1"/>
              </w:rPr>
            </w:pPr>
            <w:r>
              <w:rPr>
                <w:color w:val="000000" w:themeColor="text1"/>
              </w:rPr>
              <w:t>坐标</w:t>
            </w:r>
          </w:p>
        </w:tc>
        <w:tc>
          <w:tcPr>
            <w:tcW w:w="466" w:type="pct"/>
            <w:vAlign w:val="center"/>
          </w:tcPr>
          <w:p w14:paraId="0E9B2D41" w14:textId="77777777" w:rsidR="005C76B7" w:rsidRDefault="00000000">
            <w:pPr>
              <w:pStyle w:val="afff2"/>
              <w:rPr>
                <w:color w:val="000000" w:themeColor="text1"/>
              </w:rPr>
            </w:pPr>
            <w:r>
              <w:rPr>
                <w:color w:val="000000" w:themeColor="text1"/>
              </w:rPr>
              <w:t>排气筒底部海拔高度</w:t>
            </w:r>
          </w:p>
        </w:tc>
        <w:tc>
          <w:tcPr>
            <w:tcW w:w="316" w:type="pct"/>
            <w:vAlign w:val="center"/>
          </w:tcPr>
          <w:p w14:paraId="7223E12A" w14:textId="77777777" w:rsidR="005C76B7" w:rsidRDefault="00000000">
            <w:pPr>
              <w:pStyle w:val="afff2"/>
              <w:rPr>
                <w:color w:val="000000" w:themeColor="text1"/>
              </w:rPr>
            </w:pPr>
            <w:r>
              <w:rPr>
                <w:color w:val="000000" w:themeColor="text1"/>
              </w:rPr>
              <w:t>排气筒高度</w:t>
            </w:r>
          </w:p>
        </w:tc>
        <w:tc>
          <w:tcPr>
            <w:tcW w:w="364" w:type="pct"/>
            <w:vAlign w:val="center"/>
          </w:tcPr>
          <w:p w14:paraId="6581FE31" w14:textId="77777777" w:rsidR="005C76B7" w:rsidRDefault="00000000">
            <w:pPr>
              <w:pStyle w:val="afff2"/>
              <w:rPr>
                <w:color w:val="000000" w:themeColor="text1"/>
              </w:rPr>
            </w:pPr>
            <w:r>
              <w:rPr>
                <w:color w:val="000000" w:themeColor="text1"/>
              </w:rPr>
              <w:t>排气筒内径</w:t>
            </w:r>
          </w:p>
        </w:tc>
        <w:tc>
          <w:tcPr>
            <w:tcW w:w="316" w:type="pct"/>
            <w:vAlign w:val="center"/>
          </w:tcPr>
          <w:p w14:paraId="47019A68" w14:textId="77777777" w:rsidR="005C76B7" w:rsidRDefault="00000000">
            <w:pPr>
              <w:pStyle w:val="afff2"/>
              <w:rPr>
                <w:color w:val="000000" w:themeColor="text1"/>
              </w:rPr>
            </w:pPr>
            <w:r>
              <w:rPr>
                <w:color w:val="000000" w:themeColor="text1"/>
              </w:rPr>
              <w:t>烟气流速</w:t>
            </w:r>
          </w:p>
        </w:tc>
        <w:tc>
          <w:tcPr>
            <w:tcW w:w="313" w:type="pct"/>
            <w:vAlign w:val="center"/>
          </w:tcPr>
          <w:p w14:paraId="238D643F" w14:textId="77777777" w:rsidR="005C76B7" w:rsidRDefault="00000000">
            <w:pPr>
              <w:pStyle w:val="afff2"/>
              <w:rPr>
                <w:color w:val="000000" w:themeColor="text1"/>
              </w:rPr>
            </w:pPr>
            <w:r>
              <w:rPr>
                <w:color w:val="000000" w:themeColor="text1"/>
              </w:rPr>
              <w:t>烟气出口温度</w:t>
            </w:r>
          </w:p>
        </w:tc>
        <w:tc>
          <w:tcPr>
            <w:tcW w:w="373" w:type="pct"/>
            <w:vAlign w:val="center"/>
          </w:tcPr>
          <w:p w14:paraId="024B7DE9" w14:textId="77777777" w:rsidR="005C76B7" w:rsidRDefault="00000000">
            <w:pPr>
              <w:pStyle w:val="afff2"/>
              <w:rPr>
                <w:color w:val="000000" w:themeColor="text1"/>
              </w:rPr>
            </w:pPr>
            <w:r>
              <w:rPr>
                <w:color w:val="000000" w:themeColor="text1"/>
              </w:rPr>
              <w:t>年排放小时数</w:t>
            </w:r>
          </w:p>
        </w:tc>
        <w:tc>
          <w:tcPr>
            <w:tcW w:w="436" w:type="pct"/>
            <w:vAlign w:val="center"/>
          </w:tcPr>
          <w:p w14:paraId="252A0FE4" w14:textId="77777777" w:rsidR="005C76B7" w:rsidRDefault="00000000">
            <w:pPr>
              <w:pStyle w:val="afff2"/>
              <w:rPr>
                <w:color w:val="000000" w:themeColor="text1"/>
              </w:rPr>
            </w:pPr>
            <w:r>
              <w:rPr>
                <w:color w:val="000000" w:themeColor="text1"/>
              </w:rPr>
              <w:t>排放</w:t>
            </w:r>
          </w:p>
          <w:p w14:paraId="59B052CE" w14:textId="77777777" w:rsidR="005C76B7" w:rsidRDefault="00000000">
            <w:pPr>
              <w:pStyle w:val="afff2"/>
              <w:rPr>
                <w:color w:val="000000" w:themeColor="text1"/>
              </w:rPr>
            </w:pPr>
            <w:r>
              <w:rPr>
                <w:color w:val="000000" w:themeColor="text1"/>
              </w:rPr>
              <w:t>工况</w:t>
            </w:r>
          </w:p>
        </w:tc>
        <w:tc>
          <w:tcPr>
            <w:tcW w:w="595" w:type="pct"/>
            <w:vAlign w:val="center"/>
          </w:tcPr>
          <w:p w14:paraId="5C65836C" w14:textId="77777777" w:rsidR="005C76B7" w:rsidRDefault="00000000">
            <w:pPr>
              <w:pStyle w:val="afff2"/>
              <w:rPr>
                <w:color w:val="000000" w:themeColor="text1"/>
              </w:rPr>
            </w:pPr>
            <w:r>
              <w:rPr>
                <w:color w:val="000000" w:themeColor="text1"/>
              </w:rPr>
              <w:t>污染物</w:t>
            </w:r>
          </w:p>
        </w:tc>
        <w:tc>
          <w:tcPr>
            <w:tcW w:w="573" w:type="pct"/>
            <w:vAlign w:val="center"/>
          </w:tcPr>
          <w:p w14:paraId="3D6FB73A" w14:textId="77777777" w:rsidR="005C76B7" w:rsidRDefault="00000000">
            <w:pPr>
              <w:pStyle w:val="afff2"/>
              <w:rPr>
                <w:color w:val="000000" w:themeColor="text1"/>
              </w:rPr>
            </w:pPr>
            <w:r>
              <w:rPr>
                <w:color w:val="000000" w:themeColor="text1"/>
              </w:rPr>
              <w:t>源强</w:t>
            </w:r>
          </w:p>
        </w:tc>
      </w:tr>
      <w:tr w:rsidR="005C76B7" w14:paraId="01049BDC" w14:textId="77777777">
        <w:trPr>
          <w:trHeight w:val="397"/>
          <w:jc w:val="center"/>
        </w:trPr>
        <w:tc>
          <w:tcPr>
            <w:tcW w:w="601" w:type="pct"/>
            <w:vAlign w:val="center"/>
          </w:tcPr>
          <w:p w14:paraId="63D21301" w14:textId="77777777" w:rsidR="005C76B7" w:rsidRDefault="00000000">
            <w:pPr>
              <w:pStyle w:val="affe"/>
              <w:rPr>
                <w:color w:val="000000" w:themeColor="text1"/>
              </w:rPr>
            </w:pPr>
            <w:r>
              <w:rPr>
                <w:color w:val="000000" w:themeColor="text1"/>
              </w:rPr>
              <w:t>单位</w:t>
            </w:r>
          </w:p>
        </w:tc>
        <w:tc>
          <w:tcPr>
            <w:tcW w:w="340" w:type="pct"/>
            <w:vAlign w:val="center"/>
          </w:tcPr>
          <w:p w14:paraId="0D3002A2" w14:textId="77777777" w:rsidR="005C76B7" w:rsidRDefault="00000000">
            <w:pPr>
              <w:pStyle w:val="affe"/>
              <w:rPr>
                <w:color w:val="000000" w:themeColor="text1"/>
              </w:rPr>
            </w:pPr>
            <w:r>
              <w:rPr>
                <w:color w:val="000000" w:themeColor="text1"/>
              </w:rPr>
              <w:t>m</w:t>
            </w:r>
          </w:p>
        </w:tc>
        <w:tc>
          <w:tcPr>
            <w:tcW w:w="307" w:type="pct"/>
            <w:vAlign w:val="center"/>
          </w:tcPr>
          <w:p w14:paraId="05E1AF3C" w14:textId="77777777" w:rsidR="005C76B7" w:rsidRDefault="00000000">
            <w:pPr>
              <w:pStyle w:val="affe"/>
              <w:rPr>
                <w:color w:val="000000" w:themeColor="text1"/>
              </w:rPr>
            </w:pPr>
            <w:r>
              <w:rPr>
                <w:color w:val="000000" w:themeColor="text1"/>
              </w:rPr>
              <w:t>m</w:t>
            </w:r>
          </w:p>
        </w:tc>
        <w:tc>
          <w:tcPr>
            <w:tcW w:w="466" w:type="pct"/>
            <w:vAlign w:val="center"/>
          </w:tcPr>
          <w:p w14:paraId="3E0C54FB" w14:textId="77777777" w:rsidR="005C76B7" w:rsidRDefault="00000000">
            <w:pPr>
              <w:pStyle w:val="affe"/>
              <w:rPr>
                <w:color w:val="000000" w:themeColor="text1"/>
              </w:rPr>
            </w:pPr>
            <w:r>
              <w:rPr>
                <w:color w:val="000000" w:themeColor="text1"/>
              </w:rPr>
              <w:t>m</w:t>
            </w:r>
          </w:p>
        </w:tc>
        <w:tc>
          <w:tcPr>
            <w:tcW w:w="316" w:type="pct"/>
            <w:vAlign w:val="center"/>
          </w:tcPr>
          <w:p w14:paraId="7A250642" w14:textId="77777777" w:rsidR="005C76B7" w:rsidRDefault="00000000">
            <w:pPr>
              <w:pStyle w:val="affe"/>
              <w:rPr>
                <w:color w:val="000000" w:themeColor="text1"/>
              </w:rPr>
            </w:pPr>
            <w:r>
              <w:rPr>
                <w:color w:val="000000" w:themeColor="text1"/>
              </w:rPr>
              <w:t>m</w:t>
            </w:r>
          </w:p>
        </w:tc>
        <w:tc>
          <w:tcPr>
            <w:tcW w:w="364" w:type="pct"/>
            <w:vAlign w:val="center"/>
          </w:tcPr>
          <w:p w14:paraId="796E1373" w14:textId="77777777" w:rsidR="005C76B7" w:rsidRDefault="00000000">
            <w:pPr>
              <w:pStyle w:val="affe"/>
              <w:rPr>
                <w:color w:val="000000" w:themeColor="text1"/>
              </w:rPr>
            </w:pPr>
            <w:r>
              <w:rPr>
                <w:color w:val="000000" w:themeColor="text1"/>
              </w:rPr>
              <w:t>m</w:t>
            </w:r>
          </w:p>
        </w:tc>
        <w:tc>
          <w:tcPr>
            <w:tcW w:w="316" w:type="pct"/>
            <w:vAlign w:val="center"/>
          </w:tcPr>
          <w:p w14:paraId="0EED1E30" w14:textId="77777777" w:rsidR="005C76B7" w:rsidRDefault="00000000">
            <w:pPr>
              <w:pStyle w:val="affe"/>
              <w:rPr>
                <w:color w:val="000000" w:themeColor="text1"/>
              </w:rPr>
            </w:pPr>
            <w:r>
              <w:rPr>
                <w:color w:val="000000" w:themeColor="text1"/>
              </w:rPr>
              <w:t>m/s</w:t>
            </w:r>
          </w:p>
        </w:tc>
        <w:tc>
          <w:tcPr>
            <w:tcW w:w="313" w:type="pct"/>
            <w:vAlign w:val="center"/>
          </w:tcPr>
          <w:p w14:paraId="39ABD135" w14:textId="77777777" w:rsidR="005C76B7" w:rsidRDefault="00000000">
            <w:pPr>
              <w:pStyle w:val="affe"/>
              <w:rPr>
                <w:color w:val="000000" w:themeColor="text1"/>
              </w:rPr>
            </w:pPr>
            <w:r>
              <w:rPr>
                <w:color w:val="000000" w:themeColor="text1"/>
              </w:rPr>
              <w:t>℃</w:t>
            </w:r>
          </w:p>
        </w:tc>
        <w:tc>
          <w:tcPr>
            <w:tcW w:w="373" w:type="pct"/>
            <w:vAlign w:val="center"/>
          </w:tcPr>
          <w:p w14:paraId="0F85B9D2" w14:textId="77777777" w:rsidR="005C76B7" w:rsidRDefault="00000000">
            <w:pPr>
              <w:pStyle w:val="affe"/>
              <w:rPr>
                <w:color w:val="000000" w:themeColor="text1"/>
              </w:rPr>
            </w:pPr>
            <w:r>
              <w:rPr>
                <w:color w:val="000000" w:themeColor="text1"/>
              </w:rPr>
              <w:t>h</w:t>
            </w:r>
          </w:p>
        </w:tc>
        <w:tc>
          <w:tcPr>
            <w:tcW w:w="436" w:type="pct"/>
            <w:vAlign w:val="center"/>
          </w:tcPr>
          <w:p w14:paraId="18365F6B" w14:textId="77777777" w:rsidR="005C76B7" w:rsidRDefault="00000000">
            <w:pPr>
              <w:pStyle w:val="affe"/>
              <w:rPr>
                <w:color w:val="000000" w:themeColor="text1"/>
              </w:rPr>
            </w:pPr>
            <w:r>
              <w:rPr>
                <w:color w:val="000000" w:themeColor="text1"/>
              </w:rPr>
              <w:t>-</w:t>
            </w:r>
          </w:p>
        </w:tc>
        <w:tc>
          <w:tcPr>
            <w:tcW w:w="595" w:type="pct"/>
            <w:vAlign w:val="center"/>
          </w:tcPr>
          <w:p w14:paraId="78F75333" w14:textId="77777777" w:rsidR="005C76B7" w:rsidRDefault="00000000">
            <w:pPr>
              <w:pStyle w:val="affe"/>
              <w:rPr>
                <w:color w:val="000000" w:themeColor="text1"/>
              </w:rPr>
            </w:pPr>
            <w:r>
              <w:rPr>
                <w:color w:val="000000" w:themeColor="text1"/>
              </w:rPr>
              <w:t>-</w:t>
            </w:r>
          </w:p>
        </w:tc>
        <w:tc>
          <w:tcPr>
            <w:tcW w:w="573" w:type="pct"/>
            <w:vAlign w:val="center"/>
          </w:tcPr>
          <w:p w14:paraId="433FC8BC" w14:textId="77777777" w:rsidR="005C76B7" w:rsidRDefault="00000000">
            <w:pPr>
              <w:pStyle w:val="affe"/>
              <w:rPr>
                <w:color w:val="000000" w:themeColor="text1"/>
              </w:rPr>
            </w:pPr>
            <w:r>
              <w:rPr>
                <w:color w:val="000000" w:themeColor="text1"/>
              </w:rPr>
              <w:t>kg/h</w:t>
            </w:r>
          </w:p>
        </w:tc>
      </w:tr>
      <w:tr w:rsidR="005C76B7" w14:paraId="5229E223" w14:textId="77777777">
        <w:trPr>
          <w:trHeight w:val="397"/>
          <w:jc w:val="center"/>
        </w:trPr>
        <w:tc>
          <w:tcPr>
            <w:tcW w:w="601" w:type="pct"/>
            <w:vMerge w:val="restart"/>
            <w:vAlign w:val="center"/>
          </w:tcPr>
          <w:p w14:paraId="28DBE5F2" w14:textId="77777777" w:rsidR="005C76B7" w:rsidRDefault="00000000">
            <w:pPr>
              <w:pStyle w:val="affe"/>
              <w:rPr>
                <w:color w:val="000000" w:themeColor="text1"/>
              </w:rPr>
            </w:pPr>
            <w:r>
              <w:rPr>
                <w:color w:val="000000" w:themeColor="text1"/>
              </w:rPr>
              <w:t>D</w:t>
            </w:r>
            <w:r>
              <w:rPr>
                <w:rFonts w:hint="eastAsia"/>
                <w:color w:val="000000" w:themeColor="text1"/>
              </w:rPr>
              <w:t>A002</w:t>
            </w:r>
          </w:p>
        </w:tc>
        <w:tc>
          <w:tcPr>
            <w:tcW w:w="340" w:type="pct"/>
            <w:vMerge w:val="restart"/>
            <w:vAlign w:val="center"/>
          </w:tcPr>
          <w:p w14:paraId="17113009" w14:textId="77777777" w:rsidR="005C76B7" w:rsidRDefault="00000000">
            <w:pPr>
              <w:pStyle w:val="affe"/>
              <w:rPr>
                <w:color w:val="000000" w:themeColor="text1"/>
              </w:rPr>
            </w:pPr>
            <w:r>
              <w:rPr>
                <w:rFonts w:hint="eastAsia"/>
                <w:color w:val="000000" w:themeColor="text1"/>
              </w:rPr>
              <w:t>118</w:t>
            </w:r>
          </w:p>
        </w:tc>
        <w:tc>
          <w:tcPr>
            <w:tcW w:w="307" w:type="pct"/>
            <w:vMerge w:val="restart"/>
            <w:vAlign w:val="center"/>
          </w:tcPr>
          <w:p w14:paraId="096C9450" w14:textId="77777777" w:rsidR="005C76B7" w:rsidRDefault="00000000">
            <w:pPr>
              <w:pStyle w:val="affe"/>
              <w:rPr>
                <w:color w:val="000000" w:themeColor="text1"/>
              </w:rPr>
            </w:pPr>
            <w:r>
              <w:rPr>
                <w:rFonts w:hint="eastAsia"/>
                <w:color w:val="000000" w:themeColor="text1"/>
              </w:rPr>
              <w:t>97</w:t>
            </w:r>
          </w:p>
        </w:tc>
        <w:tc>
          <w:tcPr>
            <w:tcW w:w="466" w:type="pct"/>
            <w:vMerge w:val="restart"/>
            <w:vAlign w:val="center"/>
          </w:tcPr>
          <w:p w14:paraId="25828463" w14:textId="77777777" w:rsidR="005C76B7" w:rsidRDefault="00000000">
            <w:pPr>
              <w:pStyle w:val="affe"/>
              <w:rPr>
                <w:color w:val="000000" w:themeColor="text1"/>
              </w:rPr>
            </w:pPr>
            <w:r>
              <w:rPr>
                <w:rFonts w:hint="eastAsia"/>
                <w:color w:val="000000" w:themeColor="text1"/>
              </w:rPr>
              <w:t>79</w:t>
            </w:r>
          </w:p>
        </w:tc>
        <w:tc>
          <w:tcPr>
            <w:tcW w:w="316" w:type="pct"/>
            <w:vMerge w:val="restart"/>
            <w:vAlign w:val="center"/>
          </w:tcPr>
          <w:p w14:paraId="1B1D9874" w14:textId="77777777" w:rsidR="005C76B7" w:rsidRDefault="00000000">
            <w:pPr>
              <w:pStyle w:val="affe"/>
              <w:rPr>
                <w:color w:val="000000" w:themeColor="text1"/>
              </w:rPr>
            </w:pPr>
            <w:r>
              <w:rPr>
                <w:rFonts w:hint="eastAsia"/>
                <w:color w:val="000000" w:themeColor="text1"/>
              </w:rPr>
              <w:t>65</w:t>
            </w:r>
          </w:p>
        </w:tc>
        <w:tc>
          <w:tcPr>
            <w:tcW w:w="364" w:type="pct"/>
            <w:vMerge w:val="restart"/>
            <w:vAlign w:val="center"/>
          </w:tcPr>
          <w:p w14:paraId="596E6B19" w14:textId="77777777" w:rsidR="005C76B7" w:rsidRDefault="00000000">
            <w:pPr>
              <w:pStyle w:val="affe"/>
              <w:rPr>
                <w:color w:val="000000" w:themeColor="text1"/>
              </w:rPr>
            </w:pPr>
            <w:r>
              <w:rPr>
                <w:rFonts w:hint="eastAsia"/>
                <w:color w:val="000000" w:themeColor="text1"/>
              </w:rPr>
              <w:t>1.0</w:t>
            </w:r>
          </w:p>
        </w:tc>
        <w:tc>
          <w:tcPr>
            <w:tcW w:w="316" w:type="pct"/>
            <w:vMerge w:val="restart"/>
            <w:vAlign w:val="center"/>
          </w:tcPr>
          <w:p w14:paraId="7C0F952D" w14:textId="77777777" w:rsidR="005C76B7" w:rsidRDefault="00000000">
            <w:pPr>
              <w:pStyle w:val="affe"/>
              <w:rPr>
                <w:color w:val="000000" w:themeColor="text1"/>
              </w:rPr>
            </w:pPr>
            <w:r>
              <w:rPr>
                <w:rFonts w:hint="eastAsia"/>
                <w:color w:val="000000" w:themeColor="text1"/>
              </w:rPr>
              <w:t>10.6</w:t>
            </w:r>
          </w:p>
        </w:tc>
        <w:tc>
          <w:tcPr>
            <w:tcW w:w="313" w:type="pct"/>
            <w:vMerge w:val="restart"/>
            <w:vAlign w:val="center"/>
          </w:tcPr>
          <w:p w14:paraId="7CDAE7DD" w14:textId="77777777" w:rsidR="005C76B7" w:rsidRDefault="00000000">
            <w:pPr>
              <w:pStyle w:val="affe"/>
              <w:rPr>
                <w:color w:val="000000" w:themeColor="text1"/>
              </w:rPr>
            </w:pPr>
            <w:r>
              <w:rPr>
                <w:rFonts w:hint="eastAsia"/>
                <w:color w:val="000000" w:themeColor="text1"/>
              </w:rPr>
              <w:t>50</w:t>
            </w:r>
          </w:p>
        </w:tc>
        <w:tc>
          <w:tcPr>
            <w:tcW w:w="373" w:type="pct"/>
            <w:vMerge w:val="restart"/>
            <w:vAlign w:val="center"/>
          </w:tcPr>
          <w:p w14:paraId="74FE07B0" w14:textId="77777777" w:rsidR="005C76B7" w:rsidRDefault="00000000">
            <w:pPr>
              <w:pStyle w:val="affe"/>
              <w:rPr>
                <w:color w:val="000000" w:themeColor="text1"/>
              </w:rPr>
            </w:pPr>
            <w:r>
              <w:rPr>
                <w:rFonts w:hint="eastAsia"/>
                <w:color w:val="000000" w:themeColor="text1"/>
              </w:rPr>
              <w:t>7200</w:t>
            </w:r>
          </w:p>
        </w:tc>
        <w:tc>
          <w:tcPr>
            <w:tcW w:w="436" w:type="pct"/>
            <w:vMerge w:val="restart"/>
            <w:vAlign w:val="center"/>
          </w:tcPr>
          <w:p w14:paraId="5079D543" w14:textId="77777777" w:rsidR="005C76B7" w:rsidRDefault="00000000">
            <w:pPr>
              <w:pStyle w:val="affe"/>
              <w:rPr>
                <w:color w:val="000000" w:themeColor="text1"/>
              </w:rPr>
            </w:pPr>
            <w:r>
              <w:rPr>
                <w:color w:val="000000" w:themeColor="text1"/>
              </w:rPr>
              <w:t>正常</w:t>
            </w:r>
          </w:p>
        </w:tc>
        <w:tc>
          <w:tcPr>
            <w:tcW w:w="595" w:type="pct"/>
            <w:vAlign w:val="center"/>
          </w:tcPr>
          <w:p w14:paraId="6CF73B96"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573" w:type="pct"/>
            <w:vAlign w:val="center"/>
          </w:tcPr>
          <w:p w14:paraId="63B5D7EF" w14:textId="77777777" w:rsidR="005C76B7" w:rsidRDefault="00000000">
            <w:pPr>
              <w:pStyle w:val="affe"/>
              <w:rPr>
                <w:color w:val="000000" w:themeColor="text1"/>
              </w:rPr>
            </w:pPr>
            <w:r>
              <w:rPr>
                <w:rFonts w:hint="eastAsia"/>
                <w:color w:val="000000" w:themeColor="text1"/>
              </w:rPr>
              <w:t>0.0648</w:t>
            </w:r>
          </w:p>
        </w:tc>
      </w:tr>
      <w:tr w:rsidR="005C76B7" w14:paraId="172C9E16" w14:textId="77777777">
        <w:trPr>
          <w:trHeight w:val="397"/>
          <w:jc w:val="center"/>
        </w:trPr>
        <w:tc>
          <w:tcPr>
            <w:tcW w:w="601" w:type="pct"/>
            <w:vMerge/>
            <w:vAlign w:val="center"/>
          </w:tcPr>
          <w:p w14:paraId="2BD52B4A" w14:textId="77777777" w:rsidR="005C76B7" w:rsidRDefault="005C76B7">
            <w:pPr>
              <w:pStyle w:val="affe"/>
              <w:rPr>
                <w:color w:val="000000" w:themeColor="text1"/>
              </w:rPr>
            </w:pPr>
          </w:p>
        </w:tc>
        <w:tc>
          <w:tcPr>
            <w:tcW w:w="340" w:type="pct"/>
            <w:vMerge/>
            <w:vAlign w:val="center"/>
          </w:tcPr>
          <w:p w14:paraId="2BEA6FCE" w14:textId="77777777" w:rsidR="005C76B7" w:rsidRDefault="005C76B7">
            <w:pPr>
              <w:pStyle w:val="affe"/>
              <w:rPr>
                <w:color w:val="000000" w:themeColor="text1"/>
              </w:rPr>
            </w:pPr>
          </w:p>
        </w:tc>
        <w:tc>
          <w:tcPr>
            <w:tcW w:w="307" w:type="pct"/>
            <w:vMerge/>
            <w:vAlign w:val="center"/>
          </w:tcPr>
          <w:p w14:paraId="5BCFF4F8" w14:textId="77777777" w:rsidR="005C76B7" w:rsidRDefault="005C76B7">
            <w:pPr>
              <w:pStyle w:val="affe"/>
              <w:rPr>
                <w:color w:val="000000" w:themeColor="text1"/>
              </w:rPr>
            </w:pPr>
          </w:p>
        </w:tc>
        <w:tc>
          <w:tcPr>
            <w:tcW w:w="466" w:type="pct"/>
            <w:vMerge/>
            <w:vAlign w:val="center"/>
          </w:tcPr>
          <w:p w14:paraId="53F5C4B4" w14:textId="77777777" w:rsidR="005C76B7" w:rsidRDefault="005C76B7">
            <w:pPr>
              <w:pStyle w:val="affe"/>
              <w:rPr>
                <w:color w:val="000000" w:themeColor="text1"/>
              </w:rPr>
            </w:pPr>
          </w:p>
        </w:tc>
        <w:tc>
          <w:tcPr>
            <w:tcW w:w="316" w:type="pct"/>
            <w:vMerge/>
            <w:vAlign w:val="center"/>
          </w:tcPr>
          <w:p w14:paraId="16881BD6" w14:textId="77777777" w:rsidR="005C76B7" w:rsidRDefault="005C76B7">
            <w:pPr>
              <w:pStyle w:val="affe"/>
              <w:rPr>
                <w:color w:val="000000" w:themeColor="text1"/>
              </w:rPr>
            </w:pPr>
          </w:p>
        </w:tc>
        <w:tc>
          <w:tcPr>
            <w:tcW w:w="364" w:type="pct"/>
            <w:vMerge/>
            <w:vAlign w:val="center"/>
          </w:tcPr>
          <w:p w14:paraId="7EA0B08A" w14:textId="77777777" w:rsidR="005C76B7" w:rsidRDefault="005C76B7">
            <w:pPr>
              <w:pStyle w:val="affe"/>
              <w:rPr>
                <w:color w:val="000000" w:themeColor="text1"/>
              </w:rPr>
            </w:pPr>
          </w:p>
        </w:tc>
        <w:tc>
          <w:tcPr>
            <w:tcW w:w="316" w:type="pct"/>
            <w:vMerge/>
            <w:vAlign w:val="center"/>
          </w:tcPr>
          <w:p w14:paraId="75A18921" w14:textId="77777777" w:rsidR="005C76B7" w:rsidRDefault="005C76B7">
            <w:pPr>
              <w:pStyle w:val="affe"/>
              <w:rPr>
                <w:color w:val="000000" w:themeColor="text1"/>
              </w:rPr>
            </w:pPr>
          </w:p>
        </w:tc>
        <w:tc>
          <w:tcPr>
            <w:tcW w:w="313" w:type="pct"/>
            <w:vMerge/>
            <w:vAlign w:val="center"/>
          </w:tcPr>
          <w:p w14:paraId="51169F83" w14:textId="77777777" w:rsidR="005C76B7" w:rsidRDefault="005C76B7">
            <w:pPr>
              <w:pStyle w:val="affe"/>
              <w:rPr>
                <w:color w:val="000000" w:themeColor="text1"/>
              </w:rPr>
            </w:pPr>
          </w:p>
        </w:tc>
        <w:tc>
          <w:tcPr>
            <w:tcW w:w="373" w:type="pct"/>
            <w:vMerge/>
            <w:vAlign w:val="center"/>
          </w:tcPr>
          <w:p w14:paraId="6BF24D6A" w14:textId="77777777" w:rsidR="005C76B7" w:rsidRDefault="005C76B7">
            <w:pPr>
              <w:pStyle w:val="affe"/>
              <w:rPr>
                <w:color w:val="000000" w:themeColor="text1"/>
              </w:rPr>
            </w:pPr>
          </w:p>
        </w:tc>
        <w:tc>
          <w:tcPr>
            <w:tcW w:w="436" w:type="pct"/>
            <w:vMerge/>
            <w:vAlign w:val="center"/>
          </w:tcPr>
          <w:p w14:paraId="4990B9C4" w14:textId="77777777" w:rsidR="005C76B7" w:rsidRDefault="005C76B7">
            <w:pPr>
              <w:pStyle w:val="affe"/>
              <w:rPr>
                <w:color w:val="000000" w:themeColor="text1"/>
              </w:rPr>
            </w:pPr>
          </w:p>
        </w:tc>
        <w:tc>
          <w:tcPr>
            <w:tcW w:w="595" w:type="pct"/>
            <w:vAlign w:val="center"/>
          </w:tcPr>
          <w:p w14:paraId="50338186"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573" w:type="pct"/>
            <w:vAlign w:val="center"/>
          </w:tcPr>
          <w:p w14:paraId="62FCCC0B" w14:textId="77777777" w:rsidR="005C76B7" w:rsidRDefault="00000000">
            <w:pPr>
              <w:pStyle w:val="affe"/>
              <w:rPr>
                <w:color w:val="000000" w:themeColor="text1"/>
              </w:rPr>
            </w:pPr>
            <w:r>
              <w:rPr>
                <w:rFonts w:hint="eastAsia"/>
                <w:color w:val="000000" w:themeColor="text1"/>
              </w:rPr>
              <w:t>0.212</w:t>
            </w:r>
          </w:p>
        </w:tc>
      </w:tr>
      <w:tr w:rsidR="005C76B7" w14:paraId="3445E410" w14:textId="77777777">
        <w:trPr>
          <w:trHeight w:val="397"/>
          <w:jc w:val="center"/>
        </w:trPr>
        <w:tc>
          <w:tcPr>
            <w:tcW w:w="601" w:type="pct"/>
            <w:vMerge/>
            <w:vAlign w:val="center"/>
          </w:tcPr>
          <w:p w14:paraId="25B96E89" w14:textId="77777777" w:rsidR="005C76B7" w:rsidRDefault="005C76B7">
            <w:pPr>
              <w:pStyle w:val="affe"/>
              <w:rPr>
                <w:color w:val="000000" w:themeColor="text1"/>
              </w:rPr>
            </w:pPr>
          </w:p>
        </w:tc>
        <w:tc>
          <w:tcPr>
            <w:tcW w:w="340" w:type="pct"/>
            <w:vMerge/>
            <w:vAlign w:val="center"/>
          </w:tcPr>
          <w:p w14:paraId="55D24E9E" w14:textId="77777777" w:rsidR="005C76B7" w:rsidRDefault="005C76B7">
            <w:pPr>
              <w:pStyle w:val="affe"/>
              <w:rPr>
                <w:color w:val="000000" w:themeColor="text1"/>
              </w:rPr>
            </w:pPr>
          </w:p>
        </w:tc>
        <w:tc>
          <w:tcPr>
            <w:tcW w:w="307" w:type="pct"/>
            <w:vMerge/>
            <w:vAlign w:val="center"/>
          </w:tcPr>
          <w:p w14:paraId="001EDCDE" w14:textId="77777777" w:rsidR="005C76B7" w:rsidRDefault="005C76B7">
            <w:pPr>
              <w:pStyle w:val="affe"/>
              <w:rPr>
                <w:color w:val="000000" w:themeColor="text1"/>
              </w:rPr>
            </w:pPr>
          </w:p>
        </w:tc>
        <w:tc>
          <w:tcPr>
            <w:tcW w:w="466" w:type="pct"/>
            <w:vMerge/>
            <w:vAlign w:val="center"/>
          </w:tcPr>
          <w:p w14:paraId="3B0BDF7B" w14:textId="77777777" w:rsidR="005C76B7" w:rsidRDefault="005C76B7">
            <w:pPr>
              <w:pStyle w:val="affe"/>
              <w:rPr>
                <w:color w:val="000000" w:themeColor="text1"/>
              </w:rPr>
            </w:pPr>
          </w:p>
        </w:tc>
        <w:tc>
          <w:tcPr>
            <w:tcW w:w="316" w:type="pct"/>
            <w:vMerge/>
            <w:vAlign w:val="center"/>
          </w:tcPr>
          <w:p w14:paraId="51893951" w14:textId="77777777" w:rsidR="005C76B7" w:rsidRDefault="005C76B7">
            <w:pPr>
              <w:pStyle w:val="affe"/>
              <w:rPr>
                <w:color w:val="000000" w:themeColor="text1"/>
              </w:rPr>
            </w:pPr>
          </w:p>
        </w:tc>
        <w:tc>
          <w:tcPr>
            <w:tcW w:w="364" w:type="pct"/>
            <w:vMerge/>
            <w:vAlign w:val="center"/>
          </w:tcPr>
          <w:p w14:paraId="1868B32B" w14:textId="77777777" w:rsidR="005C76B7" w:rsidRDefault="005C76B7">
            <w:pPr>
              <w:pStyle w:val="affe"/>
              <w:rPr>
                <w:color w:val="000000" w:themeColor="text1"/>
              </w:rPr>
            </w:pPr>
          </w:p>
        </w:tc>
        <w:tc>
          <w:tcPr>
            <w:tcW w:w="316" w:type="pct"/>
            <w:vMerge/>
            <w:vAlign w:val="center"/>
          </w:tcPr>
          <w:p w14:paraId="03AE2AD4" w14:textId="77777777" w:rsidR="005C76B7" w:rsidRDefault="005C76B7">
            <w:pPr>
              <w:pStyle w:val="affe"/>
              <w:rPr>
                <w:color w:val="000000" w:themeColor="text1"/>
              </w:rPr>
            </w:pPr>
          </w:p>
        </w:tc>
        <w:tc>
          <w:tcPr>
            <w:tcW w:w="313" w:type="pct"/>
            <w:vMerge/>
            <w:vAlign w:val="center"/>
          </w:tcPr>
          <w:p w14:paraId="4BADAEF4" w14:textId="77777777" w:rsidR="005C76B7" w:rsidRDefault="005C76B7">
            <w:pPr>
              <w:pStyle w:val="affe"/>
              <w:rPr>
                <w:color w:val="000000" w:themeColor="text1"/>
              </w:rPr>
            </w:pPr>
          </w:p>
        </w:tc>
        <w:tc>
          <w:tcPr>
            <w:tcW w:w="373" w:type="pct"/>
            <w:vMerge/>
            <w:vAlign w:val="center"/>
          </w:tcPr>
          <w:p w14:paraId="611D995C" w14:textId="77777777" w:rsidR="005C76B7" w:rsidRDefault="005C76B7">
            <w:pPr>
              <w:pStyle w:val="affe"/>
              <w:rPr>
                <w:color w:val="000000" w:themeColor="text1"/>
              </w:rPr>
            </w:pPr>
          </w:p>
        </w:tc>
        <w:tc>
          <w:tcPr>
            <w:tcW w:w="436" w:type="pct"/>
            <w:vMerge/>
            <w:vAlign w:val="center"/>
          </w:tcPr>
          <w:p w14:paraId="47914CA4" w14:textId="77777777" w:rsidR="005C76B7" w:rsidRDefault="005C76B7">
            <w:pPr>
              <w:pStyle w:val="affe"/>
              <w:rPr>
                <w:color w:val="000000" w:themeColor="text1"/>
              </w:rPr>
            </w:pPr>
          </w:p>
        </w:tc>
        <w:tc>
          <w:tcPr>
            <w:tcW w:w="595" w:type="pct"/>
            <w:vAlign w:val="center"/>
          </w:tcPr>
          <w:p w14:paraId="2C3610D6" w14:textId="77777777" w:rsidR="005C76B7" w:rsidRDefault="00000000">
            <w:pPr>
              <w:pStyle w:val="affe"/>
              <w:rPr>
                <w:color w:val="000000" w:themeColor="text1"/>
              </w:rPr>
            </w:pPr>
            <w:r>
              <w:rPr>
                <w:color w:val="000000" w:themeColor="text1"/>
              </w:rPr>
              <w:t>NO</w:t>
            </w:r>
            <w:r>
              <w:rPr>
                <w:rFonts w:hint="eastAsia"/>
                <w:color w:val="000000" w:themeColor="text1"/>
              </w:rPr>
              <w:t>x</w:t>
            </w:r>
          </w:p>
        </w:tc>
        <w:tc>
          <w:tcPr>
            <w:tcW w:w="573" w:type="pct"/>
            <w:vAlign w:val="center"/>
          </w:tcPr>
          <w:p w14:paraId="3130B2BE" w14:textId="77777777" w:rsidR="005C76B7" w:rsidRDefault="00000000">
            <w:pPr>
              <w:pStyle w:val="affe"/>
              <w:rPr>
                <w:color w:val="000000" w:themeColor="text1"/>
              </w:rPr>
            </w:pPr>
            <w:r>
              <w:rPr>
                <w:rFonts w:hint="eastAsia"/>
                <w:color w:val="000000" w:themeColor="text1"/>
              </w:rPr>
              <w:t>0.317</w:t>
            </w:r>
          </w:p>
        </w:tc>
      </w:tr>
      <w:tr w:rsidR="005C76B7" w14:paraId="42691481" w14:textId="77777777">
        <w:trPr>
          <w:trHeight w:val="397"/>
          <w:jc w:val="center"/>
        </w:trPr>
        <w:tc>
          <w:tcPr>
            <w:tcW w:w="601" w:type="pct"/>
            <w:vMerge/>
            <w:vAlign w:val="center"/>
          </w:tcPr>
          <w:p w14:paraId="784B06C3" w14:textId="77777777" w:rsidR="005C76B7" w:rsidRDefault="005C76B7">
            <w:pPr>
              <w:pStyle w:val="affe"/>
              <w:rPr>
                <w:color w:val="000000" w:themeColor="text1"/>
              </w:rPr>
            </w:pPr>
          </w:p>
        </w:tc>
        <w:tc>
          <w:tcPr>
            <w:tcW w:w="340" w:type="pct"/>
            <w:vMerge/>
            <w:vAlign w:val="center"/>
          </w:tcPr>
          <w:p w14:paraId="714F5595" w14:textId="77777777" w:rsidR="005C76B7" w:rsidRDefault="005C76B7">
            <w:pPr>
              <w:pStyle w:val="affe"/>
              <w:rPr>
                <w:color w:val="000000" w:themeColor="text1"/>
              </w:rPr>
            </w:pPr>
          </w:p>
        </w:tc>
        <w:tc>
          <w:tcPr>
            <w:tcW w:w="307" w:type="pct"/>
            <w:vMerge/>
            <w:vAlign w:val="center"/>
          </w:tcPr>
          <w:p w14:paraId="0B9320F4" w14:textId="77777777" w:rsidR="005C76B7" w:rsidRDefault="005C76B7">
            <w:pPr>
              <w:pStyle w:val="affe"/>
              <w:rPr>
                <w:color w:val="000000" w:themeColor="text1"/>
              </w:rPr>
            </w:pPr>
          </w:p>
        </w:tc>
        <w:tc>
          <w:tcPr>
            <w:tcW w:w="466" w:type="pct"/>
            <w:vMerge/>
            <w:vAlign w:val="center"/>
          </w:tcPr>
          <w:p w14:paraId="2663F2CE" w14:textId="77777777" w:rsidR="005C76B7" w:rsidRDefault="005C76B7">
            <w:pPr>
              <w:pStyle w:val="affe"/>
              <w:rPr>
                <w:color w:val="000000" w:themeColor="text1"/>
              </w:rPr>
            </w:pPr>
          </w:p>
        </w:tc>
        <w:tc>
          <w:tcPr>
            <w:tcW w:w="316" w:type="pct"/>
            <w:vMerge/>
            <w:vAlign w:val="center"/>
          </w:tcPr>
          <w:p w14:paraId="63668B38" w14:textId="77777777" w:rsidR="005C76B7" w:rsidRDefault="005C76B7">
            <w:pPr>
              <w:pStyle w:val="affe"/>
              <w:rPr>
                <w:color w:val="000000" w:themeColor="text1"/>
              </w:rPr>
            </w:pPr>
          </w:p>
        </w:tc>
        <w:tc>
          <w:tcPr>
            <w:tcW w:w="364" w:type="pct"/>
            <w:vMerge/>
            <w:vAlign w:val="center"/>
          </w:tcPr>
          <w:p w14:paraId="6FF7E0FF" w14:textId="77777777" w:rsidR="005C76B7" w:rsidRDefault="005C76B7">
            <w:pPr>
              <w:pStyle w:val="affe"/>
              <w:rPr>
                <w:color w:val="000000" w:themeColor="text1"/>
              </w:rPr>
            </w:pPr>
          </w:p>
        </w:tc>
        <w:tc>
          <w:tcPr>
            <w:tcW w:w="316" w:type="pct"/>
            <w:vMerge/>
            <w:vAlign w:val="center"/>
          </w:tcPr>
          <w:p w14:paraId="137F87EE" w14:textId="77777777" w:rsidR="005C76B7" w:rsidRDefault="005C76B7">
            <w:pPr>
              <w:pStyle w:val="affe"/>
              <w:rPr>
                <w:color w:val="000000" w:themeColor="text1"/>
              </w:rPr>
            </w:pPr>
          </w:p>
        </w:tc>
        <w:tc>
          <w:tcPr>
            <w:tcW w:w="313" w:type="pct"/>
            <w:vMerge/>
            <w:vAlign w:val="center"/>
          </w:tcPr>
          <w:p w14:paraId="1E8E8184" w14:textId="77777777" w:rsidR="005C76B7" w:rsidRDefault="005C76B7">
            <w:pPr>
              <w:pStyle w:val="affe"/>
              <w:rPr>
                <w:color w:val="000000" w:themeColor="text1"/>
              </w:rPr>
            </w:pPr>
          </w:p>
        </w:tc>
        <w:tc>
          <w:tcPr>
            <w:tcW w:w="373" w:type="pct"/>
            <w:vMerge/>
            <w:vAlign w:val="center"/>
          </w:tcPr>
          <w:p w14:paraId="5C0B6670" w14:textId="77777777" w:rsidR="005C76B7" w:rsidRDefault="005C76B7">
            <w:pPr>
              <w:pStyle w:val="affe"/>
              <w:rPr>
                <w:color w:val="000000" w:themeColor="text1"/>
              </w:rPr>
            </w:pPr>
          </w:p>
        </w:tc>
        <w:tc>
          <w:tcPr>
            <w:tcW w:w="436" w:type="pct"/>
            <w:vMerge/>
            <w:vAlign w:val="center"/>
          </w:tcPr>
          <w:p w14:paraId="3C65CD73" w14:textId="77777777" w:rsidR="005C76B7" w:rsidRDefault="005C76B7">
            <w:pPr>
              <w:pStyle w:val="affe"/>
              <w:rPr>
                <w:color w:val="000000" w:themeColor="text1"/>
              </w:rPr>
            </w:pPr>
          </w:p>
        </w:tc>
        <w:tc>
          <w:tcPr>
            <w:tcW w:w="595" w:type="pct"/>
            <w:vAlign w:val="center"/>
          </w:tcPr>
          <w:p w14:paraId="28878ACC" w14:textId="77777777" w:rsidR="005C76B7" w:rsidRDefault="00000000">
            <w:pPr>
              <w:pStyle w:val="affe"/>
              <w:rPr>
                <w:color w:val="000000" w:themeColor="text1"/>
              </w:rPr>
            </w:pPr>
            <w:r>
              <w:rPr>
                <w:color w:val="000000" w:themeColor="text1"/>
              </w:rPr>
              <w:t>氟化物</w:t>
            </w:r>
          </w:p>
        </w:tc>
        <w:tc>
          <w:tcPr>
            <w:tcW w:w="573" w:type="pct"/>
            <w:vAlign w:val="center"/>
          </w:tcPr>
          <w:p w14:paraId="72E47BAA" w14:textId="77777777" w:rsidR="005C76B7" w:rsidRDefault="00000000">
            <w:pPr>
              <w:pStyle w:val="affe"/>
              <w:rPr>
                <w:color w:val="000000" w:themeColor="text1"/>
              </w:rPr>
            </w:pPr>
            <w:r>
              <w:rPr>
                <w:rFonts w:hint="eastAsia"/>
                <w:color w:val="000000" w:themeColor="text1"/>
              </w:rPr>
              <w:t>0.0164</w:t>
            </w:r>
          </w:p>
        </w:tc>
      </w:tr>
    </w:tbl>
    <w:p w14:paraId="54447A7E" w14:textId="77777777" w:rsidR="005C76B7" w:rsidRDefault="005C76B7">
      <w:pPr>
        <w:pStyle w:val="afff0"/>
        <w:spacing w:before="168" w:after="48"/>
        <w:ind w:firstLine="482"/>
        <w:rPr>
          <w:color w:val="000000" w:themeColor="text1"/>
        </w:rPr>
      </w:pPr>
    </w:p>
    <w:p w14:paraId="621C279C" w14:textId="77777777" w:rsidR="005C76B7" w:rsidRDefault="005C76B7">
      <w:pPr>
        <w:pStyle w:val="afff0"/>
        <w:spacing w:before="168" w:after="48"/>
        <w:ind w:firstLine="482"/>
        <w:rPr>
          <w:color w:val="000000" w:themeColor="text1"/>
        </w:rPr>
      </w:pPr>
    </w:p>
    <w:p w14:paraId="6D2884D4"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12</w:t>
      </w:r>
      <w:r>
        <w:rPr>
          <w:color w:val="000000" w:themeColor="text1"/>
        </w:rPr>
        <w:fldChar w:fldCharType="end"/>
      </w:r>
      <w:r>
        <w:rPr>
          <w:rFonts w:hint="eastAsia"/>
          <w:color w:val="000000" w:themeColor="text1"/>
        </w:rPr>
        <w:t xml:space="preserve">                 </w:t>
      </w:r>
      <w:r>
        <w:rPr>
          <w:rFonts w:hint="eastAsia"/>
          <w:color w:val="000000" w:themeColor="text1"/>
        </w:rPr>
        <w:t>项目削减面源参数表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527"/>
        <w:gridCol w:w="526"/>
        <w:gridCol w:w="524"/>
        <w:gridCol w:w="526"/>
        <w:gridCol w:w="552"/>
        <w:gridCol w:w="819"/>
        <w:gridCol w:w="972"/>
        <w:gridCol w:w="834"/>
        <w:gridCol w:w="692"/>
        <w:gridCol w:w="844"/>
        <w:gridCol w:w="788"/>
      </w:tblGrid>
      <w:tr w:rsidR="005C76B7" w14:paraId="40DE6B8B" w14:textId="77777777">
        <w:trPr>
          <w:trHeight w:val="425"/>
          <w:jc w:val="center"/>
        </w:trPr>
        <w:tc>
          <w:tcPr>
            <w:tcW w:w="415" w:type="pct"/>
            <w:vAlign w:val="center"/>
          </w:tcPr>
          <w:p w14:paraId="467CAE34" w14:textId="77777777" w:rsidR="005C76B7" w:rsidRDefault="00000000">
            <w:pPr>
              <w:pStyle w:val="affe"/>
              <w:rPr>
                <w:b/>
                <w:bCs/>
                <w:color w:val="000000" w:themeColor="text1"/>
              </w:rPr>
            </w:pPr>
            <w:r>
              <w:rPr>
                <w:b/>
                <w:bCs/>
                <w:color w:val="000000" w:themeColor="text1"/>
              </w:rPr>
              <w:t>面源</w:t>
            </w:r>
          </w:p>
          <w:p w14:paraId="3833DE07" w14:textId="77777777" w:rsidR="005C76B7" w:rsidRDefault="00000000">
            <w:pPr>
              <w:pStyle w:val="affe"/>
              <w:rPr>
                <w:b/>
                <w:bCs/>
                <w:color w:val="000000" w:themeColor="text1"/>
              </w:rPr>
            </w:pPr>
            <w:r>
              <w:rPr>
                <w:b/>
                <w:bCs/>
                <w:color w:val="000000" w:themeColor="text1"/>
              </w:rPr>
              <w:t>名称</w:t>
            </w:r>
          </w:p>
        </w:tc>
        <w:tc>
          <w:tcPr>
            <w:tcW w:w="318" w:type="pct"/>
            <w:vAlign w:val="center"/>
          </w:tcPr>
          <w:p w14:paraId="38D983EA" w14:textId="77777777" w:rsidR="005C76B7" w:rsidRDefault="00000000">
            <w:pPr>
              <w:pStyle w:val="affe"/>
              <w:rPr>
                <w:b/>
                <w:bCs/>
                <w:color w:val="000000" w:themeColor="text1"/>
              </w:rPr>
            </w:pPr>
            <w:r>
              <w:rPr>
                <w:b/>
                <w:bCs/>
                <w:color w:val="000000" w:themeColor="text1"/>
              </w:rPr>
              <w:t>X</w:t>
            </w:r>
          </w:p>
          <w:p w14:paraId="0BA68BE4" w14:textId="77777777" w:rsidR="005C76B7" w:rsidRDefault="00000000">
            <w:pPr>
              <w:pStyle w:val="affe"/>
              <w:rPr>
                <w:b/>
                <w:bCs/>
                <w:color w:val="000000" w:themeColor="text1"/>
              </w:rPr>
            </w:pPr>
            <w:r>
              <w:rPr>
                <w:b/>
                <w:bCs/>
                <w:color w:val="000000" w:themeColor="text1"/>
              </w:rPr>
              <w:t>坐标</w:t>
            </w:r>
          </w:p>
        </w:tc>
        <w:tc>
          <w:tcPr>
            <w:tcW w:w="317" w:type="pct"/>
            <w:vAlign w:val="center"/>
          </w:tcPr>
          <w:p w14:paraId="0F51622D" w14:textId="77777777" w:rsidR="005C76B7" w:rsidRDefault="00000000">
            <w:pPr>
              <w:pStyle w:val="affe"/>
              <w:rPr>
                <w:b/>
                <w:bCs/>
                <w:color w:val="000000" w:themeColor="text1"/>
              </w:rPr>
            </w:pPr>
            <w:r>
              <w:rPr>
                <w:b/>
                <w:bCs/>
                <w:color w:val="000000" w:themeColor="text1"/>
              </w:rPr>
              <w:t>Y</w:t>
            </w:r>
          </w:p>
          <w:p w14:paraId="4030229A" w14:textId="77777777" w:rsidR="005C76B7" w:rsidRDefault="00000000">
            <w:pPr>
              <w:pStyle w:val="affe"/>
              <w:rPr>
                <w:b/>
                <w:bCs/>
                <w:color w:val="000000" w:themeColor="text1"/>
              </w:rPr>
            </w:pPr>
            <w:r>
              <w:rPr>
                <w:b/>
                <w:bCs/>
                <w:color w:val="000000" w:themeColor="text1"/>
              </w:rPr>
              <w:t>坐标</w:t>
            </w:r>
          </w:p>
        </w:tc>
        <w:tc>
          <w:tcPr>
            <w:tcW w:w="316" w:type="pct"/>
            <w:vAlign w:val="center"/>
          </w:tcPr>
          <w:p w14:paraId="11AC4803" w14:textId="77777777" w:rsidR="005C76B7" w:rsidRDefault="00000000">
            <w:pPr>
              <w:pStyle w:val="affe"/>
              <w:rPr>
                <w:b/>
                <w:bCs/>
                <w:color w:val="000000" w:themeColor="text1"/>
              </w:rPr>
            </w:pPr>
            <w:r>
              <w:rPr>
                <w:b/>
                <w:bCs/>
                <w:color w:val="000000" w:themeColor="text1"/>
              </w:rPr>
              <w:t>海拔</w:t>
            </w:r>
          </w:p>
          <w:p w14:paraId="19535B4E" w14:textId="77777777" w:rsidR="005C76B7" w:rsidRDefault="00000000">
            <w:pPr>
              <w:pStyle w:val="affe"/>
              <w:rPr>
                <w:b/>
                <w:bCs/>
                <w:color w:val="000000" w:themeColor="text1"/>
              </w:rPr>
            </w:pPr>
            <w:r>
              <w:rPr>
                <w:b/>
                <w:bCs/>
                <w:color w:val="000000" w:themeColor="text1"/>
              </w:rPr>
              <w:t>高度</w:t>
            </w:r>
          </w:p>
        </w:tc>
        <w:tc>
          <w:tcPr>
            <w:tcW w:w="317" w:type="pct"/>
            <w:vAlign w:val="center"/>
          </w:tcPr>
          <w:p w14:paraId="2DE28C5D" w14:textId="77777777" w:rsidR="005C76B7" w:rsidRDefault="00000000">
            <w:pPr>
              <w:pStyle w:val="affe"/>
              <w:rPr>
                <w:b/>
                <w:bCs/>
                <w:color w:val="000000" w:themeColor="text1"/>
              </w:rPr>
            </w:pPr>
            <w:r>
              <w:rPr>
                <w:b/>
                <w:bCs/>
                <w:color w:val="000000" w:themeColor="text1"/>
              </w:rPr>
              <w:t>面源</w:t>
            </w:r>
          </w:p>
          <w:p w14:paraId="672F9B22" w14:textId="77777777" w:rsidR="005C76B7" w:rsidRDefault="00000000">
            <w:pPr>
              <w:pStyle w:val="affe"/>
              <w:rPr>
                <w:b/>
                <w:bCs/>
                <w:color w:val="000000" w:themeColor="text1"/>
              </w:rPr>
            </w:pPr>
            <w:r>
              <w:rPr>
                <w:b/>
                <w:bCs/>
                <w:color w:val="000000" w:themeColor="text1"/>
              </w:rPr>
              <w:t>长度</w:t>
            </w:r>
          </w:p>
        </w:tc>
        <w:tc>
          <w:tcPr>
            <w:tcW w:w="333" w:type="pct"/>
            <w:vAlign w:val="center"/>
          </w:tcPr>
          <w:p w14:paraId="285F4EE7" w14:textId="77777777" w:rsidR="005C76B7" w:rsidRDefault="00000000">
            <w:pPr>
              <w:pStyle w:val="affe"/>
              <w:rPr>
                <w:b/>
                <w:bCs/>
                <w:color w:val="000000" w:themeColor="text1"/>
              </w:rPr>
            </w:pPr>
            <w:r>
              <w:rPr>
                <w:b/>
                <w:bCs/>
                <w:color w:val="000000" w:themeColor="text1"/>
              </w:rPr>
              <w:t>面源</w:t>
            </w:r>
          </w:p>
          <w:p w14:paraId="6B62CECE" w14:textId="77777777" w:rsidR="005C76B7" w:rsidRDefault="00000000">
            <w:pPr>
              <w:pStyle w:val="affe"/>
              <w:rPr>
                <w:b/>
                <w:bCs/>
                <w:color w:val="000000" w:themeColor="text1"/>
              </w:rPr>
            </w:pPr>
            <w:r>
              <w:rPr>
                <w:b/>
                <w:bCs/>
                <w:color w:val="000000" w:themeColor="text1"/>
              </w:rPr>
              <w:t>宽度</w:t>
            </w:r>
          </w:p>
        </w:tc>
        <w:tc>
          <w:tcPr>
            <w:tcW w:w="494" w:type="pct"/>
            <w:vAlign w:val="center"/>
          </w:tcPr>
          <w:p w14:paraId="48A49B56" w14:textId="77777777" w:rsidR="005C76B7" w:rsidRDefault="00000000">
            <w:pPr>
              <w:pStyle w:val="affe"/>
              <w:rPr>
                <w:b/>
                <w:bCs/>
                <w:color w:val="000000" w:themeColor="text1"/>
              </w:rPr>
            </w:pPr>
            <w:r>
              <w:rPr>
                <w:b/>
                <w:bCs/>
                <w:color w:val="000000" w:themeColor="text1"/>
              </w:rPr>
              <w:t>与正北夹角</w:t>
            </w:r>
          </w:p>
        </w:tc>
        <w:tc>
          <w:tcPr>
            <w:tcW w:w="586" w:type="pct"/>
            <w:vAlign w:val="center"/>
          </w:tcPr>
          <w:p w14:paraId="6DE81EA9" w14:textId="77777777" w:rsidR="005C76B7" w:rsidRDefault="00000000">
            <w:pPr>
              <w:pStyle w:val="affe"/>
              <w:rPr>
                <w:b/>
                <w:bCs/>
                <w:color w:val="000000" w:themeColor="text1"/>
              </w:rPr>
            </w:pPr>
            <w:r>
              <w:rPr>
                <w:b/>
                <w:bCs/>
                <w:color w:val="000000" w:themeColor="text1"/>
              </w:rPr>
              <w:t>面源初始排放高度</w:t>
            </w:r>
          </w:p>
        </w:tc>
        <w:tc>
          <w:tcPr>
            <w:tcW w:w="503" w:type="pct"/>
            <w:vAlign w:val="center"/>
          </w:tcPr>
          <w:p w14:paraId="7CED3339" w14:textId="77777777" w:rsidR="005C76B7" w:rsidRDefault="00000000">
            <w:pPr>
              <w:pStyle w:val="affe"/>
              <w:rPr>
                <w:b/>
                <w:bCs/>
                <w:color w:val="000000" w:themeColor="text1"/>
              </w:rPr>
            </w:pPr>
            <w:r>
              <w:rPr>
                <w:b/>
                <w:bCs/>
                <w:color w:val="000000" w:themeColor="text1"/>
              </w:rPr>
              <w:t>年排放小时数</w:t>
            </w:r>
          </w:p>
        </w:tc>
        <w:tc>
          <w:tcPr>
            <w:tcW w:w="417" w:type="pct"/>
            <w:vAlign w:val="center"/>
          </w:tcPr>
          <w:p w14:paraId="32D31F66" w14:textId="77777777" w:rsidR="005C76B7" w:rsidRDefault="00000000">
            <w:pPr>
              <w:pStyle w:val="affe"/>
              <w:rPr>
                <w:b/>
                <w:bCs/>
                <w:color w:val="000000" w:themeColor="text1"/>
              </w:rPr>
            </w:pPr>
            <w:r>
              <w:rPr>
                <w:b/>
                <w:bCs/>
                <w:color w:val="000000" w:themeColor="text1"/>
              </w:rPr>
              <w:t>排放</w:t>
            </w:r>
          </w:p>
          <w:p w14:paraId="6868521C" w14:textId="77777777" w:rsidR="005C76B7" w:rsidRDefault="00000000">
            <w:pPr>
              <w:pStyle w:val="affe"/>
              <w:rPr>
                <w:b/>
                <w:bCs/>
                <w:color w:val="000000" w:themeColor="text1"/>
              </w:rPr>
            </w:pPr>
            <w:r>
              <w:rPr>
                <w:b/>
                <w:bCs/>
                <w:color w:val="000000" w:themeColor="text1"/>
              </w:rPr>
              <w:t>工况</w:t>
            </w:r>
          </w:p>
        </w:tc>
        <w:tc>
          <w:tcPr>
            <w:tcW w:w="509" w:type="pct"/>
            <w:vMerge w:val="restart"/>
            <w:vAlign w:val="center"/>
          </w:tcPr>
          <w:p w14:paraId="0522F602" w14:textId="77777777" w:rsidR="005C76B7" w:rsidRDefault="00000000">
            <w:pPr>
              <w:pStyle w:val="affe"/>
              <w:rPr>
                <w:b/>
                <w:bCs/>
                <w:color w:val="000000" w:themeColor="text1"/>
              </w:rPr>
            </w:pPr>
            <w:r>
              <w:rPr>
                <w:b/>
                <w:bCs/>
                <w:color w:val="000000" w:themeColor="text1"/>
              </w:rPr>
              <w:t>污染物</w:t>
            </w:r>
          </w:p>
        </w:tc>
        <w:tc>
          <w:tcPr>
            <w:tcW w:w="475" w:type="pct"/>
            <w:vMerge w:val="restart"/>
            <w:vAlign w:val="center"/>
          </w:tcPr>
          <w:p w14:paraId="29446B8B" w14:textId="77777777" w:rsidR="005C76B7" w:rsidRDefault="00000000">
            <w:pPr>
              <w:pStyle w:val="affe"/>
              <w:rPr>
                <w:b/>
                <w:bCs/>
                <w:color w:val="000000" w:themeColor="text1"/>
              </w:rPr>
            </w:pPr>
            <w:r>
              <w:rPr>
                <w:b/>
                <w:bCs/>
                <w:color w:val="000000" w:themeColor="text1"/>
              </w:rPr>
              <w:t>源强</w:t>
            </w:r>
          </w:p>
        </w:tc>
      </w:tr>
      <w:tr w:rsidR="005C76B7" w14:paraId="719BF393" w14:textId="77777777">
        <w:trPr>
          <w:trHeight w:val="425"/>
          <w:jc w:val="center"/>
        </w:trPr>
        <w:tc>
          <w:tcPr>
            <w:tcW w:w="415" w:type="pct"/>
            <w:vAlign w:val="center"/>
          </w:tcPr>
          <w:p w14:paraId="2FD0883E" w14:textId="77777777" w:rsidR="005C76B7" w:rsidRDefault="00000000">
            <w:pPr>
              <w:pStyle w:val="affe"/>
              <w:rPr>
                <w:b/>
                <w:bCs/>
                <w:color w:val="000000" w:themeColor="text1"/>
              </w:rPr>
            </w:pPr>
            <w:r>
              <w:rPr>
                <w:b/>
                <w:bCs/>
                <w:color w:val="000000" w:themeColor="text1"/>
              </w:rPr>
              <w:t>Name</w:t>
            </w:r>
          </w:p>
        </w:tc>
        <w:tc>
          <w:tcPr>
            <w:tcW w:w="318" w:type="pct"/>
            <w:vAlign w:val="center"/>
          </w:tcPr>
          <w:p w14:paraId="6E0776B5" w14:textId="77777777" w:rsidR="005C76B7" w:rsidRDefault="00000000">
            <w:pPr>
              <w:pStyle w:val="affe"/>
              <w:rPr>
                <w:b/>
                <w:bCs/>
                <w:color w:val="000000" w:themeColor="text1"/>
              </w:rPr>
            </w:pPr>
            <w:r>
              <w:rPr>
                <w:b/>
                <w:bCs/>
                <w:color w:val="000000" w:themeColor="text1"/>
              </w:rPr>
              <w:t>Px</w:t>
            </w:r>
          </w:p>
        </w:tc>
        <w:tc>
          <w:tcPr>
            <w:tcW w:w="317" w:type="pct"/>
            <w:vAlign w:val="center"/>
          </w:tcPr>
          <w:p w14:paraId="2F61E2D5" w14:textId="77777777" w:rsidR="005C76B7" w:rsidRDefault="00000000">
            <w:pPr>
              <w:pStyle w:val="affe"/>
              <w:rPr>
                <w:b/>
                <w:bCs/>
                <w:color w:val="000000" w:themeColor="text1"/>
              </w:rPr>
            </w:pPr>
            <w:r>
              <w:rPr>
                <w:b/>
                <w:bCs/>
                <w:color w:val="000000" w:themeColor="text1"/>
              </w:rPr>
              <w:t>Py</w:t>
            </w:r>
          </w:p>
        </w:tc>
        <w:tc>
          <w:tcPr>
            <w:tcW w:w="316" w:type="pct"/>
            <w:vAlign w:val="center"/>
          </w:tcPr>
          <w:p w14:paraId="5947E091" w14:textId="77777777" w:rsidR="005C76B7" w:rsidRDefault="00000000">
            <w:pPr>
              <w:pStyle w:val="affe"/>
              <w:rPr>
                <w:b/>
                <w:bCs/>
                <w:color w:val="000000" w:themeColor="text1"/>
              </w:rPr>
            </w:pPr>
            <w:r>
              <w:rPr>
                <w:b/>
                <w:bCs/>
                <w:color w:val="000000" w:themeColor="text1"/>
              </w:rPr>
              <w:t>Ho</w:t>
            </w:r>
          </w:p>
        </w:tc>
        <w:tc>
          <w:tcPr>
            <w:tcW w:w="317" w:type="pct"/>
            <w:vAlign w:val="center"/>
          </w:tcPr>
          <w:p w14:paraId="357EF6B0" w14:textId="77777777" w:rsidR="005C76B7" w:rsidRDefault="00000000">
            <w:pPr>
              <w:pStyle w:val="affe"/>
              <w:rPr>
                <w:b/>
                <w:bCs/>
                <w:color w:val="000000" w:themeColor="text1"/>
              </w:rPr>
            </w:pPr>
            <w:r>
              <w:rPr>
                <w:b/>
                <w:bCs/>
                <w:color w:val="000000" w:themeColor="text1"/>
              </w:rPr>
              <w:t>LL</w:t>
            </w:r>
          </w:p>
        </w:tc>
        <w:tc>
          <w:tcPr>
            <w:tcW w:w="333" w:type="pct"/>
            <w:vAlign w:val="center"/>
          </w:tcPr>
          <w:p w14:paraId="62CA99DF" w14:textId="77777777" w:rsidR="005C76B7" w:rsidRDefault="00000000">
            <w:pPr>
              <w:pStyle w:val="affe"/>
              <w:rPr>
                <w:b/>
                <w:bCs/>
                <w:color w:val="000000" w:themeColor="text1"/>
              </w:rPr>
            </w:pPr>
            <w:r>
              <w:rPr>
                <w:b/>
                <w:bCs/>
                <w:color w:val="000000" w:themeColor="text1"/>
              </w:rPr>
              <w:t>LW</w:t>
            </w:r>
          </w:p>
        </w:tc>
        <w:tc>
          <w:tcPr>
            <w:tcW w:w="494" w:type="pct"/>
            <w:vAlign w:val="center"/>
          </w:tcPr>
          <w:p w14:paraId="117DFB59" w14:textId="77777777" w:rsidR="005C76B7" w:rsidRDefault="00000000">
            <w:pPr>
              <w:pStyle w:val="affe"/>
              <w:rPr>
                <w:b/>
                <w:bCs/>
                <w:color w:val="000000" w:themeColor="text1"/>
              </w:rPr>
            </w:pPr>
            <w:r>
              <w:rPr>
                <w:b/>
                <w:bCs/>
                <w:color w:val="000000" w:themeColor="text1"/>
              </w:rPr>
              <w:t>Arc</w:t>
            </w:r>
          </w:p>
        </w:tc>
        <w:tc>
          <w:tcPr>
            <w:tcW w:w="586" w:type="pct"/>
            <w:vAlign w:val="center"/>
          </w:tcPr>
          <w:p w14:paraId="2920380F" w14:textId="77777777" w:rsidR="005C76B7" w:rsidRDefault="00000000">
            <w:pPr>
              <w:pStyle w:val="affe"/>
              <w:rPr>
                <w:b/>
                <w:bCs/>
                <w:color w:val="000000" w:themeColor="text1"/>
              </w:rPr>
            </w:pPr>
            <w:r>
              <w:rPr>
                <w:b/>
                <w:bCs/>
                <w:color w:val="000000" w:themeColor="text1"/>
              </w:rPr>
              <w:t>H</w:t>
            </w:r>
          </w:p>
        </w:tc>
        <w:tc>
          <w:tcPr>
            <w:tcW w:w="503" w:type="pct"/>
            <w:vAlign w:val="center"/>
          </w:tcPr>
          <w:p w14:paraId="5413702A" w14:textId="77777777" w:rsidR="005C76B7" w:rsidRDefault="00000000">
            <w:pPr>
              <w:pStyle w:val="affe"/>
              <w:rPr>
                <w:b/>
                <w:bCs/>
                <w:color w:val="000000" w:themeColor="text1"/>
              </w:rPr>
            </w:pPr>
            <w:r>
              <w:rPr>
                <w:b/>
                <w:bCs/>
                <w:color w:val="000000" w:themeColor="text1"/>
              </w:rPr>
              <w:t>Hr</w:t>
            </w:r>
          </w:p>
        </w:tc>
        <w:tc>
          <w:tcPr>
            <w:tcW w:w="417" w:type="pct"/>
            <w:vAlign w:val="center"/>
          </w:tcPr>
          <w:p w14:paraId="08C2D780" w14:textId="77777777" w:rsidR="005C76B7" w:rsidRDefault="00000000">
            <w:pPr>
              <w:pStyle w:val="affe"/>
              <w:rPr>
                <w:b/>
                <w:bCs/>
                <w:color w:val="000000" w:themeColor="text1"/>
              </w:rPr>
            </w:pPr>
            <w:r>
              <w:rPr>
                <w:b/>
                <w:bCs/>
                <w:color w:val="000000" w:themeColor="text1"/>
              </w:rPr>
              <w:t>Cond</w:t>
            </w:r>
          </w:p>
        </w:tc>
        <w:tc>
          <w:tcPr>
            <w:tcW w:w="509" w:type="pct"/>
            <w:vMerge/>
            <w:vAlign w:val="center"/>
          </w:tcPr>
          <w:p w14:paraId="35D1ED9E" w14:textId="77777777" w:rsidR="005C76B7" w:rsidRDefault="005C76B7">
            <w:pPr>
              <w:pStyle w:val="affe"/>
              <w:rPr>
                <w:b/>
                <w:bCs/>
                <w:color w:val="000000" w:themeColor="text1"/>
              </w:rPr>
            </w:pPr>
          </w:p>
        </w:tc>
        <w:tc>
          <w:tcPr>
            <w:tcW w:w="475" w:type="pct"/>
            <w:vMerge/>
            <w:vAlign w:val="center"/>
          </w:tcPr>
          <w:p w14:paraId="51958F01" w14:textId="77777777" w:rsidR="005C76B7" w:rsidRDefault="005C76B7">
            <w:pPr>
              <w:pStyle w:val="affe"/>
              <w:rPr>
                <w:b/>
                <w:bCs/>
                <w:color w:val="000000" w:themeColor="text1"/>
              </w:rPr>
            </w:pPr>
          </w:p>
        </w:tc>
      </w:tr>
      <w:tr w:rsidR="005C76B7" w14:paraId="1C2C7216" w14:textId="77777777">
        <w:trPr>
          <w:trHeight w:val="425"/>
          <w:jc w:val="center"/>
        </w:trPr>
        <w:tc>
          <w:tcPr>
            <w:tcW w:w="415" w:type="pct"/>
            <w:vAlign w:val="center"/>
          </w:tcPr>
          <w:p w14:paraId="06DC42EB" w14:textId="77777777" w:rsidR="005C76B7" w:rsidRDefault="00000000">
            <w:pPr>
              <w:pStyle w:val="affe"/>
              <w:rPr>
                <w:color w:val="000000" w:themeColor="text1"/>
              </w:rPr>
            </w:pPr>
            <w:r>
              <w:rPr>
                <w:color w:val="000000" w:themeColor="text1"/>
              </w:rPr>
              <w:t>/</w:t>
            </w:r>
          </w:p>
        </w:tc>
        <w:tc>
          <w:tcPr>
            <w:tcW w:w="318" w:type="pct"/>
            <w:vAlign w:val="center"/>
          </w:tcPr>
          <w:p w14:paraId="4AFFF63B" w14:textId="77777777" w:rsidR="005C76B7" w:rsidRDefault="00000000">
            <w:pPr>
              <w:pStyle w:val="affe"/>
              <w:rPr>
                <w:color w:val="000000" w:themeColor="text1"/>
              </w:rPr>
            </w:pPr>
            <w:r>
              <w:rPr>
                <w:color w:val="000000" w:themeColor="text1"/>
              </w:rPr>
              <w:t>m</w:t>
            </w:r>
          </w:p>
        </w:tc>
        <w:tc>
          <w:tcPr>
            <w:tcW w:w="317" w:type="pct"/>
            <w:vAlign w:val="center"/>
          </w:tcPr>
          <w:p w14:paraId="58960C80" w14:textId="77777777" w:rsidR="005C76B7" w:rsidRDefault="00000000">
            <w:pPr>
              <w:pStyle w:val="affe"/>
              <w:rPr>
                <w:color w:val="000000" w:themeColor="text1"/>
              </w:rPr>
            </w:pPr>
            <w:r>
              <w:rPr>
                <w:color w:val="000000" w:themeColor="text1"/>
              </w:rPr>
              <w:t>m</w:t>
            </w:r>
          </w:p>
        </w:tc>
        <w:tc>
          <w:tcPr>
            <w:tcW w:w="316" w:type="pct"/>
            <w:vAlign w:val="center"/>
          </w:tcPr>
          <w:p w14:paraId="0F6A66E4" w14:textId="77777777" w:rsidR="005C76B7" w:rsidRDefault="00000000">
            <w:pPr>
              <w:pStyle w:val="affe"/>
              <w:rPr>
                <w:color w:val="000000" w:themeColor="text1"/>
              </w:rPr>
            </w:pPr>
            <w:r>
              <w:rPr>
                <w:color w:val="000000" w:themeColor="text1"/>
              </w:rPr>
              <w:t>m</w:t>
            </w:r>
          </w:p>
        </w:tc>
        <w:tc>
          <w:tcPr>
            <w:tcW w:w="317" w:type="pct"/>
            <w:vAlign w:val="center"/>
          </w:tcPr>
          <w:p w14:paraId="7FF9EAE0" w14:textId="77777777" w:rsidR="005C76B7" w:rsidRDefault="00000000">
            <w:pPr>
              <w:pStyle w:val="affe"/>
              <w:rPr>
                <w:color w:val="000000" w:themeColor="text1"/>
              </w:rPr>
            </w:pPr>
            <w:r>
              <w:rPr>
                <w:color w:val="000000" w:themeColor="text1"/>
              </w:rPr>
              <w:t>m</w:t>
            </w:r>
          </w:p>
        </w:tc>
        <w:tc>
          <w:tcPr>
            <w:tcW w:w="333" w:type="pct"/>
            <w:vAlign w:val="center"/>
          </w:tcPr>
          <w:p w14:paraId="31B4A077" w14:textId="77777777" w:rsidR="005C76B7" w:rsidRDefault="00000000">
            <w:pPr>
              <w:pStyle w:val="affe"/>
              <w:rPr>
                <w:color w:val="000000" w:themeColor="text1"/>
              </w:rPr>
            </w:pPr>
            <w:r>
              <w:rPr>
                <w:color w:val="000000" w:themeColor="text1"/>
              </w:rPr>
              <w:t>m</w:t>
            </w:r>
          </w:p>
        </w:tc>
        <w:tc>
          <w:tcPr>
            <w:tcW w:w="494" w:type="pct"/>
            <w:vAlign w:val="center"/>
          </w:tcPr>
          <w:p w14:paraId="797CD044" w14:textId="77777777" w:rsidR="005C76B7" w:rsidRDefault="00000000">
            <w:pPr>
              <w:pStyle w:val="affe"/>
              <w:rPr>
                <w:color w:val="000000" w:themeColor="text1"/>
              </w:rPr>
            </w:pPr>
            <w:r>
              <w:rPr>
                <w:color w:val="000000" w:themeColor="text1"/>
              </w:rPr>
              <w:t>º</w:t>
            </w:r>
          </w:p>
        </w:tc>
        <w:tc>
          <w:tcPr>
            <w:tcW w:w="586" w:type="pct"/>
            <w:vAlign w:val="center"/>
          </w:tcPr>
          <w:p w14:paraId="444EB524" w14:textId="77777777" w:rsidR="005C76B7" w:rsidRDefault="00000000">
            <w:pPr>
              <w:pStyle w:val="affe"/>
              <w:rPr>
                <w:color w:val="000000" w:themeColor="text1"/>
              </w:rPr>
            </w:pPr>
            <w:r>
              <w:rPr>
                <w:color w:val="000000" w:themeColor="text1"/>
              </w:rPr>
              <w:t>m</w:t>
            </w:r>
          </w:p>
        </w:tc>
        <w:tc>
          <w:tcPr>
            <w:tcW w:w="503" w:type="pct"/>
            <w:vAlign w:val="center"/>
          </w:tcPr>
          <w:p w14:paraId="1A880A69" w14:textId="77777777" w:rsidR="005C76B7" w:rsidRDefault="00000000">
            <w:pPr>
              <w:pStyle w:val="affe"/>
              <w:rPr>
                <w:color w:val="000000" w:themeColor="text1"/>
              </w:rPr>
            </w:pPr>
            <w:r>
              <w:rPr>
                <w:color w:val="000000" w:themeColor="text1"/>
              </w:rPr>
              <w:t>h</w:t>
            </w:r>
          </w:p>
        </w:tc>
        <w:tc>
          <w:tcPr>
            <w:tcW w:w="417" w:type="pct"/>
            <w:vAlign w:val="center"/>
          </w:tcPr>
          <w:p w14:paraId="700419EF" w14:textId="77777777" w:rsidR="005C76B7" w:rsidRDefault="00000000">
            <w:pPr>
              <w:pStyle w:val="affe"/>
              <w:rPr>
                <w:color w:val="000000" w:themeColor="text1"/>
              </w:rPr>
            </w:pPr>
            <w:r>
              <w:rPr>
                <w:color w:val="000000" w:themeColor="text1"/>
              </w:rPr>
              <w:t>/</w:t>
            </w:r>
          </w:p>
        </w:tc>
        <w:tc>
          <w:tcPr>
            <w:tcW w:w="509" w:type="pct"/>
            <w:vAlign w:val="center"/>
          </w:tcPr>
          <w:p w14:paraId="6863E414" w14:textId="77777777" w:rsidR="005C76B7" w:rsidRDefault="00000000">
            <w:pPr>
              <w:pStyle w:val="affe"/>
              <w:rPr>
                <w:b/>
                <w:color w:val="000000" w:themeColor="text1"/>
              </w:rPr>
            </w:pPr>
            <w:r>
              <w:rPr>
                <w:color w:val="000000" w:themeColor="text1"/>
              </w:rPr>
              <w:t>/</w:t>
            </w:r>
          </w:p>
        </w:tc>
        <w:tc>
          <w:tcPr>
            <w:tcW w:w="475" w:type="pct"/>
            <w:vAlign w:val="center"/>
          </w:tcPr>
          <w:p w14:paraId="5B31AFA7" w14:textId="77777777" w:rsidR="005C76B7" w:rsidRDefault="00000000">
            <w:pPr>
              <w:pStyle w:val="affe"/>
              <w:rPr>
                <w:b/>
                <w:color w:val="000000" w:themeColor="text1"/>
              </w:rPr>
            </w:pPr>
            <w:r>
              <w:rPr>
                <w:color w:val="000000" w:themeColor="text1"/>
              </w:rPr>
              <w:t>kg/h</w:t>
            </w:r>
          </w:p>
        </w:tc>
      </w:tr>
      <w:tr w:rsidR="005C76B7" w14:paraId="59C68D1A" w14:textId="77777777">
        <w:trPr>
          <w:trHeight w:val="425"/>
          <w:jc w:val="center"/>
        </w:trPr>
        <w:tc>
          <w:tcPr>
            <w:tcW w:w="415" w:type="pct"/>
            <w:vAlign w:val="center"/>
          </w:tcPr>
          <w:p w14:paraId="7021765A" w14:textId="77777777" w:rsidR="005C76B7" w:rsidRDefault="00000000">
            <w:pPr>
              <w:pStyle w:val="affe"/>
              <w:rPr>
                <w:color w:val="000000" w:themeColor="text1"/>
              </w:rPr>
            </w:pPr>
            <w:r>
              <w:rPr>
                <w:rFonts w:hint="eastAsia"/>
                <w:color w:val="000000" w:themeColor="text1"/>
              </w:rPr>
              <w:t>兑料</w:t>
            </w:r>
            <w:r>
              <w:rPr>
                <w:color w:val="000000" w:themeColor="text1"/>
              </w:rPr>
              <w:t>车间</w:t>
            </w:r>
          </w:p>
        </w:tc>
        <w:tc>
          <w:tcPr>
            <w:tcW w:w="318" w:type="pct"/>
            <w:vAlign w:val="center"/>
          </w:tcPr>
          <w:p w14:paraId="4EC65C05" w14:textId="77777777" w:rsidR="005C76B7" w:rsidRDefault="00000000">
            <w:pPr>
              <w:pStyle w:val="affe"/>
              <w:rPr>
                <w:color w:val="000000" w:themeColor="text1"/>
              </w:rPr>
            </w:pPr>
            <w:r>
              <w:rPr>
                <w:rFonts w:hint="eastAsia"/>
                <w:color w:val="000000" w:themeColor="text1"/>
              </w:rPr>
              <w:t>149</w:t>
            </w:r>
          </w:p>
        </w:tc>
        <w:tc>
          <w:tcPr>
            <w:tcW w:w="317" w:type="pct"/>
            <w:vAlign w:val="center"/>
          </w:tcPr>
          <w:p w14:paraId="2AC51970" w14:textId="77777777" w:rsidR="005C76B7" w:rsidRDefault="00000000">
            <w:pPr>
              <w:pStyle w:val="affe"/>
              <w:rPr>
                <w:color w:val="000000" w:themeColor="text1"/>
              </w:rPr>
            </w:pPr>
            <w:r>
              <w:rPr>
                <w:rFonts w:hint="eastAsia"/>
                <w:color w:val="000000" w:themeColor="text1"/>
              </w:rPr>
              <w:t>21</w:t>
            </w:r>
          </w:p>
        </w:tc>
        <w:tc>
          <w:tcPr>
            <w:tcW w:w="316" w:type="pct"/>
            <w:vAlign w:val="center"/>
          </w:tcPr>
          <w:p w14:paraId="666DAD8F" w14:textId="77777777" w:rsidR="005C76B7" w:rsidRDefault="00000000">
            <w:pPr>
              <w:pStyle w:val="affe"/>
              <w:rPr>
                <w:color w:val="000000" w:themeColor="text1"/>
              </w:rPr>
            </w:pPr>
            <w:r>
              <w:rPr>
                <w:rFonts w:hint="eastAsia"/>
                <w:color w:val="000000" w:themeColor="text1"/>
              </w:rPr>
              <w:t>80</w:t>
            </w:r>
          </w:p>
        </w:tc>
        <w:tc>
          <w:tcPr>
            <w:tcW w:w="317" w:type="pct"/>
            <w:vAlign w:val="center"/>
          </w:tcPr>
          <w:p w14:paraId="18A838EB" w14:textId="77777777" w:rsidR="005C76B7" w:rsidRDefault="00000000">
            <w:pPr>
              <w:pStyle w:val="affe"/>
              <w:rPr>
                <w:color w:val="000000" w:themeColor="text1"/>
              </w:rPr>
            </w:pPr>
            <w:r>
              <w:rPr>
                <w:rFonts w:hint="eastAsia"/>
                <w:color w:val="000000" w:themeColor="text1"/>
              </w:rPr>
              <w:t>60</w:t>
            </w:r>
          </w:p>
        </w:tc>
        <w:tc>
          <w:tcPr>
            <w:tcW w:w="333" w:type="pct"/>
            <w:vAlign w:val="center"/>
          </w:tcPr>
          <w:p w14:paraId="089C4D6A" w14:textId="77777777" w:rsidR="005C76B7" w:rsidRDefault="00000000">
            <w:pPr>
              <w:pStyle w:val="affe"/>
              <w:rPr>
                <w:color w:val="000000" w:themeColor="text1"/>
              </w:rPr>
            </w:pPr>
            <w:r>
              <w:rPr>
                <w:rFonts w:hint="eastAsia"/>
                <w:color w:val="000000" w:themeColor="text1"/>
              </w:rPr>
              <w:t>22</w:t>
            </w:r>
          </w:p>
        </w:tc>
        <w:tc>
          <w:tcPr>
            <w:tcW w:w="494" w:type="pct"/>
            <w:vAlign w:val="center"/>
          </w:tcPr>
          <w:p w14:paraId="6F529E44" w14:textId="77777777" w:rsidR="005C76B7" w:rsidRDefault="00000000">
            <w:pPr>
              <w:pStyle w:val="affe"/>
              <w:rPr>
                <w:color w:val="000000" w:themeColor="text1"/>
              </w:rPr>
            </w:pPr>
            <w:r>
              <w:rPr>
                <w:rFonts w:hint="eastAsia"/>
                <w:color w:val="000000" w:themeColor="text1"/>
              </w:rPr>
              <w:t>28</w:t>
            </w:r>
          </w:p>
        </w:tc>
        <w:tc>
          <w:tcPr>
            <w:tcW w:w="586" w:type="pct"/>
            <w:vAlign w:val="center"/>
          </w:tcPr>
          <w:p w14:paraId="4F8E90D6" w14:textId="77777777" w:rsidR="005C76B7" w:rsidRDefault="00000000">
            <w:pPr>
              <w:pStyle w:val="affe"/>
              <w:rPr>
                <w:color w:val="000000" w:themeColor="text1"/>
              </w:rPr>
            </w:pPr>
            <w:r>
              <w:rPr>
                <w:rFonts w:hint="eastAsia"/>
                <w:color w:val="000000" w:themeColor="text1"/>
              </w:rPr>
              <w:t>10</w:t>
            </w:r>
          </w:p>
        </w:tc>
        <w:tc>
          <w:tcPr>
            <w:tcW w:w="503" w:type="pct"/>
            <w:vAlign w:val="center"/>
          </w:tcPr>
          <w:p w14:paraId="2B573E94" w14:textId="77777777" w:rsidR="005C76B7" w:rsidRDefault="00000000">
            <w:pPr>
              <w:pStyle w:val="affe"/>
              <w:rPr>
                <w:color w:val="000000" w:themeColor="text1"/>
              </w:rPr>
            </w:pPr>
            <w:r>
              <w:rPr>
                <w:rFonts w:hint="eastAsia"/>
                <w:color w:val="000000" w:themeColor="text1"/>
              </w:rPr>
              <w:t>1200</w:t>
            </w:r>
          </w:p>
        </w:tc>
        <w:tc>
          <w:tcPr>
            <w:tcW w:w="417" w:type="pct"/>
            <w:vAlign w:val="center"/>
          </w:tcPr>
          <w:p w14:paraId="4D088FA1" w14:textId="77777777" w:rsidR="005C76B7" w:rsidRDefault="00000000">
            <w:pPr>
              <w:pStyle w:val="affe"/>
              <w:rPr>
                <w:color w:val="000000" w:themeColor="text1"/>
              </w:rPr>
            </w:pPr>
            <w:r>
              <w:rPr>
                <w:color w:val="000000" w:themeColor="text1"/>
              </w:rPr>
              <w:t>正常</w:t>
            </w:r>
          </w:p>
        </w:tc>
        <w:tc>
          <w:tcPr>
            <w:tcW w:w="509" w:type="pct"/>
            <w:vAlign w:val="center"/>
          </w:tcPr>
          <w:p w14:paraId="5C7AE17D"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5" w:type="pct"/>
            <w:vAlign w:val="center"/>
          </w:tcPr>
          <w:p w14:paraId="7129559E" w14:textId="77777777" w:rsidR="005C76B7" w:rsidRDefault="00000000">
            <w:pPr>
              <w:pStyle w:val="affe"/>
              <w:rPr>
                <w:color w:val="000000" w:themeColor="text1"/>
              </w:rPr>
            </w:pPr>
            <w:r>
              <w:rPr>
                <w:rFonts w:eastAsia="等线"/>
                <w:color w:val="000000" w:themeColor="text1"/>
              </w:rPr>
              <w:t>0.</w:t>
            </w:r>
            <w:r>
              <w:rPr>
                <w:rFonts w:eastAsia="等线" w:hint="eastAsia"/>
                <w:color w:val="000000" w:themeColor="text1"/>
              </w:rPr>
              <w:t>6</w:t>
            </w:r>
          </w:p>
        </w:tc>
      </w:tr>
    </w:tbl>
    <w:p w14:paraId="311FFE48" w14:textId="77777777" w:rsidR="005C76B7" w:rsidRDefault="00000000">
      <w:pPr>
        <w:rPr>
          <w:color w:val="000000" w:themeColor="text1"/>
        </w:rPr>
      </w:pPr>
      <w:r>
        <w:rPr>
          <w:rFonts w:hint="eastAsia"/>
          <w:color w:val="000000" w:themeColor="text1"/>
        </w:rPr>
        <w:t>本项目区域削减源主要为①河南斯凯特汽车技术有限公司《年产</w:t>
      </w:r>
      <w:r>
        <w:rPr>
          <w:rFonts w:hint="eastAsia"/>
          <w:color w:val="000000" w:themeColor="text1"/>
        </w:rPr>
        <w:t>100</w:t>
      </w:r>
      <w:r>
        <w:rPr>
          <w:rFonts w:hint="eastAsia"/>
          <w:color w:val="000000" w:themeColor="text1"/>
        </w:rPr>
        <w:t>万套汽车管路生产项目》、《年产</w:t>
      </w:r>
      <w:r>
        <w:rPr>
          <w:rFonts w:hint="eastAsia"/>
          <w:color w:val="000000" w:themeColor="text1"/>
        </w:rPr>
        <w:t>400</w:t>
      </w:r>
      <w:r>
        <w:rPr>
          <w:rFonts w:hint="eastAsia"/>
          <w:color w:val="000000" w:themeColor="text1"/>
        </w:rPr>
        <w:t>万套新能源汽车管路生产项目》搬迁，原有项目污染物不再产生；②河南九豫全食品工业园有限公司《肉制品及净菜加工生产线自动化升级改造项目》淘汰现有</w:t>
      </w:r>
      <w:r>
        <w:rPr>
          <w:rFonts w:hint="eastAsia"/>
          <w:color w:val="000000" w:themeColor="text1"/>
        </w:rPr>
        <w:t>3</w:t>
      </w:r>
      <w:r>
        <w:rPr>
          <w:rFonts w:hint="eastAsia"/>
          <w:color w:val="000000" w:themeColor="text1"/>
        </w:rPr>
        <w:t>台锅炉（</w:t>
      </w:r>
      <w:r>
        <w:rPr>
          <w:rFonts w:hint="eastAsia"/>
          <w:color w:val="000000" w:themeColor="text1"/>
        </w:rPr>
        <w:t>4t/h</w:t>
      </w:r>
      <w:r>
        <w:rPr>
          <w:rFonts w:hint="eastAsia"/>
          <w:color w:val="000000" w:themeColor="text1"/>
        </w:rPr>
        <w:t>、</w:t>
      </w:r>
      <w:r>
        <w:rPr>
          <w:rFonts w:hint="eastAsia"/>
          <w:color w:val="000000" w:themeColor="text1"/>
        </w:rPr>
        <w:t>6t/h</w:t>
      </w:r>
      <w:r>
        <w:rPr>
          <w:rFonts w:hint="eastAsia"/>
          <w:color w:val="000000" w:themeColor="text1"/>
        </w:rPr>
        <w:t>、</w:t>
      </w:r>
      <w:r>
        <w:rPr>
          <w:rFonts w:hint="eastAsia"/>
          <w:color w:val="000000" w:themeColor="text1"/>
        </w:rPr>
        <w:t>10t/h</w:t>
      </w:r>
      <w:r>
        <w:rPr>
          <w:rFonts w:hint="eastAsia"/>
          <w:color w:val="000000" w:themeColor="text1"/>
        </w:rPr>
        <w:t>），该部分污染物不再产生；③原阳县百味佳调味品有限公司《年产</w:t>
      </w:r>
      <w:r>
        <w:rPr>
          <w:rFonts w:hint="eastAsia"/>
          <w:color w:val="000000" w:themeColor="text1"/>
        </w:rPr>
        <w:t>600</w:t>
      </w:r>
      <w:r>
        <w:rPr>
          <w:rFonts w:hint="eastAsia"/>
          <w:color w:val="000000" w:themeColor="text1"/>
        </w:rPr>
        <w:t>吨调味料</w:t>
      </w:r>
      <w:r>
        <w:rPr>
          <w:rFonts w:hint="eastAsia"/>
          <w:color w:val="000000" w:themeColor="text1"/>
        </w:rPr>
        <w:t>300</w:t>
      </w:r>
      <w:r>
        <w:rPr>
          <w:rFonts w:hint="eastAsia"/>
          <w:color w:val="000000" w:themeColor="text1"/>
        </w:rPr>
        <w:t>吨料酒</w:t>
      </w:r>
      <w:r>
        <w:rPr>
          <w:rFonts w:hint="eastAsia"/>
          <w:color w:val="000000" w:themeColor="text1"/>
        </w:rPr>
        <w:t>400</w:t>
      </w:r>
      <w:r>
        <w:rPr>
          <w:rFonts w:hint="eastAsia"/>
          <w:color w:val="000000" w:themeColor="text1"/>
        </w:rPr>
        <w:t>吨芝麻油</w:t>
      </w:r>
      <w:r>
        <w:rPr>
          <w:rFonts w:hint="eastAsia"/>
          <w:color w:val="000000" w:themeColor="text1"/>
        </w:rPr>
        <w:t>200</w:t>
      </w:r>
      <w:r>
        <w:rPr>
          <w:rFonts w:hint="eastAsia"/>
          <w:color w:val="000000" w:themeColor="text1"/>
        </w:rPr>
        <w:t>吨麻酱等调味料生产线升级改造项目》对现有工程芝麻炒制扬烟过程进行改造，改造后使用电加热，不再使用天然气，该部分污染物不再产生。削减源参数见下表：</w:t>
      </w:r>
    </w:p>
    <w:p w14:paraId="336ACFD9"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13</w:t>
      </w:r>
      <w:r>
        <w:rPr>
          <w:color w:val="000000" w:themeColor="text1"/>
        </w:rPr>
        <w:fldChar w:fldCharType="end"/>
      </w:r>
      <w:r>
        <w:rPr>
          <w:rFonts w:hint="eastAsia"/>
          <w:color w:val="000000" w:themeColor="text1"/>
        </w:rPr>
        <w:t xml:space="preserve">                 </w:t>
      </w:r>
      <w:r>
        <w:rPr>
          <w:rFonts w:hint="eastAsia"/>
          <w:color w:val="000000" w:themeColor="text1"/>
        </w:rPr>
        <w:t>区域削减点源参数表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5"/>
        <w:gridCol w:w="993"/>
        <w:gridCol w:w="643"/>
        <w:gridCol w:w="434"/>
        <w:gridCol w:w="662"/>
        <w:gridCol w:w="440"/>
        <w:gridCol w:w="508"/>
        <w:gridCol w:w="576"/>
        <w:gridCol w:w="677"/>
        <w:gridCol w:w="600"/>
        <w:gridCol w:w="707"/>
        <w:gridCol w:w="687"/>
        <w:gridCol w:w="811"/>
      </w:tblGrid>
      <w:tr w:rsidR="005C76B7" w14:paraId="1E108D21" w14:textId="77777777">
        <w:trPr>
          <w:trHeight w:val="397"/>
          <w:jc w:val="center"/>
        </w:trPr>
        <w:tc>
          <w:tcPr>
            <w:tcW w:w="933" w:type="pct"/>
            <w:gridSpan w:val="2"/>
            <w:vAlign w:val="center"/>
          </w:tcPr>
          <w:p w14:paraId="23B47A72" w14:textId="77777777" w:rsidR="005C76B7" w:rsidRDefault="00000000">
            <w:pPr>
              <w:pStyle w:val="affe"/>
              <w:rPr>
                <w:b/>
                <w:bCs/>
                <w:color w:val="000000" w:themeColor="text1"/>
              </w:rPr>
            </w:pPr>
            <w:r>
              <w:rPr>
                <w:b/>
                <w:bCs/>
                <w:color w:val="000000" w:themeColor="text1"/>
              </w:rPr>
              <w:t>点源</w:t>
            </w:r>
          </w:p>
          <w:p w14:paraId="5DCA2D3F" w14:textId="77777777" w:rsidR="005C76B7" w:rsidRDefault="00000000">
            <w:pPr>
              <w:pStyle w:val="affe"/>
              <w:rPr>
                <w:b/>
                <w:bCs/>
                <w:color w:val="000000" w:themeColor="text1"/>
              </w:rPr>
            </w:pPr>
            <w:r>
              <w:rPr>
                <w:b/>
                <w:bCs/>
                <w:color w:val="000000" w:themeColor="text1"/>
              </w:rPr>
              <w:t>名称</w:t>
            </w:r>
          </w:p>
        </w:tc>
        <w:tc>
          <w:tcPr>
            <w:tcW w:w="388" w:type="pct"/>
            <w:vAlign w:val="center"/>
          </w:tcPr>
          <w:p w14:paraId="3036AED1" w14:textId="77777777" w:rsidR="005C76B7" w:rsidRDefault="00000000">
            <w:pPr>
              <w:pStyle w:val="affe"/>
              <w:rPr>
                <w:b/>
                <w:bCs/>
                <w:color w:val="000000" w:themeColor="text1"/>
              </w:rPr>
            </w:pPr>
            <w:r>
              <w:rPr>
                <w:b/>
                <w:bCs/>
                <w:color w:val="000000" w:themeColor="text1"/>
              </w:rPr>
              <w:t>X</w:t>
            </w:r>
          </w:p>
          <w:p w14:paraId="3CDD551A" w14:textId="77777777" w:rsidR="005C76B7" w:rsidRDefault="00000000">
            <w:pPr>
              <w:pStyle w:val="affe"/>
              <w:rPr>
                <w:b/>
                <w:bCs/>
                <w:color w:val="000000" w:themeColor="text1"/>
              </w:rPr>
            </w:pPr>
            <w:r>
              <w:rPr>
                <w:b/>
                <w:bCs/>
                <w:color w:val="000000" w:themeColor="text1"/>
              </w:rPr>
              <w:t>坐标</w:t>
            </w:r>
          </w:p>
        </w:tc>
        <w:tc>
          <w:tcPr>
            <w:tcW w:w="262" w:type="pct"/>
            <w:vAlign w:val="center"/>
          </w:tcPr>
          <w:p w14:paraId="1216A3BC" w14:textId="77777777" w:rsidR="005C76B7" w:rsidRDefault="00000000">
            <w:pPr>
              <w:pStyle w:val="affe"/>
              <w:rPr>
                <w:b/>
                <w:bCs/>
                <w:color w:val="000000" w:themeColor="text1"/>
              </w:rPr>
            </w:pPr>
            <w:r>
              <w:rPr>
                <w:b/>
                <w:bCs/>
                <w:color w:val="000000" w:themeColor="text1"/>
              </w:rPr>
              <w:t>Y</w:t>
            </w:r>
          </w:p>
          <w:p w14:paraId="09941C3F" w14:textId="77777777" w:rsidR="005C76B7" w:rsidRDefault="00000000">
            <w:pPr>
              <w:pStyle w:val="affe"/>
              <w:rPr>
                <w:b/>
                <w:bCs/>
                <w:color w:val="000000" w:themeColor="text1"/>
              </w:rPr>
            </w:pPr>
            <w:r>
              <w:rPr>
                <w:b/>
                <w:bCs/>
                <w:color w:val="000000" w:themeColor="text1"/>
              </w:rPr>
              <w:t>坐标</w:t>
            </w:r>
          </w:p>
        </w:tc>
        <w:tc>
          <w:tcPr>
            <w:tcW w:w="399" w:type="pct"/>
            <w:vAlign w:val="center"/>
          </w:tcPr>
          <w:p w14:paraId="120C522A" w14:textId="77777777" w:rsidR="005C76B7" w:rsidRDefault="00000000">
            <w:pPr>
              <w:pStyle w:val="affe"/>
              <w:rPr>
                <w:b/>
                <w:bCs/>
                <w:color w:val="000000" w:themeColor="text1"/>
              </w:rPr>
            </w:pPr>
            <w:r>
              <w:rPr>
                <w:b/>
                <w:bCs/>
                <w:color w:val="000000" w:themeColor="text1"/>
              </w:rPr>
              <w:t>排气筒底部海拔高度</w:t>
            </w:r>
          </w:p>
        </w:tc>
        <w:tc>
          <w:tcPr>
            <w:tcW w:w="265" w:type="pct"/>
            <w:vAlign w:val="center"/>
          </w:tcPr>
          <w:p w14:paraId="7DB8CE5A" w14:textId="77777777" w:rsidR="005C76B7" w:rsidRDefault="00000000">
            <w:pPr>
              <w:pStyle w:val="affe"/>
              <w:rPr>
                <w:b/>
                <w:bCs/>
                <w:color w:val="000000" w:themeColor="text1"/>
              </w:rPr>
            </w:pPr>
            <w:r>
              <w:rPr>
                <w:b/>
                <w:bCs/>
                <w:color w:val="000000" w:themeColor="text1"/>
              </w:rPr>
              <w:t>排气筒高度</w:t>
            </w:r>
          </w:p>
        </w:tc>
        <w:tc>
          <w:tcPr>
            <w:tcW w:w="306" w:type="pct"/>
            <w:vAlign w:val="center"/>
          </w:tcPr>
          <w:p w14:paraId="35D13C45" w14:textId="77777777" w:rsidR="005C76B7" w:rsidRDefault="00000000">
            <w:pPr>
              <w:pStyle w:val="affe"/>
              <w:rPr>
                <w:b/>
                <w:bCs/>
                <w:color w:val="000000" w:themeColor="text1"/>
              </w:rPr>
            </w:pPr>
            <w:r>
              <w:rPr>
                <w:b/>
                <w:bCs/>
                <w:color w:val="000000" w:themeColor="text1"/>
              </w:rPr>
              <w:t>排气筒内径</w:t>
            </w:r>
          </w:p>
        </w:tc>
        <w:tc>
          <w:tcPr>
            <w:tcW w:w="347" w:type="pct"/>
            <w:vAlign w:val="center"/>
          </w:tcPr>
          <w:p w14:paraId="3701FA5C" w14:textId="77777777" w:rsidR="005C76B7" w:rsidRDefault="00000000">
            <w:pPr>
              <w:pStyle w:val="affe"/>
              <w:rPr>
                <w:b/>
                <w:bCs/>
                <w:color w:val="000000" w:themeColor="text1"/>
              </w:rPr>
            </w:pPr>
            <w:r>
              <w:rPr>
                <w:b/>
                <w:bCs/>
                <w:color w:val="000000" w:themeColor="text1"/>
              </w:rPr>
              <w:t>烟气流速</w:t>
            </w:r>
          </w:p>
        </w:tc>
        <w:tc>
          <w:tcPr>
            <w:tcW w:w="408" w:type="pct"/>
            <w:vAlign w:val="center"/>
          </w:tcPr>
          <w:p w14:paraId="61EE6659" w14:textId="77777777" w:rsidR="005C76B7" w:rsidRDefault="00000000">
            <w:pPr>
              <w:pStyle w:val="affe"/>
              <w:rPr>
                <w:b/>
                <w:bCs/>
                <w:color w:val="000000" w:themeColor="text1"/>
              </w:rPr>
            </w:pPr>
            <w:r>
              <w:rPr>
                <w:b/>
                <w:bCs/>
                <w:color w:val="000000" w:themeColor="text1"/>
              </w:rPr>
              <w:t>烟气出口温度</w:t>
            </w:r>
          </w:p>
        </w:tc>
        <w:tc>
          <w:tcPr>
            <w:tcW w:w="362" w:type="pct"/>
            <w:vAlign w:val="center"/>
          </w:tcPr>
          <w:p w14:paraId="11D956C0" w14:textId="77777777" w:rsidR="005C76B7" w:rsidRDefault="00000000">
            <w:pPr>
              <w:pStyle w:val="affe"/>
              <w:rPr>
                <w:b/>
                <w:bCs/>
                <w:color w:val="000000" w:themeColor="text1"/>
              </w:rPr>
            </w:pPr>
            <w:r>
              <w:rPr>
                <w:b/>
                <w:bCs/>
                <w:color w:val="000000" w:themeColor="text1"/>
              </w:rPr>
              <w:t>年排放小时数</w:t>
            </w:r>
          </w:p>
        </w:tc>
        <w:tc>
          <w:tcPr>
            <w:tcW w:w="426" w:type="pct"/>
            <w:vAlign w:val="center"/>
          </w:tcPr>
          <w:p w14:paraId="59E1C53C" w14:textId="77777777" w:rsidR="005C76B7" w:rsidRDefault="00000000">
            <w:pPr>
              <w:pStyle w:val="affe"/>
              <w:rPr>
                <w:b/>
                <w:bCs/>
                <w:color w:val="000000" w:themeColor="text1"/>
              </w:rPr>
            </w:pPr>
            <w:r>
              <w:rPr>
                <w:b/>
                <w:bCs/>
                <w:color w:val="000000" w:themeColor="text1"/>
              </w:rPr>
              <w:t>排放</w:t>
            </w:r>
          </w:p>
          <w:p w14:paraId="4558858F" w14:textId="77777777" w:rsidR="005C76B7" w:rsidRDefault="00000000">
            <w:pPr>
              <w:pStyle w:val="affe"/>
              <w:rPr>
                <w:b/>
                <w:bCs/>
                <w:color w:val="000000" w:themeColor="text1"/>
              </w:rPr>
            </w:pPr>
            <w:r>
              <w:rPr>
                <w:b/>
                <w:bCs/>
                <w:color w:val="000000" w:themeColor="text1"/>
              </w:rPr>
              <w:t>工况</w:t>
            </w:r>
          </w:p>
        </w:tc>
        <w:tc>
          <w:tcPr>
            <w:tcW w:w="414" w:type="pct"/>
            <w:vAlign w:val="center"/>
          </w:tcPr>
          <w:p w14:paraId="700894F7" w14:textId="77777777" w:rsidR="005C76B7" w:rsidRDefault="00000000">
            <w:pPr>
              <w:pStyle w:val="affe"/>
              <w:rPr>
                <w:b/>
                <w:bCs/>
                <w:color w:val="000000" w:themeColor="text1"/>
              </w:rPr>
            </w:pPr>
            <w:r>
              <w:rPr>
                <w:b/>
                <w:bCs/>
                <w:color w:val="000000" w:themeColor="text1"/>
              </w:rPr>
              <w:t>污染物</w:t>
            </w:r>
          </w:p>
        </w:tc>
        <w:tc>
          <w:tcPr>
            <w:tcW w:w="489" w:type="pct"/>
            <w:vAlign w:val="center"/>
          </w:tcPr>
          <w:p w14:paraId="1447B5A7" w14:textId="77777777" w:rsidR="005C76B7" w:rsidRDefault="00000000">
            <w:pPr>
              <w:pStyle w:val="affe"/>
              <w:rPr>
                <w:b/>
                <w:bCs/>
                <w:color w:val="000000" w:themeColor="text1"/>
              </w:rPr>
            </w:pPr>
            <w:r>
              <w:rPr>
                <w:b/>
                <w:bCs/>
                <w:color w:val="000000" w:themeColor="text1"/>
              </w:rPr>
              <w:t>源强</w:t>
            </w:r>
          </w:p>
        </w:tc>
      </w:tr>
      <w:tr w:rsidR="005C76B7" w14:paraId="0B3F711E" w14:textId="77777777">
        <w:trPr>
          <w:trHeight w:val="397"/>
          <w:jc w:val="center"/>
        </w:trPr>
        <w:tc>
          <w:tcPr>
            <w:tcW w:w="933" w:type="pct"/>
            <w:gridSpan w:val="2"/>
            <w:vAlign w:val="center"/>
          </w:tcPr>
          <w:p w14:paraId="7C02ED12" w14:textId="77777777" w:rsidR="005C76B7" w:rsidRDefault="00000000">
            <w:pPr>
              <w:pStyle w:val="affe"/>
              <w:rPr>
                <w:color w:val="000000" w:themeColor="text1"/>
              </w:rPr>
            </w:pPr>
            <w:r>
              <w:rPr>
                <w:color w:val="000000" w:themeColor="text1"/>
              </w:rPr>
              <w:t>单位</w:t>
            </w:r>
          </w:p>
        </w:tc>
        <w:tc>
          <w:tcPr>
            <w:tcW w:w="388" w:type="pct"/>
            <w:vAlign w:val="center"/>
          </w:tcPr>
          <w:p w14:paraId="174DD3B0" w14:textId="77777777" w:rsidR="005C76B7" w:rsidRDefault="00000000">
            <w:pPr>
              <w:pStyle w:val="affe"/>
              <w:rPr>
                <w:color w:val="000000" w:themeColor="text1"/>
              </w:rPr>
            </w:pPr>
            <w:r>
              <w:rPr>
                <w:color w:val="000000" w:themeColor="text1"/>
              </w:rPr>
              <w:t>m</w:t>
            </w:r>
          </w:p>
        </w:tc>
        <w:tc>
          <w:tcPr>
            <w:tcW w:w="262" w:type="pct"/>
            <w:vAlign w:val="center"/>
          </w:tcPr>
          <w:p w14:paraId="1FBEBC10" w14:textId="77777777" w:rsidR="005C76B7" w:rsidRDefault="00000000">
            <w:pPr>
              <w:pStyle w:val="affe"/>
              <w:rPr>
                <w:color w:val="000000" w:themeColor="text1"/>
              </w:rPr>
            </w:pPr>
            <w:r>
              <w:rPr>
                <w:color w:val="000000" w:themeColor="text1"/>
              </w:rPr>
              <w:t>m</w:t>
            </w:r>
          </w:p>
        </w:tc>
        <w:tc>
          <w:tcPr>
            <w:tcW w:w="399" w:type="pct"/>
            <w:vAlign w:val="center"/>
          </w:tcPr>
          <w:p w14:paraId="73418355" w14:textId="77777777" w:rsidR="005C76B7" w:rsidRDefault="00000000">
            <w:pPr>
              <w:pStyle w:val="affe"/>
              <w:rPr>
                <w:color w:val="000000" w:themeColor="text1"/>
              </w:rPr>
            </w:pPr>
            <w:r>
              <w:rPr>
                <w:color w:val="000000" w:themeColor="text1"/>
              </w:rPr>
              <w:t>m</w:t>
            </w:r>
          </w:p>
        </w:tc>
        <w:tc>
          <w:tcPr>
            <w:tcW w:w="265" w:type="pct"/>
            <w:vAlign w:val="center"/>
          </w:tcPr>
          <w:p w14:paraId="335845B2" w14:textId="77777777" w:rsidR="005C76B7" w:rsidRDefault="00000000">
            <w:pPr>
              <w:pStyle w:val="affe"/>
              <w:rPr>
                <w:color w:val="000000" w:themeColor="text1"/>
              </w:rPr>
            </w:pPr>
            <w:r>
              <w:rPr>
                <w:color w:val="000000" w:themeColor="text1"/>
              </w:rPr>
              <w:t>m</w:t>
            </w:r>
          </w:p>
        </w:tc>
        <w:tc>
          <w:tcPr>
            <w:tcW w:w="306" w:type="pct"/>
            <w:vAlign w:val="center"/>
          </w:tcPr>
          <w:p w14:paraId="5C769434" w14:textId="77777777" w:rsidR="005C76B7" w:rsidRDefault="00000000">
            <w:pPr>
              <w:pStyle w:val="affe"/>
              <w:rPr>
                <w:color w:val="000000" w:themeColor="text1"/>
              </w:rPr>
            </w:pPr>
            <w:r>
              <w:rPr>
                <w:color w:val="000000" w:themeColor="text1"/>
              </w:rPr>
              <w:t>m</w:t>
            </w:r>
          </w:p>
        </w:tc>
        <w:tc>
          <w:tcPr>
            <w:tcW w:w="347" w:type="pct"/>
            <w:vAlign w:val="center"/>
          </w:tcPr>
          <w:p w14:paraId="4C20873A" w14:textId="77777777" w:rsidR="005C76B7" w:rsidRDefault="00000000">
            <w:pPr>
              <w:pStyle w:val="affe"/>
              <w:rPr>
                <w:color w:val="000000" w:themeColor="text1"/>
              </w:rPr>
            </w:pPr>
            <w:r>
              <w:rPr>
                <w:color w:val="000000" w:themeColor="text1"/>
              </w:rPr>
              <w:t>m/s</w:t>
            </w:r>
          </w:p>
        </w:tc>
        <w:tc>
          <w:tcPr>
            <w:tcW w:w="408" w:type="pct"/>
            <w:vAlign w:val="center"/>
          </w:tcPr>
          <w:p w14:paraId="16F08AF9" w14:textId="77777777" w:rsidR="005C76B7" w:rsidRDefault="00000000">
            <w:pPr>
              <w:pStyle w:val="affe"/>
              <w:rPr>
                <w:color w:val="000000" w:themeColor="text1"/>
              </w:rPr>
            </w:pPr>
            <w:r>
              <w:rPr>
                <w:color w:val="000000" w:themeColor="text1"/>
              </w:rPr>
              <w:t>℃</w:t>
            </w:r>
          </w:p>
        </w:tc>
        <w:tc>
          <w:tcPr>
            <w:tcW w:w="362" w:type="pct"/>
            <w:vAlign w:val="center"/>
          </w:tcPr>
          <w:p w14:paraId="25103033" w14:textId="77777777" w:rsidR="005C76B7" w:rsidRDefault="00000000">
            <w:pPr>
              <w:pStyle w:val="affe"/>
              <w:rPr>
                <w:color w:val="000000" w:themeColor="text1"/>
              </w:rPr>
            </w:pPr>
            <w:r>
              <w:rPr>
                <w:color w:val="000000" w:themeColor="text1"/>
              </w:rPr>
              <w:t>h</w:t>
            </w:r>
          </w:p>
        </w:tc>
        <w:tc>
          <w:tcPr>
            <w:tcW w:w="426" w:type="pct"/>
            <w:vAlign w:val="center"/>
          </w:tcPr>
          <w:p w14:paraId="7915E1C6" w14:textId="77777777" w:rsidR="005C76B7" w:rsidRDefault="00000000">
            <w:pPr>
              <w:pStyle w:val="affe"/>
              <w:rPr>
                <w:color w:val="000000" w:themeColor="text1"/>
              </w:rPr>
            </w:pPr>
            <w:r>
              <w:rPr>
                <w:color w:val="000000" w:themeColor="text1"/>
              </w:rPr>
              <w:t>-</w:t>
            </w:r>
          </w:p>
        </w:tc>
        <w:tc>
          <w:tcPr>
            <w:tcW w:w="414" w:type="pct"/>
            <w:vAlign w:val="center"/>
          </w:tcPr>
          <w:p w14:paraId="5783738C" w14:textId="77777777" w:rsidR="005C76B7" w:rsidRDefault="00000000">
            <w:pPr>
              <w:pStyle w:val="affe"/>
              <w:rPr>
                <w:color w:val="000000" w:themeColor="text1"/>
              </w:rPr>
            </w:pPr>
            <w:r>
              <w:rPr>
                <w:color w:val="000000" w:themeColor="text1"/>
              </w:rPr>
              <w:t>-</w:t>
            </w:r>
          </w:p>
        </w:tc>
        <w:tc>
          <w:tcPr>
            <w:tcW w:w="489" w:type="pct"/>
            <w:vAlign w:val="center"/>
          </w:tcPr>
          <w:p w14:paraId="68F49D32" w14:textId="77777777" w:rsidR="005C76B7" w:rsidRDefault="00000000">
            <w:pPr>
              <w:pStyle w:val="affe"/>
              <w:rPr>
                <w:color w:val="000000" w:themeColor="text1"/>
              </w:rPr>
            </w:pPr>
            <w:r>
              <w:rPr>
                <w:color w:val="000000" w:themeColor="text1"/>
              </w:rPr>
              <w:t>kg/h</w:t>
            </w:r>
          </w:p>
        </w:tc>
      </w:tr>
      <w:tr w:rsidR="005C76B7" w14:paraId="01320586" w14:textId="77777777">
        <w:trPr>
          <w:trHeight w:val="397"/>
          <w:jc w:val="center"/>
        </w:trPr>
        <w:tc>
          <w:tcPr>
            <w:tcW w:w="335" w:type="pct"/>
            <w:vMerge w:val="restart"/>
            <w:vAlign w:val="center"/>
          </w:tcPr>
          <w:p w14:paraId="1BE3393C" w14:textId="77777777" w:rsidR="005C76B7" w:rsidRDefault="00000000">
            <w:pPr>
              <w:pStyle w:val="affe"/>
              <w:rPr>
                <w:color w:val="000000" w:themeColor="text1"/>
              </w:rPr>
            </w:pPr>
            <w:r>
              <w:rPr>
                <w:rFonts w:hint="eastAsia"/>
                <w:color w:val="000000" w:themeColor="text1"/>
              </w:rPr>
              <w:t>斯凯特</w:t>
            </w:r>
          </w:p>
        </w:tc>
        <w:tc>
          <w:tcPr>
            <w:tcW w:w="599" w:type="pct"/>
            <w:vAlign w:val="center"/>
          </w:tcPr>
          <w:p w14:paraId="77176226" w14:textId="77777777" w:rsidR="005C76B7" w:rsidRDefault="00000000">
            <w:pPr>
              <w:pStyle w:val="affe"/>
              <w:rPr>
                <w:color w:val="000000" w:themeColor="text1"/>
              </w:rPr>
            </w:pPr>
            <w:r>
              <w:rPr>
                <w:rFonts w:hint="eastAsia"/>
                <w:color w:val="000000" w:themeColor="text1"/>
              </w:rPr>
              <w:t>机加工废气</w:t>
            </w:r>
            <w:r>
              <w:rPr>
                <w:rFonts w:hint="eastAsia"/>
                <w:color w:val="000000" w:themeColor="text1"/>
              </w:rPr>
              <w:t>DA001</w:t>
            </w:r>
          </w:p>
        </w:tc>
        <w:tc>
          <w:tcPr>
            <w:tcW w:w="388" w:type="pct"/>
            <w:vAlign w:val="center"/>
          </w:tcPr>
          <w:p w14:paraId="571D4437" w14:textId="77777777" w:rsidR="005C76B7" w:rsidRDefault="00000000">
            <w:pPr>
              <w:pStyle w:val="affe"/>
              <w:rPr>
                <w:color w:val="000000" w:themeColor="text1"/>
              </w:rPr>
            </w:pPr>
            <w:r>
              <w:rPr>
                <w:rFonts w:hint="eastAsia"/>
                <w:color w:val="000000" w:themeColor="text1"/>
              </w:rPr>
              <w:t>-1556</w:t>
            </w:r>
          </w:p>
        </w:tc>
        <w:tc>
          <w:tcPr>
            <w:tcW w:w="262" w:type="pct"/>
            <w:vAlign w:val="center"/>
          </w:tcPr>
          <w:p w14:paraId="18CEC7ED" w14:textId="77777777" w:rsidR="005C76B7" w:rsidRDefault="00000000">
            <w:pPr>
              <w:pStyle w:val="affe"/>
              <w:rPr>
                <w:color w:val="000000" w:themeColor="text1"/>
              </w:rPr>
            </w:pPr>
            <w:r>
              <w:rPr>
                <w:rFonts w:hint="eastAsia"/>
                <w:color w:val="000000" w:themeColor="text1"/>
              </w:rPr>
              <w:t>2093</w:t>
            </w:r>
          </w:p>
        </w:tc>
        <w:tc>
          <w:tcPr>
            <w:tcW w:w="399" w:type="pct"/>
            <w:vAlign w:val="center"/>
          </w:tcPr>
          <w:p w14:paraId="4FD88FAF" w14:textId="77777777" w:rsidR="005C76B7" w:rsidRDefault="00000000">
            <w:pPr>
              <w:pStyle w:val="affe"/>
              <w:rPr>
                <w:color w:val="000000" w:themeColor="text1"/>
              </w:rPr>
            </w:pPr>
            <w:r>
              <w:rPr>
                <w:rFonts w:hint="eastAsia"/>
                <w:color w:val="000000" w:themeColor="text1"/>
              </w:rPr>
              <w:t>77</w:t>
            </w:r>
          </w:p>
        </w:tc>
        <w:tc>
          <w:tcPr>
            <w:tcW w:w="265" w:type="pct"/>
            <w:vAlign w:val="center"/>
          </w:tcPr>
          <w:p w14:paraId="420D1C71" w14:textId="77777777" w:rsidR="005C76B7" w:rsidRDefault="00000000">
            <w:pPr>
              <w:pStyle w:val="affe"/>
              <w:rPr>
                <w:color w:val="000000" w:themeColor="text1"/>
              </w:rPr>
            </w:pPr>
            <w:r>
              <w:rPr>
                <w:rFonts w:hint="eastAsia"/>
                <w:color w:val="000000" w:themeColor="text1"/>
              </w:rPr>
              <w:t>15</w:t>
            </w:r>
          </w:p>
        </w:tc>
        <w:tc>
          <w:tcPr>
            <w:tcW w:w="306" w:type="pct"/>
            <w:vAlign w:val="center"/>
          </w:tcPr>
          <w:p w14:paraId="0C08FC29" w14:textId="77777777" w:rsidR="005C76B7" w:rsidRDefault="00000000">
            <w:pPr>
              <w:pStyle w:val="affe"/>
              <w:rPr>
                <w:color w:val="000000" w:themeColor="text1"/>
              </w:rPr>
            </w:pPr>
            <w:r>
              <w:rPr>
                <w:rFonts w:hint="eastAsia"/>
                <w:color w:val="000000" w:themeColor="text1"/>
              </w:rPr>
              <w:t>0.4</w:t>
            </w:r>
          </w:p>
        </w:tc>
        <w:tc>
          <w:tcPr>
            <w:tcW w:w="347" w:type="pct"/>
            <w:vAlign w:val="center"/>
          </w:tcPr>
          <w:p w14:paraId="4FBE73F4" w14:textId="77777777" w:rsidR="005C76B7" w:rsidRDefault="00000000">
            <w:pPr>
              <w:pStyle w:val="affe"/>
              <w:rPr>
                <w:color w:val="000000" w:themeColor="text1"/>
              </w:rPr>
            </w:pPr>
            <w:r>
              <w:rPr>
                <w:rFonts w:hint="eastAsia"/>
                <w:color w:val="000000" w:themeColor="text1"/>
              </w:rPr>
              <w:t>8.8</w:t>
            </w:r>
          </w:p>
        </w:tc>
        <w:tc>
          <w:tcPr>
            <w:tcW w:w="408" w:type="pct"/>
            <w:vAlign w:val="center"/>
          </w:tcPr>
          <w:p w14:paraId="58734748" w14:textId="77777777" w:rsidR="005C76B7" w:rsidRDefault="00000000">
            <w:pPr>
              <w:pStyle w:val="affe"/>
              <w:rPr>
                <w:color w:val="000000" w:themeColor="text1"/>
              </w:rPr>
            </w:pPr>
            <w:r>
              <w:rPr>
                <w:rFonts w:hint="eastAsia"/>
                <w:color w:val="000000" w:themeColor="text1"/>
              </w:rPr>
              <w:t>25</w:t>
            </w:r>
          </w:p>
        </w:tc>
        <w:tc>
          <w:tcPr>
            <w:tcW w:w="362" w:type="pct"/>
            <w:vAlign w:val="center"/>
          </w:tcPr>
          <w:p w14:paraId="598287B8" w14:textId="77777777" w:rsidR="005C76B7" w:rsidRDefault="00000000">
            <w:pPr>
              <w:pStyle w:val="affe"/>
              <w:rPr>
                <w:color w:val="000000" w:themeColor="text1"/>
              </w:rPr>
            </w:pPr>
            <w:r>
              <w:rPr>
                <w:rFonts w:hint="eastAsia"/>
                <w:color w:val="000000" w:themeColor="text1"/>
              </w:rPr>
              <w:t>4800</w:t>
            </w:r>
          </w:p>
        </w:tc>
        <w:tc>
          <w:tcPr>
            <w:tcW w:w="426" w:type="pct"/>
            <w:vAlign w:val="center"/>
          </w:tcPr>
          <w:p w14:paraId="7F9D93A1" w14:textId="77777777" w:rsidR="005C76B7" w:rsidRDefault="00000000">
            <w:pPr>
              <w:pStyle w:val="affe"/>
              <w:rPr>
                <w:color w:val="000000" w:themeColor="text1"/>
              </w:rPr>
            </w:pPr>
            <w:r>
              <w:rPr>
                <w:color w:val="000000" w:themeColor="text1"/>
              </w:rPr>
              <w:t>正常</w:t>
            </w:r>
          </w:p>
        </w:tc>
        <w:tc>
          <w:tcPr>
            <w:tcW w:w="414" w:type="pct"/>
            <w:vAlign w:val="center"/>
          </w:tcPr>
          <w:p w14:paraId="5B357602"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89" w:type="pct"/>
            <w:vAlign w:val="center"/>
          </w:tcPr>
          <w:p w14:paraId="2CFD0192" w14:textId="77777777" w:rsidR="005C76B7" w:rsidRDefault="00000000">
            <w:pPr>
              <w:pStyle w:val="affe"/>
              <w:rPr>
                <w:color w:val="000000" w:themeColor="text1"/>
              </w:rPr>
            </w:pPr>
            <w:r>
              <w:rPr>
                <w:rFonts w:hint="eastAsia"/>
                <w:color w:val="000000" w:themeColor="text1"/>
              </w:rPr>
              <w:t>0.011</w:t>
            </w:r>
          </w:p>
        </w:tc>
      </w:tr>
      <w:tr w:rsidR="005C76B7" w14:paraId="254D1FFB" w14:textId="77777777">
        <w:trPr>
          <w:trHeight w:val="397"/>
          <w:jc w:val="center"/>
        </w:trPr>
        <w:tc>
          <w:tcPr>
            <w:tcW w:w="335" w:type="pct"/>
            <w:vMerge/>
            <w:vAlign w:val="center"/>
          </w:tcPr>
          <w:p w14:paraId="770AA418" w14:textId="77777777" w:rsidR="005C76B7" w:rsidRDefault="005C76B7">
            <w:pPr>
              <w:pStyle w:val="affe"/>
              <w:rPr>
                <w:color w:val="000000" w:themeColor="text1"/>
              </w:rPr>
            </w:pPr>
          </w:p>
        </w:tc>
        <w:tc>
          <w:tcPr>
            <w:tcW w:w="599" w:type="pct"/>
            <w:vAlign w:val="center"/>
          </w:tcPr>
          <w:p w14:paraId="6E461252" w14:textId="77777777" w:rsidR="005C76B7" w:rsidRDefault="00000000">
            <w:pPr>
              <w:pStyle w:val="affe"/>
              <w:rPr>
                <w:color w:val="000000" w:themeColor="text1"/>
              </w:rPr>
            </w:pPr>
            <w:r>
              <w:rPr>
                <w:rFonts w:hint="eastAsia"/>
                <w:color w:val="000000" w:themeColor="text1"/>
              </w:rPr>
              <w:t>下料切割</w:t>
            </w:r>
            <w:r>
              <w:rPr>
                <w:rFonts w:hint="eastAsia"/>
                <w:color w:val="000000" w:themeColor="text1"/>
              </w:rPr>
              <w:t>DA002</w:t>
            </w:r>
          </w:p>
        </w:tc>
        <w:tc>
          <w:tcPr>
            <w:tcW w:w="388" w:type="pct"/>
            <w:vAlign w:val="center"/>
          </w:tcPr>
          <w:p w14:paraId="1139C4DC" w14:textId="77777777" w:rsidR="005C76B7" w:rsidRDefault="00000000">
            <w:pPr>
              <w:pStyle w:val="affe"/>
              <w:rPr>
                <w:color w:val="000000" w:themeColor="text1"/>
              </w:rPr>
            </w:pPr>
            <w:r>
              <w:rPr>
                <w:rFonts w:hint="eastAsia"/>
                <w:color w:val="000000" w:themeColor="text1"/>
              </w:rPr>
              <w:t>-1621</w:t>
            </w:r>
          </w:p>
        </w:tc>
        <w:tc>
          <w:tcPr>
            <w:tcW w:w="262" w:type="pct"/>
            <w:vAlign w:val="center"/>
          </w:tcPr>
          <w:p w14:paraId="7041E324" w14:textId="77777777" w:rsidR="005C76B7" w:rsidRDefault="00000000">
            <w:pPr>
              <w:pStyle w:val="affe"/>
              <w:rPr>
                <w:color w:val="000000" w:themeColor="text1"/>
              </w:rPr>
            </w:pPr>
            <w:r>
              <w:rPr>
                <w:rFonts w:hint="eastAsia"/>
                <w:color w:val="000000" w:themeColor="text1"/>
              </w:rPr>
              <w:t>2039</w:t>
            </w:r>
          </w:p>
        </w:tc>
        <w:tc>
          <w:tcPr>
            <w:tcW w:w="399" w:type="pct"/>
            <w:vAlign w:val="center"/>
          </w:tcPr>
          <w:p w14:paraId="2AB3D743" w14:textId="77777777" w:rsidR="005C76B7" w:rsidRDefault="00000000">
            <w:pPr>
              <w:pStyle w:val="affe"/>
              <w:rPr>
                <w:color w:val="000000" w:themeColor="text1"/>
              </w:rPr>
            </w:pPr>
            <w:r>
              <w:rPr>
                <w:rFonts w:hint="eastAsia"/>
                <w:color w:val="000000" w:themeColor="text1"/>
              </w:rPr>
              <w:t>77</w:t>
            </w:r>
          </w:p>
        </w:tc>
        <w:tc>
          <w:tcPr>
            <w:tcW w:w="265" w:type="pct"/>
            <w:vAlign w:val="center"/>
          </w:tcPr>
          <w:p w14:paraId="5055F07E" w14:textId="77777777" w:rsidR="005C76B7" w:rsidRDefault="00000000">
            <w:pPr>
              <w:pStyle w:val="affe"/>
              <w:rPr>
                <w:color w:val="000000" w:themeColor="text1"/>
              </w:rPr>
            </w:pPr>
            <w:r>
              <w:rPr>
                <w:rFonts w:hint="eastAsia"/>
                <w:color w:val="000000" w:themeColor="text1"/>
              </w:rPr>
              <w:t>15</w:t>
            </w:r>
          </w:p>
        </w:tc>
        <w:tc>
          <w:tcPr>
            <w:tcW w:w="306" w:type="pct"/>
            <w:vAlign w:val="center"/>
          </w:tcPr>
          <w:p w14:paraId="0BF7F2BC" w14:textId="77777777" w:rsidR="005C76B7" w:rsidRDefault="00000000">
            <w:pPr>
              <w:pStyle w:val="affe"/>
              <w:rPr>
                <w:color w:val="000000" w:themeColor="text1"/>
              </w:rPr>
            </w:pPr>
            <w:r>
              <w:rPr>
                <w:rFonts w:hint="eastAsia"/>
                <w:color w:val="000000" w:themeColor="text1"/>
              </w:rPr>
              <w:t>0.4</w:t>
            </w:r>
          </w:p>
        </w:tc>
        <w:tc>
          <w:tcPr>
            <w:tcW w:w="347" w:type="pct"/>
            <w:vAlign w:val="center"/>
          </w:tcPr>
          <w:p w14:paraId="4227CB6C" w14:textId="77777777" w:rsidR="005C76B7" w:rsidRDefault="00000000">
            <w:pPr>
              <w:pStyle w:val="affe"/>
              <w:rPr>
                <w:color w:val="000000" w:themeColor="text1"/>
              </w:rPr>
            </w:pPr>
            <w:r>
              <w:rPr>
                <w:rFonts w:hint="eastAsia"/>
                <w:color w:val="000000" w:themeColor="text1"/>
              </w:rPr>
              <w:t>8.8</w:t>
            </w:r>
          </w:p>
        </w:tc>
        <w:tc>
          <w:tcPr>
            <w:tcW w:w="408" w:type="pct"/>
            <w:vAlign w:val="center"/>
          </w:tcPr>
          <w:p w14:paraId="0BB3BFC3" w14:textId="77777777" w:rsidR="005C76B7" w:rsidRDefault="00000000">
            <w:pPr>
              <w:pStyle w:val="affe"/>
              <w:rPr>
                <w:color w:val="000000" w:themeColor="text1"/>
              </w:rPr>
            </w:pPr>
            <w:r>
              <w:rPr>
                <w:rFonts w:hint="eastAsia"/>
                <w:color w:val="000000" w:themeColor="text1"/>
              </w:rPr>
              <w:t>25</w:t>
            </w:r>
          </w:p>
        </w:tc>
        <w:tc>
          <w:tcPr>
            <w:tcW w:w="362" w:type="pct"/>
            <w:vAlign w:val="center"/>
          </w:tcPr>
          <w:p w14:paraId="09D040EF" w14:textId="77777777" w:rsidR="005C76B7" w:rsidRDefault="00000000">
            <w:pPr>
              <w:pStyle w:val="affe"/>
              <w:rPr>
                <w:color w:val="000000" w:themeColor="text1"/>
              </w:rPr>
            </w:pPr>
            <w:r>
              <w:rPr>
                <w:rFonts w:hint="eastAsia"/>
                <w:color w:val="000000" w:themeColor="text1"/>
              </w:rPr>
              <w:t>2400</w:t>
            </w:r>
          </w:p>
        </w:tc>
        <w:tc>
          <w:tcPr>
            <w:tcW w:w="426" w:type="pct"/>
            <w:vAlign w:val="center"/>
          </w:tcPr>
          <w:p w14:paraId="1557C0EE" w14:textId="77777777" w:rsidR="005C76B7" w:rsidRDefault="00000000">
            <w:pPr>
              <w:pStyle w:val="affe"/>
              <w:rPr>
                <w:color w:val="000000" w:themeColor="text1"/>
              </w:rPr>
            </w:pPr>
            <w:r>
              <w:rPr>
                <w:color w:val="000000" w:themeColor="text1"/>
              </w:rPr>
              <w:t>正常</w:t>
            </w:r>
          </w:p>
        </w:tc>
        <w:tc>
          <w:tcPr>
            <w:tcW w:w="414" w:type="pct"/>
            <w:vAlign w:val="center"/>
          </w:tcPr>
          <w:p w14:paraId="62913576"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89" w:type="pct"/>
            <w:vAlign w:val="center"/>
          </w:tcPr>
          <w:p w14:paraId="77BCE93F" w14:textId="77777777" w:rsidR="005C76B7" w:rsidRDefault="00000000">
            <w:pPr>
              <w:pStyle w:val="affe"/>
              <w:rPr>
                <w:color w:val="000000" w:themeColor="text1"/>
              </w:rPr>
            </w:pPr>
            <w:r>
              <w:rPr>
                <w:rFonts w:hint="eastAsia"/>
                <w:color w:val="000000" w:themeColor="text1"/>
              </w:rPr>
              <w:t>0.0034</w:t>
            </w:r>
          </w:p>
        </w:tc>
      </w:tr>
      <w:tr w:rsidR="005C76B7" w14:paraId="387699CC" w14:textId="77777777">
        <w:trPr>
          <w:trHeight w:val="397"/>
          <w:jc w:val="center"/>
        </w:trPr>
        <w:tc>
          <w:tcPr>
            <w:tcW w:w="335" w:type="pct"/>
            <w:vMerge w:val="restart"/>
            <w:vAlign w:val="center"/>
          </w:tcPr>
          <w:p w14:paraId="1AD0B109" w14:textId="77777777" w:rsidR="005C76B7" w:rsidRDefault="00000000">
            <w:pPr>
              <w:pStyle w:val="affe"/>
              <w:rPr>
                <w:color w:val="000000" w:themeColor="text1"/>
              </w:rPr>
            </w:pPr>
            <w:r>
              <w:rPr>
                <w:rFonts w:hint="eastAsia"/>
                <w:color w:val="000000" w:themeColor="text1"/>
              </w:rPr>
              <w:t>九豫全</w:t>
            </w:r>
          </w:p>
        </w:tc>
        <w:tc>
          <w:tcPr>
            <w:tcW w:w="599" w:type="pct"/>
            <w:vMerge w:val="restart"/>
            <w:vAlign w:val="center"/>
          </w:tcPr>
          <w:p w14:paraId="5324595F" w14:textId="77777777" w:rsidR="005C76B7" w:rsidRDefault="00000000">
            <w:pPr>
              <w:pStyle w:val="affe"/>
              <w:rPr>
                <w:color w:val="000000" w:themeColor="text1"/>
              </w:rPr>
            </w:pPr>
            <w:r>
              <w:rPr>
                <w:rFonts w:hint="eastAsia"/>
                <w:color w:val="000000" w:themeColor="text1"/>
              </w:rPr>
              <w:t>锅炉</w:t>
            </w:r>
          </w:p>
        </w:tc>
        <w:tc>
          <w:tcPr>
            <w:tcW w:w="388" w:type="pct"/>
            <w:vMerge w:val="restart"/>
            <w:vAlign w:val="center"/>
          </w:tcPr>
          <w:p w14:paraId="348566B5" w14:textId="77777777" w:rsidR="005C76B7" w:rsidRDefault="00000000">
            <w:pPr>
              <w:pStyle w:val="affe"/>
              <w:rPr>
                <w:color w:val="000000" w:themeColor="text1"/>
              </w:rPr>
            </w:pPr>
            <w:r>
              <w:rPr>
                <w:rFonts w:hint="eastAsia"/>
                <w:color w:val="000000" w:themeColor="text1"/>
              </w:rPr>
              <w:t>-1941</w:t>
            </w:r>
          </w:p>
        </w:tc>
        <w:tc>
          <w:tcPr>
            <w:tcW w:w="262" w:type="pct"/>
            <w:vMerge w:val="restart"/>
            <w:vAlign w:val="center"/>
          </w:tcPr>
          <w:p w14:paraId="7CC1F562" w14:textId="77777777" w:rsidR="005C76B7" w:rsidRDefault="00000000">
            <w:pPr>
              <w:pStyle w:val="affe"/>
              <w:rPr>
                <w:color w:val="000000" w:themeColor="text1"/>
              </w:rPr>
            </w:pPr>
            <w:r>
              <w:rPr>
                <w:rFonts w:hint="eastAsia"/>
                <w:color w:val="000000" w:themeColor="text1"/>
              </w:rPr>
              <w:t>1880</w:t>
            </w:r>
          </w:p>
        </w:tc>
        <w:tc>
          <w:tcPr>
            <w:tcW w:w="399" w:type="pct"/>
            <w:vMerge w:val="restart"/>
            <w:vAlign w:val="center"/>
          </w:tcPr>
          <w:p w14:paraId="37EFA351" w14:textId="77777777" w:rsidR="005C76B7" w:rsidRDefault="00000000">
            <w:pPr>
              <w:pStyle w:val="affe"/>
              <w:rPr>
                <w:color w:val="000000" w:themeColor="text1"/>
              </w:rPr>
            </w:pPr>
            <w:r>
              <w:rPr>
                <w:rFonts w:hint="eastAsia"/>
                <w:color w:val="000000" w:themeColor="text1"/>
              </w:rPr>
              <w:t>77</w:t>
            </w:r>
          </w:p>
        </w:tc>
        <w:tc>
          <w:tcPr>
            <w:tcW w:w="265" w:type="pct"/>
            <w:vMerge w:val="restart"/>
            <w:vAlign w:val="center"/>
          </w:tcPr>
          <w:p w14:paraId="7F5937DC" w14:textId="77777777" w:rsidR="005C76B7" w:rsidRDefault="00000000">
            <w:pPr>
              <w:pStyle w:val="affe"/>
              <w:rPr>
                <w:color w:val="000000" w:themeColor="text1"/>
              </w:rPr>
            </w:pPr>
            <w:r>
              <w:rPr>
                <w:rFonts w:hint="eastAsia"/>
                <w:color w:val="000000" w:themeColor="text1"/>
              </w:rPr>
              <w:t>13</w:t>
            </w:r>
          </w:p>
        </w:tc>
        <w:tc>
          <w:tcPr>
            <w:tcW w:w="306" w:type="pct"/>
            <w:vMerge w:val="restart"/>
            <w:vAlign w:val="center"/>
          </w:tcPr>
          <w:p w14:paraId="1CC0E02B" w14:textId="77777777" w:rsidR="005C76B7" w:rsidRDefault="00000000">
            <w:pPr>
              <w:pStyle w:val="affe"/>
              <w:rPr>
                <w:color w:val="000000" w:themeColor="text1"/>
              </w:rPr>
            </w:pPr>
            <w:r>
              <w:rPr>
                <w:rFonts w:hint="eastAsia"/>
                <w:color w:val="000000" w:themeColor="text1"/>
              </w:rPr>
              <w:t>1.0</w:t>
            </w:r>
          </w:p>
        </w:tc>
        <w:tc>
          <w:tcPr>
            <w:tcW w:w="347" w:type="pct"/>
            <w:vMerge w:val="restart"/>
            <w:vAlign w:val="center"/>
          </w:tcPr>
          <w:p w14:paraId="2E64A52B" w14:textId="77777777" w:rsidR="005C76B7" w:rsidRDefault="00000000">
            <w:pPr>
              <w:pStyle w:val="affe"/>
              <w:rPr>
                <w:color w:val="000000" w:themeColor="text1"/>
              </w:rPr>
            </w:pPr>
            <w:r>
              <w:rPr>
                <w:rFonts w:hint="eastAsia"/>
                <w:color w:val="000000" w:themeColor="text1"/>
              </w:rPr>
              <w:t>9.1</w:t>
            </w:r>
          </w:p>
        </w:tc>
        <w:tc>
          <w:tcPr>
            <w:tcW w:w="408" w:type="pct"/>
            <w:vMerge w:val="restart"/>
            <w:vAlign w:val="center"/>
          </w:tcPr>
          <w:p w14:paraId="66212A67" w14:textId="77777777" w:rsidR="005C76B7" w:rsidRDefault="00000000">
            <w:pPr>
              <w:pStyle w:val="affe"/>
              <w:rPr>
                <w:color w:val="000000" w:themeColor="text1"/>
              </w:rPr>
            </w:pPr>
            <w:r>
              <w:rPr>
                <w:rFonts w:hint="eastAsia"/>
                <w:color w:val="000000" w:themeColor="text1"/>
              </w:rPr>
              <w:t>50</w:t>
            </w:r>
          </w:p>
        </w:tc>
        <w:tc>
          <w:tcPr>
            <w:tcW w:w="362" w:type="pct"/>
            <w:vMerge w:val="restart"/>
            <w:vAlign w:val="center"/>
          </w:tcPr>
          <w:p w14:paraId="21648BB5" w14:textId="77777777" w:rsidR="005C76B7" w:rsidRDefault="00000000">
            <w:pPr>
              <w:pStyle w:val="affe"/>
              <w:rPr>
                <w:color w:val="000000" w:themeColor="text1"/>
              </w:rPr>
            </w:pPr>
            <w:r>
              <w:rPr>
                <w:rFonts w:hint="eastAsia"/>
                <w:color w:val="000000" w:themeColor="text1"/>
              </w:rPr>
              <w:t>4800</w:t>
            </w:r>
          </w:p>
        </w:tc>
        <w:tc>
          <w:tcPr>
            <w:tcW w:w="426" w:type="pct"/>
            <w:vMerge w:val="restart"/>
            <w:vAlign w:val="center"/>
          </w:tcPr>
          <w:p w14:paraId="295073E0" w14:textId="77777777" w:rsidR="005C76B7" w:rsidRDefault="00000000">
            <w:pPr>
              <w:pStyle w:val="affe"/>
              <w:rPr>
                <w:color w:val="000000" w:themeColor="text1"/>
              </w:rPr>
            </w:pPr>
            <w:r>
              <w:rPr>
                <w:color w:val="000000" w:themeColor="text1"/>
              </w:rPr>
              <w:t>正常</w:t>
            </w:r>
          </w:p>
        </w:tc>
        <w:tc>
          <w:tcPr>
            <w:tcW w:w="414" w:type="pct"/>
            <w:vAlign w:val="center"/>
          </w:tcPr>
          <w:p w14:paraId="0E7A190B"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89" w:type="pct"/>
            <w:vAlign w:val="center"/>
          </w:tcPr>
          <w:p w14:paraId="7D1F651A" w14:textId="77777777" w:rsidR="005C76B7" w:rsidRDefault="00000000">
            <w:pPr>
              <w:pStyle w:val="affe"/>
              <w:rPr>
                <w:color w:val="000000" w:themeColor="text1"/>
              </w:rPr>
            </w:pPr>
            <w:r>
              <w:rPr>
                <w:rFonts w:hint="eastAsia"/>
                <w:color w:val="000000" w:themeColor="text1"/>
              </w:rPr>
              <w:t>0.0646</w:t>
            </w:r>
          </w:p>
        </w:tc>
      </w:tr>
      <w:tr w:rsidR="005C76B7" w14:paraId="5EAC3490" w14:textId="77777777">
        <w:trPr>
          <w:trHeight w:val="397"/>
          <w:jc w:val="center"/>
        </w:trPr>
        <w:tc>
          <w:tcPr>
            <w:tcW w:w="335" w:type="pct"/>
            <w:vMerge/>
            <w:vAlign w:val="center"/>
          </w:tcPr>
          <w:p w14:paraId="38F6EA9F" w14:textId="77777777" w:rsidR="005C76B7" w:rsidRDefault="005C76B7">
            <w:pPr>
              <w:pStyle w:val="affe"/>
              <w:rPr>
                <w:color w:val="000000" w:themeColor="text1"/>
              </w:rPr>
            </w:pPr>
          </w:p>
        </w:tc>
        <w:tc>
          <w:tcPr>
            <w:tcW w:w="599" w:type="pct"/>
            <w:vMerge/>
            <w:vAlign w:val="center"/>
          </w:tcPr>
          <w:p w14:paraId="7393A27C" w14:textId="77777777" w:rsidR="005C76B7" w:rsidRDefault="005C76B7">
            <w:pPr>
              <w:pStyle w:val="affe"/>
              <w:rPr>
                <w:color w:val="000000" w:themeColor="text1"/>
              </w:rPr>
            </w:pPr>
          </w:p>
        </w:tc>
        <w:tc>
          <w:tcPr>
            <w:tcW w:w="388" w:type="pct"/>
            <w:vMerge/>
            <w:vAlign w:val="center"/>
          </w:tcPr>
          <w:p w14:paraId="01CD6F41" w14:textId="77777777" w:rsidR="005C76B7" w:rsidRDefault="005C76B7">
            <w:pPr>
              <w:pStyle w:val="affe"/>
              <w:rPr>
                <w:color w:val="000000" w:themeColor="text1"/>
              </w:rPr>
            </w:pPr>
          </w:p>
        </w:tc>
        <w:tc>
          <w:tcPr>
            <w:tcW w:w="262" w:type="pct"/>
            <w:vMerge/>
            <w:vAlign w:val="center"/>
          </w:tcPr>
          <w:p w14:paraId="4131BBFF" w14:textId="77777777" w:rsidR="005C76B7" w:rsidRDefault="005C76B7">
            <w:pPr>
              <w:pStyle w:val="affe"/>
              <w:rPr>
                <w:color w:val="000000" w:themeColor="text1"/>
              </w:rPr>
            </w:pPr>
          </w:p>
        </w:tc>
        <w:tc>
          <w:tcPr>
            <w:tcW w:w="399" w:type="pct"/>
            <w:vMerge/>
            <w:vAlign w:val="center"/>
          </w:tcPr>
          <w:p w14:paraId="2C060600" w14:textId="77777777" w:rsidR="005C76B7" w:rsidRDefault="005C76B7">
            <w:pPr>
              <w:pStyle w:val="affe"/>
              <w:rPr>
                <w:color w:val="000000" w:themeColor="text1"/>
              </w:rPr>
            </w:pPr>
          </w:p>
        </w:tc>
        <w:tc>
          <w:tcPr>
            <w:tcW w:w="265" w:type="pct"/>
            <w:vMerge/>
            <w:vAlign w:val="center"/>
          </w:tcPr>
          <w:p w14:paraId="7E20E8BE" w14:textId="77777777" w:rsidR="005C76B7" w:rsidRDefault="005C76B7">
            <w:pPr>
              <w:pStyle w:val="affe"/>
              <w:rPr>
                <w:color w:val="000000" w:themeColor="text1"/>
              </w:rPr>
            </w:pPr>
          </w:p>
        </w:tc>
        <w:tc>
          <w:tcPr>
            <w:tcW w:w="306" w:type="pct"/>
            <w:vMerge/>
            <w:vAlign w:val="center"/>
          </w:tcPr>
          <w:p w14:paraId="4F8DAA72" w14:textId="77777777" w:rsidR="005C76B7" w:rsidRDefault="005C76B7">
            <w:pPr>
              <w:pStyle w:val="affe"/>
              <w:rPr>
                <w:color w:val="000000" w:themeColor="text1"/>
              </w:rPr>
            </w:pPr>
          </w:p>
        </w:tc>
        <w:tc>
          <w:tcPr>
            <w:tcW w:w="347" w:type="pct"/>
            <w:vMerge/>
            <w:vAlign w:val="center"/>
          </w:tcPr>
          <w:p w14:paraId="08D0C723" w14:textId="77777777" w:rsidR="005C76B7" w:rsidRDefault="005C76B7">
            <w:pPr>
              <w:pStyle w:val="affe"/>
              <w:rPr>
                <w:color w:val="000000" w:themeColor="text1"/>
              </w:rPr>
            </w:pPr>
          </w:p>
        </w:tc>
        <w:tc>
          <w:tcPr>
            <w:tcW w:w="408" w:type="pct"/>
            <w:vMerge/>
            <w:vAlign w:val="center"/>
          </w:tcPr>
          <w:p w14:paraId="4C743686" w14:textId="77777777" w:rsidR="005C76B7" w:rsidRDefault="005C76B7">
            <w:pPr>
              <w:pStyle w:val="affe"/>
              <w:rPr>
                <w:color w:val="000000" w:themeColor="text1"/>
              </w:rPr>
            </w:pPr>
          </w:p>
        </w:tc>
        <w:tc>
          <w:tcPr>
            <w:tcW w:w="362" w:type="pct"/>
            <w:vMerge/>
            <w:vAlign w:val="center"/>
          </w:tcPr>
          <w:p w14:paraId="215C7DFC" w14:textId="77777777" w:rsidR="005C76B7" w:rsidRDefault="005C76B7">
            <w:pPr>
              <w:pStyle w:val="affe"/>
              <w:rPr>
                <w:color w:val="000000" w:themeColor="text1"/>
              </w:rPr>
            </w:pPr>
          </w:p>
        </w:tc>
        <w:tc>
          <w:tcPr>
            <w:tcW w:w="426" w:type="pct"/>
            <w:vMerge/>
            <w:vAlign w:val="center"/>
          </w:tcPr>
          <w:p w14:paraId="7459F513" w14:textId="77777777" w:rsidR="005C76B7" w:rsidRDefault="005C76B7">
            <w:pPr>
              <w:pStyle w:val="affe"/>
              <w:rPr>
                <w:color w:val="000000" w:themeColor="text1"/>
              </w:rPr>
            </w:pPr>
          </w:p>
        </w:tc>
        <w:tc>
          <w:tcPr>
            <w:tcW w:w="414" w:type="pct"/>
            <w:vAlign w:val="center"/>
          </w:tcPr>
          <w:p w14:paraId="3A1BD383" w14:textId="77777777" w:rsidR="005C76B7" w:rsidRDefault="00000000">
            <w:pPr>
              <w:pStyle w:val="affe"/>
              <w:rPr>
                <w:color w:val="000000" w:themeColor="text1"/>
              </w:rPr>
            </w:pPr>
            <w:r>
              <w:rPr>
                <w:rFonts w:hint="eastAsia"/>
                <w:color w:val="000000" w:themeColor="text1"/>
              </w:rPr>
              <w:t>SO</w:t>
            </w:r>
            <w:r>
              <w:rPr>
                <w:rFonts w:hint="eastAsia"/>
                <w:color w:val="000000" w:themeColor="text1"/>
                <w:vertAlign w:val="subscript"/>
              </w:rPr>
              <w:t>2</w:t>
            </w:r>
          </w:p>
        </w:tc>
        <w:tc>
          <w:tcPr>
            <w:tcW w:w="489" w:type="pct"/>
            <w:vAlign w:val="center"/>
          </w:tcPr>
          <w:p w14:paraId="588E1AEF" w14:textId="77777777" w:rsidR="005C76B7" w:rsidRDefault="00000000">
            <w:pPr>
              <w:pStyle w:val="affe"/>
              <w:rPr>
                <w:color w:val="000000" w:themeColor="text1"/>
              </w:rPr>
            </w:pPr>
            <w:r>
              <w:rPr>
                <w:rFonts w:hint="eastAsia"/>
                <w:color w:val="000000" w:themeColor="text1"/>
              </w:rPr>
              <w:t>0.1149</w:t>
            </w:r>
          </w:p>
        </w:tc>
      </w:tr>
      <w:tr w:rsidR="005C76B7" w14:paraId="7652B087" w14:textId="77777777">
        <w:trPr>
          <w:trHeight w:val="397"/>
          <w:jc w:val="center"/>
        </w:trPr>
        <w:tc>
          <w:tcPr>
            <w:tcW w:w="335" w:type="pct"/>
            <w:vMerge/>
            <w:vAlign w:val="center"/>
          </w:tcPr>
          <w:p w14:paraId="0F696E2E" w14:textId="77777777" w:rsidR="005C76B7" w:rsidRDefault="005C76B7">
            <w:pPr>
              <w:pStyle w:val="affe"/>
              <w:rPr>
                <w:color w:val="000000" w:themeColor="text1"/>
              </w:rPr>
            </w:pPr>
          </w:p>
        </w:tc>
        <w:tc>
          <w:tcPr>
            <w:tcW w:w="599" w:type="pct"/>
            <w:vMerge/>
            <w:vAlign w:val="center"/>
          </w:tcPr>
          <w:p w14:paraId="5AB48378" w14:textId="77777777" w:rsidR="005C76B7" w:rsidRDefault="005C76B7">
            <w:pPr>
              <w:pStyle w:val="affe"/>
              <w:rPr>
                <w:color w:val="000000" w:themeColor="text1"/>
              </w:rPr>
            </w:pPr>
          </w:p>
        </w:tc>
        <w:tc>
          <w:tcPr>
            <w:tcW w:w="388" w:type="pct"/>
            <w:vMerge/>
            <w:vAlign w:val="center"/>
          </w:tcPr>
          <w:p w14:paraId="5A248B9A" w14:textId="77777777" w:rsidR="005C76B7" w:rsidRDefault="005C76B7">
            <w:pPr>
              <w:pStyle w:val="affe"/>
              <w:rPr>
                <w:color w:val="000000" w:themeColor="text1"/>
              </w:rPr>
            </w:pPr>
          </w:p>
        </w:tc>
        <w:tc>
          <w:tcPr>
            <w:tcW w:w="262" w:type="pct"/>
            <w:vMerge/>
            <w:vAlign w:val="center"/>
          </w:tcPr>
          <w:p w14:paraId="470C7A32" w14:textId="77777777" w:rsidR="005C76B7" w:rsidRDefault="005C76B7">
            <w:pPr>
              <w:pStyle w:val="affe"/>
              <w:rPr>
                <w:color w:val="000000" w:themeColor="text1"/>
              </w:rPr>
            </w:pPr>
          </w:p>
        </w:tc>
        <w:tc>
          <w:tcPr>
            <w:tcW w:w="399" w:type="pct"/>
            <w:vMerge/>
            <w:vAlign w:val="center"/>
          </w:tcPr>
          <w:p w14:paraId="44B8B58B" w14:textId="77777777" w:rsidR="005C76B7" w:rsidRDefault="005C76B7">
            <w:pPr>
              <w:pStyle w:val="affe"/>
              <w:rPr>
                <w:color w:val="000000" w:themeColor="text1"/>
              </w:rPr>
            </w:pPr>
          </w:p>
        </w:tc>
        <w:tc>
          <w:tcPr>
            <w:tcW w:w="265" w:type="pct"/>
            <w:vMerge/>
            <w:vAlign w:val="center"/>
          </w:tcPr>
          <w:p w14:paraId="7D19661E" w14:textId="77777777" w:rsidR="005C76B7" w:rsidRDefault="005C76B7">
            <w:pPr>
              <w:pStyle w:val="affe"/>
              <w:rPr>
                <w:color w:val="000000" w:themeColor="text1"/>
              </w:rPr>
            </w:pPr>
          </w:p>
        </w:tc>
        <w:tc>
          <w:tcPr>
            <w:tcW w:w="306" w:type="pct"/>
            <w:vMerge/>
            <w:vAlign w:val="center"/>
          </w:tcPr>
          <w:p w14:paraId="526F77D2" w14:textId="77777777" w:rsidR="005C76B7" w:rsidRDefault="005C76B7">
            <w:pPr>
              <w:pStyle w:val="affe"/>
              <w:rPr>
                <w:color w:val="000000" w:themeColor="text1"/>
              </w:rPr>
            </w:pPr>
          </w:p>
        </w:tc>
        <w:tc>
          <w:tcPr>
            <w:tcW w:w="347" w:type="pct"/>
            <w:vMerge/>
            <w:vAlign w:val="center"/>
          </w:tcPr>
          <w:p w14:paraId="195494EC" w14:textId="77777777" w:rsidR="005C76B7" w:rsidRDefault="005C76B7">
            <w:pPr>
              <w:pStyle w:val="affe"/>
              <w:rPr>
                <w:color w:val="000000" w:themeColor="text1"/>
              </w:rPr>
            </w:pPr>
          </w:p>
        </w:tc>
        <w:tc>
          <w:tcPr>
            <w:tcW w:w="408" w:type="pct"/>
            <w:vMerge/>
            <w:vAlign w:val="center"/>
          </w:tcPr>
          <w:p w14:paraId="5CE1EF35" w14:textId="77777777" w:rsidR="005C76B7" w:rsidRDefault="005C76B7">
            <w:pPr>
              <w:pStyle w:val="affe"/>
              <w:rPr>
                <w:color w:val="000000" w:themeColor="text1"/>
              </w:rPr>
            </w:pPr>
          </w:p>
        </w:tc>
        <w:tc>
          <w:tcPr>
            <w:tcW w:w="362" w:type="pct"/>
            <w:vMerge/>
            <w:vAlign w:val="center"/>
          </w:tcPr>
          <w:p w14:paraId="62A2BD69" w14:textId="77777777" w:rsidR="005C76B7" w:rsidRDefault="005C76B7">
            <w:pPr>
              <w:pStyle w:val="affe"/>
              <w:rPr>
                <w:color w:val="000000" w:themeColor="text1"/>
              </w:rPr>
            </w:pPr>
          </w:p>
        </w:tc>
        <w:tc>
          <w:tcPr>
            <w:tcW w:w="426" w:type="pct"/>
            <w:vMerge/>
            <w:vAlign w:val="center"/>
          </w:tcPr>
          <w:p w14:paraId="18495A56" w14:textId="77777777" w:rsidR="005C76B7" w:rsidRDefault="005C76B7">
            <w:pPr>
              <w:pStyle w:val="affe"/>
              <w:rPr>
                <w:color w:val="000000" w:themeColor="text1"/>
              </w:rPr>
            </w:pPr>
          </w:p>
        </w:tc>
        <w:tc>
          <w:tcPr>
            <w:tcW w:w="414" w:type="pct"/>
            <w:vAlign w:val="center"/>
          </w:tcPr>
          <w:p w14:paraId="511B4C04" w14:textId="77777777" w:rsidR="005C76B7" w:rsidRDefault="00000000">
            <w:pPr>
              <w:pStyle w:val="affe"/>
              <w:rPr>
                <w:color w:val="000000" w:themeColor="text1"/>
              </w:rPr>
            </w:pPr>
            <w:r>
              <w:rPr>
                <w:rFonts w:hint="eastAsia"/>
                <w:color w:val="000000" w:themeColor="text1"/>
              </w:rPr>
              <w:t>NOx</w:t>
            </w:r>
          </w:p>
        </w:tc>
        <w:tc>
          <w:tcPr>
            <w:tcW w:w="489" w:type="pct"/>
            <w:vAlign w:val="center"/>
          </w:tcPr>
          <w:p w14:paraId="1F4006D4" w14:textId="77777777" w:rsidR="005C76B7" w:rsidRDefault="00000000">
            <w:pPr>
              <w:pStyle w:val="affe"/>
              <w:rPr>
                <w:color w:val="000000" w:themeColor="text1"/>
              </w:rPr>
            </w:pPr>
            <w:r>
              <w:rPr>
                <w:rFonts w:hint="eastAsia"/>
                <w:color w:val="000000" w:themeColor="text1"/>
              </w:rPr>
              <w:t>0.5823</w:t>
            </w:r>
          </w:p>
        </w:tc>
      </w:tr>
      <w:tr w:rsidR="005C76B7" w14:paraId="5395F097" w14:textId="77777777">
        <w:trPr>
          <w:trHeight w:val="397"/>
          <w:jc w:val="center"/>
        </w:trPr>
        <w:tc>
          <w:tcPr>
            <w:tcW w:w="335" w:type="pct"/>
            <w:vMerge w:val="restart"/>
            <w:vAlign w:val="center"/>
          </w:tcPr>
          <w:p w14:paraId="5D4B301D" w14:textId="77777777" w:rsidR="005C76B7" w:rsidRDefault="00000000">
            <w:pPr>
              <w:pStyle w:val="affe"/>
              <w:rPr>
                <w:color w:val="000000" w:themeColor="text1"/>
              </w:rPr>
            </w:pPr>
            <w:r>
              <w:rPr>
                <w:rFonts w:hint="eastAsia"/>
                <w:color w:val="000000" w:themeColor="text1"/>
              </w:rPr>
              <w:t>百味佳</w:t>
            </w:r>
          </w:p>
        </w:tc>
        <w:tc>
          <w:tcPr>
            <w:tcW w:w="599" w:type="pct"/>
            <w:vMerge w:val="restart"/>
            <w:vAlign w:val="center"/>
          </w:tcPr>
          <w:p w14:paraId="2881B927" w14:textId="77777777" w:rsidR="005C76B7" w:rsidRDefault="00000000">
            <w:pPr>
              <w:pStyle w:val="affe"/>
              <w:rPr>
                <w:color w:val="000000" w:themeColor="text1"/>
              </w:rPr>
            </w:pPr>
            <w:r>
              <w:rPr>
                <w:rFonts w:hint="eastAsia"/>
                <w:color w:val="000000" w:themeColor="text1"/>
              </w:rPr>
              <w:t>芝麻抄纸扬烟废气</w:t>
            </w:r>
          </w:p>
        </w:tc>
        <w:tc>
          <w:tcPr>
            <w:tcW w:w="388" w:type="pct"/>
            <w:vMerge w:val="restart"/>
            <w:vAlign w:val="center"/>
          </w:tcPr>
          <w:p w14:paraId="13A8E73C" w14:textId="77777777" w:rsidR="005C76B7" w:rsidRDefault="00000000">
            <w:pPr>
              <w:pStyle w:val="affe"/>
              <w:rPr>
                <w:color w:val="000000" w:themeColor="text1"/>
              </w:rPr>
            </w:pPr>
            <w:r>
              <w:rPr>
                <w:rFonts w:hint="eastAsia"/>
                <w:color w:val="000000" w:themeColor="text1"/>
              </w:rPr>
              <w:t>-1965</w:t>
            </w:r>
          </w:p>
        </w:tc>
        <w:tc>
          <w:tcPr>
            <w:tcW w:w="262" w:type="pct"/>
            <w:vMerge w:val="restart"/>
            <w:vAlign w:val="center"/>
          </w:tcPr>
          <w:p w14:paraId="51BBA902" w14:textId="77777777" w:rsidR="005C76B7" w:rsidRDefault="00000000">
            <w:pPr>
              <w:pStyle w:val="affe"/>
              <w:rPr>
                <w:color w:val="000000" w:themeColor="text1"/>
              </w:rPr>
            </w:pPr>
            <w:r>
              <w:rPr>
                <w:rFonts w:hint="eastAsia"/>
                <w:color w:val="000000" w:themeColor="text1"/>
              </w:rPr>
              <w:t>1789</w:t>
            </w:r>
          </w:p>
        </w:tc>
        <w:tc>
          <w:tcPr>
            <w:tcW w:w="399" w:type="pct"/>
            <w:vMerge w:val="restart"/>
            <w:vAlign w:val="center"/>
          </w:tcPr>
          <w:p w14:paraId="274FA51E" w14:textId="77777777" w:rsidR="005C76B7" w:rsidRDefault="00000000">
            <w:pPr>
              <w:pStyle w:val="affe"/>
              <w:rPr>
                <w:color w:val="000000" w:themeColor="text1"/>
              </w:rPr>
            </w:pPr>
            <w:r>
              <w:rPr>
                <w:rFonts w:hint="eastAsia"/>
                <w:color w:val="000000" w:themeColor="text1"/>
              </w:rPr>
              <w:t>77</w:t>
            </w:r>
          </w:p>
        </w:tc>
        <w:tc>
          <w:tcPr>
            <w:tcW w:w="265" w:type="pct"/>
            <w:vMerge w:val="restart"/>
            <w:vAlign w:val="center"/>
          </w:tcPr>
          <w:p w14:paraId="357E3F40" w14:textId="77777777" w:rsidR="005C76B7" w:rsidRDefault="00000000">
            <w:pPr>
              <w:pStyle w:val="affe"/>
              <w:rPr>
                <w:color w:val="000000" w:themeColor="text1"/>
              </w:rPr>
            </w:pPr>
            <w:r>
              <w:rPr>
                <w:rFonts w:hint="eastAsia"/>
                <w:color w:val="000000" w:themeColor="text1"/>
              </w:rPr>
              <w:t>15</w:t>
            </w:r>
          </w:p>
        </w:tc>
        <w:tc>
          <w:tcPr>
            <w:tcW w:w="306" w:type="pct"/>
            <w:vMerge w:val="restart"/>
            <w:vAlign w:val="center"/>
          </w:tcPr>
          <w:p w14:paraId="474D3B70" w14:textId="77777777" w:rsidR="005C76B7" w:rsidRDefault="00000000">
            <w:pPr>
              <w:pStyle w:val="affe"/>
              <w:rPr>
                <w:color w:val="000000" w:themeColor="text1"/>
              </w:rPr>
            </w:pPr>
            <w:r>
              <w:rPr>
                <w:rFonts w:hint="eastAsia"/>
                <w:color w:val="000000" w:themeColor="text1"/>
              </w:rPr>
              <w:t>0.5</w:t>
            </w:r>
          </w:p>
        </w:tc>
        <w:tc>
          <w:tcPr>
            <w:tcW w:w="347" w:type="pct"/>
            <w:vMerge w:val="restart"/>
            <w:vAlign w:val="center"/>
          </w:tcPr>
          <w:p w14:paraId="78EE1293" w14:textId="77777777" w:rsidR="005C76B7" w:rsidRDefault="00000000">
            <w:pPr>
              <w:pStyle w:val="affe"/>
              <w:rPr>
                <w:color w:val="000000" w:themeColor="text1"/>
              </w:rPr>
            </w:pPr>
            <w:r>
              <w:rPr>
                <w:rFonts w:hint="eastAsia"/>
                <w:color w:val="000000" w:themeColor="text1"/>
              </w:rPr>
              <w:t>17.0</w:t>
            </w:r>
          </w:p>
        </w:tc>
        <w:tc>
          <w:tcPr>
            <w:tcW w:w="408" w:type="pct"/>
            <w:vMerge w:val="restart"/>
            <w:vAlign w:val="center"/>
          </w:tcPr>
          <w:p w14:paraId="604B77E7" w14:textId="77777777" w:rsidR="005C76B7" w:rsidRDefault="00000000">
            <w:pPr>
              <w:pStyle w:val="affe"/>
              <w:rPr>
                <w:color w:val="000000" w:themeColor="text1"/>
              </w:rPr>
            </w:pPr>
            <w:r>
              <w:rPr>
                <w:rFonts w:hint="eastAsia"/>
                <w:color w:val="000000" w:themeColor="text1"/>
              </w:rPr>
              <w:t>50</w:t>
            </w:r>
          </w:p>
        </w:tc>
        <w:tc>
          <w:tcPr>
            <w:tcW w:w="362" w:type="pct"/>
            <w:vMerge w:val="restart"/>
            <w:vAlign w:val="center"/>
          </w:tcPr>
          <w:p w14:paraId="4A43C557" w14:textId="77777777" w:rsidR="005C76B7" w:rsidRDefault="00000000">
            <w:pPr>
              <w:pStyle w:val="affe"/>
              <w:rPr>
                <w:color w:val="000000" w:themeColor="text1"/>
              </w:rPr>
            </w:pPr>
            <w:r>
              <w:rPr>
                <w:rFonts w:hint="eastAsia"/>
                <w:color w:val="000000" w:themeColor="text1"/>
              </w:rPr>
              <w:t>1200</w:t>
            </w:r>
          </w:p>
        </w:tc>
        <w:tc>
          <w:tcPr>
            <w:tcW w:w="426" w:type="pct"/>
            <w:vMerge w:val="restart"/>
            <w:vAlign w:val="center"/>
          </w:tcPr>
          <w:p w14:paraId="24F66E14" w14:textId="77777777" w:rsidR="005C76B7" w:rsidRDefault="00000000">
            <w:pPr>
              <w:pStyle w:val="affe"/>
              <w:rPr>
                <w:color w:val="000000" w:themeColor="text1"/>
              </w:rPr>
            </w:pPr>
            <w:r>
              <w:rPr>
                <w:color w:val="000000" w:themeColor="text1"/>
              </w:rPr>
              <w:t>正常</w:t>
            </w:r>
          </w:p>
        </w:tc>
        <w:tc>
          <w:tcPr>
            <w:tcW w:w="414" w:type="pct"/>
            <w:vAlign w:val="center"/>
          </w:tcPr>
          <w:p w14:paraId="1CE9B615"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89" w:type="pct"/>
            <w:vAlign w:val="center"/>
          </w:tcPr>
          <w:p w14:paraId="4CFAFBAD" w14:textId="77777777" w:rsidR="005C76B7" w:rsidRDefault="00000000">
            <w:pPr>
              <w:pStyle w:val="affe"/>
              <w:rPr>
                <w:color w:val="000000" w:themeColor="text1"/>
              </w:rPr>
            </w:pPr>
            <w:r>
              <w:rPr>
                <w:rFonts w:hint="eastAsia"/>
                <w:color w:val="000000" w:themeColor="text1"/>
              </w:rPr>
              <w:t>0.0824</w:t>
            </w:r>
          </w:p>
        </w:tc>
      </w:tr>
      <w:tr w:rsidR="005C76B7" w14:paraId="12E69C6F" w14:textId="77777777">
        <w:trPr>
          <w:trHeight w:val="397"/>
          <w:jc w:val="center"/>
        </w:trPr>
        <w:tc>
          <w:tcPr>
            <w:tcW w:w="335" w:type="pct"/>
            <w:vMerge/>
            <w:vAlign w:val="center"/>
          </w:tcPr>
          <w:p w14:paraId="3A3BBB67" w14:textId="77777777" w:rsidR="005C76B7" w:rsidRDefault="005C76B7">
            <w:pPr>
              <w:pStyle w:val="affe"/>
              <w:rPr>
                <w:color w:val="000000" w:themeColor="text1"/>
              </w:rPr>
            </w:pPr>
          </w:p>
        </w:tc>
        <w:tc>
          <w:tcPr>
            <w:tcW w:w="599" w:type="pct"/>
            <w:vMerge/>
            <w:vAlign w:val="center"/>
          </w:tcPr>
          <w:p w14:paraId="20914380" w14:textId="77777777" w:rsidR="005C76B7" w:rsidRDefault="005C76B7">
            <w:pPr>
              <w:pStyle w:val="affe"/>
              <w:rPr>
                <w:color w:val="000000" w:themeColor="text1"/>
              </w:rPr>
            </w:pPr>
          </w:p>
        </w:tc>
        <w:tc>
          <w:tcPr>
            <w:tcW w:w="388" w:type="pct"/>
            <w:vMerge/>
            <w:vAlign w:val="center"/>
          </w:tcPr>
          <w:p w14:paraId="7FD73A3F" w14:textId="77777777" w:rsidR="005C76B7" w:rsidRDefault="005C76B7">
            <w:pPr>
              <w:pStyle w:val="affe"/>
              <w:rPr>
                <w:color w:val="000000" w:themeColor="text1"/>
              </w:rPr>
            </w:pPr>
          </w:p>
        </w:tc>
        <w:tc>
          <w:tcPr>
            <w:tcW w:w="262" w:type="pct"/>
            <w:vMerge/>
            <w:vAlign w:val="center"/>
          </w:tcPr>
          <w:p w14:paraId="7EE27E4A" w14:textId="77777777" w:rsidR="005C76B7" w:rsidRDefault="005C76B7">
            <w:pPr>
              <w:pStyle w:val="affe"/>
              <w:rPr>
                <w:color w:val="000000" w:themeColor="text1"/>
              </w:rPr>
            </w:pPr>
          </w:p>
        </w:tc>
        <w:tc>
          <w:tcPr>
            <w:tcW w:w="399" w:type="pct"/>
            <w:vMerge/>
            <w:vAlign w:val="center"/>
          </w:tcPr>
          <w:p w14:paraId="5213E361" w14:textId="77777777" w:rsidR="005C76B7" w:rsidRDefault="005C76B7">
            <w:pPr>
              <w:pStyle w:val="affe"/>
              <w:rPr>
                <w:color w:val="000000" w:themeColor="text1"/>
              </w:rPr>
            </w:pPr>
          </w:p>
        </w:tc>
        <w:tc>
          <w:tcPr>
            <w:tcW w:w="265" w:type="pct"/>
            <w:vMerge/>
            <w:vAlign w:val="center"/>
          </w:tcPr>
          <w:p w14:paraId="6006DBE0" w14:textId="77777777" w:rsidR="005C76B7" w:rsidRDefault="005C76B7">
            <w:pPr>
              <w:pStyle w:val="affe"/>
              <w:rPr>
                <w:color w:val="000000" w:themeColor="text1"/>
              </w:rPr>
            </w:pPr>
          </w:p>
        </w:tc>
        <w:tc>
          <w:tcPr>
            <w:tcW w:w="306" w:type="pct"/>
            <w:vMerge/>
            <w:vAlign w:val="center"/>
          </w:tcPr>
          <w:p w14:paraId="022DFFD6" w14:textId="77777777" w:rsidR="005C76B7" w:rsidRDefault="005C76B7">
            <w:pPr>
              <w:pStyle w:val="affe"/>
              <w:rPr>
                <w:color w:val="000000" w:themeColor="text1"/>
              </w:rPr>
            </w:pPr>
          </w:p>
        </w:tc>
        <w:tc>
          <w:tcPr>
            <w:tcW w:w="347" w:type="pct"/>
            <w:vMerge/>
            <w:vAlign w:val="center"/>
          </w:tcPr>
          <w:p w14:paraId="39BC77F4" w14:textId="77777777" w:rsidR="005C76B7" w:rsidRDefault="005C76B7">
            <w:pPr>
              <w:pStyle w:val="affe"/>
              <w:rPr>
                <w:color w:val="000000" w:themeColor="text1"/>
              </w:rPr>
            </w:pPr>
          </w:p>
        </w:tc>
        <w:tc>
          <w:tcPr>
            <w:tcW w:w="408" w:type="pct"/>
            <w:vMerge/>
            <w:vAlign w:val="center"/>
          </w:tcPr>
          <w:p w14:paraId="0E52A2DD" w14:textId="77777777" w:rsidR="005C76B7" w:rsidRDefault="005C76B7">
            <w:pPr>
              <w:pStyle w:val="affe"/>
              <w:rPr>
                <w:color w:val="000000" w:themeColor="text1"/>
              </w:rPr>
            </w:pPr>
          </w:p>
        </w:tc>
        <w:tc>
          <w:tcPr>
            <w:tcW w:w="362" w:type="pct"/>
            <w:vMerge/>
            <w:vAlign w:val="center"/>
          </w:tcPr>
          <w:p w14:paraId="133EACE3" w14:textId="77777777" w:rsidR="005C76B7" w:rsidRDefault="005C76B7">
            <w:pPr>
              <w:pStyle w:val="affe"/>
              <w:rPr>
                <w:color w:val="000000" w:themeColor="text1"/>
              </w:rPr>
            </w:pPr>
          </w:p>
        </w:tc>
        <w:tc>
          <w:tcPr>
            <w:tcW w:w="426" w:type="pct"/>
            <w:vMerge/>
            <w:vAlign w:val="center"/>
          </w:tcPr>
          <w:p w14:paraId="667B4792" w14:textId="77777777" w:rsidR="005C76B7" w:rsidRDefault="005C76B7">
            <w:pPr>
              <w:pStyle w:val="affe"/>
              <w:rPr>
                <w:color w:val="000000" w:themeColor="text1"/>
              </w:rPr>
            </w:pPr>
          </w:p>
        </w:tc>
        <w:tc>
          <w:tcPr>
            <w:tcW w:w="414" w:type="pct"/>
            <w:vAlign w:val="center"/>
          </w:tcPr>
          <w:p w14:paraId="22759457" w14:textId="77777777" w:rsidR="005C76B7" w:rsidRDefault="00000000">
            <w:pPr>
              <w:pStyle w:val="affe"/>
              <w:rPr>
                <w:color w:val="000000" w:themeColor="text1"/>
              </w:rPr>
            </w:pPr>
            <w:r>
              <w:rPr>
                <w:rFonts w:hint="eastAsia"/>
                <w:color w:val="000000" w:themeColor="text1"/>
              </w:rPr>
              <w:t>SO</w:t>
            </w:r>
            <w:r>
              <w:rPr>
                <w:rFonts w:hint="eastAsia"/>
                <w:color w:val="000000" w:themeColor="text1"/>
                <w:vertAlign w:val="subscript"/>
              </w:rPr>
              <w:t>2</w:t>
            </w:r>
          </w:p>
        </w:tc>
        <w:tc>
          <w:tcPr>
            <w:tcW w:w="489" w:type="pct"/>
            <w:vAlign w:val="center"/>
          </w:tcPr>
          <w:p w14:paraId="13C8A174" w14:textId="77777777" w:rsidR="005C76B7" w:rsidRDefault="00000000">
            <w:pPr>
              <w:pStyle w:val="affe"/>
              <w:rPr>
                <w:color w:val="000000" w:themeColor="text1"/>
              </w:rPr>
            </w:pPr>
            <w:r>
              <w:rPr>
                <w:rFonts w:hint="eastAsia"/>
                <w:color w:val="000000" w:themeColor="text1"/>
              </w:rPr>
              <w:t>0.0363</w:t>
            </w:r>
          </w:p>
        </w:tc>
      </w:tr>
      <w:tr w:rsidR="005C76B7" w14:paraId="3CB84E74" w14:textId="77777777">
        <w:trPr>
          <w:trHeight w:val="397"/>
          <w:jc w:val="center"/>
        </w:trPr>
        <w:tc>
          <w:tcPr>
            <w:tcW w:w="335" w:type="pct"/>
            <w:vMerge/>
            <w:vAlign w:val="center"/>
          </w:tcPr>
          <w:p w14:paraId="340C1821" w14:textId="77777777" w:rsidR="005C76B7" w:rsidRDefault="005C76B7">
            <w:pPr>
              <w:pStyle w:val="affe"/>
              <w:rPr>
                <w:color w:val="000000" w:themeColor="text1"/>
              </w:rPr>
            </w:pPr>
          </w:p>
        </w:tc>
        <w:tc>
          <w:tcPr>
            <w:tcW w:w="599" w:type="pct"/>
            <w:vMerge/>
            <w:vAlign w:val="center"/>
          </w:tcPr>
          <w:p w14:paraId="4F06809B" w14:textId="77777777" w:rsidR="005C76B7" w:rsidRDefault="005C76B7">
            <w:pPr>
              <w:pStyle w:val="affe"/>
              <w:rPr>
                <w:color w:val="000000" w:themeColor="text1"/>
              </w:rPr>
            </w:pPr>
          </w:p>
        </w:tc>
        <w:tc>
          <w:tcPr>
            <w:tcW w:w="388" w:type="pct"/>
            <w:vMerge/>
            <w:vAlign w:val="center"/>
          </w:tcPr>
          <w:p w14:paraId="47809340" w14:textId="77777777" w:rsidR="005C76B7" w:rsidRDefault="005C76B7">
            <w:pPr>
              <w:pStyle w:val="affe"/>
              <w:rPr>
                <w:color w:val="000000" w:themeColor="text1"/>
              </w:rPr>
            </w:pPr>
          </w:p>
        </w:tc>
        <w:tc>
          <w:tcPr>
            <w:tcW w:w="262" w:type="pct"/>
            <w:vMerge/>
            <w:vAlign w:val="center"/>
          </w:tcPr>
          <w:p w14:paraId="2A9DC908" w14:textId="77777777" w:rsidR="005C76B7" w:rsidRDefault="005C76B7">
            <w:pPr>
              <w:pStyle w:val="affe"/>
              <w:rPr>
                <w:color w:val="000000" w:themeColor="text1"/>
              </w:rPr>
            </w:pPr>
          </w:p>
        </w:tc>
        <w:tc>
          <w:tcPr>
            <w:tcW w:w="399" w:type="pct"/>
            <w:vMerge/>
            <w:vAlign w:val="center"/>
          </w:tcPr>
          <w:p w14:paraId="0235F607" w14:textId="77777777" w:rsidR="005C76B7" w:rsidRDefault="005C76B7">
            <w:pPr>
              <w:pStyle w:val="affe"/>
              <w:rPr>
                <w:color w:val="000000" w:themeColor="text1"/>
              </w:rPr>
            </w:pPr>
          </w:p>
        </w:tc>
        <w:tc>
          <w:tcPr>
            <w:tcW w:w="265" w:type="pct"/>
            <w:vMerge/>
            <w:vAlign w:val="center"/>
          </w:tcPr>
          <w:p w14:paraId="6B2C0DE8" w14:textId="77777777" w:rsidR="005C76B7" w:rsidRDefault="005C76B7">
            <w:pPr>
              <w:pStyle w:val="affe"/>
              <w:rPr>
                <w:color w:val="000000" w:themeColor="text1"/>
              </w:rPr>
            </w:pPr>
          </w:p>
        </w:tc>
        <w:tc>
          <w:tcPr>
            <w:tcW w:w="306" w:type="pct"/>
            <w:vMerge/>
            <w:vAlign w:val="center"/>
          </w:tcPr>
          <w:p w14:paraId="141E734C" w14:textId="77777777" w:rsidR="005C76B7" w:rsidRDefault="005C76B7">
            <w:pPr>
              <w:pStyle w:val="affe"/>
              <w:rPr>
                <w:color w:val="000000" w:themeColor="text1"/>
              </w:rPr>
            </w:pPr>
          </w:p>
        </w:tc>
        <w:tc>
          <w:tcPr>
            <w:tcW w:w="347" w:type="pct"/>
            <w:vMerge/>
            <w:vAlign w:val="center"/>
          </w:tcPr>
          <w:p w14:paraId="6F39F84F" w14:textId="77777777" w:rsidR="005C76B7" w:rsidRDefault="005C76B7">
            <w:pPr>
              <w:pStyle w:val="affe"/>
              <w:rPr>
                <w:color w:val="000000" w:themeColor="text1"/>
              </w:rPr>
            </w:pPr>
          </w:p>
        </w:tc>
        <w:tc>
          <w:tcPr>
            <w:tcW w:w="408" w:type="pct"/>
            <w:vMerge/>
            <w:vAlign w:val="center"/>
          </w:tcPr>
          <w:p w14:paraId="1DF7D667" w14:textId="77777777" w:rsidR="005C76B7" w:rsidRDefault="005C76B7">
            <w:pPr>
              <w:pStyle w:val="affe"/>
              <w:rPr>
                <w:color w:val="000000" w:themeColor="text1"/>
              </w:rPr>
            </w:pPr>
          </w:p>
        </w:tc>
        <w:tc>
          <w:tcPr>
            <w:tcW w:w="362" w:type="pct"/>
            <w:vMerge/>
            <w:vAlign w:val="center"/>
          </w:tcPr>
          <w:p w14:paraId="47E8EFE1" w14:textId="77777777" w:rsidR="005C76B7" w:rsidRDefault="005C76B7">
            <w:pPr>
              <w:pStyle w:val="affe"/>
              <w:rPr>
                <w:color w:val="000000" w:themeColor="text1"/>
              </w:rPr>
            </w:pPr>
          </w:p>
        </w:tc>
        <w:tc>
          <w:tcPr>
            <w:tcW w:w="426" w:type="pct"/>
            <w:vMerge/>
            <w:vAlign w:val="center"/>
          </w:tcPr>
          <w:p w14:paraId="4E4768FF" w14:textId="77777777" w:rsidR="005C76B7" w:rsidRDefault="005C76B7">
            <w:pPr>
              <w:pStyle w:val="affe"/>
              <w:rPr>
                <w:color w:val="000000" w:themeColor="text1"/>
              </w:rPr>
            </w:pPr>
          </w:p>
        </w:tc>
        <w:tc>
          <w:tcPr>
            <w:tcW w:w="414" w:type="pct"/>
            <w:vAlign w:val="center"/>
          </w:tcPr>
          <w:p w14:paraId="2493EBCF" w14:textId="77777777" w:rsidR="005C76B7" w:rsidRDefault="00000000">
            <w:pPr>
              <w:pStyle w:val="affe"/>
              <w:rPr>
                <w:color w:val="000000" w:themeColor="text1"/>
              </w:rPr>
            </w:pPr>
            <w:r>
              <w:rPr>
                <w:rFonts w:hint="eastAsia"/>
                <w:color w:val="000000" w:themeColor="text1"/>
              </w:rPr>
              <w:t>NOx</w:t>
            </w:r>
          </w:p>
        </w:tc>
        <w:tc>
          <w:tcPr>
            <w:tcW w:w="489" w:type="pct"/>
            <w:vAlign w:val="center"/>
          </w:tcPr>
          <w:p w14:paraId="59CA30A0" w14:textId="77777777" w:rsidR="005C76B7" w:rsidRDefault="00000000">
            <w:pPr>
              <w:pStyle w:val="affe"/>
              <w:rPr>
                <w:color w:val="000000" w:themeColor="text1"/>
              </w:rPr>
            </w:pPr>
            <w:r>
              <w:rPr>
                <w:rFonts w:hint="eastAsia"/>
                <w:color w:val="000000" w:themeColor="text1"/>
              </w:rPr>
              <w:t>0.0696</w:t>
            </w:r>
          </w:p>
        </w:tc>
      </w:tr>
    </w:tbl>
    <w:p w14:paraId="05A69A4D" w14:textId="77777777" w:rsidR="005C76B7" w:rsidRDefault="005C76B7">
      <w:pPr>
        <w:pStyle w:val="afff0"/>
        <w:spacing w:before="168" w:after="48"/>
        <w:ind w:firstLine="482"/>
        <w:rPr>
          <w:color w:val="000000" w:themeColor="text1"/>
        </w:rPr>
      </w:pPr>
    </w:p>
    <w:p w14:paraId="637A2D80" w14:textId="77777777" w:rsidR="005C76B7" w:rsidRDefault="005C76B7">
      <w:pPr>
        <w:pStyle w:val="afff0"/>
        <w:spacing w:before="168" w:after="48"/>
        <w:ind w:firstLine="482"/>
        <w:rPr>
          <w:color w:val="000000" w:themeColor="text1"/>
        </w:rPr>
      </w:pPr>
    </w:p>
    <w:p w14:paraId="613063CF" w14:textId="77777777" w:rsidR="005C76B7" w:rsidRDefault="005C76B7">
      <w:pPr>
        <w:pStyle w:val="afff0"/>
        <w:spacing w:before="168" w:after="48"/>
        <w:ind w:firstLine="482"/>
        <w:rPr>
          <w:color w:val="000000" w:themeColor="text1"/>
        </w:rPr>
      </w:pPr>
    </w:p>
    <w:p w14:paraId="1871F403" w14:textId="77777777" w:rsidR="005C76B7" w:rsidRDefault="005C76B7">
      <w:pPr>
        <w:pStyle w:val="afff0"/>
        <w:spacing w:before="168" w:after="48"/>
        <w:ind w:firstLine="482"/>
        <w:rPr>
          <w:color w:val="000000" w:themeColor="text1"/>
        </w:rPr>
      </w:pPr>
    </w:p>
    <w:p w14:paraId="66AADB93"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14</w:t>
      </w:r>
      <w:r>
        <w:rPr>
          <w:color w:val="000000" w:themeColor="text1"/>
        </w:rPr>
        <w:fldChar w:fldCharType="end"/>
      </w:r>
      <w:r>
        <w:rPr>
          <w:rFonts w:hint="eastAsia"/>
          <w:color w:val="000000" w:themeColor="text1"/>
        </w:rPr>
        <w:t xml:space="preserve">                 </w:t>
      </w:r>
      <w:r>
        <w:rPr>
          <w:rFonts w:hint="eastAsia"/>
          <w:color w:val="000000" w:themeColor="text1"/>
        </w:rPr>
        <w:t>区域削减面源参数表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58"/>
        <w:gridCol w:w="567"/>
        <w:gridCol w:w="567"/>
        <w:gridCol w:w="567"/>
        <w:gridCol w:w="708"/>
        <w:gridCol w:w="567"/>
        <w:gridCol w:w="567"/>
        <w:gridCol w:w="566"/>
        <w:gridCol w:w="853"/>
        <w:gridCol w:w="708"/>
        <w:gridCol w:w="708"/>
        <w:gridCol w:w="569"/>
        <w:gridCol w:w="788"/>
      </w:tblGrid>
      <w:tr w:rsidR="005C76B7" w14:paraId="2C09BFD5" w14:textId="77777777">
        <w:trPr>
          <w:trHeight w:val="425"/>
          <w:jc w:val="center"/>
        </w:trPr>
        <w:tc>
          <w:tcPr>
            <w:tcW w:w="678" w:type="pct"/>
            <w:gridSpan w:val="2"/>
            <w:tcBorders>
              <w:top w:val="single" w:sz="8" w:space="0" w:color="auto"/>
              <w:bottom w:val="single" w:sz="4" w:space="0" w:color="auto"/>
              <w:right w:val="single" w:sz="4" w:space="0" w:color="auto"/>
            </w:tcBorders>
            <w:vAlign w:val="center"/>
          </w:tcPr>
          <w:p w14:paraId="43B670FE" w14:textId="77777777" w:rsidR="005C76B7" w:rsidRDefault="00000000">
            <w:pPr>
              <w:pStyle w:val="affe"/>
              <w:rPr>
                <w:b/>
                <w:bCs/>
                <w:color w:val="000000" w:themeColor="text1"/>
              </w:rPr>
            </w:pPr>
            <w:r>
              <w:rPr>
                <w:b/>
                <w:bCs/>
                <w:color w:val="000000" w:themeColor="text1"/>
              </w:rPr>
              <w:t>面源</w:t>
            </w:r>
          </w:p>
          <w:p w14:paraId="49198AE7" w14:textId="77777777" w:rsidR="005C76B7" w:rsidRDefault="00000000">
            <w:pPr>
              <w:pStyle w:val="affe"/>
              <w:rPr>
                <w:b/>
                <w:bCs/>
                <w:color w:val="000000" w:themeColor="text1"/>
              </w:rPr>
            </w:pPr>
            <w:r>
              <w:rPr>
                <w:b/>
                <w:bCs/>
                <w:color w:val="000000" w:themeColor="text1"/>
              </w:rPr>
              <w:t>名称</w:t>
            </w:r>
          </w:p>
        </w:tc>
        <w:tc>
          <w:tcPr>
            <w:tcW w:w="342" w:type="pct"/>
            <w:tcBorders>
              <w:top w:val="single" w:sz="8" w:space="0" w:color="auto"/>
              <w:left w:val="single" w:sz="4" w:space="0" w:color="auto"/>
              <w:bottom w:val="single" w:sz="4" w:space="0" w:color="auto"/>
              <w:right w:val="single" w:sz="4" w:space="0" w:color="auto"/>
            </w:tcBorders>
            <w:vAlign w:val="center"/>
          </w:tcPr>
          <w:p w14:paraId="73F29675" w14:textId="77777777" w:rsidR="005C76B7" w:rsidRDefault="00000000">
            <w:pPr>
              <w:pStyle w:val="affe"/>
              <w:rPr>
                <w:b/>
                <w:bCs/>
                <w:color w:val="000000" w:themeColor="text1"/>
              </w:rPr>
            </w:pPr>
            <w:r>
              <w:rPr>
                <w:b/>
                <w:bCs/>
                <w:color w:val="000000" w:themeColor="text1"/>
              </w:rPr>
              <w:t>X</w:t>
            </w:r>
          </w:p>
          <w:p w14:paraId="3C82FED7" w14:textId="77777777" w:rsidR="005C76B7" w:rsidRDefault="00000000">
            <w:pPr>
              <w:pStyle w:val="affe"/>
              <w:rPr>
                <w:b/>
                <w:bCs/>
                <w:color w:val="000000" w:themeColor="text1"/>
              </w:rPr>
            </w:pPr>
            <w:r>
              <w:rPr>
                <w:b/>
                <w:bCs/>
                <w:color w:val="000000" w:themeColor="text1"/>
              </w:rPr>
              <w:t>坐标</w:t>
            </w:r>
          </w:p>
        </w:tc>
        <w:tc>
          <w:tcPr>
            <w:tcW w:w="342" w:type="pct"/>
            <w:tcBorders>
              <w:top w:val="single" w:sz="8" w:space="0" w:color="auto"/>
              <w:left w:val="single" w:sz="4" w:space="0" w:color="auto"/>
              <w:bottom w:val="single" w:sz="4" w:space="0" w:color="auto"/>
              <w:right w:val="single" w:sz="4" w:space="0" w:color="auto"/>
            </w:tcBorders>
            <w:vAlign w:val="center"/>
          </w:tcPr>
          <w:p w14:paraId="08774D29" w14:textId="77777777" w:rsidR="005C76B7" w:rsidRDefault="00000000">
            <w:pPr>
              <w:pStyle w:val="affe"/>
              <w:rPr>
                <w:b/>
                <w:bCs/>
                <w:color w:val="000000" w:themeColor="text1"/>
              </w:rPr>
            </w:pPr>
            <w:r>
              <w:rPr>
                <w:b/>
                <w:bCs/>
                <w:color w:val="000000" w:themeColor="text1"/>
              </w:rPr>
              <w:t>Y</w:t>
            </w:r>
          </w:p>
          <w:p w14:paraId="63D7C335" w14:textId="77777777" w:rsidR="005C76B7" w:rsidRDefault="00000000">
            <w:pPr>
              <w:pStyle w:val="affe"/>
              <w:rPr>
                <w:b/>
                <w:bCs/>
                <w:color w:val="000000" w:themeColor="text1"/>
              </w:rPr>
            </w:pPr>
            <w:r>
              <w:rPr>
                <w:b/>
                <w:bCs/>
                <w:color w:val="000000" w:themeColor="text1"/>
              </w:rPr>
              <w:t>坐标</w:t>
            </w:r>
          </w:p>
        </w:tc>
        <w:tc>
          <w:tcPr>
            <w:tcW w:w="427" w:type="pct"/>
            <w:tcBorders>
              <w:top w:val="single" w:sz="8" w:space="0" w:color="auto"/>
              <w:left w:val="single" w:sz="4" w:space="0" w:color="auto"/>
              <w:bottom w:val="single" w:sz="4" w:space="0" w:color="auto"/>
              <w:right w:val="single" w:sz="4" w:space="0" w:color="auto"/>
            </w:tcBorders>
            <w:vAlign w:val="center"/>
          </w:tcPr>
          <w:p w14:paraId="6768B3A0" w14:textId="77777777" w:rsidR="005C76B7" w:rsidRDefault="00000000">
            <w:pPr>
              <w:pStyle w:val="affe"/>
              <w:rPr>
                <w:b/>
                <w:bCs/>
                <w:color w:val="000000" w:themeColor="text1"/>
              </w:rPr>
            </w:pPr>
            <w:r>
              <w:rPr>
                <w:b/>
                <w:bCs/>
                <w:color w:val="000000" w:themeColor="text1"/>
              </w:rPr>
              <w:t>海拔</w:t>
            </w:r>
          </w:p>
          <w:p w14:paraId="36BFE621" w14:textId="77777777" w:rsidR="005C76B7" w:rsidRDefault="00000000">
            <w:pPr>
              <w:pStyle w:val="affe"/>
              <w:rPr>
                <w:b/>
                <w:bCs/>
                <w:color w:val="000000" w:themeColor="text1"/>
              </w:rPr>
            </w:pPr>
            <w:r>
              <w:rPr>
                <w:b/>
                <w:bCs/>
                <w:color w:val="000000" w:themeColor="text1"/>
              </w:rPr>
              <w:t>高度</w:t>
            </w:r>
          </w:p>
        </w:tc>
        <w:tc>
          <w:tcPr>
            <w:tcW w:w="342" w:type="pct"/>
            <w:tcBorders>
              <w:top w:val="single" w:sz="8" w:space="0" w:color="auto"/>
              <w:left w:val="single" w:sz="4" w:space="0" w:color="auto"/>
              <w:bottom w:val="single" w:sz="4" w:space="0" w:color="auto"/>
              <w:right w:val="single" w:sz="4" w:space="0" w:color="auto"/>
            </w:tcBorders>
            <w:vAlign w:val="center"/>
          </w:tcPr>
          <w:p w14:paraId="7AEC5421" w14:textId="77777777" w:rsidR="005C76B7" w:rsidRDefault="00000000">
            <w:pPr>
              <w:pStyle w:val="affe"/>
              <w:rPr>
                <w:b/>
                <w:bCs/>
                <w:color w:val="000000" w:themeColor="text1"/>
              </w:rPr>
            </w:pPr>
            <w:r>
              <w:rPr>
                <w:b/>
                <w:bCs/>
                <w:color w:val="000000" w:themeColor="text1"/>
              </w:rPr>
              <w:t>面源</w:t>
            </w:r>
          </w:p>
          <w:p w14:paraId="57647584" w14:textId="77777777" w:rsidR="005C76B7" w:rsidRDefault="00000000">
            <w:pPr>
              <w:pStyle w:val="affe"/>
              <w:rPr>
                <w:b/>
                <w:bCs/>
                <w:color w:val="000000" w:themeColor="text1"/>
              </w:rPr>
            </w:pPr>
            <w:r>
              <w:rPr>
                <w:b/>
                <w:bCs/>
                <w:color w:val="000000" w:themeColor="text1"/>
              </w:rPr>
              <w:t>长度</w:t>
            </w:r>
          </w:p>
        </w:tc>
        <w:tc>
          <w:tcPr>
            <w:tcW w:w="342" w:type="pct"/>
            <w:tcBorders>
              <w:top w:val="single" w:sz="8" w:space="0" w:color="auto"/>
              <w:left w:val="single" w:sz="4" w:space="0" w:color="auto"/>
              <w:bottom w:val="single" w:sz="4" w:space="0" w:color="auto"/>
              <w:right w:val="single" w:sz="4" w:space="0" w:color="auto"/>
            </w:tcBorders>
            <w:vAlign w:val="center"/>
          </w:tcPr>
          <w:p w14:paraId="43FD28C9" w14:textId="77777777" w:rsidR="005C76B7" w:rsidRDefault="00000000">
            <w:pPr>
              <w:pStyle w:val="affe"/>
              <w:rPr>
                <w:b/>
                <w:bCs/>
                <w:color w:val="000000" w:themeColor="text1"/>
              </w:rPr>
            </w:pPr>
            <w:r>
              <w:rPr>
                <w:b/>
                <w:bCs/>
                <w:color w:val="000000" w:themeColor="text1"/>
              </w:rPr>
              <w:t>面源</w:t>
            </w:r>
          </w:p>
          <w:p w14:paraId="62128D12" w14:textId="77777777" w:rsidR="005C76B7" w:rsidRDefault="00000000">
            <w:pPr>
              <w:pStyle w:val="affe"/>
              <w:rPr>
                <w:b/>
                <w:bCs/>
                <w:color w:val="000000" w:themeColor="text1"/>
              </w:rPr>
            </w:pPr>
            <w:r>
              <w:rPr>
                <w:b/>
                <w:bCs/>
                <w:color w:val="000000" w:themeColor="text1"/>
              </w:rPr>
              <w:t>宽度</w:t>
            </w:r>
          </w:p>
        </w:tc>
        <w:tc>
          <w:tcPr>
            <w:tcW w:w="341" w:type="pct"/>
            <w:tcBorders>
              <w:top w:val="single" w:sz="8" w:space="0" w:color="auto"/>
              <w:left w:val="single" w:sz="4" w:space="0" w:color="auto"/>
              <w:bottom w:val="single" w:sz="4" w:space="0" w:color="auto"/>
              <w:right w:val="single" w:sz="4" w:space="0" w:color="auto"/>
            </w:tcBorders>
            <w:vAlign w:val="center"/>
          </w:tcPr>
          <w:p w14:paraId="7CBAD483" w14:textId="77777777" w:rsidR="005C76B7" w:rsidRDefault="00000000">
            <w:pPr>
              <w:pStyle w:val="affe"/>
              <w:rPr>
                <w:b/>
                <w:bCs/>
                <w:color w:val="000000" w:themeColor="text1"/>
              </w:rPr>
            </w:pPr>
            <w:r>
              <w:rPr>
                <w:b/>
                <w:bCs/>
                <w:color w:val="000000" w:themeColor="text1"/>
              </w:rPr>
              <w:t>与正北夹角</w:t>
            </w:r>
          </w:p>
        </w:tc>
        <w:tc>
          <w:tcPr>
            <w:tcW w:w="514" w:type="pct"/>
            <w:tcBorders>
              <w:top w:val="single" w:sz="8" w:space="0" w:color="auto"/>
              <w:left w:val="single" w:sz="4" w:space="0" w:color="auto"/>
              <w:bottom w:val="single" w:sz="4" w:space="0" w:color="auto"/>
              <w:right w:val="single" w:sz="4" w:space="0" w:color="auto"/>
            </w:tcBorders>
            <w:vAlign w:val="center"/>
          </w:tcPr>
          <w:p w14:paraId="267791CA" w14:textId="77777777" w:rsidR="005C76B7" w:rsidRDefault="00000000">
            <w:pPr>
              <w:pStyle w:val="affe"/>
              <w:rPr>
                <w:b/>
                <w:bCs/>
                <w:color w:val="000000" w:themeColor="text1"/>
              </w:rPr>
            </w:pPr>
            <w:r>
              <w:rPr>
                <w:b/>
                <w:bCs/>
                <w:color w:val="000000" w:themeColor="text1"/>
              </w:rPr>
              <w:t>面源初始排放高度</w:t>
            </w:r>
          </w:p>
        </w:tc>
        <w:tc>
          <w:tcPr>
            <w:tcW w:w="427" w:type="pct"/>
            <w:tcBorders>
              <w:top w:val="single" w:sz="8" w:space="0" w:color="auto"/>
              <w:left w:val="single" w:sz="4" w:space="0" w:color="auto"/>
              <w:bottom w:val="single" w:sz="4" w:space="0" w:color="auto"/>
              <w:right w:val="single" w:sz="4" w:space="0" w:color="auto"/>
            </w:tcBorders>
            <w:vAlign w:val="center"/>
          </w:tcPr>
          <w:p w14:paraId="5420B0F2" w14:textId="77777777" w:rsidR="005C76B7" w:rsidRDefault="00000000">
            <w:pPr>
              <w:pStyle w:val="affe"/>
              <w:rPr>
                <w:b/>
                <w:bCs/>
                <w:color w:val="000000" w:themeColor="text1"/>
              </w:rPr>
            </w:pPr>
            <w:r>
              <w:rPr>
                <w:b/>
                <w:bCs/>
                <w:color w:val="000000" w:themeColor="text1"/>
              </w:rPr>
              <w:t>年排放小时数</w:t>
            </w:r>
          </w:p>
        </w:tc>
        <w:tc>
          <w:tcPr>
            <w:tcW w:w="427" w:type="pct"/>
            <w:tcBorders>
              <w:top w:val="single" w:sz="8" w:space="0" w:color="auto"/>
              <w:left w:val="single" w:sz="4" w:space="0" w:color="auto"/>
              <w:bottom w:val="single" w:sz="4" w:space="0" w:color="auto"/>
              <w:right w:val="single" w:sz="4" w:space="0" w:color="auto"/>
            </w:tcBorders>
            <w:vAlign w:val="center"/>
          </w:tcPr>
          <w:p w14:paraId="05312775" w14:textId="77777777" w:rsidR="005C76B7" w:rsidRDefault="00000000">
            <w:pPr>
              <w:pStyle w:val="affe"/>
              <w:rPr>
                <w:b/>
                <w:bCs/>
                <w:color w:val="000000" w:themeColor="text1"/>
              </w:rPr>
            </w:pPr>
            <w:r>
              <w:rPr>
                <w:b/>
                <w:bCs/>
                <w:color w:val="000000" w:themeColor="text1"/>
              </w:rPr>
              <w:t>排放</w:t>
            </w:r>
          </w:p>
          <w:p w14:paraId="49C36A6D" w14:textId="77777777" w:rsidR="005C76B7" w:rsidRDefault="00000000">
            <w:pPr>
              <w:pStyle w:val="affe"/>
              <w:rPr>
                <w:b/>
                <w:bCs/>
                <w:color w:val="000000" w:themeColor="text1"/>
              </w:rPr>
            </w:pPr>
            <w:r>
              <w:rPr>
                <w:b/>
                <w:bCs/>
                <w:color w:val="000000" w:themeColor="text1"/>
              </w:rPr>
              <w:t>工况</w:t>
            </w:r>
          </w:p>
        </w:tc>
        <w:tc>
          <w:tcPr>
            <w:tcW w:w="343" w:type="pct"/>
            <w:vMerge w:val="restart"/>
            <w:tcBorders>
              <w:top w:val="single" w:sz="8" w:space="0" w:color="auto"/>
              <w:left w:val="single" w:sz="4" w:space="0" w:color="auto"/>
              <w:bottom w:val="single" w:sz="4" w:space="0" w:color="auto"/>
              <w:right w:val="single" w:sz="4" w:space="0" w:color="auto"/>
            </w:tcBorders>
            <w:vAlign w:val="center"/>
          </w:tcPr>
          <w:p w14:paraId="68D6B6E7" w14:textId="77777777" w:rsidR="005C76B7" w:rsidRDefault="00000000">
            <w:pPr>
              <w:pStyle w:val="affe"/>
              <w:rPr>
                <w:b/>
                <w:bCs/>
                <w:color w:val="000000" w:themeColor="text1"/>
              </w:rPr>
            </w:pPr>
            <w:r>
              <w:rPr>
                <w:b/>
                <w:bCs/>
                <w:color w:val="000000" w:themeColor="text1"/>
              </w:rPr>
              <w:t>污染物</w:t>
            </w:r>
          </w:p>
        </w:tc>
        <w:tc>
          <w:tcPr>
            <w:tcW w:w="475" w:type="pct"/>
            <w:vMerge w:val="restart"/>
            <w:tcBorders>
              <w:top w:val="single" w:sz="8" w:space="0" w:color="auto"/>
              <w:left w:val="single" w:sz="4" w:space="0" w:color="auto"/>
              <w:bottom w:val="single" w:sz="4" w:space="0" w:color="auto"/>
            </w:tcBorders>
            <w:vAlign w:val="center"/>
          </w:tcPr>
          <w:p w14:paraId="1033BDEC" w14:textId="77777777" w:rsidR="005C76B7" w:rsidRDefault="00000000">
            <w:pPr>
              <w:pStyle w:val="affe"/>
              <w:rPr>
                <w:b/>
                <w:bCs/>
                <w:color w:val="000000" w:themeColor="text1"/>
              </w:rPr>
            </w:pPr>
            <w:r>
              <w:rPr>
                <w:b/>
                <w:bCs/>
                <w:color w:val="000000" w:themeColor="text1"/>
              </w:rPr>
              <w:t>源强</w:t>
            </w:r>
          </w:p>
        </w:tc>
      </w:tr>
      <w:tr w:rsidR="005C76B7" w14:paraId="32CF47F9" w14:textId="77777777">
        <w:trPr>
          <w:trHeight w:val="425"/>
          <w:jc w:val="center"/>
        </w:trPr>
        <w:tc>
          <w:tcPr>
            <w:tcW w:w="678" w:type="pct"/>
            <w:gridSpan w:val="2"/>
            <w:tcBorders>
              <w:top w:val="single" w:sz="4" w:space="0" w:color="auto"/>
              <w:bottom w:val="single" w:sz="4" w:space="0" w:color="auto"/>
              <w:right w:val="single" w:sz="4" w:space="0" w:color="auto"/>
            </w:tcBorders>
            <w:vAlign w:val="center"/>
          </w:tcPr>
          <w:p w14:paraId="0D111198" w14:textId="77777777" w:rsidR="005C76B7" w:rsidRDefault="00000000">
            <w:pPr>
              <w:pStyle w:val="affe"/>
              <w:rPr>
                <w:b/>
                <w:bCs/>
                <w:color w:val="000000" w:themeColor="text1"/>
              </w:rPr>
            </w:pPr>
            <w:r>
              <w:rPr>
                <w:b/>
                <w:bCs/>
                <w:color w:val="000000" w:themeColor="text1"/>
              </w:rPr>
              <w:t>Name</w:t>
            </w:r>
          </w:p>
        </w:tc>
        <w:tc>
          <w:tcPr>
            <w:tcW w:w="342" w:type="pct"/>
            <w:tcBorders>
              <w:top w:val="single" w:sz="4" w:space="0" w:color="auto"/>
              <w:left w:val="single" w:sz="4" w:space="0" w:color="auto"/>
              <w:bottom w:val="single" w:sz="4" w:space="0" w:color="auto"/>
              <w:right w:val="single" w:sz="4" w:space="0" w:color="auto"/>
            </w:tcBorders>
            <w:vAlign w:val="center"/>
          </w:tcPr>
          <w:p w14:paraId="62DCA512" w14:textId="77777777" w:rsidR="005C76B7" w:rsidRDefault="00000000">
            <w:pPr>
              <w:pStyle w:val="affe"/>
              <w:rPr>
                <w:b/>
                <w:bCs/>
                <w:color w:val="000000" w:themeColor="text1"/>
              </w:rPr>
            </w:pPr>
            <w:r>
              <w:rPr>
                <w:b/>
                <w:bCs/>
                <w:color w:val="000000" w:themeColor="text1"/>
              </w:rPr>
              <w:t>Px</w:t>
            </w:r>
          </w:p>
        </w:tc>
        <w:tc>
          <w:tcPr>
            <w:tcW w:w="342" w:type="pct"/>
            <w:tcBorders>
              <w:top w:val="single" w:sz="4" w:space="0" w:color="auto"/>
              <w:left w:val="single" w:sz="4" w:space="0" w:color="auto"/>
              <w:bottom w:val="single" w:sz="4" w:space="0" w:color="auto"/>
              <w:right w:val="single" w:sz="4" w:space="0" w:color="auto"/>
            </w:tcBorders>
            <w:vAlign w:val="center"/>
          </w:tcPr>
          <w:p w14:paraId="45B58DDD" w14:textId="77777777" w:rsidR="005C76B7" w:rsidRDefault="00000000">
            <w:pPr>
              <w:pStyle w:val="affe"/>
              <w:rPr>
                <w:b/>
                <w:bCs/>
                <w:color w:val="000000" w:themeColor="text1"/>
              </w:rPr>
            </w:pPr>
            <w:r>
              <w:rPr>
                <w:b/>
                <w:bCs/>
                <w:color w:val="000000" w:themeColor="text1"/>
              </w:rPr>
              <w:t>Py</w:t>
            </w:r>
          </w:p>
        </w:tc>
        <w:tc>
          <w:tcPr>
            <w:tcW w:w="427" w:type="pct"/>
            <w:tcBorders>
              <w:top w:val="single" w:sz="4" w:space="0" w:color="auto"/>
              <w:left w:val="single" w:sz="4" w:space="0" w:color="auto"/>
              <w:bottom w:val="single" w:sz="4" w:space="0" w:color="auto"/>
              <w:right w:val="single" w:sz="4" w:space="0" w:color="auto"/>
            </w:tcBorders>
            <w:vAlign w:val="center"/>
          </w:tcPr>
          <w:p w14:paraId="61102775" w14:textId="77777777" w:rsidR="005C76B7" w:rsidRDefault="00000000">
            <w:pPr>
              <w:pStyle w:val="affe"/>
              <w:rPr>
                <w:b/>
                <w:bCs/>
                <w:color w:val="000000" w:themeColor="text1"/>
              </w:rPr>
            </w:pPr>
            <w:r>
              <w:rPr>
                <w:b/>
                <w:bCs/>
                <w:color w:val="000000" w:themeColor="text1"/>
              </w:rPr>
              <w:t>Ho</w:t>
            </w:r>
          </w:p>
        </w:tc>
        <w:tc>
          <w:tcPr>
            <w:tcW w:w="342" w:type="pct"/>
            <w:tcBorders>
              <w:top w:val="single" w:sz="4" w:space="0" w:color="auto"/>
              <w:left w:val="single" w:sz="4" w:space="0" w:color="auto"/>
              <w:bottom w:val="single" w:sz="4" w:space="0" w:color="auto"/>
              <w:right w:val="single" w:sz="4" w:space="0" w:color="auto"/>
            </w:tcBorders>
            <w:vAlign w:val="center"/>
          </w:tcPr>
          <w:p w14:paraId="43C69AFB" w14:textId="77777777" w:rsidR="005C76B7" w:rsidRDefault="00000000">
            <w:pPr>
              <w:pStyle w:val="affe"/>
              <w:rPr>
                <w:b/>
                <w:bCs/>
                <w:color w:val="000000" w:themeColor="text1"/>
              </w:rPr>
            </w:pPr>
            <w:r>
              <w:rPr>
                <w:b/>
                <w:bCs/>
                <w:color w:val="000000" w:themeColor="text1"/>
              </w:rPr>
              <w:t>LL</w:t>
            </w:r>
          </w:p>
        </w:tc>
        <w:tc>
          <w:tcPr>
            <w:tcW w:w="342" w:type="pct"/>
            <w:tcBorders>
              <w:top w:val="single" w:sz="4" w:space="0" w:color="auto"/>
              <w:left w:val="single" w:sz="4" w:space="0" w:color="auto"/>
              <w:bottom w:val="single" w:sz="4" w:space="0" w:color="auto"/>
              <w:right w:val="single" w:sz="4" w:space="0" w:color="auto"/>
            </w:tcBorders>
            <w:vAlign w:val="center"/>
          </w:tcPr>
          <w:p w14:paraId="3534631B" w14:textId="77777777" w:rsidR="005C76B7" w:rsidRDefault="00000000">
            <w:pPr>
              <w:pStyle w:val="affe"/>
              <w:rPr>
                <w:b/>
                <w:bCs/>
                <w:color w:val="000000" w:themeColor="text1"/>
              </w:rPr>
            </w:pPr>
            <w:r>
              <w:rPr>
                <w:b/>
                <w:bCs/>
                <w:color w:val="000000" w:themeColor="text1"/>
              </w:rPr>
              <w:t>LW</w:t>
            </w:r>
          </w:p>
        </w:tc>
        <w:tc>
          <w:tcPr>
            <w:tcW w:w="341" w:type="pct"/>
            <w:tcBorders>
              <w:top w:val="single" w:sz="4" w:space="0" w:color="auto"/>
              <w:left w:val="single" w:sz="4" w:space="0" w:color="auto"/>
              <w:bottom w:val="single" w:sz="4" w:space="0" w:color="auto"/>
              <w:right w:val="single" w:sz="4" w:space="0" w:color="auto"/>
            </w:tcBorders>
            <w:vAlign w:val="center"/>
          </w:tcPr>
          <w:p w14:paraId="35CAC712" w14:textId="77777777" w:rsidR="005C76B7" w:rsidRDefault="00000000">
            <w:pPr>
              <w:pStyle w:val="affe"/>
              <w:rPr>
                <w:b/>
                <w:bCs/>
                <w:color w:val="000000" w:themeColor="text1"/>
              </w:rPr>
            </w:pPr>
            <w:r>
              <w:rPr>
                <w:b/>
                <w:bCs/>
                <w:color w:val="000000" w:themeColor="text1"/>
              </w:rPr>
              <w:t>Arc</w:t>
            </w:r>
          </w:p>
        </w:tc>
        <w:tc>
          <w:tcPr>
            <w:tcW w:w="514" w:type="pct"/>
            <w:tcBorders>
              <w:top w:val="single" w:sz="4" w:space="0" w:color="auto"/>
              <w:left w:val="single" w:sz="4" w:space="0" w:color="auto"/>
              <w:bottom w:val="single" w:sz="4" w:space="0" w:color="auto"/>
              <w:right w:val="single" w:sz="4" w:space="0" w:color="auto"/>
            </w:tcBorders>
            <w:vAlign w:val="center"/>
          </w:tcPr>
          <w:p w14:paraId="3F43C339" w14:textId="77777777" w:rsidR="005C76B7" w:rsidRDefault="00000000">
            <w:pPr>
              <w:pStyle w:val="affe"/>
              <w:rPr>
                <w:b/>
                <w:bCs/>
                <w:color w:val="000000" w:themeColor="text1"/>
              </w:rPr>
            </w:pPr>
            <w:r>
              <w:rPr>
                <w:b/>
                <w:bCs/>
                <w:color w:val="000000" w:themeColor="text1"/>
              </w:rPr>
              <w:t>H</w:t>
            </w:r>
          </w:p>
        </w:tc>
        <w:tc>
          <w:tcPr>
            <w:tcW w:w="427" w:type="pct"/>
            <w:tcBorders>
              <w:top w:val="single" w:sz="4" w:space="0" w:color="auto"/>
              <w:left w:val="single" w:sz="4" w:space="0" w:color="auto"/>
              <w:bottom w:val="single" w:sz="4" w:space="0" w:color="auto"/>
              <w:right w:val="single" w:sz="4" w:space="0" w:color="auto"/>
            </w:tcBorders>
            <w:vAlign w:val="center"/>
          </w:tcPr>
          <w:p w14:paraId="25A538B3" w14:textId="77777777" w:rsidR="005C76B7" w:rsidRDefault="00000000">
            <w:pPr>
              <w:pStyle w:val="affe"/>
              <w:rPr>
                <w:b/>
                <w:bCs/>
                <w:color w:val="000000" w:themeColor="text1"/>
              </w:rPr>
            </w:pPr>
            <w:r>
              <w:rPr>
                <w:b/>
                <w:bCs/>
                <w:color w:val="000000" w:themeColor="text1"/>
              </w:rPr>
              <w:t>Hr</w:t>
            </w:r>
          </w:p>
        </w:tc>
        <w:tc>
          <w:tcPr>
            <w:tcW w:w="427" w:type="pct"/>
            <w:tcBorders>
              <w:top w:val="single" w:sz="4" w:space="0" w:color="auto"/>
              <w:left w:val="single" w:sz="4" w:space="0" w:color="auto"/>
              <w:bottom w:val="single" w:sz="4" w:space="0" w:color="auto"/>
              <w:right w:val="single" w:sz="4" w:space="0" w:color="auto"/>
            </w:tcBorders>
            <w:vAlign w:val="center"/>
          </w:tcPr>
          <w:p w14:paraId="4E7D0072" w14:textId="77777777" w:rsidR="005C76B7" w:rsidRDefault="00000000">
            <w:pPr>
              <w:pStyle w:val="affe"/>
              <w:rPr>
                <w:b/>
                <w:bCs/>
                <w:color w:val="000000" w:themeColor="text1"/>
              </w:rPr>
            </w:pPr>
            <w:r>
              <w:rPr>
                <w:b/>
                <w:bCs/>
                <w:color w:val="000000" w:themeColor="text1"/>
              </w:rPr>
              <w:t>Cond</w:t>
            </w:r>
          </w:p>
        </w:tc>
        <w:tc>
          <w:tcPr>
            <w:tcW w:w="343" w:type="pct"/>
            <w:vMerge/>
            <w:tcBorders>
              <w:top w:val="single" w:sz="4" w:space="0" w:color="auto"/>
              <w:left w:val="single" w:sz="4" w:space="0" w:color="auto"/>
              <w:bottom w:val="single" w:sz="4" w:space="0" w:color="auto"/>
              <w:right w:val="single" w:sz="4" w:space="0" w:color="auto"/>
            </w:tcBorders>
            <w:vAlign w:val="center"/>
          </w:tcPr>
          <w:p w14:paraId="2C86F1F4" w14:textId="77777777" w:rsidR="005C76B7" w:rsidRDefault="005C76B7">
            <w:pPr>
              <w:pStyle w:val="affe"/>
              <w:rPr>
                <w:b/>
                <w:bCs/>
                <w:color w:val="000000" w:themeColor="text1"/>
              </w:rPr>
            </w:pPr>
          </w:p>
        </w:tc>
        <w:tc>
          <w:tcPr>
            <w:tcW w:w="475" w:type="pct"/>
            <w:vMerge/>
            <w:tcBorders>
              <w:top w:val="single" w:sz="4" w:space="0" w:color="auto"/>
              <w:left w:val="single" w:sz="4" w:space="0" w:color="auto"/>
              <w:bottom w:val="single" w:sz="4" w:space="0" w:color="auto"/>
            </w:tcBorders>
            <w:vAlign w:val="center"/>
          </w:tcPr>
          <w:p w14:paraId="4FFCDDA1" w14:textId="77777777" w:rsidR="005C76B7" w:rsidRDefault="005C76B7">
            <w:pPr>
              <w:pStyle w:val="affe"/>
              <w:rPr>
                <w:b/>
                <w:bCs/>
                <w:color w:val="000000" w:themeColor="text1"/>
              </w:rPr>
            </w:pPr>
          </w:p>
        </w:tc>
      </w:tr>
      <w:tr w:rsidR="005C76B7" w14:paraId="2C3A6781" w14:textId="77777777">
        <w:trPr>
          <w:trHeight w:val="425"/>
          <w:jc w:val="center"/>
        </w:trPr>
        <w:tc>
          <w:tcPr>
            <w:tcW w:w="678" w:type="pct"/>
            <w:gridSpan w:val="2"/>
            <w:tcBorders>
              <w:top w:val="single" w:sz="4" w:space="0" w:color="auto"/>
              <w:bottom w:val="single" w:sz="4" w:space="0" w:color="auto"/>
              <w:right w:val="single" w:sz="4" w:space="0" w:color="auto"/>
            </w:tcBorders>
            <w:vAlign w:val="center"/>
          </w:tcPr>
          <w:p w14:paraId="5508F72B" w14:textId="77777777" w:rsidR="005C76B7" w:rsidRDefault="00000000">
            <w:pPr>
              <w:pStyle w:val="affe"/>
              <w:rPr>
                <w:color w:val="000000" w:themeColor="text1"/>
              </w:rPr>
            </w:pPr>
            <w:r>
              <w:rPr>
                <w:color w:val="000000" w:themeColor="text1"/>
              </w:rPr>
              <w:t>/</w:t>
            </w:r>
          </w:p>
        </w:tc>
        <w:tc>
          <w:tcPr>
            <w:tcW w:w="342" w:type="pct"/>
            <w:tcBorders>
              <w:top w:val="single" w:sz="4" w:space="0" w:color="auto"/>
              <w:left w:val="single" w:sz="4" w:space="0" w:color="auto"/>
              <w:bottom w:val="single" w:sz="4" w:space="0" w:color="auto"/>
              <w:right w:val="single" w:sz="4" w:space="0" w:color="auto"/>
            </w:tcBorders>
            <w:vAlign w:val="center"/>
          </w:tcPr>
          <w:p w14:paraId="53FF130C" w14:textId="77777777" w:rsidR="005C76B7" w:rsidRDefault="00000000">
            <w:pPr>
              <w:pStyle w:val="affe"/>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7B8A98CF" w14:textId="77777777" w:rsidR="005C76B7" w:rsidRDefault="00000000">
            <w:pPr>
              <w:pStyle w:val="affe"/>
              <w:rPr>
                <w:color w:val="000000" w:themeColor="text1"/>
              </w:rPr>
            </w:pPr>
            <w:r>
              <w:rPr>
                <w:color w:val="000000" w:themeColor="text1"/>
              </w:rPr>
              <w:t>m</w:t>
            </w:r>
          </w:p>
        </w:tc>
        <w:tc>
          <w:tcPr>
            <w:tcW w:w="427" w:type="pct"/>
            <w:tcBorders>
              <w:top w:val="single" w:sz="4" w:space="0" w:color="auto"/>
              <w:left w:val="single" w:sz="4" w:space="0" w:color="auto"/>
              <w:bottom w:val="single" w:sz="4" w:space="0" w:color="auto"/>
              <w:right w:val="single" w:sz="4" w:space="0" w:color="auto"/>
            </w:tcBorders>
            <w:vAlign w:val="center"/>
          </w:tcPr>
          <w:p w14:paraId="0F153B28" w14:textId="77777777" w:rsidR="005C76B7" w:rsidRDefault="00000000">
            <w:pPr>
              <w:pStyle w:val="affe"/>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3C8B2E0C" w14:textId="77777777" w:rsidR="005C76B7" w:rsidRDefault="00000000">
            <w:pPr>
              <w:pStyle w:val="affe"/>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427244E5" w14:textId="77777777" w:rsidR="005C76B7" w:rsidRDefault="00000000">
            <w:pPr>
              <w:pStyle w:val="affe"/>
              <w:rPr>
                <w:color w:val="000000" w:themeColor="text1"/>
              </w:rPr>
            </w:pPr>
            <w:r>
              <w:rPr>
                <w:color w:val="000000" w:themeColor="text1"/>
              </w:rPr>
              <w:t>m</w:t>
            </w:r>
          </w:p>
        </w:tc>
        <w:tc>
          <w:tcPr>
            <w:tcW w:w="341" w:type="pct"/>
            <w:tcBorders>
              <w:top w:val="single" w:sz="4" w:space="0" w:color="auto"/>
              <w:left w:val="single" w:sz="4" w:space="0" w:color="auto"/>
              <w:bottom w:val="single" w:sz="4" w:space="0" w:color="auto"/>
              <w:right w:val="single" w:sz="4" w:space="0" w:color="auto"/>
            </w:tcBorders>
            <w:vAlign w:val="center"/>
          </w:tcPr>
          <w:p w14:paraId="34C9EA6C" w14:textId="77777777" w:rsidR="005C76B7" w:rsidRDefault="00000000">
            <w:pPr>
              <w:pStyle w:val="affe"/>
              <w:rPr>
                <w:color w:val="000000" w:themeColor="text1"/>
              </w:rPr>
            </w:pPr>
            <w:r>
              <w:rPr>
                <w:color w:val="000000" w:themeColor="text1"/>
              </w:rPr>
              <w:t>º</w:t>
            </w:r>
          </w:p>
        </w:tc>
        <w:tc>
          <w:tcPr>
            <w:tcW w:w="514" w:type="pct"/>
            <w:tcBorders>
              <w:top w:val="single" w:sz="4" w:space="0" w:color="auto"/>
              <w:left w:val="single" w:sz="4" w:space="0" w:color="auto"/>
              <w:bottom w:val="single" w:sz="4" w:space="0" w:color="auto"/>
              <w:right w:val="single" w:sz="4" w:space="0" w:color="auto"/>
            </w:tcBorders>
            <w:vAlign w:val="center"/>
          </w:tcPr>
          <w:p w14:paraId="4132F3EC" w14:textId="77777777" w:rsidR="005C76B7" w:rsidRDefault="00000000">
            <w:pPr>
              <w:pStyle w:val="affe"/>
              <w:rPr>
                <w:color w:val="000000" w:themeColor="text1"/>
              </w:rPr>
            </w:pPr>
            <w:r>
              <w:rPr>
                <w:color w:val="000000" w:themeColor="text1"/>
              </w:rPr>
              <w:t>m</w:t>
            </w:r>
          </w:p>
        </w:tc>
        <w:tc>
          <w:tcPr>
            <w:tcW w:w="427" w:type="pct"/>
            <w:tcBorders>
              <w:top w:val="single" w:sz="4" w:space="0" w:color="auto"/>
              <w:left w:val="single" w:sz="4" w:space="0" w:color="auto"/>
              <w:bottom w:val="single" w:sz="4" w:space="0" w:color="auto"/>
              <w:right w:val="single" w:sz="4" w:space="0" w:color="auto"/>
            </w:tcBorders>
            <w:vAlign w:val="center"/>
          </w:tcPr>
          <w:p w14:paraId="5AC47189" w14:textId="77777777" w:rsidR="005C76B7" w:rsidRDefault="00000000">
            <w:pPr>
              <w:pStyle w:val="affe"/>
              <w:rPr>
                <w:color w:val="000000" w:themeColor="text1"/>
              </w:rPr>
            </w:pPr>
            <w:r>
              <w:rPr>
                <w:color w:val="000000" w:themeColor="text1"/>
              </w:rPr>
              <w:t>h</w:t>
            </w:r>
          </w:p>
        </w:tc>
        <w:tc>
          <w:tcPr>
            <w:tcW w:w="427" w:type="pct"/>
            <w:tcBorders>
              <w:top w:val="single" w:sz="4" w:space="0" w:color="auto"/>
              <w:left w:val="single" w:sz="4" w:space="0" w:color="auto"/>
              <w:bottom w:val="single" w:sz="4" w:space="0" w:color="auto"/>
              <w:right w:val="single" w:sz="4" w:space="0" w:color="auto"/>
            </w:tcBorders>
            <w:vAlign w:val="center"/>
          </w:tcPr>
          <w:p w14:paraId="3D447594" w14:textId="77777777" w:rsidR="005C76B7" w:rsidRDefault="00000000">
            <w:pPr>
              <w:pStyle w:val="affe"/>
              <w:rPr>
                <w:color w:val="000000" w:themeColor="text1"/>
              </w:rPr>
            </w:pPr>
            <w:r>
              <w:rPr>
                <w:color w:val="000000" w:themeColor="text1"/>
              </w:rPr>
              <w:t>/</w:t>
            </w:r>
          </w:p>
        </w:tc>
        <w:tc>
          <w:tcPr>
            <w:tcW w:w="343" w:type="pct"/>
            <w:tcBorders>
              <w:top w:val="single" w:sz="4" w:space="0" w:color="auto"/>
              <w:left w:val="single" w:sz="4" w:space="0" w:color="auto"/>
              <w:bottom w:val="single" w:sz="4" w:space="0" w:color="auto"/>
              <w:right w:val="single" w:sz="4" w:space="0" w:color="auto"/>
            </w:tcBorders>
            <w:vAlign w:val="center"/>
          </w:tcPr>
          <w:p w14:paraId="065F7C52" w14:textId="77777777" w:rsidR="005C76B7" w:rsidRDefault="00000000">
            <w:pPr>
              <w:pStyle w:val="affe"/>
              <w:rPr>
                <w:b/>
                <w:color w:val="000000" w:themeColor="text1"/>
              </w:rPr>
            </w:pPr>
            <w:r>
              <w:rPr>
                <w:color w:val="000000" w:themeColor="text1"/>
              </w:rPr>
              <w:t>/</w:t>
            </w:r>
          </w:p>
        </w:tc>
        <w:tc>
          <w:tcPr>
            <w:tcW w:w="475" w:type="pct"/>
            <w:tcBorders>
              <w:top w:val="single" w:sz="4" w:space="0" w:color="auto"/>
              <w:left w:val="single" w:sz="4" w:space="0" w:color="auto"/>
              <w:bottom w:val="single" w:sz="4" w:space="0" w:color="auto"/>
            </w:tcBorders>
            <w:vAlign w:val="center"/>
          </w:tcPr>
          <w:p w14:paraId="18310931" w14:textId="77777777" w:rsidR="005C76B7" w:rsidRDefault="00000000">
            <w:pPr>
              <w:pStyle w:val="affe"/>
              <w:rPr>
                <w:b/>
                <w:color w:val="000000" w:themeColor="text1"/>
              </w:rPr>
            </w:pPr>
            <w:r>
              <w:rPr>
                <w:color w:val="000000" w:themeColor="text1"/>
              </w:rPr>
              <w:t>kg/h</w:t>
            </w:r>
          </w:p>
        </w:tc>
      </w:tr>
      <w:tr w:rsidR="005C76B7" w14:paraId="3447DA0E" w14:textId="77777777">
        <w:trPr>
          <w:trHeight w:val="425"/>
          <w:jc w:val="center"/>
        </w:trPr>
        <w:tc>
          <w:tcPr>
            <w:tcW w:w="336" w:type="pct"/>
            <w:tcBorders>
              <w:top w:val="single" w:sz="4" w:space="0" w:color="auto"/>
              <w:bottom w:val="single" w:sz="8" w:space="0" w:color="auto"/>
              <w:right w:val="single" w:sz="4" w:space="0" w:color="auto"/>
            </w:tcBorders>
            <w:vAlign w:val="center"/>
          </w:tcPr>
          <w:p w14:paraId="57A19D5F" w14:textId="77777777" w:rsidR="005C76B7" w:rsidRDefault="00000000">
            <w:pPr>
              <w:pStyle w:val="affe"/>
              <w:rPr>
                <w:color w:val="000000" w:themeColor="text1"/>
              </w:rPr>
            </w:pPr>
            <w:r>
              <w:rPr>
                <w:rFonts w:hint="eastAsia"/>
                <w:color w:val="000000" w:themeColor="text1"/>
              </w:rPr>
              <w:t>斯凯特</w:t>
            </w:r>
          </w:p>
        </w:tc>
        <w:tc>
          <w:tcPr>
            <w:tcW w:w="342" w:type="pct"/>
            <w:tcBorders>
              <w:top w:val="single" w:sz="4" w:space="0" w:color="auto"/>
              <w:left w:val="single" w:sz="4" w:space="0" w:color="auto"/>
              <w:bottom w:val="single" w:sz="8" w:space="0" w:color="auto"/>
              <w:right w:val="single" w:sz="4" w:space="0" w:color="auto"/>
            </w:tcBorders>
            <w:vAlign w:val="center"/>
          </w:tcPr>
          <w:p w14:paraId="6E1F39B9" w14:textId="77777777" w:rsidR="005C76B7" w:rsidRDefault="00000000">
            <w:pPr>
              <w:pStyle w:val="affe"/>
              <w:rPr>
                <w:color w:val="000000" w:themeColor="text1"/>
              </w:rPr>
            </w:pPr>
            <w:r>
              <w:rPr>
                <w:rFonts w:hint="eastAsia"/>
                <w:color w:val="000000" w:themeColor="text1"/>
              </w:rPr>
              <w:t>生产</w:t>
            </w:r>
            <w:r>
              <w:rPr>
                <w:color w:val="000000" w:themeColor="text1"/>
              </w:rPr>
              <w:t>车间</w:t>
            </w:r>
          </w:p>
        </w:tc>
        <w:tc>
          <w:tcPr>
            <w:tcW w:w="342" w:type="pct"/>
            <w:tcBorders>
              <w:top w:val="single" w:sz="4" w:space="0" w:color="auto"/>
              <w:left w:val="single" w:sz="4" w:space="0" w:color="auto"/>
              <w:bottom w:val="single" w:sz="8" w:space="0" w:color="auto"/>
              <w:right w:val="single" w:sz="4" w:space="0" w:color="auto"/>
            </w:tcBorders>
            <w:vAlign w:val="center"/>
          </w:tcPr>
          <w:p w14:paraId="3EF663D8" w14:textId="77777777" w:rsidR="005C76B7" w:rsidRDefault="00000000">
            <w:pPr>
              <w:pStyle w:val="affe"/>
              <w:rPr>
                <w:color w:val="000000" w:themeColor="text1"/>
              </w:rPr>
            </w:pPr>
            <w:r>
              <w:rPr>
                <w:rFonts w:hint="eastAsia"/>
                <w:color w:val="000000" w:themeColor="text1"/>
              </w:rPr>
              <w:t>-1590</w:t>
            </w:r>
          </w:p>
        </w:tc>
        <w:tc>
          <w:tcPr>
            <w:tcW w:w="342" w:type="pct"/>
            <w:tcBorders>
              <w:top w:val="single" w:sz="4" w:space="0" w:color="auto"/>
              <w:left w:val="single" w:sz="4" w:space="0" w:color="auto"/>
              <w:bottom w:val="single" w:sz="8" w:space="0" w:color="auto"/>
              <w:right w:val="single" w:sz="4" w:space="0" w:color="auto"/>
            </w:tcBorders>
            <w:vAlign w:val="center"/>
          </w:tcPr>
          <w:p w14:paraId="0D613634" w14:textId="77777777" w:rsidR="005C76B7" w:rsidRDefault="00000000">
            <w:pPr>
              <w:pStyle w:val="affe"/>
              <w:rPr>
                <w:color w:val="000000" w:themeColor="text1"/>
              </w:rPr>
            </w:pPr>
            <w:r>
              <w:rPr>
                <w:rFonts w:hint="eastAsia"/>
                <w:color w:val="000000" w:themeColor="text1"/>
              </w:rPr>
              <w:t>2066</w:t>
            </w:r>
          </w:p>
        </w:tc>
        <w:tc>
          <w:tcPr>
            <w:tcW w:w="427" w:type="pct"/>
            <w:tcBorders>
              <w:top w:val="single" w:sz="4" w:space="0" w:color="auto"/>
              <w:left w:val="single" w:sz="4" w:space="0" w:color="auto"/>
              <w:bottom w:val="single" w:sz="8" w:space="0" w:color="auto"/>
              <w:right w:val="single" w:sz="4" w:space="0" w:color="auto"/>
            </w:tcBorders>
            <w:vAlign w:val="center"/>
          </w:tcPr>
          <w:p w14:paraId="65692F79" w14:textId="77777777" w:rsidR="005C76B7" w:rsidRDefault="00000000">
            <w:pPr>
              <w:pStyle w:val="affe"/>
              <w:rPr>
                <w:color w:val="000000" w:themeColor="text1"/>
              </w:rPr>
            </w:pPr>
            <w:r>
              <w:rPr>
                <w:rFonts w:hint="eastAsia"/>
                <w:color w:val="000000" w:themeColor="text1"/>
              </w:rPr>
              <w:t>77</w:t>
            </w:r>
          </w:p>
        </w:tc>
        <w:tc>
          <w:tcPr>
            <w:tcW w:w="342" w:type="pct"/>
            <w:tcBorders>
              <w:top w:val="single" w:sz="4" w:space="0" w:color="auto"/>
              <w:left w:val="single" w:sz="4" w:space="0" w:color="auto"/>
              <w:bottom w:val="single" w:sz="8" w:space="0" w:color="auto"/>
              <w:right w:val="single" w:sz="4" w:space="0" w:color="auto"/>
            </w:tcBorders>
            <w:vAlign w:val="center"/>
          </w:tcPr>
          <w:p w14:paraId="0F4F12D8" w14:textId="77777777" w:rsidR="005C76B7" w:rsidRDefault="00000000">
            <w:pPr>
              <w:pStyle w:val="affe"/>
              <w:rPr>
                <w:color w:val="000000" w:themeColor="text1"/>
              </w:rPr>
            </w:pPr>
            <w:r>
              <w:rPr>
                <w:rFonts w:hint="eastAsia"/>
                <w:color w:val="000000" w:themeColor="text1"/>
              </w:rPr>
              <w:t>230</w:t>
            </w:r>
          </w:p>
        </w:tc>
        <w:tc>
          <w:tcPr>
            <w:tcW w:w="342" w:type="pct"/>
            <w:tcBorders>
              <w:top w:val="single" w:sz="4" w:space="0" w:color="auto"/>
              <w:left w:val="single" w:sz="4" w:space="0" w:color="auto"/>
              <w:bottom w:val="single" w:sz="8" w:space="0" w:color="auto"/>
              <w:right w:val="single" w:sz="4" w:space="0" w:color="auto"/>
            </w:tcBorders>
            <w:vAlign w:val="center"/>
          </w:tcPr>
          <w:p w14:paraId="6792B2CC" w14:textId="77777777" w:rsidR="005C76B7" w:rsidRDefault="00000000">
            <w:pPr>
              <w:pStyle w:val="affe"/>
              <w:rPr>
                <w:color w:val="000000" w:themeColor="text1"/>
              </w:rPr>
            </w:pPr>
            <w:r>
              <w:rPr>
                <w:rFonts w:hint="eastAsia"/>
                <w:color w:val="000000" w:themeColor="text1"/>
              </w:rPr>
              <w:t>44</w:t>
            </w:r>
          </w:p>
        </w:tc>
        <w:tc>
          <w:tcPr>
            <w:tcW w:w="341" w:type="pct"/>
            <w:tcBorders>
              <w:top w:val="single" w:sz="4" w:space="0" w:color="auto"/>
              <w:left w:val="single" w:sz="4" w:space="0" w:color="auto"/>
              <w:bottom w:val="single" w:sz="8" w:space="0" w:color="auto"/>
              <w:right w:val="single" w:sz="4" w:space="0" w:color="auto"/>
            </w:tcBorders>
            <w:vAlign w:val="center"/>
          </w:tcPr>
          <w:p w14:paraId="01E21D25" w14:textId="77777777" w:rsidR="005C76B7" w:rsidRDefault="00000000">
            <w:pPr>
              <w:pStyle w:val="affe"/>
              <w:rPr>
                <w:color w:val="000000" w:themeColor="text1"/>
              </w:rPr>
            </w:pPr>
            <w:r>
              <w:rPr>
                <w:rFonts w:hint="eastAsia"/>
                <w:color w:val="000000" w:themeColor="text1"/>
              </w:rPr>
              <w:t>0</w:t>
            </w:r>
          </w:p>
        </w:tc>
        <w:tc>
          <w:tcPr>
            <w:tcW w:w="514" w:type="pct"/>
            <w:tcBorders>
              <w:top w:val="single" w:sz="4" w:space="0" w:color="auto"/>
              <w:left w:val="single" w:sz="4" w:space="0" w:color="auto"/>
              <w:bottom w:val="single" w:sz="8" w:space="0" w:color="auto"/>
              <w:right w:val="single" w:sz="4" w:space="0" w:color="auto"/>
            </w:tcBorders>
            <w:vAlign w:val="center"/>
          </w:tcPr>
          <w:p w14:paraId="5A84D088" w14:textId="77777777" w:rsidR="005C76B7" w:rsidRDefault="00000000">
            <w:pPr>
              <w:pStyle w:val="affe"/>
              <w:rPr>
                <w:color w:val="000000" w:themeColor="text1"/>
              </w:rPr>
            </w:pPr>
            <w:r>
              <w:rPr>
                <w:rFonts w:hint="eastAsia"/>
                <w:color w:val="000000" w:themeColor="text1"/>
              </w:rPr>
              <w:t>8</w:t>
            </w:r>
          </w:p>
        </w:tc>
        <w:tc>
          <w:tcPr>
            <w:tcW w:w="427" w:type="pct"/>
            <w:tcBorders>
              <w:top w:val="single" w:sz="4" w:space="0" w:color="auto"/>
              <w:left w:val="single" w:sz="4" w:space="0" w:color="auto"/>
              <w:bottom w:val="single" w:sz="8" w:space="0" w:color="auto"/>
              <w:right w:val="single" w:sz="4" w:space="0" w:color="auto"/>
            </w:tcBorders>
            <w:vAlign w:val="center"/>
          </w:tcPr>
          <w:p w14:paraId="3440E52D" w14:textId="77777777" w:rsidR="005C76B7" w:rsidRDefault="00000000">
            <w:pPr>
              <w:pStyle w:val="affe"/>
              <w:rPr>
                <w:color w:val="000000" w:themeColor="text1"/>
              </w:rPr>
            </w:pPr>
            <w:r>
              <w:rPr>
                <w:rFonts w:hint="eastAsia"/>
                <w:color w:val="000000" w:themeColor="text1"/>
              </w:rPr>
              <w:t>4800</w:t>
            </w:r>
          </w:p>
        </w:tc>
        <w:tc>
          <w:tcPr>
            <w:tcW w:w="427" w:type="pct"/>
            <w:tcBorders>
              <w:top w:val="single" w:sz="4" w:space="0" w:color="auto"/>
              <w:left w:val="single" w:sz="4" w:space="0" w:color="auto"/>
              <w:bottom w:val="single" w:sz="8" w:space="0" w:color="auto"/>
              <w:right w:val="single" w:sz="4" w:space="0" w:color="auto"/>
            </w:tcBorders>
            <w:vAlign w:val="center"/>
          </w:tcPr>
          <w:p w14:paraId="38A4ABD1" w14:textId="77777777" w:rsidR="005C76B7" w:rsidRDefault="00000000">
            <w:pPr>
              <w:pStyle w:val="affe"/>
              <w:rPr>
                <w:color w:val="000000" w:themeColor="text1"/>
              </w:rPr>
            </w:pPr>
            <w:r>
              <w:rPr>
                <w:color w:val="000000" w:themeColor="text1"/>
              </w:rPr>
              <w:t>正常</w:t>
            </w:r>
          </w:p>
        </w:tc>
        <w:tc>
          <w:tcPr>
            <w:tcW w:w="343" w:type="pct"/>
            <w:tcBorders>
              <w:top w:val="single" w:sz="4" w:space="0" w:color="auto"/>
              <w:left w:val="single" w:sz="4" w:space="0" w:color="auto"/>
              <w:bottom w:val="single" w:sz="8" w:space="0" w:color="auto"/>
              <w:right w:val="single" w:sz="4" w:space="0" w:color="auto"/>
            </w:tcBorders>
            <w:vAlign w:val="center"/>
          </w:tcPr>
          <w:p w14:paraId="20603ACF"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5" w:type="pct"/>
            <w:tcBorders>
              <w:top w:val="single" w:sz="4" w:space="0" w:color="auto"/>
              <w:left w:val="single" w:sz="4" w:space="0" w:color="auto"/>
              <w:bottom w:val="single" w:sz="8" w:space="0" w:color="auto"/>
            </w:tcBorders>
            <w:vAlign w:val="center"/>
          </w:tcPr>
          <w:p w14:paraId="26BCCE6C" w14:textId="77777777" w:rsidR="005C76B7" w:rsidRDefault="00000000">
            <w:pPr>
              <w:pStyle w:val="affe"/>
              <w:rPr>
                <w:rFonts w:eastAsia="等线"/>
                <w:color w:val="000000" w:themeColor="text1"/>
              </w:rPr>
            </w:pPr>
            <w:r>
              <w:rPr>
                <w:rFonts w:eastAsia="等线" w:hint="eastAsia"/>
                <w:color w:val="000000" w:themeColor="text1"/>
              </w:rPr>
              <w:t>0.0188</w:t>
            </w:r>
          </w:p>
        </w:tc>
      </w:tr>
    </w:tbl>
    <w:p w14:paraId="4385163D" w14:textId="77777777" w:rsidR="005C76B7" w:rsidRDefault="00000000">
      <w:pPr>
        <w:ind w:firstLine="482"/>
        <w:rPr>
          <w:color w:val="000000" w:themeColor="text1"/>
        </w:rPr>
      </w:pPr>
      <w:r>
        <w:rPr>
          <w:rFonts w:hint="eastAsia"/>
          <w:b/>
          <w:bCs/>
          <w:color w:val="000000" w:themeColor="text1"/>
        </w:rPr>
        <w:t>（</w:t>
      </w:r>
      <w:r>
        <w:rPr>
          <w:rFonts w:hint="eastAsia"/>
          <w:b/>
          <w:bCs/>
          <w:color w:val="000000" w:themeColor="text1"/>
        </w:rPr>
        <w:t>3</w:t>
      </w:r>
      <w:r>
        <w:rPr>
          <w:rFonts w:hint="eastAsia"/>
          <w:b/>
          <w:bCs/>
          <w:color w:val="000000" w:themeColor="text1"/>
        </w:rPr>
        <w:t>）区域在建</w:t>
      </w:r>
      <w:r>
        <w:rPr>
          <w:rFonts w:hint="eastAsia"/>
          <w:b/>
          <w:color w:val="000000" w:themeColor="text1"/>
        </w:rPr>
        <w:t>、拟建</w:t>
      </w:r>
      <w:r>
        <w:rPr>
          <w:rFonts w:hint="eastAsia"/>
          <w:b/>
          <w:bCs/>
          <w:color w:val="000000" w:themeColor="text1"/>
        </w:rPr>
        <w:t>污染源参数</w:t>
      </w:r>
    </w:p>
    <w:p w14:paraId="63B3031E" w14:textId="77777777" w:rsidR="005C76B7" w:rsidRDefault="00000000">
      <w:pPr>
        <w:rPr>
          <w:color w:val="000000" w:themeColor="text1"/>
          <w:sz w:val="21"/>
        </w:rPr>
      </w:pPr>
      <w:r>
        <w:rPr>
          <w:rFonts w:ascii="宋体" w:hAnsi="宋体"/>
          <w:color w:val="000000" w:themeColor="text1"/>
          <w:szCs w:val="24"/>
        </w:rPr>
        <w:t>经调查，本项目评价范围内拟建、在建工程见下表：</w:t>
      </w:r>
    </w:p>
    <w:p w14:paraId="658B7162" w14:textId="77777777" w:rsidR="005C76B7" w:rsidRDefault="00000000">
      <w:pPr>
        <w:pStyle w:val="afff0"/>
        <w:spacing w:before="168" w:after="48"/>
        <w:ind w:firstLineChars="0"/>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15</w:t>
      </w:r>
      <w:r>
        <w:rPr>
          <w:color w:val="000000" w:themeColor="text1"/>
        </w:rPr>
        <w:fldChar w:fldCharType="end"/>
      </w:r>
      <w:r>
        <w:rPr>
          <w:rFonts w:hint="eastAsia"/>
          <w:color w:val="000000" w:themeColor="text1"/>
        </w:rPr>
        <w:t xml:space="preserve">     </w:t>
      </w:r>
      <w:r>
        <w:rPr>
          <w:color w:val="000000" w:themeColor="text1"/>
        </w:rPr>
        <w:t>本项目评价范围内拟建、在建工程调查清单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3103"/>
        <w:gridCol w:w="2836"/>
        <w:gridCol w:w="1781"/>
      </w:tblGrid>
      <w:tr w:rsidR="005C76B7" w14:paraId="6DC0F2FE" w14:textId="77777777">
        <w:trPr>
          <w:trHeight w:val="454"/>
          <w:tblHeader/>
          <w:jc w:val="center"/>
        </w:trPr>
        <w:tc>
          <w:tcPr>
            <w:tcW w:w="345" w:type="pct"/>
            <w:vAlign w:val="center"/>
          </w:tcPr>
          <w:p w14:paraId="3189B47D"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序号</w:t>
            </w:r>
          </w:p>
        </w:tc>
        <w:tc>
          <w:tcPr>
            <w:tcW w:w="1871" w:type="pct"/>
            <w:vAlign w:val="center"/>
          </w:tcPr>
          <w:p w14:paraId="0ADDEADE"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建设单位</w:t>
            </w:r>
          </w:p>
        </w:tc>
        <w:tc>
          <w:tcPr>
            <w:tcW w:w="1710" w:type="pct"/>
            <w:vAlign w:val="center"/>
          </w:tcPr>
          <w:p w14:paraId="7E87F6C0"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项目名称</w:t>
            </w:r>
          </w:p>
        </w:tc>
        <w:tc>
          <w:tcPr>
            <w:tcW w:w="1074" w:type="pct"/>
            <w:vAlign w:val="center"/>
          </w:tcPr>
          <w:p w14:paraId="4112151E" w14:textId="77777777" w:rsidR="005C76B7" w:rsidRDefault="00000000">
            <w:pPr>
              <w:spacing w:line="240" w:lineRule="auto"/>
              <w:ind w:firstLineChars="0" w:firstLine="0"/>
              <w:jc w:val="center"/>
              <w:rPr>
                <w:b/>
                <w:bCs/>
                <w:color w:val="000000" w:themeColor="text1"/>
                <w:sz w:val="21"/>
                <w:szCs w:val="21"/>
              </w:rPr>
            </w:pPr>
            <w:r>
              <w:rPr>
                <w:b/>
                <w:bCs/>
                <w:color w:val="000000" w:themeColor="text1"/>
                <w:sz w:val="21"/>
                <w:szCs w:val="21"/>
              </w:rPr>
              <w:t>与本项目位置关系</w:t>
            </w:r>
          </w:p>
        </w:tc>
      </w:tr>
      <w:tr w:rsidR="005C76B7" w14:paraId="77EC6F65" w14:textId="77777777">
        <w:trPr>
          <w:trHeight w:val="454"/>
          <w:jc w:val="center"/>
        </w:trPr>
        <w:tc>
          <w:tcPr>
            <w:tcW w:w="345" w:type="pct"/>
            <w:vAlign w:val="center"/>
          </w:tcPr>
          <w:p w14:paraId="1E36E4F9"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1</w:t>
            </w:r>
          </w:p>
        </w:tc>
        <w:tc>
          <w:tcPr>
            <w:tcW w:w="1871" w:type="pct"/>
            <w:vAlign w:val="center"/>
          </w:tcPr>
          <w:p w14:paraId="3AFAF11C"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河南斯凯特汽车技术有限公司</w:t>
            </w:r>
          </w:p>
        </w:tc>
        <w:tc>
          <w:tcPr>
            <w:tcW w:w="1710" w:type="pct"/>
            <w:vAlign w:val="center"/>
          </w:tcPr>
          <w:p w14:paraId="4800920B"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年产</w:t>
            </w:r>
            <w:r>
              <w:rPr>
                <w:rFonts w:hint="eastAsia"/>
                <w:color w:val="000000" w:themeColor="text1"/>
                <w:sz w:val="21"/>
                <w:szCs w:val="21"/>
              </w:rPr>
              <w:t xml:space="preserve"> 500 </w:t>
            </w:r>
            <w:r>
              <w:rPr>
                <w:rFonts w:hint="eastAsia"/>
                <w:color w:val="000000" w:themeColor="text1"/>
                <w:sz w:val="21"/>
                <w:szCs w:val="21"/>
              </w:rPr>
              <w:t>万套汽车管路项目</w:t>
            </w:r>
          </w:p>
        </w:tc>
        <w:tc>
          <w:tcPr>
            <w:tcW w:w="1074" w:type="pct"/>
            <w:vAlign w:val="center"/>
          </w:tcPr>
          <w:p w14:paraId="58EF85CA"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厂区东南</w:t>
            </w:r>
            <w:r>
              <w:rPr>
                <w:color w:val="000000" w:themeColor="text1"/>
                <w:sz w:val="21"/>
                <w:szCs w:val="21"/>
              </w:rPr>
              <w:t>侧</w:t>
            </w:r>
            <w:r>
              <w:rPr>
                <w:rFonts w:hint="eastAsia"/>
                <w:color w:val="000000" w:themeColor="text1"/>
                <w:sz w:val="21"/>
                <w:szCs w:val="21"/>
              </w:rPr>
              <w:t>1480m</w:t>
            </w:r>
          </w:p>
        </w:tc>
      </w:tr>
      <w:tr w:rsidR="005C76B7" w14:paraId="2C4F2615" w14:textId="77777777">
        <w:trPr>
          <w:trHeight w:val="454"/>
          <w:jc w:val="center"/>
        </w:trPr>
        <w:tc>
          <w:tcPr>
            <w:tcW w:w="345" w:type="pct"/>
            <w:vAlign w:val="center"/>
          </w:tcPr>
          <w:p w14:paraId="447A6DCD"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2</w:t>
            </w:r>
          </w:p>
        </w:tc>
        <w:tc>
          <w:tcPr>
            <w:tcW w:w="1871" w:type="pct"/>
            <w:vAlign w:val="center"/>
          </w:tcPr>
          <w:p w14:paraId="27D331E8"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河南九豫全食品工业园有限公司</w:t>
            </w:r>
          </w:p>
        </w:tc>
        <w:tc>
          <w:tcPr>
            <w:tcW w:w="1710" w:type="pct"/>
            <w:vAlign w:val="center"/>
          </w:tcPr>
          <w:p w14:paraId="6C2E625A"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肉制品及净菜加工生产线自动化升级改造项目</w:t>
            </w:r>
          </w:p>
        </w:tc>
        <w:tc>
          <w:tcPr>
            <w:tcW w:w="1074" w:type="pct"/>
            <w:vAlign w:val="center"/>
          </w:tcPr>
          <w:p w14:paraId="4A800510"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厂</w:t>
            </w:r>
            <w:r>
              <w:rPr>
                <w:rFonts w:hint="eastAsia"/>
                <w:color w:val="000000" w:themeColor="text1"/>
                <w:sz w:val="21"/>
                <w:szCs w:val="21"/>
              </w:rPr>
              <w:t>区西北</w:t>
            </w:r>
            <w:r>
              <w:rPr>
                <w:color w:val="000000" w:themeColor="text1"/>
                <w:sz w:val="21"/>
                <w:szCs w:val="21"/>
              </w:rPr>
              <w:t>侧</w:t>
            </w:r>
            <w:r>
              <w:rPr>
                <w:rFonts w:hint="eastAsia"/>
                <w:color w:val="000000" w:themeColor="text1"/>
                <w:sz w:val="21"/>
                <w:szCs w:val="21"/>
              </w:rPr>
              <w:t>2490m</w:t>
            </w:r>
          </w:p>
        </w:tc>
      </w:tr>
      <w:tr w:rsidR="005C76B7" w14:paraId="7BD02CBD" w14:textId="77777777">
        <w:trPr>
          <w:trHeight w:val="454"/>
          <w:jc w:val="center"/>
        </w:trPr>
        <w:tc>
          <w:tcPr>
            <w:tcW w:w="345" w:type="pct"/>
            <w:vAlign w:val="center"/>
          </w:tcPr>
          <w:p w14:paraId="7374C35A"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3</w:t>
            </w:r>
          </w:p>
        </w:tc>
        <w:tc>
          <w:tcPr>
            <w:tcW w:w="1871" w:type="pct"/>
            <w:vAlign w:val="center"/>
          </w:tcPr>
          <w:p w14:paraId="617737B9"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河南德尚空间家具实业有限公司</w:t>
            </w:r>
          </w:p>
        </w:tc>
        <w:tc>
          <w:tcPr>
            <w:tcW w:w="1710" w:type="pct"/>
            <w:vAlign w:val="center"/>
          </w:tcPr>
          <w:p w14:paraId="35A1A0EE"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年产</w:t>
            </w:r>
            <w:r>
              <w:rPr>
                <w:rFonts w:hint="eastAsia"/>
                <w:color w:val="000000" w:themeColor="text1"/>
                <w:sz w:val="21"/>
                <w:szCs w:val="21"/>
              </w:rPr>
              <w:t>1</w:t>
            </w:r>
            <w:r>
              <w:rPr>
                <w:rFonts w:hint="eastAsia"/>
                <w:color w:val="000000" w:themeColor="text1"/>
                <w:sz w:val="21"/>
                <w:szCs w:val="21"/>
              </w:rPr>
              <w:t>万套免漆板式家具制造项目</w:t>
            </w:r>
          </w:p>
        </w:tc>
        <w:tc>
          <w:tcPr>
            <w:tcW w:w="1074" w:type="pct"/>
            <w:vAlign w:val="center"/>
          </w:tcPr>
          <w:p w14:paraId="14A79372"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厂</w:t>
            </w:r>
            <w:r>
              <w:rPr>
                <w:rFonts w:hint="eastAsia"/>
                <w:color w:val="000000" w:themeColor="text1"/>
                <w:sz w:val="21"/>
                <w:szCs w:val="21"/>
              </w:rPr>
              <w:t>区西南</w:t>
            </w:r>
            <w:r>
              <w:rPr>
                <w:color w:val="000000" w:themeColor="text1"/>
                <w:sz w:val="21"/>
                <w:szCs w:val="21"/>
              </w:rPr>
              <w:t>侧</w:t>
            </w:r>
            <w:r>
              <w:rPr>
                <w:rFonts w:hint="eastAsia"/>
                <w:color w:val="000000" w:themeColor="text1"/>
                <w:sz w:val="21"/>
                <w:szCs w:val="21"/>
              </w:rPr>
              <w:t>810m</w:t>
            </w:r>
          </w:p>
        </w:tc>
      </w:tr>
      <w:tr w:rsidR="005C76B7" w14:paraId="5EBB2AE7" w14:textId="77777777">
        <w:trPr>
          <w:trHeight w:val="454"/>
          <w:jc w:val="center"/>
        </w:trPr>
        <w:tc>
          <w:tcPr>
            <w:tcW w:w="345" w:type="pct"/>
            <w:vAlign w:val="center"/>
          </w:tcPr>
          <w:p w14:paraId="7C5154EE"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4</w:t>
            </w:r>
          </w:p>
        </w:tc>
        <w:tc>
          <w:tcPr>
            <w:tcW w:w="1871" w:type="pct"/>
            <w:vAlign w:val="center"/>
          </w:tcPr>
          <w:p w14:paraId="57341B7B"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河南凯迪门窗有限公司</w:t>
            </w:r>
          </w:p>
        </w:tc>
        <w:tc>
          <w:tcPr>
            <w:tcW w:w="1710" w:type="pct"/>
            <w:vAlign w:val="center"/>
          </w:tcPr>
          <w:p w14:paraId="050F229E"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年产</w:t>
            </w:r>
            <w:r>
              <w:rPr>
                <w:rFonts w:hint="eastAsia"/>
                <w:color w:val="000000" w:themeColor="text1"/>
                <w:sz w:val="21"/>
                <w:szCs w:val="21"/>
              </w:rPr>
              <w:t>5</w:t>
            </w:r>
            <w:r>
              <w:rPr>
                <w:rFonts w:hint="eastAsia"/>
                <w:color w:val="000000" w:themeColor="text1"/>
                <w:sz w:val="21"/>
                <w:szCs w:val="21"/>
              </w:rPr>
              <w:t>万平方米门窗建设项目</w:t>
            </w:r>
          </w:p>
        </w:tc>
        <w:tc>
          <w:tcPr>
            <w:tcW w:w="1074" w:type="pct"/>
            <w:vAlign w:val="center"/>
          </w:tcPr>
          <w:p w14:paraId="30AFAE36"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厂区西南侧</w:t>
            </w:r>
            <w:r>
              <w:rPr>
                <w:rFonts w:hint="eastAsia"/>
                <w:color w:val="000000" w:themeColor="text1"/>
                <w:sz w:val="21"/>
                <w:szCs w:val="21"/>
              </w:rPr>
              <w:t>680m</w:t>
            </w:r>
          </w:p>
        </w:tc>
      </w:tr>
    </w:tbl>
    <w:p w14:paraId="4D69BF3A" w14:textId="77777777" w:rsidR="005C76B7" w:rsidRDefault="00000000">
      <w:pPr>
        <w:pStyle w:val="afff0"/>
        <w:adjustRightInd w:val="0"/>
        <w:snapToGrid w:val="0"/>
        <w:spacing w:beforeLines="0" w:before="0" w:afterLines="0" w:after="0" w:line="520" w:lineRule="exact"/>
        <w:rPr>
          <w:b w:val="0"/>
          <w:color w:val="000000" w:themeColor="text1"/>
        </w:rPr>
      </w:pPr>
      <w:r>
        <w:rPr>
          <w:b w:val="0"/>
          <w:color w:val="000000" w:themeColor="text1"/>
        </w:rPr>
        <w:t>在本次预测中，将上述项目与本次工程有相同污染因子的源强进行叠加影响分析，其源强分别见下表。</w:t>
      </w:r>
    </w:p>
    <w:p w14:paraId="6CD9EFB5"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16</w:t>
      </w:r>
      <w:r>
        <w:rPr>
          <w:color w:val="000000" w:themeColor="text1"/>
        </w:rPr>
        <w:fldChar w:fldCharType="end"/>
      </w:r>
      <w:r>
        <w:rPr>
          <w:rFonts w:hint="eastAsia"/>
          <w:color w:val="000000" w:themeColor="text1"/>
        </w:rPr>
        <w:t xml:space="preserve">                 </w:t>
      </w:r>
      <w:r>
        <w:rPr>
          <w:rFonts w:hint="eastAsia"/>
          <w:color w:val="000000" w:themeColor="text1"/>
        </w:rPr>
        <w:t>区域在建、拟建点源参数表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9"/>
        <w:gridCol w:w="709"/>
        <w:gridCol w:w="567"/>
        <w:gridCol w:w="709"/>
        <w:gridCol w:w="708"/>
        <w:gridCol w:w="567"/>
        <w:gridCol w:w="567"/>
        <w:gridCol w:w="567"/>
        <w:gridCol w:w="564"/>
        <w:gridCol w:w="692"/>
        <w:gridCol w:w="507"/>
        <w:gridCol w:w="718"/>
        <w:gridCol w:w="27"/>
        <w:gridCol w:w="692"/>
      </w:tblGrid>
      <w:tr w:rsidR="005C76B7" w14:paraId="4BD4129F" w14:textId="77777777">
        <w:trPr>
          <w:trHeight w:val="397"/>
          <w:tblHeader/>
          <w:jc w:val="center"/>
        </w:trPr>
        <w:tc>
          <w:tcPr>
            <w:tcW w:w="1408" w:type="dxa"/>
            <w:gridSpan w:val="2"/>
            <w:tcBorders>
              <w:top w:val="single" w:sz="8" w:space="0" w:color="auto"/>
              <w:bottom w:val="single" w:sz="4" w:space="0" w:color="auto"/>
              <w:right w:val="single" w:sz="4" w:space="0" w:color="auto"/>
            </w:tcBorders>
            <w:vAlign w:val="center"/>
          </w:tcPr>
          <w:p w14:paraId="7FCDD236" w14:textId="77777777" w:rsidR="005C76B7" w:rsidRDefault="00000000">
            <w:pPr>
              <w:pStyle w:val="afff2"/>
              <w:adjustRightInd w:val="0"/>
              <w:snapToGrid w:val="0"/>
              <w:rPr>
                <w:color w:val="000000" w:themeColor="text1"/>
              </w:rPr>
            </w:pPr>
            <w:r>
              <w:rPr>
                <w:rFonts w:hint="eastAsia"/>
                <w:color w:val="000000" w:themeColor="text1"/>
              </w:rPr>
              <w:t>名称</w:t>
            </w:r>
          </w:p>
        </w:tc>
        <w:tc>
          <w:tcPr>
            <w:tcW w:w="567" w:type="dxa"/>
            <w:tcBorders>
              <w:top w:val="single" w:sz="8" w:space="0" w:color="auto"/>
              <w:left w:val="single" w:sz="4" w:space="0" w:color="auto"/>
              <w:bottom w:val="single" w:sz="4" w:space="0" w:color="auto"/>
              <w:right w:val="single" w:sz="4" w:space="0" w:color="auto"/>
            </w:tcBorders>
            <w:vAlign w:val="center"/>
          </w:tcPr>
          <w:p w14:paraId="16064B58" w14:textId="77777777" w:rsidR="005C76B7" w:rsidRDefault="00000000">
            <w:pPr>
              <w:pStyle w:val="afff2"/>
              <w:adjustRightInd w:val="0"/>
              <w:snapToGrid w:val="0"/>
              <w:rPr>
                <w:color w:val="000000" w:themeColor="text1"/>
              </w:rPr>
            </w:pPr>
            <w:r>
              <w:rPr>
                <w:color w:val="000000" w:themeColor="text1"/>
              </w:rPr>
              <w:t>X</w:t>
            </w:r>
          </w:p>
          <w:p w14:paraId="0A852DD6" w14:textId="77777777" w:rsidR="005C76B7" w:rsidRDefault="00000000">
            <w:pPr>
              <w:pStyle w:val="afff2"/>
              <w:adjustRightInd w:val="0"/>
              <w:snapToGrid w:val="0"/>
              <w:rPr>
                <w:color w:val="000000" w:themeColor="text1"/>
              </w:rPr>
            </w:pPr>
            <w:r>
              <w:rPr>
                <w:color w:val="000000" w:themeColor="text1"/>
              </w:rPr>
              <w:t>坐标</w:t>
            </w:r>
          </w:p>
        </w:tc>
        <w:tc>
          <w:tcPr>
            <w:tcW w:w="709" w:type="dxa"/>
            <w:tcBorders>
              <w:top w:val="single" w:sz="8" w:space="0" w:color="auto"/>
              <w:left w:val="single" w:sz="4" w:space="0" w:color="auto"/>
              <w:bottom w:val="single" w:sz="4" w:space="0" w:color="auto"/>
              <w:right w:val="single" w:sz="4" w:space="0" w:color="auto"/>
            </w:tcBorders>
            <w:vAlign w:val="center"/>
          </w:tcPr>
          <w:p w14:paraId="323C2D6E" w14:textId="77777777" w:rsidR="005C76B7" w:rsidRDefault="00000000">
            <w:pPr>
              <w:pStyle w:val="afff2"/>
              <w:adjustRightInd w:val="0"/>
              <w:snapToGrid w:val="0"/>
              <w:rPr>
                <w:color w:val="000000" w:themeColor="text1"/>
              </w:rPr>
            </w:pPr>
            <w:r>
              <w:rPr>
                <w:color w:val="000000" w:themeColor="text1"/>
              </w:rPr>
              <w:t>Y</w:t>
            </w:r>
          </w:p>
          <w:p w14:paraId="49A7A1C3" w14:textId="77777777" w:rsidR="005C76B7" w:rsidRDefault="00000000">
            <w:pPr>
              <w:pStyle w:val="afff2"/>
              <w:adjustRightInd w:val="0"/>
              <w:snapToGrid w:val="0"/>
              <w:rPr>
                <w:color w:val="000000" w:themeColor="text1"/>
              </w:rPr>
            </w:pPr>
            <w:r>
              <w:rPr>
                <w:color w:val="000000" w:themeColor="text1"/>
              </w:rPr>
              <w:t>坐标</w:t>
            </w:r>
          </w:p>
        </w:tc>
        <w:tc>
          <w:tcPr>
            <w:tcW w:w="708" w:type="dxa"/>
            <w:tcBorders>
              <w:top w:val="single" w:sz="8" w:space="0" w:color="auto"/>
              <w:left w:val="single" w:sz="4" w:space="0" w:color="auto"/>
              <w:bottom w:val="single" w:sz="4" w:space="0" w:color="auto"/>
              <w:right w:val="single" w:sz="4" w:space="0" w:color="auto"/>
            </w:tcBorders>
            <w:vAlign w:val="center"/>
          </w:tcPr>
          <w:p w14:paraId="3EF596A6" w14:textId="77777777" w:rsidR="005C76B7" w:rsidRDefault="00000000">
            <w:pPr>
              <w:pStyle w:val="afff2"/>
              <w:adjustRightInd w:val="0"/>
              <w:snapToGrid w:val="0"/>
              <w:rPr>
                <w:color w:val="000000" w:themeColor="text1"/>
              </w:rPr>
            </w:pPr>
            <w:r>
              <w:rPr>
                <w:color w:val="000000" w:themeColor="text1"/>
              </w:rPr>
              <w:t>排气筒底部海拔高度</w:t>
            </w:r>
          </w:p>
        </w:tc>
        <w:tc>
          <w:tcPr>
            <w:tcW w:w="567" w:type="dxa"/>
            <w:tcBorders>
              <w:top w:val="single" w:sz="8" w:space="0" w:color="auto"/>
              <w:left w:val="single" w:sz="4" w:space="0" w:color="auto"/>
              <w:bottom w:val="single" w:sz="4" w:space="0" w:color="auto"/>
              <w:right w:val="single" w:sz="4" w:space="0" w:color="auto"/>
            </w:tcBorders>
            <w:vAlign w:val="center"/>
          </w:tcPr>
          <w:p w14:paraId="6EA12BDA" w14:textId="77777777" w:rsidR="005C76B7" w:rsidRDefault="00000000">
            <w:pPr>
              <w:pStyle w:val="afff2"/>
              <w:adjustRightInd w:val="0"/>
              <w:snapToGrid w:val="0"/>
              <w:rPr>
                <w:color w:val="000000" w:themeColor="text1"/>
              </w:rPr>
            </w:pPr>
            <w:r>
              <w:rPr>
                <w:color w:val="000000" w:themeColor="text1"/>
              </w:rPr>
              <w:t>排气筒高度</w:t>
            </w:r>
          </w:p>
        </w:tc>
        <w:tc>
          <w:tcPr>
            <w:tcW w:w="567" w:type="dxa"/>
            <w:tcBorders>
              <w:top w:val="single" w:sz="8" w:space="0" w:color="auto"/>
              <w:left w:val="single" w:sz="4" w:space="0" w:color="auto"/>
              <w:bottom w:val="single" w:sz="4" w:space="0" w:color="auto"/>
              <w:right w:val="single" w:sz="4" w:space="0" w:color="auto"/>
            </w:tcBorders>
            <w:vAlign w:val="center"/>
          </w:tcPr>
          <w:p w14:paraId="381C4A53" w14:textId="77777777" w:rsidR="005C76B7" w:rsidRDefault="00000000">
            <w:pPr>
              <w:pStyle w:val="afff2"/>
              <w:adjustRightInd w:val="0"/>
              <w:snapToGrid w:val="0"/>
              <w:rPr>
                <w:color w:val="000000" w:themeColor="text1"/>
              </w:rPr>
            </w:pPr>
            <w:r>
              <w:rPr>
                <w:color w:val="000000" w:themeColor="text1"/>
              </w:rPr>
              <w:t>排气筒内径</w:t>
            </w:r>
          </w:p>
        </w:tc>
        <w:tc>
          <w:tcPr>
            <w:tcW w:w="567" w:type="dxa"/>
            <w:tcBorders>
              <w:top w:val="single" w:sz="8" w:space="0" w:color="auto"/>
              <w:left w:val="single" w:sz="4" w:space="0" w:color="auto"/>
              <w:bottom w:val="single" w:sz="4" w:space="0" w:color="auto"/>
              <w:right w:val="single" w:sz="4" w:space="0" w:color="auto"/>
            </w:tcBorders>
            <w:vAlign w:val="center"/>
          </w:tcPr>
          <w:p w14:paraId="305C1D02" w14:textId="77777777" w:rsidR="005C76B7" w:rsidRDefault="00000000">
            <w:pPr>
              <w:pStyle w:val="afff2"/>
              <w:adjustRightInd w:val="0"/>
              <w:snapToGrid w:val="0"/>
              <w:rPr>
                <w:color w:val="000000" w:themeColor="text1"/>
              </w:rPr>
            </w:pPr>
            <w:r>
              <w:rPr>
                <w:color w:val="000000" w:themeColor="text1"/>
              </w:rPr>
              <w:t>烟气</w:t>
            </w:r>
          </w:p>
          <w:p w14:paraId="58D19ACF" w14:textId="77777777" w:rsidR="005C76B7" w:rsidRDefault="00000000">
            <w:pPr>
              <w:pStyle w:val="afff2"/>
              <w:adjustRightInd w:val="0"/>
              <w:snapToGrid w:val="0"/>
              <w:rPr>
                <w:color w:val="000000" w:themeColor="text1"/>
              </w:rPr>
            </w:pPr>
            <w:r>
              <w:rPr>
                <w:rFonts w:hint="eastAsia"/>
                <w:color w:val="000000" w:themeColor="text1"/>
              </w:rPr>
              <w:t>流速</w:t>
            </w:r>
          </w:p>
        </w:tc>
        <w:tc>
          <w:tcPr>
            <w:tcW w:w="564" w:type="dxa"/>
            <w:tcBorders>
              <w:top w:val="single" w:sz="8" w:space="0" w:color="auto"/>
              <w:left w:val="single" w:sz="4" w:space="0" w:color="auto"/>
              <w:bottom w:val="single" w:sz="4" w:space="0" w:color="auto"/>
              <w:right w:val="single" w:sz="4" w:space="0" w:color="auto"/>
            </w:tcBorders>
            <w:vAlign w:val="center"/>
          </w:tcPr>
          <w:p w14:paraId="7C2CE32B" w14:textId="77777777" w:rsidR="005C76B7" w:rsidRDefault="00000000">
            <w:pPr>
              <w:pStyle w:val="afff2"/>
              <w:adjustRightInd w:val="0"/>
              <w:snapToGrid w:val="0"/>
              <w:rPr>
                <w:color w:val="000000" w:themeColor="text1"/>
              </w:rPr>
            </w:pPr>
            <w:r>
              <w:rPr>
                <w:color w:val="000000" w:themeColor="text1"/>
              </w:rPr>
              <w:t>烟气出口温度</w:t>
            </w:r>
          </w:p>
        </w:tc>
        <w:tc>
          <w:tcPr>
            <w:tcW w:w="692" w:type="dxa"/>
            <w:tcBorders>
              <w:top w:val="single" w:sz="8" w:space="0" w:color="auto"/>
              <w:left w:val="single" w:sz="4" w:space="0" w:color="auto"/>
              <w:bottom w:val="single" w:sz="4" w:space="0" w:color="auto"/>
              <w:right w:val="single" w:sz="4" w:space="0" w:color="auto"/>
            </w:tcBorders>
            <w:vAlign w:val="center"/>
          </w:tcPr>
          <w:p w14:paraId="6113DF02" w14:textId="77777777" w:rsidR="005C76B7" w:rsidRDefault="00000000">
            <w:pPr>
              <w:pStyle w:val="afff2"/>
              <w:adjustRightInd w:val="0"/>
              <w:snapToGrid w:val="0"/>
              <w:rPr>
                <w:color w:val="000000" w:themeColor="text1"/>
              </w:rPr>
            </w:pPr>
            <w:r>
              <w:rPr>
                <w:color w:val="000000" w:themeColor="text1"/>
              </w:rPr>
              <w:t>年排放小时数</w:t>
            </w:r>
          </w:p>
        </w:tc>
        <w:tc>
          <w:tcPr>
            <w:tcW w:w="507" w:type="dxa"/>
            <w:tcBorders>
              <w:top w:val="single" w:sz="8" w:space="0" w:color="auto"/>
              <w:left w:val="single" w:sz="4" w:space="0" w:color="auto"/>
              <w:bottom w:val="single" w:sz="4" w:space="0" w:color="auto"/>
              <w:right w:val="single" w:sz="4" w:space="0" w:color="auto"/>
            </w:tcBorders>
            <w:vAlign w:val="center"/>
          </w:tcPr>
          <w:p w14:paraId="525F2944" w14:textId="77777777" w:rsidR="005C76B7" w:rsidRDefault="00000000">
            <w:pPr>
              <w:pStyle w:val="afff2"/>
              <w:adjustRightInd w:val="0"/>
              <w:snapToGrid w:val="0"/>
              <w:rPr>
                <w:color w:val="000000" w:themeColor="text1"/>
              </w:rPr>
            </w:pPr>
            <w:r>
              <w:rPr>
                <w:color w:val="000000" w:themeColor="text1"/>
              </w:rPr>
              <w:t>排放</w:t>
            </w:r>
          </w:p>
          <w:p w14:paraId="27BEF1DE" w14:textId="77777777" w:rsidR="005C76B7" w:rsidRDefault="00000000">
            <w:pPr>
              <w:pStyle w:val="afff2"/>
              <w:adjustRightInd w:val="0"/>
              <w:snapToGrid w:val="0"/>
              <w:rPr>
                <w:color w:val="000000" w:themeColor="text1"/>
              </w:rPr>
            </w:pPr>
            <w:r>
              <w:rPr>
                <w:color w:val="000000" w:themeColor="text1"/>
              </w:rPr>
              <w:t>工况</w:t>
            </w:r>
          </w:p>
        </w:tc>
        <w:tc>
          <w:tcPr>
            <w:tcW w:w="1437" w:type="dxa"/>
            <w:gridSpan w:val="3"/>
            <w:tcBorders>
              <w:top w:val="single" w:sz="8" w:space="0" w:color="auto"/>
              <w:left w:val="single" w:sz="4" w:space="0" w:color="auto"/>
              <w:bottom w:val="single" w:sz="4" w:space="0" w:color="auto"/>
            </w:tcBorders>
            <w:vAlign w:val="center"/>
          </w:tcPr>
          <w:p w14:paraId="63519528" w14:textId="77777777" w:rsidR="005C76B7" w:rsidRDefault="00000000">
            <w:pPr>
              <w:pStyle w:val="afff2"/>
              <w:adjustRightInd w:val="0"/>
              <w:snapToGrid w:val="0"/>
              <w:rPr>
                <w:color w:val="000000" w:themeColor="text1"/>
              </w:rPr>
            </w:pPr>
            <w:r>
              <w:rPr>
                <w:color w:val="000000" w:themeColor="text1"/>
              </w:rPr>
              <w:t>源强</w:t>
            </w:r>
          </w:p>
        </w:tc>
      </w:tr>
      <w:tr w:rsidR="005C76B7" w14:paraId="13447048" w14:textId="77777777">
        <w:trPr>
          <w:trHeight w:val="397"/>
          <w:tblHeader/>
          <w:jc w:val="center"/>
        </w:trPr>
        <w:tc>
          <w:tcPr>
            <w:tcW w:w="1408" w:type="dxa"/>
            <w:gridSpan w:val="2"/>
            <w:tcBorders>
              <w:top w:val="single" w:sz="4" w:space="0" w:color="auto"/>
              <w:bottom w:val="single" w:sz="4" w:space="0" w:color="auto"/>
              <w:right w:val="single" w:sz="4" w:space="0" w:color="auto"/>
            </w:tcBorders>
            <w:vAlign w:val="center"/>
          </w:tcPr>
          <w:p w14:paraId="21DB379A" w14:textId="77777777" w:rsidR="005C76B7" w:rsidRDefault="00000000">
            <w:pPr>
              <w:pStyle w:val="afff2"/>
              <w:adjustRightInd w:val="0"/>
              <w:snapToGrid w:val="0"/>
              <w:rPr>
                <w:color w:val="000000" w:themeColor="text1"/>
              </w:rPr>
            </w:pPr>
            <w:r>
              <w:rPr>
                <w:color w:val="000000" w:themeColor="text1"/>
              </w:rPr>
              <w:t>单位</w:t>
            </w:r>
          </w:p>
        </w:tc>
        <w:tc>
          <w:tcPr>
            <w:tcW w:w="567" w:type="dxa"/>
            <w:tcBorders>
              <w:top w:val="single" w:sz="4" w:space="0" w:color="auto"/>
              <w:left w:val="single" w:sz="4" w:space="0" w:color="auto"/>
              <w:bottom w:val="single" w:sz="4" w:space="0" w:color="auto"/>
              <w:right w:val="single" w:sz="4" w:space="0" w:color="auto"/>
            </w:tcBorders>
            <w:vAlign w:val="center"/>
          </w:tcPr>
          <w:p w14:paraId="71F0E09D" w14:textId="77777777" w:rsidR="005C76B7" w:rsidRDefault="00000000">
            <w:pPr>
              <w:pStyle w:val="afff2"/>
              <w:adjustRightInd w:val="0"/>
              <w:snapToGrid w:val="0"/>
              <w:rPr>
                <w:color w:val="000000" w:themeColor="text1"/>
              </w:rPr>
            </w:pPr>
            <w:r>
              <w:rPr>
                <w:color w:val="000000" w:themeColor="text1"/>
              </w:rPr>
              <w:t>m</w:t>
            </w:r>
          </w:p>
        </w:tc>
        <w:tc>
          <w:tcPr>
            <w:tcW w:w="709" w:type="dxa"/>
            <w:tcBorders>
              <w:top w:val="single" w:sz="4" w:space="0" w:color="auto"/>
              <w:left w:val="single" w:sz="4" w:space="0" w:color="auto"/>
              <w:bottom w:val="single" w:sz="4" w:space="0" w:color="auto"/>
              <w:right w:val="single" w:sz="4" w:space="0" w:color="auto"/>
            </w:tcBorders>
            <w:vAlign w:val="center"/>
          </w:tcPr>
          <w:p w14:paraId="40E5E6CA" w14:textId="77777777" w:rsidR="005C76B7" w:rsidRDefault="00000000">
            <w:pPr>
              <w:pStyle w:val="afff2"/>
              <w:adjustRightInd w:val="0"/>
              <w:snapToGrid w:val="0"/>
              <w:rPr>
                <w:color w:val="000000" w:themeColor="text1"/>
              </w:rPr>
            </w:pPr>
            <w:r>
              <w:rPr>
                <w:color w:val="000000" w:themeColor="text1"/>
              </w:rPr>
              <w:t>m</w:t>
            </w:r>
          </w:p>
        </w:tc>
        <w:tc>
          <w:tcPr>
            <w:tcW w:w="708" w:type="dxa"/>
            <w:tcBorders>
              <w:top w:val="single" w:sz="4" w:space="0" w:color="auto"/>
              <w:left w:val="single" w:sz="4" w:space="0" w:color="auto"/>
              <w:bottom w:val="single" w:sz="4" w:space="0" w:color="auto"/>
              <w:right w:val="single" w:sz="4" w:space="0" w:color="auto"/>
            </w:tcBorders>
            <w:vAlign w:val="center"/>
          </w:tcPr>
          <w:p w14:paraId="4ED3A1AF" w14:textId="77777777" w:rsidR="005C76B7" w:rsidRDefault="00000000">
            <w:pPr>
              <w:pStyle w:val="afff2"/>
              <w:adjustRightInd w:val="0"/>
              <w:snapToGrid w:val="0"/>
              <w:rPr>
                <w:color w:val="000000" w:themeColor="text1"/>
              </w:rPr>
            </w:pPr>
            <w:r>
              <w:rPr>
                <w:color w:val="000000" w:themeColor="text1"/>
              </w:rPr>
              <w:t>m</w:t>
            </w:r>
          </w:p>
        </w:tc>
        <w:tc>
          <w:tcPr>
            <w:tcW w:w="567" w:type="dxa"/>
            <w:tcBorders>
              <w:top w:val="single" w:sz="4" w:space="0" w:color="auto"/>
              <w:left w:val="single" w:sz="4" w:space="0" w:color="auto"/>
              <w:bottom w:val="single" w:sz="4" w:space="0" w:color="auto"/>
              <w:right w:val="single" w:sz="4" w:space="0" w:color="auto"/>
            </w:tcBorders>
            <w:vAlign w:val="center"/>
          </w:tcPr>
          <w:p w14:paraId="27EE894C" w14:textId="77777777" w:rsidR="005C76B7" w:rsidRDefault="00000000">
            <w:pPr>
              <w:pStyle w:val="afff2"/>
              <w:adjustRightInd w:val="0"/>
              <w:snapToGrid w:val="0"/>
              <w:rPr>
                <w:color w:val="000000" w:themeColor="text1"/>
              </w:rPr>
            </w:pPr>
            <w:r>
              <w:rPr>
                <w:color w:val="000000" w:themeColor="text1"/>
              </w:rPr>
              <w:t>m</w:t>
            </w:r>
          </w:p>
        </w:tc>
        <w:tc>
          <w:tcPr>
            <w:tcW w:w="567" w:type="dxa"/>
            <w:tcBorders>
              <w:top w:val="single" w:sz="4" w:space="0" w:color="auto"/>
              <w:left w:val="single" w:sz="4" w:space="0" w:color="auto"/>
              <w:bottom w:val="single" w:sz="4" w:space="0" w:color="auto"/>
              <w:right w:val="single" w:sz="4" w:space="0" w:color="auto"/>
            </w:tcBorders>
            <w:vAlign w:val="center"/>
          </w:tcPr>
          <w:p w14:paraId="0515F078" w14:textId="77777777" w:rsidR="005C76B7" w:rsidRDefault="00000000">
            <w:pPr>
              <w:pStyle w:val="afff2"/>
              <w:adjustRightInd w:val="0"/>
              <w:snapToGrid w:val="0"/>
              <w:rPr>
                <w:color w:val="000000" w:themeColor="text1"/>
              </w:rPr>
            </w:pPr>
            <w:r>
              <w:rPr>
                <w:color w:val="000000" w:themeColor="text1"/>
              </w:rPr>
              <w:t>m</w:t>
            </w:r>
          </w:p>
        </w:tc>
        <w:tc>
          <w:tcPr>
            <w:tcW w:w="567" w:type="dxa"/>
            <w:tcBorders>
              <w:top w:val="single" w:sz="4" w:space="0" w:color="auto"/>
              <w:left w:val="single" w:sz="4" w:space="0" w:color="auto"/>
              <w:bottom w:val="single" w:sz="4" w:space="0" w:color="auto"/>
              <w:right w:val="single" w:sz="4" w:space="0" w:color="auto"/>
            </w:tcBorders>
            <w:vAlign w:val="center"/>
          </w:tcPr>
          <w:p w14:paraId="35B6E67D" w14:textId="77777777" w:rsidR="005C76B7" w:rsidRDefault="00000000">
            <w:pPr>
              <w:pStyle w:val="afff2"/>
              <w:adjustRightInd w:val="0"/>
              <w:snapToGrid w:val="0"/>
              <w:rPr>
                <w:color w:val="000000" w:themeColor="text1"/>
              </w:rPr>
            </w:pPr>
            <w:r>
              <w:rPr>
                <w:color w:val="000000" w:themeColor="text1"/>
              </w:rPr>
              <w:t>m/s</w:t>
            </w:r>
          </w:p>
        </w:tc>
        <w:tc>
          <w:tcPr>
            <w:tcW w:w="564" w:type="dxa"/>
            <w:tcBorders>
              <w:top w:val="single" w:sz="4" w:space="0" w:color="auto"/>
              <w:left w:val="single" w:sz="4" w:space="0" w:color="auto"/>
              <w:bottom w:val="single" w:sz="4" w:space="0" w:color="auto"/>
              <w:right w:val="single" w:sz="4" w:space="0" w:color="auto"/>
            </w:tcBorders>
            <w:vAlign w:val="center"/>
          </w:tcPr>
          <w:p w14:paraId="44B51A68" w14:textId="77777777" w:rsidR="005C76B7" w:rsidRDefault="00000000">
            <w:pPr>
              <w:pStyle w:val="afff2"/>
              <w:adjustRightInd w:val="0"/>
              <w:snapToGrid w:val="0"/>
              <w:rPr>
                <w:color w:val="000000" w:themeColor="text1"/>
              </w:rPr>
            </w:pPr>
            <w:r>
              <w:rPr>
                <w:rFonts w:ascii="宋体" w:hAnsi="宋体" w:hint="eastAsia"/>
                <w:color w:val="000000" w:themeColor="text1"/>
              </w:rPr>
              <w:t>℃</w:t>
            </w:r>
          </w:p>
        </w:tc>
        <w:tc>
          <w:tcPr>
            <w:tcW w:w="692" w:type="dxa"/>
            <w:tcBorders>
              <w:top w:val="single" w:sz="4" w:space="0" w:color="auto"/>
              <w:left w:val="single" w:sz="4" w:space="0" w:color="auto"/>
              <w:bottom w:val="single" w:sz="4" w:space="0" w:color="auto"/>
              <w:right w:val="single" w:sz="4" w:space="0" w:color="auto"/>
            </w:tcBorders>
            <w:vAlign w:val="center"/>
          </w:tcPr>
          <w:p w14:paraId="72C2EF2E" w14:textId="77777777" w:rsidR="005C76B7" w:rsidRDefault="00000000">
            <w:pPr>
              <w:pStyle w:val="afff2"/>
              <w:adjustRightInd w:val="0"/>
              <w:snapToGrid w:val="0"/>
              <w:rPr>
                <w:color w:val="000000" w:themeColor="text1"/>
              </w:rPr>
            </w:pPr>
            <w:r>
              <w:rPr>
                <w:color w:val="000000" w:themeColor="text1"/>
              </w:rPr>
              <w:t>h</w:t>
            </w:r>
          </w:p>
        </w:tc>
        <w:tc>
          <w:tcPr>
            <w:tcW w:w="507" w:type="dxa"/>
            <w:tcBorders>
              <w:top w:val="single" w:sz="4" w:space="0" w:color="auto"/>
              <w:left w:val="single" w:sz="4" w:space="0" w:color="auto"/>
              <w:bottom w:val="single" w:sz="4" w:space="0" w:color="auto"/>
              <w:right w:val="single" w:sz="4" w:space="0" w:color="auto"/>
            </w:tcBorders>
            <w:vAlign w:val="center"/>
          </w:tcPr>
          <w:p w14:paraId="3B5EAB07" w14:textId="77777777" w:rsidR="005C76B7" w:rsidRDefault="00000000">
            <w:pPr>
              <w:pStyle w:val="afff2"/>
              <w:adjustRightInd w:val="0"/>
              <w:snapToGrid w:val="0"/>
              <w:rPr>
                <w:color w:val="000000" w:themeColor="text1"/>
              </w:rPr>
            </w:pPr>
            <w:r>
              <w:rPr>
                <w:color w:val="000000" w:themeColor="text1"/>
              </w:rPr>
              <w:t>-</w:t>
            </w:r>
          </w:p>
        </w:tc>
        <w:tc>
          <w:tcPr>
            <w:tcW w:w="1437" w:type="dxa"/>
            <w:gridSpan w:val="3"/>
            <w:tcBorders>
              <w:top w:val="single" w:sz="4" w:space="0" w:color="auto"/>
              <w:left w:val="single" w:sz="4" w:space="0" w:color="auto"/>
              <w:bottom w:val="single" w:sz="4" w:space="0" w:color="auto"/>
            </w:tcBorders>
            <w:vAlign w:val="center"/>
          </w:tcPr>
          <w:p w14:paraId="39D3F400" w14:textId="77777777" w:rsidR="005C76B7" w:rsidRDefault="00000000">
            <w:pPr>
              <w:pStyle w:val="afff2"/>
              <w:adjustRightInd w:val="0"/>
              <w:snapToGrid w:val="0"/>
              <w:rPr>
                <w:color w:val="000000" w:themeColor="text1"/>
              </w:rPr>
            </w:pPr>
            <w:r>
              <w:rPr>
                <w:rFonts w:hint="eastAsia"/>
                <w:color w:val="000000" w:themeColor="text1"/>
              </w:rPr>
              <w:t>kg/h</w:t>
            </w:r>
          </w:p>
        </w:tc>
      </w:tr>
      <w:tr w:rsidR="005C76B7" w14:paraId="6F37DD4D" w14:textId="77777777">
        <w:trPr>
          <w:trHeight w:val="397"/>
          <w:jc w:val="center"/>
        </w:trPr>
        <w:tc>
          <w:tcPr>
            <w:tcW w:w="699" w:type="dxa"/>
            <w:vMerge w:val="restart"/>
            <w:tcBorders>
              <w:top w:val="single" w:sz="4" w:space="0" w:color="auto"/>
              <w:bottom w:val="single" w:sz="4" w:space="0" w:color="auto"/>
              <w:right w:val="single" w:sz="4" w:space="0" w:color="auto"/>
            </w:tcBorders>
            <w:vAlign w:val="center"/>
          </w:tcPr>
          <w:p w14:paraId="43942A2F" w14:textId="77777777" w:rsidR="005C76B7" w:rsidRDefault="00000000">
            <w:pPr>
              <w:pStyle w:val="affe"/>
              <w:adjustRightInd w:val="0"/>
              <w:snapToGrid w:val="0"/>
              <w:contextualSpacing w:val="0"/>
              <w:rPr>
                <w:color w:val="000000" w:themeColor="text1"/>
              </w:rPr>
            </w:pPr>
            <w:r>
              <w:rPr>
                <w:rFonts w:hint="eastAsia"/>
                <w:color w:val="000000" w:themeColor="text1"/>
              </w:rPr>
              <w:t>斯凯特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6233779" w14:textId="77777777" w:rsidR="005C76B7" w:rsidRDefault="00000000">
            <w:pPr>
              <w:pStyle w:val="affe"/>
              <w:adjustRightInd w:val="0"/>
              <w:snapToGrid w:val="0"/>
              <w:contextualSpacing w:val="0"/>
              <w:rPr>
                <w:color w:val="000000" w:themeColor="text1"/>
              </w:rPr>
            </w:pPr>
            <w:r>
              <w:rPr>
                <w:rFonts w:hint="eastAsia"/>
                <w:color w:val="000000" w:themeColor="text1"/>
              </w:rPr>
              <w:t>DA001</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013F41A" w14:textId="77777777" w:rsidR="005C76B7" w:rsidRDefault="00000000">
            <w:pPr>
              <w:pStyle w:val="affe"/>
              <w:adjustRightInd w:val="0"/>
              <w:snapToGrid w:val="0"/>
              <w:contextualSpacing w:val="0"/>
              <w:rPr>
                <w:color w:val="000000" w:themeColor="text1"/>
              </w:rPr>
            </w:pPr>
            <w:r>
              <w:rPr>
                <w:rFonts w:hint="eastAsia"/>
                <w:color w:val="000000" w:themeColor="text1"/>
              </w:rPr>
              <w:t>1660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8884671" w14:textId="77777777" w:rsidR="005C76B7" w:rsidRDefault="00000000">
            <w:pPr>
              <w:pStyle w:val="affe"/>
              <w:adjustRightInd w:val="0"/>
              <w:snapToGrid w:val="0"/>
              <w:contextualSpacing w:val="0"/>
              <w:rPr>
                <w:color w:val="000000" w:themeColor="text1"/>
              </w:rPr>
            </w:pPr>
            <w:r>
              <w:rPr>
                <w:rFonts w:hint="eastAsia"/>
                <w:color w:val="000000" w:themeColor="text1"/>
              </w:rPr>
              <w:t>-866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6F030AFB" w14:textId="77777777" w:rsidR="005C76B7" w:rsidRDefault="00000000">
            <w:pPr>
              <w:pStyle w:val="affe"/>
              <w:adjustRightInd w:val="0"/>
              <w:snapToGrid w:val="0"/>
              <w:contextualSpacing w:val="0"/>
              <w:rPr>
                <w:color w:val="000000" w:themeColor="text1"/>
              </w:rPr>
            </w:pPr>
            <w:r>
              <w:rPr>
                <w:rFonts w:hint="eastAsia"/>
                <w:color w:val="000000" w:themeColor="text1"/>
              </w:rPr>
              <w:t>76</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2C92648"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9CE95F6" w14:textId="77777777" w:rsidR="005C76B7" w:rsidRDefault="00000000">
            <w:pPr>
              <w:pStyle w:val="affe"/>
              <w:adjustRightInd w:val="0"/>
              <w:snapToGrid w:val="0"/>
              <w:contextualSpacing w:val="0"/>
              <w:rPr>
                <w:color w:val="000000" w:themeColor="text1"/>
              </w:rPr>
            </w:pPr>
            <w:r>
              <w:rPr>
                <w:rFonts w:hint="eastAsia"/>
                <w:color w:val="000000" w:themeColor="text1"/>
              </w:rPr>
              <w:t>0.5</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55BD73B" w14:textId="77777777" w:rsidR="005C76B7" w:rsidRDefault="00000000">
            <w:pPr>
              <w:pStyle w:val="affe"/>
              <w:adjustRightInd w:val="0"/>
              <w:snapToGrid w:val="0"/>
              <w:contextualSpacing w:val="0"/>
              <w:rPr>
                <w:color w:val="000000" w:themeColor="text1"/>
              </w:rPr>
            </w:pPr>
            <w:r>
              <w:rPr>
                <w:rFonts w:hint="eastAsia"/>
                <w:color w:val="000000" w:themeColor="text1"/>
              </w:rPr>
              <w:t>14.2</w:t>
            </w:r>
          </w:p>
        </w:tc>
        <w:tc>
          <w:tcPr>
            <w:tcW w:w="564" w:type="dxa"/>
            <w:vMerge w:val="restart"/>
            <w:tcBorders>
              <w:top w:val="single" w:sz="4" w:space="0" w:color="auto"/>
              <w:left w:val="single" w:sz="4" w:space="0" w:color="auto"/>
              <w:bottom w:val="single" w:sz="4" w:space="0" w:color="auto"/>
              <w:right w:val="single" w:sz="4" w:space="0" w:color="auto"/>
            </w:tcBorders>
            <w:vAlign w:val="center"/>
          </w:tcPr>
          <w:p w14:paraId="0F5CDC9C" w14:textId="77777777" w:rsidR="005C76B7" w:rsidRDefault="00000000">
            <w:pPr>
              <w:pStyle w:val="affe"/>
              <w:adjustRightInd w:val="0"/>
              <w:snapToGrid w:val="0"/>
              <w:contextualSpacing w:val="0"/>
              <w:rPr>
                <w:color w:val="000000" w:themeColor="text1"/>
              </w:rPr>
            </w:pPr>
            <w:r>
              <w:rPr>
                <w:rFonts w:hint="eastAsia"/>
                <w:color w:val="000000" w:themeColor="text1"/>
              </w:rPr>
              <w:t>25</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14:paraId="78880EE8" w14:textId="77777777" w:rsidR="005C76B7" w:rsidRDefault="00000000">
            <w:pPr>
              <w:pStyle w:val="affe"/>
              <w:adjustRightInd w:val="0"/>
              <w:snapToGrid w:val="0"/>
              <w:contextualSpacing w:val="0"/>
              <w:rPr>
                <w:color w:val="000000" w:themeColor="text1"/>
              </w:rPr>
            </w:pPr>
            <w:r>
              <w:rPr>
                <w:rFonts w:hint="eastAsia"/>
                <w:color w:val="000000" w:themeColor="text1"/>
              </w:rPr>
              <w:t>4800</w:t>
            </w:r>
          </w:p>
        </w:tc>
        <w:tc>
          <w:tcPr>
            <w:tcW w:w="507" w:type="dxa"/>
            <w:vMerge w:val="restart"/>
            <w:tcBorders>
              <w:top w:val="single" w:sz="4" w:space="0" w:color="auto"/>
              <w:left w:val="single" w:sz="4" w:space="0" w:color="auto"/>
              <w:bottom w:val="single" w:sz="4" w:space="0" w:color="auto"/>
              <w:right w:val="single" w:sz="4" w:space="0" w:color="auto"/>
            </w:tcBorders>
            <w:vAlign w:val="center"/>
          </w:tcPr>
          <w:p w14:paraId="16B0CA01"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17423540"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4" w:space="0" w:color="auto"/>
            </w:tcBorders>
            <w:vAlign w:val="center"/>
          </w:tcPr>
          <w:p w14:paraId="62018428" w14:textId="77777777" w:rsidR="005C76B7" w:rsidRDefault="00000000">
            <w:pPr>
              <w:pStyle w:val="affe"/>
              <w:adjustRightInd w:val="0"/>
              <w:snapToGrid w:val="0"/>
              <w:contextualSpacing w:val="0"/>
              <w:rPr>
                <w:color w:val="000000" w:themeColor="text1"/>
              </w:rPr>
            </w:pPr>
            <w:r>
              <w:rPr>
                <w:rFonts w:hint="eastAsia"/>
                <w:color w:val="000000" w:themeColor="text1"/>
              </w:rPr>
              <w:t>0.0171</w:t>
            </w:r>
          </w:p>
        </w:tc>
      </w:tr>
      <w:tr w:rsidR="005C76B7" w14:paraId="141ADC47"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4D31CCF5"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A90A1C2"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99A3F47"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D7A82A6"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3FF2FDCF"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7FFD06E"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BEBEAD2"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49C527C"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7C150A80"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4E40DE30"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2998C3DC" w14:textId="77777777" w:rsidR="005C76B7" w:rsidRDefault="005C76B7">
            <w:pPr>
              <w:pStyle w:val="affe"/>
              <w:adjustRightInd w:val="0"/>
              <w:snapToGrid w:val="0"/>
              <w:contextualSpacing w:val="0"/>
              <w:rPr>
                <w:color w:val="000000" w:themeColor="text1"/>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649EA264" w14:textId="77777777" w:rsidR="005C76B7" w:rsidRDefault="00000000">
            <w:pPr>
              <w:pStyle w:val="affe"/>
              <w:adjustRightInd w:val="0"/>
              <w:snapToGrid w:val="0"/>
              <w:contextualSpacing w:val="0"/>
              <w:rPr>
                <w:color w:val="000000" w:themeColor="text1"/>
              </w:rPr>
            </w:pPr>
            <w:r>
              <w:rPr>
                <w:rFonts w:hint="eastAsia"/>
                <w:color w:val="000000" w:themeColor="text1"/>
              </w:rPr>
              <w:t>SO</w:t>
            </w:r>
            <w:r>
              <w:rPr>
                <w:rFonts w:hint="eastAsia"/>
                <w:color w:val="000000" w:themeColor="text1"/>
                <w:vertAlign w:val="subscript"/>
              </w:rPr>
              <w:t>2</w:t>
            </w:r>
          </w:p>
        </w:tc>
        <w:tc>
          <w:tcPr>
            <w:tcW w:w="692" w:type="dxa"/>
            <w:tcBorders>
              <w:top w:val="single" w:sz="4" w:space="0" w:color="auto"/>
              <w:left w:val="single" w:sz="4" w:space="0" w:color="auto"/>
              <w:bottom w:val="single" w:sz="4" w:space="0" w:color="auto"/>
            </w:tcBorders>
            <w:vAlign w:val="center"/>
          </w:tcPr>
          <w:p w14:paraId="34C8BD81" w14:textId="77777777" w:rsidR="005C76B7" w:rsidRDefault="00000000">
            <w:pPr>
              <w:pStyle w:val="affe"/>
              <w:adjustRightInd w:val="0"/>
              <w:snapToGrid w:val="0"/>
              <w:contextualSpacing w:val="0"/>
              <w:rPr>
                <w:color w:val="000000" w:themeColor="text1"/>
              </w:rPr>
            </w:pPr>
            <w:r>
              <w:rPr>
                <w:rFonts w:hint="eastAsia"/>
                <w:color w:val="000000" w:themeColor="text1"/>
              </w:rPr>
              <w:t>0.0003</w:t>
            </w:r>
          </w:p>
        </w:tc>
      </w:tr>
      <w:tr w:rsidR="005C76B7" w14:paraId="13B9CE0D"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65813E2C"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A3B0889"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5C32E7C"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DB262A"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4153C7F0"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62A223F"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9709F7B"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0A30E4B"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1A684092"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2C81D50A"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0BD6BCB9" w14:textId="77777777" w:rsidR="005C76B7" w:rsidRDefault="005C76B7">
            <w:pPr>
              <w:pStyle w:val="affe"/>
              <w:adjustRightInd w:val="0"/>
              <w:snapToGrid w:val="0"/>
              <w:contextualSpacing w:val="0"/>
              <w:rPr>
                <w:color w:val="000000" w:themeColor="text1"/>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4812C1C0" w14:textId="77777777" w:rsidR="005C76B7" w:rsidRDefault="00000000">
            <w:pPr>
              <w:pStyle w:val="affe"/>
              <w:adjustRightInd w:val="0"/>
              <w:snapToGrid w:val="0"/>
              <w:contextualSpacing w:val="0"/>
              <w:rPr>
                <w:color w:val="000000" w:themeColor="text1"/>
              </w:rPr>
            </w:pPr>
            <w:r>
              <w:rPr>
                <w:rFonts w:hint="eastAsia"/>
                <w:color w:val="000000" w:themeColor="text1"/>
              </w:rPr>
              <w:t>NOx</w:t>
            </w:r>
          </w:p>
        </w:tc>
        <w:tc>
          <w:tcPr>
            <w:tcW w:w="692" w:type="dxa"/>
            <w:tcBorders>
              <w:top w:val="single" w:sz="4" w:space="0" w:color="auto"/>
              <w:left w:val="single" w:sz="4" w:space="0" w:color="auto"/>
              <w:bottom w:val="single" w:sz="4" w:space="0" w:color="auto"/>
            </w:tcBorders>
            <w:vAlign w:val="center"/>
          </w:tcPr>
          <w:p w14:paraId="129FB39A" w14:textId="77777777" w:rsidR="005C76B7" w:rsidRDefault="00000000">
            <w:pPr>
              <w:pStyle w:val="affe"/>
              <w:adjustRightInd w:val="0"/>
              <w:snapToGrid w:val="0"/>
              <w:contextualSpacing w:val="0"/>
              <w:rPr>
                <w:color w:val="000000" w:themeColor="text1"/>
              </w:rPr>
            </w:pPr>
            <w:r>
              <w:rPr>
                <w:rFonts w:hint="eastAsia"/>
                <w:color w:val="000000" w:themeColor="text1"/>
              </w:rPr>
              <w:t>0.0045</w:t>
            </w:r>
          </w:p>
        </w:tc>
      </w:tr>
      <w:tr w:rsidR="005C76B7" w14:paraId="1F1A4ED8"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5A22778D" w14:textId="77777777" w:rsidR="005C76B7" w:rsidRDefault="005C76B7">
            <w:pPr>
              <w:pStyle w:val="affe"/>
              <w:adjustRightInd w:val="0"/>
              <w:snapToGrid w:val="0"/>
              <w:contextualSpacing w:val="0"/>
              <w:rPr>
                <w:color w:val="000000" w:themeColor="text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7514A37" w14:textId="77777777" w:rsidR="005C76B7" w:rsidRDefault="00000000">
            <w:pPr>
              <w:pStyle w:val="affe"/>
              <w:adjustRightInd w:val="0"/>
              <w:snapToGrid w:val="0"/>
              <w:contextualSpacing w:val="0"/>
              <w:rPr>
                <w:color w:val="000000" w:themeColor="text1"/>
              </w:rPr>
            </w:pPr>
            <w:r>
              <w:rPr>
                <w:rFonts w:hint="eastAsia"/>
                <w:color w:val="000000" w:themeColor="text1"/>
              </w:rPr>
              <w:t>DA002</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49912B3" w14:textId="77777777" w:rsidR="005C76B7" w:rsidRDefault="00000000">
            <w:pPr>
              <w:pStyle w:val="affe"/>
              <w:adjustRightInd w:val="0"/>
              <w:snapToGrid w:val="0"/>
              <w:contextualSpacing w:val="0"/>
              <w:rPr>
                <w:color w:val="000000" w:themeColor="text1"/>
              </w:rPr>
            </w:pPr>
            <w:r>
              <w:rPr>
                <w:rFonts w:hint="eastAsia"/>
                <w:color w:val="000000" w:themeColor="text1"/>
              </w:rPr>
              <w:t>1675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F6F1419" w14:textId="77777777" w:rsidR="005C76B7" w:rsidRDefault="00000000">
            <w:pPr>
              <w:pStyle w:val="affe"/>
              <w:adjustRightInd w:val="0"/>
              <w:snapToGrid w:val="0"/>
              <w:contextualSpacing w:val="0"/>
              <w:rPr>
                <w:color w:val="000000" w:themeColor="text1"/>
              </w:rPr>
            </w:pPr>
            <w:r>
              <w:rPr>
                <w:rFonts w:hint="eastAsia"/>
                <w:color w:val="000000" w:themeColor="text1"/>
              </w:rPr>
              <w:t>-847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6362F053" w14:textId="77777777" w:rsidR="005C76B7" w:rsidRDefault="00000000">
            <w:pPr>
              <w:pStyle w:val="affe"/>
              <w:adjustRightInd w:val="0"/>
              <w:snapToGrid w:val="0"/>
              <w:contextualSpacing w:val="0"/>
              <w:rPr>
                <w:color w:val="000000" w:themeColor="text1"/>
              </w:rPr>
            </w:pPr>
            <w:r>
              <w:rPr>
                <w:rFonts w:hint="eastAsia"/>
                <w:color w:val="000000" w:themeColor="text1"/>
              </w:rPr>
              <w:t>76</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5AA9A0F"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CE51F98" w14:textId="77777777" w:rsidR="005C76B7" w:rsidRDefault="00000000">
            <w:pPr>
              <w:pStyle w:val="affe"/>
              <w:adjustRightInd w:val="0"/>
              <w:snapToGrid w:val="0"/>
              <w:contextualSpacing w:val="0"/>
              <w:rPr>
                <w:color w:val="000000" w:themeColor="text1"/>
              </w:rPr>
            </w:pPr>
            <w:r>
              <w:rPr>
                <w:rFonts w:hint="eastAsia"/>
                <w:color w:val="000000" w:themeColor="text1"/>
              </w:rPr>
              <w:t>0.25</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CF9E482" w14:textId="77777777" w:rsidR="005C76B7" w:rsidRDefault="00000000">
            <w:pPr>
              <w:pStyle w:val="affe"/>
              <w:adjustRightInd w:val="0"/>
              <w:snapToGrid w:val="0"/>
              <w:contextualSpacing w:val="0"/>
              <w:rPr>
                <w:color w:val="000000" w:themeColor="text1"/>
              </w:rPr>
            </w:pPr>
            <w:r>
              <w:rPr>
                <w:rFonts w:hint="eastAsia"/>
                <w:color w:val="000000" w:themeColor="text1"/>
              </w:rPr>
              <w:t>11.3</w:t>
            </w:r>
          </w:p>
        </w:tc>
        <w:tc>
          <w:tcPr>
            <w:tcW w:w="564" w:type="dxa"/>
            <w:vMerge w:val="restart"/>
            <w:tcBorders>
              <w:top w:val="single" w:sz="4" w:space="0" w:color="auto"/>
              <w:left w:val="single" w:sz="4" w:space="0" w:color="auto"/>
              <w:bottom w:val="single" w:sz="4" w:space="0" w:color="auto"/>
              <w:right w:val="single" w:sz="4" w:space="0" w:color="auto"/>
            </w:tcBorders>
            <w:vAlign w:val="center"/>
          </w:tcPr>
          <w:p w14:paraId="79C02458" w14:textId="77777777" w:rsidR="005C76B7" w:rsidRDefault="00000000">
            <w:pPr>
              <w:pStyle w:val="affe"/>
              <w:adjustRightInd w:val="0"/>
              <w:snapToGrid w:val="0"/>
              <w:contextualSpacing w:val="0"/>
              <w:rPr>
                <w:color w:val="000000" w:themeColor="text1"/>
              </w:rPr>
            </w:pPr>
            <w:r>
              <w:rPr>
                <w:rFonts w:hint="eastAsia"/>
                <w:color w:val="000000" w:themeColor="text1"/>
              </w:rPr>
              <w:t>40</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14:paraId="5B3F2AFE" w14:textId="77777777" w:rsidR="005C76B7" w:rsidRDefault="00000000">
            <w:pPr>
              <w:pStyle w:val="affe"/>
              <w:adjustRightInd w:val="0"/>
              <w:snapToGrid w:val="0"/>
              <w:contextualSpacing w:val="0"/>
              <w:rPr>
                <w:color w:val="000000" w:themeColor="text1"/>
              </w:rPr>
            </w:pPr>
            <w:r>
              <w:rPr>
                <w:rFonts w:hint="eastAsia"/>
                <w:color w:val="000000" w:themeColor="text1"/>
              </w:rPr>
              <w:t>4800</w:t>
            </w:r>
          </w:p>
        </w:tc>
        <w:tc>
          <w:tcPr>
            <w:tcW w:w="507" w:type="dxa"/>
            <w:vMerge w:val="restart"/>
            <w:tcBorders>
              <w:top w:val="single" w:sz="4" w:space="0" w:color="auto"/>
              <w:left w:val="single" w:sz="4" w:space="0" w:color="auto"/>
              <w:bottom w:val="single" w:sz="4" w:space="0" w:color="auto"/>
              <w:right w:val="single" w:sz="4" w:space="0" w:color="auto"/>
            </w:tcBorders>
            <w:vAlign w:val="center"/>
          </w:tcPr>
          <w:p w14:paraId="21614930"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2C417408"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4" w:space="0" w:color="auto"/>
            </w:tcBorders>
            <w:vAlign w:val="center"/>
          </w:tcPr>
          <w:p w14:paraId="660D1638" w14:textId="77777777" w:rsidR="005C76B7" w:rsidRDefault="00000000">
            <w:pPr>
              <w:pStyle w:val="affe"/>
              <w:adjustRightInd w:val="0"/>
              <w:snapToGrid w:val="0"/>
              <w:contextualSpacing w:val="0"/>
              <w:rPr>
                <w:color w:val="000000" w:themeColor="text1"/>
              </w:rPr>
            </w:pPr>
            <w:r>
              <w:rPr>
                <w:rFonts w:hint="eastAsia"/>
                <w:color w:val="000000" w:themeColor="text1"/>
              </w:rPr>
              <w:t>0.0032</w:t>
            </w:r>
          </w:p>
        </w:tc>
      </w:tr>
      <w:tr w:rsidR="005C76B7" w14:paraId="527A8F31"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4F4F688B"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46A7F8D"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4AC2301"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AC7D4F4"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2F414439"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5E2FF4B"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068D01E"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004C9B7"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02BB61E1"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69A69388"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3676BB59" w14:textId="77777777" w:rsidR="005C76B7" w:rsidRDefault="005C76B7">
            <w:pPr>
              <w:pStyle w:val="affe"/>
              <w:adjustRightInd w:val="0"/>
              <w:snapToGrid w:val="0"/>
              <w:contextualSpacing w:val="0"/>
              <w:rPr>
                <w:color w:val="000000" w:themeColor="text1"/>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03FE283E" w14:textId="77777777" w:rsidR="005C76B7" w:rsidRDefault="00000000">
            <w:pPr>
              <w:pStyle w:val="affe"/>
              <w:adjustRightInd w:val="0"/>
              <w:snapToGrid w:val="0"/>
              <w:contextualSpacing w:val="0"/>
              <w:rPr>
                <w:color w:val="000000" w:themeColor="text1"/>
              </w:rPr>
            </w:pPr>
            <w:r>
              <w:rPr>
                <w:rFonts w:hint="eastAsia"/>
                <w:color w:val="000000" w:themeColor="text1"/>
              </w:rPr>
              <w:t>SO</w:t>
            </w:r>
            <w:r>
              <w:rPr>
                <w:rFonts w:hint="eastAsia"/>
                <w:color w:val="000000" w:themeColor="text1"/>
                <w:vertAlign w:val="subscript"/>
              </w:rPr>
              <w:t>2</w:t>
            </w:r>
          </w:p>
        </w:tc>
        <w:tc>
          <w:tcPr>
            <w:tcW w:w="692" w:type="dxa"/>
            <w:tcBorders>
              <w:top w:val="single" w:sz="4" w:space="0" w:color="auto"/>
              <w:left w:val="single" w:sz="4" w:space="0" w:color="auto"/>
              <w:bottom w:val="single" w:sz="4" w:space="0" w:color="auto"/>
            </w:tcBorders>
            <w:vAlign w:val="center"/>
          </w:tcPr>
          <w:p w14:paraId="485A7D02" w14:textId="77777777" w:rsidR="005C76B7" w:rsidRDefault="00000000">
            <w:pPr>
              <w:pStyle w:val="affe"/>
              <w:adjustRightInd w:val="0"/>
              <w:snapToGrid w:val="0"/>
              <w:contextualSpacing w:val="0"/>
              <w:rPr>
                <w:color w:val="000000" w:themeColor="text1"/>
              </w:rPr>
            </w:pPr>
            <w:r>
              <w:rPr>
                <w:rFonts w:hint="eastAsia"/>
                <w:color w:val="000000" w:themeColor="text1"/>
              </w:rPr>
              <w:t>0.0032</w:t>
            </w:r>
          </w:p>
        </w:tc>
      </w:tr>
      <w:tr w:rsidR="005C76B7" w14:paraId="180B498E"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42D41FFF"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EDC4144"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2C0C06B"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A2A63B"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35D00BB6"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95E1CB6"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A80328D"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3205385"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2A30D861"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2EE9CA85"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5A0B1C84" w14:textId="77777777" w:rsidR="005C76B7" w:rsidRDefault="005C76B7">
            <w:pPr>
              <w:pStyle w:val="affe"/>
              <w:adjustRightInd w:val="0"/>
              <w:snapToGrid w:val="0"/>
              <w:contextualSpacing w:val="0"/>
              <w:rPr>
                <w:color w:val="000000" w:themeColor="text1"/>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7751E9BD" w14:textId="77777777" w:rsidR="005C76B7" w:rsidRDefault="00000000">
            <w:pPr>
              <w:pStyle w:val="affe"/>
              <w:adjustRightInd w:val="0"/>
              <w:snapToGrid w:val="0"/>
              <w:contextualSpacing w:val="0"/>
              <w:rPr>
                <w:color w:val="000000" w:themeColor="text1"/>
              </w:rPr>
            </w:pPr>
            <w:r>
              <w:rPr>
                <w:rFonts w:hint="eastAsia"/>
                <w:color w:val="000000" w:themeColor="text1"/>
              </w:rPr>
              <w:t>NOx</w:t>
            </w:r>
          </w:p>
        </w:tc>
        <w:tc>
          <w:tcPr>
            <w:tcW w:w="692" w:type="dxa"/>
            <w:tcBorders>
              <w:top w:val="single" w:sz="4" w:space="0" w:color="auto"/>
              <w:left w:val="single" w:sz="4" w:space="0" w:color="auto"/>
              <w:bottom w:val="single" w:sz="4" w:space="0" w:color="auto"/>
            </w:tcBorders>
            <w:vAlign w:val="center"/>
          </w:tcPr>
          <w:p w14:paraId="1C80E62F" w14:textId="77777777" w:rsidR="005C76B7" w:rsidRDefault="00000000">
            <w:pPr>
              <w:pStyle w:val="affe"/>
              <w:adjustRightInd w:val="0"/>
              <w:snapToGrid w:val="0"/>
              <w:contextualSpacing w:val="0"/>
              <w:rPr>
                <w:color w:val="000000" w:themeColor="text1"/>
              </w:rPr>
            </w:pPr>
            <w:r>
              <w:rPr>
                <w:rFonts w:hint="eastAsia"/>
                <w:color w:val="000000" w:themeColor="text1"/>
              </w:rPr>
              <w:t>0.0239</w:t>
            </w:r>
          </w:p>
        </w:tc>
      </w:tr>
      <w:tr w:rsidR="005C76B7" w14:paraId="3FC03F3B" w14:textId="77777777">
        <w:trPr>
          <w:trHeight w:val="397"/>
          <w:jc w:val="center"/>
        </w:trPr>
        <w:tc>
          <w:tcPr>
            <w:tcW w:w="699" w:type="dxa"/>
            <w:vMerge w:val="restart"/>
            <w:tcBorders>
              <w:top w:val="single" w:sz="4" w:space="0" w:color="auto"/>
              <w:bottom w:val="single" w:sz="4" w:space="0" w:color="auto"/>
              <w:right w:val="single" w:sz="4" w:space="0" w:color="auto"/>
            </w:tcBorders>
            <w:vAlign w:val="center"/>
          </w:tcPr>
          <w:p w14:paraId="04119412" w14:textId="77777777" w:rsidR="005C76B7" w:rsidRDefault="00000000">
            <w:pPr>
              <w:pStyle w:val="affe"/>
              <w:adjustRightInd w:val="0"/>
              <w:snapToGrid w:val="0"/>
              <w:contextualSpacing w:val="0"/>
              <w:rPr>
                <w:color w:val="000000" w:themeColor="text1"/>
              </w:rPr>
            </w:pPr>
            <w:r>
              <w:rPr>
                <w:rFonts w:hint="eastAsia"/>
                <w:color w:val="000000" w:themeColor="text1"/>
              </w:rPr>
              <w:t>九豫全食品</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6A34F5" w14:textId="77777777" w:rsidR="005C76B7" w:rsidRDefault="00000000">
            <w:pPr>
              <w:pStyle w:val="affe"/>
              <w:adjustRightInd w:val="0"/>
              <w:snapToGrid w:val="0"/>
              <w:contextualSpacing w:val="0"/>
              <w:rPr>
                <w:color w:val="000000" w:themeColor="text1"/>
              </w:rPr>
            </w:pPr>
            <w:r>
              <w:rPr>
                <w:rFonts w:hint="eastAsia"/>
                <w:color w:val="000000" w:themeColor="text1"/>
              </w:rPr>
              <w:t>DA001</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27E5A3E" w14:textId="77777777" w:rsidR="005C76B7" w:rsidRDefault="00000000">
            <w:pPr>
              <w:pStyle w:val="affe"/>
              <w:adjustRightInd w:val="0"/>
              <w:snapToGrid w:val="0"/>
              <w:contextualSpacing w:val="0"/>
              <w:rPr>
                <w:color w:val="000000" w:themeColor="text1"/>
              </w:rPr>
            </w:pPr>
            <w:r>
              <w:rPr>
                <w:rFonts w:hint="eastAsia"/>
                <w:color w:val="000000" w:themeColor="text1"/>
              </w:rPr>
              <w:t>-1932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458E20D" w14:textId="77777777" w:rsidR="005C76B7" w:rsidRDefault="00000000">
            <w:pPr>
              <w:pStyle w:val="affe"/>
              <w:adjustRightInd w:val="0"/>
              <w:snapToGrid w:val="0"/>
              <w:contextualSpacing w:val="0"/>
              <w:rPr>
                <w:color w:val="000000" w:themeColor="text1"/>
              </w:rPr>
            </w:pPr>
            <w:r>
              <w:rPr>
                <w:rFonts w:hint="eastAsia"/>
                <w:color w:val="000000" w:themeColor="text1"/>
              </w:rPr>
              <w:t>1813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0E4EB48" w14:textId="77777777" w:rsidR="005C76B7" w:rsidRDefault="00000000">
            <w:pPr>
              <w:pStyle w:val="affe"/>
              <w:adjustRightInd w:val="0"/>
              <w:snapToGrid w:val="0"/>
              <w:contextualSpacing w:val="0"/>
              <w:rPr>
                <w:color w:val="000000" w:themeColor="text1"/>
              </w:rPr>
            </w:pPr>
            <w:r>
              <w:rPr>
                <w:rFonts w:hint="eastAsia"/>
                <w:color w:val="000000" w:themeColor="text1"/>
              </w:rPr>
              <w:t>79</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9230BD7"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089F31F" w14:textId="77777777" w:rsidR="005C76B7" w:rsidRDefault="00000000">
            <w:pPr>
              <w:pStyle w:val="affe"/>
              <w:adjustRightInd w:val="0"/>
              <w:snapToGrid w:val="0"/>
              <w:contextualSpacing w:val="0"/>
              <w:rPr>
                <w:color w:val="000000" w:themeColor="text1"/>
              </w:rPr>
            </w:pPr>
            <w:r>
              <w:rPr>
                <w:rFonts w:hint="eastAsia"/>
                <w:color w:val="000000" w:themeColor="text1"/>
              </w:rPr>
              <w:t>1.1</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740D90E" w14:textId="77777777" w:rsidR="005C76B7" w:rsidRDefault="00000000">
            <w:pPr>
              <w:pStyle w:val="affe"/>
              <w:adjustRightInd w:val="0"/>
              <w:snapToGrid w:val="0"/>
              <w:contextualSpacing w:val="0"/>
              <w:rPr>
                <w:color w:val="000000" w:themeColor="text1"/>
              </w:rPr>
            </w:pPr>
            <w:r>
              <w:rPr>
                <w:rFonts w:hint="eastAsia"/>
                <w:color w:val="000000" w:themeColor="text1"/>
              </w:rPr>
              <w:t>11.7</w:t>
            </w:r>
          </w:p>
        </w:tc>
        <w:tc>
          <w:tcPr>
            <w:tcW w:w="564" w:type="dxa"/>
            <w:vMerge w:val="restart"/>
            <w:tcBorders>
              <w:top w:val="single" w:sz="4" w:space="0" w:color="auto"/>
              <w:left w:val="single" w:sz="4" w:space="0" w:color="auto"/>
              <w:bottom w:val="single" w:sz="4" w:space="0" w:color="auto"/>
              <w:right w:val="single" w:sz="4" w:space="0" w:color="auto"/>
            </w:tcBorders>
            <w:vAlign w:val="center"/>
          </w:tcPr>
          <w:p w14:paraId="0DD3E467" w14:textId="77777777" w:rsidR="005C76B7" w:rsidRDefault="00000000">
            <w:pPr>
              <w:pStyle w:val="affe"/>
              <w:adjustRightInd w:val="0"/>
              <w:snapToGrid w:val="0"/>
              <w:contextualSpacing w:val="0"/>
              <w:rPr>
                <w:color w:val="000000" w:themeColor="text1"/>
              </w:rPr>
            </w:pPr>
            <w:r>
              <w:rPr>
                <w:rFonts w:hint="eastAsia"/>
                <w:color w:val="000000" w:themeColor="text1"/>
              </w:rPr>
              <w:t>50</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14:paraId="14EDEFB4" w14:textId="77777777" w:rsidR="005C76B7" w:rsidRDefault="00000000">
            <w:pPr>
              <w:pStyle w:val="affe"/>
              <w:adjustRightInd w:val="0"/>
              <w:snapToGrid w:val="0"/>
              <w:contextualSpacing w:val="0"/>
              <w:rPr>
                <w:color w:val="000000" w:themeColor="text1"/>
              </w:rPr>
            </w:pPr>
            <w:r>
              <w:rPr>
                <w:rFonts w:hint="eastAsia"/>
                <w:color w:val="000000" w:themeColor="text1"/>
              </w:rPr>
              <w:t>4800</w:t>
            </w:r>
          </w:p>
        </w:tc>
        <w:tc>
          <w:tcPr>
            <w:tcW w:w="507" w:type="dxa"/>
            <w:vMerge w:val="restart"/>
            <w:tcBorders>
              <w:top w:val="single" w:sz="4" w:space="0" w:color="auto"/>
              <w:left w:val="single" w:sz="4" w:space="0" w:color="auto"/>
              <w:bottom w:val="single" w:sz="4" w:space="0" w:color="auto"/>
              <w:right w:val="single" w:sz="4" w:space="0" w:color="auto"/>
            </w:tcBorders>
            <w:vAlign w:val="center"/>
          </w:tcPr>
          <w:p w14:paraId="07118D48"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18" w:type="dxa"/>
            <w:tcBorders>
              <w:top w:val="single" w:sz="4" w:space="0" w:color="auto"/>
              <w:left w:val="single" w:sz="4" w:space="0" w:color="auto"/>
              <w:bottom w:val="single" w:sz="4" w:space="0" w:color="auto"/>
              <w:right w:val="single" w:sz="4" w:space="0" w:color="auto"/>
            </w:tcBorders>
            <w:vAlign w:val="center"/>
          </w:tcPr>
          <w:p w14:paraId="4765C22C"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719" w:type="dxa"/>
            <w:gridSpan w:val="2"/>
            <w:tcBorders>
              <w:top w:val="single" w:sz="4" w:space="0" w:color="auto"/>
              <w:left w:val="single" w:sz="4" w:space="0" w:color="auto"/>
              <w:bottom w:val="single" w:sz="4" w:space="0" w:color="auto"/>
            </w:tcBorders>
            <w:vAlign w:val="center"/>
          </w:tcPr>
          <w:p w14:paraId="25D6E29C" w14:textId="77777777" w:rsidR="005C76B7" w:rsidRDefault="00000000">
            <w:pPr>
              <w:pStyle w:val="affe"/>
              <w:adjustRightInd w:val="0"/>
              <w:snapToGrid w:val="0"/>
              <w:contextualSpacing w:val="0"/>
              <w:rPr>
                <w:color w:val="000000" w:themeColor="text1"/>
              </w:rPr>
            </w:pPr>
            <w:r>
              <w:rPr>
                <w:rFonts w:hint="eastAsia"/>
                <w:color w:val="000000" w:themeColor="text1"/>
              </w:rPr>
              <w:t>0.0278</w:t>
            </w:r>
          </w:p>
        </w:tc>
      </w:tr>
      <w:tr w:rsidR="005C76B7" w14:paraId="0D25E453"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4D469BFD"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8DB25C8"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A454092"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DCB15DA"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3122CEF"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B526D0B"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42E1CE2"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816EB70"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7252D94A"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6F66CF29"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56264BA8" w14:textId="77777777" w:rsidR="005C76B7" w:rsidRDefault="005C76B7">
            <w:pPr>
              <w:pStyle w:val="affe"/>
              <w:adjustRightInd w:val="0"/>
              <w:snapToGrid w:val="0"/>
              <w:contextualSpacing w:val="0"/>
              <w:rPr>
                <w:color w:val="000000" w:themeColor="text1"/>
              </w:rPr>
            </w:pPr>
          </w:p>
        </w:tc>
        <w:tc>
          <w:tcPr>
            <w:tcW w:w="718" w:type="dxa"/>
            <w:tcBorders>
              <w:top w:val="single" w:sz="4" w:space="0" w:color="auto"/>
              <w:left w:val="single" w:sz="4" w:space="0" w:color="auto"/>
              <w:bottom w:val="single" w:sz="4" w:space="0" w:color="auto"/>
              <w:right w:val="single" w:sz="4" w:space="0" w:color="auto"/>
            </w:tcBorders>
            <w:vAlign w:val="center"/>
          </w:tcPr>
          <w:p w14:paraId="16315E4D" w14:textId="77777777" w:rsidR="005C76B7" w:rsidRDefault="00000000">
            <w:pPr>
              <w:pStyle w:val="affe"/>
              <w:adjustRightInd w:val="0"/>
              <w:snapToGrid w:val="0"/>
              <w:contextualSpacing w:val="0"/>
              <w:rPr>
                <w:color w:val="000000" w:themeColor="text1"/>
              </w:rPr>
            </w:pPr>
            <w:r>
              <w:rPr>
                <w:rFonts w:hint="eastAsia"/>
                <w:color w:val="000000" w:themeColor="text1"/>
              </w:rPr>
              <w:t>SO</w:t>
            </w:r>
            <w:r>
              <w:rPr>
                <w:rFonts w:hint="eastAsia"/>
                <w:color w:val="000000" w:themeColor="text1"/>
                <w:vertAlign w:val="subscript"/>
              </w:rPr>
              <w:t>2</w:t>
            </w:r>
          </w:p>
        </w:tc>
        <w:tc>
          <w:tcPr>
            <w:tcW w:w="719" w:type="dxa"/>
            <w:gridSpan w:val="2"/>
            <w:tcBorders>
              <w:top w:val="single" w:sz="4" w:space="0" w:color="auto"/>
              <w:left w:val="single" w:sz="4" w:space="0" w:color="auto"/>
              <w:bottom w:val="single" w:sz="4" w:space="0" w:color="auto"/>
            </w:tcBorders>
            <w:vAlign w:val="center"/>
          </w:tcPr>
          <w:p w14:paraId="7EFB6385" w14:textId="77777777" w:rsidR="005C76B7" w:rsidRDefault="00000000">
            <w:pPr>
              <w:pStyle w:val="affe"/>
              <w:adjustRightInd w:val="0"/>
              <w:snapToGrid w:val="0"/>
              <w:contextualSpacing w:val="0"/>
              <w:rPr>
                <w:color w:val="000000" w:themeColor="text1"/>
              </w:rPr>
            </w:pPr>
            <w:r>
              <w:rPr>
                <w:rFonts w:hint="eastAsia"/>
                <w:color w:val="000000" w:themeColor="text1"/>
              </w:rPr>
              <w:t>0.0278</w:t>
            </w:r>
          </w:p>
        </w:tc>
      </w:tr>
      <w:tr w:rsidR="005C76B7" w14:paraId="3D29EA62"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01B4F323"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E034EC"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55B05D8"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FFC2495"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27143E4C"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EA6BF1A"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DFE2BF3"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AE8EB82"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649FB929"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5E8F390D"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378C9BCA" w14:textId="77777777" w:rsidR="005C76B7" w:rsidRDefault="005C76B7">
            <w:pPr>
              <w:pStyle w:val="affe"/>
              <w:adjustRightInd w:val="0"/>
              <w:snapToGrid w:val="0"/>
              <w:contextualSpacing w:val="0"/>
              <w:rPr>
                <w:color w:val="000000" w:themeColor="text1"/>
              </w:rPr>
            </w:pPr>
          </w:p>
        </w:tc>
        <w:tc>
          <w:tcPr>
            <w:tcW w:w="718" w:type="dxa"/>
            <w:tcBorders>
              <w:top w:val="single" w:sz="4" w:space="0" w:color="auto"/>
              <w:left w:val="single" w:sz="4" w:space="0" w:color="auto"/>
              <w:bottom w:val="single" w:sz="4" w:space="0" w:color="auto"/>
              <w:right w:val="single" w:sz="4" w:space="0" w:color="auto"/>
            </w:tcBorders>
            <w:vAlign w:val="center"/>
          </w:tcPr>
          <w:p w14:paraId="284155B9" w14:textId="77777777" w:rsidR="005C76B7" w:rsidRDefault="00000000">
            <w:pPr>
              <w:pStyle w:val="affe"/>
              <w:adjustRightInd w:val="0"/>
              <w:snapToGrid w:val="0"/>
              <w:contextualSpacing w:val="0"/>
              <w:rPr>
                <w:color w:val="000000" w:themeColor="text1"/>
              </w:rPr>
            </w:pPr>
            <w:r>
              <w:rPr>
                <w:rFonts w:hint="eastAsia"/>
                <w:color w:val="000000" w:themeColor="text1"/>
              </w:rPr>
              <w:t>NOx</w:t>
            </w:r>
          </w:p>
        </w:tc>
        <w:tc>
          <w:tcPr>
            <w:tcW w:w="719" w:type="dxa"/>
            <w:gridSpan w:val="2"/>
            <w:tcBorders>
              <w:top w:val="single" w:sz="4" w:space="0" w:color="auto"/>
              <w:left w:val="single" w:sz="4" w:space="0" w:color="auto"/>
              <w:bottom w:val="single" w:sz="4" w:space="0" w:color="auto"/>
            </w:tcBorders>
            <w:vAlign w:val="center"/>
          </w:tcPr>
          <w:p w14:paraId="6D825CAA" w14:textId="77777777" w:rsidR="005C76B7" w:rsidRDefault="00000000">
            <w:pPr>
              <w:pStyle w:val="affe"/>
              <w:adjustRightInd w:val="0"/>
              <w:snapToGrid w:val="0"/>
              <w:contextualSpacing w:val="0"/>
              <w:rPr>
                <w:color w:val="000000" w:themeColor="text1"/>
              </w:rPr>
            </w:pPr>
            <w:r>
              <w:rPr>
                <w:rFonts w:hint="eastAsia"/>
                <w:color w:val="000000" w:themeColor="text1"/>
              </w:rPr>
              <w:t>0.4163</w:t>
            </w:r>
          </w:p>
        </w:tc>
      </w:tr>
      <w:tr w:rsidR="005C76B7" w14:paraId="599D7C2E"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0C117890" w14:textId="77777777" w:rsidR="005C76B7" w:rsidRDefault="005C76B7">
            <w:pPr>
              <w:pStyle w:val="affe"/>
              <w:adjustRightInd w:val="0"/>
              <w:snapToGrid w:val="0"/>
              <w:contextualSpacing w:val="0"/>
              <w:rPr>
                <w:color w:val="000000" w:themeColor="text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54AE051" w14:textId="77777777" w:rsidR="005C76B7" w:rsidRDefault="00000000">
            <w:pPr>
              <w:pStyle w:val="affe"/>
              <w:adjustRightInd w:val="0"/>
              <w:snapToGrid w:val="0"/>
              <w:contextualSpacing w:val="0"/>
              <w:rPr>
                <w:color w:val="000000" w:themeColor="text1"/>
              </w:rPr>
            </w:pPr>
            <w:r>
              <w:rPr>
                <w:rFonts w:hint="eastAsia"/>
                <w:color w:val="000000" w:themeColor="text1"/>
              </w:rPr>
              <w:t>DA018</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48C3926" w14:textId="77777777" w:rsidR="005C76B7" w:rsidRDefault="00000000">
            <w:pPr>
              <w:pStyle w:val="affe"/>
              <w:adjustRightInd w:val="0"/>
              <w:snapToGrid w:val="0"/>
              <w:contextualSpacing w:val="0"/>
              <w:rPr>
                <w:color w:val="000000" w:themeColor="text1"/>
              </w:rPr>
            </w:pPr>
            <w:r>
              <w:rPr>
                <w:rFonts w:hint="eastAsia"/>
                <w:color w:val="000000" w:themeColor="text1"/>
              </w:rPr>
              <w:t>-1980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27949B6" w14:textId="77777777" w:rsidR="005C76B7" w:rsidRDefault="00000000">
            <w:pPr>
              <w:pStyle w:val="affe"/>
              <w:adjustRightInd w:val="0"/>
              <w:snapToGrid w:val="0"/>
              <w:contextualSpacing w:val="0"/>
              <w:rPr>
                <w:color w:val="000000" w:themeColor="text1"/>
              </w:rPr>
            </w:pPr>
            <w:r>
              <w:rPr>
                <w:rFonts w:hint="eastAsia"/>
                <w:color w:val="000000" w:themeColor="text1"/>
              </w:rPr>
              <w:t>1804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420D9BF7" w14:textId="77777777" w:rsidR="005C76B7" w:rsidRDefault="00000000">
            <w:pPr>
              <w:pStyle w:val="affe"/>
              <w:adjustRightInd w:val="0"/>
              <w:snapToGrid w:val="0"/>
              <w:contextualSpacing w:val="0"/>
              <w:rPr>
                <w:color w:val="000000" w:themeColor="text1"/>
              </w:rPr>
            </w:pPr>
            <w:r>
              <w:rPr>
                <w:rFonts w:hint="eastAsia"/>
                <w:color w:val="000000" w:themeColor="text1"/>
              </w:rPr>
              <w:t>79</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F252C32" w14:textId="77777777" w:rsidR="005C76B7" w:rsidRDefault="00000000">
            <w:pPr>
              <w:pStyle w:val="affe"/>
              <w:adjustRightInd w:val="0"/>
              <w:snapToGrid w:val="0"/>
              <w:contextualSpacing w:val="0"/>
              <w:rPr>
                <w:color w:val="000000" w:themeColor="text1"/>
              </w:rPr>
            </w:pPr>
            <w:r>
              <w:rPr>
                <w:rFonts w:hint="eastAsia"/>
                <w:color w:val="000000" w:themeColor="text1"/>
              </w:rPr>
              <w:t>13</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01D4F5B" w14:textId="77777777" w:rsidR="005C76B7" w:rsidRDefault="00000000">
            <w:pPr>
              <w:pStyle w:val="affe"/>
              <w:adjustRightInd w:val="0"/>
              <w:snapToGrid w:val="0"/>
              <w:contextualSpacing w:val="0"/>
              <w:rPr>
                <w:color w:val="000000" w:themeColor="text1"/>
              </w:rPr>
            </w:pPr>
            <w:r>
              <w:rPr>
                <w:rFonts w:hint="eastAsia"/>
                <w:color w:val="000000" w:themeColor="text1"/>
              </w:rPr>
              <w:t>0.7</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F7A440E" w14:textId="77777777" w:rsidR="005C76B7" w:rsidRDefault="00000000">
            <w:pPr>
              <w:pStyle w:val="affe"/>
              <w:adjustRightInd w:val="0"/>
              <w:snapToGrid w:val="0"/>
              <w:contextualSpacing w:val="0"/>
              <w:rPr>
                <w:color w:val="000000" w:themeColor="text1"/>
              </w:rPr>
            </w:pPr>
            <w:r>
              <w:rPr>
                <w:rFonts w:hint="eastAsia"/>
                <w:color w:val="000000" w:themeColor="text1"/>
              </w:rPr>
              <w:t>10.8</w:t>
            </w:r>
          </w:p>
        </w:tc>
        <w:tc>
          <w:tcPr>
            <w:tcW w:w="564" w:type="dxa"/>
            <w:vMerge w:val="restart"/>
            <w:tcBorders>
              <w:top w:val="single" w:sz="4" w:space="0" w:color="auto"/>
              <w:left w:val="single" w:sz="4" w:space="0" w:color="auto"/>
              <w:bottom w:val="single" w:sz="4" w:space="0" w:color="auto"/>
              <w:right w:val="single" w:sz="4" w:space="0" w:color="auto"/>
            </w:tcBorders>
            <w:vAlign w:val="center"/>
          </w:tcPr>
          <w:p w14:paraId="00919971" w14:textId="77777777" w:rsidR="005C76B7" w:rsidRDefault="00000000">
            <w:pPr>
              <w:pStyle w:val="affe"/>
              <w:adjustRightInd w:val="0"/>
              <w:snapToGrid w:val="0"/>
              <w:contextualSpacing w:val="0"/>
              <w:rPr>
                <w:color w:val="000000" w:themeColor="text1"/>
              </w:rPr>
            </w:pPr>
            <w:r>
              <w:rPr>
                <w:rFonts w:hint="eastAsia"/>
                <w:color w:val="000000" w:themeColor="text1"/>
              </w:rPr>
              <w:t>50</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14:paraId="6CB83B0C" w14:textId="77777777" w:rsidR="005C76B7" w:rsidRDefault="00000000">
            <w:pPr>
              <w:pStyle w:val="affe"/>
              <w:adjustRightInd w:val="0"/>
              <w:snapToGrid w:val="0"/>
              <w:contextualSpacing w:val="0"/>
              <w:rPr>
                <w:color w:val="000000" w:themeColor="text1"/>
              </w:rPr>
            </w:pPr>
            <w:r>
              <w:rPr>
                <w:rFonts w:hint="eastAsia"/>
                <w:color w:val="000000" w:themeColor="text1"/>
              </w:rPr>
              <w:t>1440</w:t>
            </w:r>
          </w:p>
        </w:tc>
        <w:tc>
          <w:tcPr>
            <w:tcW w:w="507" w:type="dxa"/>
            <w:vMerge w:val="restart"/>
            <w:tcBorders>
              <w:top w:val="single" w:sz="4" w:space="0" w:color="auto"/>
              <w:left w:val="single" w:sz="4" w:space="0" w:color="auto"/>
              <w:bottom w:val="single" w:sz="4" w:space="0" w:color="auto"/>
              <w:right w:val="single" w:sz="4" w:space="0" w:color="auto"/>
            </w:tcBorders>
            <w:vAlign w:val="center"/>
          </w:tcPr>
          <w:p w14:paraId="72BE21A3"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031D4D59"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4" w:space="0" w:color="auto"/>
            </w:tcBorders>
            <w:vAlign w:val="center"/>
          </w:tcPr>
          <w:p w14:paraId="162D0ECD" w14:textId="77777777" w:rsidR="005C76B7" w:rsidRDefault="00000000">
            <w:pPr>
              <w:pStyle w:val="affe"/>
              <w:adjustRightInd w:val="0"/>
              <w:snapToGrid w:val="0"/>
              <w:contextualSpacing w:val="0"/>
              <w:rPr>
                <w:color w:val="000000" w:themeColor="text1"/>
              </w:rPr>
            </w:pPr>
            <w:r>
              <w:rPr>
                <w:rFonts w:hint="eastAsia"/>
                <w:color w:val="000000" w:themeColor="text1"/>
              </w:rPr>
              <w:t>0.0671</w:t>
            </w:r>
          </w:p>
        </w:tc>
      </w:tr>
      <w:tr w:rsidR="005C76B7" w14:paraId="3816574A"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09B1D9EA"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7019A63"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38C7A2A"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F3791EC"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31E5DD75"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A6D995C"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9A13FAE"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A14C735"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0A2B23A9"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3403B0FC"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0CA97BEE" w14:textId="77777777" w:rsidR="005C76B7" w:rsidRDefault="005C76B7">
            <w:pPr>
              <w:pStyle w:val="affe"/>
              <w:adjustRightInd w:val="0"/>
              <w:snapToGrid w:val="0"/>
              <w:contextualSpacing w:val="0"/>
              <w:rPr>
                <w:color w:val="000000" w:themeColor="text1"/>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5D041EC5" w14:textId="77777777" w:rsidR="005C76B7" w:rsidRDefault="00000000">
            <w:pPr>
              <w:pStyle w:val="affe"/>
              <w:adjustRightInd w:val="0"/>
              <w:snapToGrid w:val="0"/>
              <w:contextualSpacing w:val="0"/>
              <w:rPr>
                <w:color w:val="000000" w:themeColor="text1"/>
              </w:rPr>
            </w:pPr>
            <w:r>
              <w:rPr>
                <w:rFonts w:hint="eastAsia"/>
                <w:color w:val="000000" w:themeColor="text1"/>
              </w:rPr>
              <w:t>SO</w:t>
            </w:r>
            <w:r>
              <w:rPr>
                <w:rFonts w:hint="eastAsia"/>
                <w:color w:val="000000" w:themeColor="text1"/>
                <w:vertAlign w:val="subscript"/>
              </w:rPr>
              <w:t>2</w:t>
            </w:r>
          </w:p>
        </w:tc>
        <w:tc>
          <w:tcPr>
            <w:tcW w:w="692" w:type="dxa"/>
            <w:tcBorders>
              <w:top w:val="single" w:sz="4" w:space="0" w:color="auto"/>
              <w:left w:val="single" w:sz="4" w:space="0" w:color="auto"/>
              <w:bottom w:val="single" w:sz="4" w:space="0" w:color="auto"/>
            </w:tcBorders>
            <w:vAlign w:val="center"/>
          </w:tcPr>
          <w:p w14:paraId="021D4615" w14:textId="77777777" w:rsidR="005C76B7" w:rsidRDefault="00000000">
            <w:pPr>
              <w:pStyle w:val="affe"/>
              <w:adjustRightInd w:val="0"/>
              <w:snapToGrid w:val="0"/>
              <w:contextualSpacing w:val="0"/>
              <w:rPr>
                <w:color w:val="000000" w:themeColor="text1"/>
              </w:rPr>
            </w:pPr>
            <w:r>
              <w:rPr>
                <w:rFonts w:hint="eastAsia"/>
                <w:color w:val="000000" w:themeColor="text1"/>
              </w:rPr>
              <w:t>0.06</w:t>
            </w:r>
          </w:p>
        </w:tc>
      </w:tr>
      <w:tr w:rsidR="005C76B7" w14:paraId="4C801B25"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4C1F8C8C"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15FBF75"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140DB3A" w14:textId="77777777" w:rsidR="005C76B7" w:rsidRDefault="005C76B7">
            <w:pPr>
              <w:pStyle w:val="affe"/>
              <w:adjustRightInd w:val="0"/>
              <w:snapToGrid w:val="0"/>
              <w:contextualSpacing w:val="0"/>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026ECF4" w14:textId="77777777" w:rsidR="005C76B7" w:rsidRDefault="005C76B7">
            <w:pPr>
              <w:pStyle w:val="affe"/>
              <w:adjustRightInd w:val="0"/>
              <w:snapToGrid w:val="0"/>
              <w:contextualSpacing w:val="0"/>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605D1EE9"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F77C6EB"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11707AD" w14:textId="77777777" w:rsidR="005C76B7" w:rsidRDefault="005C76B7">
            <w:pPr>
              <w:pStyle w:val="affe"/>
              <w:adjustRightInd w:val="0"/>
              <w:snapToGrid w:val="0"/>
              <w:contextualSpacing w:val="0"/>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B8E5DAD" w14:textId="77777777" w:rsidR="005C76B7" w:rsidRDefault="005C76B7">
            <w:pPr>
              <w:pStyle w:val="affe"/>
              <w:adjustRightInd w:val="0"/>
              <w:snapToGrid w:val="0"/>
              <w:contextualSpacing w:val="0"/>
              <w:rPr>
                <w:color w:val="000000" w:themeColor="text1"/>
              </w:rPr>
            </w:pPr>
          </w:p>
        </w:tc>
        <w:tc>
          <w:tcPr>
            <w:tcW w:w="564" w:type="dxa"/>
            <w:vMerge/>
            <w:tcBorders>
              <w:top w:val="single" w:sz="4" w:space="0" w:color="auto"/>
              <w:left w:val="single" w:sz="4" w:space="0" w:color="auto"/>
              <w:bottom w:val="single" w:sz="4" w:space="0" w:color="auto"/>
              <w:right w:val="single" w:sz="4" w:space="0" w:color="auto"/>
            </w:tcBorders>
            <w:vAlign w:val="center"/>
          </w:tcPr>
          <w:p w14:paraId="2FAC89EB" w14:textId="77777777" w:rsidR="005C76B7" w:rsidRDefault="005C76B7">
            <w:pPr>
              <w:pStyle w:val="affe"/>
              <w:adjustRightInd w:val="0"/>
              <w:snapToGrid w:val="0"/>
              <w:contextualSpacing w:val="0"/>
              <w:rPr>
                <w:color w:val="000000" w:themeColor="text1"/>
              </w:rPr>
            </w:pPr>
          </w:p>
        </w:tc>
        <w:tc>
          <w:tcPr>
            <w:tcW w:w="692" w:type="dxa"/>
            <w:vMerge/>
            <w:tcBorders>
              <w:top w:val="single" w:sz="4" w:space="0" w:color="auto"/>
              <w:left w:val="single" w:sz="4" w:space="0" w:color="auto"/>
              <w:bottom w:val="single" w:sz="4" w:space="0" w:color="auto"/>
              <w:right w:val="single" w:sz="4" w:space="0" w:color="auto"/>
            </w:tcBorders>
            <w:vAlign w:val="center"/>
          </w:tcPr>
          <w:p w14:paraId="0933CE92" w14:textId="77777777" w:rsidR="005C76B7" w:rsidRDefault="005C76B7">
            <w:pPr>
              <w:pStyle w:val="affe"/>
              <w:adjustRightInd w:val="0"/>
              <w:snapToGrid w:val="0"/>
              <w:contextualSpacing w:val="0"/>
              <w:rPr>
                <w:color w:val="000000" w:themeColor="text1"/>
              </w:rPr>
            </w:pPr>
          </w:p>
        </w:tc>
        <w:tc>
          <w:tcPr>
            <w:tcW w:w="507" w:type="dxa"/>
            <w:vMerge/>
            <w:tcBorders>
              <w:top w:val="single" w:sz="4" w:space="0" w:color="auto"/>
              <w:left w:val="single" w:sz="4" w:space="0" w:color="auto"/>
              <w:bottom w:val="single" w:sz="4" w:space="0" w:color="auto"/>
              <w:right w:val="single" w:sz="4" w:space="0" w:color="auto"/>
            </w:tcBorders>
            <w:vAlign w:val="center"/>
          </w:tcPr>
          <w:p w14:paraId="2388747B" w14:textId="77777777" w:rsidR="005C76B7" w:rsidRDefault="005C76B7">
            <w:pPr>
              <w:pStyle w:val="affe"/>
              <w:adjustRightInd w:val="0"/>
              <w:snapToGrid w:val="0"/>
              <w:contextualSpacing w:val="0"/>
              <w:rPr>
                <w:color w:val="000000" w:themeColor="text1"/>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44E96A6D" w14:textId="77777777" w:rsidR="005C76B7" w:rsidRDefault="00000000">
            <w:pPr>
              <w:pStyle w:val="affe"/>
              <w:adjustRightInd w:val="0"/>
              <w:snapToGrid w:val="0"/>
              <w:contextualSpacing w:val="0"/>
              <w:rPr>
                <w:color w:val="000000" w:themeColor="text1"/>
              </w:rPr>
            </w:pPr>
            <w:r>
              <w:rPr>
                <w:rFonts w:hint="eastAsia"/>
                <w:color w:val="000000" w:themeColor="text1"/>
              </w:rPr>
              <w:t>NOx</w:t>
            </w:r>
          </w:p>
        </w:tc>
        <w:tc>
          <w:tcPr>
            <w:tcW w:w="692" w:type="dxa"/>
            <w:tcBorders>
              <w:top w:val="single" w:sz="4" w:space="0" w:color="auto"/>
              <w:left w:val="single" w:sz="4" w:space="0" w:color="auto"/>
              <w:bottom w:val="single" w:sz="4" w:space="0" w:color="auto"/>
            </w:tcBorders>
            <w:vAlign w:val="center"/>
          </w:tcPr>
          <w:p w14:paraId="49A4A5F9" w14:textId="77777777" w:rsidR="005C76B7" w:rsidRDefault="00000000">
            <w:pPr>
              <w:pStyle w:val="affe"/>
              <w:adjustRightInd w:val="0"/>
              <w:snapToGrid w:val="0"/>
              <w:contextualSpacing w:val="0"/>
              <w:rPr>
                <w:color w:val="000000" w:themeColor="text1"/>
              </w:rPr>
            </w:pPr>
            <w:r>
              <w:rPr>
                <w:rFonts w:hint="eastAsia"/>
                <w:color w:val="000000" w:themeColor="text1"/>
              </w:rPr>
              <w:t>0.4628</w:t>
            </w:r>
          </w:p>
        </w:tc>
      </w:tr>
      <w:tr w:rsidR="005C76B7" w14:paraId="6DAE3B7B" w14:textId="77777777">
        <w:trPr>
          <w:trHeight w:val="397"/>
          <w:jc w:val="center"/>
        </w:trPr>
        <w:tc>
          <w:tcPr>
            <w:tcW w:w="699" w:type="dxa"/>
            <w:tcBorders>
              <w:top w:val="single" w:sz="4" w:space="0" w:color="auto"/>
              <w:bottom w:val="single" w:sz="4" w:space="0" w:color="auto"/>
              <w:right w:val="single" w:sz="4" w:space="0" w:color="auto"/>
            </w:tcBorders>
            <w:vAlign w:val="center"/>
          </w:tcPr>
          <w:p w14:paraId="699E448A" w14:textId="77777777" w:rsidR="005C76B7" w:rsidRDefault="00000000">
            <w:pPr>
              <w:pStyle w:val="affe"/>
              <w:adjustRightInd w:val="0"/>
              <w:snapToGrid w:val="0"/>
              <w:contextualSpacing w:val="0"/>
              <w:rPr>
                <w:color w:val="000000" w:themeColor="text1"/>
              </w:rPr>
            </w:pPr>
            <w:r>
              <w:rPr>
                <w:rFonts w:hint="eastAsia"/>
                <w:color w:val="000000" w:themeColor="text1"/>
              </w:rPr>
              <w:t>德尚空间家具</w:t>
            </w:r>
          </w:p>
        </w:tc>
        <w:tc>
          <w:tcPr>
            <w:tcW w:w="709" w:type="dxa"/>
            <w:tcBorders>
              <w:top w:val="single" w:sz="4" w:space="0" w:color="auto"/>
              <w:left w:val="single" w:sz="4" w:space="0" w:color="auto"/>
              <w:bottom w:val="single" w:sz="4" w:space="0" w:color="auto"/>
              <w:right w:val="single" w:sz="4" w:space="0" w:color="auto"/>
            </w:tcBorders>
            <w:vAlign w:val="center"/>
          </w:tcPr>
          <w:p w14:paraId="77B843C3" w14:textId="77777777" w:rsidR="005C76B7" w:rsidRDefault="00000000">
            <w:pPr>
              <w:pStyle w:val="affe"/>
              <w:adjustRightInd w:val="0"/>
              <w:snapToGrid w:val="0"/>
              <w:contextualSpacing w:val="0"/>
              <w:rPr>
                <w:color w:val="000000" w:themeColor="text1"/>
              </w:rPr>
            </w:pPr>
            <w:r>
              <w:rPr>
                <w:rFonts w:hint="eastAsia"/>
                <w:color w:val="000000" w:themeColor="text1"/>
              </w:rPr>
              <w:t>DA001</w:t>
            </w:r>
          </w:p>
        </w:tc>
        <w:tc>
          <w:tcPr>
            <w:tcW w:w="567" w:type="dxa"/>
            <w:tcBorders>
              <w:top w:val="single" w:sz="4" w:space="0" w:color="auto"/>
              <w:left w:val="single" w:sz="4" w:space="0" w:color="auto"/>
              <w:bottom w:val="single" w:sz="4" w:space="0" w:color="auto"/>
              <w:right w:val="single" w:sz="4" w:space="0" w:color="auto"/>
            </w:tcBorders>
            <w:vAlign w:val="center"/>
          </w:tcPr>
          <w:p w14:paraId="730C83AD" w14:textId="77777777" w:rsidR="005C76B7" w:rsidRDefault="00000000">
            <w:pPr>
              <w:pStyle w:val="affe"/>
              <w:adjustRightInd w:val="0"/>
              <w:snapToGrid w:val="0"/>
              <w:contextualSpacing w:val="0"/>
              <w:rPr>
                <w:color w:val="000000" w:themeColor="text1"/>
              </w:rPr>
            </w:pPr>
            <w:r>
              <w:rPr>
                <w:rFonts w:hint="eastAsia"/>
                <w:color w:val="000000" w:themeColor="text1"/>
              </w:rPr>
              <w:t>-945</w:t>
            </w:r>
          </w:p>
        </w:tc>
        <w:tc>
          <w:tcPr>
            <w:tcW w:w="709" w:type="dxa"/>
            <w:tcBorders>
              <w:top w:val="single" w:sz="4" w:space="0" w:color="auto"/>
              <w:left w:val="single" w:sz="4" w:space="0" w:color="auto"/>
              <w:bottom w:val="single" w:sz="4" w:space="0" w:color="auto"/>
              <w:right w:val="single" w:sz="4" w:space="0" w:color="auto"/>
            </w:tcBorders>
            <w:vAlign w:val="center"/>
          </w:tcPr>
          <w:p w14:paraId="42247D28" w14:textId="77777777" w:rsidR="005C76B7" w:rsidRDefault="00000000">
            <w:pPr>
              <w:pStyle w:val="affe"/>
              <w:adjustRightInd w:val="0"/>
              <w:snapToGrid w:val="0"/>
              <w:contextualSpacing w:val="0"/>
              <w:rPr>
                <w:color w:val="000000" w:themeColor="text1"/>
              </w:rPr>
            </w:pPr>
            <w:r>
              <w:rPr>
                <w:rFonts w:hint="eastAsia"/>
                <w:color w:val="000000" w:themeColor="text1"/>
              </w:rPr>
              <w:t>-442</w:t>
            </w:r>
          </w:p>
        </w:tc>
        <w:tc>
          <w:tcPr>
            <w:tcW w:w="708" w:type="dxa"/>
            <w:tcBorders>
              <w:top w:val="single" w:sz="4" w:space="0" w:color="auto"/>
              <w:left w:val="single" w:sz="4" w:space="0" w:color="auto"/>
              <w:bottom w:val="single" w:sz="4" w:space="0" w:color="auto"/>
              <w:right w:val="single" w:sz="4" w:space="0" w:color="auto"/>
            </w:tcBorders>
            <w:vAlign w:val="center"/>
          </w:tcPr>
          <w:p w14:paraId="0CE2445F" w14:textId="77777777" w:rsidR="005C76B7" w:rsidRDefault="00000000">
            <w:pPr>
              <w:pStyle w:val="affe"/>
              <w:adjustRightInd w:val="0"/>
              <w:snapToGrid w:val="0"/>
              <w:contextualSpacing w:val="0"/>
              <w:rPr>
                <w:color w:val="000000" w:themeColor="text1"/>
              </w:rPr>
            </w:pPr>
            <w:r>
              <w:rPr>
                <w:rFonts w:hint="eastAsia"/>
                <w:color w:val="000000" w:themeColor="text1"/>
              </w:rPr>
              <w:t>78</w:t>
            </w:r>
          </w:p>
        </w:tc>
        <w:tc>
          <w:tcPr>
            <w:tcW w:w="567" w:type="dxa"/>
            <w:tcBorders>
              <w:top w:val="single" w:sz="4" w:space="0" w:color="auto"/>
              <w:left w:val="single" w:sz="4" w:space="0" w:color="auto"/>
              <w:bottom w:val="single" w:sz="4" w:space="0" w:color="auto"/>
              <w:right w:val="single" w:sz="4" w:space="0" w:color="auto"/>
            </w:tcBorders>
            <w:vAlign w:val="center"/>
          </w:tcPr>
          <w:p w14:paraId="5F65A602"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tcBorders>
              <w:top w:val="single" w:sz="4" w:space="0" w:color="auto"/>
              <w:left w:val="single" w:sz="4" w:space="0" w:color="auto"/>
              <w:bottom w:val="single" w:sz="4" w:space="0" w:color="auto"/>
              <w:right w:val="single" w:sz="4" w:space="0" w:color="auto"/>
            </w:tcBorders>
            <w:vAlign w:val="center"/>
          </w:tcPr>
          <w:p w14:paraId="599E8F17" w14:textId="77777777" w:rsidR="005C76B7" w:rsidRDefault="00000000">
            <w:pPr>
              <w:pStyle w:val="affe"/>
              <w:adjustRightInd w:val="0"/>
              <w:snapToGrid w:val="0"/>
              <w:contextualSpacing w:val="0"/>
              <w:rPr>
                <w:color w:val="000000" w:themeColor="text1"/>
              </w:rPr>
            </w:pPr>
            <w:r>
              <w:rPr>
                <w:rFonts w:hint="eastAsia"/>
                <w:color w:val="000000" w:themeColor="text1"/>
              </w:rPr>
              <w:t>0.8</w:t>
            </w:r>
          </w:p>
        </w:tc>
        <w:tc>
          <w:tcPr>
            <w:tcW w:w="567" w:type="dxa"/>
            <w:tcBorders>
              <w:top w:val="single" w:sz="4" w:space="0" w:color="auto"/>
              <w:left w:val="single" w:sz="4" w:space="0" w:color="auto"/>
              <w:bottom w:val="single" w:sz="4" w:space="0" w:color="auto"/>
              <w:right w:val="single" w:sz="4" w:space="0" w:color="auto"/>
            </w:tcBorders>
            <w:vAlign w:val="center"/>
          </w:tcPr>
          <w:p w14:paraId="32E44291" w14:textId="77777777" w:rsidR="005C76B7" w:rsidRDefault="00000000">
            <w:pPr>
              <w:pStyle w:val="affe"/>
              <w:adjustRightInd w:val="0"/>
              <w:snapToGrid w:val="0"/>
              <w:contextualSpacing w:val="0"/>
              <w:rPr>
                <w:color w:val="000000" w:themeColor="text1"/>
              </w:rPr>
            </w:pPr>
            <w:r>
              <w:rPr>
                <w:rFonts w:hint="eastAsia"/>
                <w:color w:val="000000" w:themeColor="text1"/>
              </w:rPr>
              <w:t>13.8</w:t>
            </w:r>
          </w:p>
        </w:tc>
        <w:tc>
          <w:tcPr>
            <w:tcW w:w="564" w:type="dxa"/>
            <w:tcBorders>
              <w:top w:val="single" w:sz="4" w:space="0" w:color="auto"/>
              <w:left w:val="single" w:sz="4" w:space="0" w:color="auto"/>
              <w:bottom w:val="single" w:sz="4" w:space="0" w:color="auto"/>
              <w:right w:val="single" w:sz="4" w:space="0" w:color="auto"/>
            </w:tcBorders>
            <w:vAlign w:val="center"/>
          </w:tcPr>
          <w:p w14:paraId="79DA8D03" w14:textId="77777777" w:rsidR="005C76B7" w:rsidRDefault="00000000">
            <w:pPr>
              <w:pStyle w:val="affe"/>
              <w:adjustRightInd w:val="0"/>
              <w:snapToGrid w:val="0"/>
              <w:contextualSpacing w:val="0"/>
              <w:rPr>
                <w:color w:val="000000" w:themeColor="text1"/>
              </w:rPr>
            </w:pPr>
            <w:r>
              <w:rPr>
                <w:rFonts w:hint="eastAsia"/>
                <w:color w:val="000000" w:themeColor="text1"/>
              </w:rPr>
              <w:t>20</w:t>
            </w:r>
          </w:p>
        </w:tc>
        <w:tc>
          <w:tcPr>
            <w:tcW w:w="692" w:type="dxa"/>
            <w:tcBorders>
              <w:top w:val="single" w:sz="4" w:space="0" w:color="auto"/>
              <w:left w:val="single" w:sz="4" w:space="0" w:color="auto"/>
              <w:bottom w:val="single" w:sz="4" w:space="0" w:color="auto"/>
              <w:right w:val="single" w:sz="4" w:space="0" w:color="auto"/>
            </w:tcBorders>
            <w:vAlign w:val="center"/>
          </w:tcPr>
          <w:p w14:paraId="5060B236" w14:textId="77777777" w:rsidR="005C76B7" w:rsidRDefault="00000000">
            <w:pPr>
              <w:pStyle w:val="affe"/>
              <w:adjustRightInd w:val="0"/>
              <w:snapToGrid w:val="0"/>
              <w:contextualSpacing w:val="0"/>
              <w:rPr>
                <w:color w:val="000000" w:themeColor="text1"/>
              </w:rPr>
            </w:pPr>
            <w:r>
              <w:rPr>
                <w:rFonts w:hint="eastAsia"/>
                <w:color w:val="000000" w:themeColor="text1"/>
              </w:rPr>
              <w:t>2400</w:t>
            </w:r>
          </w:p>
        </w:tc>
        <w:tc>
          <w:tcPr>
            <w:tcW w:w="507" w:type="dxa"/>
            <w:tcBorders>
              <w:top w:val="single" w:sz="4" w:space="0" w:color="auto"/>
              <w:left w:val="single" w:sz="4" w:space="0" w:color="auto"/>
              <w:bottom w:val="single" w:sz="4" w:space="0" w:color="auto"/>
              <w:right w:val="single" w:sz="4" w:space="0" w:color="auto"/>
            </w:tcBorders>
            <w:vAlign w:val="center"/>
          </w:tcPr>
          <w:p w14:paraId="28A1A0DA"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5BA49FDD"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4" w:space="0" w:color="auto"/>
            </w:tcBorders>
            <w:vAlign w:val="center"/>
          </w:tcPr>
          <w:p w14:paraId="5595C4DD" w14:textId="77777777" w:rsidR="005C76B7" w:rsidRDefault="00000000">
            <w:pPr>
              <w:pStyle w:val="affe"/>
              <w:adjustRightInd w:val="0"/>
              <w:snapToGrid w:val="0"/>
              <w:contextualSpacing w:val="0"/>
              <w:rPr>
                <w:color w:val="000000" w:themeColor="text1"/>
              </w:rPr>
            </w:pPr>
            <w:r>
              <w:rPr>
                <w:rFonts w:hint="eastAsia"/>
                <w:color w:val="000000" w:themeColor="text1"/>
              </w:rPr>
              <w:t>0</w:t>
            </w:r>
            <w:r>
              <w:rPr>
                <w:color w:val="000000" w:themeColor="text1"/>
              </w:rPr>
              <w:t>.0</w:t>
            </w:r>
            <w:r>
              <w:rPr>
                <w:rFonts w:hint="eastAsia"/>
                <w:color w:val="000000" w:themeColor="text1"/>
              </w:rPr>
              <w:t>32</w:t>
            </w:r>
          </w:p>
        </w:tc>
      </w:tr>
      <w:tr w:rsidR="005C76B7" w14:paraId="2B5D6A98" w14:textId="77777777">
        <w:trPr>
          <w:trHeight w:val="397"/>
          <w:jc w:val="center"/>
        </w:trPr>
        <w:tc>
          <w:tcPr>
            <w:tcW w:w="699" w:type="dxa"/>
            <w:vMerge w:val="restart"/>
            <w:tcBorders>
              <w:top w:val="single" w:sz="4" w:space="0" w:color="auto"/>
              <w:bottom w:val="single" w:sz="4" w:space="0" w:color="auto"/>
              <w:right w:val="single" w:sz="4" w:space="0" w:color="auto"/>
            </w:tcBorders>
            <w:vAlign w:val="center"/>
          </w:tcPr>
          <w:p w14:paraId="502CDEC9" w14:textId="77777777" w:rsidR="005C76B7" w:rsidRDefault="00000000">
            <w:pPr>
              <w:pStyle w:val="affe"/>
              <w:adjustRightInd w:val="0"/>
              <w:snapToGrid w:val="0"/>
              <w:contextualSpacing w:val="0"/>
              <w:rPr>
                <w:color w:val="000000" w:themeColor="text1"/>
              </w:rPr>
            </w:pPr>
            <w:r>
              <w:rPr>
                <w:rFonts w:hint="eastAsia"/>
                <w:color w:val="000000" w:themeColor="text1"/>
              </w:rPr>
              <w:t>凯迪门窗</w:t>
            </w:r>
          </w:p>
        </w:tc>
        <w:tc>
          <w:tcPr>
            <w:tcW w:w="709" w:type="dxa"/>
            <w:tcBorders>
              <w:top w:val="single" w:sz="4" w:space="0" w:color="auto"/>
              <w:left w:val="single" w:sz="4" w:space="0" w:color="auto"/>
              <w:bottom w:val="single" w:sz="4" w:space="0" w:color="auto"/>
              <w:right w:val="single" w:sz="4" w:space="0" w:color="auto"/>
            </w:tcBorders>
            <w:vAlign w:val="center"/>
          </w:tcPr>
          <w:p w14:paraId="646B9DA8" w14:textId="77777777" w:rsidR="005C76B7" w:rsidRDefault="00000000">
            <w:pPr>
              <w:pStyle w:val="affe"/>
              <w:adjustRightInd w:val="0"/>
              <w:snapToGrid w:val="0"/>
              <w:contextualSpacing w:val="0"/>
              <w:rPr>
                <w:color w:val="000000" w:themeColor="text1"/>
              </w:rPr>
            </w:pPr>
            <w:r>
              <w:rPr>
                <w:rFonts w:hint="eastAsia"/>
                <w:color w:val="000000" w:themeColor="text1"/>
              </w:rPr>
              <w:t>DA001</w:t>
            </w:r>
          </w:p>
        </w:tc>
        <w:tc>
          <w:tcPr>
            <w:tcW w:w="567" w:type="dxa"/>
            <w:tcBorders>
              <w:top w:val="single" w:sz="4" w:space="0" w:color="auto"/>
              <w:left w:val="single" w:sz="4" w:space="0" w:color="auto"/>
              <w:bottom w:val="single" w:sz="4" w:space="0" w:color="auto"/>
              <w:right w:val="single" w:sz="4" w:space="0" w:color="auto"/>
            </w:tcBorders>
            <w:vAlign w:val="center"/>
          </w:tcPr>
          <w:p w14:paraId="0F8C31AB" w14:textId="77777777" w:rsidR="005C76B7" w:rsidRDefault="00000000">
            <w:pPr>
              <w:pStyle w:val="affe"/>
              <w:adjustRightInd w:val="0"/>
              <w:snapToGrid w:val="0"/>
              <w:contextualSpacing w:val="0"/>
              <w:rPr>
                <w:color w:val="000000" w:themeColor="text1"/>
              </w:rPr>
            </w:pPr>
            <w:r>
              <w:rPr>
                <w:rFonts w:hint="eastAsia"/>
                <w:color w:val="000000" w:themeColor="text1"/>
              </w:rPr>
              <w:t>-342</w:t>
            </w:r>
          </w:p>
        </w:tc>
        <w:tc>
          <w:tcPr>
            <w:tcW w:w="709" w:type="dxa"/>
            <w:tcBorders>
              <w:top w:val="single" w:sz="4" w:space="0" w:color="auto"/>
              <w:left w:val="single" w:sz="4" w:space="0" w:color="auto"/>
              <w:bottom w:val="single" w:sz="4" w:space="0" w:color="auto"/>
              <w:right w:val="single" w:sz="4" w:space="0" w:color="auto"/>
            </w:tcBorders>
            <w:vAlign w:val="center"/>
          </w:tcPr>
          <w:p w14:paraId="105A155C" w14:textId="77777777" w:rsidR="005C76B7" w:rsidRDefault="00000000">
            <w:pPr>
              <w:pStyle w:val="affe"/>
              <w:adjustRightInd w:val="0"/>
              <w:snapToGrid w:val="0"/>
              <w:contextualSpacing w:val="0"/>
              <w:rPr>
                <w:color w:val="000000" w:themeColor="text1"/>
              </w:rPr>
            </w:pPr>
            <w:r>
              <w:rPr>
                <w:rFonts w:hint="eastAsia"/>
                <w:color w:val="000000" w:themeColor="text1"/>
              </w:rPr>
              <w:t>-605</w:t>
            </w:r>
          </w:p>
        </w:tc>
        <w:tc>
          <w:tcPr>
            <w:tcW w:w="708" w:type="dxa"/>
            <w:tcBorders>
              <w:top w:val="single" w:sz="4" w:space="0" w:color="auto"/>
              <w:left w:val="single" w:sz="4" w:space="0" w:color="auto"/>
              <w:bottom w:val="single" w:sz="4" w:space="0" w:color="auto"/>
              <w:right w:val="single" w:sz="4" w:space="0" w:color="auto"/>
            </w:tcBorders>
            <w:vAlign w:val="center"/>
          </w:tcPr>
          <w:p w14:paraId="6AF232A7" w14:textId="77777777" w:rsidR="005C76B7" w:rsidRDefault="00000000">
            <w:pPr>
              <w:pStyle w:val="affe"/>
              <w:adjustRightInd w:val="0"/>
              <w:snapToGrid w:val="0"/>
              <w:contextualSpacing w:val="0"/>
              <w:rPr>
                <w:color w:val="000000" w:themeColor="text1"/>
              </w:rPr>
            </w:pPr>
            <w:r>
              <w:rPr>
                <w:rFonts w:hint="eastAsia"/>
                <w:color w:val="000000" w:themeColor="text1"/>
              </w:rPr>
              <w:t>78</w:t>
            </w:r>
          </w:p>
        </w:tc>
        <w:tc>
          <w:tcPr>
            <w:tcW w:w="567" w:type="dxa"/>
            <w:tcBorders>
              <w:top w:val="single" w:sz="4" w:space="0" w:color="auto"/>
              <w:left w:val="single" w:sz="4" w:space="0" w:color="auto"/>
              <w:bottom w:val="single" w:sz="4" w:space="0" w:color="auto"/>
              <w:right w:val="single" w:sz="4" w:space="0" w:color="auto"/>
            </w:tcBorders>
            <w:vAlign w:val="center"/>
          </w:tcPr>
          <w:p w14:paraId="688E0E67"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tcBorders>
              <w:top w:val="single" w:sz="4" w:space="0" w:color="auto"/>
              <w:left w:val="single" w:sz="4" w:space="0" w:color="auto"/>
              <w:bottom w:val="single" w:sz="4" w:space="0" w:color="auto"/>
              <w:right w:val="single" w:sz="4" w:space="0" w:color="auto"/>
            </w:tcBorders>
            <w:vAlign w:val="center"/>
          </w:tcPr>
          <w:p w14:paraId="2CCB6840" w14:textId="77777777" w:rsidR="005C76B7" w:rsidRDefault="00000000">
            <w:pPr>
              <w:pStyle w:val="affe"/>
              <w:adjustRightInd w:val="0"/>
              <w:snapToGrid w:val="0"/>
              <w:contextualSpacing w:val="0"/>
              <w:rPr>
                <w:color w:val="000000" w:themeColor="text1"/>
              </w:rPr>
            </w:pPr>
            <w:r>
              <w:rPr>
                <w:rFonts w:hint="eastAsia"/>
                <w:color w:val="000000" w:themeColor="text1"/>
              </w:rPr>
              <w:t>0.3</w:t>
            </w:r>
          </w:p>
        </w:tc>
        <w:tc>
          <w:tcPr>
            <w:tcW w:w="567" w:type="dxa"/>
            <w:tcBorders>
              <w:top w:val="single" w:sz="4" w:space="0" w:color="auto"/>
              <w:left w:val="single" w:sz="4" w:space="0" w:color="auto"/>
              <w:bottom w:val="single" w:sz="4" w:space="0" w:color="auto"/>
              <w:right w:val="single" w:sz="4" w:space="0" w:color="auto"/>
            </w:tcBorders>
            <w:vAlign w:val="center"/>
          </w:tcPr>
          <w:p w14:paraId="126B2922" w14:textId="77777777" w:rsidR="005C76B7" w:rsidRDefault="00000000">
            <w:pPr>
              <w:pStyle w:val="affe"/>
              <w:adjustRightInd w:val="0"/>
              <w:snapToGrid w:val="0"/>
              <w:contextualSpacing w:val="0"/>
              <w:rPr>
                <w:color w:val="000000" w:themeColor="text1"/>
              </w:rPr>
            </w:pPr>
            <w:r>
              <w:rPr>
                <w:rFonts w:hint="eastAsia"/>
                <w:color w:val="000000" w:themeColor="text1"/>
              </w:rPr>
              <w:t>15.7</w:t>
            </w:r>
          </w:p>
        </w:tc>
        <w:tc>
          <w:tcPr>
            <w:tcW w:w="564" w:type="dxa"/>
            <w:tcBorders>
              <w:top w:val="single" w:sz="4" w:space="0" w:color="auto"/>
              <w:left w:val="single" w:sz="4" w:space="0" w:color="auto"/>
              <w:bottom w:val="single" w:sz="4" w:space="0" w:color="auto"/>
              <w:right w:val="single" w:sz="4" w:space="0" w:color="auto"/>
            </w:tcBorders>
            <w:vAlign w:val="center"/>
          </w:tcPr>
          <w:p w14:paraId="3415B493" w14:textId="77777777" w:rsidR="005C76B7" w:rsidRDefault="00000000">
            <w:pPr>
              <w:pStyle w:val="affe"/>
              <w:adjustRightInd w:val="0"/>
              <w:snapToGrid w:val="0"/>
              <w:contextualSpacing w:val="0"/>
              <w:rPr>
                <w:color w:val="000000" w:themeColor="text1"/>
              </w:rPr>
            </w:pPr>
            <w:r>
              <w:rPr>
                <w:rFonts w:hint="eastAsia"/>
                <w:color w:val="000000" w:themeColor="text1"/>
              </w:rPr>
              <w:t>25</w:t>
            </w:r>
          </w:p>
        </w:tc>
        <w:tc>
          <w:tcPr>
            <w:tcW w:w="692" w:type="dxa"/>
            <w:tcBorders>
              <w:top w:val="single" w:sz="4" w:space="0" w:color="auto"/>
              <w:left w:val="single" w:sz="4" w:space="0" w:color="auto"/>
              <w:bottom w:val="single" w:sz="4" w:space="0" w:color="auto"/>
              <w:right w:val="single" w:sz="4" w:space="0" w:color="auto"/>
            </w:tcBorders>
            <w:vAlign w:val="center"/>
          </w:tcPr>
          <w:p w14:paraId="3FBD4039" w14:textId="77777777" w:rsidR="005C76B7" w:rsidRDefault="00000000">
            <w:pPr>
              <w:pStyle w:val="affe"/>
              <w:adjustRightInd w:val="0"/>
              <w:snapToGrid w:val="0"/>
              <w:contextualSpacing w:val="0"/>
              <w:rPr>
                <w:color w:val="000000" w:themeColor="text1"/>
              </w:rPr>
            </w:pPr>
            <w:r>
              <w:rPr>
                <w:rFonts w:hint="eastAsia"/>
                <w:color w:val="000000" w:themeColor="text1"/>
              </w:rPr>
              <w:t>600</w:t>
            </w:r>
          </w:p>
        </w:tc>
        <w:tc>
          <w:tcPr>
            <w:tcW w:w="507" w:type="dxa"/>
            <w:tcBorders>
              <w:top w:val="single" w:sz="4" w:space="0" w:color="auto"/>
              <w:left w:val="single" w:sz="4" w:space="0" w:color="auto"/>
              <w:bottom w:val="single" w:sz="4" w:space="0" w:color="auto"/>
              <w:right w:val="single" w:sz="4" w:space="0" w:color="auto"/>
            </w:tcBorders>
            <w:vAlign w:val="center"/>
          </w:tcPr>
          <w:p w14:paraId="5A5595DC"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2062F9E2"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4" w:space="0" w:color="auto"/>
            </w:tcBorders>
            <w:vAlign w:val="center"/>
          </w:tcPr>
          <w:p w14:paraId="1019083B" w14:textId="77777777" w:rsidR="005C76B7" w:rsidRDefault="00000000">
            <w:pPr>
              <w:pStyle w:val="affe"/>
              <w:adjustRightInd w:val="0"/>
              <w:snapToGrid w:val="0"/>
              <w:contextualSpacing w:val="0"/>
              <w:rPr>
                <w:color w:val="000000" w:themeColor="text1"/>
              </w:rPr>
            </w:pPr>
            <w:r>
              <w:rPr>
                <w:rFonts w:hint="eastAsia"/>
                <w:color w:val="000000" w:themeColor="text1"/>
              </w:rPr>
              <w:t>0.02</w:t>
            </w:r>
          </w:p>
        </w:tc>
      </w:tr>
      <w:tr w:rsidR="005C76B7" w14:paraId="1949D5B6"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39CF14AC" w14:textId="77777777" w:rsidR="005C76B7" w:rsidRDefault="005C76B7">
            <w:pPr>
              <w:pStyle w:val="affe"/>
              <w:adjustRightInd w:val="0"/>
              <w:snapToGrid w:val="0"/>
              <w:contextualSpacing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5858E0F3" w14:textId="77777777" w:rsidR="005C76B7" w:rsidRDefault="00000000">
            <w:pPr>
              <w:pStyle w:val="affe"/>
              <w:adjustRightInd w:val="0"/>
              <w:snapToGrid w:val="0"/>
              <w:contextualSpacing w:val="0"/>
              <w:rPr>
                <w:color w:val="000000" w:themeColor="text1"/>
              </w:rPr>
            </w:pPr>
            <w:r>
              <w:rPr>
                <w:rFonts w:hint="eastAsia"/>
                <w:color w:val="000000" w:themeColor="text1"/>
              </w:rPr>
              <w:t>DA002</w:t>
            </w:r>
          </w:p>
        </w:tc>
        <w:tc>
          <w:tcPr>
            <w:tcW w:w="567" w:type="dxa"/>
            <w:tcBorders>
              <w:top w:val="single" w:sz="4" w:space="0" w:color="auto"/>
              <w:left w:val="single" w:sz="4" w:space="0" w:color="auto"/>
              <w:bottom w:val="single" w:sz="4" w:space="0" w:color="auto"/>
              <w:right w:val="single" w:sz="4" w:space="0" w:color="auto"/>
            </w:tcBorders>
            <w:vAlign w:val="center"/>
          </w:tcPr>
          <w:p w14:paraId="64BABBA4" w14:textId="77777777" w:rsidR="005C76B7" w:rsidRDefault="00000000">
            <w:pPr>
              <w:pStyle w:val="affe"/>
              <w:adjustRightInd w:val="0"/>
              <w:snapToGrid w:val="0"/>
              <w:contextualSpacing w:val="0"/>
              <w:rPr>
                <w:color w:val="000000" w:themeColor="text1"/>
              </w:rPr>
            </w:pPr>
            <w:r>
              <w:rPr>
                <w:rFonts w:hint="eastAsia"/>
                <w:color w:val="000000" w:themeColor="text1"/>
              </w:rPr>
              <w:t>-329</w:t>
            </w:r>
          </w:p>
        </w:tc>
        <w:tc>
          <w:tcPr>
            <w:tcW w:w="709" w:type="dxa"/>
            <w:tcBorders>
              <w:top w:val="single" w:sz="4" w:space="0" w:color="auto"/>
              <w:left w:val="single" w:sz="4" w:space="0" w:color="auto"/>
              <w:bottom w:val="single" w:sz="4" w:space="0" w:color="auto"/>
              <w:right w:val="single" w:sz="4" w:space="0" w:color="auto"/>
            </w:tcBorders>
            <w:vAlign w:val="center"/>
          </w:tcPr>
          <w:p w14:paraId="6ABD7BF6" w14:textId="77777777" w:rsidR="005C76B7" w:rsidRDefault="00000000">
            <w:pPr>
              <w:pStyle w:val="affe"/>
              <w:adjustRightInd w:val="0"/>
              <w:snapToGrid w:val="0"/>
              <w:contextualSpacing w:val="0"/>
              <w:rPr>
                <w:color w:val="000000" w:themeColor="text1"/>
              </w:rPr>
            </w:pPr>
            <w:r>
              <w:rPr>
                <w:rFonts w:hint="eastAsia"/>
                <w:color w:val="000000" w:themeColor="text1"/>
              </w:rPr>
              <w:t>-599</w:t>
            </w:r>
          </w:p>
        </w:tc>
        <w:tc>
          <w:tcPr>
            <w:tcW w:w="708" w:type="dxa"/>
            <w:tcBorders>
              <w:top w:val="single" w:sz="4" w:space="0" w:color="auto"/>
              <w:left w:val="single" w:sz="4" w:space="0" w:color="auto"/>
              <w:bottom w:val="single" w:sz="4" w:space="0" w:color="auto"/>
              <w:right w:val="single" w:sz="4" w:space="0" w:color="auto"/>
            </w:tcBorders>
            <w:vAlign w:val="center"/>
          </w:tcPr>
          <w:p w14:paraId="0249701A" w14:textId="77777777" w:rsidR="005C76B7" w:rsidRDefault="00000000">
            <w:pPr>
              <w:pStyle w:val="affe"/>
              <w:adjustRightInd w:val="0"/>
              <w:snapToGrid w:val="0"/>
              <w:contextualSpacing w:val="0"/>
              <w:rPr>
                <w:color w:val="000000" w:themeColor="text1"/>
              </w:rPr>
            </w:pPr>
            <w:r>
              <w:rPr>
                <w:rFonts w:hint="eastAsia"/>
                <w:color w:val="000000" w:themeColor="text1"/>
              </w:rPr>
              <w:t>78</w:t>
            </w:r>
          </w:p>
        </w:tc>
        <w:tc>
          <w:tcPr>
            <w:tcW w:w="567" w:type="dxa"/>
            <w:tcBorders>
              <w:top w:val="single" w:sz="4" w:space="0" w:color="auto"/>
              <w:left w:val="single" w:sz="4" w:space="0" w:color="auto"/>
              <w:bottom w:val="single" w:sz="4" w:space="0" w:color="auto"/>
              <w:right w:val="single" w:sz="4" w:space="0" w:color="auto"/>
            </w:tcBorders>
            <w:vAlign w:val="center"/>
          </w:tcPr>
          <w:p w14:paraId="565E3FDB"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tcBorders>
              <w:top w:val="single" w:sz="4" w:space="0" w:color="auto"/>
              <w:left w:val="single" w:sz="4" w:space="0" w:color="auto"/>
              <w:bottom w:val="single" w:sz="4" w:space="0" w:color="auto"/>
              <w:right w:val="single" w:sz="4" w:space="0" w:color="auto"/>
            </w:tcBorders>
            <w:vAlign w:val="center"/>
          </w:tcPr>
          <w:p w14:paraId="78C4870E" w14:textId="77777777" w:rsidR="005C76B7" w:rsidRDefault="00000000">
            <w:pPr>
              <w:pStyle w:val="affe"/>
              <w:adjustRightInd w:val="0"/>
              <w:snapToGrid w:val="0"/>
              <w:contextualSpacing w:val="0"/>
              <w:rPr>
                <w:color w:val="000000" w:themeColor="text1"/>
              </w:rPr>
            </w:pPr>
            <w:r>
              <w:rPr>
                <w:rFonts w:hint="eastAsia"/>
                <w:color w:val="000000" w:themeColor="text1"/>
              </w:rPr>
              <w:t>0.2</w:t>
            </w:r>
          </w:p>
        </w:tc>
        <w:tc>
          <w:tcPr>
            <w:tcW w:w="567" w:type="dxa"/>
            <w:tcBorders>
              <w:top w:val="single" w:sz="4" w:space="0" w:color="auto"/>
              <w:left w:val="single" w:sz="4" w:space="0" w:color="auto"/>
              <w:bottom w:val="single" w:sz="4" w:space="0" w:color="auto"/>
              <w:right w:val="single" w:sz="4" w:space="0" w:color="auto"/>
            </w:tcBorders>
            <w:vAlign w:val="center"/>
          </w:tcPr>
          <w:p w14:paraId="267E1468" w14:textId="77777777" w:rsidR="005C76B7" w:rsidRDefault="00000000">
            <w:pPr>
              <w:pStyle w:val="affe"/>
              <w:adjustRightInd w:val="0"/>
              <w:snapToGrid w:val="0"/>
              <w:contextualSpacing w:val="0"/>
              <w:rPr>
                <w:color w:val="000000" w:themeColor="text1"/>
              </w:rPr>
            </w:pPr>
            <w:r>
              <w:rPr>
                <w:rFonts w:hint="eastAsia"/>
                <w:color w:val="000000" w:themeColor="text1"/>
              </w:rPr>
              <w:t>17.7</w:t>
            </w:r>
          </w:p>
        </w:tc>
        <w:tc>
          <w:tcPr>
            <w:tcW w:w="564" w:type="dxa"/>
            <w:tcBorders>
              <w:top w:val="single" w:sz="4" w:space="0" w:color="auto"/>
              <w:left w:val="single" w:sz="4" w:space="0" w:color="auto"/>
              <w:bottom w:val="single" w:sz="4" w:space="0" w:color="auto"/>
              <w:right w:val="single" w:sz="4" w:space="0" w:color="auto"/>
            </w:tcBorders>
            <w:vAlign w:val="center"/>
          </w:tcPr>
          <w:p w14:paraId="4DE1980C" w14:textId="77777777" w:rsidR="005C76B7" w:rsidRDefault="00000000">
            <w:pPr>
              <w:pStyle w:val="affe"/>
              <w:adjustRightInd w:val="0"/>
              <w:snapToGrid w:val="0"/>
              <w:contextualSpacing w:val="0"/>
              <w:rPr>
                <w:color w:val="000000" w:themeColor="text1"/>
              </w:rPr>
            </w:pPr>
            <w:r>
              <w:rPr>
                <w:rFonts w:hint="eastAsia"/>
                <w:color w:val="000000" w:themeColor="text1"/>
              </w:rPr>
              <w:t>25</w:t>
            </w:r>
          </w:p>
        </w:tc>
        <w:tc>
          <w:tcPr>
            <w:tcW w:w="692" w:type="dxa"/>
            <w:tcBorders>
              <w:top w:val="single" w:sz="4" w:space="0" w:color="auto"/>
              <w:left w:val="single" w:sz="4" w:space="0" w:color="auto"/>
              <w:bottom w:val="single" w:sz="4" w:space="0" w:color="auto"/>
              <w:right w:val="single" w:sz="4" w:space="0" w:color="auto"/>
            </w:tcBorders>
            <w:vAlign w:val="center"/>
          </w:tcPr>
          <w:p w14:paraId="6292DC06" w14:textId="77777777" w:rsidR="005C76B7" w:rsidRDefault="00000000">
            <w:pPr>
              <w:pStyle w:val="affe"/>
              <w:adjustRightInd w:val="0"/>
              <w:snapToGrid w:val="0"/>
              <w:contextualSpacing w:val="0"/>
              <w:rPr>
                <w:color w:val="000000" w:themeColor="text1"/>
              </w:rPr>
            </w:pPr>
            <w:r>
              <w:rPr>
                <w:rFonts w:hint="eastAsia"/>
                <w:color w:val="000000" w:themeColor="text1"/>
              </w:rPr>
              <w:t>600</w:t>
            </w:r>
          </w:p>
        </w:tc>
        <w:tc>
          <w:tcPr>
            <w:tcW w:w="507" w:type="dxa"/>
            <w:tcBorders>
              <w:top w:val="single" w:sz="4" w:space="0" w:color="auto"/>
              <w:left w:val="single" w:sz="4" w:space="0" w:color="auto"/>
              <w:bottom w:val="single" w:sz="4" w:space="0" w:color="auto"/>
              <w:right w:val="single" w:sz="4" w:space="0" w:color="auto"/>
            </w:tcBorders>
            <w:vAlign w:val="center"/>
          </w:tcPr>
          <w:p w14:paraId="370FBFF3"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7243AB16"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4" w:space="0" w:color="auto"/>
            </w:tcBorders>
            <w:vAlign w:val="center"/>
          </w:tcPr>
          <w:p w14:paraId="290754B8" w14:textId="77777777" w:rsidR="005C76B7" w:rsidRDefault="00000000">
            <w:pPr>
              <w:pStyle w:val="affe"/>
              <w:adjustRightInd w:val="0"/>
              <w:snapToGrid w:val="0"/>
              <w:contextualSpacing w:val="0"/>
              <w:rPr>
                <w:color w:val="000000" w:themeColor="text1"/>
              </w:rPr>
            </w:pPr>
            <w:r>
              <w:rPr>
                <w:rFonts w:hint="eastAsia"/>
                <w:color w:val="000000" w:themeColor="text1"/>
              </w:rPr>
              <w:t>0.0125</w:t>
            </w:r>
          </w:p>
        </w:tc>
      </w:tr>
      <w:tr w:rsidR="005C76B7" w14:paraId="7597E857" w14:textId="77777777">
        <w:trPr>
          <w:trHeight w:val="397"/>
          <w:jc w:val="center"/>
        </w:trPr>
        <w:tc>
          <w:tcPr>
            <w:tcW w:w="699" w:type="dxa"/>
            <w:vMerge/>
            <w:tcBorders>
              <w:top w:val="single" w:sz="4" w:space="0" w:color="auto"/>
              <w:bottom w:val="single" w:sz="4" w:space="0" w:color="auto"/>
              <w:right w:val="single" w:sz="4" w:space="0" w:color="auto"/>
            </w:tcBorders>
            <w:vAlign w:val="center"/>
          </w:tcPr>
          <w:p w14:paraId="409869CE" w14:textId="77777777" w:rsidR="005C76B7" w:rsidRDefault="005C76B7">
            <w:pPr>
              <w:pStyle w:val="affe"/>
              <w:adjustRightInd w:val="0"/>
              <w:snapToGrid w:val="0"/>
              <w:contextualSpacing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321FD0A3" w14:textId="77777777" w:rsidR="005C76B7" w:rsidRDefault="00000000">
            <w:pPr>
              <w:pStyle w:val="affe"/>
              <w:adjustRightInd w:val="0"/>
              <w:snapToGrid w:val="0"/>
              <w:contextualSpacing w:val="0"/>
              <w:rPr>
                <w:color w:val="000000" w:themeColor="text1"/>
              </w:rPr>
            </w:pPr>
            <w:r>
              <w:rPr>
                <w:rFonts w:hint="eastAsia"/>
                <w:color w:val="000000" w:themeColor="text1"/>
              </w:rPr>
              <w:t>DA003</w:t>
            </w:r>
          </w:p>
        </w:tc>
        <w:tc>
          <w:tcPr>
            <w:tcW w:w="567" w:type="dxa"/>
            <w:tcBorders>
              <w:top w:val="single" w:sz="4" w:space="0" w:color="auto"/>
              <w:left w:val="single" w:sz="4" w:space="0" w:color="auto"/>
              <w:bottom w:val="single" w:sz="4" w:space="0" w:color="auto"/>
              <w:right w:val="single" w:sz="4" w:space="0" w:color="auto"/>
            </w:tcBorders>
            <w:vAlign w:val="center"/>
          </w:tcPr>
          <w:p w14:paraId="0993DE07" w14:textId="77777777" w:rsidR="005C76B7" w:rsidRDefault="00000000">
            <w:pPr>
              <w:pStyle w:val="affe"/>
              <w:adjustRightInd w:val="0"/>
              <w:snapToGrid w:val="0"/>
              <w:contextualSpacing w:val="0"/>
              <w:rPr>
                <w:color w:val="000000" w:themeColor="text1"/>
              </w:rPr>
            </w:pPr>
            <w:r>
              <w:rPr>
                <w:rFonts w:hint="eastAsia"/>
                <w:color w:val="000000" w:themeColor="text1"/>
              </w:rPr>
              <w:t>-305</w:t>
            </w:r>
          </w:p>
        </w:tc>
        <w:tc>
          <w:tcPr>
            <w:tcW w:w="709" w:type="dxa"/>
            <w:tcBorders>
              <w:top w:val="single" w:sz="4" w:space="0" w:color="auto"/>
              <w:left w:val="single" w:sz="4" w:space="0" w:color="auto"/>
              <w:bottom w:val="single" w:sz="4" w:space="0" w:color="auto"/>
              <w:right w:val="single" w:sz="4" w:space="0" w:color="auto"/>
            </w:tcBorders>
            <w:vAlign w:val="center"/>
          </w:tcPr>
          <w:p w14:paraId="08B959BC" w14:textId="77777777" w:rsidR="005C76B7" w:rsidRDefault="00000000">
            <w:pPr>
              <w:pStyle w:val="affe"/>
              <w:adjustRightInd w:val="0"/>
              <w:snapToGrid w:val="0"/>
              <w:contextualSpacing w:val="0"/>
              <w:rPr>
                <w:color w:val="000000" w:themeColor="text1"/>
              </w:rPr>
            </w:pPr>
            <w:r>
              <w:rPr>
                <w:rFonts w:hint="eastAsia"/>
                <w:color w:val="000000" w:themeColor="text1"/>
              </w:rPr>
              <w:t>-601</w:t>
            </w:r>
          </w:p>
        </w:tc>
        <w:tc>
          <w:tcPr>
            <w:tcW w:w="708" w:type="dxa"/>
            <w:tcBorders>
              <w:top w:val="single" w:sz="4" w:space="0" w:color="auto"/>
              <w:left w:val="single" w:sz="4" w:space="0" w:color="auto"/>
              <w:bottom w:val="single" w:sz="4" w:space="0" w:color="auto"/>
              <w:right w:val="single" w:sz="4" w:space="0" w:color="auto"/>
            </w:tcBorders>
            <w:vAlign w:val="center"/>
          </w:tcPr>
          <w:p w14:paraId="49B434B3" w14:textId="77777777" w:rsidR="005C76B7" w:rsidRDefault="00000000">
            <w:pPr>
              <w:pStyle w:val="affe"/>
              <w:adjustRightInd w:val="0"/>
              <w:snapToGrid w:val="0"/>
              <w:contextualSpacing w:val="0"/>
              <w:rPr>
                <w:color w:val="000000" w:themeColor="text1"/>
              </w:rPr>
            </w:pPr>
            <w:r>
              <w:rPr>
                <w:rFonts w:hint="eastAsia"/>
                <w:color w:val="000000" w:themeColor="text1"/>
              </w:rPr>
              <w:t>78</w:t>
            </w:r>
          </w:p>
        </w:tc>
        <w:tc>
          <w:tcPr>
            <w:tcW w:w="567" w:type="dxa"/>
            <w:tcBorders>
              <w:top w:val="single" w:sz="4" w:space="0" w:color="auto"/>
              <w:left w:val="single" w:sz="4" w:space="0" w:color="auto"/>
              <w:bottom w:val="single" w:sz="4" w:space="0" w:color="auto"/>
              <w:right w:val="single" w:sz="4" w:space="0" w:color="auto"/>
            </w:tcBorders>
            <w:vAlign w:val="center"/>
          </w:tcPr>
          <w:p w14:paraId="215681BC"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tcBorders>
              <w:top w:val="single" w:sz="4" w:space="0" w:color="auto"/>
              <w:left w:val="single" w:sz="4" w:space="0" w:color="auto"/>
              <w:bottom w:val="single" w:sz="4" w:space="0" w:color="auto"/>
              <w:right w:val="single" w:sz="4" w:space="0" w:color="auto"/>
            </w:tcBorders>
            <w:vAlign w:val="center"/>
          </w:tcPr>
          <w:p w14:paraId="0EBBC073" w14:textId="77777777" w:rsidR="005C76B7" w:rsidRDefault="00000000">
            <w:pPr>
              <w:pStyle w:val="affe"/>
              <w:adjustRightInd w:val="0"/>
              <w:snapToGrid w:val="0"/>
              <w:contextualSpacing w:val="0"/>
              <w:rPr>
                <w:color w:val="000000" w:themeColor="text1"/>
              </w:rPr>
            </w:pPr>
            <w:r>
              <w:rPr>
                <w:rFonts w:hint="eastAsia"/>
                <w:color w:val="000000" w:themeColor="text1"/>
              </w:rPr>
              <w:t>0.4</w:t>
            </w:r>
          </w:p>
        </w:tc>
        <w:tc>
          <w:tcPr>
            <w:tcW w:w="567" w:type="dxa"/>
            <w:tcBorders>
              <w:top w:val="single" w:sz="4" w:space="0" w:color="auto"/>
              <w:left w:val="single" w:sz="4" w:space="0" w:color="auto"/>
              <w:bottom w:val="single" w:sz="4" w:space="0" w:color="auto"/>
              <w:right w:val="single" w:sz="4" w:space="0" w:color="auto"/>
            </w:tcBorders>
            <w:vAlign w:val="center"/>
          </w:tcPr>
          <w:p w14:paraId="53D2A344" w14:textId="77777777" w:rsidR="005C76B7" w:rsidRDefault="00000000">
            <w:pPr>
              <w:pStyle w:val="affe"/>
              <w:adjustRightInd w:val="0"/>
              <w:snapToGrid w:val="0"/>
              <w:contextualSpacing w:val="0"/>
              <w:rPr>
                <w:color w:val="000000" w:themeColor="text1"/>
              </w:rPr>
            </w:pPr>
            <w:r>
              <w:rPr>
                <w:rFonts w:hint="eastAsia"/>
                <w:color w:val="000000" w:themeColor="text1"/>
              </w:rPr>
              <w:t>11.1</w:t>
            </w:r>
          </w:p>
        </w:tc>
        <w:tc>
          <w:tcPr>
            <w:tcW w:w="564" w:type="dxa"/>
            <w:tcBorders>
              <w:top w:val="single" w:sz="4" w:space="0" w:color="auto"/>
              <w:left w:val="single" w:sz="4" w:space="0" w:color="auto"/>
              <w:bottom w:val="single" w:sz="4" w:space="0" w:color="auto"/>
              <w:right w:val="single" w:sz="4" w:space="0" w:color="auto"/>
            </w:tcBorders>
            <w:vAlign w:val="center"/>
          </w:tcPr>
          <w:p w14:paraId="52CE36FA" w14:textId="77777777" w:rsidR="005C76B7" w:rsidRDefault="00000000">
            <w:pPr>
              <w:pStyle w:val="affe"/>
              <w:adjustRightInd w:val="0"/>
              <w:snapToGrid w:val="0"/>
              <w:contextualSpacing w:val="0"/>
              <w:rPr>
                <w:color w:val="000000" w:themeColor="text1"/>
              </w:rPr>
            </w:pPr>
            <w:r>
              <w:rPr>
                <w:rFonts w:hint="eastAsia"/>
                <w:color w:val="000000" w:themeColor="text1"/>
              </w:rPr>
              <w:t>25</w:t>
            </w:r>
          </w:p>
        </w:tc>
        <w:tc>
          <w:tcPr>
            <w:tcW w:w="692" w:type="dxa"/>
            <w:tcBorders>
              <w:top w:val="single" w:sz="4" w:space="0" w:color="auto"/>
              <w:left w:val="single" w:sz="4" w:space="0" w:color="auto"/>
              <w:bottom w:val="single" w:sz="4" w:space="0" w:color="auto"/>
              <w:right w:val="single" w:sz="4" w:space="0" w:color="auto"/>
            </w:tcBorders>
            <w:vAlign w:val="center"/>
          </w:tcPr>
          <w:p w14:paraId="4C1FF567" w14:textId="77777777" w:rsidR="005C76B7" w:rsidRDefault="00000000">
            <w:pPr>
              <w:pStyle w:val="affe"/>
              <w:adjustRightInd w:val="0"/>
              <w:snapToGrid w:val="0"/>
              <w:contextualSpacing w:val="0"/>
              <w:rPr>
                <w:color w:val="000000" w:themeColor="text1"/>
              </w:rPr>
            </w:pPr>
            <w:r>
              <w:rPr>
                <w:rFonts w:hint="eastAsia"/>
                <w:color w:val="000000" w:themeColor="text1"/>
              </w:rPr>
              <w:t>600</w:t>
            </w:r>
          </w:p>
        </w:tc>
        <w:tc>
          <w:tcPr>
            <w:tcW w:w="507" w:type="dxa"/>
            <w:tcBorders>
              <w:top w:val="single" w:sz="4" w:space="0" w:color="auto"/>
              <w:left w:val="single" w:sz="4" w:space="0" w:color="auto"/>
              <w:bottom w:val="single" w:sz="4" w:space="0" w:color="auto"/>
              <w:right w:val="single" w:sz="4" w:space="0" w:color="auto"/>
            </w:tcBorders>
            <w:vAlign w:val="center"/>
          </w:tcPr>
          <w:p w14:paraId="01164F6E"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4FF1EEB9"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4" w:space="0" w:color="auto"/>
            </w:tcBorders>
            <w:vAlign w:val="center"/>
          </w:tcPr>
          <w:p w14:paraId="0F601F28" w14:textId="77777777" w:rsidR="005C76B7" w:rsidRDefault="00000000">
            <w:pPr>
              <w:pStyle w:val="affe"/>
              <w:adjustRightInd w:val="0"/>
              <w:snapToGrid w:val="0"/>
              <w:contextualSpacing w:val="0"/>
              <w:rPr>
                <w:color w:val="000000" w:themeColor="text1"/>
              </w:rPr>
            </w:pPr>
            <w:r>
              <w:rPr>
                <w:rFonts w:hint="eastAsia"/>
                <w:color w:val="000000" w:themeColor="text1"/>
              </w:rPr>
              <w:t>0.0398</w:t>
            </w:r>
          </w:p>
        </w:tc>
      </w:tr>
      <w:tr w:rsidR="005C76B7" w14:paraId="55922829" w14:textId="77777777">
        <w:trPr>
          <w:trHeight w:val="397"/>
          <w:jc w:val="center"/>
        </w:trPr>
        <w:tc>
          <w:tcPr>
            <w:tcW w:w="699" w:type="dxa"/>
            <w:vMerge/>
            <w:tcBorders>
              <w:top w:val="single" w:sz="4" w:space="0" w:color="auto"/>
              <w:bottom w:val="single" w:sz="8" w:space="0" w:color="auto"/>
              <w:right w:val="single" w:sz="4" w:space="0" w:color="auto"/>
            </w:tcBorders>
            <w:vAlign w:val="center"/>
          </w:tcPr>
          <w:p w14:paraId="5FB95541" w14:textId="77777777" w:rsidR="005C76B7" w:rsidRDefault="005C76B7">
            <w:pPr>
              <w:pStyle w:val="affe"/>
              <w:adjustRightInd w:val="0"/>
              <w:snapToGrid w:val="0"/>
              <w:contextualSpacing w:val="0"/>
              <w:rPr>
                <w:color w:val="000000" w:themeColor="text1"/>
              </w:rPr>
            </w:pPr>
          </w:p>
        </w:tc>
        <w:tc>
          <w:tcPr>
            <w:tcW w:w="709" w:type="dxa"/>
            <w:tcBorders>
              <w:top w:val="single" w:sz="4" w:space="0" w:color="auto"/>
              <w:left w:val="single" w:sz="4" w:space="0" w:color="auto"/>
              <w:bottom w:val="single" w:sz="8" w:space="0" w:color="auto"/>
              <w:right w:val="single" w:sz="4" w:space="0" w:color="auto"/>
            </w:tcBorders>
            <w:vAlign w:val="center"/>
          </w:tcPr>
          <w:p w14:paraId="64087DFF" w14:textId="77777777" w:rsidR="005C76B7" w:rsidRDefault="00000000">
            <w:pPr>
              <w:pStyle w:val="affe"/>
              <w:adjustRightInd w:val="0"/>
              <w:snapToGrid w:val="0"/>
              <w:contextualSpacing w:val="0"/>
              <w:rPr>
                <w:color w:val="000000" w:themeColor="text1"/>
              </w:rPr>
            </w:pPr>
            <w:r>
              <w:rPr>
                <w:rFonts w:hint="eastAsia"/>
                <w:color w:val="000000" w:themeColor="text1"/>
              </w:rPr>
              <w:t>DA004</w:t>
            </w:r>
          </w:p>
        </w:tc>
        <w:tc>
          <w:tcPr>
            <w:tcW w:w="567" w:type="dxa"/>
            <w:tcBorders>
              <w:top w:val="single" w:sz="4" w:space="0" w:color="auto"/>
              <w:left w:val="single" w:sz="4" w:space="0" w:color="auto"/>
              <w:bottom w:val="single" w:sz="8" w:space="0" w:color="auto"/>
              <w:right w:val="single" w:sz="4" w:space="0" w:color="auto"/>
            </w:tcBorders>
            <w:vAlign w:val="center"/>
          </w:tcPr>
          <w:p w14:paraId="34D6823E" w14:textId="77777777" w:rsidR="005C76B7" w:rsidRDefault="00000000">
            <w:pPr>
              <w:pStyle w:val="affe"/>
              <w:adjustRightInd w:val="0"/>
              <w:snapToGrid w:val="0"/>
              <w:contextualSpacing w:val="0"/>
              <w:rPr>
                <w:color w:val="000000" w:themeColor="text1"/>
              </w:rPr>
            </w:pPr>
            <w:r>
              <w:rPr>
                <w:rFonts w:hint="eastAsia"/>
                <w:color w:val="000000" w:themeColor="text1"/>
              </w:rPr>
              <w:t>-290</w:t>
            </w:r>
          </w:p>
        </w:tc>
        <w:tc>
          <w:tcPr>
            <w:tcW w:w="709" w:type="dxa"/>
            <w:tcBorders>
              <w:top w:val="single" w:sz="4" w:space="0" w:color="auto"/>
              <w:left w:val="single" w:sz="4" w:space="0" w:color="auto"/>
              <w:bottom w:val="single" w:sz="8" w:space="0" w:color="auto"/>
              <w:right w:val="single" w:sz="4" w:space="0" w:color="auto"/>
            </w:tcBorders>
            <w:vAlign w:val="center"/>
          </w:tcPr>
          <w:p w14:paraId="244F5FDD" w14:textId="77777777" w:rsidR="005C76B7" w:rsidRDefault="00000000">
            <w:pPr>
              <w:pStyle w:val="affe"/>
              <w:adjustRightInd w:val="0"/>
              <w:snapToGrid w:val="0"/>
              <w:contextualSpacing w:val="0"/>
              <w:rPr>
                <w:color w:val="000000" w:themeColor="text1"/>
              </w:rPr>
            </w:pPr>
            <w:r>
              <w:rPr>
                <w:rFonts w:hint="eastAsia"/>
                <w:color w:val="000000" w:themeColor="text1"/>
              </w:rPr>
              <w:t>-641</w:t>
            </w:r>
          </w:p>
        </w:tc>
        <w:tc>
          <w:tcPr>
            <w:tcW w:w="708" w:type="dxa"/>
            <w:tcBorders>
              <w:top w:val="single" w:sz="4" w:space="0" w:color="auto"/>
              <w:left w:val="single" w:sz="4" w:space="0" w:color="auto"/>
              <w:bottom w:val="single" w:sz="8" w:space="0" w:color="auto"/>
              <w:right w:val="single" w:sz="4" w:space="0" w:color="auto"/>
            </w:tcBorders>
            <w:vAlign w:val="center"/>
          </w:tcPr>
          <w:p w14:paraId="141D64E0" w14:textId="77777777" w:rsidR="005C76B7" w:rsidRDefault="00000000">
            <w:pPr>
              <w:pStyle w:val="affe"/>
              <w:adjustRightInd w:val="0"/>
              <w:snapToGrid w:val="0"/>
              <w:contextualSpacing w:val="0"/>
              <w:rPr>
                <w:color w:val="000000" w:themeColor="text1"/>
              </w:rPr>
            </w:pPr>
            <w:r>
              <w:rPr>
                <w:rFonts w:hint="eastAsia"/>
                <w:color w:val="000000" w:themeColor="text1"/>
              </w:rPr>
              <w:t>78</w:t>
            </w:r>
          </w:p>
        </w:tc>
        <w:tc>
          <w:tcPr>
            <w:tcW w:w="567" w:type="dxa"/>
            <w:tcBorders>
              <w:top w:val="single" w:sz="4" w:space="0" w:color="auto"/>
              <w:left w:val="single" w:sz="4" w:space="0" w:color="auto"/>
              <w:bottom w:val="single" w:sz="8" w:space="0" w:color="auto"/>
              <w:right w:val="single" w:sz="4" w:space="0" w:color="auto"/>
            </w:tcBorders>
            <w:vAlign w:val="center"/>
          </w:tcPr>
          <w:p w14:paraId="46B392B5" w14:textId="77777777" w:rsidR="005C76B7" w:rsidRDefault="00000000">
            <w:pPr>
              <w:pStyle w:val="affe"/>
              <w:adjustRightInd w:val="0"/>
              <w:snapToGrid w:val="0"/>
              <w:contextualSpacing w:val="0"/>
              <w:rPr>
                <w:color w:val="000000" w:themeColor="text1"/>
              </w:rPr>
            </w:pPr>
            <w:r>
              <w:rPr>
                <w:rFonts w:hint="eastAsia"/>
                <w:color w:val="000000" w:themeColor="text1"/>
              </w:rPr>
              <w:t>15</w:t>
            </w:r>
          </w:p>
        </w:tc>
        <w:tc>
          <w:tcPr>
            <w:tcW w:w="567" w:type="dxa"/>
            <w:tcBorders>
              <w:top w:val="single" w:sz="4" w:space="0" w:color="auto"/>
              <w:left w:val="single" w:sz="4" w:space="0" w:color="auto"/>
              <w:bottom w:val="single" w:sz="8" w:space="0" w:color="auto"/>
              <w:right w:val="single" w:sz="4" w:space="0" w:color="auto"/>
            </w:tcBorders>
            <w:vAlign w:val="center"/>
          </w:tcPr>
          <w:p w14:paraId="720FFF78" w14:textId="77777777" w:rsidR="005C76B7" w:rsidRDefault="00000000">
            <w:pPr>
              <w:pStyle w:val="affe"/>
              <w:adjustRightInd w:val="0"/>
              <w:snapToGrid w:val="0"/>
              <w:contextualSpacing w:val="0"/>
              <w:rPr>
                <w:color w:val="000000" w:themeColor="text1"/>
              </w:rPr>
            </w:pPr>
            <w:r>
              <w:rPr>
                <w:rFonts w:hint="eastAsia"/>
                <w:color w:val="000000" w:themeColor="text1"/>
              </w:rPr>
              <w:t>0.3</w:t>
            </w:r>
          </w:p>
        </w:tc>
        <w:tc>
          <w:tcPr>
            <w:tcW w:w="567" w:type="dxa"/>
            <w:tcBorders>
              <w:top w:val="single" w:sz="4" w:space="0" w:color="auto"/>
              <w:left w:val="single" w:sz="4" w:space="0" w:color="auto"/>
              <w:bottom w:val="single" w:sz="8" w:space="0" w:color="auto"/>
              <w:right w:val="single" w:sz="4" w:space="0" w:color="auto"/>
            </w:tcBorders>
            <w:vAlign w:val="center"/>
          </w:tcPr>
          <w:p w14:paraId="6AC89700" w14:textId="77777777" w:rsidR="005C76B7" w:rsidRDefault="00000000">
            <w:pPr>
              <w:pStyle w:val="affe"/>
              <w:adjustRightInd w:val="0"/>
              <w:snapToGrid w:val="0"/>
              <w:contextualSpacing w:val="0"/>
              <w:rPr>
                <w:color w:val="000000" w:themeColor="text1"/>
              </w:rPr>
            </w:pPr>
            <w:r>
              <w:rPr>
                <w:rFonts w:hint="eastAsia"/>
                <w:color w:val="000000" w:themeColor="text1"/>
              </w:rPr>
              <w:t>11.8</w:t>
            </w:r>
          </w:p>
        </w:tc>
        <w:tc>
          <w:tcPr>
            <w:tcW w:w="564" w:type="dxa"/>
            <w:tcBorders>
              <w:top w:val="single" w:sz="4" w:space="0" w:color="auto"/>
              <w:left w:val="single" w:sz="4" w:space="0" w:color="auto"/>
              <w:bottom w:val="single" w:sz="8" w:space="0" w:color="auto"/>
              <w:right w:val="single" w:sz="4" w:space="0" w:color="auto"/>
            </w:tcBorders>
            <w:vAlign w:val="center"/>
          </w:tcPr>
          <w:p w14:paraId="2C55D74F" w14:textId="77777777" w:rsidR="005C76B7" w:rsidRDefault="00000000">
            <w:pPr>
              <w:pStyle w:val="affe"/>
              <w:adjustRightInd w:val="0"/>
              <w:snapToGrid w:val="0"/>
              <w:contextualSpacing w:val="0"/>
              <w:rPr>
                <w:color w:val="000000" w:themeColor="text1"/>
              </w:rPr>
            </w:pPr>
            <w:r>
              <w:rPr>
                <w:rFonts w:hint="eastAsia"/>
                <w:color w:val="000000" w:themeColor="text1"/>
              </w:rPr>
              <w:t>80</w:t>
            </w:r>
          </w:p>
        </w:tc>
        <w:tc>
          <w:tcPr>
            <w:tcW w:w="692" w:type="dxa"/>
            <w:tcBorders>
              <w:top w:val="single" w:sz="4" w:space="0" w:color="auto"/>
              <w:left w:val="single" w:sz="4" w:space="0" w:color="auto"/>
              <w:bottom w:val="single" w:sz="8" w:space="0" w:color="auto"/>
              <w:right w:val="single" w:sz="4" w:space="0" w:color="auto"/>
            </w:tcBorders>
            <w:vAlign w:val="center"/>
          </w:tcPr>
          <w:p w14:paraId="7431B25C" w14:textId="77777777" w:rsidR="005C76B7" w:rsidRDefault="00000000">
            <w:pPr>
              <w:pStyle w:val="affe"/>
              <w:adjustRightInd w:val="0"/>
              <w:snapToGrid w:val="0"/>
              <w:contextualSpacing w:val="0"/>
              <w:rPr>
                <w:color w:val="000000" w:themeColor="text1"/>
              </w:rPr>
            </w:pPr>
            <w:r>
              <w:rPr>
                <w:rFonts w:hint="eastAsia"/>
                <w:color w:val="000000" w:themeColor="text1"/>
              </w:rPr>
              <w:t>1200</w:t>
            </w:r>
          </w:p>
        </w:tc>
        <w:tc>
          <w:tcPr>
            <w:tcW w:w="507" w:type="dxa"/>
            <w:tcBorders>
              <w:top w:val="single" w:sz="4" w:space="0" w:color="auto"/>
              <w:left w:val="single" w:sz="4" w:space="0" w:color="auto"/>
              <w:bottom w:val="single" w:sz="8" w:space="0" w:color="auto"/>
              <w:right w:val="single" w:sz="4" w:space="0" w:color="auto"/>
            </w:tcBorders>
            <w:vAlign w:val="center"/>
          </w:tcPr>
          <w:p w14:paraId="31946A42" w14:textId="77777777" w:rsidR="005C76B7" w:rsidRDefault="00000000">
            <w:pPr>
              <w:pStyle w:val="affe"/>
              <w:adjustRightInd w:val="0"/>
              <w:snapToGrid w:val="0"/>
              <w:contextualSpacing w:val="0"/>
              <w:rPr>
                <w:color w:val="000000" w:themeColor="text1"/>
              </w:rPr>
            </w:pPr>
            <w:r>
              <w:rPr>
                <w:color w:val="000000" w:themeColor="text1"/>
              </w:rPr>
              <w:t>正常</w:t>
            </w:r>
          </w:p>
        </w:tc>
        <w:tc>
          <w:tcPr>
            <w:tcW w:w="745" w:type="dxa"/>
            <w:gridSpan w:val="2"/>
            <w:tcBorders>
              <w:top w:val="single" w:sz="4" w:space="0" w:color="auto"/>
              <w:left w:val="single" w:sz="4" w:space="0" w:color="auto"/>
              <w:bottom w:val="single" w:sz="8" w:space="0" w:color="auto"/>
              <w:right w:val="single" w:sz="4" w:space="0" w:color="auto"/>
            </w:tcBorders>
            <w:vAlign w:val="center"/>
          </w:tcPr>
          <w:p w14:paraId="25BD431D"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692" w:type="dxa"/>
            <w:tcBorders>
              <w:top w:val="single" w:sz="4" w:space="0" w:color="auto"/>
              <w:left w:val="single" w:sz="4" w:space="0" w:color="auto"/>
              <w:bottom w:val="single" w:sz="8" w:space="0" w:color="auto"/>
            </w:tcBorders>
            <w:vAlign w:val="center"/>
          </w:tcPr>
          <w:p w14:paraId="68C480E8" w14:textId="77777777" w:rsidR="005C76B7" w:rsidRDefault="00000000">
            <w:pPr>
              <w:pStyle w:val="affe"/>
              <w:adjustRightInd w:val="0"/>
              <w:snapToGrid w:val="0"/>
              <w:contextualSpacing w:val="0"/>
              <w:rPr>
                <w:color w:val="000000" w:themeColor="text1"/>
              </w:rPr>
            </w:pPr>
            <w:r>
              <w:rPr>
                <w:rFonts w:hint="eastAsia"/>
                <w:color w:val="000000" w:themeColor="text1"/>
              </w:rPr>
              <w:t>0.0519</w:t>
            </w:r>
          </w:p>
        </w:tc>
      </w:tr>
    </w:tbl>
    <w:p w14:paraId="631B8B9A"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17</w:t>
      </w:r>
      <w:r>
        <w:rPr>
          <w:color w:val="000000" w:themeColor="text1"/>
        </w:rPr>
        <w:fldChar w:fldCharType="end"/>
      </w:r>
      <w:r>
        <w:rPr>
          <w:rFonts w:hint="eastAsia"/>
          <w:color w:val="000000" w:themeColor="text1"/>
        </w:rPr>
        <w:t xml:space="preserve">                </w:t>
      </w:r>
      <w:r>
        <w:rPr>
          <w:rFonts w:hint="eastAsia"/>
          <w:color w:val="000000" w:themeColor="text1"/>
        </w:rPr>
        <w:t>在建、拟建面源参数表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51"/>
        <w:gridCol w:w="718"/>
        <w:gridCol w:w="567"/>
        <w:gridCol w:w="567"/>
        <w:gridCol w:w="567"/>
        <w:gridCol w:w="566"/>
        <w:gridCol w:w="566"/>
        <w:gridCol w:w="567"/>
        <w:gridCol w:w="682"/>
        <w:gridCol w:w="571"/>
        <w:gridCol w:w="673"/>
        <w:gridCol w:w="892"/>
        <w:gridCol w:w="806"/>
      </w:tblGrid>
      <w:tr w:rsidR="005C76B7" w14:paraId="273203B8" w14:textId="77777777">
        <w:trPr>
          <w:trHeight w:val="397"/>
          <w:tblHeader/>
          <w:jc w:val="center"/>
        </w:trPr>
        <w:tc>
          <w:tcPr>
            <w:tcW w:w="765" w:type="pct"/>
            <w:gridSpan w:val="2"/>
            <w:tcBorders>
              <w:top w:val="single" w:sz="8" w:space="0" w:color="auto"/>
              <w:bottom w:val="single" w:sz="4" w:space="0" w:color="auto"/>
              <w:right w:val="single" w:sz="4" w:space="0" w:color="auto"/>
            </w:tcBorders>
            <w:vAlign w:val="center"/>
          </w:tcPr>
          <w:p w14:paraId="32C78390" w14:textId="77777777" w:rsidR="005C76B7" w:rsidRDefault="00000000">
            <w:pPr>
              <w:pStyle w:val="afff2"/>
              <w:adjustRightInd w:val="0"/>
              <w:snapToGrid w:val="0"/>
              <w:rPr>
                <w:color w:val="000000" w:themeColor="text1"/>
              </w:rPr>
            </w:pPr>
            <w:r>
              <w:rPr>
                <w:color w:val="000000" w:themeColor="text1"/>
              </w:rPr>
              <w:t>面源</w:t>
            </w:r>
          </w:p>
          <w:p w14:paraId="2B0F0561" w14:textId="77777777" w:rsidR="005C76B7" w:rsidRDefault="00000000">
            <w:pPr>
              <w:pStyle w:val="afff2"/>
              <w:adjustRightInd w:val="0"/>
              <w:snapToGrid w:val="0"/>
              <w:rPr>
                <w:color w:val="000000" w:themeColor="text1"/>
              </w:rPr>
            </w:pPr>
            <w:r>
              <w:rPr>
                <w:color w:val="000000" w:themeColor="text1"/>
              </w:rPr>
              <w:t>名称</w:t>
            </w:r>
          </w:p>
        </w:tc>
        <w:tc>
          <w:tcPr>
            <w:tcW w:w="342" w:type="pct"/>
            <w:tcBorders>
              <w:top w:val="single" w:sz="8" w:space="0" w:color="auto"/>
              <w:left w:val="single" w:sz="4" w:space="0" w:color="auto"/>
              <w:bottom w:val="single" w:sz="4" w:space="0" w:color="auto"/>
              <w:right w:val="single" w:sz="4" w:space="0" w:color="auto"/>
            </w:tcBorders>
            <w:vAlign w:val="center"/>
          </w:tcPr>
          <w:p w14:paraId="7A4E1A73" w14:textId="77777777" w:rsidR="005C76B7" w:rsidRDefault="00000000">
            <w:pPr>
              <w:pStyle w:val="afff2"/>
              <w:adjustRightInd w:val="0"/>
              <w:snapToGrid w:val="0"/>
              <w:rPr>
                <w:color w:val="000000" w:themeColor="text1"/>
              </w:rPr>
            </w:pPr>
            <w:r>
              <w:rPr>
                <w:color w:val="000000" w:themeColor="text1"/>
              </w:rPr>
              <w:t>X</w:t>
            </w:r>
          </w:p>
          <w:p w14:paraId="2159A12B" w14:textId="77777777" w:rsidR="005C76B7" w:rsidRDefault="00000000">
            <w:pPr>
              <w:pStyle w:val="afff2"/>
              <w:adjustRightInd w:val="0"/>
              <w:snapToGrid w:val="0"/>
              <w:rPr>
                <w:color w:val="000000" w:themeColor="text1"/>
              </w:rPr>
            </w:pPr>
            <w:r>
              <w:rPr>
                <w:color w:val="000000" w:themeColor="text1"/>
              </w:rPr>
              <w:t>坐标</w:t>
            </w:r>
          </w:p>
        </w:tc>
        <w:tc>
          <w:tcPr>
            <w:tcW w:w="342" w:type="pct"/>
            <w:tcBorders>
              <w:top w:val="single" w:sz="8" w:space="0" w:color="auto"/>
              <w:left w:val="single" w:sz="4" w:space="0" w:color="auto"/>
              <w:bottom w:val="single" w:sz="4" w:space="0" w:color="auto"/>
              <w:right w:val="single" w:sz="4" w:space="0" w:color="auto"/>
            </w:tcBorders>
            <w:vAlign w:val="center"/>
          </w:tcPr>
          <w:p w14:paraId="0688BDF9" w14:textId="77777777" w:rsidR="005C76B7" w:rsidRDefault="00000000">
            <w:pPr>
              <w:pStyle w:val="afff2"/>
              <w:adjustRightInd w:val="0"/>
              <w:snapToGrid w:val="0"/>
              <w:rPr>
                <w:color w:val="000000" w:themeColor="text1"/>
              </w:rPr>
            </w:pPr>
            <w:r>
              <w:rPr>
                <w:color w:val="000000" w:themeColor="text1"/>
              </w:rPr>
              <w:t>Y</w:t>
            </w:r>
          </w:p>
          <w:p w14:paraId="46ECBAA5" w14:textId="77777777" w:rsidR="005C76B7" w:rsidRDefault="00000000">
            <w:pPr>
              <w:pStyle w:val="afff2"/>
              <w:adjustRightInd w:val="0"/>
              <w:snapToGrid w:val="0"/>
              <w:rPr>
                <w:color w:val="000000" w:themeColor="text1"/>
              </w:rPr>
            </w:pPr>
            <w:r>
              <w:rPr>
                <w:color w:val="000000" w:themeColor="text1"/>
              </w:rPr>
              <w:t>坐标</w:t>
            </w:r>
          </w:p>
        </w:tc>
        <w:tc>
          <w:tcPr>
            <w:tcW w:w="342" w:type="pct"/>
            <w:tcBorders>
              <w:top w:val="single" w:sz="8" w:space="0" w:color="auto"/>
              <w:left w:val="single" w:sz="4" w:space="0" w:color="auto"/>
              <w:bottom w:val="single" w:sz="4" w:space="0" w:color="auto"/>
              <w:right w:val="single" w:sz="4" w:space="0" w:color="auto"/>
            </w:tcBorders>
            <w:vAlign w:val="center"/>
          </w:tcPr>
          <w:p w14:paraId="02C126D5" w14:textId="77777777" w:rsidR="005C76B7" w:rsidRDefault="00000000">
            <w:pPr>
              <w:pStyle w:val="afff2"/>
              <w:adjustRightInd w:val="0"/>
              <w:snapToGrid w:val="0"/>
              <w:rPr>
                <w:color w:val="000000" w:themeColor="text1"/>
              </w:rPr>
            </w:pPr>
            <w:r>
              <w:rPr>
                <w:color w:val="000000" w:themeColor="text1"/>
              </w:rPr>
              <w:t>海拔</w:t>
            </w:r>
          </w:p>
          <w:p w14:paraId="46FB7984" w14:textId="77777777" w:rsidR="005C76B7" w:rsidRDefault="00000000">
            <w:pPr>
              <w:pStyle w:val="afff2"/>
              <w:adjustRightInd w:val="0"/>
              <w:snapToGrid w:val="0"/>
              <w:rPr>
                <w:color w:val="000000" w:themeColor="text1"/>
              </w:rPr>
            </w:pPr>
            <w:r>
              <w:rPr>
                <w:color w:val="000000" w:themeColor="text1"/>
              </w:rPr>
              <w:t>高度</w:t>
            </w:r>
          </w:p>
        </w:tc>
        <w:tc>
          <w:tcPr>
            <w:tcW w:w="341" w:type="pct"/>
            <w:tcBorders>
              <w:top w:val="single" w:sz="8" w:space="0" w:color="auto"/>
              <w:left w:val="single" w:sz="4" w:space="0" w:color="auto"/>
              <w:bottom w:val="single" w:sz="4" w:space="0" w:color="auto"/>
              <w:right w:val="single" w:sz="4" w:space="0" w:color="auto"/>
            </w:tcBorders>
            <w:vAlign w:val="center"/>
          </w:tcPr>
          <w:p w14:paraId="3871A961" w14:textId="77777777" w:rsidR="005C76B7" w:rsidRDefault="00000000">
            <w:pPr>
              <w:pStyle w:val="afff2"/>
              <w:adjustRightInd w:val="0"/>
              <w:snapToGrid w:val="0"/>
              <w:rPr>
                <w:color w:val="000000" w:themeColor="text1"/>
              </w:rPr>
            </w:pPr>
            <w:r>
              <w:rPr>
                <w:color w:val="000000" w:themeColor="text1"/>
              </w:rPr>
              <w:t>面源</w:t>
            </w:r>
          </w:p>
          <w:p w14:paraId="7B7BB258" w14:textId="77777777" w:rsidR="005C76B7" w:rsidRDefault="00000000">
            <w:pPr>
              <w:pStyle w:val="afff2"/>
              <w:adjustRightInd w:val="0"/>
              <w:snapToGrid w:val="0"/>
              <w:rPr>
                <w:color w:val="000000" w:themeColor="text1"/>
              </w:rPr>
            </w:pPr>
            <w:r>
              <w:rPr>
                <w:color w:val="000000" w:themeColor="text1"/>
              </w:rPr>
              <w:t>长度</w:t>
            </w:r>
          </w:p>
        </w:tc>
        <w:tc>
          <w:tcPr>
            <w:tcW w:w="341" w:type="pct"/>
            <w:tcBorders>
              <w:top w:val="single" w:sz="8" w:space="0" w:color="auto"/>
              <w:left w:val="single" w:sz="4" w:space="0" w:color="auto"/>
              <w:bottom w:val="single" w:sz="4" w:space="0" w:color="auto"/>
              <w:right w:val="single" w:sz="4" w:space="0" w:color="auto"/>
            </w:tcBorders>
            <w:vAlign w:val="center"/>
          </w:tcPr>
          <w:p w14:paraId="5375DE71" w14:textId="77777777" w:rsidR="005C76B7" w:rsidRDefault="00000000">
            <w:pPr>
              <w:pStyle w:val="afff2"/>
              <w:adjustRightInd w:val="0"/>
              <w:snapToGrid w:val="0"/>
              <w:rPr>
                <w:color w:val="000000" w:themeColor="text1"/>
              </w:rPr>
            </w:pPr>
            <w:r>
              <w:rPr>
                <w:color w:val="000000" w:themeColor="text1"/>
              </w:rPr>
              <w:t>面源</w:t>
            </w:r>
          </w:p>
          <w:p w14:paraId="6BE37448" w14:textId="77777777" w:rsidR="005C76B7" w:rsidRDefault="00000000">
            <w:pPr>
              <w:pStyle w:val="afff2"/>
              <w:adjustRightInd w:val="0"/>
              <w:snapToGrid w:val="0"/>
              <w:rPr>
                <w:color w:val="000000" w:themeColor="text1"/>
              </w:rPr>
            </w:pPr>
            <w:r>
              <w:rPr>
                <w:color w:val="000000" w:themeColor="text1"/>
              </w:rPr>
              <w:t>宽度</w:t>
            </w:r>
          </w:p>
        </w:tc>
        <w:tc>
          <w:tcPr>
            <w:tcW w:w="342" w:type="pct"/>
            <w:tcBorders>
              <w:top w:val="single" w:sz="8" w:space="0" w:color="auto"/>
              <w:left w:val="single" w:sz="4" w:space="0" w:color="auto"/>
              <w:bottom w:val="single" w:sz="4" w:space="0" w:color="auto"/>
              <w:right w:val="single" w:sz="4" w:space="0" w:color="auto"/>
            </w:tcBorders>
            <w:vAlign w:val="center"/>
          </w:tcPr>
          <w:p w14:paraId="0FF0E931" w14:textId="77777777" w:rsidR="005C76B7" w:rsidRDefault="00000000">
            <w:pPr>
              <w:pStyle w:val="afff2"/>
              <w:adjustRightInd w:val="0"/>
              <w:snapToGrid w:val="0"/>
              <w:rPr>
                <w:color w:val="000000" w:themeColor="text1"/>
              </w:rPr>
            </w:pPr>
            <w:r>
              <w:rPr>
                <w:color w:val="000000" w:themeColor="text1"/>
              </w:rPr>
              <w:t>与正北夹角</w:t>
            </w:r>
          </w:p>
        </w:tc>
        <w:tc>
          <w:tcPr>
            <w:tcW w:w="411" w:type="pct"/>
            <w:tcBorders>
              <w:top w:val="single" w:sz="8" w:space="0" w:color="auto"/>
              <w:left w:val="single" w:sz="4" w:space="0" w:color="auto"/>
              <w:bottom w:val="single" w:sz="4" w:space="0" w:color="auto"/>
              <w:right w:val="single" w:sz="4" w:space="0" w:color="auto"/>
            </w:tcBorders>
            <w:vAlign w:val="center"/>
          </w:tcPr>
          <w:p w14:paraId="282EBA2B" w14:textId="77777777" w:rsidR="005C76B7" w:rsidRDefault="00000000">
            <w:pPr>
              <w:pStyle w:val="afff2"/>
              <w:adjustRightInd w:val="0"/>
              <w:snapToGrid w:val="0"/>
              <w:rPr>
                <w:color w:val="000000" w:themeColor="text1"/>
              </w:rPr>
            </w:pPr>
            <w:r>
              <w:rPr>
                <w:color w:val="000000" w:themeColor="text1"/>
              </w:rPr>
              <w:t>面源初始排放高度</w:t>
            </w:r>
          </w:p>
        </w:tc>
        <w:tc>
          <w:tcPr>
            <w:tcW w:w="344" w:type="pct"/>
            <w:tcBorders>
              <w:top w:val="single" w:sz="8" w:space="0" w:color="auto"/>
              <w:left w:val="single" w:sz="4" w:space="0" w:color="auto"/>
              <w:bottom w:val="single" w:sz="4" w:space="0" w:color="auto"/>
              <w:right w:val="single" w:sz="4" w:space="0" w:color="auto"/>
            </w:tcBorders>
            <w:vAlign w:val="center"/>
          </w:tcPr>
          <w:p w14:paraId="23A8D465" w14:textId="77777777" w:rsidR="005C76B7" w:rsidRDefault="00000000">
            <w:pPr>
              <w:pStyle w:val="afff2"/>
              <w:adjustRightInd w:val="0"/>
              <w:snapToGrid w:val="0"/>
              <w:rPr>
                <w:color w:val="000000" w:themeColor="text1"/>
              </w:rPr>
            </w:pPr>
            <w:r>
              <w:rPr>
                <w:color w:val="000000" w:themeColor="text1"/>
              </w:rPr>
              <w:t>年排放小时数</w:t>
            </w:r>
          </w:p>
        </w:tc>
        <w:tc>
          <w:tcPr>
            <w:tcW w:w="406" w:type="pct"/>
            <w:tcBorders>
              <w:top w:val="single" w:sz="8" w:space="0" w:color="auto"/>
              <w:left w:val="single" w:sz="4" w:space="0" w:color="auto"/>
              <w:bottom w:val="single" w:sz="4" w:space="0" w:color="auto"/>
              <w:right w:val="single" w:sz="4" w:space="0" w:color="auto"/>
            </w:tcBorders>
            <w:vAlign w:val="center"/>
          </w:tcPr>
          <w:p w14:paraId="1EE8F931" w14:textId="77777777" w:rsidR="005C76B7" w:rsidRDefault="00000000">
            <w:pPr>
              <w:pStyle w:val="afff2"/>
              <w:adjustRightInd w:val="0"/>
              <w:snapToGrid w:val="0"/>
              <w:rPr>
                <w:color w:val="000000" w:themeColor="text1"/>
              </w:rPr>
            </w:pPr>
            <w:r>
              <w:rPr>
                <w:color w:val="000000" w:themeColor="text1"/>
              </w:rPr>
              <w:t>排放</w:t>
            </w:r>
          </w:p>
          <w:p w14:paraId="6AAC7FC0" w14:textId="77777777" w:rsidR="005C76B7" w:rsidRDefault="00000000">
            <w:pPr>
              <w:pStyle w:val="afff2"/>
              <w:adjustRightInd w:val="0"/>
              <w:snapToGrid w:val="0"/>
              <w:rPr>
                <w:color w:val="000000" w:themeColor="text1"/>
              </w:rPr>
            </w:pPr>
            <w:r>
              <w:rPr>
                <w:color w:val="000000" w:themeColor="text1"/>
              </w:rPr>
              <w:t>工况</w:t>
            </w:r>
          </w:p>
        </w:tc>
        <w:tc>
          <w:tcPr>
            <w:tcW w:w="538" w:type="pct"/>
            <w:tcBorders>
              <w:top w:val="single" w:sz="8" w:space="0" w:color="auto"/>
              <w:left w:val="single" w:sz="4" w:space="0" w:color="auto"/>
              <w:bottom w:val="single" w:sz="4" w:space="0" w:color="auto"/>
              <w:right w:val="single" w:sz="4" w:space="0" w:color="auto"/>
            </w:tcBorders>
            <w:vAlign w:val="center"/>
          </w:tcPr>
          <w:p w14:paraId="76ADD65E" w14:textId="77777777" w:rsidR="005C76B7" w:rsidRDefault="00000000">
            <w:pPr>
              <w:pStyle w:val="afff2"/>
              <w:adjustRightInd w:val="0"/>
              <w:snapToGrid w:val="0"/>
              <w:rPr>
                <w:color w:val="000000" w:themeColor="text1"/>
              </w:rPr>
            </w:pPr>
            <w:r>
              <w:rPr>
                <w:color w:val="000000" w:themeColor="text1"/>
              </w:rPr>
              <w:t>污染物</w:t>
            </w:r>
          </w:p>
        </w:tc>
        <w:tc>
          <w:tcPr>
            <w:tcW w:w="486" w:type="pct"/>
            <w:tcBorders>
              <w:top w:val="single" w:sz="8" w:space="0" w:color="auto"/>
              <w:left w:val="single" w:sz="4" w:space="0" w:color="auto"/>
              <w:bottom w:val="single" w:sz="4" w:space="0" w:color="auto"/>
            </w:tcBorders>
            <w:vAlign w:val="center"/>
          </w:tcPr>
          <w:p w14:paraId="0605CA64" w14:textId="77777777" w:rsidR="005C76B7" w:rsidRDefault="00000000">
            <w:pPr>
              <w:pStyle w:val="afff2"/>
              <w:adjustRightInd w:val="0"/>
              <w:snapToGrid w:val="0"/>
              <w:rPr>
                <w:color w:val="000000" w:themeColor="text1"/>
              </w:rPr>
            </w:pPr>
            <w:r>
              <w:rPr>
                <w:color w:val="000000" w:themeColor="text1"/>
              </w:rPr>
              <w:t>源强</w:t>
            </w:r>
          </w:p>
        </w:tc>
      </w:tr>
      <w:tr w:rsidR="005C76B7" w14:paraId="25592CF2" w14:textId="77777777">
        <w:trPr>
          <w:trHeight w:val="397"/>
          <w:tblHeader/>
          <w:jc w:val="center"/>
        </w:trPr>
        <w:tc>
          <w:tcPr>
            <w:tcW w:w="765" w:type="pct"/>
            <w:gridSpan w:val="2"/>
            <w:tcBorders>
              <w:top w:val="single" w:sz="4" w:space="0" w:color="auto"/>
              <w:bottom w:val="single" w:sz="4" w:space="0" w:color="auto"/>
              <w:right w:val="single" w:sz="4" w:space="0" w:color="auto"/>
            </w:tcBorders>
            <w:vAlign w:val="center"/>
          </w:tcPr>
          <w:p w14:paraId="44C575D2" w14:textId="77777777" w:rsidR="005C76B7" w:rsidRDefault="00000000">
            <w:pPr>
              <w:pStyle w:val="affe"/>
              <w:adjustRightInd w:val="0"/>
              <w:snapToGrid w:val="0"/>
              <w:contextualSpacing w:val="0"/>
              <w:rPr>
                <w:color w:val="000000" w:themeColor="text1"/>
              </w:rPr>
            </w:pPr>
            <w:r>
              <w:rPr>
                <w:color w:val="000000" w:themeColor="text1"/>
              </w:rPr>
              <w:t>单位</w:t>
            </w:r>
          </w:p>
        </w:tc>
        <w:tc>
          <w:tcPr>
            <w:tcW w:w="342" w:type="pct"/>
            <w:tcBorders>
              <w:top w:val="single" w:sz="4" w:space="0" w:color="auto"/>
              <w:left w:val="single" w:sz="4" w:space="0" w:color="auto"/>
              <w:bottom w:val="single" w:sz="4" w:space="0" w:color="auto"/>
              <w:right w:val="single" w:sz="4" w:space="0" w:color="auto"/>
            </w:tcBorders>
            <w:vAlign w:val="center"/>
          </w:tcPr>
          <w:p w14:paraId="6645DA2B" w14:textId="77777777" w:rsidR="005C76B7" w:rsidRDefault="00000000">
            <w:pPr>
              <w:pStyle w:val="affe"/>
              <w:adjustRightInd w:val="0"/>
              <w:snapToGrid w:val="0"/>
              <w:contextualSpacing w:val="0"/>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20CF9E81" w14:textId="77777777" w:rsidR="005C76B7" w:rsidRDefault="00000000">
            <w:pPr>
              <w:pStyle w:val="affe"/>
              <w:adjustRightInd w:val="0"/>
              <w:snapToGrid w:val="0"/>
              <w:contextualSpacing w:val="0"/>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58009081" w14:textId="77777777" w:rsidR="005C76B7" w:rsidRDefault="00000000">
            <w:pPr>
              <w:pStyle w:val="affe"/>
              <w:adjustRightInd w:val="0"/>
              <w:snapToGrid w:val="0"/>
              <w:contextualSpacing w:val="0"/>
              <w:rPr>
                <w:color w:val="000000" w:themeColor="text1"/>
              </w:rPr>
            </w:pPr>
            <w:r>
              <w:rPr>
                <w:color w:val="000000" w:themeColor="text1"/>
              </w:rPr>
              <w:t>m</w:t>
            </w:r>
          </w:p>
        </w:tc>
        <w:tc>
          <w:tcPr>
            <w:tcW w:w="341" w:type="pct"/>
            <w:tcBorders>
              <w:top w:val="single" w:sz="4" w:space="0" w:color="auto"/>
              <w:left w:val="single" w:sz="4" w:space="0" w:color="auto"/>
              <w:bottom w:val="single" w:sz="4" w:space="0" w:color="auto"/>
              <w:right w:val="single" w:sz="4" w:space="0" w:color="auto"/>
            </w:tcBorders>
            <w:vAlign w:val="center"/>
          </w:tcPr>
          <w:p w14:paraId="28B4964E" w14:textId="77777777" w:rsidR="005C76B7" w:rsidRDefault="00000000">
            <w:pPr>
              <w:pStyle w:val="affe"/>
              <w:adjustRightInd w:val="0"/>
              <w:snapToGrid w:val="0"/>
              <w:contextualSpacing w:val="0"/>
              <w:rPr>
                <w:color w:val="000000" w:themeColor="text1"/>
              </w:rPr>
            </w:pPr>
            <w:r>
              <w:rPr>
                <w:color w:val="000000" w:themeColor="text1"/>
              </w:rPr>
              <w:t>m</w:t>
            </w:r>
          </w:p>
        </w:tc>
        <w:tc>
          <w:tcPr>
            <w:tcW w:w="341" w:type="pct"/>
            <w:tcBorders>
              <w:top w:val="single" w:sz="4" w:space="0" w:color="auto"/>
              <w:left w:val="single" w:sz="4" w:space="0" w:color="auto"/>
              <w:bottom w:val="single" w:sz="4" w:space="0" w:color="auto"/>
              <w:right w:val="single" w:sz="4" w:space="0" w:color="auto"/>
            </w:tcBorders>
            <w:vAlign w:val="center"/>
          </w:tcPr>
          <w:p w14:paraId="32F70853" w14:textId="77777777" w:rsidR="005C76B7" w:rsidRDefault="00000000">
            <w:pPr>
              <w:pStyle w:val="affe"/>
              <w:adjustRightInd w:val="0"/>
              <w:snapToGrid w:val="0"/>
              <w:contextualSpacing w:val="0"/>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4A0737C3" w14:textId="77777777" w:rsidR="005C76B7" w:rsidRDefault="00000000">
            <w:pPr>
              <w:pStyle w:val="affe"/>
              <w:adjustRightInd w:val="0"/>
              <w:snapToGrid w:val="0"/>
              <w:contextualSpacing w:val="0"/>
              <w:rPr>
                <w:color w:val="000000" w:themeColor="text1"/>
              </w:rPr>
            </w:pPr>
            <w:r>
              <w:rPr>
                <w:color w:val="000000" w:themeColor="text1"/>
              </w:rPr>
              <w:t>º</w:t>
            </w:r>
          </w:p>
        </w:tc>
        <w:tc>
          <w:tcPr>
            <w:tcW w:w="411" w:type="pct"/>
            <w:tcBorders>
              <w:top w:val="single" w:sz="4" w:space="0" w:color="auto"/>
              <w:left w:val="single" w:sz="4" w:space="0" w:color="auto"/>
              <w:bottom w:val="single" w:sz="4" w:space="0" w:color="auto"/>
              <w:right w:val="single" w:sz="4" w:space="0" w:color="auto"/>
            </w:tcBorders>
            <w:vAlign w:val="center"/>
          </w:tcPr>
          <w:p w14:paraId="11F304FE" w14:textId="77777777" w:rsidR="005C76B7" w:rsidRDefault="00000000">
            <w:pPr>
              <w:pStyle w:val="affe"/>
              <w:adjustRightInd w:val="0"/>
              <w:snapToGrid w:val="0"/>
              <w:contextualSpacing w:val="0"/>
              <w:rPr>
                <w:color w:val="000000" w:themeColor="text1"/>
              </w:rPr>
            </w:pPr>
            <w:r>
              <w:rPr>
                <w:color w:val="000000" w:themeColor="text1"/>
              </w:rPr>
              <w:t>m</w:t>
            </w:r>
          </w:p>
        </w:tc>
        <w:tc>
          <w:tcPr>
            <w:tcW w:w="344" w:type="pct"/>
            <w:tcBorders>
              <w:top w:val="single" w:sz="4" w:space="0" w:color="auto"/>
              <w:left w:val="single" w:sz="4" w:space="0" w:color="auto"/>
              <w:bottom w:val="single" w:sz="4" w:space="0" w:color="auto"/>
              <w:right w:val="single" w:sz="4" w:space="0" w:color="auto"/>
            </w:tcBorders>
            <w:vAlign w:val="center"/>
          </w:tcPr>
          <w:p w14:paraId="33132CE3" w14:textId="77777777" w:rsidR="005C76B7" w:rsidRDefault="00000000">
            <w:pPr>
              <w:pStyle w:val="affe"/>
              <w:adjustRightInd w:val="0"/>
              <w:snapToGrid w:val="0"/>
              <w:contextualSpacing w:val="0"/>
              <w:rPr>
                <w:color w:val="000000" w:themeColor="text1"/>
              </w:rPr>
            </w:pPr>
            <w:r>
              <w:rPr>
                <w:color w:val="000000" w:themeColor="text1"/>
              </w:rPr>
              <w:t>h</w:t>
            </w:r>
          </w:p>
        </w:tc>
        <w:tc>
          <w:tcPr>
            <w:tcW w:w="406" w:type="pct"/>
            <w:tcBorders>
              <w:top w:val="single" w:sz="4" w:space="0" w:color="auto"/>
              <w:left w:val="single" w:sz="4" w:space="0" w:color="auto"/>
              <w:bottom w:val="single" w:sz="4" w:space="0" w:color="auto"/>
              <w:right w:val="single" w:sz="4" w:space="0" w:color="auto"/>
            </w:tcBorders>
            <w:vAlign w:val="center"/>
          </w:tcPr>
          <w:p w14:paraId="01ADC52E" w14:textId="77777777" w:rsidR="005C76B7" w:rsidRDefault="00000000">
            <w:pPr>
              <w:pStyle w:val="affe"/>
              <w:adjustRightInd w:val="0"/>
              <w:snapToGrid w:val="0"/>
              <w:contextualSpacing w:val="0"/>
              <w:rPr>
                <w:color w:val="000000" w:themeColor="text1"/>
              </w:rPr>
            </w:pPr>
            <w:r>
              <w:rPr>
                <w:color w:val="000000" w:themeColor="text1"/>
              </w:rPr>
              <w:t>/</w:t>
            </w:r>
          </w:p>
        </w:tc>
        <w:tc>
          <w:tcPr>
            <w:tcW w:w="538" w:type="pct"/>
            <w:tcBorders>
              <w:top w:val="single" w:sz="4" w:space="0" w:color="auto"/>
              <w:left w:val="single" w:sz="4" w:space="0" w:color="auto"/>
              <w:bottom w:val="single" w:sz="4" w:space="0" w:color="auto"/>
              <w:right w:val="single" w:sz="4" w:space="0" w:color="auto"/>
            </w:tcBorders>
            <w:vAlign w:val="center"/>
          </w:tcPr>
          <w:p w14:paraId="0272187B" w14:textId="77777777" w:rsidR="005C76B7" w:rsidRDefault="00000000">
            <w:pPr>
              <w:pStyle w:val="affe"/>
              <w:adjustRightInd w:val="0"/>
              <w:snapToGrid w:val="0"/>
              <w:contextualSpacing w:val="0"/>
              <w:rPr>
                <w:color w:val="000000" w:themeColor="text1"/>
              </w:rPr>
            </w:pPr>
            <w:r>
              <w:rPr>
                <w:color w:val="000000" w:themeColor="text1"/>
              </w:rPr>
              <w:t>-</w:t>
            </w:r>
          </w:p>
        </w:tc>
        <w:tc>
          <w:tcPr>
            <w:tcW w:w="486" w:type="pct"/>
            <w:tcBorders>
              <w:top w:val="single" w:sz="4" w:space="0" w:color="auto"/>
              <w:left w:val="single" w:sz="4" w:space="0" w:color="auto"/>
              <w:bottom w:val="single" w:sz="4" w:space="0" w:color="auto"/>
            </w:tcBorders>
            <w:vAlign w:val="center"/>
          </w:tcPr>
          <w:p w14:paraId="6E21E4F3" w14:textId="77777777" w:rsidR="005C76B7" w:rsidRDefault="00000000">
            <w:pPr>
              <w:pStyle w:val="affe"/>
              <w:adjustRightInd w:val="0"/>
              <w:snapToGrid w:val="0"/>
              <w:contextualSpacing w:val="0"/>
              <w:rPr>
                <w:color w:val="000000" w:themeColor="text1"/>
              </w:rPr>
            </w:pPr>
            <w:r>
              <w:rPr>
                <w:color w:val="000000" w:themeColor="text1"/>
              </w:rPr>
              <w:t>kg/h</w:t>
            </w:r>
          </w:p>
        </w:tc>
      </w:tr>
      <w:tr w:rsidR="005C76B7" w14:paraId="451AE4F7" w14:textId="77777777">
        <w:trPr>
          <w:trHeight w:val="397"/>
          <w:jc w:val="center"/>
        </w:trPr>
        <w:tc>
          <w:tcPr>
            <w:tcW w:w="332" w:type="pct"/>
            <w:tcBorders>
              <w:top w:val="single" w:sz="4" w:space="0" w:color="auto"/>
              <w:bottom w:val="single" w:sz="4" w:space="0" w:color="auto"/>
              <w:right w:val="single" w:sz="4" w:space="0" w:color="auto"/>
            </w:tcBorders>
            <w:vAlign w:val="center"/>
          </w:tcPr>
          <w:p w14:paraId="691DF6AF" w14:textId="77777777" w:rsidR="005C76B7" w:rsidRDefault="00000000">
            <w:pPr>
              <w:pStyle w:val="affe"/>
              <w:adjustRightInd w:val="0"/>
              <w:snapToGrid w:val="0"/>
              <w:contextualSpacing w:val="0"/>
              <w:rPr>
                <w:color w:val="000000" w:themeColor="text1"/>
              </w:rPr>
            </w:pPr>
            <w:r>
              <w:rPr>
                <w:rFonts w:hint="eastAsia"/>
                <w:color w:val="000000" w:themeColor="text1"/>
              </w:rPr>
              <w:t>斯凯特</w:t>
            </w:r>
          </w:p>
        </w:tc>
        <w:tc>
          <w:tcPr>
            <w:tcW w:w="433" w:type="pct"/>
            <w:tcBorders>
              <w:top w:val="single" w:sz="4" w:space="0" w:color="auto"/>
              <w:left w:val="single" w:sz="4" w:space="0" w:color="auto"/>
              <w:bottom w:val="single" w:sz="4" w:space="0" w:color="auto"/>
              <w:right w:val="single" w:sz="4" w:space="0" w:color="auto"/>
            </w:tcBorders>
            <w:vAlign w:val="center"/>
          </w:tcPr>
          <w:p w14:paraId="3D8D8F4F" w14:textId="77777777" w:rsidR="005C76B7" w:rsidRDefault="00000000">
            <w:pPr>
              <w:pStyle w:val="affe"/>
              <w:adjustRightInd w:val="0"/>
              <w:snapToGrid w:val="0"/>
              <w:contextualSpacing w:val="0"/>
              <w:rPr>
                <w:color w:val="000000" w:themeColor="text1"/>
              </w:rPr>
            </w:pPr>
            <w:r>
              <w:rPr>
                <w:rFonts w:hint="eastAsia"/>
                <w:color w:val="000000" w:themeColor="text1"/>
              </w:rPr>
              <w:t>生产车间</w:t>
            </w:r>
            <w:r>
              <w:rPr>
                <w:rFonts w:hint="eastAsia"/>
                <w:color w:val="000000" w:themeColor="text1"/>
              </w:rPr>
              <w:t>1</w:t>
            </w:r>
          </w:p>
        </w:tc>
        <w:tc>
          <w:tcPr>
            <w:tcW w:w="342" w:type="pct"/>
            <w:tcBorders>
              <w:top w:val="single" w:sz="4" w:space="0" w:color="auto"/>
              <w:left w:val="single" w:sz="4" w:space="0" w:color="auto"/>
              <w:bottom w:val="single" w:sz="4" w:space="0" w:color="auto"/>
              <w:right w:val="single" w:sz="4" w:space="0" w:color="auto"/>
            </w:tcBorders>
            <w:vAlign w:val="center"/>
          </w:tcPr>
          <w:p w14:paraId="7ABFAD93" w14:textId="77777777" w:rsidR="005C76B7" w:rsidRDefault="00000000">
            <w:pPr>
              <w:pStyle w:val="affe"/>
              <w:adjustRightInd w:val="0"/>
              <w:snapToGrid w:val="0"/>
              <w:contextualSpacing w:val="0"/>
              <w:rPr>
                <w:color w:val="000000" w:themeColor="text1"/>
              </w:rPr>
            </w:pPr>
            <w:r>
              <w:rPr>
                <w:rFonts w:hint="eastAsia"/>
                <w:color w:val="000000" w:themeColor="text1"/>
              </w:rPr>
              <w:t>1621</w:t>
            </w:r>
          </w:p>
        </w:tc>
        <w:tc>
          <w:tcPr>
            <w:tcW w:w="342" w:type="pct"/>
            <w:tcBorders>
              <w:top w:val="single" w:sz="4" w:space="0" w:color="auto"/>
              <w:left w:val="single" w:sz="4" w:space="0" w:color="auto"/>
              <w:bottom w:val="single" w:sz="4" w:space="0" w:color="auto"/>
              <w:right w:val="single" w:sz="4" w:space="0" w:color="auto"/>
            </w:tcBorders>
            <w:vAlign w:val="center"/>
          </w:tcPr>
          <w:p w14:paraId="2672E57A" w14:textId="77777777" w:rsidR="005C76B7" w:rsidRDefault="00000000">
            <w:pPr>
              <w:pStyle w:val="affe"/>
              <w:adjustRightInd w:val="0"/>
              <w:snapToGrid w:val="0"/>
              <w:contextualSpacing w:val="0"/>
              <w:rPr>
                <w:color w:val="000000" w:themeColor="text1"/>
              </w:rPr>
            </w:pPr>
            <w:r>
              <w:rPr>
                <w:rFonts w:hint="eastAsia"/>
                <w:color w:val="000000" w:themeColor="text1"/>
              </w:rPr>
              <w:t>-866</w:t>
            </w:r>
          </w:p>
        </w:tc>
        <w:tc>
          <w:tcPr>
            <w:tcW w:w="342" w:type="pct"/>
            <w:tcBorders>
              <w:top w:val="single" w:sz="4" w:space="0" w:color="auto"/>
              <w:left w:val="single" w:sz="4" w:space="0" w:color="auto"/>
              <w:bottom w:val="single" w:sz="4" w:space="0" w:color="auto"/>
              <w:right w:val="single" w:sz="4" w:space="0" w:color="auto"/>
            </w:tcBorders>
            <w:vAlign w:val="center"/>
          </w:tcPr>
          <w:p w14:paraId="20DA4394" w14:textId="77777777" w:rsidR="005C76B7" w:rsidRDefault="00000000">
            <w:pPr>
              <w:pStyle w:val="affe"/>
              <w:adjustRightInd w:val="0"/>
              <w:snapToGrid w:val="0"/>
              <w:contextualSpacing w:val="0"/>
              <w:rPr>
                <w:color w:val="000000" w:themeColor="text1"/>
              </w:rPr>
            </w:pPr>
            <w:r>
              <w:rPr>
                <w:rFonts w:hint="eastAsia"/>
                <w:color w:val="000000" w:themeColor="text1"/>
              </w:rPr>
              <w:t>79</w:t>
            </w:r>
          </w:p>
        </w:tc>
        <w:tc>
          <w:tcPr>
            <w:tcW w:w="341" w:type="pct"/>
            <w:tcBorders>
              <w:top w:val="single" w:sz="4" w:space="0" w:color="auto"/>
              <w:left w:val="single" w:sz="4" w:space="0" w:color="auto"/>
              <w:bottom w:val="single" w:sz="4" w:space="0" w:color="auto"/>
              <w:right w:val="single" w:sz="4" w:space="0" w:color="auto"/>
            </w:tcBorders>
            <w:vAlign w:val="center"/>
          </w:tcPr>
          <w:p w14:paraId="705F3877" w14:textId="77777777" w:rsidR="005C76B7" w:rsidRDefault="00000000">
            <w:pPr>
              <w:pStyle w:val="affe"/>
              <w:adjustRightInd w:val="0"/>
              <w:snapToGrid w:val="0"/>
              <w:contextualSpacing w:val="0"/>
              <w:rPr>
                <w:color w:val="000000" w:themeColor="text1"/>
              </w:rPr>
            </w:pPr>
            <w:r>
              <w:rPr>
                <w:rFonts w:hint="eastAsia"/>
                <w:color w:val="000000" w:themeColor="text1"/>
              </w:rPr>
              <w:t>126</w:t>
            </w:r>
          </w:p>
        </w:tc>
        <w:tc>
          <w:tcPr>
            <w:tcW w:w="341" w:type="pct"/>
            <w:tcBorders>
              <w:top w:val="single" w:sz="4" w:space="0" w:color="auto"/>
              <w:left w:val="single" w:sz="4" w:space="0" w:color="auto"/>
              <w:bottom w:val="single" w:sz="4" w:space="0" w:color="auto"/>
              <w:right w:val="single" w:sz="4" w:space="0" w:color="auto"/>
            </w:tcBorders>
            <w:vAlign w:val="center"/>
          </w:tcPr>
          <w:p w14:paraId="100613D0" w14:textId="77777777" w:rsidR="005C76B7" w:rsidRDefault="00000000">
            <w:pPr>
              <w:pStyle w:val="affe"/>
              <w:adjustRightInd w:val="0"/>
              <w:snapToGrid w:val="0"/>
              <w:contextualSpacing w:val="0"/>
              <w:rPr>
                <w:color w:val="000000" w:themeColor="text1"/>
              </w:rPr>
            </w:pPr>
            <w:r>
              <w:rPr>
                <w:rFonts w:hint="eastAsia"/>
                <w:color w:val="000000" w:themeColor="text1"/>
              </w:rPr>
              <w:t>72</w:t>
            </w:r>
          </w:p>
        </w:tc>
        <w:tc>
          <w:tcPr>
            <w:tcW w:w="342" w:type="pct"/>
            <w:tcBorders>
              <w:top w:val="single" w:sz="4" w:space="0" w:color="auto"/>
              <w:left w:val="single" w:sz="4" w:space="0" w:color="auto"/>
              <w:bottom w:val="single" w:sz="4" w:space="0" w:color="auto"/>
              <w:right w:val="single" w:sz="4" w:space="0" w:color="auto"/>
            </w:tcBorders>
            <w:vAlign w:val="center"/>
          </w:tcPr>
          <w:p w14:paraId="5432B94D" w14:textId="77777777" w:rsidR="005C76B7" w:rsidRDefault="00000000">
            <w:pPr>
              <w:pStyle w:val="affe"/>
              <w:adjustRightInd w:val="0"/>
              <w:snapToGrid w:val="0"/>
              <w:contextualSpacing w:val="0"/>
              <w:rPr>
                <w:color w:val="000000" w:themeColor="text1"/>
              </w:rPr>
            </w:pPr>
            <w:r>
              <w:rPr>
                <w:rFonts w:hint="eastAsia"/>
                <w:color w:val="000000" w:themeColor="text1"/>
              </w:rPr>
              <w:t>0</w:t>
            </w:r>
          </w:p>
        </w:tc>
        <w:tc>
          <w:tcPr>
            <w:tcW w:w="411" w:type="pct"/>
            <w:tcBorders>
              <w:top w:val="single" w:sz="4" w:space="0" w:color="auto"/>
              <w:left w:val="single" w:sz="4" w:space="0" w:color="auto"/>
              <w:bottom w:val="single" w:sz="4" w:space="0" w:color="auto"/>
              <w:right w:val="single" w:sz="4" w:space="0" w:color="auto"/>
            </w:tcBorders>
            <w:vAlign w:val="center"/>
          </w:tcPr>
          <w:p w14:paraId="38FB954A" w14:textId="77777777" w:rsidR="005C76B7" w:rsidRDefault="00000000">
            <w:pPr>
              <w:pStyle w:val="affe"/>
              <w:adjustRightInd w:val="0"/>
              <w:snapToGrid w:val="0"/>
              <w:contextualSpacing w:val="0"/>
              <w:rPr>
                <w:color w:val="000000" w:themeColor="text1"/>
              </w:rPr>
            </w:pPr>
            <w:r>
              <w:rPr>
                <w:rFonts w:hint="eastAsia"/>
                <w:color w:val="000000" w:themeColor="text1"/>
              </w:rPr>
              <w:t>10</w:t>
            </w:r>
          </w:p>
        </w:tc>
        <w:tc>
          <w:tcPr>
            <w:tcW w:w="344" w:type="pct"/>
            <w:tcBorders>
              <w:top w:val="single" w:sz="4" w:space="0" w:color="auto"/>
              <w:left w:val="single" w:sz="4" w:space="0" w:color="auto"/>
              <w:bottom w:val="single" w:sz="4" w:space="0" w:color="auto"/>
              <w:right w:val="single" w:sz="4" w:space="0" w:color="auto"/>
            </w:tcBorders>
            <w:vAlign w:val="center"/>
          </w:tcPr>
          <w:p w14:paraId="269B1B51" w14:textId="77777777" w:rsidR="005C76B7" w:rsidRDefault="00000000">
            <w:pPr>
              <w:pStyle w:val="affe"/>
              <w:adjustRightInd w:val="0"/>
              <w:snapToGrid w:val="0"/>
              <w:contextualSpacing w:val="0"/>
              <w:rPr>
                <w:color w:val="000000" w:themeColor="text1"/>
              </w:rPr>
            </w:pPr>
            <w:r>
              <w:rPr>
                <w:rFonts w:hint="eastAsia"/>
                <w:color w:val="000000" w:themeColor="text1"/>
              </w:rPr>
              <w:t>4800</w:t>
            </w:r>
          </w:p>
        </w:tc>
        <w:tc>
          <w:tcPr>
            <w:tcW w:w="406" w:type="pct"/>
            <w:tcBorders>
              <w:top w:val="single" w:sz="4" w:space="0" w:color="auto"/>
              <w:left w:val="single" w:sz="4" w:space="0" w:color="auto"/>
              <w:bottom w:val="single" w:sz="4" w:space="0" w:color="auto"/>
              <w:right w:val="single" w:sz="4" w:space="0" w:color="auto"/>
            </w:tcBorders>
            <w:vAlign w:val="center"/>
          </w:tcPr>
          <w:p w14:paraId="2773A754" w14:textId="77777777" w:rsidR="005C76B7" w:rsidRDefault="00000000">
            <w:pPr>
              <w:pStyle w:val="affe"/>
              <w:adjustRightInd w:val="0"/>
              <w:snapToGrid w:val="0"/>
              <w:contextualSpacing w:val="0"/>
              <w:rPr>
                <w:color w:val="000000" w:themeColor="text1"/>
              </w:rPr>
            </w:pPr>
            <w:r>
              <w:rPr>
                <w:color w:val="000000" w:themeColor="text1"/>
              </w:rPr>
              <w:t>正常</w:t>
            </w:r>
          </w:p>
        </w:tc>
        <w:tc>
          <w:tcPr>
            <w:tcW w:w="538" w:type="pct"/>
            <w:tcBorders>
              <w:top w:val="single" w:sz="4" w:space="0" w:color="auto"/>
              <w:left w:val="single" w:sz="4" w:space="0" w:color="auto"/>
              <w:bottom w:val="single" w:sz="4" w:space="0" w:color="auto"/>
              <w:right w:val="single" w:sz="4" w:space="0" w:color="auto"/>
            </w:tcBorders>
            <w:vAlign w:val="center"/>
          </w:tcPr>
          <w:p w14:paraId="1AE6FE23"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486" w:type="pct"/>
            <w:tcBorders>
              <w:top w:val="single" w:sz="4" w:space="0" w:color="auto"/>
              <w:left w:val="single" w:sz="4" w:space="0" w:color="auto"/>
              <w:bottom w:val="single" w:sz="4" w:space="0" w:color="auto"/>
            </w:tcBorders>
            <w:vAlign w:val="center"/>
          </w:tcPr>
          <w:p w14:paraId="2AB0362B" w14:textId="77777777" w:rsidR="005C76B7" w:rsidRDefault="00000000">
            <w:pPr>
              <w:pStyle w:val="affe"/>
              <w:adjustRightInd w:val="0"/>
              <w:snapToGrid w:val="0"/>
              <w:contextualSpacing w:val="0"/>
              <w:rPr>
                <w:color w:val="000000" w:themeColor="text1"/>
              </w:rPr>
            </w:pPr>
            <w:r>
              <w:rPr>
                <w:rFonts w:hint="eastAsia"/>
                <w:color w:val="000000" w:themeColor="text1"/>
              </w:rPr>
              <w:t>0.0416</w:t>
            </w:r>
          </w:p>
        </w:tc>
      </w:tr>
      <w:tr w:rsidR="005C76B7" w14:paraId="6EF8B9C7" w14:textId="77777777">
        <w:trPr>
          <w:trHeight w:val="397"/>
          <w:jc w:val="center"/>
        </w:trPr>
        <w:tc>
          <w:tcPr>
            <w:tcW w:w="332" w:type="pct"/>
            <w:tcBorders>
              <w:top w:val="single" w:sz="4" w:space="0" w:color="auto"/>
              <w:bottom w:val="single" w:sz="4" w:space="0" w:color="auto"/>
              <w:right w:val="single" w:sz="4" w:space="0" w:color="auto"/>
            </w:tcBorders>
            <w:vAlign w:val="center"/>
          </w:tcPr>
          <w:p w14:paraId="33CEAD4D" w14:textId="77777777" w:rsidR="005C76B7" w:rsidRDefault="00000000">
            <w:pPr>
              <w:pStyle w:val="affe"/>
              <w:adjustRightInd w:val="0"/>
              <w:snapToGrid w:val="0"/>
              <w:contextualSpacing w:val="0"/>
              <w:rPr>
                <w:color w:val="000000" w:themeColor="text1"/>
              </w:rPr>
            </w:pPr>
            <w:r>
              <w:rPr>
                <w:rFonts w:hint="eastAsia"/>
                <w:color w:val="000000" w:themeColor="text1"/>
              </w:rPr>
              <w:t>德尚空间家具</w:t>
            </w:r>
          </w:p>
        </w:tc>
        <w:tc>
          <w:tcPr>
            <w:tcW w:w="433" w:type="pct"/>
            <w:tcBorders>
              <w:top w:val="single" w:sz="4" w:space="0" w:color="auto"/>
              <w:left w:val="single" w:sz="4" w:space="0" w:color="auto"/>
              <w:bottom w:val="single" w:sz="4" w:space="0" w:color="auto"/>
              <w:right w:val="single" w:sz="4" w:space="0" w:color="auto"/>
            </w:tcBorders>
            <w:vAlign w:val="center"/>
          </w:tcPr>
          <w:p w14:paraId="1ADB2716" w14:textId="77777777" w:rsidR="005C76B7" w:rsidRDefault="00000000">
            <w:pPr>
              <w:pStyle w:val="affe"/>
              <w:adjustRightInd w:val="0"/>
              <w:snapToGrid w:val="0"/>
              <w:contextualSpacing w:val="0"/>
              <w:rPr>
                <w:color w:val="000000" w:themeColor="text1"/>
              </w:rPr>
            </w:pPr>
            <w:r>
              <w:rPr>
                <w:rFonts w:hint="eastAsia"/>
                <w:color w:val="000000" w:themeColor="text1"/>
              </w:rPr>
              <w:t>生产车间</w:t>
            </w:r>
          </w:p>
        </w:tc>
        <w:tc>
          <w:tcPr>
            <w:tcW w:w="342" w:type="pct"/>
            <w:tcBorders>
              <w:top w:val="single" w:sz="4" w:space="0" w:color="auto"/>
              <w:left w:val="single" w:sz="4" w:space="0" w:color="auto"/>
              <w:bottom w:val="single" w:sz="4" w:space="0" w:color="auto"/>
              <w:right w:val="single" w:sz="4" w:space="0" w:color="auto"/>
            </w:tcBorders>
            <w:vAlign w:val="center"/>
          </w:tcPr>
          <w:p w14:paraId="64772EBD" w14:textId="77777777" w:rsidR="005C76B7" w:rsidRDefault="00000000">
            <w:pPr>
              <w:pStyle w:val="affe"/>
              <w:adjustRightInd w:val="0"/>
              <w:snapToGrid w:val="0"/>
              <w:contextualSpacing w:val="0"/>
              <w:rPr>
                <w:color w:val="000000" w:themeColor="text1"/>
              </w:rPr>
            </w:pPr>
            <w:r>
              <w:rPr>
                <w:rFonts w:hint="eastAsia"/>
                <w:color w:val="000000" w:themeColor="text1"/>
              </w:rPr>
              <w:t>-960</w:t>
            </w:r>
          </w:p>
        </w:tc>
        <w:tc>
          <w:tcPr>
            <w:tcW w:w="342" w:type="pct"/>
            <w:tcBorders>
              <w:top w:val="single" w:sz="4" w:space="0" w:color="auto"/>
              <w:left w:val="single" w:sz="4" w:space="0" w:color="auto"/>
              <w:bottom w:val="single" w:sz="4" w:space="0" w:color="auto"/>
              <w:right w:val="single" w:sz="4" w:space="0" w:color="auto"/>
            </w:tcBorders>
            <w:vAlign w:val="center"/>
          </w:tcPr>
          <w:p w14:paraId="4B48E7E5" w14:textId="77777777" w:rsidR="005C76B7" w:rsidRDefault="00000000">
            <w:pPr>
              <w:pStyle w:val="affe"/>
              <w:adjustRightInd w:val="0"/>
              <w:snapToGrid w:val="0"/>
              <w:contextualSpacing w:val="0"/>
              <w:rPr>
                <w:color w:val="000000" w:themeColor="text1"/>
              </w:rPr>
            </w:pPr>
            <w:r>
              <w:rPr>
                <w:rFonts w:hint="eastAsia"/>
                <w:color w:val="000000" w:themeColor="text1"/>
              </w:rPr>
              <w:t>-433</w:t>
            </w:r>
          </w:p>
        </w:tc>
        <w:tc>
          <w:tcPr>
            <w:tcW w:w="342" w:type="pct"/>
            <w:tcBorders>
              <w:top w:val="single" w:sz="4" w:space="0" w:color="auto"/>
              <w:left w:val="single" w:sz="4" w:space="0" w:color="auto"/>
              <w:bottom w:val="single" w:sz="4" w:space="0" w:color="auto"/>
              <w:right w:val="single" w:sz="4" w:space="0" w:color="auto"/>
            </w:tcBorders>
            <w:vAlign w:val="center"/>
          </w:tcPr>
          <w:p w14:paraId="46F510DC" w14:textId="77777777" w:rsidR="005C76B7" w:rsidRDefault="00000000">
            <w:pPr>
              <w:pStyle w:val="affe"/>
              <w:adjustRightInd w:val="0"/>
              <w:snapToGrid w:val="0"/>
              <w:contextualSpacing w:val="0"/>
              <w:rPr>
                <w:color w:val="000000" w:themeColor="text1"/>
              </w:rPr>
            </w:pPr>
            <w:r>
              <w:rPr>
                <w:rFonts w:hint="eastAsia"/>
                <w:color w:val="000000" w:themeColor="text1"/>
              </w:rPr>
              <w:t>78</w:t>
            </w:r>
          </w:p>
        </w:tc>
        <w:tc>
          <w:tcPr>
            <w:tcW w:w="341" w:type="pct"/>
            <w:tcBorders>
              <w:top w:val="single" w:sz="4" w:space="0" w:color="auto"/>
              <w:left w:val="single" w:sz="4" w:space="0" w:color="auto"/>
              <w:bottom w:val="single" w:sz="4" w:space="0" w:color="auto"/>
              <w:right w:val="single" w:sz="4" w:space="0" w:color="auto"/>
            </w:tcBorders>
            <w:vAlign w:val="center"/>
          </w:tcPr>
          <w:p w14:paraId="4294AB80" w14:textId="77777777" w:rsidR="005C76B7" w:rsidRDefault="00000000">
            <w:pPr>
              <w:pStyle w:val="affe"/>
              <w:adjustRightInd w:val="0"/>
              <w:snapToGrid w:val="0"/>
              <w:contextualSpacing w:val="0"/>
              <w:rPr>
                <w:color w:val="000000" w:themeColor="text1"/>
              </w:rPr>
            </w:pPr>
            <w:r>
              <w:rPr>
                <w:rFonts w:hint="eastAsia"/>
                <w:color w:val="000000" w:themeColor="text1"/>
              </w:rPr>
              <w:t>50</w:t>
            </w:r>
          </w:p>
        </w:tc>
        <w:tc>
          <w:tcPr>
            <w:tcW w:w="341" w:type="pct"/>
            <w:tcBorders>
              <w:top w:val="single" w:sz="4" w:space="0" w:color="auto"/>
              <w:left w:val="single" w:sz="4" w:space="0" w:color="auto"/>
              <w:bottom w:val="single" w:sz="4" w:space="0" w:color="auto"/>
              <w:right w:val="single" w:sz="4" w:space="0" w:color="auto"/>
            </w:tcBorders>
            <w:vAlign w:val="center"/>
          </w:tcPr>
          <w:p w14:paraId="5C8436B3" w14:textId="77777777" w:rsidR="005C76B7" w:rsidRDefault="00000000">
            <w:pPr>
              <w:pStyle w:val="affe"/>
              <w:adjustRightInd w:val="0"/>
              <w:snapToGrid w:val="0"/>
              <w:contextualSpacing w:val="0"/>
              <w:rPr>
                <w:color w:val="000000" w:themeColor="text1"/>
              </w:rPr>
            </w:pPr>
            <w:r>
              <w:rPr>
                <w:rFonts w:hint="eastAsia"/>
                <w:color w:val="000000" w:themeColor="text1"/>
              </w:rPr>
              <w:t>45</w:t>
            </w:r>
          </w:p>
        </w:tc>
        <w:tc>
          <w:tcPr>
            <w:tcW w:w="342" w:type="pct"/>
            <w:tcBorders>
              <w:top w:val="single" w:sz="4" w:space="0" w:color="auto"/>
              <w:left w:val="single" w:sz="4" w:space="0" w:color="auto"/>
              <w:bottom w:val="single" w:sz="4" w:space="0" w:color="auto"/>
              <w:right w:val="single" w:sz="4" w:space="0" w:color="auto"/>
            </w:tcBorders>
            <w:vAlign w:val="center"/>
          </w:tcPr>
          <w:p w14:paraId="57334BC4" w14:textId="77777777" w:rsidR="005C76B7" w:rsidRDefault="00000000">
            <w:pPr>
              <w:pStyle w:val="affe"/>
              <w:adjustRightInd w:val="0"/>
              <w:snapToGrid w:val="0"/>
              <w:contextualSpacing w:val="0"/>
              <w:rPr>
                <w:color w:val="000000" w:themeColor="text1"/>
              </w:rPr>
            </w:pPr>
            <w:r>
              <w:rPr>
                <w:rFonts w:hint="eastAsia"/>
                <w:color w:val="000000" w:themeColor="text1"/>
              </w:rPr>
              <w:t>0</w:t>
            </w:r>
          </w:p>
        </w:tc>
        <w:tc>
          <w:tcPr>
            <w:tcW w:w="411" w:type="pct"/>
            <w:tcBorders>
              <w:top w:val="single" w:sz="4" w:space="0" w:color="auto"/>
              <w:left w:val="single" w:sz="4" w:space="0" w:color="auto"/>
              <w:bottom w:val="single" w:sz="4" w:space="0" w:color="auto"/>
              <w:right w:val="single" w:sz="4" w:space="0" w:color="auto"/>
            </w:tcBorders>
            <w:vAlign w:val="center"/>
          </w:tcPr>
          <w:p w14:paraId="65EE76C4" w14:textId="77777777" w:rsidR="005C76B7" w:rsidRDefault="00000000">
            <w:pPr>
              <w:pStyle w:val="affe"/>
              <w:adjustRightInd w:val="0"/>
              <w:snapToGrid w:val="0"/>
              <w:contextualSpacing w:val="0"/>
              <w:rPr>
                <w:color w:val="000000" w:themeColor="text1"/>
              </w:rPr>
            </w:pPr>
            <w:r>
              <w:rPr>
                <w:rFonts w:hint="eastAsia"/>
                <w:color w:val="000000" w:themeColor="text1"/>
              </w:rPr>
              <w:t>10</w:t>
            </w:r>
          </w:p>
        </w:tc>
        <w:tc>
          <w:tcPr>
            <w:tcW w:w="344" w:type="pct"/>
            <w:tcBorders>
              <w:top w:val="single" w:sz="4" w:space="0" w:color="auto"/>
              <w:left w:val="single" w:sz="4" w:space="0" w:color="auto"/>
              <w:bottom w:val="single" w:sz="4" w:space="0" w:color="auto"/>
              <w:right w:val="single" w:sz="4" w:space="0" w:color="auto"/>
            </w:tcBorders>
            <w:vAlign w:val="center"/>
          </w:tcPr>
          <w:p w14:paraId="084F31DF" w14:textId="77777777" w:rsidR="005C76B7" w:rsidRDefault="00000000">
            <w:pPr>
              <w:pStyle w:val="affe"/>
              <w:adjustRightInd w:val="0"/>
              <w:snapToGrid w:val="0"/>
              <w:contextualSpacing w:val="0"/>
              <w:rPr>
                <w:color w:val="000000" w:themeColor="text1"/>
              </w:rPr>
            </w:pPr>
            <w:r>
              <w:rPr>
                <w:rFonts w:hint="eastAsia"/>
                <w:color w:val="000000" w:themeColor="text1"/>
              </w:rPr>
              <w:t>2400</w:t>
            </w:r>
          </w:p>
        </w:tc>
        <w:tc>
          <w:tcPr>
            <w:tcW w:w="406" w:type="pct"/>
            <w:tcBorders>
              <w:top w:val="single" w:sz="4" w:space="0" w:color="auto"/>
              <w:left w:val="single" w:sz="4" w:space="0" w:color="auto"/>
              <w:bottom w:val="single" w:sz="4" w:space="0" w:color="auto"/>
              <w:right w:val="single" w:sz="4" w:space="0" w:color="auto"/>
            </w:tcBorders>
            <w:vAlign w:val="center"/>
          </w:tcPr>
          <w:p w14:paraId="6138E45E" w14:textId="77777777" w:rsidR="005C76B7" w:rsidRDefault="00000000">
            <w:pPr>
              <w:pStyle w:val="affe"/>
              <w:adjustRightInd w:val="0"/>
              <w:snapToGrid w:val="0"/>
              <w:contextualSpacing w:val="0"/>
              <w:rPr>
                <w:color w:val="000000" w:themeColor="text1"/>
              </w:rPr>
            </w:pPr>
            <w:r>
              <w:rPr>
                <w:color w:val="000000" w:themeColor="text1"/>
              </w:rPr>
              <w:t>正常</w:t>
            </w:r>
          </w:p>
        </w:tc>
        <w:tc>
          <w:tcPr>
            <w:tcW w:w="538" w:type="pct"/>
            <w:tcBorders>
              <w:top w:val="single" w:sz="4" w:space="0" w:color="auto"/>
              <w:left w:val="single" w:sz="4" w:space="0" w:color="auto"/>
              <w:bottom w:val="single" w:sz="4" w:space="0" w:color="auto"/>
              <w:right w:val="single" w:sz="4" w:space="0" w:color="auto"/>
            </w:tcBorders>
            <w:vAlign w:val="center"/>
          </w:tcPr>
          <w:p w14:paraId="5E9DD85E"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486" w:type="pct"/>
            <w:tcBorders>
              <w:top w:val="single" w:sz="4" w:space="0" w:color="auto"/>
              <w:left w:val="single" w:sz="4" w:space="0" w:color="auto"/>
              <w:bottom w:val="single" w:sz="4" w:space="0" w:color="auto"/>
            </w:tcBorders>
            <w:vAlign w:val="center"/>
          </w:tcPr>
          <w:p w14:paraId="68826F67" w14:textId="77777777" w:rsidR="005C76B7" w:rsidRDefault="00000000">
            <w:pPr>
              <w:pStyle w:val="affe"/>
              <w:adjustRightInd w:val="0"/>
              <w:snapToGrid w:val="0"/>
              <w:contextualSpacing w:val="0"/>
              <w:rPr>
                <w:color w:val="000000" w:themeColor="text1"/>
              </w:rPr>
            </w:pPr>
            <w:r>
              <w:rPr>
                <w:rFonts w:hint="eastAsia"/>
                <w:color w:val="000000" w:themeColor="text1"/>
              </w:rPr>
              <w:t>0.035</w:t>
            </w:r>
          </w:p>
        </w:tc>
      </w:tr>
      <w:tr w:rsidR="005C76B7" w14:paraId="79C0523E" w14:textId="77777777">
        <w:trPr>
          <w:trHeight w:val="397"/>
          <w:jc w:val="center"/>
        </w:trPr>
        <w:tc>
          <w:tcPr>
            <w:tcW w:w="332" w:type="pct"/>
            <w:tcBorders>
              <w:top w:val="single" w:sz="4" w:space="0" w:color="auto"/>
              <w:bottom w:val="single" w:sz="8" w:space="0" w:color="auto"/>
              <w:right w:val="single" w:sz="4" w:space="0" w:color="auto"/>
            </w:tcBorders>
            <w:vAlign w:val="center"/>
          </w:tcPr>
          <w:p w14:paraId="56FBEEB1" w14:textId="77777777" w:rsidR="005C76B7" w:rsidRDefault="00000000">
            <w:pPr>
              <w:pStyle w:val="affe"/>
              <w:adjustRightInd w:val="0"/>
              <w:snapToGrid w:val="0"/>
              <w:contextualSpacing w:val="0"/>
              <w:rPr>
                <w:color w:val="000000" w:themeColor="text1"/>
              </w:rPr>
            </w:pPr>
            <w:r>
              <w:rPr>
                <w:rFonts w:hint="eastAsia"/>
                <w:color w:val="000000" w:themeColor="text1"/>
              </w:rPr>
              <w:t>凯迪门窗</w:t>
            </w:r>
          </w:p>
        </w:tc>
        <w:tc>
          <w:tcPr>
            <w:tcW w:w="433" w:type="pct"/>
            <w:tcBorders>
              <w:top w:val="single" w:sz="4" w:space="0" w:color="auto"/>
              <w:left w:val="single" w:sz="4" w:space="0" w:color="auto"/>
              <w:bottom w:val="single" w:sz="8" w:space="0" w:color="auto"/>
              <w:right w:val="single" w:sz="4" w:space="0" w:color="auto"/>
            </w:tcBorders>
            <w:vAlign w:val="center"/>
          </w:tcPr>
          <w:p w14:paraId="1A00EF9E" w14:textId="77777777" w:rsidR="005C76B7" w:rsidRDefault="00000000">
            <w:pPr>
              <w:pStyle w:val="affe"/>
              <w:adjustRightInd w:val="0"/>
              <w:snapToGrid w:val="0"/>
              <w:contextualSpacing w:val="0"/>
              <w:rPr>
                <w:color w:val="000000" w:themeColor="text1"/>
              </w:rPr>
            </w:pPr>
            <w:r>
              <w:rPr>
                <w:rFonts w:hint="eastAsia"/>
                <w:color w:val="000000" w:themeColor="text1"/>
              </w:rPr>
              <w:t>生产车间</w:t>
            </w:r>
          </w:p>
        </w:tc>
        <w:tc>
          <w:tcPr>
            <w:tcW w:w="342" w:type="pct"/>
            <w:tcBorders>
              <w:top w:val="single" w:sz="4" w:space="0" w:color="auto"/>
              <w:left w:val="single" w:sz="4" w:space="0" w:color="auto"/>
              <w:bottom w:val="single" w:sz="8" w:space="0" w:color="auto"/>
              <w:right w:val="single" w:sz="4" w:space="0" w:color="auto"/>
            </w:tcBorders>
            <w:vAlign w:val="center"/>
          </w:tcPr>
          <w:p w14:paraId="30F548C8" w14:textId="77777777" w:rsidR="005C76B7" w:rsidRDefault="00000000">
            <w:pPr>
              <w:pStyle w:val="affe"/>
              <w:adjustRightInd w:val="0"/>
              <w:snapToGrid w:val="0"/>
              <w:contextualSpacing w:val="0"/>
              <w:rPr>
                <w:color w:val="000000" w:themeColor="text1"/>
              </w:rPr>
            </w:pPr>
            <w:r>
              <w:rPr>
                <w:rFonts w:hint="eastAsia"/>
                <w:color w:val="000000" w:themeColor="text1"/>
              </w:rPr>
              <w:t>-319</w:t>
            </w:r>
          </w:p>
        </w:tc>
        <w:tc>
          <w:tcPr>
            <w:tcW w:w="342" w:type="pct"/>
            <w:tcBorders>
              <w:top w:val="single" w:sz="4" w:space="0" w:color="auto"/>
              <w:left w:val="single" w:sz="4" w:space="0" w:color="auto"/>
              <w:bottom w:val="single" w:sz="8" w:space="0" w:color="auto"/>
              <w:right w:val="single" w:sz="4" w:space="0" w:color="auto"/>
            </w:tcBorders>
            <w:vAlign w:val="center"/>
          </w:tcPr>
          <w:p w14:paraId="4CF5E5F7" w14:textId="77777777" w:rsidR="005C76B7" w:rsidRDefault="00000000">
            <w:pPr>
              <w:pStyle w:val="affe"/>
              <w:adjustRightInd w:val="0"/>
              <w:snapToGrid w:val="0"/>
              <w:contextualSpacing w:val="0"/>
              <w:rPr>
                <w:color w:val="000000" w:themeColor="text1"/>
              </w:rPr>
            </w:pPr>
            <w:r>
              <w:rPr>
                <w:rFonts w:hint="eastAsia"/>
                <w:color w:val="000000" w:themeColor="text1"/>
              </w:rPr>
              <w:t>-619</w:t>
            </w:r>
          </w:p>
        </w:tc>
        <w:tc>
          <w:tcPr>
            <w:tcW w:w="342" w:type="pct"/>
            <w:tcBorders>
              <w:top w:val="single" w:sz="4" w:space="0" w:color="auto"/>
              <w:left w:val="single" w:sz="4" w:space="0" w:color="auto"/>
              <w:bottom w:val="single" w:sz="8" w:space="0" w:color="auto"/>
              <w:right w:val="single" w:sz="4" w:space="0" w:color="auto"/>
            </w:tcBorders>
            <w:vAlign w:val="center"/>
          </w:tcPr>
          <w:p w14:paraId="10840F3F" w14:textId="77777777" w:rsidR="005C76B7" w:rsidRDefault="00000000">
            <w:pPr>
              <w:pStyle w:val="affe"/>
              <w:adjustRightInd w:val="0"/>
              <w:snapToGrid w:val="0"/>
              <w:contextualSpacing w:val="0"/>
              <w:rPr>
                <w:color w:val="000000" w:themeColor="text1"/>
              </w:rPr>
            </w:pPr>
            <w:r>
              <w:rPr>
                <w:rFonts w:hint="eastAsia"/>
                <w:color w:val="000000" w:themeColor="text1"/>
              </w:rPr>
              <w:t>78</w:t>
            </w:r>
          </w:p>
        </w:tc>
        <w:tc>
          <w:tcPr>
            <w:tcW w:w="341" w:type="pct"/>
            <w:tcBorders>
              <w:top w:val="single" w:sz="4" w:space="0" w:color="auto"/>
              <w:left w:val="single" w:sz="4" w:space="0" w:color="auto"/>
              <w:bottom w:val="single" w:sz="8" w:space="0" w:color="auto"/>
              <w:right w:val="single" w:sz="4" w:space="0" w:color="auto"/>
            </w:tcBorders>
            <w:vAlign w:val="center"/>
          </w:tcPr>
          <w:p w14:paraId="3549A78C" w14:textId="77777777" w:rsidR="005C76B7" w:rsidRDefault="00000000">
            <w:pPr>
              <w:pStyle w:val="affe"/>
              <w:adjustRightInd w:val="0"/>
              <w:snapToGrid w:val="0"/>
              <w:contextualSpacing w:val="0"/>
              <w:rPr>
                <w:color w:val="000000" w:themeColor="text1"/>
              </w:rPr>
            </w:pPr>
            <w:r>
              <w:rPr>
                <w:rFonts w:hint="eastAsia"/>
                <w:color w:val="000000" w:themeColor="text1"/>
              </w:rPr>
              <w:t>100</w:t>
            </w:r>
          </w:p>
        </w:tc>
        <w:tc>
          <w:tcPr>
            <w:tcW w:w="341" w:type="pct"/>
            <w:tcBorders>
              <w:top w:val="single" w:sz="4" w:space="0" w:color="auto"/>
              <w:left w:val="single" w:sz="4" w:space="0" w:color="auto"/>
              <w:bottom w:val="single" w:sz="8" w:space="0" w:color="auto"/>
              <w:right w:val="single" w:sz="4" w:space="0" w:color="auto"/>
            </w:tcBorders>
            <w:vAlign w:val="center"/>
          </w:tcPr>
          <w:p w14:paraId="65AD8085" w14:textId="77777777" w:rsidR="005C76B7" w:rsidRDefault="00000000">
            <w:pPr>
              <w:pStyle w:val="affe"/>
              <w:adjustRightInd w:val="0"/>
              <w:snapToGrid w:val="0"/>
              <w:contextualSpacing w:val="0"/>
              <w:rPr>
                <w:color w:val="000000" w:themeColor="text1"/>
              </w:rPr>
            </w:pPr>
            <w:r>
              <w:rPr>
                <w:rFonts w:hint="eastAsia"/>
                <w:color w:val="000000" w:themeColor="text1"/>
              </w:rPr>
              <w:t>60</w:t>
            </w:r>
          </w:p>
        </w:tc>
        <w:tc>
          <w:tcPr>
            <w:tcW w:w="342" w:type="pct"/>
            <w:tcBorders>
              <w:top w:val="single" w:sz="4" w:space="0" w:color="auto"/>
              <w:left w:val="single" w:sz="4" w:space="0" w:color="auto"/>
              <w:bottom w:val="single" w:sz="8" w:space="0" w:color="auto"/>
              <w:right w:val="single" w:sz="4" w:space="0" w:color="auto"/>
            </w:tcBorders>
            <w:vAlign w:val="center"/>
          </w:tcPr>
          <w:p w14:paraId="4C286647" w14:textId="77777777" w:rsidR="005C76B7" w:rsidRDefault="00000000">
            <w:pPr>
              <w:pStyle w:val="affe"/>
              <w:adjustRightInd w:val="0"/>
              <w:snapToGrid w:val="0"/>
              <w:contextualSpacing w:val="0"/>
              <w:rPr>
                <w:color w:val="000000" w:themeColor="text1"/>
              </w:rPr>
            </w:pPr>
            <w:r>
              <w:rPr>
                <w:rFonts w:hint="eastAsia"/>
                <w:color w:val="000000" w:themeColor="text1"/>
              </w:rPr>
              <w:t>28</w:t>
            </w:r>
          </w:p>
        </w:tc>
        <w:tc>
          <w:tcPr>
            <w:tcW w:w="411" w:type="pct"/>
            <w:tcBorders>
              <w:top w:val="single" w:sz="4" w:space="0" w:color="auto"/>
              <w:left w:val="single" w:sz="4" w:space="0" w:color="auto"/>
              <w:bottom w:val="single" w:sz="8" w:space="0" w:color="auto"/>
              <w:right w:val="single" w:sz="4" w:space="0" w:color="auto"/>
            </w:tcBorders>
            <w:vAlign w:val="center"/>
          </w:tcPr>
          <w:p w14:paraId="44E88437" w14:textId="77777777" w:rsidR="005C76B7" w:rsidRDefault="00000000">
            <w:pPr>
              <w:pStyle w:val="affe"/>
              <w:adjustRightInd w:val="0"/>
              <w:snapToGrid w:val="0"/>
              <w:contextualSpacing w:val="0"/>
              <w:rPr>
                <w:color w:val="000000" w:themeColor="text1"/>
              </w:rPr>
            </w:pPr>
            <w:r>
              <w:rPr>
                <w:rFonts w:hint="eastAsia"/>
                <w:color w:val="000000" w:themeColor="text1"/>
              </w:rPr>
              <w:t>10</w:t>
            </w:r>
          </w:p>
        </w:tc>
        <w:tc>
          <w:tcPr>
            <w:tcW w:w="344" w:type="pct"/>
            <w:tcBorders>
              <w:top w:val="single" w:sz="4" w:space="0" w:color="auto"/>
              <w:left w:val="single" w:sz="4" w:space="0" w:color="auto"/>
              <w:bottom w:val="single" w:sz="8" w:space="0" w:color="auto"/>
              <w:right w:val="single" w:sz="4" w:space="0" w:color="auto"/>
            </w:tcBorders>
            <w:vAlign w:val="center"/>
          </w:tcPr>
          <w:p w14:paraId="27250454" w14:textId="77777777" w:rsidR="005C76B7" w:rsidRDefault="00000000">
            <w:pPr>
              <w:pStyle w:val="affe"/>
              <w:adjustRightInd w:val="0"/>
              <w:snapToGrid w:val="0"/>
              <w:contextualSpacing w:val="0"/>
              <w:rPr>
                <w:color w:val="000000" w:themeColor="text1"/>
              </w:rPr>
            </w:pPr>
            <w:r>
              <w:rPr>
                <w:rFonts w:hint="eastAsia"/>
                <w:color w:val="000000" w:themeColor="text1"/>
              </w:rPr>
              <w:t>600</w:t>
            </w:r>
          </w:p>
        </w:tc>
        <w:tc>
          <w:tcPr>
            <w:tcW w:w="406" w:type="pct"/>
            <w:tcBorders>
              <w:top w:val="single" w:sz="4" w:space="0" w:color="auto"/>
              <w:left w:val="single" w:sz="4" w:space="0" w:color="auto"/>
              <w:bottom w:val="single" w:sz="8" w:space="0" w:color="auto"/>
              <w:right w:val="single" w:sz="4" w:space="0" w:color="auto"/>
            </w:tcBorders>
            <w:vAlign w:val="center"/>
          </w:tcPr>
          <w:p w14:paraId="5223D5E5" w14:textId="77777777" w:rsidR="005C76B7" w:rsidRDefault="00000000">
            <w:pPr>
              <w:pStyle w:val="affe"/>
              <w:adjustRightInd w:val="0"/>
              <w:snapToGrid w:val="0"/>
              <w:contextualSpacing w:val="0"/>
              <w:rPr>
                <w:color w:val="000000" w:themeColor="text1"/>
              </w:rPr>
            </w:pPr>
            <w:r>
              <w:rPr>
                <w:color w:val="000000" w:themeColor="text1"/>
              </w:rPr>
              <w:t>正常</w:t>
            </w:r>
          </w:p>
        </w:tc>
        <w:tc>
          <w:tcPr>
            <w:tcW w:w="538" w:type="pct"/>
            <w:tcBorders>
              <w:top w:val="single" w:sz="4" w:space="0" w:color="auto"/>
              <w:left w:val="single" w:sz="4" w:space="0" w:color="auto"/>
              <w:bottom w:val="single" w:sz="8" w:space="0" w:color="auto"/>
              <w:right w:val="single" w:sz="4" w:space="0" w:color="auto"/>
            </w:tcBorders>
            <w:vAlign w:val="center"/>
          </w:tcPr>
          <w:p w14:paraId="43D181B1" w14:textId="77777777" w:rsidR="005C76B7" w:rsidRDefault="00000000">
            <w:pPr>
              <w:pStyle w:val="affe"/>
              <w:adjustRightInd w:val="0"/>
              <w:snapToGrid w:val="0"/>
              <w:contextualSpacing w:val="0"/>
              <w:rPr>
                <w:color w:val="000000" w:themeColor="text1"/>
              </w:rPr>
            </w:pPr>
            <w:r>
              <w:rPr>
                <w:color w:val="000000" w:themeColor="text1"/>
              </w:rPr>
              <w:t>PM</w:t>
            </w:r>
            <w:r>
              <w:rPr>
                <w:color w:val="000000" w:themeColor="text1"/>
                <w:vertAlign w:val="subscript"/>
              </w:rPr>
              <w:t>10</w:t>
            </w:r>
          </w:p>
        </w:tc>
        <w:tc>
          <w:tcPr>
            <w:tcW w:w="486" w:type="pct"/>
            <w:tcBorders>
              <w:top w:val="single" w:sz="4" w:space="0" w:color="auto"/>
              <w:left w:val="single" w:sz="4" w:space="0" w:color="auto"/>
              <w:bottom w:val="single" w:sz="8" w:space="0" w:color="auto"/>
            </w:tcBorders>
            <w:vAlign w:val="center"/>
          </w:tcPr>
          <w:p w14:paraId="5769326D" w14:textId="77777777" w:rsidR="005C76B7" w:rsidRDefault="00000000">
            <w:pPr>
              <w:pStyle w:val="affe"/>
              <w:adjustRightInd w:val="0"/>
              <w:snapToGrid w:val="0"/>
              <w:contextualSpacing w:val="0"/>
              <w:rPr>
                <w:color w:val="000000" w:themeColor="text1"/>
              </w:rPr>
            </w:pPr>
            <w:r>
              <w:rPr>
                <w:rFonts w:hint="eastAsia"/>
                <w:color w:val="000000" w:themeColor="text1"/>
              </w:rPr>
              <w:t>0.0323</w:t>
            </w:r>
          </w:p>
        </w:tc>
      </w:tr>
    </w:tbl>
    <w:p w14:paraId="621FFBC6" w14:textId="77777777" w:rsidR="005C76B7" w:rsidRDefault="00000000">
      <w:pPr>
        <w:ind w:firstLine="482"/>
        <w:rPr>
          <w:b/>
          <w:bCs/>
          <w:color w:val="000000" w:themeColor="text1"/>
        </w:rPr>
      </w:pPr>
      <w:r>
        <w:rPr>
          <w:rFonts w:hint="eastAsia"/>
          <w:b/>
          <w:bCs/>
          <w:color w:val="000000" w:themeColor="text1"/>
        </w:rPr>
        <w:t>（</w:t>
      </w:r>
      <w:r>
        <w:rPr>
          <w:rFonts w:hint="eastAsia"/>
          <w:b/>
          <w:bCs/>
          <w:color w:val="000000" w:themeColor="text1"/>
        </w:rPr>
        <w:t>4</w:t>
      </w:r>
      <w:r>
        <w:rPr>
          <w:rFonts w:hint="eastAsia"/>
          <w:b/>
          <w:bCs/>
          <w:color w:val="000000" w:themeColor="text1"/>
        </w:rPr>
        <w:t>）非正常工况下污染源参数</w:t>
      </w:r>
    </w:p>
    <w:p w14:paraId="000AC076" w14:textId="77777777" w:rsidR="005C76B7" w:rsidRDefault="00000000">
      <w:pPr>
        <w:pStyle w:val="afff0"/>
        <w:spacing w:before="168" w:after="48"/>
        <w:rPr>
          <w:b w:val="0"/>
          <w:color w:val="000000" w:themeColor="text1"/>
        </w:rPr>
      </w:pPr>
      <w:r>
        <w:rPr>
          <w:rFonts w:hint="eastAsia"/>
          <w:b w:val="0"/>
          <w:color w:val="000000" w:themeColor="text1"/>
        </w:rPr>
        <w:t>本项目非正常工况下污染源参数见下表：</w:t>
      </w:r>
    </w:p>
    <w:p w14:paraId="37862710"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18</w:t>
      </w:r>
      <w:r>
        <w:rPr>
          <w:color w:val="000000" w:themeColor="text1"/>
        </w:rPr>
        <w:fldChar w:fldCharType="end"/>
      </w:r>
      <w:r>
        <w:rPr>
          <w:rFonts w:hint="eastAsia"/>
          <w:color w:val="000000" w:themeColor="text1"/>
        </w:rPr>
        <w:t xml:space="preserve">                </w:t>
      </w:r>
      <w:r>
        <w:rPr>
          <w:rFonts w:hint="eastAsia"/>
          <w:color w:val="000000" w:themeColor="text1"/>
        </w:rPr>
        <w:t>非正常工况下污染源参数表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3"/>
        <w:gridCol w:w="708"/>
        <w:gridCol w:w="567"/>
        <w:gridCol w:w="708"/>
        <w:gridCol w:w="567"/>
        <w:gridCol w:w="619"/>
        <w:gridCol w:w="726"/>
        <w:gridCol w:w="731"/>
        <w:gridCol w:w="620"/>
        <w:gridCol w:w="566"/>
        <w:gridCol w:w="853"/>
        <w:gridCol w:w="785"/>
      </w:tblGrid>
      <w:tr w:rsidR="005C76B7" w14:paraId="30E240D6" w14:textId="77777777">
        <w:trPr>
          <w:trHeight w:val="397"/>
          <w:tblHeader/>
          <w:jc w:val="center"/>
        </w:trPr>
        <w:tc>
          <w:tcPr>
            <w:tcW w:w="508" w:type="pct"/>
            <w:tcBorders>
              <w:top w:val="single" w:sz="8" w:space="0" w:color="auto"/>
              <w:bottom w:val="single" w:sz="4" w:space="0" w:color="auto"/>
              <w:right w:val="single" w:sz="4" w:space="0" w:color="auto"/>
            </w:tcBorders>
            <w:vAlign w:val="center"/>
          </w:tcPr>
          <w:p w14:paraId="3095737F" w14:textId="77777777" w:rsidR="005C76B7" w:rsidRDefault="00000000">
            <w:pPr>
              <w:pStyle w:val="afff2"/>
              <w:rPr>
                <w:color w:val="000000" w:themeColor="text1"/>
              </w:rPr>
            </w:pPr>
            <w:r>
              <w:rPr>
                <w:rFonts w:hint="eastAsia"/>
                <w:color w:val="000000" w:themeColor="text1"/>
              </w:rPr>
              <w:t>排气筒编号</w:t>
            </w:r>
          </w:p>
        </w:tc>
        <w:tc>
          <w:tcPr>
            <w:tcW w:w="427" w:type="pct"/>
            <w:tcBorders>
              <w:top w:val="single" w:sz="8" w:space="0" w:color="auto"/>
              <w:left w:val="single" w:sz="4" w:space="0" w:color="auto"/>
              <w:bottom w:val="single" w:sz="4" w:space="0" w:color="auto"/>
              <w:right w:val="single" w:sz="4" w:space="0" w:color="auto"/>
            </w:tcBorders>
            <w:vAlign w:val="center"/>
          </w:tcPr>
          <w:p w14:paraId="707C98B7" w14:textId="77777777" w:rsidR="005C76B7" w:rsidRDefault="00000000">
            <w:pPr>
              <w:pStyle w:val="afff2"/>
              <w:rPr>
                <w:color w:val="000000" w:themeColor="text1"/>
              </w:rPr>
            </w:pPr>
            <w:r>
              <w:rPr>
                <w:color w:val="000000" w:themeColor="text1"/>
              </w:rPr>
              <w:t>X</w:t>
            </w:r>
          </w:p>
          <w:p w14:paraId="76FB8C8E" w14:textId="77777777" w:rsidR="005C76B7" w:rsidRDefault="00000000">
            <w:pPr>
              <w:pStyle w:val="afff2"/>
              <w:rPr>
                <w:color w:val="000000" w:themeColor="text1"/>
              </w:rPr>
            </w:pPr>
            <w:r>
              <w:rPr>
                <w:color w:val="000000" w:themeColor="text1"/>
              </w:rPr>
              <w:t>坐标</w:t>
            </w:r>
          </w:p>
        </w:tc>
        <w:tc>
          <w:tcPr>
            <w:tcW w:w="342" w:type="pct"/>
            <w:tcBorders>
              <w:top w:val="single" w:sz="8" w:space="0" w:color="auto"/>
              <w:left w:val="single" w:sz="4" w:space="0" w:color="auto"/>
              <w:bottom w:val="single" w:sz="4" w:space="0" w:color="auto"/>
              <w:right w:val="single" w:sz="4" w:space="0" w:color="auto"/>
            </w:tcBorders>
            <w:vAlign w:val="center"/>
          </w:tcPr>
          <w:p w14:paraId="2B4C08F7" w14:textId="77777777" w:rsidR="005C76B7" w:rsidRDefault="00000000">
            <w:pPr>
              <w:pStyle w:val="afff2"/>
              <w:rPr>
                <w:color w:val="000000" w:themeColor="text1"/>
              </w:rPr>
            </w:pPr>
            <w:r>
              <w:rPr>
                <w:color w:val="000000" w:themeColor="text1"/>
              </w:rPr>
              <w:t>Y</w:t>
            </w:r>
          </w:p>
          <w:p w14:paraId="1F00BC6E" w14:textId="77777777" w:rsidR="005C76B7" w:rsidRDefault="00000000">
            <w:pPr>
              <w:pStyle w:val="afff2"/>
              <w:rPr>
                <w:color w:val="000000" w:themeColor="text1"/>
              </w:rPr>
            </w:pPr>
            <w:r>
              <w:rPr>
                <w:color w:val="000000" w:themeColor="text1"/>
              </w:rPr>
              <w:t>坐标</w:t>
            </w:r>
          </w:p>
        </w:tc>
        <w:tc>
          <w:tcPr>
            <w:tcW w:w="427" w:type="pct"/>
            <w:tcBorders>
              <w:top w:val="single" w:sz="8" w:space="0" w:color="auto"/>
              <w:left w:val="single" w:sz="4" w:space="0" w:color="auto"/>
              <w:bottom w:val="single" w:sz="4" w:space="0" w:color="auto"/>
              <w:right w:val="single" w:sz="4" w:space="0" w:color="auto"/>
            </w:tcBorders>
            <w:vAlign w:val="center"/>
          </w:tcPr>
          <w:p w14:paraId="7A49937C" w14:textId="77777777" w:rsidR="005C76B7" w:rsidRDefault="00000000">
            <w:pPr>
              <w:pStyle w:val="afff2"/>
              <w:rPr>
                <w:color w:val="000000" w:themeColor="text1"/>
              </w:rPr>
            </w:pPr>
            <w:r>
              <w:rPr>
                <w:color w:val="000000" w:themeColor="text1"/>
              </w:rPr>
              <w:t>排气筒底部海拔高度</w:t>
            </w:r>
          </w:p>
        </w:tc>
        <w:tc>
          <w:tcPr>
            <w:tcW w:w="342" w:type="pct"/>
            <w:tcBorders>
              <w:top w:val="single" w:sz="8" w:space="0" w:color="auto"/>
              <w:left w:val="single" w:sz="4" w:space="0" w:color="auto"/>
              <w:bottom w:val="single" w:sz="4" w:space="0" w:color="auto"/>
              <w:right w:val="single" w:sz="4" w:space="0" w:color="auto"/>
            </w:tcBorders>
            <w:vAlign w:val="center"/>
          </w:tcPr>
          <w:p w14:paraId="73ABFFD8" w14:textId="77777777" w:rsidR="005C76B7" w:rsidRDefault="00000000">
            <w:pPr>
              <w:pStyle w:val="afff2"/>
              <w:rPr>
                <w:color w:val="000000" w:themeColor="text1"/>
              </w:rPr>
            </w:pPr>
            <w:r>
              <w:rPr>
                <w:color w:val="000000" w:themeColor="text1"/>
              </w:rPr>
              <w:t>排气筒高度</w:t>
            </w:r>
          </w:p>
        </w:tc>
        <w:tc>
          <w:tcPr>
            <w:tcW w:w="373" w:type="pct"/>
            <w:tcBorders>
              <w:top w:val="single" w:sz="8" w:space="0" w:color="auto"/>
              <w:left w:val="single" w:sz="4" w:space="0" w:color="auto"/>
              <w:bottom w:val="single" w:sz="4" w:space="0" w:color="auto"/>
              <w:right w:val="single" w:sz="4" w:space="0" w:color="auto"/>
            </w:tcBorders>
            <w:vAlign w:val="center"/>
          </w:tcPr>
          <w:p w14:paraId="2882EECA" w14:textId="77777777" w:rsidR="005C76B7" w:rsidRDefault="00000000">
            <w:pPr>
              <w:pStyle w:val="afff2"/>
              <w:rPr>
                <w:color w:val="000000" w:themeColor="text1"/>
              </w:rPr>
            </w:pPr>
            <w:r>
              <w:rPr>
                <w:color w:val="000000" w:themeColor="text1"/>
              </w:rPr>
              <w:t>排气筒内径</w:t>
            </w:r>
          </w:p>
        </w:tc>
        <w:tc>
          <w:tcPr>
            <w:tcW w:w="438" w:type="pct"/>
            <w:tcBorders>
              <w:top w:val="single" w:sz="8" w:space="0" w:color="auto"/>
              <w:left w:val="single" w:sz="4" w:space="0" w:color="auto"/>
              <w:bottom w:val="single" w:sz="4" w:space="0" w:color="auto"/>
              <w:right w:val="single" w:sz="4" w:space="0" w:color="auto"/>
            </w:tcBorders>
            <w:vAlign w:val="center"/>
          </w:tcPr>
          <w:p w14:paraId="420F95D2" w14:textId="77777777" w:rsidR="005C76B7" w:rsidRDefault="00000000">
            <w:pPr>
              <w:pStyle w:val="afff2"/>
              <w:rPr>
                <w:color w:val="000000" w:themeColor="text1"/>
              </w:rPr>
            </w:pPr>
            <w:r>
              <w:rPr>
                <w:color w:val="000000" w:themeColor="text1"/>
              </w:rPr>
              <w:t>烟气</w:t>
            </w:r>
          </w:p>
          <w:p w14:paraId="6AF37C58" w14:textId="77777777" w:rsidR="005C76B7" w:rsidRDefault="00000000">
            <w:pPr>
              <w:pStyle w:val="afff2"/>
              <w:rPr>
                <w:color w:val="000000" w:themeColor="text1"/>
              </w:rPr>
            </w:pPr>
            <w:r>
              <w:rPr>
                <w:rFonts w:hint="eastAsia"/>
                <w:color w:val="000000" w:themeColor="text1"/>
              </w:rPr>
              <w:t>流速</w:t>
            </w:r>
          </w:p>
        </w:tc>
        <w:tc>
          <w:tcPr>
            <w:tcW w:w="441" w:type="pct"/>
            <w:tcBorders>
              <w:top w:val="single" w:sz="8" w:space="0" w:color="auto"/>
              <w:left w:val="single" w:sz="4" w:space="0" w:color="auto"/>
              <w:bottom w:val="single" w:sz="4" w:space="0" w:color="auto"/>
              <w:right w:val="single" w:sz="4" w:space="0" w:color="auto"/>
            </w:tcBorders>
            <w:vAlign w:val="center"/>
          </w:tcPr>
          <w:p w14:paraId="19F61AC1" w14:textId="77777777" w:rsidR="005C76B7" w:rsidRDefault="00000000">
            <w:pPr>
              <w:pStyle w:val="afff2"/>
              <w:rPr>
                <w:color w:val="000000" w:themeColor="text1"/>
              </w:rPr>
            </w:pPr>
            <w:r>
              <w:rPr>
                <w:color w:val="000000" w:themeColor="text1"/>
              </w:rPr>
              <w:t>烟气出口温度</w:t>
            </w:r>
          </w:p>
        </w:tc>
        <w:tc>
          <w:tcPr>
            <w:tcW w:w="374" w:type="pct"/>
            <w:tcBorders>
              <w:top w:val="single" w:sz="8" w:space="0" w:color="auto"/>
              <w:left w:val="single" w:sz="4" w:space="0" w:color="auto"/>
              <w:bottom w:val="single" w:sz="4" w:space="0" w:color="auto"/>
              <w:right w:val="single" w:sz="4" w:space="0" w:color="auto"/>
            </w:tcBorders>
            <w:vAlign w:val="center"/>
          </w:tcPr>
          <w:p w14:paraId="116D2F6A" w14:textId="77777777" w:rsidR="005C76B7" w:rsidRDefault="00000000">
            <w:pPr>
              <w:pStyle w:val="afff2"/>
              <w:rPr>
                <w:color w:val="000000" w:themeColor="text1"/>
              </w:rPr>
            </w:pPr>
            <w:r>
              <w:rPr>
                <w:color w:val="000000" w:themeColor="text1"/>
              </w:rPr>
              <w:t>年排放小时数</w:t>
            </w:r>
          </w:p>
        </w:tc>
        <w:tc>
          <w:tcPr>
            <w:tcW w:w="341" w:type="pct"/>
            <w:tcBorders>
              <w:top w:val="single" w:sz="8" w:space="0" w:color="auto"/>
              <w:left w:val="single" w:sz="4" w:space="0" w:color="auto"/>
              <w:bottom w:val="single" w:sz="4" w:space="0" w:color="auto"/>
              <w:right w:val="single" w:sz="4" w:space="0" w:color="auto"/>
            </w:tcBorders>
            <w:vAlign w:val="center"/>
          </w:tcPr>
          <w:p w14:paraId="24C0AC0F" w14:textId="77777777" w:rsidR="005C76B7" w:rsidRDefault="00000000">
            <w:pPr>
              <w:pStyle w:val="afff2"/>
              <w:rPr>
                <w:color w:val="000000" w:themeColor="text1"/>
              </w:rPr>
            </w:pPr>
            <w:r>
              <w:rPr>
                <w:color w:val="000000" w:themeColor="text1"/>
              </w:rPr>
              <w:t>排放</w:t>
            </w:r>
          </w:p>
          <w:p w14:paraId="0E9577EB" w14:textId="77777777" w:rsidR="005C76B7" w:rsidRDefault="00000000">
            <w:pPr>
              <w:pStyle w:val="afff2"/>
              <w:rPr>
                <w:color w:val="000000" w:themeColor="text1"/>
              </w:rPr>
            </w:pPr>
            <w:r>
              <w:rPr>
                <w:color w:val="000000" w:themeColor="text1"/>
              </w:rPr>
              <w:t>工况</w:t>
            </w:r>
          </w:p>
        </w:tc>
        <w:tc>
          <w:tcPr>
            <w:tcW w:w="988" w:type="pct"/>
            <w:gridSpan w:val="2"/>
            <w:tcBorders>
              <w:top w:val="single" w:sz="8" w:space="0" w:color="auto"/>
              <w:left w:val="single" w:sz="4" w:space="0" w:color="auto"/>
              <w:bottom w:val="single" w:sz="4" w:space="0" w:color="auto"/>
            </w:tcBorders>
            <w:vAlign w:val="center"/>
          </w:tcPr>
          <w:p w14:paraId="17263C41" w14:textId="77777777" w:rsidR="005C76B7" w:rsidRDefault="00000000">
            <w:pPr>
              <w:pStyle w:val="afff2"/>
              <w:rPr>
                <w:color w:val="000000" w:themeColor="text1"/>
              </w:rPr>
            </w:pPr>
            <w:r>
              <w:rPr>
                <w:color w:val="000000" w:themeColor="text1"/>
              </w:rPr>
              <w:t>源强</w:t>
            </w:r>
          </w:p>
        </w:tc>
      </w:tr>
      <w:tr w:rsidR="005C76B7" w14:paraId="3592A31B" w14:textId="77777777">
        <w:trPr>
          <w:trHeight w:val="397"/>
          <w:tblHeader/>
          <w:jc w:val="center"/>
        </w:trPr>
        <w:tc>
          <w:tcPr>
            <w:tcW w:w="508" w:type="pct"/>
            <w:tcBorders>
              <w:top w:val="single" w:sz="4" w:space="0" w:color="auto"/>
              <w:bottom w:val="single" w:sz="4" w:space="0" w:color="auto"/>
              <w:right w:val="single" w:sz="4" w:space="0" w:color="auto"/>
            </w:tcBorders>
            <w:vAlign w:val="center"/>
          </w:tcPr>
          <w:p w14:paraId="72DE268F" w14:textId="77777777" w:rsidR="005C76B7" w:rsidRDefault="00000000">
            <w:pPr>
              <w:pStyle w:val="afff2"/>
              <w:rPr>
                <w:color w:val="000000" w:themeColor="text1"/>
              </w:rPr>
            </w:pPr>
            <w:r>
              <w:rPr>
                <w:color w:val="000000" w:themeColor="text1"/>
              </w:rPr>
              <w:t>-</w:t>
            </w:r>
          </w:p>
        </w:tc>
        <w:tc>
          <w:tcPr>
            <w:tcW w:w="427" w:type="pct"/>
            <w:tcBorders>
              <w:top w:val="single" w:sz="4" w:space="0" w:color="auto"/>
              <w:left w:val="single" w:sz="4" w:space="0" w:color="auto"/>
              <w:bottom w:val="single" w:sz="4" w:space="0" w:color="auto"/>
              <w:right w:val="single" w:sz="4" w:space="0" w:color="auto"/>
            </w:tcBorders>
            <w:vAlign w:val="center"/>
          </w:tcPr>
          <w:p w14:paraId="4F7A2D77" w14:textId="77777777" w:rsidR="005C76B7" w:rsidRDefault="00000000">
            <w:pPr>
              <w:pStyle w:val="afff2"/>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1D2F0F44" w14:textId="77777777" w:rsidR="005C76B7" w:rsidRDefault="00000000">
            <w:pPr>
              <w:pStyle w:val="afff2"/>
              <w:rPr>
                <w:color w:val="000000" w:themeColor="text1"/>
              </w:rPr>
            </w:pPr>
            <w:r>
              <w:rPr>
                <w:color w:val="000000" w:themeColor="text1"/>
              </w:rPr>
              <w:t>m</w:t>
            </w:r>
          </w:p>
        </w:tc>
        <w:tc>
          <w:tcPr>
            <w:tcW w:w="427" w:type="pct"/>
            <w:tcBorders>
              <w:top w:val="single" w:sz="4" w:space="0" w:color="auto"/>
              <w:left w:val="single" w:sz="4" w:space="0" w:color="auto"/>
              <w:bottom w:val="single" w:sz="4" w:space="0" w:color="auto"/>
              <w:right w:val="single" w:sz="4" w:space="0" w:color="auto"/>
            </w:tcBorders>
            <w:vAlign w:val="center"/>
          </w:tcPr>
          <w:p w14:paraId="31695FCC" w14:textId="77777777" w:rsidR="005C76B7" w:rsidRDefault="00000000">
            <w:pPr>
              <w:pStyle w:val="afff2"/>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328CE283" w14:textId="77777777" w:rsidR="005C76B7" w:rsidRDefault="00000000">
            <w:pPr>
              <w:pStyle w:val="afff2"/>
              <w:rPr>
                <w:color w:val="000000" w:themeColor="text1"/>
              </w:rPr>
            </w:pPr>
            <w:r>
              <w:rPr>
                <w:color w:val="000000" w:themeColor="text1"/>
              </w:rPr>
              <w:t>m</w:t>
            </w:r>
          </w:p>
        </w:tc>
        <w:tc>
          <w:tcPr>
            <w:tcW w:w="373" w:type="pct"/>
            <w:tcBorders>
              <w:top w:val="single" w:sz="4" w:space="0" w:color="auto"/>
              <w:left w:val="single" w:sz="4" w:space="0" w:color="auto"/>
              <w:bottom w:val="single" w:sz="4" w:space="0" w:color="auto"/>
              <w:right w:val="single" w:sz="4" w:space="0" w:color="auto"/>
            </w:tcBorders>
            <w:vAlign w:val="center"/>
          </w:tcPr>
          <w:p w14:paraId="61DA876A" w14:textId="77777777" w:rsidR="005C76B7" w:rsidRDefault="00000000">
            <w:pPr>
              <w:pStyle w:val="afff2"/>
              <w:rPr>
                <w:color w:val="000000" w:themeColor="text1"/>
              </w:rPr>
            </w:pPr>
            <w:r>
              <w:rPr>
                <w:color w:val="000000" w:themeColor="text1"/>
              </w:rPr>
              <w:t>m</w:t>
            </w:r>
          </w:p>
        </w:tc>
        <w:tc>
          <w:tcPr>
            <w:tcW w:w="438" w:type="pct"/>
            <w:tcBorders>
              <w:top w:val="single" w:sz="4" w:space="0" w:color="auto"/>
              <w:left w:val="single" w:sz="4" w:space="0" w:color="auto"/>
              <w:bottom w:val="single" w:sz="4" w:space="0" w:color="auto"/>
              <w:right w:val="single" w:sz="4" w:space="0" w:color="auto"/>
            </w:tcBorders>
            <w:vAlign w:val="center"/>
          </w:tcPr>
          <w:p w14:paraId="1789E6D2" w14:textId="77777777" w:rsidR="005C76B7" w:rsidRDefault="00000000">
            <w:pPr>
              <w:pStyle w:val="afff2"/>
              <w:rPr>
                <w:color w:val="000000" w:themeColor="text1"/>
              </w:rPr>
            </w:pPr>
            <w:r>
              <w:rPr>
                <w:color w:val="000000" w:themeColor="text1"/>
              </w:rPr>
              <w:t>m/s</w:t>
            </w:r>
          </w:p>
        </w:tc>
        <w:tc>
          <w:tcPr>
            <w:tcW w:w="441" w:type="pct"/>
            <w:tcBorders>
              <w:top w:val="single" w:sz="4" w:space="0" w:color="auto"/>
              <w:left w:val="single" w:sz="4" w:space="0" w:color="auto"/>
              <w:bottom w:val="single" w:sz="4" w:space="0" w:color="auto"/>
              <w:right w:val="single" w:sz="4" w:space="0" w:color="auto"/>
            </w:tcBorders>
            <w:vAlign w:val="center"/>
          </w:tcPr>
          <w:p w14:paraId="2068BCB0" w14:textId="77777777" w:rsidR="005C76B7" w:rsidRDefault="00000000">
            <w:pPr>
              <w:pStyle w:val="afff2"/>
              <w:rPr>
                <w:color w:val="000000" w:themeColor="text1"/>
              </w:rPr>
            </w:pPr>
            <w:r>
              <w:rPr>
                <w:rFonts w:ascii="宋体" w:hAnsi="宋体" w:hint="eastAsia"/>
                <w:color w:val="000000" w:themeColor="text1"/>
              </w:rPr>
              <w:t>℃</w:t>
            </w:r>
          </w:p>
        </w:tc>
        <w:tc>
          <w:tcPr>
            <w:tcW w:w="374" w:type="pct"/>
            <w:tcBorders>
              <w:top w:val="single" w:sz="4" w:space="0" w:color="auto"/>
              <w:left w:val="single" w:sz="4" w:space="0" w:color="auto"/>
              <w:bottom w:val="single" w:sz="4" w:space="0" w:color="auto"/>
              <w:right w:val="single" w:sz="4" w:space="0" w:color="auto"/>
            </w:tcBorders>
            <w:vAlign w:val="center"/>
          </w:tcPr>
          <w:p w14:paraId="6D1B80D4" w14:textId="77777777" w:rsidR="005C76B7" w:rsidRDefault="00000000">
            <w:pPr>
              <w:pStyle w:val="afff2"/>
              <w:rPr>
                <w:color w:val="000000" w:themeColor="text1"/>
              </w:rPr>
            </w:pPr>
            <w:r>
              <w:rPr>
                <w:color w:val="000000" w:themeColor="text1"/>
              </w:rPr>
              <w:t>h</w:t>
            </w:r>
          </w:p>
        </w:tc>
        <w:tc>
          <w:tcPr>
            <w:tcW w:w="341" w:type="pct"/>
            <w:tcBorders>
              <w:top w:val="single" w:sz="4" w:space="0" w:color="auto"/>
              <w:left w:val="single" w:sz="4" w:space="0" w:color="auto"/>
              <w:bottom w:val="single" w:sz="4" w:space="0" w:color="auto"/>
              <w:right w:val="single" w:sz="4" w:space="0" w:color="auto"/>
            </w:tcBorders>
            <w:vAlign w:val="center"/>
          </w:tcPr>
          <w:p w14:paraId="532A3D80" w14:textId="77777777" w:rsidR="005C76B7" w:rsidRDefault="00000000">
            <w:pPr>
              <w:pStyle w:val="afff2"/>
              <w:rPr>
                <w:color w:val="000000" w:themeColor="text1"/>
              </w:rPr>
            </w:pPr>
            <w:r>
              <w:rPr>
                <w:color w:val="000000" w:themeColor="text1"/>
              </w:rPr>
              <w:t>-</w:t>
            </w:r>
          </w:p>
        </w:tc>
        <w:tc>
          <w:tcPr>
            <w:tcW w:w="988" w:type="pct"/>
            <w:gridSpan w:val="2"/>
            <w:tcBorders>
              <w:top w:val="single" w:sz="4" w:space="0" w:color="auto"/>
              <w:left w:val="single" w:sz="4" w:space="0" w:color="auto"/>
              <w:bottom w:val="single" w:sz="4" w:space="0" w:color="auto"/>
            </w:tcBorders>
            <w:vAlign w:val="center"/>
          </w:tcPr>
          <w:p w14:paraId="16863457" w14:textId="77777777" w:rsidR="005C76B7" w:rsidRDefault="00000000">
            <w:pPr>
              <w:pStyle w:val="afff2"/>
              <w:rPr>
                <w:color w:val="000000" w:themeColor="text1"/>
              </w:rPr>
            </w:pPr>
            <w:r>
              <w:rPr>
                <w:rFonts w:hint="eastAsia"/>
                <w:color w:val="000000" w:themeColor="text1"/>
              </w:rPr>
              <w:t>kg/h</w:t>
            </w:r>
          </w:p>
        </w:tc>
      </w:tr>
      <w:tr w:rsidR="005C76B7" w14:paraId="1E83AC63" w14:textId="77777777">
        <w:trPr>
          <w:trHeight w:val="397"/>
          <w:jc w:val="center"/>
        </w:trPr>
        <w:tc>
          <w:tcPr>
            <w:tcW w:w="508" w:type="pct"/>
            <w:vMerge w:val="restart"/>
            <w:tcBorders>
              <w:top w:val="single" w:sz="4" w:space="0" w:color="auto"/>
              <w:bottom w:val="single" w:sz="4" w:space="0" w:color="auto"/>
              <w:right w:val="single" w:sz="4" w:space="0" w:color="auto"/>
            </w:tcBorders>
            <w:vAlign w:val="center"/>
          </w:tcPr>
          <w:p w14:paraId="558810CF" w14:textId="77777777" w:rsidR="005C76B7" w:rsidRDefault="00000000">
            <w:pPr>
              <w:pStyle w:val="affe"/>
              <w:rPr>
                <w:color w:val="000000" w:themeColor="text1"/>
              </w:rPr>
            </w:pPr>
            <w:r>
              <w:rPr>
                <w:color w:val="000000" w:themeColor="text1"/>
              </w:rPr>
              <w:t>D</w:t>
            </w:r>
            <w:r>
              <w:rPr>
                <w:rFonts w:hint="eastAsia"/>
                <w:color w:val="000000" w:themeColor="text1"/>
              </w:rPr>
              <w:t>A002</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5FF9B269" w14:textId="77777777" w:rsidR="005C76B7" w:rsidRDefault="00000000">
            <w:pPr>
              <w:pStyle w:val="affe"/>
              <w:rPr>
                <w:color w:val="000000" w:themeColor="text1"/>
              </w:rPr>
            </w:pPr>
            <w:r>
              <w:rPr>
                <w:rFonts w:hint="eastAsia"/>
                <w:color w:val="000000" w:themeColor="text1"/>
              </w:rPr>
              <w:t>118</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093E3E7D" w14:textId="77777777" w:rsidR="005C76B7" w:rsidRDefault="00000000">
            <w:pPr>
              <w:pStyle w:val="affe"/>
              <w:rPr>
                <w:color w:val="000000" w:themeColor="text1"/>
              </w:rPr>
            </w:pPr>
            <w:r>
              <w:rPr>
                <w:rFonts w:hint="eastAsia"/>
                <w:color w:val="000000" w:themeColor="text1"/>
              </w:rPr>
              <w:t>97</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33EFFACE" w14:textId="77777777" w:rsidR="005C76B7" w:rsidRDefault="00000000">
            <w:pPr>
              <w:pStyle w:val="affe"/>
              <w:rPr>
                <w:color w:val="000000" w:themeColor="text1"/>
              </w:rPr>
            </w:pPr>
            <w:r>
              <w:rPr>
                <w:rFonts w:hint="eastAsia"/>
                <w:color w:val="000000" w:themeColor="text1"/>
              </w:rPr>
              <w:t>79</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18758FEC" w14:textId="77777777" w:rsidR="005C76B7" w:rsidRDefault="00000000">
            <w:pPr>
              <w:pStyle w:val="affe"/>
              <w:rPr>
                <w:color w:val="000000" w:themeColor="text1"/>
              </w:rPr>
            </w:pPr>
            <w:r>
              <w:rPr>
                <w:rFonts w:hint="eastAsia"/>
                <w:color w:val="000000" w:themeColor="text1"/>
              </w:rPr>
              <w:t>65</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14:paraId="711F1777" w14:textId="77777777" w:rsidR="005C76B7" w:rsidRDefault="00000000">
            <w:pPr>
              <w:pStyle w:val="affe"/>
              <w:rPr>
                <w:color w:val="000000" w:themeColor="text1"/>
              </w:rPr>
            </w:pPr>
            <w:r>
              <w:rPr>
                <w:rFonts w:hint="eastAsia"/>
                <w:color w:val="000000" w:themeColor="text1"/>
              </w:rPr>
              <w:t>1.0</w:t>
            </w:r>
          </w:p>
        </w:tc>
        <w:tc>
          <w:tcPr>
            <w:tcW w:w="438" w:type="pct"/>
            <w:vMerge w:val="restart"/>
            <w:tcBorders>
              <w:top w:val="single" w:sz="4" w:space="0" w:color="auto"/>
              <w:left w:val="single" w:sz="4" w:space="0" w:color="auto"/>
              <w:bottom w:val="single" w:sz="4" w:space="0" w:color="auto"/>
              <w:right w:val="single" w:sz="4" w:space="0" w:color="auto"/>
            </w:tcBorders>
            <w:vAlign w:val="center"/>
          </w:tcPr>
          <w:p w14:paraId="50D41C0D" w14:textId="77777777" w:rsidR="005C76B7" w:rsidRDefault="00000000">
            <w:pPr>
              <w:pStyle w:val="affe"/>
              <w:rPr>
                <w:color w:val="000000" w:themeColor="text1"/>
              </w:rPr>
            </w:pPr>
            <w:r>
              <w:rPr>
                <w:rFonts w:hint="eastAsia"/>
                <w:color w:val="000000" w:themeColor="text1"/>
              </w:rPr>
              <w:t>10.6</w:t>
            </w:r>
          </w:p>
        </w:tc>
        <w:tc>
          <w:tcPr>
            <w:tcW w:w="441" w:type="pct"/>
            <w:vMerge w:val="restart"/>
            <w:tcBorders>
              <w:top w:val="single" w:sz="4" w:space="0" w:color="auto"/>
              <w:left w:val="single" w:sz="4" w:space="0" w:color="auto"/>
              <w:bottom w:val="single" w:sz="4" w:space="0" w:color="auto"/>
              <w:right w:val="single" w:sz="4" w:space="0" w:color="auto"/>
            </w:tcBorders>
            <w:vAlign w:val="center"/>
          </w:tcPr>
          <w:p w14:paraId="7445073F" w14:textId="77777777" w:rsidR="005C76B7" w:rsidRDefault="00000000">
            <w:pPr>
              <w:pStyle w:val="affe"/>
              <w:rPr>
                <w:color w:val="000000" w:themeColor="text1"/>
              </w:rPr>
            </w:pPr>
            <w:r>
              <w:rPr>
                <w:rFonts w:hint="eastAsia"/>
                <w:color w:val="000000" w:themeColor="text1"/>
              </w:rPr>
              <w:t>50</w:t>
            </w:r>
          </w:p>
        </w:tc>
        <w:tc>
          <w:tcPr>
            <w:tcW w:w="374" w:type="pct"/>
            <w:vMerge w:val="restart"/>
            <w:tcBorders>
              <w:top w:val="single" w:sz="4" w:space="0" w:color="auto"/>
              <w:left w:val="single" w:sz="4" w:space="0" w:color="auto"/>
              <w:bottom w:val="single" w:sz="4" w:space="0" w:color="auto"/>
              <w:right w:val="single" w:sz="4" w:space="0" w:color="auto"/>
            </w:tcBorders>
            <w:vAlign w:val="center"/>
          </w:tcPr>
          <w:p w14:paraId="1733E4A4" w14:textId="77777777" w:rsidR="005C76B7" w:rsidRDefault="00000000">
            <w:pPr>
              <w:pStyle w:val="affe"/>
              <w:rPr>
                <w:color w:val="000000" w:themeColor="text1"/>
              </w:rPr>
            </w:pPr>
            <w:r>
              <w:rPr>
                <w:rFonts w:hint="eastAsia"/>
                <w:color w:val="000000" w:themeColor="text1"/>
              </w:rPr>
              <w:t>7200</w:t>
            </w:r>
          </w:p>
        </w:tc>
        <w:tc>
          <w:tcPr>
            <w:tcW w:w="341" w:type="pct"/>
            <w:vMerge w:val="restart"/>
            <w:tcBorders>
              <w:top w:val="single" w:sz="4" w:space="0" w:color="auto"/>
              <w:left w:val="single" w:sz="4" w:space="0" w:color="auto"/>
              <w:bottom w:val="single" w:sz="4" w:space="0" w:color="auto"/>
              <w:right w:val="single" w:sz="4" w:space="0" w:color="auto"/>
            </w:tcBorders>
            <w:vAlign w:val="center"/>
          </w:tcPr>
          <w:p w14:paraId="3CD718A8" w14:textId="77777777" w:rsidR="005C76B7" w:rsidRDefault="00000000">
            <w:pPr>
              <w:pStyle w:val="affe"/>
              <w:rPr>
                <w:color w:val="000000" w:themeColor="text1"/>
              </w:rPr>
            </w:pPr>
            <w:r>
              <w:rPr>
                <w:color w:val="000000" w:themeColor="text1"/>
              </w:rPr>
              <w:t>正常</w:t>
            </w:r>
          </w:p>
        </w:tc>
        <w:tc>
          <w:tcPr>
            <w:tcW w:w="514" w:type="pct"/>
            <w:tcBorders>
              <w:top w:val="single" w:sz="4" w:space="0" w:color="auto"/>
              <w:left w:val="single" w:sz="4" w:space="0" w:color="auto"/>
              <w:bottom w:val="single" w:sz="4" w:space="0" w:color="auto"/>
              <w:right w:val="single" w:sz="4" w:space="0" w:color="auto"/>
            </w:tcBorders>
            <w:vAlign w:val="center"/>
          </w:tcPr>
          <w:p w14:paraId="22D9BDE6"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3" w:type="pct"/>
            <w:tcBorders>
              <w:top w:val="single" w:sz="4" w:space="0" w:color="auto"/>
              <w:left w:val="single" w:sz="4" w:space="0" w:color="auto"/>
              <w:bottom w:val="single" w:sz="4" w:space="0" w:color="auto"/>
            </w:tcBorders>
            <w:vAlign w:val="center"/>
          </w:tcPr>
          <w:p w14:paraId="1656E45E" w14:textId="77777777" w:rsidR="005C76B7" w:rsidRDefault="00000000">
            <w:pPr>
              <w:pStyle w:val="affe"/>
              <w:rPr>
                <w:color w:val="000000" w:themeColor="text1"/>
              </w:rPr>
            </w:pPr>
            <w:r>
              <w:rPr>
                <w:rFonts w:hint="eastAsia"/>
                <w:color w:val="000000" w:themeColor="text1"/>
              </w:rPr>
              <w:t>10.5955</w:t>
            </w:r>
          </w:p>
        </w:tc>
      </w:tr>
      <w:tr w:rsidR="005C76B7" w14:paraId="1F8CF60A" w14:textId="77777777">
        <w:trPr>
          <w:trHeight w:val="397"/>
          <w:jc w:val="center"/>
        </w:trPr>
        <w:tc>
          <w:tcPr>
            <w:tcW w:w="508" w:type="pct"/>
            <w:vMerge/>
            <w:tcBorders>
              <w:top w:val="single" w:sz="4" w:space="0" w:color="auto"/>
              <w:bottom w:val="single" w:sz="4" w:space="0" w:color="auto"/>
              <w:right w:val="single" w:sz="4" w:space="0" w:color="auto"/>
            </w:tcBorders>
            <w:vAlign w:val="center"/>
          </w:tcPr>
          <w:p w14:paraId="3C791B52"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0D19EBF7"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367E07AC"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1BF91A04"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3E67DEB3" w14:textId="77777777" w:rsidR="005C76B7" w:rsidRDefault="005C76B7">
            <w:pPr>
              <w:pStyle w:val="affe"/>
              <w:rPr>
                <w:color w:val="000000" w:themeColor="text1"/>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31D74B4D" w14:textId="77777777" w:rsidR="005C76B7" w:rsidRDefault="005C76B7">
            <w:pPr>
              <w:pStyle w:val="affe"/>
              <w:rPr>
                <w:color w:val="000000" w:themeColor="text1"/>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2B708D62" w14:textId="77777777" w:rsidR="005C76B7" w:rsidRDefault="005C76B7">
            <w:pPr>
              <w:pStyle w:val="affe"/>
              <w:rPr>
                <w:color w:val="000000" w:themeColor="text1"/>
              </w:rPr>
            </w:pPr>
          </w:p>
        </w:tc>
        <w:tc>
          <w:tcPr>
            <w:tcW w:w="441" w:type="pct"/>
            <w:vMerge/>
            <w:tcBorders>
              <w:top w:val="single" w:sz="4" w:space="0" w:color="auto"/>
              <w:left w:val="single" w:sz="4" w:space="0" w:color="auto"/>
              <w:bottom w:val="single" w:sz="4" w:space="0" w:color="auto"/>
              <w:right w:val="single" w:sz="4" w:space="0" w:color="auto"/>
            </w:tcBorders>
            <w:vAlign w:val="center"/>
          </w:tcPr>
          <w:p w14:paraId="17ECBC39" w14:textId="77777777" w:rsidR="005C76B7" w:rsidRDefault="005C76B7">
            <w:pPr>
              <w:pStyle w:val="affe"/>
              <w:rPr>
                <w:color w:val="000000" w:themeColor="text1"/>
              </w:rPr>
            </w:pPr>
          </w:p>
        </w:tc>
        <w:tc>
          <w:tcPr>
            <w:tcW w:w="374" w:type="pct"/>
            <w:vMerge/>
            <w:tcBorders>
              <w:top w:val="single" w:sz="4" w:space="0" w:color="auto"/>
              <w:left w:val="single" w:sz="4" w:space="0" w:color="auto"/>
              <w:bottom w:val="single" w:sz="4" w:space="0" w:color="auto"/>
              <w:right w:val="single" w:sz="4" w:space="0" w:color="auto"/>
            </w:tcBorders>
            <w:vAlign w:val="center"/>
          </w:tcPr>
          <w:p w14:paraId="6FFDA574" w14:textId="77777777" w:rsidR="005C76B7" w:rsidRDefault="005C76B7">
            <w:pPr>
              <w:pStyle w:val="affe"/>
              <w:rPr>
                <w:color w:val="000000" w:themeColor="text1"/>
              </w:rPr>
            </w:pPr>
          </w:p>
        </w:tc>
        <w:tc>
          <w:tcPr>
            <w:tcW w:w="341" w:type="pct"/>
            <w:vMerge/>
            <w:tcBorders>
              <w:top w:val="single" w:sz="4" w:space="0" w:color="auto"/>
              <w:left w:val="single" w:sz="4" w:space="0" w:color="auto"/>
              <w:bottom w:val="single" w:sz="4" w:space="0" w:color="auto"/>
              <w:right w:val="single" w:sz="4" w:space="0" w:color="auto"/>
            </w:tcBorders>
            <w:vAlign w:val="center"/>
          </w:tcPr>
          <w:p w14:paraId="70C14FAB" w14:textId="77777777" w:rsidR="005C76B7" w:rsidRDefault="005C76B7">
            <w:pPr>
              <w:pStyle w:val="affe"/>
              <w:rPr>
                <w:color w:val="000000" w:themeColor="text1"/>
              </w:rPr>
            </w:pPr>
          </w:p>
        </w:tc>
        <w:tc>
          <w:tcPr>
            <w:tcW w:w="514" w:type="pct"/>
            <w:tcBorders>
              <w:top w:val="single" w:sz="4" w:space="0" w:color="auto"/>
              <w:left w:val="single" w:sz="4" w:space="0" w:color="auto"/>
              <w:bottom w:val="single" w:sz="4" w:space="0" w:color="auto"/>
              <w:right w:val="single" w:sz="4" w:space="0" w:color="auto"/>
            </w:tcBorders>
            <w:vAlign w:val="center"/>
          </w:tcPr>
          <w:p w14:paraId="431A4F21"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473" w:type="pct"/>
            <w:tcBorders>
              <w:top w:val="single" w:sz="4" w:space="0" w:color="auto"/>
              <w:left w:val="single" w:sz="4" w:space="0" w:color="auto"/>
              <w:bottom w:val="single" w:sz="4" w:space="0" w:color="auto"/>
            </w:tcBorders>
            <w:vAlign w:val="center"/>
          </w:tcPr>
          <w:p w14:paraId="635A7024" w14:textId="77777777" w:rsidR="005C76B7" w:rsidRDefault="00000000">
            <w:pPr>
              <w:pStyle w:val="affe"/>
              <w:rPr>
                <w:color w:val="000000" w:themeColor="text1"/>
              </w:rPr>
            </w:pPr>
            <w:r>
              <w:rPr>
                <w:rFonts w:hint="eastAsia"/>
                <w:color w:val="000000" w:themeColor="text1"/>
              </w:rPr>
              <w:t>0.5653</w:t>
            </w:r>
          </w:p>
        </w:tc>
      </w:tr>
      <w:tr w:rsidR="005C76B7" w14:paraId="0EFDCA58" w14:textId="77777777">
        <w:trPr>
          <w:trHeight w:val="397"/>
          <w:jc w:val="center"/>
        </w:trPr>
        <w:tc>
          <w:tcPr>
            <w:tcW w:w="508" w:type="pct"/>
            <w:vMerge/>
            <w:tcBorders>
              <w:top w:val="single" w:sz="4" w:space="0" w:color="auto"/>
              <w:bottom w:val="single" w:sz="4" w:space="0" w:color="auto"/>
              <w:right w:val="single" w:sz="4" w:space="0" w:color="auto"/>
            </w:tcBorders>
            <w:vAlign w:val="center"/>
          </w:tcPr>
          <w:p w14:paraId="7DC792C1"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6C55EDFF"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37984174"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6713D5AE"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7EF96C8B" w14:textId="77777777" w:rsidR="005C76B7" w:rsidRDefault="005C76B7">
            <w:pPr>
              <w:pStyle w:val="affe"/>
              <w:rPr>
                <w:color w:val="000000" w:themeColor="text1"/>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41C605C2" w14:textId="77777777" w:rsidR="005C76B7" w:rsidRDefault="005C76B7">
            <w:pPr>
              <w:pStyle w:val="affe"/>
              <w:rPr>
                <w:color w:val="000000" w:themeColor="text1"/>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64D7C7A7" w14:textId="77777777" w:rsidR="005C76B7" w:rsidRDefault="005C76B7">
            <w:pPr>
              <w:pStyle w:val="affe"/>
              <w:rPr>
                <w:color w:val="000000" w:themeColor="text1"/>
              </w:rPr>
            </w:pPr>
          </w:p>
        </w:tc>
        <w:tc>
          <w:tcPr>
            <w:tcW w:w="441" w:type="pct"/>
            <w:vMerge/>
            <w:tcBorders>
              <w:top w:val="single" w:sz="4" w:space="0" w:color="auto"/>
              <w:left w:val="single" w:sz="4" w:space="0" w:color="auto"/>
              <w:bottom w:val="single" w:sz="4" w:space="0" w:color="auto"/>
              <w:right w:val="single" w:sz="4" w:space="0" w:color="auto"/>
            </w:tcBorders>
            <w:vAlign w:val="center"/>
          </w:tcPr>
          <w:p w14:paraId="45134C40" w14:textId="77777777" w:rsidR="005C76B7" w:rsidRDefault="005C76B7">
            <w:pPr>
              <w:pStyle w:val="affe"/>
              <w:rPr>
                <w:color w:val="000000" w:themeColor="text1"/>
              </w:rPr>
            </w:pPr>
          </w:p>
        </w:tc>
        <w:tc>
          <w:tcPr>
            <w:tcW w:w="374" w:type="pct"/>
            <w:vMerge/>
            <w:tcBorders>
              <w:top w:val="single" w:sz="4" w:space="0" w:color="auto"/>
              <w:left w:val="single" w:sz="4" w:space="0" w:color="auto"/>
              <w:bottom w:val="single" w:sz="4" w:space="0" w:color="auto"/>
              <w:right w:val="single" w:sz="4" w:space="0" w:color="auto"/>
            </w:tcBorders>
            <w:vAlign w:val="center"/>
          </w:tcPr>
          <w:p w14:paraId="10611363" w14:textId="77777777" w:rsidR="005C76B7" w:rsidRDefault="005C76B7">
            <w:pPr>
              <w:pStyle w:val="affe"/>
              <w:rPr>
                <w:color w:val="000000" w:themeColor="text1"/>
              </w:rPr>
            </w:pPr>
          </w:p>
        </w:tc>
        <w:tc>
          <w:tcPr>
            <w:tcW w:w="341" w:type="pct"/>
            <w:vMerge/>
            <w:tcBorders>
              <w:top w:val="single" w:sz="4" w:space="0" w:color="auto"/>
              <w:left w:val="single" w:sz="4" w:space="0" w:color="auto"/>
              <w:bottom w:val="single" w:sz="4" w:space="0" w:color="auto"/>
              <w:right w:val="single" w:sz="4" w:space="0" w:color="auto"/>
            </w:tcBorders>
            <w:vAlign w:val="center"/>
          </w:tcPr>
          <w:p w14:paraId="77317229" w14:textId="77777777" w:rsidR="005C76B7" w:rsidRDefault="005C76B7">
            <w:pPr>
              <w:pStyle w:val="affe"/>
              <w:rPr>
                <w:color w:val="000000" w:themeColor="text1"/>
              </w:rPr>
            </w:pPr>
          </w:p>
        </w:tc>
        <w:tc>
          <w:tcPr>
            <w:tcW w:w="514" w:type="pct"/>
            <w:tcBorders>
              <w:top w:val="single" w:sz="4" w:space="0" w:color="auto"/>
              <w:left w:val="single" w:sz="4" w:space="0" w:color="auto"/>
              <w:bottom w:val="single" w:sz="4" w:space="0" w:color="auto"/>
              <w:right w:val="single" w:sz="4" w:space="0" w:color="auto"/>
            </w:tcBorders>
            <w:vAlign w:val="center"/>
          </w:tcPr>
          <w:p w14:paraId="3EF58DC0" w14:textId="77777777" w:rsidR="005C76B7" w:rsidRDefault="00000000">
            <w:pPr>
              <w:pStyle w:val="affe"/>
              <w:rPr>
                <w:color w:val="000000" w:themeColor="text1"/>
              </w:rPr>
            </w:pPr>
            <w:r>
              <w:rPr>
                <w:color w:val="000000" w:themeColor="text1"/>
              </w:rPr>
              <w:t>NO</w:t>
            </w:r>
            <w:r>
              <w:rPr>
                <w:rFonts w:hint="eastAsia"/>
                <w:color w:val="000000" w:themeColor="text1"/>
              </w:rPr>
              <w:t>x</w:t>
            </w:r>
          </w:p>
        </w:tc>
        <w:tc>
          <w:tcPr>
            <w:tcW w:w="473" w:type="pct"/>
            <w:tcBorders>
              <w:top w:val="single" w:sz="4" w:space="0" w:color="auto"/>
              <w:left w:val="single" w:sz="4" w:space="0" w:color="auto"/>
              <w:bottom w:val="single" w:sz="4" w:space="0" w:color="auto"/>
            </w:tcBorders>
            <w:vAlign w:val="center"/>
          </w:tcPr>
          <w:p w14:paraId="6D4BC627" w14:textId="77777777" w:rsidR="005C76B7" w:rsidRDefault="00000000">
            <w:pPr>
              <w:pStyle w:val="affe"/>
              <w:rPr>
                <w:color w:val="000000" w:themeColor="text1"/>
              </w:rPr>
            </w:pPr>
            <w:r>
              <w:rPr>
                <w:rFonts w:hint="eastAsia"/>
                <w:color w:val="000000" w:themeColor="text1"/>
              </w:rPr>
              <w:t>0.8453</w:t>
            </w:r>
          </w:p>
        </w:tc>
      </w:tr>
      <w:tr w:rsidR="005C76B7" w14:paraId="3A73AD9D" w14:textId="77777777">
        <w:trPr>
          <w:trHeight w:val="397"/>
          <w:jc w:val="center"/>
        </w:trPr>
        <w:tc>
          <w:tcPr>
            <w:tcW w:w="508" w:type="pct"/>
            <w:vMerge/>
            <w:tcBorders>
              <w:top w:val="single" w:sz="4" w:space="0" w:color="auto"/>
              <w:bottom w:val="single" w:sz="4" w:space="0" w:color="auto"/>
              <w:right w:val="single" w:sz="4" w:space="0" w:color="auto"/>
            </w:tcBorders>
            <w:vAlign w:val="center"/>
          </w:tcPr>
          <w:p w14:paraId="39485554"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26FE5CAC"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0735EE35"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3B0011D0"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0CB83900" w14:textId="77777777" w:rsidR="005C76B7" w:rsidRDefault="005C76B7">
            <w:pPr>
              <w:pStyle w:val="affe"/>
              <w:rPr>
                <w:color w:val="000000" w:themeColor="text1"/>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126F5FB6" w14:textId="77777777" w:rsidR="005C76B7" w:rsidRDefault="005C76B7">
            <w:pPr>
              <w:pStyle w:val="affe"/>
              <w:rPr>
                <w:color w:val="000000" w:themeColor="text1"/>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55B7911F" w14:textId="77777777" w:rsidR="005C76B7" w:rsidRDefault="005C76B7">
            <w:pPr>
              <w:pStyle w:val="affe"/>
              <w:rPr>
                <w:color w:val="000000" w:themeColor="text1"/>
              </w:rPr>
            </w:pPr>
          </w:p>
        </w:tc>
        <w:tc>
          <w:tcPr>
            <w:tcW w:w="441" w:type="pct"/>
            <w:vMerge/>
            <w:tcBorders>
              <w:top w:val="single" w:sz="4" w:space="0" w:color="auto"/>
              <w:left w:val="single" w:sz="4" w:space="0" w:color="auto"/>
              <w:bottom w:val="single" w:sz="4" w:space="0" w:color="auto"/>
              <w:right w:val="single" w:sz="4" w:space="0" w:color="auto"/>
            </w:tcBorders>
            <w:vAlign w:val="center"/>
          </w:tcPr>
          <w:p w14:paraId="7E474174" w14:textId="77777777" w:rsidR="005C76B7" w:rsidRDefault="005C76B7">
            <w:pPr>
              <w:pStyle w:val="affe"/>
              <w:rPr>
                <w:color w:val="000000" w:themeColor="text1"/>
              </w:rPr>
            </w:pPr>
          </w:p>
        </w:tc>
        <w:tc>
          <w:tcPr>
            <w:tcW w:w="374" w:type="pct"/>
            <w:vMerge/>
            <w:tcBorders>
              <w:top w:val="single" w:sz="4" w:space="0" w:color="auto"/>
              <w:left w:val="single" w:sz="4" w:space="0" w:color="auto"/>
              <w:bottom w:val="single" w:sz="4" w:space="0" w:color="auto"/>
              <w:right w:val="single" w:sz="4" w:space="0" w:color="auto"/>
            </w:tcBorders>
            <w:vAlign w:val="center"/>
          </w:tcPr>
          <w:p w14:paraId="0EA6EE43" w14:textId="77777777" w:rsidR="005C76B7" w:rsidRDefault="005C76B7">
            <w:pPr>
              <w:pStyle w:val="affe"/>
              <w:rPr>
                <w:color w:val="000000" w:themeColor="text1"/>
              </w:rPr>
            </w:pPr>
          </w:p>
        </w:tc>
        <w:tc>
          <w:tcPr>
            <w:tcW w:w="341" w:type="pct"/>
            <w:vMerge/>
            <w:tcBorders>
              <w:top w:val="single" w:sz="4" w:space="0" w:color="auto"/>
              <w:left w:val="single" w:sz="4" w:space="0" w:color="auto"/>
              <w:bottom w:val="single" w:sz="4" w:space="0" w:color="auto"/>
              <w:right w:val="single" w:sz="4" w:space="0" w:color="auto"/>
            </w:tcBorders>
            <w:vAlign w:val="center"/>
          </w:tcPr>
          <w:p w14:paraId="350F4234" w14:textId="77777777" w:rsidR="005C76B7" w:rsidRDefault="005C76B7">
            <w:pPr>
              <w:pStyle w:val="affe"/>
              <w:rPr>
                <w:color w:val="000000" w:themeColor="text1"/>
              </w:rPr>
            </w:pPr>
          </w:p>
        </w:tc>
        <w:tc>
          <w:tcPr>
            <w:tcW w:w="514" w:type="pct"/>
            <w:tcBorders>
              <w:top w:val="single" w:sz="4" w:space="0" w:color="auto"/>
              <w:left w:val="single" w:sz="4" w:space="0" w:color="auto"/>
              <w:bottom w:val="single" w:sz="4" w:space="0" w:color="auto"/>
              <w:right w:val="single" w:sz="4" w:space="0" w:color="auto"/>
            </w:tcBorders>
            <w:vAlign w:val="center"/>
          </w:tcPr>
          <w:p w14:paraId="256B91C5" w14:textId="77777777" w:rsidR="005C76B7" w:rsidRDefault="00000000">
            <w:pPr>
              <w:pStyle w:val="affe"/>
              <w:rPr>
                <w:color w:val="000000" w:themeColor="text1"/>
              </w:rPr>
            </w:pPr>
            <w:r>
              <w:rPr>
                <w:color w:val="000000" w:themeColor="text1"/>
              </w:rPr>
              <w:t>氟化物</w:t>
            </w:r>
          </w:p>
        </w:tc>
        <w:tc>
          <w:tcPr>
            <w:tcW w:w="473" w:type="pct"/>
            <w:tcBorders>
              <w:top w:val="single" w:sz="4" w:space="0" w:color="auto"/>
              <w:left w:val="single" w:sz="4" w:space="0" w:color="auto"/>
              <w:bottom w:val="single" w:sz="4" w:space="0" w:color="auto"/>
            </w:tcBorders>
            <w:vAlign w:val="center"/>
          </w:tcPr>
          <w:p w14:paraId="2AC3F3FB" w14:textId="77777777" w:rsidR="005C76B7" w:rsidRDefault="00000000">
            <w:pPr>
              <w:pStyle w:val="affe"/>
              <w:rPr>
                <w:color w:val="000000" w:themeColor="text1"/>
              </w:rPr>
            </w:pPr>
            <w:r>
              <w:rPr>
                <w:rFonts w:hint="eastAsia"/>
                <w:color w:val="000000" w:themeColor="text1"/>
              </w:rPr>
              <w:t>12.8405</w:t>
            </w:r>
          </w:p>
        </w:tc>
      </w:tr>
      <w:tr w:rsidR="005C76B7" w14:paraId="1992EE4A" w14:textId="77777777">
        <w:trPr>
          <w:trHeight w:val="397"/>
          <w:jc w:val="center"/>
        </w:trPr>
        <w:tc>
          <w:tcPr>
            <w:tcW w:w="508" w:type="pct"/>
            <w:vMerge w:val="restart"/>
            <w:tcBorders>
              <w:top w:val="single" w:sz="4" w:space="0" w:color="auto"/>
              <w:bottom w:val="single" w:sz="4" w:space="0" w:color="auto"/>
              <w:right w:val="single" w:sz="4" w:space="0" w:color="auto"/>
            </w:tcBorders>
            <w:vAlign w:val="center"/>
          </w:tcPr>
          <w:p w14:paraId="02D83A2E" w14:textId="77777777" w:rsidR="005C76B7" w:rsidRDefault="00000000">
            <w:pPr>
              <w:pStyle w:val="affe"/>
              <w:rPr>
                <w:color w:val="000000" w:themeColor="text1"/>
              </w:rPr>
            </w:pPr>
            <w:r>
              <w:rPr>
                <w:rFonts w:hint="eastAsia"/>
                <w:color w:val="000000" w:themeColor="text1"/>
              </w:rPr>
              <w:t>DA003</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3C3C9788" w14:textId="77777777" w:rsidR="005C76B7" w:rsidRDefault="00000000">
            <w:pPr>
              <w:pStyle w:val="affe"/>
              <w:rPr>
                <w:color w:val="000000" w:themeColor="text1"/>
              </w:rPr>
            </w:pPr>
            <w:r>
              <w:rPr>
                <w:rFonts w:hint="eastAsia"/>
                <w:color w:val="000000" w:themeColor="text1"/>
              </w:rPr>
              <w:t>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7B8E054F" w14:textId="77777777" w:rsidR="005C76B7" w:rsidRDefault="00000000">
            <w:pPr>
              <w:pStyle w:val="affe"/>
              <w:rPr>
                <w:color w:val="000000" w:themeColor="text1"/>
              </w:rPr>
            </w:pPr>
            <w:r>
              <w:rPr>
                <w:rFonts w:hint="eastAsia"/>
                <w:color w:val="000000" w:themeColor="text1"/>
              </w:rPr>
              <w:t>-2</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14:paraId="126EB4CB" w14:textId="77777777" w:rsidR="005C76B7" w:rsidRDefault="00000000">
            <w:pPr>
              <w:pStyle w:val="affe"/>
              <w:rPr>
                <w:color w:val="000000" w:themeColor="text1"/>
              </w:rPr>
            </w:pPr>
            <w:r>
              <w:rPr>
                <w:rFonts w:hint="eastAsia"/>
                <w:color w:val="000000" w:themeColor="text1"/>
              </w:rPr>
              <w:t>79</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3C1A846C" w14:textId="77777777" w:rsidR="005C76B7" w:rsidRDefault="00000000">
            <w:pPr>
              <w:pStyle w:val="affe"/>
              <w:rPr>
                <w:color w:val="000000" w:themeColor="text1"/>
              </w:rPr>
            </w:pPr>
            <w:r>
              <w:rPr>
                <w:rFonts w:hint="eastAsia"/>
                <w:color w:val="000000" w:themeColor="text1"/>
              </w:rPr>
              <w:t>15</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14:paraId="6056F14F" w14:textId="77777777" w:rsidR="005C76B7" w:rsidRDefault="00000000">
            <w:pPr>
              <w:pStyle w:val="affe"/>
              <w:rPr>
                <w:color w:val="000000" w:themeColor="text1"/>
              </w:rPr>
            </w:pPr>
            <w:r>
              <w:rPr>
                <w:rFonts w:hint="eastAsia"/>
                <w:color w:val="000000" w:themeColor="text1"/>
              </w:rPr>
              <w:t>0.6</w:t>
            </w:r>
          </w:p>
        </w:tc>
        <w:tc>
          <w:tcPr>
            <w:tcW w:w="438" w:type="pct"/>
            <w:vMerge w:val="restart"/>
            <w:tcBorders>
              <w:top w:val="single" w:sz="4" w:space="0" w:color="auto"/>
              <w:left w:val="single" w:sz="4" w:space="0" w:color="auto"/>
              <w:bottom w:val="single" w:sz="4" w:space="0" w:color="auto"/>
              <w:right w:val="single" w:sz="4" w:space="0" w:color="auto"/>
            </w:tcBorders>
            <w:vAlign w:val="center"/>
          </w:tcPr>
          <w:p w14:paraId="027447E2" w14:textId="77777777" w:rsidR="005C76B7" w:rsidRDefault="00000000">
            <w:pPr>
              <w:pStyle w:val="affe"/>
              <w:rPr>
                <w:color w:val="000000" w:themeColor="text1"/>
              </w:rPr>
            </w:pPr>
            <w:r>
              <w:rPr>
                <w:rFonts w:hint="eastAsia"/>
                <w:color w:val="000000" w:themeColor="text1"/>
              </w:rPr>
              <w:t>14.7</w:t>
            </w:r>
          </w:p>
        </w:tc>
        <w:tc>
          <w:tcPr>
            <w:tcW w:w="441" w:type="pct"/>
            <w:vMerge w:val="restart"/>
            <w:tcBorders>
              <w:top w:val="single" w:sz="4" w:space="0" w:color="auto"/>
              <w:left w:val="single" w:sz="4" w:space="0" w:color="auto"/>
              <w:bottom w:val="single" w:sz="4" w:space="0" w:color="auto"/>
              <w:right w:val="single" w:sz="4" w:space="0" w:color="auto"/>
            </w:tcBorders>
            <w:vAlign w:val="center"/>
          </w:tcPr>
          <w:p w14:paraId="41F656F5" w14:textId="77777777" w:rsidR="005C76B7" w:rsidRDefault="00000000">
            <w:pPr>
              <w:pStyle w:val="affe"/>
              <w:rPr>
                <w:color w:val="000000" w:themeColor="text1"/>
              </w:rPr>
            </w:pPr>
            <w:r>
              <w:rPr>
                <w:rFonts w:hint="eastAsia"/>
                <w:color w:val="000000" w:themeColor="text1"/>
              </w:rPr>
              <w:t>40</w:t>
            </w:r>
          </w:p>
        </w:tc>
        <w:tc>
          <w:tcPr>
            <w:tcW w:w="374" w:type="pct"/>
            <w:vMerge w:val="restart"/>
            <w:tcBorders>
              <w:top w:val="single" w:sz="4" w:space="0" w:color="auto"/>
              <w:left w:val="single" w:sz="4" w:space="0" w:color="auto"/>
              <w:bottom w:val="single" w:sz="4" w:space="0" w:color="auto"/>
              <w:right w:val="single" w:sz="4" w:space="0" w:color="auto"/>
            </w:tcBorders>
            <w:vAlign w:val="center"/>
          </w:tcPr>
          <w:p w14:paraId="2272D524" w14:textId="77777777" w:rsidR="005C76B7" w:rsidRDefault="00000000">
            <w:pPr>
              <w:pStyle w:val="affe"/>
              <w:rPr>
                <w:color w:val="000000" w:themeColor="text1"/>
              </w:rPr>
            </w:pPr>
            <w:r>
              <w:rPr>
                <w:rFonts w:hint="eastAsia"/>
                <w:color w:val="000000" w:themeColor="text1"/>
              </w:rPr>
              <w:t>1757</w:t>
            </w:r>
          </w:p>
        </w:tc>
        <w:tc>
          <w:tcPr>
            <w:tcW w:w="341" w:type="pct"/>
            <w:vMerge w:val="restart"/>
            <w:tcBorders>
              <w:top w:val="single" w:sz="4" w:space="0" w:color="auto"/>
              <w:left w:val="single" w:sz="4" w:space="0" w:color="auto"/>
              <w:bottom w:val="single" w:sz="4" w:space="0" w:color="auto"/>
              <w:right w:val="single" w:sz="4" w:space="0" w:color="auto"/>
            </w:tcBorders>
            <w:vAlign w:val="center"/>
          </w:tcPr>
          <w:p w14:paraId="2A679248" w14:textId="77777777" w:rsidR="005C76B7" w:rsidRDefault="00000000">
            <w:pPr>
              <w:pStyle w:val="affe"/>
              <w:rPr>
                <w:color w:val="000000" w:themeColor="text1"/>
              </w:rPr>
            </w:pPr>
            <w:r>
              <w:rPr>
                <w:color w:val="000000" w:themeColor="text1"/>
              </w:rPr>
              <w:t>正常</w:t>
            </w:r>
          </w:p>
        </w:tc>
        <w:tc>
          <w:tcPr>
            <w:tcW w:w="514" w:type="pct"/>
            <w:tcBorders>
              <w:top w:val="single" w:sz="4" w:space="0" w:color="auto"/>
              <w:left w:val="single" w:sz="4" w:space="0" w:color="auto"/>
              <w:bottom w:val="single" w:sz="4" w:space="0" w:color="auto"/>
              <w:right w:val="single" w:sz="4" w:space="0" w:color="auto"/>
            </w:tcBorders>
            <w:vAlign w:val="center"/>
          </w:tcPr>
          <w:p w14:paraId="6263A394"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73" w:type="pct"/>
            <w:tcBorders>
              <w:top w:val="single" w:sz="4" w:space="0" w:color="auto"/>
              <w:left w:val="single" w:sz="4" w:space="0" w:color="auto"/>
              <w:bottom w:val="single" w:sz="4" w:space="0" w:color="auto"/>
            </w:tcBorders>
            <w:vAlign w:val="center"/>
          </w:tcPr>
          <w:p w14:paraId="23875349" w14:textId="77777777" w:rsidR="005C76B7" w:rsidRDefault="00000000">
            <w:pPr>
              <w:pStyle w:val="affe"/>
              <w:rPr>
                <w:color w:val="000000" w:themeColor="text1"/>
              </w:rPr>
            </w:pPr>
            <w:r>
              <w:rPr>
                <w:rFonts w:hint="eastAsia"/>
                <w:color w:val="000000" w:themeColor="text1"/>
              </w:rPr>
              <w:t>9.2167</w:t>
            </w:r>
          </w:p>
        </w:tc>
      </w:tr>
      <w:tr w:rsidR="005C76B7" w14:paraId="3FEB00C7" w14:textId="77777777">
        <w:trPr>
          <w:trHeight w:val="397"/>
          <w:jc w:val="center"/>
        </w:trPr>
        <w:tc>
          <w:tcPr>
            <w:tcW w:w="508" w:type="pct"/>
            <w:vMerge/>
            <w:tcBorders>
              <w:top w:val="single" w:sz="4" w:space="0" w:color="auto"/>
              <w:bottom w:val="single" w:sz="8" w:space="0" w:color="auto"/>
              <w:right w:val="single" w:sz="4" w:space="0" w:color="auto"/>
            </w:tcBorders>
            <w:vAlign w:val="center"/>
          </w:tcPr>
          <w:p w14:paraId="34CC4D66"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8" w:space="0" w:color="auto"/>
              <w:right w:val="single" w:sz="4" w:space="0" w:color="auto"/>
            </w:tcBorders>
            <w:vAlign w:val="center"/>
          </w:tcPr>
          <w:p w14:paraId="1CC20498"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5A36FA15" w14:textId="77777777" w:rsidR="005C76B7" w:rsidRDefault="005C76B7">
            <w:pPr>
              <w:pStyle w:val="affe"/>
              <w:rPr>
                <w:color w:val="000000" w:themeColor="text1"/>
              </w:rPr>
            </w:pPr>
          </w:p>
        </w:tc>
        <w:tc>
          <w:tcPr>
            <w:tcW w:w="427" w:type="pct"/>
            <w:vMerge/>
            <w:tcBorders>
              <w:top w:val="single" w:sz="4" w:space="0" w:color="auto"/>
              <w:left w:val="single" w:sz="4" w:space="0" w:color="auto"/>
              <w:bottom w:val="single" w:sz="8" w:space="0" w:color="auto"/>
              <w:right w:val="single" w:sz="4" w:space="0" w:color="auto"/>
            </w:tcBorders>
            <w:vAlign w:val="center"/>
          </w:tcPr>
          <w:p w14:paraId="0A24E0AF"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43CC4003" w14:textId="77777777" w:rsidR="005C76B7" w:rsidRDefault="005C76B7">
            <w:pPr>
              <w:pStyle w:val="affe"/>
              <w:rPr>
                <w:color w:val="000000" w:themeColor="text1"/>
              </w:rPr>
            </w:pPr>
          </w:p>
        </w:tc>
        <w:tc>
          <w:tcPr>
            <w:tcW w:w="373" w:type="pct"/>
            <w:vMerge/>
            <w:tcBorders>
              <w:top w:val="single" w:sz="4" w:space="0" w:color="auto"/>
              <w:left w:val="single" w:sz="4" w:space="0" w:color="auto"/>
              <w:bottom w:val="single" w:sz="8" w:space="0" w:color="auto"/>
              <w:right w:val="single" w:sz="4" w:space="0" w:color="auto"/>
            </w:tcBorders>
            <w:vAlign w:val="center"/>
          </w:tcPr>
          <w:p w14:paraId="0DC093E7" w14:textId="77777777" w:rsidR="005C76B7" w:rsidRDefault="005C76B7">
            <w:pPr>
              <w:pStyle w:val="affe"/>
              <w:rPr>
                <w:color w:val="000000" w:themeColor="text1"/>
              </w:rPr>
            </w:pPr>
          </w:p>
        </w:tc>
        <w:tc>
          <w:tcPr>
            <w:tcW w:w="438" w:type="pct"/>
            <w:vMerge/>
            <w:tcBorders>
              <w:top w:val="single" w:sz="4" w:space="0" w:color="auto"/>
              <w:left w:val="single" w:sz="4" w:space="0" w:color="auto"/>
              <w:bottom w:val="single" w:sz="8" w:space="0" w:color="auto"/>
              <w:right w:val="single" w:sz="4" w:space="0" w:color="auto"/>
            </w:tcBorders>
            <w:vAlign w:val="center"/>
          </w:tcPr>
          <w:p w14:paraId="2FF6AC1B" w14:textId="77777777" w:rsidR="005C76B7" w:rsidRDefault="005C76B7">
            <w:pPr>
              <w:pStyle w:val="affe"/>
              <w:rPr>
                <w:color w:val="000000" w:themeColor="text1"/>
              </w:rPr>
            </w:pPr>
          </w:p>
        </w:tc>
        <w:tc>
          <w:tcPr>
            <w:tcW w:w="441" w:type="pct"/>
            <w:vMerge/>
            <w:tcBorders>
              <w:top w:val="single" w:sz="4" w:space="0" w:color="auto"/>
              <w:left w:val="single" w:sz="4" w:space="0" w:color="auto"/>
              <w:bottom w:val="single" w:sz="8" w:space="0" w:color="auto"/>
              <w:right w:val="single" w:sz="4" w:space="0" w:color="auto"/>
            </w:tcBorders>
            <w:vAlign w:val="center"/>
          </w:tcPr>
          <w:p w14:paraId="25356193" w14:textId="77777777" w:rsidR="005C76B7" w:rsidRDefault="005C76B7">
            <w:pPr>
              <w:pStyle w:val="affe"/>
              <w:rPr>
                <w:color w:val="000000" w:themeColor="text1"/>
              </w:rPr>
            </w:pPr>
          </w:p>
        </w:tc>
        <w:tc>
          <w:tcPr>
            <w:tcW w:w="374" w:type="pct"/>
            <w:vMerge/>
            <w:tcBorders>
              <w:top w:val="single" w:sz="4" w:space="0" w:color="auto"/>
              <w:left w:val="single" w:sz="4" w:space="0" w:color="auto"/>
              <w:bottom w:val="single" w:sz="8" w:space="0" w:color="auto"/>
              <w:right w:val="single" w:sz="4" w:space="0" w:color="auto"/>
            </w:tcBorders>
            <w:vAlign w:val="center"/>
          </w:tcPr>
          <w:p w14:paraId="0BED0F1C" w14:textId="77777777" w:rsidR="005C76B7" w:rsidRDefault="005C76B7">
            <w:pPr>
              <w:pStyle w:val="affe"/>
              <w:rPr>
                <w:color w:val="000000" w:themeColor="text1"/>
              </w:rPr>
            </w:pPr>
          </w:p>
        </w:tc>
        <w:tc>
          <w:tcPr>
            <w:tcW w:w="341" w:type="pct"/>
            <w:vMerge/>
            <w:tcBorders>
              <w:top w:val="single" w:sz="4" w:space="0" w:color="auto"/>
              <w:left w:val="single" w:sz="4" w:space="0" w:color="auto"/>
              <w:bottom w:val="single" w:sz="8" w:space="0" w:color="auto"/>
              <w:right w:val="single" w:sz="4" w:space="0" w:color="auto"/>
            </w:tcBorders>
            <w:vAlign w:val="center"/>
          </w:tcPr>
          <w:p w14:paraId="20695C52" w14:textId="77777777" w:rsidR="005C76B7" w:rsidRDefault="005C76B7">
            <w:pPr>
              <w:pStyle w:val="affe"/>
              <w:rPr>
                <w:color w:val="000000" w:themeColor="text1"/>
              </w:rPr>
            </w:pPr>
          </w:p>
        </w:tc>
        <w:tc>
          <w:tcPr>
            <w:tcW w:w="514" w:type="pct"/>
            <w:tcBorders>
              <w:top w:val="single" w:sz="4" w:space="0" w:color="auto"/>
              <w:left w:val="single" w:sz="4" w:space="0" w:color="auto"/>
              <w:bottom w:val="single" w:sz="8" w:space="0" w:color="auto"/>
              <w:right w:val="single" w:sz="4" w:space="0" w:color="auto"/>
            </w:tcBorders>
            <w:vAlign w:val="center"/>
          </w:tcPr>
          <w:p w14:paraId="050783A5" w14:textId="77777777" w:rsidR="005C76B7" w:rsidRDefault="00000000">
            <w:pPr>
              <w:pStyle w:val="affe"/>
              <w:rPr>
                <w:color w:val="000000" w:themeColor="text1"/>
              </w:rPr>
            </w:pPr>
            <w:r>
              <w:rPr>
                <w:color w:val="000000" w:themeColor="text1"/>
              </w:rPr>
              <w:t>氟化物</w:t>
            </w:r>
          </w:p>
        </w:tc>
        <w:tc>
          <w:tcPr>
            <w:tcW w:w="473" w:type="pct"/>
            <w:tcBorders>
              <w:top w:val="single" w:sz="4" w:space="0" w:color="auto"/>
              <w:left w:val="single" w:sz="4" w:space="0" w:color="auto"/>
              <w:bottom w:val="single" w:sz="8" w:space="0" w:color="auto"/>
            </w:tcBorders>
            <w:vAlign w:val="center"/>
          </w:tcPr>
          <w:p w14:paraId="0C51F9DB" w14:textId="77777777" w:rsidR="005C76B7" w:rsidRDefault="00000000">
            <w:pPr>
              <w:pStyle w:val="affe"/>
              <w:rPr>
                <w:color w:val="000000" w:themeColor="text1"/>
              </w:rPr>
            </w:pPr>
            <w:r>
              <w:rPr>
                <w:rFonts w:hint="eastAsia"/>
                <w:color w:val="000000" w:themeColor="text1"/>
              </w:rPr>
              <w:t>2.5789</w:t>
            </w:r>
          </w:p>
        </w:tc>
      </w:tr>
    </w:tbl>
    <w:p w14:paraId="3589B14E" w14:textId="77777777" w:rsidR="005C76B7" w:rsidRDefault="00000000">
      <w:pPr>
        <w:ind w:firstLine="482"/>
        <w:rPr>
          <w:b/>
          <w:bCs/>
          <w:color w:val="000000" w:themeColor="text1"/>
        </w:rPr>
      </w:pPr>
      <w:r>
        <w:rPr>
          <w:rFonts w:hint="eastAsia"/>
          <w:b/>
          <w:bCs/>
          <w:color w:val="000000" w:themeColor="text1"/>
        </w:rPr>
        <w:t>（</w:t>
      </w:r>
      <w:r>
        <w:rPr>
          <w:rFonts w:hint="eastAsia"/>
          <w:b/>
          <w:bCs/>
          <w:color w:val="000000" w:themeColor="text1"/>
        </w:rPr>
        <w:t>5</w:t>
      </w:r>
      <w:r>
        <w:rPr>
          <w:rFonts w:hint="eastAsia"/>
          <w:b/>
          <w:bCs/>
          <w:color w:val="000000" w:themeColor="text1"/>
        </w:rPr>
        <w:t>）本项目建成后全厂污染源参数</w:t>
      </w:r>
    </w:p>
    <w:p w14:paraId="7E63BD19" w14:textId="77777777" w:rsidR="005C76B7" w:rsidRDefault="00000000">
      <w:pPr>
        <w:rPr>
          <w:color w:val="000000" w:themeColor="text1"/>
        </w:rPr>
      </w:pPr>
      <w:r>
        <w:rPr>
          <w:rFonts w:hint="eastAsia"/>
          <w:color w:val="000000" w:themeColor="text1"/>
        </w:rPr>
        <w:t>本项目建成后全厂的</w:t>
      </w:r>
      <w:r>
        <w:rPr>
          <w:color w:val="000000" w:themeColor="text1"/>
        </w:rPr>
        <w:t>废气污染源</w:t>
      </w:r>
      <w:r>
        <w:rPr>
          <w:rFonts w:hint="eastAsia"/>
          <w:color w:val="000000" w:themeColor="text1"/>
        </w:rPr>
        <w:t>的</w:t>
      </w:r>
      <w:r>
        <w:rPr>
          <w:color w:val="000000" w:themeColor="text1"/>
        </w:rPr>
        <w:t>各项污染物参数见下表</w:t>
      </w:r>
      <w:r>
        <w:rPr>
          <w:rFonts w:hint="eastAsia"/>
          <w:color w:val="000000" w:themeColor="text1"/>
        </w:rPr>
        <w:t>。</w:t>
      </w:r>
    </w:p>
    <w:p w14:paraId="535A5806"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19</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全厂点源参数表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2"/>
        <w:gridCol w:w="741"/>
        <w:gridCol w:w="491"/>
        <w:gridCol w:w="435"/>
        <w:gridCol w:w="717"/>
        <w:gridCol w:w="592"/>
        <w:gridCol w:w="589"/>
        <w:gridCol w:w="459"/>
        <w:gridCol w:w="592"/>
        <w:gridCol w:w="592"/>
        <w:gridCol w:w="571"/>
        <w:gridCol w:w="896"/>
        <w:gridCol w:w="886"/>
      </w:tblGrid>
      <w:tr w:rsidR="005C76B7" w14:paraId="001A828B" w14:textId="77777777">
        <w:trPr>
          <w:trHeight w:val="425"/>
          <w:jc w:val="center"/>
        </w:trPr>
        <w:tc>
          <w:tcPr>
            <w:tcW w:w="441" w:type="pct"/>
            <w:vMerge w:val="restart"/>
            <w:vAlign w:val="center"/>
          </w:tcPr>
          <w:p w14:paraId="4BEFC668" w14:textId="77777777" w:rsidR="005C76B7" w:rsidRDefault="00000000">
            <w:pPr>
              <w:pStyle w:val="affe"/>
              <w:rPr>
                <w:b/>
                <w:bCs/>
                <w:color w:val="000000" w:themeColor="text1"/>
              </w:rPr>
            </w:pPr>
            <w:r>
              <w:rPr>
                <w:rFonts w:hint="eastAsia"/>
                <w:b/>
                <w:bCs/>
                <w:color w:val="000000" w:themeColor="text1"/>
              </w:rPr>
              <w:t>名称</w:t>
            </w:r>
          </w:p>
        </w:tc>
        <w:tc>
          <w:tcPr>
            <w:tcW w:w="447" w:type="pct"/>
            <w:vMerge w:val="restart"/>
            <w:vAlign w:val="center"/>
          </w:tcPr>
          <w:p w14:paraId="489B50A8" w14:textId="77777777" w:rsidR="005C76B7" w:rsidRDefault="00000000">
            <w:pPr>
              <w:pStyle w:val="affe"/>
              <w:rPr>
                <w:b/>
                <w:bCs/>
                <w:color w:val="000000" w:themeColor="text1"/>
              </w:rPr>
            </w:pPr>
            <w:r>
              <w:rPr>
                <w:rFonts w:hint="eastAsia"/>
                <w:b/>
                <w:bCs/>
                <w:color w:val="000000" w:themeColor="text1"/>
              </w:rPr>
              <w:t>排气筒编号</w:t>
            </w:r>
          </w:p>
        </w:tc>
        <w:tc>
          <w:tcPr>
            <w:tcW w:w="296" w:type="pct"/>
            <w:vMerge w:val="restart"/>
            <w:vAlign w:val="center"/>
          </w:tcPr>
          <w:p w14:paraId="097224D0" w14:textId="77777777" w:rsidR="005C76B7" w:rsidRDefault="00000000">
            <w:pPr>
              <w:pStyle w:val="affe"/>
              <w:rPr>
                <w:b/>
                <w:bCs/>
                <w:color w:val="000000" w:themeColor="text1"/>
              </w:rPr>
            </w:pPr>
            <w:r>
              <w:rPr>
                <w:b/>
                <w:bCs/>
                <w:color w:val="000000" w:themeColor="text1"/>
              </w:rPr>
              <w:t>X</w:t>
            </w:r>
          </w:p>
          <w:p w14:paraId="7AFAE2A0" w14:textId="77777777" w:rsidR="005C76B7" w:rsidRDefault="00000000">
            <w:pPr>
              <w:pStyle w:val="affe"/>
              <w:rPr>
                <w:b/>
                <w:bCs/>
                <w:color w:val="000000" w:themeColor="text1"/>
              </w:rPr>
            </w:pPr>
            <w:r>
              <w:rPr>
                <w:b/>
                <w:bCs/>
                <w:color w:val="000000" w:themeColor="text1"/>
              </w:rPr>
              <w:t>坐标</w:t>
            </w:r>
          </w:p>
        </w:tc>
        <w:tc>
          <w:tcPr>
            <w:tcW w:w="262" w:type="pct"/>
            <w:vMerge w:val="restart"/>
            <w:vAlign w:val="center"/>
          </w:tcPr>
          <w:p w14:paraId="05D514A2" w14:textId="77777777" w:rsidR="005C76B7" w:rsidRDefault="00000000">
            <w:pPr>
              <w:pStyle w:val="affe"/>
              <w:rPr>
                <w:b/>
                <w:bCs/>
                <w:color w:val="000000" w:themeColor="text1"/>
              </w:rPr>
            </w:pPr>
            <w:r>
              <w:rPr>
                <w:b/>
                <w:bCs/>
                <w:color w:val="000000" w:themeColor="text1"/>
              </w:rPr>
              <w:t>Y</w:t>
            </w:r>
          </w:p>
          <w:p w14:paraId="5A852BBE" w14:textId="77777777" w:rsidR="005C76B7" w:rsidRDefault="00000000">
            <w:pPr>
              <w:pStyle w:val="affe"/>
              <w:rPr>
                <w:b/>
                <w:bCs/>
                <w:color w:val="000000" w:themeColor="text1"/>
              </w:rPr>
            </w:pPr>
            <w:r>
              <w:rPr>
                <w:b/>
                <w:bCs/>
                <w:color w:val="000000" w:themeColor="text1"/>
              </w:rPr>
              <w:t>坐标</w:t>
            </w:r>
          </w:p>
        </w:tc>
        <w:tc>
          <w:tcPr>
            <w:tcW w:w="432" w:type="pct"/>
            <w:vMerge w:val="restart"/>
            <w:vAlign w:val="center"/>
          </w:tcPr>
          <w:p w14:paraId="41EC0E43" w14:textId="77777777" w:rsidR="005C76B7" w:rsidRDefault="00000000">
            <w:pPr>
              <w:pStyle w:val="affe"/>
              <w:rPr>
                <w:b/>
                <w:bCs/>
                <w:color w:val="000000" w:themeColor="text1"/>
              </w:rPr>
            </w:pPr>
            <w:r>
              <w:rPr>
                <w:b/>
                <w:bCs/>
                <w:color w:val="000000" w:themeColor="text1"/>
              </w:rPr>
              <w:t>排气筒底部海拔高度</w:t>
            </w:r>
          </w:p>
        </w:tc>
        <w:tc>
          <w:tcPr>
            <w:tcW w:w="357" w:type="pct"/>
            <w:vMerge w:val="restart"/>
            <w:vAlign w:val="center"/>
          </w:tcPr>
          <w:p w14:paraId="17EBEBF2" w14:textId="77777777" w:rsidR="005C76B7" w:rsidRDefault="00000000">
            <w:pPr>
              <w:pStyle w:val="affe"/>
              <w:rPr>
                <w:b/>
                <w:bCs/>
                <w:color w:val="000000" w:themeColor="text1"/>
              </w:rPr>
            </w:pPr>
            <w:r>
              <w:rPr>
                <w:b/>
                <w:bCs/>
                <w:color w:val="000000" w:themeColor="text1"/>
              </w:rPr>
              <w:t>排气筒高度</w:t>
            </w:r>
          </w:p>
        </w:tc>
        <w:tc>
          <w:tcPr>
            <w:tcW w:w="355" w:type="pct"/>
            <w:vMerge w:val="restart"/>
            <w:vAlign w:val="center"/>
          </w:tcPr>
          <w:p w14:paraId="50C760F4" w14:textId="77777777" w:rsidR="005C76B7" w:rsidRDefault="00000000">
            <w:pPr>
              <w:pStyle w:val="affe"/>
              <w:rPr>
                <w:b/>
                <w:bCs/>
                <w:color w:val="000000" w:themeColor="text1"/>
              </w:rPr>
            </w:pPr>
            <w:r>
              <w:rPr>
                <w:b/>
                <w:bCs/>
                <w:color w:val="000000" w:themeColor="text1"/>
              </w:rPr>
              <w:t>排气筒内径</w:t>
            </w:r>
          </w:p>
        </w:tc>
        <w:tc>
          <w:tcPr>
            <w:tcW w:w="277" w:type="pct"/>
            <w:vMerge w:val="restart"/>
            <w:vAlign w:val="center"/>
          </w:tcPr>
          <w:p w14:paraId="0BDF59C5" w14:textId="77777777" w:rsidR="005C76B7" w:rsidRDefault="00000000">
            <w:pPr>
              <w:pStyle w:val="affe"/>
              <w:rPr>
                <w:b/>
                <w:bCs/>
                <w:color w:val="000000" w:themeColor="text1"/>
              </w:rPr>
            </w:pPr>
            <w:r>
              <w:rPr>
                <w:b/>
                <w:bCs/>
                <w:color w:val="000000" w:themeColor="text1"/>
              </w:rPr>
              <w:t>烟气</w:t>
            </w:r>
          </w:p>
          <w:p w14:paraId="128387FA" w14:textId="77777777" w:rsidR="005C76B7" w:rsidRDefault="00000000">
            <w:pPr>
              <w:pStyle w:val="affe"/>
              <w:rPr>
                <w:b/>
                <w:bCs/>
                <w:color w:val="000000" w:themeColor="text1"/>
              </w:rPr>
            </w:pPr>
            <w:r>
              <w:rPr>
                <w:rFonts w:hint="eastAsia"/>
                <w:b/>
                <w:bCs/>
                <w:color w:val="000000" w:themeColor="text1"/>
              </w:rPr>
              <w:t>流速</w:t>
            </w:r>
          </w:p>
        </w:tc>
        <w:tc>
          <w:tcPr>
            <w:tcW w:w="357" w:type="pct"/>
            <w:vMerge w:val="restart"/>
            <w:vAlign w:val="center"/>
          </w:tcPr>
          <w:p w14:paraId="5B043824" w14:textId="77777777" w:rsidR="005C76B7" w:rsidRDefault="00000000">
            <w:pPr>
              <w:pStyle w:val="affe"/>
              <w:rPr>
                <w:b/>
                <w:bCs/>
                <w:color w:val="000000" w:themeColor="text1"/>
              </w:rPr>
            </w:pPr>
            <w:r>
              <w:rPr>
                <w:b/>
                <w:bCs/>
                <w:color w:val="000000" w:themeColor="text1"/>
              </w:rPr>
              <w:t>烟气出口温度</w:t>
            </w:r>
          </w:p>
        </w:tc>
        <w:tc>
          <w:tcPr>
            <w:tcW w:w="357" w:type="pct"/>
            <w:vMerge w:val="restart"/>
            <w:vAlign w:val="center"/>
          </w:tcPr>
          <w:p w14:paraId="4BEAB15E" w14:textId="77777777" w:rsidR="005C76B7" w:rsidRDefault="00000000">
            <w:pPr>
              <w:pStyle w:val="affe"/>
              <w:rPr>
                <w:b/>
                <w:bCs/>
                <w:color w:val="000000" w:themeColor="text1"/>
              </w:rPr>
            </w:pPr>
            <w:r>
              <w:rPr>
                <w:b/>
                <w:bCs/>
                <w:color w:val="000000" w:themeColor="text1"/>
              </w:rPr>
              <w:t>年排放小时数</w:t>
            </w:r>
          </w:p>
        </w:tc>
        <w:tc>
          <w:tcPr>
            <w:tcW w:w="344" w:type="pct"/>
            <w:vMerge w:val="restart"/>
            <w:vAlign w:val="center"/>
          </w:tcPr>
          <w:p w14:paraId="05A33965" w14:textId="77777777" w:rsidR="005C76B7" w:rsidRDefault="00000000">
            <w:pPr>
              <w:pStyle w:val="affe"/>
              <w:rPr>
                <w:b/>
                <w:bCs/>
                <w:color w:val="000000" w:themeColor="text1"/>
              </w:rPr>
            </w:pPr>
            <w:r>
              <w:rPr>
                <w:b/>
                <w:bCs/>
                <w:color w:val="000000" w:themeColor="text1"/>
              </w:rPr>
              <w:t>排放</w:t>
            </w:r>
          </w:p>
          <w:p w14:paraId="61DD8DCA" w14:textId="77777777" w:rsidR="005C76B7" w:rsidRDefault="00000000">
            <w:pPr>
              <w:pStyle w:val="affe"/>
              <w:rPr>
                <w:b/>
                <w:bCs/>
                <w:color w:val="000000" w:themeColor="text1"/>
              </w:rPr>
            </w:pPr>
            <w:r>
              <w:rPr>
                <w:b/>
                <w:bCs/>
                <w:color w:val="000000" w:themeColor="text1"/>
              </w:rPr>
              <w:t>工况</w:t>
            </w:r>
          </w:p>
        </w:tc>
        <w:tc>
          <w:tcPr>
            <w:tcW w:w="540" w:type="pct"/>
            <w:vMerge w:val="restart"/>
            <w:vAlign w:val="center"/>
          </w:tcPr>
          <w:p w14:paraId="0B955DC5" w14:textId="77777777" w:rsidR="005C76B7" w:rsidRDefault="00000000">
            <w:pPr>
              <w:pStyle w:val="affe"/>
              <w:rPr>
                <w:b/>
                <w:bCs/>
                <w:color w:val="000000" w:themeColor="text1"/>
              </w:rPr>
            </w:pPr>
            <w:r>
              <w:rPr>
                <w:rFonts w:hint="eastAsia"/>
                <w:b/>
                <w:bCs/>
                <w:color w:val="000000" w:themeColor="text1"/>
              </w:rPr>
              <w:t>污染物</w:t>
            </w:r>
          </w:p>
        </w:tc>
        <w:tc>
          <w:tcPr>
            <w:tcW w:w="534" w:type="pct"/>
            <w:vMerge w:val="restart"/>
            <w:vAlign w:val="center"/>
          </w:tcPr>
          <w:p w14:paraId="7C3B0ACE" w14:textId="77777777" w:rsidR="005C76B7" w:rsidRDefault="00000000">
            <w:pPr>
              <w:pStyle w:val="affe"/>
              <w:rPr>
                <w:b/>
                <w:bCs/>
                <w:color w:val="000000" w:themeColor="text1"/>
              </w:rPr>
            </w:pPr>
            <w:r>
              <w:rPr>
                <w:b/>
                <w:bCs/>
                <w:color w:val="000000" w:themeColor="text1"/>
              </w:rPr>
              <w:t>源强</w:t>
            </w:r>
          </w:p>
        </w:tc>
      </w:tr>
      <w:tr w:rsidR="005C76B7" w14:paraId="26A5DE49" w14:textId="77777777">
        <w:trPr>
          <w:trHeight w:val="425"/>
          <w:jc w:val="center"/>
        </w:trPr>
        <w:tc>
          <w:tcPr>
            <w:tcW w:w="441" w:type="pct"/>
            <w:vMerge/>
            <w:vAlign w:val="center"/>
          </w:tcPr>
          <w:p w14:paraId="140EABCC" w14:textId="77777777" w:rsidR="005C76B7" w:rsidRDefault="005C76B7">
            <w:pPr>
              <w:pStyle w:val="affe"/>
              <w:rPr>
                <w:color w:val="000000" w:themeColor="text1"/>
              </w:rPr>
            </w:pPr>
          </w:p>
        </w:tc>
        <w:tc>
          <w:tcPr>
            <w:tcW w:w="447" w:type="pct"/>
            <w:vMerge/>
            <w:vAlign w:val="center"/>
          </w:tcPr>
          <w:p w14:paraId="11E1656A" w14:textId="77777777" w:rsidR="005C76B7" w:rsidRDefault="005C76B7">
            <w:pPr>
              <w:pStyle w:val="affe"/>
              <w:rPr>
                <w:color w:val="000000" w:themeColor="text1"/>
              </w:rPr>
            </w:pPr>
          </w:p>
        </w:tc>
        <w:tc>
          <w:tcPr>
            <w:tcW w:w="296" w:type="pct"/>
            <w:vMerge/>
            <w:vAlign w:val="center"/>
          </w:tcPr>
          <w:p w14:paraId="0EFC4D1D" w14:textId="77777777" w:rsidR="005C76B7" w:rsidRDefault="005C76B7">
            <w:pPr>
              <w:pStyle w:val="affe"/>
              <w:rPr>
                <w:color w:val="000000" w:themeColor="text1"/>
              </w:rPr>
            </w:pPr>
          </w:p>
        </w:tc>
        <w:tc>
          <w:tcPr>
            <w:tcW w:w="262" w:type="pct"/>
            <w:vMerge/>
            <w:vAlign w:val="center"/>
          </w:tcPr>
          <w:p w14:paraId="002700A7" w14:textId="77777777" w:rsidR="005C76B7" w:rsidRDefault="005C76B7">
            <w:pPr>
              <w:pStyle w:val="affe"/>
              <w:rPr>
                <w:color w:val="000000" w:themeColor="text1"/>
              </w:rPr>
            </w:pPr>
          </w:p>
        </w:tc>
        <w:tc>
          <w:tcPr>
            <w:tcW w:w="432" w:type="pct"/>
            <w:vMerge/>
            <w:vAlign w:val="center"/>
          </w:tcPr>
          <w:p w14:paraId="7350A54B" w14:textId="77777777" w:rsidR="005C76B7" w:rsidRDefault="005C76B7">
            <w:pPr>
              <w:pStyle w:val="affe"/>
              <w:rPr>
                <w:color w:val="000000" w:themeColor="text1"/>
              </w:rPr>
            </w:pPr>
          </w:p>
        </w:tc>
        <w:tc>
          <w:tcPr>
            <w:tcW w:w="357" w:type="pct"/>
            <w:vMerge/>
            <w:vAlign w:val="center"/>
          </w:tcPr>
          <w:p w14:paraId="77E21B19" w14:textId="77777777" w:rsidR="005C76B7" w:rsidRDefault="005C76B7">
            <w:pPr>
              <w:pStyle w:val="affe"/>
              <w:rPr>
                <w:color w:val="000000" w:themeColor="text1"/>
              </w:rPr>
            </w:pPr>
          </w:p>
        </w:tc>
        <w:tc>
          <w:tcPr>
            <w:tcW w:w="355" w:type="pct"/>
            <w:vMerge/>
            <w:vAlign w:val="center"/>
          </w:tcPr>
          <w:p w14:paraId="38367B41" w14:textId="77777777" w:rsidR="005C76B7" w:rsidRDefault="005C76B7">
            <w:pPr>
              <w:pStyle w:val="affe"/>
              <w:rPr>
                <w:color w:val="000000" w:themeColor="text1"/>
              </w:rPr>
            </w:pPr>
          </w:p>
        </w:tc>
        <w:tc>
          <w:tcPr>
            <w:tcW w:w="277" w:type="pct"/>
            <w:vMerge/>
            <w:vAlign w:val="center"/>
          </w:tcPr>
          <w:p w14:paraId="1D23391E" w14:textId="77777777" w:rsidR="005C76B7" w:rsidRDefault="005C76B7">
            <w:pPr>
              <w:pStyle w:val="affe"/>
              <w:rPr>
                <w:color w:val="000000" w:themeColor="text1"/>
              </w:rPr>
            </w:pPr>
          </w:p>
        </w:tc>
        <w:tc>
          <w:tcPr>
            <w:tcW w:w="357" w:type="pct"/>
            <w:vMerge/>
            <w:vAlign w:val="center"/>
          </w:tcPr>
          <w:p w14:paraId="6B52F8D5" w14:textId="77777777" w:rsidR="005C76B7" w:rsidRDefault="005C76B7">
            <w:pPr>
              <w:pStyle w:val="affe"/>
              <w:rPr>
                <w:color w:val="000000" w:themeColor="text1"/>
              </w:rPr>
            </w:pPr>
          </w:p>
        </w:tc>
        <w:tc>
          <w:tcPr>
            <w:tcW w:w="357" w:type="pct"/>
            <w:vMerge/>
            <w:vAlign w:val="center"/>
          </w:tcPr>
          <w:p w14:paraId="6920E169" w14:textId="77777777" w:rsidR="005C76B7" w:rsidRDefault="005C76B7">
            <w:pPr>
              <w:pStyle w:val="affe"/>
              <w:rPr>
                <w:color w:val="000000" w:themeColor="text1"/>
              </w:rPr>
            </w:pPr>
          </w:p>
        </w:tc>
        <w:tc>
          <w:tcPr>
            <w:tcW w:w="344" w:type="pct"/>
            <w:vMerge/>
            <w:vAlign w:val="center"/>
          </w:tcPr>
          <w:p w14:paraId="2D7477DA" w14:textId="77777777" w:rsidR="005C76B7" w:rsidRDefault="005C76B7">
            <w:pPr>
              <w:pStyle w:val="affe"/>
              <w:rPr>
                <w:color w:val="000000" w:themeColor="text1"/>
              </w:rPr>
            </w:pPr>
          </w:p>
        </w:tc>
        <w:tc>
          <w:tcPr>
            <w:tcW w:w="540" w:type="pct"/>
            <w:vMerge/>
            <w:vAlign w:val="center"/>
          </w:tcPr>
          <w:p w14:paraId="68269F97" w14:textId="77777777" w:rsidR="005C76B7" w:rsidRDefault="005C76B7">
            <w:pPr>
              <w:pStyle w:val="affe"/>
              <w:rPr>
                <w:color w:val="000000" w:themeColor="text1"/>
              </w:rPr>
            </w:pPr>
          </w:p>
        </w:tc>
        <w:tc>
          <w:tcPr>
            <w:tcW w:w="534" w:type="pct"/>
            <w:vMerge/>
            <w:vAlign w:val="center"/>
          </w:tcPr>
          <w:p w14:paraId="2CC542F1" w14:textId="77777777" w:rsidR="005C76B7" w:rsidRDefault="005C76B7">
            <w:pPr>
              <w:pStyle w:val="affe"/>
              <w:rPr>
                <w:color w:val="000000" w:themeColor="text1"/>
              </w:rPr>
            </w:pPr>
          </w:p>
        </w:tc>
      </w:tr>
      <w:tr w:rsidR="005C76B7" w14:paraId="0A7D66D0" w14:textId="77777777">
        <w:trPr>
          <w:trHeight w:val="425"/>
          <w:jc w:val="center"/>
        </w:trPr>
        <w:tc>
          <w:tcPr>
            <w:tcW w:w="441" w:type="pct"/>
            <w:vAlign w:val="center"/>
          </w:tcPr>
          <w:p w14:paraId="444D5BFA" w14:textId="77777777" w:rsidR="005C76B7" w:rsidRDefault="00000000">
            <w:pPr>
              <w:pStyle w:val="affe"/>
              <w:rPr>
                <w:color w:val="000000" w:themeColor="text1"/>
              </w:rPr>
            </w:pPr>
            <w:r>
              <w:rPr>
                <w:color w:val="000000" w:themeColor="text1"/>
              </w:rPr>
              <w:t>单位</w:t>
            </w:r>
          </w:p>
        </w:tc>
        <w:tc>
          <w:tcPr>
            <w:tcW w:w="447" w:type="pct"/>
            <w:vAlign w:val="center"/>
          </w:tcPr>
          <w:p w14:paraId="66CE6E45" w14:textId="77777777" w:rsidR="005C76B7" w:rsidRDefault="00000000">
            <w:pPr>
              <w:pStyle w:val="affe"/>
              <w:rPr>
                <w:color w:val="000000" w:themeColor="text1"/>
              </w:rPr>
            </w:pPr>
            <w:r>
              <w:rPr>
                <w:color w:val="000000" w:themeColor="text1"/>
              </w:rPr>
              <w:t>-</w:t>
            </w:r>
          </w:p>
        </w:tc>
        <w:tc>
          <w:tcPr>
            <w:tcW w:w="296" w:type="pct"/>
            <w:vAlign w:val="center"/>
          </w:tcPr>
          <w:p w14:paraId="18692EDA" w14:textId="77777777" w:rsidR="005C76B7" w:rsidRDefault="00000000">
            <w:pPr>
              <w:pStyle w:val="affe"/>
              <w:rPr>
                <w:color w:val="000000" w:themeColor="text1"/>
              </w:rPr>
            </w:pPr>
            <w:r>
              <w:rPr>
                <w:color w:val="000000" w:themeColor="text1"/>
              </w:rPr>
              <w:t>m</w:t>
            </w:r>
          </w:p>
        </w:tc>
        <w:tc>
          <w:tcPr>
            <w:tcW w:w="262" w:type="pct"/>
            <w:vAlign w:val="center"/>
          </w:tcPr>
          <w:p w14:paraId="1637163F" w14:textId="77777777" w:rsidR="005C76B7" w:rsidRDefault="00000000">
            <w:pPr>
              <w:pStyle w:val="affe"/>
              <w:rPr>
                <w:color w:val="000000" w:themeColor="text1"/>
              </w:rPr>
            </w:pPr>
            <w:r>
              <w:rPr>
                <w:color w:val="000000" w:themeColor="text1"/>
              </w:rPr>
              <w:t>m</w:t>
            </w:r>
          </w:p>
        </w:tc>
        <w:tc>
          <w:tcPr>
            <w:tcW w:w="432" w:type="pct"/>
            <w:vAlign w:val="center"/>
          </w:tcPr>
          <w:p w14:paraId="5A5D3970" w14:textId="77777777" w:rsidR="005C76B7" w:rsidRDefault="00000000">
            <w:pPr>
              <w:pStyle w:val="affe"/>
              <w:rPr>
                <w:color w:val="000000" w:themeColor="text1"/>
              </w:rPr>
            </w:pPr>
            <w:r>
              <w:rPr>
                <w:color w:val="000000" w:themeColor="text1"/>
              </w:rPr>
              <w:t>m</w:t>
            </w:r>
          </w:p>
        </w:tc>
        <w:tc>
          <w:tcPr>
            <w:tcW w:w="357" w:type="pct"/>
            <w:vAlign w:val="center"/>
          </w:tcPr>
          <w:p w14:paraId="457173A0" w14:textId="77777777" w:rsidR="005C76B7" w:rsidRDefault="00000000">
            <w:pPr>
              <w:pStyle w:val="affe"/>
              <w:rPr>
                <w:color w:val="000000" w:themeColor="text1"/>
              </w:rPr>
            </w:pPr>
            <w:r>
              <w:rPr>
                <w:color w:val="000000" w:themeColor="text1"/>
              </w:rPr>
              <w:t>m</w:t>
            </w:r>
          </w:p>
        </w:tc>
        <w:tc>
          <w:tcPr>
            <w:tcW w:w="355" w:type="pct"/>
            <w:vAlign w:val="center"/>
          </w:tcPr>
          <w:p w14:paraId="2C6D9738" w14:textId="77777777" w:rsidR="005C76B7" w:rsidRDefault="00000000">
            <w:pPr>
              <w:pStyle w:val="affe"/>
              <w:rPr>
                <w:color w:val="000000" w:themeColor="text1"/>
              </w:rPr>
            </w:pPr>
            <w:r>
              <w:rPr>
                <w:color w:val="000000" w:themeColor="text1"/>
              </w:rPr>
              <w:t>m</w:t>
            </w:r>
          </w:p>
        </w:tc>
        <w:tc>
          <w:tcPr>
            <w:tcW w:w="277" w:type="pct"/>
            <w:vAlign w:val="center"/>
          </w:tcPr>
          <w:p w14:paraId="034F0DDF" w14:textId="77777777" w:rsidR="005C76B7" w:rsidRDefault="00000000">
            <w:pPr>
              <w:pStyle w:val="affe"/>
              <w:rPr>
                <w:color w:val="000000" w:themeColor="text1"/>
              </w:rPr>
            </w:pPr>
            <w:r>
              <w:rPr>
                <w:color w:val="000000" w:themeColor="text1"/>
              </w:rPr>
              <w:t>m/s</w:t>
            </w:r>
          </w:p>
        </w:tc>
        <w:tc>
          <w:tcPr>
            <w:tcW w:w="357" w:type="pct"/>
            <w:vAlign w:val="center"/>
          </w:tcPr>
          <w:p w14:paraId="0AD3E547" w14:textId="77777777" w:rsidR="005C76B7" w:rsidRDefault="00000000">
            <w:pPr>
              <w:pStyle w:val="affe"/>
              <w:rPr>
                <w:color w:val="000000" w:themeColor="text1"/>
              </w:rPr>
            </w:pPr>
            <w:r>
              <w:rPr>
                <w:rFonts w:hint="eastAsia"/>
                <w:color w:val="000000" w:themeColor="text1"/>
              </w:rPr>
              <w:t>℃</w:t>
            </w:r>
          </w:p>
        </w:tc>
        <w:tc>
          <w:tcPr>
            <w:tcW w:w="357" w:type="pct"/>
            <w:vAlign w:val="center"/>
          </w:tcPr>
          <w:p w14:paraId="7E0F9049" w14:textId="77777777" w:rsidR="005C76B7" w:rsidRDefault="00000000">
            <w:pPr>
              <w:pStyle w:val="affe"/>
              <w:rPr>
                <w:color w:val="000000" w:themeColor="text1"/>
              </w:rPr>
            </w:pPr>
            <w:r>
              <w:rPr>
                <w:color w:val="000000" w:themeColor="text1"/>
              </w:rPr>
              <w:t>h</w:t>
            </w:r>
          </w:p>
        </w:tc>
        <w:tc>
          <w:tcPr>
            <w:tcW w:w="344" w:type="pct"/>
            <w:vAlign w:val="center"/>
          </w:tcPr>
          <w:p w14:paraId="361F39E5" w14:textId="77777777" w:rsidR="005C76B7" w:rsidRDefault="00000000">
            <w:pPr>
              <w:pStyle w:val="affe"/>
              <w:rPr>
                <w:color w:val="000000" w:themeColor="text1"/>
              </w:rPr>
            </w:pPr>
            <w:r>
              <w:rPr>
                <w:color w:val="000000" w:themeColor="text1"/>
              </w:rPr>
              <w:t>-</w:t>
            </w:r>
          </w:p>
        </w:tc>
        <w:tc>
          <w:tcPr>
            <w:tcW w:w="540" w:type="pct"/>
            <w:vAlign w:val="center"/>
          </w:tcPr>
          <w:p w14:paraId="66FCDAC9" w14:textId="77777777" w:rsidR="005C76B7" w:rsidRDefault="00000000">
            <w:pPr>
              <w:pStyle w:val="affe"/>
              <w:rPr>
                <w:color w:val="000000" w:themeColor="text1"/>
              </w:rPr>
            </w:pPr>
            <w:r>
              <w:rPr>
                <w:color w:val="000000" w:themeColor="text1"/>
              </w:rPr>
              <w:t>-</w:t>
            </w:r>
          </w:p>
        </w:tc>
        <w:tc>
          <w:tcPr>
            <w:tcW w:w="534" w:type="pct"/>
            <w:vAlign w:val="center"/>
          </w:tcPr>
          <w:p w14:paraId="0D622DA2" w14:textId="77777777" w:rsidR="005C76B7" w:rsidRDefault="00000000">
            <w:pPr>
              <w:pStyle w:val="affe"/>
              <w:rPr>
                <w:color w:val="000000" w:themeColor="text1"/>
              </w:rPr>
            </w:pPr>
            <w:r>
              <w:rPr>
                <w:rFonts w:hint="eastAsia"/>
                <w:color w:val="000000" w:themeColor="text1"/>
              </w:rPr>
              <w:t>kg/h</w:t>
            </w:r>
          </w:p>
        </w:tc>
      </w:tr>
      <w:tr w:rsidR="005C76B7" w14:paraId="76CA22B7" w14:textId="77777777">
        <w:trPr>
          <w:trHeight w:val="425"/>
          <w:jc w:val="center"/>
        </w:trPr>
        <w:tc>
          <w:tcPr>
            <w:tcW w:w="441" w:type="pct"/>
            <w:vMerge w:val="restart"/>
            <w:vAlign w:val="center"/>
          </w:tcPr>
          <w:p w14:paraId="07DDED91" w14:textId="77777777" w:rsidR="005C76B7" w:rsidRDefault="00000000">
            <w:pPr>
              <w:pStyle w:val="affe"/>
              <w:rPr>
                <w:color w:val="000000" w:themeColor="text1"/>
              </w:rPr>
            </w:pPr>
            <w:r>
              <w:rPr>
                <w:rFonts w:hint="eastAsia"/>
                <w:color w:val="000000" w:themeColor="text1"/>
              </w:rPr>
              <w:t>排气筒</w:t>
            </w:r>
            <w:r>
              <w:rPr>
                <w:rFonts w:hint="eastAsia"/>
                <w:color w:val="000000" w:themeColor="text1"/>
              </w:rPr>
              <w:t>P</w:t>
            </w:r>
            <w:r>
              <w:rPr>
                <w:color w:val="000000" w:themeColor="text1"/>
              </w:rPr>
              <w:t>1</w:t>
            </w:r>
          </w:p>
        </w:tc>
        <w:tc>
          <w:tcPr>
            <w:tcW w:w="447" w:type="pct"/>
            <w:vMerge w:val="restart"/>
            <w:vAlign w:val="center"/>
          </w:tcPr>
          <w:p w14:paraId="67EF8966" w14:textId="77777777" w:rsidR="005C76B7" w:rsidRDefault="00000000">
            <w:pPr>
              <w:pStyle w:val="affe"/>
              <w:rPr>
                <w:color w:val="000000" w:themeColor="text1"/>
              </w:rPr>
            </w:pPr>
            <w:r>
              <w:rPr>
                <w:color w:val="000000" w:themeColor="text1"/>
              </w:rPr>
              <w:t>D</w:t>
            </w:r>
            <w:r>
              <w:rPr>
                <w:rFonts w:hint="eastAsia"/>
                <w:color w:val="000000" w:themeColor="text1"/>
              </w:rPr>
              <w:t>A002</w:t>
            </w:r>
          </w:p>
        </w:tc>
        <w:tc>
          <w:tcPr>
            <w:tcW w:w="296" w:type="pct"/>
            <w:vMerge w:val="restart"/>
            <w:vAlign w:val="center"/>
          </w:tcPr>
          <w:p w14:paraId="6B76F0F5" w14:textId="77777777" w:rsidR="005C76B7" w:rsidRDefault="00000000">
            <w:pPr>
              <w:pStyle w:val="affe"/>
              <w:rPr>
                <w:color w:val="000000" w:themeColor="text1"/>
              </w:rPr>
            </w:pPr>
            <w:r>
              <w:rPr>
                <w:rFonts w:hint="eastAsia"/>
                <w:color w:val="000000" w:themeColor="text1"/>
              </w:rPr>
              <w:t>118</w:t>
            </w:r>
          </w:p>
        </w:tc>
        <w:tc>
          <w:tcPr>
            <w:tcW w:w="262" w:type="pct"/>
            <w:vMerge w:val="restart"/>
            <w:vAlign w:val="center"/>
          </w:tcPr>
          <w:p w14:paraId="4D06DE37" w14:textId="77777777" w:rsidR="005C76B7" w:rsidRDefault="00000000">
            <w:pPr>
              <w:pStyle w:val="affe"/>
              <w:rPr>
                <w:color w:val="000000" w:themeColor="text1"/>
              </w:rPr>
            </w:pPr>
            <w:r>
              <w:rPr>
                <w:rFonts w:hint="eastAsia"/>
                <w:color w:val="000000" w:themeColor="text1"/>
              </w:rPr>
              <w:t>97</w:t>
            </w:r>
          </w:p>
        </w:tc>
        <w:tc>
          <w:tcPr>
            <w:tcW w:w="432" w:type="pct"/>
            <w:vMerge w:val="restart"/>
            <w:vAlign w:val="center"/>
          </w:tcPr>
          <w:p w14:paraId="1B87BD86" w14:textId="77777777" w:rsidR="005C76B7" w:rsidRDefault="00000000">
            <w:pPr>
              <w:pStyle w:val="affe"/>
              <w:rPr>
                <w:color w:val="000000" w:themeColor="text1"/>
              </w:rPr>
            </w:pPr>
            <w:r>
              <w:rPr>
                <w:rFonts w:hint="eastAsia"/>
                <w:color w:val="000000" w:themeColor="text1"/>
              </w:rPr>
              <w:t>79</w:t>
            </w:r>
          </w:p>
        </w:tc>
        <w:tc>
          <w:tcPr>
            <w:tcW w:w="357" w:type="pct"/>
            <w:vMerge w:val="restart"/>
            <w:vAlign w:val="center"/>
          </w:tcPr>
          <w:p w14:paraId="417E737A" w14:textId="77777777" w:rsidR="005C76B7" w:rsidRDefault="00000000">
            <w:pPr>
              <w:pStyle w:val="affe"/>
              <w:rPr>
                <w:color w:val="000000" w:themeColor="text1"/>
              </w:rPr>
            </w:pPr>
            <w:r>
              <w:rPr>
                <w:rFonts w:hint="eastAsia"/>
                <w:color w:val="000000" w:themeColor="text1"/>
              </w:rPr>
              <w:t>65</w:t>
            </w:r>
          </w:p>
        </w:tc>
        <w:tc>
          <w:tcPr>
            <w:tcW w:w="355" w:type="pct"/>
            <w:vMerge w:val="restart"/>
            <w:vAlign w:val="center"/>
          </w:tcPr>
          <w:p w14:paraId="2B20F932" w14:textId="77777777" w:rsidR="005C76B7" w:rsidRDefault="00000000">
            <w:pPr>
              <w:pStyle w:val="affe"/>
              <w:rPr>
                <w:color w:val="000000" w:themeColor="text1"/>
              </w:rPr>
            </w:pPr>
            <w:r>
              <w:rPr>
                <w:rFonts w:hint="eastAsia"/>
                <w:color w:val="000000" w:themeColor="text1"/>
              </w:rPr>
              <w:t>1.0</w:t>
            </w:r>
          </w:p>
        </w:tc>
        <w:tc>
          <w:tcPr>
            <w:tcW w:w="277" w:type="pct"/>
            <w:vMerge w:val="restart"/>
            <w:vAlign w:val="center"/>
          </w:tcPr>
          <w:p w14:paraId="2B04BFE4" w14:textId="77777777" w:rsidR="005C76B7" w:rsidRDefault="00000000">
            <w:pPr>
              <w:pStyle w:val="affe"/>
              <w:rPr>
                <w:color w:val="000000" w:themeColor="text1"/>
              </w:rPr>
            </w:pPr>
            <w:r>
              <w:rPr>
                <w:rFonts w:hint="eastAsia"/>
                <w:color w:val="000000" w:themeColor="text1"/>
              </w:rPr>
              <w:t>10.6</w:t>
            </w:r>
          </w:p>
        </w:tc>
        <w:tc>
          <w:tcPr>
            <w:tcW w:w="357" w:type="pct"/>
            <w:vMerge w:val="restart"/>
            <w:vAlign w:val="center"/>
          </w:tcPr>
          <w:p w14:paraId="704267AA" w14:textId="77777777" w:rsidR="005C76B7" w:rsidRDefault="00000000">
            <w:pPr>
              <w:pStyle w:val="affe"/>
              <w:rPr>
                <w:color w:val="000000" w:themeColor="text1"/>
              </w:rPr>
            </w:pPr>
            <w:r>
              <w:rPr>
                <w:rFonts w:hint="eastAsia"/>
                <w:color w:val="000000" w:themeColor="text1"/>
              </w:rPr>
              <w:t>50</w:t>
            </w:r>
          </w:p>
        </w:tc>
        <w:tc>
          <w:tcPr>
            <w:tcW w:w="357" w:type="pct"/>
            <w:vMerge w:val="restart"/>
            <w:vAlign w:val="center"/>
          </w:tcPr>
          <w:p w14:paraId="3E8FDCCB" w14:textId="77777777" w:rsidR="005C76B7" w:rsidRDefault="00000000">
            <w:pPr>
              <w:pStyle w:val="affe"/>
              <w:rPr>
                <w:color w:val="000000" w:themeColor="text1"/>
              </w:rPr>
            </w:pPr>
            <w:r>
              <w:rPr>
                <w:rFonts w:hint="eastAsia"/>
                <w:color w:val="000000" w:themeColor="text1"/>
              </w:rPr>
              <w:t>7200</w:t>
            </w:r>
          </w:p>
        </w:tc>
        <w:tc>
          <w:tcPr>
            <w:tcW w:w="344" w:type="pct"/>
            <w:vMerge w:val="restart"/>
            <w:vAlign w:val="center"/>
          </w:tcPr>
          <w:p w14:paraId="30163149" w14:textId="77777777" w:rsidR="005C76B7" w:rsidRDefault="00000000">
            <w:pPr>
              <w:pStyle w:val="affe"/>
              <w:rPr>
                <w:color w:val="000000" w:themeColor="text1"/>
              </w:rPr>
            </w:pPr>
            <w:r>
              <w:rPr>
                <w:color w:val="000000" w:themeColor="text1"/>
              </w:rPr>
              <w:t>正常</w:t>
            </w:r>
          </w:p>
        </w:tc>
        <w:tc>
          <w:tcPr>
            <w:tcW w:w="540" w:type="pct"/>
            <w:vAlign w:val="center"/>
          </w:tcPr>
          <w:p w14:paraId="5E6D99AE"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534" w:type="pct"/>
            <w:vAlign w:val="center"/>
          </w:tcPr>
          <w:p w14:paraId="2DAD9216" w14:textId="77777777" w:rsidR="005C76B7" w:rsidRDefault="00000000">
            <w:pPr>
              <w:pStyle w:val="affe"/>
              <w:rPr>
                <w:color w:val="000000" w:themeColor="text1"/>
              </w:rPr>
            </w:pPr>
            <w:r>
              <w:rPr>
                <w:rFonts w:eastAsia="等线"/>
                <w:color w:val="000000" w:themeColor="text1"/>
              </w:rPr>
              <w:t>0.</w:t>
            </w:r>
            <w:r>
              <w:rPr>
                <w:rFonts w:eastAsia="等线" w:hint="eastAsia"/>
                <w:color w:val="000000" w:themeColor="text1"/>
              </w:rPr>
              <w:t>115</w:t>
            </w:r>
          </w:p>
        </w:tc>
      </w:tr>
      <w:tr w:rsidR="005C76B7" w14:paraId="39BC0642" w14:textId="77777777">
        <w:trPr>
          <w:trHeight w:val="425"/>
          <w:jc w:val="center"/>
        </w:trPr>
        <w:tc>
          <w:tcPr>
            <w:tcW w:w="441" w:type="pct"/>
            <w:vMerge/>
            <w:vAlign w:val="center"/>
          </w:tcPr>
          <w:p w14:paraId="43A2C6AF" w14:textId="77777777" w:rsidR="005C76B7" w:rsidRDefault="005C76B7">
            <w:pPr>
              <w:pStyle w:val="affe"/>
              <w:rPr>
                <w:color w:val="000000" w:themeColor="text1"/>
              </w:rPr>
            </w:pPr>
          </w:p>
        </w:tc>
        <w:tc>
          <w:tcPr>
            <w:tcW w:w="447" w:type="pct"/>
            <w:vMerge/>
            <w:vAlign w:val="center"/>
          </w:tcPr>
          <w:p w14:paraId="56ACF952" w14:textId="77777777" w:rsidR="005C76B7" w:rsidRDefault="005C76B7">
            <w:pPr>
              <w:pStyle w:val="affe"/>
              <w:rPr>
                <w:color w:val="000000" w:themeColor="text1"/>
              </w:rPr>
            </w:pPr>
          </w:p>
        </w:tc>
        <w:tc>
          <w:tcPr>
            <w:tcW w:w="296" w:type="pct"/>
            <w:vMerge/>
            <w:vAlign w:val="center"/>
          </w:tcPr>
          <w:p w14:paraId="44E59F26" w14:textId="77777777" w:rsidR="005C76B7" w:rsidRDefault="005C76B7">
            <w:pPr>
              <w:pStyle w:val="affe"/>
              <w:rPr>
                <w:color w:val="000000" w:themeColor="text1"/>
              </w:rPr>
            </w:pPr>
          </w:p>
        </w:tc>
        <w:tc>
          <w:tcPr>
            <w:tcW w:w="262" w:type="pct"/>
            <w:vMerge/>
            <w:vAlign w:val="center"/>
          </w:tcPr>
          <w:p w14:paraId="38173EE9" w14:textId="77777777" w:rsidR="005C76B7" w:rsidRDefault="005C76B7">
            <w:pPr>
              <w:pStyle w:val="affe"/>
              <w:rPr>
                <w:color w:val="000000" w:themeColor="text1"/>
              </w:rPr>
            </w:pPr>
          </w:p>
        </w:tc>
        <w:tc>
          <w:tcPr>
            <w:tcW w:w="432" w:type="pct"/>
            <w:vMerge/>
            <w:vAlign w:val="center"/>
          </w:tcPr>
          <w:p w14:paraId="6ED53CC5" w14:textId="77777777" w:rsidR="005C76B7" w:rsidRDefault="005C76B7">
            <w:pPr>
              <w:pStyle w:val="affe"/>
              <w:rPr>
                <w:color w:val="000000" w:themeColor="text1"/>
              </w:rPr>
            </w:pPr>
          </w:p>
        </w:tc>
        <w:tc>
          <w:tcPr>
            <w:tcW w:w="357" w:type="pct"/>
            <w:vMerge/>
            <w:vAlign w:val="center"/>
          </w:tcPr>
          <w:p w14:paraId="05894064" w14:textId="77777777" w:rsidR="005C76B7" w:rsidRDefault="005C76B7">
            <w:pPr>
              <w:pStyle w:val="affe"/>
              <w:rPr>
                <w:color w:val="000000" w:themeColor="text1"/>
              </w:rPr>
            </w:pPr>
          </w:p>
        </w:tc>
        <w:tc>
          <w:tcPr>
            <w:tcW w:w="355" w:type="pct"/>
            <w:vMerge/>
            <w:vAlign w:val="center"/>
          </w:tcPr>
          <w:p w14:paraId="7D77E250" w14:textId="77777777" w:rsidR="005C76B7" w:rsidRDefault="005C76B7">
            <w:pPr>
              <w:pStyle w:val="affe"/>
              <w:rPr>
                <w:color w:val="000000" w:themeColor="text1"/>
              </w:rPr>
            </w:pPr>
          </w:p>
        </w:tc>
        <w:tc>
          <w:tcPr>
            <w:tcW w:w="277" w:type="pct"/>
            <w:vMerge/>
            <w:vAlign w:val="center"/>
          </w:tcPr>
          <w:p w14:paraId="7B321AC8" w14:textId="77777777" w:rsidR="005C76B7" w:rsidRDefault="005C76B7">
            <w:pPr>
              <w:pStyle w:val="affe"/>
              <w:rPr>
                <w:color w:val="000000" w:themeColor="text1"/>
              </w:rPr>
            </w:pPr>
          </w:p>
        </w:tc>
        <w:tc>
          <w:tcPr>
            <w:tcW w:w="357" w:type="pct"/>
            <w:vMerge/>
            <w:vAlign w:val="center"/>
          </w:tcPr>
          <w:p w14:paraId="4C3A7772" w14:textId="77777777" w:rsidR="005C76B7" w:rsidRDefault="005C76B7">
            <w:pPr>
              <w:pStyle w:val="affe"/>
              <w:rPr>
                <w:color w:val="000000" w:themeColor="text1"/>
              </w:rPr>
            </w:pPr>
          </w:p>
        </w:tc>
        <w:tc>
          <w:tcPr>
            <w:tcW w:w="357" w:type="pct"/>
            <w:vMerge/>
            <w:vAlign w:val="center"/>
          </w:tcPr>
          <w:p w14:paraId="7A0535F0" w14:textId="77777777" w:rsidR="005C76B7" w:rsidRDefault="005C76B7">
            <w:pPr>
              <w:pStyle w:val="affe"/>
              <w:rPr>
                <w:color w:val="000000" w:themeColor="text1"/>
              </w:rPr>
            </w:pPr>
          </w:p>
        </w:tc>
        <w:tc>
          <w:tcPr>
            <w:tcW w:w="344" w:type="pct"/>
            <w:vMerge/>
            <w:vAlign w:val="center"/>
          </w:tcPr>
          <w:p w14:paraId="34F33D1C" w14:textId="77777777" w:rsidR="005C76B7" w:rsidRDefault="005C76B7">
            <w:pPr>
              <w:pStyle w:val="affe"/>
              <w:rPr>
                <w:color w:val="000000" w:themeColor="text1"/>
              </w:rPr>
            </w:pPr>
          </w:p>
        </w:tc>
        <w:tc>
          <w:tcPr>
            <w:tcW w:w="540" w:type="pct"/>
            <w:vAlign w:val="center"/>
          </w:tcPr>
          <w:p w14:paraId="727C3E00"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534" w:type="pct"/>
            <w:vAlign w:val="center"/>
          </w:tcPr>
          <w:p w14:paraId="2363763F" w14:textId="77777777" w:rsidR="005C76B7" w:rsidRDefault="00000000">
            <w:pPr>
              <w:pStyle w:val="affe"/>
              <w:rPr>
                <w:color w:val="000000" w:themeColor="text1"/>
              </w:rPr>
            </w:pPr>
            <w:r>
              <w:rPr>
                <w:rFonts w:eastAsia="等线"/>
                <w:color w:val="000000" w:themeColor="text1"/>
              </w:rPr>
              <w:t>0.58</w:t>
            </w:r>
            <w:r>
              <w:rPr>
                <w:rFonts w:eastAsia="等线" w:hint="eastAsia"/>
                <w:color w:val="000000" w:themeColor="text1"/>
              </w:rPr>
              <w:t>68</w:t>
            </w:r>
          </w:p>
        </w:tc>
      </w:tr>
      <w:tr w:rsidR="005C76B7" w14:paraId="4C82E01A" w14:textId="77777777">
        <w:trPr>
          <w:trHeight w:val="425"/>
          <w:jc w:val="center"/>
        </w:trPr>
        <w:tc>
          <w:tcPr>
            <w:tcW w:w="441" w:type="pct"/>
            <w:vMerge/>
            <w:vAlign w:val="center"/>
          </w:tcPr>
          <w:p w14:paraId="7D48F4BB" w14:textId="77777777" w:rsidR="005C76B7" w:rsidRDefault="005C76B7">
            <w:pPr>
              <w:pStyle w:val="affe"/>
              <w:rPr>
                <w:color w:val="000000" w:themeColor="text1"/>
              </w:rPr>
            </w:pPr>
          </w:p>
        </w:tc>
        <w:tc>
          <w:tcPr>
            <w:tcW w:w="447" w:type="pct"/>
            <w:vMerge/>
            <w:vAlign w:val="center"/>
          </w:tcPr>
          <w:p w14:paraId="72E19334" w14:textId="77777777" w:rsidR="005C76B7" w:rsidRDefault="005C76B7">
            <w:pPr>
              <w:pStyle w:val="affe"/>
              <w:rPr>
                <w:color w:val="000000" w:themeColor="text1"/>
              </w:rPr>
            </w:pPr>
          </w:p>
        </w:tc>
        <w:tc>
          <w:tcPr>
            <w:tcW w:w="296" w:type="pct"/>
            <w:vMerge/>
            <w:vAlign w:val="center"/>
          </w:tcPr>
          <w:p w14:paraId="52D93A09" w14:textId="77777777" w:rsidR="005C76B7" w:rsidRDefault="005C76B7">
            <w:pPr>
              <w:pStyle w:val="affe"/>
              <w:rPr>
                <w:color w:val="000000" w:themeColor="text1"/>
              </w:rPr>
            </w:pPr>
          </w:p>
        </w:tc>
        <w:tc>
          <w:tcPr>
            <w:tcW w:w="262" w:type="pct"/>
            <w:vMerge/>
            <w:vAlign w:val="center"/>
          </w:tcPr>
          <w:p w14:paraId="729446C1" w14:textId="77777777" w:rsidR="005C76B7" w:rsidRDefault="005C76B7">
            <w:pPr>
              <w:pStyle w:val="affe"/>
              <w:rPr>
                <w:color w:val="000000" w:themeColor="text1"/>
              </w:rPr>
            </w:pPr>
          </w:p>
        </w:tc>
        <w:tc>
          <w:tcPr>
            <w:tcW w:w="432" w:type="pct"/>
            <w:vMerge/>
            <w:vAlign w:val="center"/>
          </w:tcPr>
          <w:p w14:paraId="3D6B5200" w14:textId="77777777" w:rsidR="005C76B7" w:rsidRDefault="005C76B7">
            <w:pPr>
              <w:pStyle w:val="affe"/>
              <w:rPr>
                <w:color w:val="000000" w:themeColor="text1"/>
              </w:rPr>
            </w:pPr>
          </w:p>
        </w:tc>
        <w:tc>
          <w:tcPr>
            <w:tcW w:w="357" w:type="pct"/>
            <w:vMerge/>
            <w:vAlign w:val="center"/>
          </w:tcPr>
          <w:p w14:paraId="59359574" w14:textId="77777777" w:rsidR="005C76B7" w:rsidRDefault="005C76B7">
            <w:pPr>
              <w:pStyle w:val="affe"/>
              <w:rPr>
                <w:color w:val="000000" w:themeColor="text1"/>
              </w:rPr>
            </w:pPr>
          </w:p>
        </w:tc>
        <w:tc>
          <w:tcPr>
            <w:tcW w:w="355" w:type="pct"/>
            <w:vMerge/>
            <w:vAlign w:val="center"/>
          </w:tcPr>
          <w:p w14:paraId="77B3599B" w14:textId="77777777" w:rsidR="005C76B7" w:rsidRDefault="005C76B7">
            <w:pPr>
              <w:pStyle w:val="affe"/>
              <w:rPr>
                <w:color w:val="000000" w:themeColor="text1"/>
              </w:rPr>
            </w:pPr>
          </w:p>
        </w:tc>
        <w:tc>
          <w:tcPr>
            <w:tcW w:w="277" w:type="pct"/>
            <w:vMerge/>
            <w:vAlign w:val="center"/>
          </w:tcPr>
          <w:p w14:paraId="368180AD" w14:textId="77777777" w:rsidR="005C76B7" w:rsidRDefault="005C76B7">
            <w:pPr>
              <w:pStyle w:val="affe"/>
              <w:rPr>
                <w:color w:val="000000" w:themeColor="text1"/>
              </w:rPr>
            </w:pPr>
          </w:p>
        </w:tc>
        <w:tc>
          <w:tcPr>
            <w:tcW w:w="357" w:type="pct"/>
            <w:vMerge/>
            <w:vAlign w:val="center"/>
          </w:tcPr>
          <w:p w14:paraId="21323FF2" w14:textId="77777777" w:rsidR="005C76B7" w:rsidRDefault="005C76B7">
            <w:pPr>
              <w:pStyle w:val="affe"/>
              <w:rPr>
                <w:color w:val="000000" w:themeColor="text1"/>
              </w:rPr>
            </w:pPr>
          </w:p>
        </w:tc>
        <w:tc>
          <w:tcPr>
            <w:tcW w:w="357" w:type="pct"/>
            <w:vMerge/>
            <w:vAlign w:val="center"/>
          </w:tcPr>
          <w:p w14:paraId="1FCBEB40" w14:textId="77777777" w:rsidR="005C76B7" w:rsidRDefault="005C76B7">
            <w:pPr>
              <w:pStyle w:val="affe"/>
              <w:rPr>
                <w:color w:val="000000" w:themeColor="text1"/>
              </w:rPr>
            </w:pPr>
          </w:p>
        </w:tc>
        <w:tc>
          <w:tcPr>
            <w:tcW w:w="344" w:type="pct"/>
            <w:vMerge/>
            <w:vAlign w:val="center"/>
          </w:tcPr>
          <w:p w14:paraId="6D0CC2E6" w14:textId="77777777" w:rsidR="005C76B7" w:rsidRDefault="005C76B7">
            <w:pPr>
              <w:pStyle w:val="affe"/>
              <w:rPr>
                <w:color w:val="000000" w:themeColor="text1"/>
              </w:rPr>
            </w:pPr>
          </w:p>
        </w:tc>
        <w:tc>
          <w:tcPr>
            <w:tcW w:w="540" w:type="pct"/>
            <w:vAlign w:val="center"/>
          </w:tcPr>
          <w:p w14:paraId="1D9DEACB" w14:textId="77777777" w:rsidR="005C76B7" w:rsidRDefault="00000000">
            <w:pPr>
              <w:pStyle w:val="affe"/>
              <w:rPr>
                <w:rFonts w:eastAsia="等线"/>
                <w:color w:val="000000" w:themeColor="text1"/>
              </w:rPr>
            </w:pPr>
            <w:r>
              <w:rPr>
                <w:color w:val="000000" w:themeColor="text1"/>
              </w:rPr>
              <w:t>NO</w:t>
            </w:r>
            <w:r>
              <w:rPr>
                <w:rFonts w:hint="eastAsia"/>
                <w:color w:val="000000" w:themeColor="text1"/>
              </w:rPr>
              <w:t>x</w:t>
            </w:r>
          </w:p>
        </w:tc>
        <w:tc>
          <w:tcPr>
            <w:tcW w:w="534" w:type="pct"/>
            <w:vAlign w:val="center"/>
          </w:tcPr>
          <w:p w14:paraId="4E451D53" w14:textId="77777777" w:rsidR="005C76B7" w:rsidRDefault="00000000">
            <w:pPr>
              <w:pStyle w:val="affe"/>
              <w:rPr>
                <w:color w:val="000000" w:themeColor="text1"/>
              </w:rPr>
            </w:pPr>
            <w:r>
              <w:rPr>
                <w:rFonts w:eastAsia="等线"/>
                <w:color w:val="000000" w:themeColor="text1"/>
              </w:rPr>
              <w:t>0.8</w:t>
            </w:r>
            <w:r>
              <w:rPr>
                <w:rFonts w:eastAsia="等线" w:hint="eastAsia"/>
                <w:color w:val="000000" w:themeColor="text1"/>
              </w:rPr>
              <w:t>944</w:t>
            </w:r>
          </w:p>
        </w:tc>
      </w:tr>
      <w:tr w:rsidR="005C76B7" w14:paraId="6F3E0719" w14:textId="77777777">
        <w:trPr>
          <w:trHeight w:val="425"/>
          <w:jc w:val="center"/>
        </w:trPr>
        <w:tc>
          <w:tcPr>
            <w:tcW w:w="441" w:type="pct"/>
            <w:vMerge/>
            <w:vAlign w:val="center"/>
          </w:tcPr>
          <w:p w14:paraId="53DC3550" w14:textId="77777777" w:rsidR="005C76B7" w:rsidRDefault="005C76B7">
            <w:pPr>
              <w:pStyle w:val="affe"/>
              <w:rPr>
                <w:color w:val="000000" w:themeColor="text1"/>
              </w:rPr>
            </w:pPr>
          </w:p>
        </w:tc>
        <w:tc>
          <w:tcPr>
            <w:tcW w:w="447" w:type="pct"/>
            <w:vMerge/>
            <w:vAlign w:val="center"/>
          </w:tcPr>
          <w:p w14:paraId="41F61F2B" w14:textId="77777777" w:rsidR="005C76B7" w:rsidRDefault="005C76B7">
            <w:pPr>
              <w:pStyle w:val="affe"/>
              <w:rPr>
                <w:color w:val="000000" w:themeColor="text1"/>
              </w:rPr>
            </w:pPr>
          </w:p>
        </w:tc>
        <w:tc>
          <w:tcPr>
            <w:tcW w:w="296" w:type="pct"/>
            <w:vMerge/>
            <w:vAlign w:val="center"/>
          </w:tcPr>
          <w:p w14:paraId="1A169E0C" w14:textId="77777777" w:rsidR="005C76B7" w:rsidRDefault="005C76B7">
            <w:pPr>
              <w:pStyle w:val="affe"/>
              <w:rPr>
                <w:color w:val="000000" w:themeColor="text1"/>
              </w:rPr>
            </w:pPr>
          </w:p>
        </w:tc>
        <w:tc>
          <w:tcPr>
            <w:tcW w:w="262" w:type="pct"/>
            <w:vMerge/>
            <w:vAlign w:val="center"/>
          </w:tcPr>
          <w:p w14:paraId="70B9FBA3" w14:textId="77777777" w:rsidR="005C76B7" w:rsidRDefault="005C76B7">
            <w:pPr>
              <w:pStyle w:val="affe"/>
              <w:rPr>
                <w:color w:val="000000" w:themeColor="text1"/>
              </w:rPr>
            </w:pPr>
          </w:p>
        </w:tc>
        <w:tc>
          <w:tcPr>
            <w:tcW w:w="432" w:type="pct"/>
            <w:vMerge/>
            <w:vAlign w:val="center"/>
          </w:tcPr>
          <w:p w14:paraId="29F78EC8" w14:textId="77777777" w:rsidR="005C76B7" w:rsidRDefault="005C76B7">
            <w:pPr>
              <w:pStyle w:val="affe"/>
              <w:rPr>
                <w:color w:val="000000" w:themeColor="text1"/>
              </w:rPr>
            </w:pPr>
          </w:p>
        </w:tc>
        <w:tc>
          <w:tcPr>
            <w:tcW w:w="357" w:type="pct"/>
            <w:vMerge/>
            <w:vAlign w:val="center"/>
          </w:tcPr>
          <w:p w14:paraId="192D5E28" w14:textId="77777777" w:rsidR="005C76B7" w:rsidRDefault="005C76B7">
            <w:pPr>
              <w:pStyle w:val="affe"/>
              <w:rPr>
                <w:color w:val="000000" w:themeColor="text1"/>
              </w:rPr>
            </w:pPr>
          </w:p>
        </w:tc>
        <w:tc>
          <w:tcPr>
            <w:tcW w:w="355" w:type="pct"/>
            <w:vMerge/>
            <w:vAlign w:val="center"/>
          </w:tcPr>
          <w:p w14:paraId="7C81F3A7" w14:textId="77777777" w:rsidR="005C76B7" w:rsidRDefault="005C76B7">
            <w:pPr>
              <w:pStyle w:val="affe"/>
              <w:rPr>
                <w:color w:val="000000" w:themeColor="text1"/>
              </w:rPr>
            </w:pPr>
          </w:p>
        </w:tc>
        <w:tc>
          <w:tcPr>
            <w:tcW w:w="277" w:type="pct"/>
            <w:vMerge/>
            <w:vAlign w:val="center"/>
          </w:tcPr>
          <w:p w14:paraId="206D46AE" w14:textId="77777777" w:rsidR="005C76B7" w:rsidRDefault="005C76B7">
            <w:pPr>
              <w:pStyle w:val="affe"/>
              <w:rPr>
                <w:color w:val="000000" w:themeColor="text1"/>
              </w:rPr>
            </w:pPr>
          </w:p>
        </w:tc>
        <w:tc>
          <w:tcPr>
            <w:tcW w:w="357" w:type="pct"/>
            <w:vMerge/>
            <w:vAlign w:val="center"/>
          </w:tcPr>
          <w:p w14:paraId="1B3D422D" w14:textId="77777777" w:rsidR="005C76B7" w:rsidRDefault="005C76B7">
            <w:pPr>
              <w:pStyle w:val="affe"/>
              <w:rPr>
                <w:color w:val="000000" w:themeColor="text1"/>
              </w:rPr>
            </w:pPr>
          </w:p>
        </w:tc>
        <w:tc>
          <w:tcPr>
            <w:tcW w:w="357" w:type="pct"/>
            <w:vMerge/>
            <w:vAlign w:val="center"/>
          </w:tcPr>
          <w:p w14:paraId="18207E55" w14:textId="77777777" w:rsidR="005C76B7" w:rsidRDefault="005C76B7">
            <w:pPr>
              <w:pStyle w:val="affe"/>
              <w:rPr>
                <w:color w:val="000000" w:themeColor="text1"/>
              </w:rPr>
            </w:pPr>
          </w:p>
        </w:tc>
        <w:tc>
          <w:tcPr>
            <w:tcW w:w="344" w:type="pct"/>
            <w:vMerge/>
            <w:vAlign w:val="center"/>
          </w:tcPr>
          <w:p w14:paraId="319B4F62" w14:textId="77777777" w:rsidR="005C76B7" w:rsidRDefault="005C76B7">
            <w:pPr>
              <w:pStyle w:val="affe"/>
              <w:rPr>
                <w:color w:val="000000" w:themeColor="text1"/>
              </w:rPr>
            </w:pPr>
          </w:p>
        </w:tc>
        <w:tc>
          <w:tcPr>
            <w:tcW w:w="540" w:type="pct"/>
            <w:vAlign w:val="center"/>
          </w:tcPr>
          <w:p w14:paraId="2E412789" w14:textId="77777777" w:rsidR="005C76B7" w:rsidRDefault="00000000">
            <w:pPr>
              <w:pStyle w:val="affe"/>
              <w:rPr>
                <w:rFonts w:eastAsia="等线"/>
                <w:color w:val="000000" w:themeColor="text1"/>
              </w:rPr>
            </w:pPr>
            <w:r>
              <w:rPr>
                <w:color w:val="000000" w:themeColor="text1"/>
              </w:rPr>
              <w:t>氟化物</w:t>
            </w:r>
          </w:p>
        </w:tc>
        <w:tc>
          <w:tcPr>
            <w:tcW w:w="534" w:type="pct"/>
            <w:vAlign w:val="center"/>
          </w:tcPr>
          <w:p w14:paraId="149690CF" w14:textId="77777777" w:rsidR="005C76B7" w:rsidRDefault="00000000">
            <w:pPr>
              <w:pStyle w:val="affe"/>
              <w:rPr>
                <w:color w:val="000000" w:themeColor="text1"/>
              </w:rPr>
            </w:pPr>
            <w:r>
              <w:rPr>
                <w:rFonts w:eastAsia="等线"/>
                <w:color w:val="000000" w:themeColor="text1"/>
              </w:rPr>
              <w:t>0.0</w:t>
            </w:r>
            <w:r>
              <w:rPr>
                <w:rFonts w:eastAsia="等线" w:hint="eastAsia"/>
                <w:color w:val="000000" w:themeColor="text1"/>
              </w:rPr>
              <w:t>420</w:t>
            </w:r>
          </w:p>
        </w:tc>
      </w:tr>
      <w:tr w:rsidR="005C76B7" w14:paraId="406B718B" w14:textId="77777777">
        <w:trPr>
          <w:trHeight w:val="425"/>
          <w:jc w:val="center"/>
        </w:trPr>
        <w:tc>
          <w:tcPr>
            <w:tcW w:w="441" w:type="pct"/>
            <w:vMerge w:val="restart"/>
            <w:vAlign w:val="center"/>
          </w:tcPr>
          <w:p w14:paraId="39A3493C" w14:textId="77777777" w:rsidR="005C76B7" w:rsidRDefault="00000000">
            <w:pPr>
              <w:pStyle w:val="affe"/>
              <w:rPr>
                <w:color w:val="000000" w:themeColor="text1"/>
              </w:rPr>
            </w:pPr>
            <w:r>
              <w:rPr>
                <w:rFonts w:hint="eastAsia"/>
                <w:color w:val="000000" w:themeColor="text1"/>
              </w:rPr>
              <w:t>排气筒</w:t>
            </w:r>
            <w:r>
              <w:rPr>
                <w:rFonts w:hint="eastAsia"/>
                <w:color w:val="000000" w:themeColor="text1"/>
              </w:rPr>
              <w:t>P</w:t>
            </w:r>
            <w:r>
              <w:rPr>
                <w:color w:val="000000" w:themeColor="text1"/>
              </w:rPr>
              <w:t>2</w:t>
            </w:r>
          </w:p>
        </w:tc>
        <w:tc>
          <w:tcPr>
            <w:tcW w:w="447" w:type="pct"/>
            <w:vMerge w:val="restart"/>
            <w:vAlign w:val="center"/>
          </w:tcPr>
          <w:p w14:paraId="483D6614" w14:textId="77777777" w:rsidR="005C76B7" w:rsidRDefault="00000000">
            <w:pPr>
              <w:pStyle w:val="affe"/>
              <w:rPr>
                <w:color w:val="000000" w:themeColor="text1"/>
              </w:rPr>
            </w:pPr>
            <w:r>
              <w:rPr>
                <w:rFonts w:hint="eastAsia"/>
                <w:color w:val="000000" w:themeColor="text1"/>
              </w:rPr>
              <w:t>DA003</w:t>
            </w:r>
          </w:p>
        </w:tc>
        <w:tc>
          <w:tcPr>
            <w:tcW w:w="296" w:type="pct"/>
            <w:vMerge w:val="restart"/>
            <w:vAlign w:val="center"/>
          </w:tcPr>
          <w:p w14:paraId="7681DA97" w14:textId="77777777" w:rsidR="005C76B7" w:rsidRDefault="00000000">
            <w:pPr>
              <w:pStyle w:val="affe"/>
              <w:rPr>
                <w:color w:val="000000" w:themeColor="text1"/>
              </w:rPr>
            </w:pPr>
            <w:r>
              <w:rPr>
                <w:rFonts w:hint="eastAsia"/>
                <w:color w:val="000000" w:themeColor="text1"/>
              </w:rPr>
              <w:t>200</w:t>
            </w:r>
          </w:p>
        </w:tc>
        <w:tc>
          <w:tcPr>
            <w:tcW w:w="262" w:type="pct"/>
            <w:vMerge w:val="restart"/>
            <w:vAlign w:val="center"/>
          </w:tcPr>
          <w:p w14:paraId="6EABBE13" w14:textId="77777777" w:rsidR="005C76B7" w:rsidRDefault="00000000">
            <w:pPr>
              <w:pStyle w:val="affe"/>
              <w:rPr>
                <w:color w:val="000000" w:themeColor="text1"/>
              </w:rPr>
            </w:pPr>
            <w:r>
              <w:rPr>
                <w:rFonts w:hint="eastAsia"/>
                <w:color w:val="000000" w:themeColor="text1"/>
              </w:rPr>
              <w:t>-2</w:t>
            </w:r>
          </w:p>
        </w:tc>
        <w:tc>
          <w:tcPr>
            <w:tcW w:w="432" w:type="pct"/>
            <w:vMerge w:val="restart"/>
            <w:vAlign w:val="center"/>
          </w:tcPr>
          <w:p w14:paraId="4DA7DC68" w14:textId="77777777" w:rsidR="005C76B7" w:rsidRDefault="00000000">
            <w:pPr>
              <w:pStyle w:val="affe"/>
              <w:rPr>
                <w:color w:val="000000" w:themeColor="text1"/>
              </w:rPr>
            </w:pPr>
            <w:r>
              <w:rPr>
                <w:rFonts w:hint="eastAsia"/>
                <w:color w:val="000000" w:themeColor="text1"/>
              </w:rPr>
              <w:t>79</w:t>
            </w:r>
          </w:p>
        </w:tc>
        <w:tc>
          <w:tcPr>
            <w:tcW w:w="357" w:type="pct"/>
            <w:vMerge w:val="restart"/>
            <w:vAlign w:val="center"/>
          </w:tcPr>
          <w:p w14:paraId="3BBF6536" w14:textId="77777777" w:rsidR="005C76B7" w:rsidRDefault="00000000">
            <w:pPr>
              <w:pStyle w:val="affe"/>
              <w:rPr>
                <w:color w:val="000000" w:themeColor="text1"/>
              </w:rPr>
            </w:pPr>
            <w:r>
              <w:rPr>
                <w:rFonts w:hint="eastAsia"/>
                <w:color w:val="000000" w:themeColor="text1"/>
              </w:rPr>
              <w:t>15</w:t>
            </w:r>
          </w:p>
        </w:tc>
        <w:tc>
          <w:tcPr>
            <w:tcW w:w="355" w:type="pct"/>
            <w:vMerge w:val="restart"/>
            <w:vAlign w:val="center"/>
          </w:tcPr>
          <w:p w14:paraId="389AA3E1" w14:textId="77777777" w:rsidR="005C76B7" w:rsidRDefault="00000000">
            <w:pPr>
              <w:pStyle w:val="affe"/>
              <w:rPr>
                <w:color w:val="000000" w:themeColor="text1"/>
              </w:rPr>
            </w:pPr>
            <w:r>
              <w:rPr>
                <w:rFonts w:hint="eastAsia"/>
                <w:color w:val="000000" w:themeColor="text1"/>
              </w:rPr>
              <w:t>0.6</w:t>
            </w:r>
          </w:p>
        </w:tc>
        <w:tc>
          <w:tcPr>
            <w:tcW w:w="277" w:type="pct"/>
            <w:vMerge w:val="restart"/>
            <w:vAlign w:val="center"/>
          </w:tcPr>
          <w:p w14:paraId="1F8DD1B9" w14:textId="77777777" w:rsidR="005C76B7" w:rsidRDefault="00000000">
            <w:pPr>
              <w:pStyle w:val="affe"/>
              <w:rPr>
                <w:color w:val="000000" w:themeColor="text1"/>
              </w:rPr>
            </w:pPr>
            <w:r>
              <w:rPr>
                <w:rFonts w:hint="eastAsia"/>
                <w:color w:val="000000" w:themeColor="text1"/>
              </w:rPr>
              <w:t>14.7</w:t>
            </w:r>
          </w:p>
        </w:tc>
        <w:tc>
          <w:tcPr>
            <w:tcW w:w="357" w:type="pct"/>
            <w:vMerge w:val="restart"/>
            <w:vAlign w:val="center"/>
          </w:tcPr>
          <w:p w14:paraId="1EB357A9" w14:textId="77777777" w:rsidR="005C76B7" w:rsidRDefault="00000000">
            <w:pPr>
              <w:pStyle w:val="affe"/>
              <w:rPr>
                <w:color w:val="000000" w:themeColor="text1"/>
              </w:rPr>
            </w:pPr>
            <w:r>
              <w:rPr>
                <w:rFonts w:hint="eastAsia"/>
                <w:color w:val="000000" w:themeColor="text1"/>
              </w:rPr>
              <w:t>40</w:t>
            </w:r>
          </w:p>
        </w:tc>
        <w:tc>
          <w:tcPr>
            <w:tcW w:w="357" w:type="pct"/>
            <w:vMerge w:val="restart"/>
            <w:vAlign w:val="center"/>
          </w:tcPr>
          <w:p w14:paraId="6136C3BC" w14:textId="77777777" w:rsidR="005C76B7" w:rsidRDefault="00000000">
            <w:pPr>
              <w:pStyle w:val="affe"/>
              <w:rPr>
                <w:color w:val="000000" w:themeColor="text1"/>
              </w:rPr>
            </w:pPr>
            <w:r>
              <w:rPr>
                <w:rFonts w:hint="eastAsia"/>
                <w:color w:val="000000" w:themeColor="text1"/>
              </w:rPr>
              <w:t>1757</w:t>
            </w:r>
          </w:p>
        </w:tc>
        <w:tc>
          <w:tcPr>
            <w:tcW w:w="344" w:type="pct"/>
            <w:vMerge w:val="restart"/>
            <w:vAlign w:val="center"/>
          </w:tcPr>
          <w:p w14:paraId="0CFFFF3B" w14:textId="77777777" w:rsidR="005C76B7" w:rsidRDefault="00000000">
            <w:pPr>
              <w:pStyle w:val="affe"/>
              <w:rPr>
                <w:color w:val="000000" w:themeColor="text1"/>
              </w:rPr>
            </w:pPr>
            <w:r>
              <w:rPr>
                <w:color w:val="000000" w:themeColor="text1"/>
              </w:rPr>
              <w:t>正常</w:t>
            </w:r>
          </w:p>
        </w:tc>
        <w:tc>
          <w:tcPr>
            <w:tcW w:w="540" w:type="pct"/>
            <w:vAlign w:val="center"/>
          </w:tcPr>
          <w:p w14:paraId="53EF3E8B"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534" w:type="pct"/>
            <w:vAlign w:val="center"/>
          </w:tcPr>
          <w:p w14:paraId="1C3F389C" w14:textId="77777777" w:rsidR="005C76B7" w:rsidRDefault="00000000">
            <w:pPr>
              <w:pStyle w:val="affe"/>
              <w:rPr>
                <w:color w:val="000000" w:themeColor="text1"/>
              </w:rPr>
            </w:pPr>
            <w:r>
              <w:rPr>
                <w:rFonts w:hint="eastAsia"/>
                <w:color w:val="000000" w:themeColor="text1"/>
              </w:rPr>
              <w:t>0.0921</w:t>
            </w:r>
          </w:p>
        </w:tc>
      </w:tr>
      <w:tr w:rsidR="005C76B7" w14:paraId="7D2FD3D2" w14:textId="77777777">
        <w:trPr>
          <w:trHeight w:val="425"/>
          <w:jc w:val="center"/>
        </w:trPr>
        <w:tc>
          <w:tcPr>
            <w:tcW w:w="441" w:type="pct"/>
            <w:vMerge/>
            <w:vAlign w:val="center"/>
          </w:tcPr>
          <w:p w14:paraId="74EFB62A" w14:textId="77777777" w:rsidR="005C76B7" w:rsidRDefault="005C76B7">
            <w:pPr>
              <w:pStyle w:val="affe"/>
              <w:rPr>
                <w:color w:val="000000" w:themeColor="text1"/>
              </w:rPr>
            </w:pPr>
          </w:p>
        </w:tc>
        <w:tc>
          <w:tcPr>
            <w:tcW w:w="447" w:type="pct"/>
            <w:vMerge/>
            <w:vAlign w:val="center"/>
          </w:tcPr>
          <w:p w14:paraId="2B2C4CD7" w14:textId="77777777" w:rsidR="005C76B7" w:rsidRDefault="005C76B7">
            <w:pPr>
              <w:pStyle w:val="affe"/>
              <w:rPr>
                <w:color w:val="000000" w:themeColor="text1"/>
              </w:rPr>
            </w:pPr>
          </w:p>
        </w:tc>
        <w:tc>
          <w:tcPr>
            <w:tcW w:w="296" w:type="pct"/>
            <w:vMerge/>
            <w:vAlign w:val="center"/>
          </w:tcPr>
          <w:p w14:paraId="5D8C9704" w14:textId="77777777" w:rsidR="005C76B7" w:rsidRDefault="005C76B7">
            <w:pPr>
              <w:pStyle w:val="affe"/>
              <w:rPr>
                <w:color w:val="000000" w:themeColor="text1"/>
              </w:rPr>
            </w:pPr>
          </w:p>
        </w:tc>
        <w:tc>
          <w:tcPr>
            <w:tcW w:w="262" w:type="pct"/>
            <w:vMerge/>
            <w:vAlign w:val="center"/>
          </w:tcPr>
          <w:p w14:paraId="758A5628" w14:textId="77777777" w:rsidR="005C76B7" w:rsidRDefault="005C76B7">
            <w:pPr>
              <w:pStyle w:val="affe"/>
              <w:rPr>
                <w:color w:val="000000" w:themeColor="text1"/>
              </w:rPr>
            </w:pPr>
          </w:p>
        </w:tc>
        <w:tc>
          <w:tcPr>
            <w:tcW w:w="432" w:type="pct"/>
            <w:vMerge/>
            <w:vAlign w:val="center"/>
          </w:tcPr>
          <w:p w14:paraId="57183756" w14:textId="77777777" w:rsidR="005C76B7" w:rsidRDefault="005C76B7">
            <w:pPr>
              <w:pStyle w:val="affe"/>
              <w:rPr>
                <w:color w:val="000000" w:themeColor="text1"/>
              </w:rPr>
            </w:pPr>
          </w:p>
        </w:tc>
        <w:tc>
          <w:tcPr>
            <w:tcW w:w="357" w:type="pct"/>
            <w:vMerge/>
            <w:vAlign w:val="center"/>
          </w:tcPr>
          <w:p w14:paraId="570FD35B" w14:textId="77777777" w:rsidR="005C76B7" w:rsidRDefault="005C76B7">
            <w:pPr>
              <w:pStyle w:val="affe"/>
              <w:rPr>
                <w:color w:val="000000" w:themeColor="text1"/>
              </w:rPr>
            </w:pPr>
          </w:p>
        </w:tc>
        <w:tc>
          <w:tcPr>
            <w:tcW w:w="355" w:type="pct"/>
            <w:vMerge/>
            <w:vAlign w:val="center"/>
          </w:tcPr>
          <w:p w14:paraId="152C203B" w14:textId="77777777" w:rsidR="005C76B7" w:rsidRDefault="005C76B7">
            <w:pPr>
              <w:pStyle w:val="affe"/>
              <w:rPr>
                <w:color w:val="000000" w:themeColor="text1"/>
              </w:rPr>
            </w:pPr>
          </w:p>
        </w:tc>
        <w:tc>
          <w:tcPr>
            <w:tcW w:w="277" w:type="pct"/>
            <w:vMerge/>
            <w:vAlign w:val="center"/>
          </w:tcPr>
          <w:p w14:paraId="58DD2690" w14:textId="77777777" w:rsidR="005C76B7" w:rsidRDefault="005C76B7">
            <w:pPr>
              <w:pStyle w:val="affe"/>
              <w:rPr>
                <w:color w:val="000000" w:themeColor="text1"/>
              </w:rPr>
            </w:pPr>
          </w:p>
        </w:tc>
        <w:tc>
          <w:tcPr>
            <w:tcW w:w="357" w:type="pct"/>
            <w:vMerge/>
            <w:vAlign w:val="center"/>
          </w:tcPr>
          <w:p w14:paraId="371D45D1" w14:textId="77777777" w:rsidR="005C76B7" w:rsidRDefault="005C76B7">
            <w:pPr>
              <w:pStyle w:val="affe"/>
              <w:rPr>
                <w:color w:val="000000" w:themeColor="text1"/>
              </w:rPr>
            </w:pPr>
          </w:p>
        </w:tc>
        <w:tc>
          <w:tcPr>
            <w:tcW w:w="357" w:type="pct"/>
            <w:vMerge/>
            <w:vAlign w:val="center"/>
          </w:tcPr>
          <w:p w14:paraId="790C4527" w14:textId="77777777" w:rsidR="005C76B7" w:rsidRDefault="005C76B7">
            <w:pPr>
              <w:pStyle w:val="affe"/>
              <w:rPr>
                <w:color w:val="000000" w:themeColor="text1"/>
              </w:rPr>
            </w:pPr>
          </w:p>
        </w:tc>
        <w:tc>
          <w:tcPr>
            <w:tcW w:w="344" w:type="pct"/>
            <w:vMerge/>
            <w:vAlign w:val="center"/>
          </w:tcPr>
          <w:p w14:paraId="66C5EE63" w14:textId="77777777" w:rsidR="005C76B7" w:rsidRDefault="005C76B7">
            <w:pPr>
              <w:pStyle w:val="affe"/>
              <w:rPr>
                <w:color w:val="000000" w:themeColor="text1"/>
              </w:rPr>
            </w:pPr>
          </w:p>
        </w:tc>
        <w:tc>
          <w:tcPr>
            <w:tcW w:w="540" w:type="pct"/>
            <w:vAlign w:val="center"/>
          </w:tcPr>
          <w:p w14:paraId="52574AAB" w14:textId="77777777" w:rsidR="005C76B7" w:rsidRDefault="00000000">
            <w:pPr>
              <w:pStyle w:val="affe"/>
              <w:rPr>
                <w:color w:val="000000" w:themeColor="text1"/>
              </w:rPr>
            </w:pPr>
            <w:r>
              <w:rPr>
                <w:color w:val="000000" w:themeColor="text1"/>
              </w:rPr>
              <w:t>氟化物</w:t>
            </w:r>
          </w:p>
        </w:tc>
        <w:tc>
          <w:tcPr>
            <w:tcW w:w="534" w:type="pct"/>
            <w:vAlign w:val="center"/>
          </w:tcPr>
          <w:p w14:paraId="79D861E0" w14:textId="77777777" w:rsidR="005C76B7" w:rsidRDefault="00000000">
            <w:pPr>
              <w:pStyle w:val="affe"/>
              <w:rPr>
                <w:color w:val="000000" w:themeColor="text1"/>
              </w:rPr>
            </w:pPr>
            <w:r>
              <w:rPr>
                <w:rFonts w:hint="eastAsia"/>
                <w:color w:val="000000" w:themeColor="text1"/>
              </w:rPr>
              <w:t>0.0258</w:t>
            </w:r>
          </w:p>
        </w:tc>
      </w:tr>
    </w:tbl>
    <w:p w14:paraId="2EDE0C76"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20</w:t>
      </w:r>
      <w:r>
        <w:rPr>
          <w:color w:val="000000" w:themeColor="text1"/>
        </w:rPr>
        <w:fldChar w:fldCharType="end"/>
      </w:r>
      <w:r>
        <w:rPr>
          <w:rFonts w:hint="eastAsia"/>
          <w:color w:val="000000" w:themeColor="text1"/>
        </w:rPr>
        <w:t xml:space="preserve">                  </w:t>
      </w:r>
      <w:r>
        <w:rPr>
          <w:rFonts w:hint="eastAsia"/>
          <w:color w:val="000000" w:themeColor="text1"/>
        </w:rPr>
        <w:t>全厂面源参数表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7"/>
        <w:gridCol w:w="541"/>
        <w:gridCol w:w="561"/>
        <w:gridCol w:w="609"/>
        <w:gridCol w:w="660"/>
        <w:gridCol w:w="660"/>
        <w:gridCol w:w="660"/>
        <w:gridCol w:w="721"/>
        <w:gridCol w:w="567"/>
        <w:gridCol w:w="567"/>
        <w:gridCol w:w="819"/>
        <w:gridCol w:w="821"/>
      </w:tblGrid>
      <w:tr w:rsidR="005C76B7" w14:paraId="716307AB" w14:textId="77777777">
        <w:trPr>
          <w:trHeight w:val="397"/>
          <w:jc w:val="center"/>
        </w:trPr>
        <w:tc>
          <w:tcPr>
            <w:tcW w:w="667" w:type="pct"/>
            <w:tcBorders>
              <w:top w:val="single" w:sz="8" w:space="0" w:color="auto"/>
              <w:bottom w:val="single" w:sz="4" w:space="0" w:color="auto"/>
              <w:right w:val="single" w:sz="4" w:space="0" w:color="auto"/>
            </w:tcBorders>
            <w:vAlign w:val="center"/>
          </w:tcPr>
          <w:p w14:paraId="1790D75F" w14:textId="77777777" w:rsidR="005C76B7" w:rsidRDefault="00000000">
            <w:pPr>
              <w:pStyle w:val="affe"/>
              <w:rPr>
                <w:b/>
                <w:bCs/>
                <w:color w:val="000000" w:themeColor="text1"/>
              </w:rPr>
            </w:pPr>
            <w:r>
              <w:rPr>
                <w:b/>
                <w:bCs/>
                <w:color w:val="000000" w:themeColor="text1"/>
              </w:rPr>
              <w:t>面源</w:t>
            </w:r>
          </w:p>
          <w:p w14:paraId="2AA31C73" w14:textId="77777777" w:rsidR="005C76B7" w:rsidRDefault="00000000">
            <w:pPr>
              <w:pStyle w:val="affe"/>
              <w:rPr>
                <w:b/>
                <w:bCs/>
                <w:color w:val="000000" w:themeColor="text1"/>
              </w:rPr>
            </w:pPr>
            <w:r>
              <w:rPr>
                <w:b/>
                <w:bCs/>
                <w:color w:val="000000" w:themeColor="text1"/>
              </w:rPr>
              <w:t>名称</w:t>
            </w:r>
          </w:p>
        </w:tc>
        <w:tc>
          <w:tcPr>
            <w:tcW w:w="326" w:type="pct"/>
            <w:tcBorders>
              <w:top w:val="single" w:sz="8" w:space="0" w:color="auto"/>
              <w:left w:val="single" w:sz="4" w:space="0" w:color="auto"/>
              <w:bottom w:val="single" w:sz="4" w:space="0" w:color="auto"/>
              <w:right w:val="single" w:sz="4" w:space="0" w:color="auto"/>
            </w:tcBorders>
            <w:vAlign w:val="center"/>
          </w:tcPr>
          <w:p w14:paraId="4E871F73" w14:textId="77777777" w:rsidR="005C76B7" w:rsidRDefault="00000000">
            <w:pPr>
              <w:pStyle w:val="affe"/>
              <w:rPr>
                <w:b/>
                <w:bCs/>
                <w:color w:val="000000" w:themeColor="text1"/>
              </w:rPr>
            </w:pPr>
            <w:r>
              <w:rPr>
                <w:b/>
                <w:bCs/>
                <w:color w:val="000000" w:themeColor="text1"/>
              </w:rPr>
              <w:t>X</w:t>
            </w:r>
          </w:p>
          <w:p w14:paraId="30CE570B" w14:textId="77777777" w:rsidR="005C76B7" w:rsidRDefault="00000000">
            <w:pPr>
              <w:pStyle w:val="affe"/>
              <w:rPr>
                <w:b/>
                <w:bCs/>
                <w:color w:val="000000" w:themeColor="text1"/>
              </w:rPr>
            </w:pPr>
            <w:r>
              <w:rPr>
                <w:b/>
                <w:bCs/>
                <w:color w:val="000000" w:themeColor="text1"/>
              </w:rPr>
              <w:t>坐标</w:t>
            </w:r>
          </w:p>
        </w:tc>
        <w:tc>
          <w:tcPr>
            <w:tcW w:w="338" w:type="pct"/>
            <w:tcBorders>
              <w:top w:val="single" w:sz="8" w:space="0" w:color="auto"/>
              <w:left w:val="single" w:sz="4" w:space="0" w:color="auto"/>
              <w:bottom w:val="single" w:sz="4" w:space="0" w:color="auto"/>
              <w:right w:val="single" w:sz="4" w:space="0" w:color="auto"/>
            </w:tcBorders>
            <w:vAlign w:val="center"/>
          </w:tcPr>
          <w:p w14:paraId="76EE19C8" w14:textId="77777777" w:rsidR="005C76B7" w:rsidRDefault="00000000">
            <w:pPr>
              <w:pStyle w:val="affe"/>
              <w:rPr>
                <w:b/>
                <w:bCs/>
                <w:color w:val="000000" w:themeColor="text1"/>
              </w:rPr>
            </w:pPr>
            <w:r>
              <w:rPr>
                <w:b/>
                <w:bCs/>
                <w:color w:val="000000" w:themeColor="text1"/>
              </w:rPr>
              <w:t>Y</w:t>
            </w:r>
          </w:p>
          <w:p w14:paraId="2760173A" w14:textId="77777777" w:rsidR="005C76B7" w:rsidRDefault="00000000">
            <w:pPr>
              <w:pStyle w:val="affe"/>
              <w:rPr>
                <w:b/>
                <w:bCs/>
                <w:color w:val="000000" w:themeColor="text1"/>
              </w:rPr>
            </w:pPr>
            <w:r>
              <w:rPr>
                <w:b/>
                <w:bCs/>
                <w:color w:val="000000" w:themeColor="text1"/>
              </w:rPr>
              <w:t>坐标</w:t>
            </w:r>
          </w:p>
        </w:tc>
        <w:tc>
          <w:tcPr>
            <w:tcW w:w="367" w:type="pct"/>
            <w:tcBorders>
              <w:top w:val="single" w:sz="8" w:space="0" w:color="auto"/>
              <w:left w:val="single" w:sz="4" w:space="0" w:color="auto"/>
              <w:bottom w:val="single" w:sz="4" w:space="0" w:color="auto"/>
              <w:right w:val="single" w:sz="4" w:space="0" w:color="auto"/>
            </w:tcBorders>
            <w:vAlign w:val="center"/>
          </w:tcPr>
          <w:p w14:paraId="2C67D26E" w14:textId="77777777" w:rsidR="005C76B7" w:rsidRDefault="00000000">
            <w:pPr>
              <w:pStyle w:val="affe"/>
              <w:rPr>
                <w:b/>
                <w:bCs/>
                <w:color w:val="000000" w:themeColor="text1"/>
              </w:rPr>
            </w:pPr>
            <w:r>
              <w:rPr>
                <w:b/>
                <w:bCs/>
                <w:color w:val="000000" w:themeColor="text1"/>
              </w:rPr>
              <w:t>海拔</w:t>
            </w:r>
          </w:p>
          <w:p w14:paraId="26008EF1" w14:textId="77777777" w:rsidR="005C76B7" w:rsidRDefault="00000000">
            <w:pPr>
              <w:pStyle w:val="affe"/>
              <w:rPr>
                <w:b/>
                <w:bCs/>
                <w:color w:val="000000" w:themeColor="text1"/>
              </w:rPr>
            </w:pPr>
            <w:r>
              <w:rPr>
                <w:b/>
                <w:bCs/>
                <w:color w:val="000000" w:themeColor="text1"/>
              </w:rPr>
              <w:t>高度</w:t>
            </w:r>
          </w:p>
        </w:tc>
        <w:tc>
          <w:tcPr>
            <w:tcW w:w="398" w:type="pct"/>
            <w:tcBorders>
              <w:top w:val="single" w:sz="8" w:space="0" w:color="auto"/>
              <w:left w:val="single" w:sz="4" w:space="0" w:color="auto"/>
              <w:bottom w:val="single" w:sz="4" w:space="0" w:color="auto"/>
              <w:right w:val="single" w:sz="4" w:space="0" w:color="auto"/>
            </w:tcBorders>
            <w:vAlign w:val="center"/>
          </w:tcPr>
          <w:p w14:paraId="7E788A3D" w14:textId="77777777" w:rsidR="005C76B7" w:rsidRDefault="00000000">
            <w:pPr>
              <w:pStyle w:val="affe"/>
              <w:rPr>
                <w:b/>
                <w:bCs/>
                <w:color w:val="000000" w:themeColor="text1"/>
              </w:rPr>
            </w:pPr>
            <w:r>
              <w:rPr>
                <w:b/>
                <w:bCs/>
                <w:color w:val="000000" w:themeColor="text1"/>
              </w:rPr>
              <w:t>面源</w:t>
            </w:r>
          </w:p>
          <w:p w14:paraId="715C4C6E" w14:textId="77777777" w:rsidR="005C76B7" w:rsidRDefault="00000000">
            <w:pPr>
              <w:pStyle w:val="affe"/>
              <w:rPr>
                <w:b/>
                <w:bCs/>
                <w:color w:val="000000" w:themeColor="text1"/>
              </w:rPr>
            </w:pPr>
            <w:r>
              <w:rPr>
                <w:b/>
                <w:bCs/>
                <w:color w:val="000000" w:themeColor="text1"/>
              </w:rPr>
              <w:t>长度</w:t>
            </w:r>
          </w:p>
        </w:tc>
        <w:tc>
          <w:tcPr>
            <w:tcW w:w="398" w:type="pct"/>
            <w:tcBorders>
              <w:top w:val="single" w:sz="8" w:space="0" w:color="auto"/>
              <w:left w:val="single" w:sz="4" w:space="0" w:color="auto"/>
              <w:bottom w:val="single" w:sz="4" w:space="0" w:color="auto"/>
              <w:right w:val="single" w:sz="4" w:space="0" w:color="auto"/>
            </w:tcBorders>
            <w:vAlign w:val="center"/>
          </w:tcPr>
          <w:p w14:paraId="7CED04FA" w14:textId="77777777" w:rsidR="005C76B7" w:rsidRDefault="00000000">
            <w:pPr>
              <w:pStyle w:val="affe"/>
              <w:rPr>
                <w:b/>
                <w:bCs/>
                <w:color w:val="000000" w:themeColor="text1"/>
              </w:rPr>
            </w:pPr>
            <w:r>
              <w:rPr>
                <w:b/>
                <w:bCs/>
                <w:color w:val="000000" w:themeColor="text1"/>
              </w:rPr>
              <w:t>面源</w:t>
            </w:r>
          </w:p>
          <w:p w14:paraId="2BE4F61D" w14:textId="77777777" w:rsidR="005C76B7" w:rsidRDefault="00000000">
            <w:pPr>
              <w:pStyle w:val="affe"/>
              <w:rPr>
                <w:b/>
                <w:bCs/>
                <w:color w:val="000000" w:themeColor="text1"/>
              </w:rPr>
            </w:pPr>
            <w:r>
              <w:rPr>
                <w:b/>
                <w:bCs/>
                <w:color w:val="000000" w:themeColor="text1"/>
              </w:rPr>
              <w:t>宽度</w:t>
            </w:r>
          </w:p>
        </w:tc>
        <w:tc>
          <w:tcPr>
            <w:tcW w:w="398" w:type="pct"/>
            <w:tcBorders>
              <w:top w:val="single" w:sz="8" w:space="0" w:color="auto"/>
              <w:left w:val="single" w:sz="4" w:space="0" w:color="auto"/>
              <w:bottom w:val="single" w:sz="4" w:space="0" w:color="auto"/>
              <w:right w:val="single" w:sz="4" w:space="0" w:color="auto"/>
            </w:tcBorders>
            <w:vAlign w:val="center"/>
          </w:tcPr>
          <w:p w14:paraId="09C283CA" w14:textId="77777777" w:rsidR="005C76B7" w:rsidRDefault="00000000">
            <w:pPr>
              <w:pStyle w:val="affe"/>
              <w:rPr>
                <w:b/>
                <w:bCs/>
                <w:color w:val="000000" w:themeColor="text1"/>
              </w:rPr>
            </w:pPr>
            <w:r>
              <w:rPr>
                <w:b/>
                <w:bCs/>
                <w:color w:val="000000" w:themeColor="text1"/>
              </w:rPr>
              <w:t>与正北夹角</w:t>
            </w:r>
          </w:p>
        </w:tc>
        <w:tc>
          <w:tcPr>
            <w:tcW w:w="435" w:type="pct"/>
            <w:tcBorders>
              <w:top w:val="single" w:sz="8" w:space="0" w:color="auto"/>
              <w:left w:val="single" w:sz="4" w:space="0" w:color="auto"/>
              <w:bottom w:val="single" w:sz="4" w:space="0" w:color="auto"/>
              <w:right w:val="single" w:sz="4" w:space="0" w:color="auto"/>
            </w:tcBorders>
            <w:vAlign w:val="center"/>
          </w:tcPr>
          <w:p w14:paraId="06469A47" w14:textId="77777777" w:rsidR="005C76B7" w:rsidRDefault="00000000">
            <w:pPr>
              <w:pStyle w:val="affe"/>
              <w:rPr>
                <w:b/>
                <w:bCs/>
                <w:color w:val="000000" w:themeColor="text1"/>
              </w:rPr>
            </w:pPr>
            <w:r>
              <w:rPr>
                <w:b/>
                <w:bCs/>
                <w:color w:val="000000" w:themeColor="text1"/>
              </w:rPr>
              <w:t>面源初始排放高度</w:t>
            </w:r>
          </w:p>
        </w:tc>
        <w:tc>
          <w:tcPr>
            <w:tcW w:w="342" w:type="pct"/>
            <w:tcBorders>
              <w:top w:val="single" w:sz="8" w:space="0" w:color="auto"/>
              <w:left w:val="single" w:sz="4" w:space="0" w:color="auto"/>
              <w:bottom w:val="single" w:sz="4" w:space="0" w:color="auto"/>
              <w:right w:val="single" w:sz="4" w:space="0" w:color="auto"/>
            </w:tcBorders>
            <w:vAlign w:val="center"/>
          </w:tcPr>
          <w:p w14:paraId="5D994A9E" w14:textId="77777777" w:rsidR="005C76B7" w:rsidRDefault="00000000">
            <w:pPr>
              <w:pStyle w:val="affe"/>
              <w:rPr>
                <w:b/>
                <w:bCs/>
                <w:color w:val="000000" w:themeColor="text1"/>
              </w:rPr>
            </w:pPr>
            <w:r>
              <w:rPr>
                <w:b/>
                <w:bCs/>
                <w:color w:val="000000" w:themeColor="text1"/>
              </w:rPr>
              <w:t>年排放小时数</w:t>
            </w:r>
          </w:p>
        </w:tc>
        <w:tc>
          <w:tcPr>
            <w:tcW w:w="342" w:type="pct"/>
            <w:tcBorders>
              <w:top w:val="single" w:sz="8" w:space="0" w:color="auto"/>
              <w:left w:val="single" w:sz="4" w:space="0" w:color="auto"/>
              <w:bottom w:val="single" w:sz="4" w:space="0" w:color="auto"/>
              <w:right w:val="single" w:sz="4" w:space="0" w:color="auto"/>
            </w:tcBorders>
            <w:vAlign w:val="center"/>
          </w:tcPr>
          <w:p w14:paraId="5CD06B69" w14:textId="77777777" w:rsidR="005C76B7" w:rsidRDefault="00000000">
            <w:pPr>
              <w:pStyle w:val="affe"/>
              <w:rPr>
                <w:b/>
                <w:bCs/>
                <w:color w:val="000000" w:themeColor="text1"/>
              </w:rPr>
            </w:pPr>
            <w:r>
              <w:rPr>
                <w:b/>
                <w:bCs/>
                <w:color w:val="000000" w:themeColor="text1"/>
              </w:rPr>
              <w:t>排放</w:t>
            </w:r>
          </w:p>
          <w:p w14:paraId="42B57715" w14:textId="77777777" w:rsidR="005C76B7" w:rsidRDefault="00000000">
            <w:pPr>
              <w:pStyle w:val="affe"/>
              <w:rPr>
                <w:b/>
                <w:bCs/>
                <w:color w:val="000000" w:themeColor="text1"/>
              </w:rPr>
            </w:pPr>
            <w:r>
              <w:rPr>
                <w:b/>
                <w:bCs/>
                <w:color w:val="000000" w:themeColor="text1"/>
              </w:rPr>
              <w:t>工况</w:t>
            </w:r>
          </w:p>
        </w:tc>
        <w:tc>
          <w:tcPr>
            <w:tcW w:w="989" w:type="pct"/>
            <w:gridSpan w:val="2"/>
            <w:tcBorders>
              <w:top w:val="single" w:sz="8" w:space="0" w:color="auto"/>
              <w:left w:val="single" w:sz="4" w:space="0" w:color="auto"/>
              <w:bottom w:val="single" w:sz="4" w:space="0" w:color="auto"/>
            </w:tcBorders>
            <w:vAlign w:val="center"/>
          </w:tcPr>
          <w:p w14:paraId="46A63599" w14:textId="77777777" w:rsidR="005C76B7" w:rsidRDefault="00000000">
            <w:pPr>
              <w:pStyle w:val="affe"/>
              <w:rPr>
                <w:b/>
                <w:bCs/>
                <w:color w:val="000000" w:themeColor="text1"/>
              </w:rPr>
            </w:pPr>
            <w:r>
              <w:rPr>
                <w:b/>
                <w:bCs/>
                <w:color w:val="000000" w:themeColor="text1"/>
              </w:rPr>
              <w:t>污染源</w:t>
            </w:r>
          </w:p>
        </w:tc>
      </w:tr>
      <w:tr w:rsidR="005C76B7" w14:paraId="43AB5810" w14:textId="77777777">
        <w:trPr>
          <w:trHeight w:val="397"/>
          <w:jc w:val="center"/>
        </w:trPr>
        <w:tc>
          <w:tcPr>
            <w:tcW w:w="667" w:type="pct"/>
            <w:tcBorders>
              <w:top w:val="single" w:sz="4" w:space="0" w:color="auto"/>
              <w:bottom w:val="single" w:sz="4" w:space="0" w:color="auto"/>
              <w:right w:val="single" w:sz="4" w:space="0" w:color="auto"/>
            </w:tcBorders>
            <w:vAlign w:val="center"/>
          </w:tcPr>
          <w:p w14:paraId="7F2A2A32" w14:textId="77777777" w:rsidR="005C76B7" w:rsidRDefault="00000000">
            <w:pPr>
              <w:pStyle w:val="affe"/>
              <w:rPr>
                <w:color w:val="000000" w:themeColor="text1"/>
              </w:rPr>
            </w:pPr>
            <w:r>
              <w:rPr>
                <w:color w:val="000000" w:themeColor="text1"/>
              </w:rPr>
              <w:t>单位</w:t>
            </w:r>
          </w:p>
        </w:tc>
        <w:tc>
          <w:tcPr>
            <w:tcW w:w="326" w:type="pct"/>
            <w:tcBorders>
              <w:top w:val="single" w:sz="4" w:space="0" w:color="auto"/>
              <w:left w:val="single" w:sz="4" w:space="0" w:color="auto"/>
              <w:bottom w:val="single" w:sz="4" w:space="0" w:color="auto"/>
              <w:right w:val="single" w:sz="4" w:space="0" w:color="auto"/>
            </w:tcBorders>
            <w:vAlign w:val="center"/>
          </w:tcPr>
          <w:p w14:paraId="0FA1C2C4" w14:textId="77777777" w:rsidR="005C76B7" w:rsidRDefault="00000000">
            <w:pPr>
              <w:pStyle w:val="affe"/>
              <w:rPr>
                <w:color w:val="000000" w:themeColor="text1"/>
              </w:rPr>
            </w:pPr>
            <w:r>
              <w:rPr>
                <w:color w:val="000000" w:themeColor="text1"/>
              </w:rPr>
              <w:t>m</w:t>
            </w:r>
          </w:p>
        </w:tc>
        <w:tc>
          <w:tcPr>
            <w:tcW w:w="338" w:type="pct"/>
            <w:tcBorders>
              <w:top w:val="single" w:sz="4" w:space="0" w:color="auto"/>
              <w:left w:val="single" w:sz="4" w:space="0" w:color="auto"/>
              <w:bottom w:val="single" w:sz="4" w:space="0" w:color="auto"/>
              <w:right w:val="single" w:sz="4" w:space="0" w:color="auto"/>
            </w:tcBorders>
            <w:vAlign w:val="center"/>
          </w:tcPr>
          <w:p w14:paraId="4BB9A3C2" w14:textId="77777777" w:rsidR="005C76B7" w:rsidRDefault="00000000">
            <w:pPr>
              <w:pStyle w:val="affe"/>
              <w:rPr>
                <w:color w:val="000000" w:themeColor="text1"/>
              </w:rPr>
            </w:pPr>
            <w:r>
              <w:rPr>
                <w:color w:val="000000" w:themeColor="text1"/>
              </w:rPr>
              <w:t>m</w:t>
            </w:r>
          </w:p>
        </w:tc>
        <w:tc>
          <w:tcPr>
            <w:tcW w:w="367" w:type="pct"/>
            <w:tcBorders>
              <w:top w:val="single" w:sz="4" w:space="0" w:color="auto"/>
              <w:left w:val="single" w:sz="4" w:space="0" w:color="auto"/>
              <w:bottom w:val="single" w:sz="4" w:space="0" w:color="auto"/>
              <w:right w:val="single" w:sz="4" w:space="0" w:color="auto"/>
            </w:tcBorders>
            <w:vAlign w:val="center"/>
          </w:tcPr>
          <w:p w14:paraId="2BCC190D" w14:textId="77777777" w:rsidR="005C76B7" w:rsidRDefault="00000000">
            <w:pPr>
              <w:pStyle w:val="affe"/>
              <w:rPr>
                <w:color w:val="000000" w:themeColor="text1"/>
              </w:rPr>
            </w:pPr>
            <w:r>
              <w:rPr>
                <w:color w:val="000000" w:themeColor="text1"/>
              </w:rPr>
              <w:t>m</w:t>
            </w:r>
          </w:p>
        </w:tc>
        <w:tc>
          <w:tcPr>
            <w:tcW w:w="398" w:type="pct"/>
            <w:tcBorders>
              <w:top w:val="single" w:sz="4" w:space="0" w:color="auto"/>
              <w:left w:val="single" w:sz="4" w:space="0" w:color="auto"/>
              <w:bottom w:val="single" w:sz="4" w:space="0" w:color="auto"/>
              <w:right w:val="single" w:sz="4" w:space="0" w:color="auto"/>
            </w:tcBorders>
            <w:vAlign w:val="center"/>
          </w:tcPr>
          <w:p w14:paraId="4FE9DDD1" w14:textId="77777777" w:rsidR="005C76B7" w:rsidRDefault="00000000">
            <w:pPr>
              <w:pStyle w:val="affe"/>
              <w:rPr>
                <w:color w:val="000000" w:themeColor="text1"/>
              </w:rPr>
            </w:pPr>
            <w:r>
              <w:rPr>
                <w:color w:val="000000" w:themeColor="text1"/>
              </w:rPr>
              <w:t>m</w:t>
            </w:r>
          </w:p>
        </w:tc>
        <w:tc>
          <w:tcPr>
            <w:tcW w:w="398" w:type="pct"/>
            <w:tcBorders>
              <w:top w:val="single" w:sz="4" w:space="0" w:color="auto"/>
              <w:left w:val="single" w:sz="4" w:space="0" w:color="auto"/>
              <w:bottom w:val="single" w:sz="4" w:space="0" w:color="auto"/>
              <w:right w:val="single" w:sz="4" w:space="0" w:color="auto"/>
            </w:tcBorders>
            <w:vAlign w:val="center"/>
          </w:tcPr>
          <w:p w14:paraId="59EF6973" w14:textId="77777777" w:rsidR="005C76B7" w:rsidRDefault="00000000">
            <w:pPr>
              <w:pStyle w:val="affe"/>
              <w:rPr>
                <w:color w:val="000000" w:themeColor="text1"/>
              </w:rPr>
            </w:pPr>
            <w:r>
              <w:rPr>
                <w:color w:val="000000" w:themeColor="text1"/>
              </w:rPr>
              <w:t>m</w:t>
            </w:r>
          </w:p>
        </w:tc>
        <w:tc>
          <w:tcPr>
            <w:tcW w:w="398" w:type="pct"/>
            <w:tcBorders>
              <w:top w:val="single" w:sz="4" w:space="0" w:color="auto"/>
              <w:left w:val="single" w:sz="4" w:space="0" w:color="auto"/>
              <w:bottom w:val="single" w:sz="4" w:space="0" w:color="auto"/>
              <w:right w:val="single" w:sz="4" w:space="0" w:color="auto"/>
            </w:tcBorders>
            <w:vAlign w:val="center"/>
          </w:tcPr>
          <w:p w14:paraId="50AD4867" w14:textId="77777777" w:rsidR="005C76B7" w:rsidRDefault="00000000">
            <w:pPr>
              <w:pStyle w:val="affe"/>
              <w:rPr>
                <w:color w:val="000000" w:themeColor="text1"/>
              </w:rPr>
            </w:pPr>
            <w:r>
              <w:rPr>
                <w:color w:val="000000" w:themeColor="text1"/>
              </w:rPr>
              <w:t>º</w:t>
            </w:r>
          </w:p>
        </w:tc>
        <w:tc>
          <w:tcPr>
            <w:tcW w:w="435" w:type="pct"/>
            <w:tcBorders>
              <w:top w:val="single" w:sz="4" w:space="0" w:color="auto"/>
              <w:left w:val="single" w:sz="4" w:space="0" w:color="auto"/>
              <w:bottom w:val="single" w:sz="4" w:space="0" w:color="auto"/>
              <w:right w:val="single" w:sz="4" w:space="0" w:color="auto"/>
            </w:tcBorders>
            <w:vAlign w:val="center"/>
          </w:tcPr>
          <w:p w14:paraId="22BF7947" w14:textId="77777777" w:rsidR="005C76B7" w:rsidRDefault="00000000">
            <w:pPr>
              <w:pStyle w:val="affe"/>
              <w:rPr>
                <w:color w:val="000000" w:themeColor="text1"/>
              </w:rPr>
            </w:pPr>
            <w:r>
              <w:rPr>
                <w:color w:val="000000" w:themeColor="text1"/>
              </w:rPr>
              <w:t>m</w:t>
            </w:r>
          </w:p>
        </w:tc>
        <w:tc>
          <w:tcPr>
            <w:tcW w:w="342" w:type="pct"/>
            <w:tcBorders>
              <w:top w:val="single" w:sz="4" w:space="0" w:color="auto"/>
              <w:left w:val="single" w:sz="4" w:space="0" w:color="auto"/>
              <w:bottom w:val="single" w:sz="4" w:space="0" w:color="auto"/>
              <w:right w:val="single" w:sz="4" w:space="0" w:color="auto"/>
            </w:tcBorders>
            <w:vAlign w:val="center"/>
          </w:tcPr>
          <w:p w14:paraId="269C54D0" w14:textId="77777777" w:rsidR="005C76B7" w:rsidRDefault="00000000">
            <w:pPr>
              <w:pStyle w:val="affe"/>
              <w:rPr>
                <w:color w:val="000000" w:themeColor="text1"/>
              </w:rPr>
            </w:pPr>
            <w:r>
              <w:rPr>
                <w:color w:val="000000" w:themeColor="text1"/>
              </w:rPr>
              <w:t>h</w:t>
            </w:r>
          </w:p>
        </w:tc>
        <w:tc>
          <w:tcPr>
            <w:tcW w:w="342" w:type="pct"/>
            <w:tcBorders>
              <w:top w:val="single" w:sz="4" w:space="0" w:color="auto"/>
              <w:left w:val="single" w:sz="4" w:space="0" w:color="auto"/>
              <w:bottom w:val="single" w:sz="4" w:space="0" w:color="auto"/>
              <w:right w:val="single" w:sz="4" w:space="0" w:color="auto"/>
            </w:tcBorders>
            <w:vAlign w:val="center"/>
          </w:tcPr>
          <w:p w14:paraId="566E75FE" w14:textId="77777777" w:rsidR="005C76B7" w:rsidRDefault="00000000">
            <w:pPr>
              <w:pStyle w:val="affe"/>
              <w:rPr>
                <w:color w:val="000000" w:themeColor="text1"/>
              </w:rPr>
            </w:pPr>
            <w:r>
              <w:rPr>
                <w:color w:val="000000" w:themeColor="text1"/>
              </w:rPr>
              <w:t>/</w:t>
            </w:r>
          </w:p>
        </w:tc>
        <w:tc>
          <w:tcPr>
            <w:tcW w:w="989" w:type="pct"/>
            <w:gridSpan w:val="2"/>
            <w:tcBorders>
              <w:top w:val="single" w:sz="4" w:space="0" w:color="auto"/>
              <w:left w:val="single" w:sz="4" w:space="0" w:color="auto"/>
              <w:bottom w:val="single" w:sz="4" w:space="0" w:color="auto"/>
            </w:tcBorders>
            <w:vAlign w:val="center"/>
          </w:tcPr>
          <w:p w14:paraId="66B18795" w14:textId="77777777" w:rsidR="005C76B7" w:rsidRDefault="00000000">
            <w:pPr>
              <w:pStyle w:val="affe"/>
              <w:rPr>
                <w:color w:val="000000" w:themeColor="text1"/>
              </w:rPr>
            </w:pPr>
            <w:r>
              <w:rPr>
                <w:rFonts w:hint="eastAsia"/>
                <w:color w:val="000000" w:themeColor="text1"/>
              </w:rPr>
              <w:t>kg/h</w:t>
            </w:r>
          </w:p>
        </w:tc>
      </w:tr>
      <w:tr w:rsidR="005C76B7" w14:paraId="6835DCCD"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1F5E3E19" w14:textId="77777777" w:rsidR="005C76B7" w:rsidRDefault="00000000">
            <w:pPr>
              <w:pStyle w:val="affe"/>
              <w:rPr>
                <w:color w:val="000000" w:themeColor="text1"/>
              </w:rPr>
            </w:pPr>
            <w:r>
              <w:rPr>
                <w:rFonts w:hint="eastAsia"/>
                <w:color w:val="000000" w:themeColor="text1"/>
              </w:rPr>
              <w:t>氟硅酸钾反应车间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7D810837" w14:textId="77777777" w:rsidR="005C76B7" w:rsidRDefault="00000000">
            <w:pPr>
              <w:pStyle w:val="affe"/>
              <w:rPr>
                <w:color w:val="000000" w:themeColor="text1"/>
              </w:rPr>
            </w:pPr>
            <w:r>
              <w:rPr>
                <w:rFonts w:hint="eastAsia"/>
                <w:color w:val="000000" w:themeColor="text1"/>
              </w:rPr>
              <w:t>216</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5A251C97" w14:textId="77777777" w:rsidR="005C76B7" w:rsidRDefault="00000000">
            <w:pPr>
              <w:pStyle w:val="affe"/>
              <w:rPr>
                <w:color w:val="000000" w:themeColor="text1"/>
              </w:rPr>
            </w:pPr>
            <w:r>
              <w:rPr>
                <w:rFonts w:hint="eastAsia"/>
                <w:color w:val="000000" w:themeColor="text1"/>
              </w:rPr>
              <w:t>-23</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5CC6BB60" w14:textId="77777777" w:rsidR="005C76B7" w:rsidRDefault="00000000">
            <w:pPr>
              <w:pStyle w:val="affe"/>
              <w:rPr>
                <w:color w:val="000000" w:themeColor="text1"/>
              </w:rPr>
            </w:pPr>
            <w:r>
              <w:rPr>
                <w:rFonts w:hint="eastAsia"/>
                <w:color w:val="000000" w:themeColor="text1"/>
              </w:rPr>
              <w:t>78</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4F0F28A4" w14:textId="77777777" w:rsidR="005C76B7" w:rsidRDefault="00000000">
            <w:pPr>
              <w:pStyle w:val="affe"/>
              <w:rPr>
                <w:color w:val="000000" w:themeColor="text1"/>
              </w:rPr>
            </w:pPr>
            <w:r>
              <w:rPr>
                <w:rFonts w:hint="eastAsia"/>
                <w:color w:val="000000" w:themeColor="text1"/>
              </w:rPr>
              <w:t>50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13970275" w14:textId="77777777" w:rsidR="005C76B7" w:rsidRDefault="00000000">
            <w:pPr>
              <w:pStyle w:val="affe"/>
              <w:rPr>
                <w:color w:val="000000" w:themeColor="text1"/>
              </w:rPr>
            </w:pPr>
            <w:r>
              <w:rPr>
                <w:rFonts w:hint="eastAsia"/>
                <w:color w:val="000000" w:themeColor="text1"/>
              </w:rPr>
              <w:t>12</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2346050B"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503C35DC"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30EB21F9"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47831A42" w14:textId="77777777" w:rsidR="005C76B7" w:rsidRDefault="00000000">
            <w:pPr>
              <w:pStyle w:val="affe"/>
              <w:rPr>
                <w:color w:val="000000" w:themeColor="text1"/>
              </w:rPr>
            </w:pPr>
            <w:r>
              <w:rPr>
                <w:color w:val="000000" w:themeColor="text1"/>
              </w:rPr>
              <w:t>正常</w:t>
            </w:r>
          </w:p>
        </w:tc>
        <w:tc>
          <w:tcPr>
            <w:tcW w:w="494" w:type="pct"/>
            <w:tcBorders>
              <w:top w:val="single" w:sz="4" w:space="0" w:color="auto"/>
              <w:left w:val="single" w:sz="4" w:space="0" w:color="auto"/>
              <w:bottom w:val="single" w:sz="4" w:space="0" w:color="auto"/>
              <w:right w:val="single" w:sz="4" w:space="0" w:color="auto"/>
            </w:tcBorders>
            <w:vAlign w:val="center"/>
          </w:tcPr>
          <w:p w14:paraId="0B9336CA"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95" w:type="pct"/>
            <w:tcBorders>
              <w:top w:val="single" w:sz="4" w:space="0" w:color="auto"/>
              <w:left w:val="single" w:sz="4" w:space="0" w:color="auto"/>
              <w:bottom w:val="single" w:sz="4" w:space="0" w:color="auto"/>
            </w:tcBorders>
            <w:vAlign w:val="center"/>
          </w:tcPr>
          <w:p w14:paraId="29A98A92" w14:textId="77777777" w:rsidR="005C76B7" w:rsidRDefault="00000000">
            <w:pPr>
              <w:pStyle w:val="affe"/>
              <w:rPr>
                <w:color w:val="000000" w:themeColor="text1"/>
              </w:rPr>
            </w:pPr>
            <w:r>
              <w:rPr>
                <w:rFonts w:hint="eastAsia"/>
                <w:color w:val="000000" w:themeColor="text1"/>
              </w:rPr>
              <w:t>0.0222</w:t>
            </w:r>
          </w:p>
        </w:tc>
      </w:tr>
      <w:tr w:rsidR="005C76B7" w14:paraId="6435A7CE" w14:textId="77777777">
        <w:trPr>
          <w:trHeight w:val="397"/>
          <w:jc w:val="center"/>
        </w:trPr>
        <w:tc>
          <w:tcPr>
            <w:tcW w:w="667" w:type="pct"/>
            <w:vMerge/>
            <w:tcBorders>
              <w:top w:val="single" w:sz="4" w:space="0" w:color="auto"/>
              <w:bottom w:val="single" w:sz="4" w:space="0" w:color="auto"/>
              <w:right w:val="single" w:sz="4" w:space="0" w:color="auto"/>
            </w:tcBorders>
            <w:vAlign w:val="center"/>
          </w:tcPr>
          <w:p w14:paraId="75649589"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4" w:space="0" w:color="auto"/>
              <w:right w:val="single" w:sz="4" w:space="0" w:color="auto"/>
            </w:tcBorders>
            <w:vAlign w:val="center"/>
          </w:tcPr>
          <w:p w14:paraId="2EC9ACA5"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09F103CC"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7E2B5204"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5EF66A66"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2E5CAA24"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33F7EDD0"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496B0A05"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2A6C4A45"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1769F47D" w14:textId="77777777" w:rsidR="005C76B7" w:rsidRDefault="005C76B7">
            <w:pPr>
              <w:pStyle w:val="affe"/>
              <w:rPr>
                <w:color w:val="000000" w:themeColor="text1"/>
              </w:rPr>
            </w:pPr>
          </w:p>
        </w:tc>
        <w:tc>
          <w:tcPr>
            <w:tcW w:w="494" w:type="pct"/>
            <w:tcBorders>
              <w:top w:val="single" w:sz="4" w:space="0" w:color="auto"/>
              <w:left w:val="single" w:sz="4" w:space="0" w:color="auto"/>
              <w:bottom w:val="single" w:sz="4" w:space="0" w:color="auto"/>
              <w:right w:val="single" w:sz="4" w:space="0" w:color="auto"/>
            </w:tcBorders>
            <w:vAlign w:val="center"/>
          </w:tcPr>
          <w:p w14:paraId="56D51475" w14:textId="77777777" w:rsidR="005C76B7" w:rsidRDefault="00000000">
            <w:pPr>
              <w:pStyle w:val="affe"/>
              <w:rPr>
                <w:color w:val="000000" w:themeColor="text1"/>
              </w:rPr>
            </w:pPr>
            <w:r>
              <w:rPr>
                <w:rFonts w:hint="eastAsia"/>
                <w:color w:val="000000" w:themeColor="text1"/>
              </w:rPr>
              <w:t>氟化物</w:t>
            </w:r>
          </w:p>
        </w:tc>
        <w:tc>
          <w:tcPr>
            <w:tcW w:w="495" w:type="pct"/>
            <w:tcBorders>
              <w:top w:val="single" w:sz="4" w:space="0" w:color="auto"/>
              <w:left w:val="single" w:sz="4" w:space="0" w:color="auto"/>
              <w:bottom w:val="single" w:sz="4" w:space="0" w:color="auto"/>
            </w:tcBorders>
            <w:vAlign w:val="center"/>
          </w:tcPr>
          <w:p w14:paraId="477EBD6C" w14:textId="77777777" w:rsidR="005C76B7" w:rsidRDefault="00000000">
            <w:pPr>
              <w:pStyle w:val="affe"/>
              <w:rPr>
                <w:color w:val="000000" w:themeColor="text1"/>
              </w:rPr>
            </w:pPr>
            <w:r>
              <w:rPr>
                <w:rFonts w:hint="eastAsia"/>
                <w:color w:val="000000" w:themeColor="text1"/>
              </w:rPr>
              <w:t>0.0069</w:t>
            </w:r>
          </w:p>
        </w:tc>
      </w:tr>
      <w:tr w:rsidR="005C76B7" w14:paraId="42ED2AD3"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7973864A" w14:textId="77777777" w:rsidR="005C76B7" w:rsidRDefault="00000000">
            <w:pPr>
              <w:pStyle w:val="affe"/>
              <w:rPr>
                <w:color w:val="000000" w:themeColor="text1"/>
              </w:rPr>
            </w:pPr>
            <w:r>
              <w:rPr>
                <w:rFonts w:hint="eastAsia"/>
                <w:color w:val="000000" w:themeColor="text1"/>
              </w:rPr>
              <w:t>氟化钾二车间包装间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5FF3B9C5" w14:textId="77777777" w:rsidR="005C76B7" w:rsidRDefault="00000000">
            <w:pPr>
              <w:pStyle w:val="affe"/>
              <w:rPr>
                <w:color w:val="000000" w:themeColor="text1"/>
              </w:rPr>
            </w:pPr>
            <w:r>
              <w:rPr>
                <w:rFonts w:hint="eastAsia"/>
                <w:color w:val="000000" w:themeColor="text1"/>
              </w:rPr>
              <w:t>100</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242AA232" w14:textId="77777777" w:rsidR="005C76B7" w:rsidRDefault="00000000">
            <w:pPr>
              <w:pStyle w:val="affe"/>
              <w:rPr>
                <w:color w:val="000000" w:themeColor="text1"/>
              </w:rPr>
            </w:pPr>
            <w:r>
              <w:rPr>
                <w:rFonts w:hint="eastAsia"/>
                <w:color w:val="000000" w:themeColor="text1"/>
              </w:rPr>
              <w:t>31</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129D13A9" w14:textId="77777777" w:rsidR="005C76B7" w:rsidRDefault="00000000">
            <w:pPr>
              <w:pStyle w:val="affe"/>
              <w:rPr>
                <w:color w:val="000000" w:themeColor="text1"/>
              </w:rPr>
            </w:pPr>
            <w:r>
              <w:rPr>
                <w:rFonts w:hint="eastAsia"/>
                <w:color w:val="000000" w:themeColor="text1"/>
              </w:rPr>
              <w:t>80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2F07F66A" w14:textId="77777777" w:rsidR="005C76B7" w:rsidRDefault="00000000">
            <w:pPr>
              <w:pStyle w:val="affe"/>
              <w:rPr>
                <w:color w:val="000000" w:themeColor="text1"/>
              </w:rPr>
            </w:pPr>
            <w:r>
              <w:rPr>
                <w:rFonts w:hint="eastAsia"/>
                <w:color w:val="000000" w:themeColor="text1"/>
              </w:rPr>
              <w:t>12</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5F8506F0" w14:textId="77777777" w:rsidR="005C76B7" w:rsidRDefault="00000000">
            <w:pPr>
              <w:pStyle w:val="affe"/>
              <w:rPr>
                <w:color w:val="000000" w:themeColor="text1"/>
              </w:rPr>
            </w:pPr>
            <w:r>
              <w:rPr>
                <w:rFonts w:hint="eastAsia"/>
                <w:color w:val="000000" w:themeColor="text1"/>
              </w:rPr>
              <w:t>8</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0D681B81"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6DF3D012"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3D8222D3"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447EBBDD" w14:textId="77777777" w:rsidR="005C76B7" w:rsidRDefault="00000000">
            <w:pPr>
              <w:pStyle w:val="affe"/>
              <w:rPr>
                <w:color w:val="000000" w:themeColor="text1"/>
              </w:rPr>
            </w:pPr>
            <w:r>
              <w:rPr>
                <w:color w:val="000000" w:themeColor="text1"/>
              </w:rPr>
              <w:t>正常</w:t>
            </w:r>
          </w:p>
        </w:tc>
        <w:tc>
          <w:tcPr>
            <w:tcW w:w="494" w:type="pct"/>
            <w:tcBorders>
              <w:top w:val="single" w:sz="4" w:space="0" w:color="auto"/>
              <w:left w:val="single" w:sz="4" w:space="0" w:color="auto"/>
              <w:bottom w:val="single" w:sz="4" w:space="0" w:color="auto"/>
              <w:right w:val="single" w:sz="4" w:space="0" w:color="auto"/>
            </w:tcBorders>
            <w:vAlign w:val="center"/>
          </w:tcPr>
          <w:p w14:paraId="4CF9E480"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95" w:type="pct"/>
            <w:tcBorders>
              <w:top w:val="single" w:sz="4" w:space="0" w:color="auto"/>
              <w:left w:val="single" w:sz="4" w:space="0" w:color="auto"/>
              <w:bottom w:val="single" w:sz="4" w:space="0" w:color="auto"/>
            </w:tcBorders>
            <w:vAlign w:val="center"/>
          </w:tcPr>
          <w:p w14:paraId="29BFECD3" w14:textId="77777777" w:rsidR="005C76B7" w:rsidRDefault="00000000">
            <w:pPr>
              <w:pStyle w:val="affe"/>
              <w:rPr>
                <w:color w:val="000000" w:themeColor="text1"/>
              </w:rPr>
            </w:pPr>
            <w:r>
              <w:rPr>
                <w:rFonts w:hint="eastAsia"/>
                <w:color w:val="000000" w:themeColor="text1"/>
              </w:rPr>
              <w:t>0.0074</w:t>
            </w:r>
          </w:p>
        </w:tc>
      </w:tr>
      <w:tr w:rsidR="005C76B7" w14:paraId="39569C78" w14:textId="77777777">
        <w:trPr>
          <w:trHeight w:val="397"/>
          <w:jc w:val="center"/>
        </w:trPr>
        <w:tc>
          <w:tcPr>
            <w:tcW w:w="667" w:type="pct"/>
            <w:vMerge/>
            <w:tcBorders>
              <w:top w:val="single" w:sz="4" w:space="0" w:color="auto"/>
              <w:bottom w:val="single" w:sz="4" w:space="0" w:color="auto"/>
              <w:right w:val="single" w:sz="4" w:space="0" w:color="auto"/>
            </w:tcBorders>
            <w:vAlign w:val="center"/>
          </w:tcPr>
          <w:p w14:paraId="1F90C821"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4" w:space="0" w:color="auto"/>
              <w:right w:val="single" w:sz="4" w:space="0" w:color="auto"/>
            </w:tcBorders>
            <w:vAlign w:val="center"/>
          </w:tcPr>
          <w:p w14:paraId="105A6DE9"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783747E7"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7BCE54F6"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359E5EDF"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17AA7472"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0141EE51"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5960560B"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5FD1BBD0"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0C1EFB60" w14:textId="77777777" w:rsidR="005C76B7" w:rsidRDefault="005C76B7">
            <w:pPr>
              <w:pStyle w:val="affe"/>
              <w:rPr>
                <w:color w:val="000000" w:themeColor="text1"/>
              </w:rPr>
            </w:pPr>
          </w:p>
        </w:tc>
        <w:tc>
          <w:tcPr>
            <w:tcW w:w="494" w:type="pct"/>
            <w:tcBorders>
              <w:top w:val="single" w:sz="4" w:space="0" w:color="auto"/>
              <w:left w:val="single" w:sz="4" w:space="0" w:color="auto"/>
              <w:bottom w:val="single" w:sz="4" w:space="0" w:color="auto"/>
              <w:right w:val="single" w:sz="4" w:space="0" w:color="auto"/>
            </w:tcBorders>
            <w:vAlign w:val="center"/>
          </w:tcPr>
          <w:p w14:paraId="1B9E3911" w14:textId="77777777" w:rsidR="005C76B7" w:rsidRDefault="00000000">
            <w:pPr>
              <w:pStyle w:val="affe"/>
              <w:rPr>
                <w:color w:val="000000" w:themeColor="text1"/>
              </w:rPr>
            </w:pPr>
            <w:r>
              <w:rPr>
                <w:rFonts w:hint="eastAsia"/>
                <w:color w:val="000000" w:themeColor="text1"/>
              </w:rPr>
              <w:t>氟化物</w:t>
            </w:r>
          </w:p>
        </w:tc>
        <w:tc>
          <w:tcPr>
            <w:tcW w:w="495" w:type="pct"/>
            <w:tcBorders>
              <w:top w:val="single" w:sz="4" w:space="0" w:color="auto"/>
              <w:left w:val="single" w:sz="4" w:space="0" w:color="auto"/>
              <w:bottom w:val="single" w:sz="4" w:space="0" w:color="auto"/>
            </w:tcBorders>
            <w:vAlign w:val="center"/>
          </w:tcPr>
          <w:p w14:paraId="1FFFF494" w14:textId="77777777" w:rsidR="005C76B7" w:rsidRDefault="00000000">
            <w:pPr>
              <w:pStyle w:val="affe"/>
              <w:rPr>
                <w:color w:val="000000" w:themeColor="text1"/>
              </w:rPr>
            </w:pPr>
            <w:r>
              <w:rPr>
                <w:rFonts w:hint="eastAsia"/>
                <w:color w:val="000000" w:themeColor="text1"/>
              </w:rPr>
              <w:t>0.0024</w:t>
            </w:r>
          </w:p>
        </w:tc>
      </w:tr>
      <w:tr w:rsidR="005C76B7" w14:paraId="7377789A"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4ABD851B" w14:textId="77777777" w:rsidR="005C76B7" w:rsidRDefault="00000000">
            <w:pPr>
              <w:pStyle w:val="affe"/>
              <w:rPr>
                <w:color w:val="000000" w:themeColor="text1"/>
              </w:rPr>
            </w:pPr>
            <w:r>
              <w:rPr>
                <w:rFonts w:hint="eastAsia"/>
                <w:color w:val="000000" w:themeColor="text1"/>
              </w:rPr>
              <w:t>氟化钾三车间包装间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63A82AA8" w14:textId="77777777" w:rsidR="005C76B7" w:rsidRDefault="00000000">
            <w:pPr>
              <w:pStyle w:val="affe"/>
              <w:rPr>
                <w:color w:val="000000" w:themeColor="text1"/>
              </w:rPr>
            </w:pPr>
            <w:r>
              <w:rPr>
                <w:rFonts w:hint="eastAsia"/>
                <w:color w:val="000000" w:themeColor="text1"/>
              </w:rPr>
              <w:t>149</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457964AB" w14:textId="77777777" w:rsidR="005C76B7" w:rsidRDefault="00000000">
            <w:pPr>
              <w:pStyle w:val="affe"/>
              <w:rPr>
                <w:color w:val="000000" w:themeColor="text1"/>
              </w:rPr>
            </w:pPr>
            <w:r>
              <w:rPr>
                <w:rFonts w:hint="eastAsia"/>
                <w:color w:val="000000" w:themeColor="text1"/>
              </w:rPr>
              <w:t>67</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5D17D4B4" w14:textId="77777777" w:rsidR="005C76B7" w:rsidRDefault="00000000">
            <w:pPr>
              <w:pStyle w:val="affe"/>
              <w:rPr>
                <w:color w:val="000000" w:themeColor="text1"/>
              </w:rPr>
            </w:pPr>
            <w:r>
              <w:rPr>
                <w:rFonts w:hint="eastAsia"/>
                <w:color w:val="000000" w:themeColor="text1"/>
              </w:rPr>
              <w:t>80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7647DC66" w14:textId="77777777" w:rsidR="005C76B7" w:rsidRDefault="00000000">
            <w:pPr>
              <w:pStyle w:val="affe"/>
              <w:rPr>
                <w:color w:val="000000" w:themeColor="text1"/>
              </w:rPr>
            </w:pPr>
            <w:r>
              <w:rPr>
                <w:rFonts w:hint="eastAsia"/>
                <w:color w:val="000000" w:themeColor="text1"/>
              </w:rPr>
              <w:t>12</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3DDF1B2F" w14:textId="77777777" w:rsidR="005C76B7" w:rsidRDefault="00000000">
            <w:pPr>
              <w:pStyle w:val="affe"/>
              <w:rPr>
                <w:color w:val="000000" w:themeColor="text1"/>
              </w:rPr>
            </w:pPr>
            <w:r>
              <w:rPr>
                <w:rFonts w:hint="eastAsia"/>
                <w:color w:val="000000" w:themeColor="text1"/>
              </w:rPr>
              <w:t>8</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3322A3BB"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52F0059D"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5D143937"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6BE3E35F" w14:textId="77777777" w:rsidR="005C76B7" w:rsidRDefault="00000000">
            <w:pPr>
              <w:pStyle w:val="affe"/>
              <w:rPr>
                <w:color w:val="000000" w:themeColor="text1"/>
              </w:rPr>
            </w:pPr>
            <w:r>
              <w:rPr>
                <w:color w:val="000000" w:themeColor="text1"/>
              </w:rPr>
              <w:t>正常</w:t>
            </w:r>
          </w:p>
        </w:tc>
        <w:tc>
          <w:tcPr>
            <w:tcW w:w="494" w:type="pct"/>
            <w:tcBorders>
              <w:top w:val="single" w:sz="4" w:space="0" w:color="auto"/>
              <w:left w:val="single" w:sz="4" w:space="0" w:color="auto"/>
              <w:bottom w:val="single" w:sz="4" w:space="0" w:color="auto"/>
              <w:right w:val="single" w:sz="4" w:space="0" w:color="auto"/>
            </w:tcBorders>
            <w:vAlign w:val="center"/>
          </w:tcPr>
          <w:p w14:paraId="20969F09"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95" w:type="pct"/>
            <w:tcBorders>
              <w:top w:val="single" w:sz="4" w:space="0" w:color="auto"/>
              <w:left w:val="single" w:sz="4" w:space="0" w:color="auto"/>
              <w:bottom w:val="single" w:sz="4" w:space="0" w:color="auto"/>
            </w:tcBorders>
            <w:vAlign w:val="center"/>
          </w:tcPr>
          <w:p w14:paraId="4D5FE8EC" w14:textId="77777777" w:rsidR="005C76B7" w:rsidRDefault="00000000">
            <w:pPr>
              <w:pStyle w:val="affe"/>
              <w:rPr>
                <w:color w:val="000000" w:themeColor="text1"/>
              </w:rPr>
            </w:pPr>
            <w:r>
              <w:rPr>
                <w:rFonts w:hint="eastAsia"/>
                <w:color w:val="000000" w:themeColor="text1"/>
              </w:rPr>
              <w:t>0.0074</w:t>
            </w:r>
          </w:p>
        </w:tc>
      </w:tr>
      <w:tr w:rsidR="005C76B7" w14:paraId="3A753E26" w14:textId="77777777">
        <w:trPr>
          <w:trHeight w:val="397"/>
          <w:jc w:val="center"/>
        </w:trPr>
        <w:tc>
          <w:tcPr>
            <w:tcW w:w="667" w:type="pct"/>
            <w:vMerge/>
            <w:tcBorders>
              <w:top w:val="single" w:sz="4" w:space="0" w:color="auto"/>
              <w:bottom w:val="single" w:sz="4" w:space="0" w:color="auto"/>
              <w:right w:val="single" w:sz="4" w:space="0" w:color="auto"/>
            </w:tcBorders>
            <w:vAlign w:val="center"/>
          </w:tcPr>
          <w:p w14:paraId="495AA81A"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4" w:space="0" w:color="auto"/>
              <w:right w:val="single" w:sz="4" w:space="0" w:color="auto"/>
            </w:tcBorders>
            <w:vAlign w:val="center"/>
          </w:tcPr>
          <w:p w14:paraId="35EFC689"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4AA04E7C"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02EFC74A"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43BD0600"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459BF69C"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0B508987"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2BB8C521"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6A6F4898"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A40E59B" w14:textId="77777777" w:rsidR="005C76B7" w:rsidRDefault="005C76B7">
            <w:pPr>
              <w:pStyle w:val="affe"/>
              <w:rPr>
                <w:color w:val="000000" w:themeColor="text1"/>
              </w:rPr>
            </w:pPr>
          </w:p>
        </w:tc>
        <w:tc>
          <w:tcPr>
            <w:tcW w:w="494" w:type="pct"/>
            <w:tcBorders>
              <w:top w:val="single" w:sz="4" w:space="0" w:color="auto"/>
              <w:left w:val="single" w:sz="4" w:space="0" w:color="auto"/>
              <w:bottom w:val="single" w:sz="4" w:space="0" w:color="auto"/>
              <w:right w:val="single" w:sz="4" w:space="0" w:color="auto"/>
            </w:tcBorders>
            <w:vAlign w:val="center"/>
          </w:tcPr>
          <w:p w14:paraId="36B544D9" w14:textId="77777777" w:rsidR="005C76B7" w:rsidRDefault="00000000">
            <w:pPr>
              <w:pStyle w:val="affe"/>
              <w:rPr>
                <w:color w:val="000000" w:themeColor="text1"/>
              </w:rPr>
            </w:pPr>
            <w:r>
              <w:rPr>
                <w:rFonts w:hint="eastAsia"/>
                <w:color w:val="000000" w:themeColor="text1"/>
              </w:rPr>
              <w:t>氟化物</w:t>
            </w:r>
          </w:p>
        </w:tc>
        <w:tc>
          <w:tcPr>
            <w:tcW w:w="495" w:type="pct"/>
            <w:tcBorders>
              <w:top w:val="single" w:sz="4" w:space="0" w:color="auto"/>
              <w:left w:val="single" w:sz="4" w:space="0" w:color="auto"/>
              <w:bottom w:val="single" w:sz="4" w:space="0" w:color="auto"/>
            </w:tcBorders>
            <w:vAlign w:val="center"/>
          </w:tcPr>
          <w:p w14:paraId="631F14FE" w14:textId="77777777" w:rsidR="005C76B7" w:rsidRDefault="00000000">
            <w:pPr>
              <w:pStyle w:val="affe"/>
              <w:rPr>
                <w:color w:val="000000" w:themeColor="text1"/>
              </w:rPr>
            </w:pPr>
            <w:r>
              <w:rPr>
                <w:rFonts w:hint="eastAsia"/>
                <w:color w:val="000000" w:themeColor="text1"/>
              </w:rPr>
              <w:t>0.0024</w:t>
            </w:r>
          </w:p>
        </w:tc>
      </w:tr>
      <w:tr w:rsidR="005C76B7" w14:paraId="6155A432" w14:textId="77777777">
        <w:trPr>
          <w:trHeight w:val="397"/>
          <w:jc w:val="center"/>
        </w:trPr>
        <w:tc>
          <w:tcPr>
            <w:tcW w:w="667" w:type="pct"/>
            <w:vMerge w:val="restart"/>
            <w:tcBorders>
              <w:top w:val="single" w:sz="4" w:space="0" w:color="auto"/>
              <w:bottom w:val="single" w:sz="4" w:space="0" w:color="auto"/>
              <w:right w:val="single" w:sz="4" w:space="0" w:color="auto"/>
            </w:tcBorders>
            <w:vAlign w:val="center"/>
          </w:tcPr>
          <w:p w14:paraId="3EDE0488" w14:textId="77777777" w:rsidR="005C76B7" w:rsidRDefault="00000000">
            <w:pPr>
              <w:pStyle w:val="affe"/>
              <w:rPr>
                <w:color w:val="000000" w:themeColor="text1"/>
              </w:rPr>
            </w:pPr>
            <w:r>
              <w:rPr>
                <w:rFonts w:hint="eastAsia"/>
                <w:color w:val="000000" w:themeColor="text1"/>
              </w:rPr>
              <w:t>氟化钾四车间包装间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6660AF3E" w14:textId="77777777" w:rsidR="005C76B7" w:rsidRDefault="00000000">
            <w:pPr>
              <w:pStyle w:val="affe"/>
              <w:rPr>
                <w:color w:val="000000" w:themeColor="text1"/>
              </w:rPr>
            </w:pPr>
            <w:r>
              <w:rPr>
                <w:rFonts w:hint="eastAsia"/>
                <w:color w:val="000000" w:themeColor="text1"/>
              </w:rPr>
              <w:t>95</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262FD58F" w14:textId="77777777" w:rsidR="005C76B7" w:rsidRDefault="00000000">
            <w:pPr>
              <w:pStyle w:val="affe"/>
              <w:rPr>
                <w:color w:val="000000" w:themeColor="text1"/>
              </w:rPr>
            </w:pPr>
            <w:r>
              <w:rPr>
                <w:rFonts w:hint="eastAsia"/>
                <w:color w:val="000000" w:themeColor="text1"/>
              </w:rPr>
              <w:t>90</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1420A857" w14:textId="77777777" w:rsidR="005C76B7" w:rsidRDefault="00000000">
            <w:pPr>
              <w:pStyle w:val="affe"/>
              <w:rPr>
                <w:color w:val="000000" w:themeColor="text1"/>
              </w:rPr>
            </w:pPr>
            <w:r>
              <w:rPr>
                <w:rFonts w:hint="eastAsia"/>
                <w:color w:val="000000" w:themeColor="text1"/>
              </w:rPr>
              <w:t>80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43E6DFD5" w14:textId="77777777" w:rsidR="005C76B7" w:rsidRDefault="00000000">
            <w:pPr>
              <w:pStyle w:val="affe"/>
              <w:rPr>
                <w:color w:val="000000" w:themeColor="text1"/>
              </w:rPr>
            </w:pPr>
            <w:r>
              <w:rPr>
                <w:rFonts w:hint="eastAsia"/>
                <w:color w:val="000000" w:themeColor="text1"/>
              </w:rPr>
              <w:t>16</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0B25BA23" w14:textId="77777777" w:rsidR="005C76B7" w:rsidRDefault="00000000">
            <w:pPr>
              <w:pStyle w:val="affe"/>
              <w:rPr>
                <w:color w:val="000000" w:themeColor="text1"/>
              </w:rPr>
            </w:pPr>
            <w:r>
              <w:rPr>
                <w:rFonts w:hint="eastAsia"/>
                <w:color w:val="000000" w:themeColor="text1"/>
              </w:rPr>
              <w:t>5</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41627654"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79625565"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4C72FE93" w14:textId="77777777" w:rsidR="005C76B7" w:rsidRDefault="00000000">
            <w:pPr>
              <w:pStyle w:val="affe"/>
              <w:rPr>
                <w:color w:val="000000" w:themeColor="text1"/>
              </w:rPr>
            </w:pPr>
            <w:r>
              <w:rPr>
                <w:rFonts w:hint="eastAsia"/>
                <w:color w:val="000000" w:themeColor="text1"/>
              </w:rPr>
              <w:t>7200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729D230B" w14:textId="77777777" w:rsidR="005C76B7" w:rsidRDefault="00000000">
            <w:pPr>
              <w:pStyle w:val="affe"/>
              <w:rPr>
                <w:color w:val="000000" w:themeColor="text1"/>
              </w:rPr>
            </w:pPr>
            <w:r>
              <w:rPr>
                <w:color w:val="000000" w:themeColor="text1"/>
              </w:rPr>
              <w:t>正常</w:t>
            </w:r>
          </w:p>
        </w:tc>
        <w:tc>
          <w:tcPr>
            <w:tcW w:w="494" w:type="pct"/>
            <w:tcBorders>
              <w:top w:val="single" w:sz="4" w:space="0" w:color="auto"/>
              <w:left w:val="single" w:sz="4" w:space="0" w:color="auto"/>
              <w:bottom w:val="single" w:sz="4" w:space="0" w:color="auto"/>
              <w:right w:val="single" w:sz="4" w:space="0" w:color="auto"/>
            </w:tcBorders>
            <w:vAlign w:val="center"/>
          </w:tcPr>
          <w:p w14:paraId="11564E71"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95" w:type="pct"/>
            <w:tcBorders>
              <w:top w:val="single" w:sz="4" w:space="0" w:color="auto"/>
              <w:left w:val="single" w:sz="4" w:space="0" w:color="auto"/>
              <w:bottom w:val="single" w:sz="4" w:space="0" w:color="auto"/>
            </w:tcBorders>
            <w:vAlign w:val="center"/>
          </w:tcPr>
          <w:p w14:paraId="370BF8D4" w14:textId="77777777" w:rsidR="005C76B7" w:rsidRDefault="00000000">
            <w:pPr>
              <w:pStyle w:val="affe"/>
              <w:rPr>
                <w:color w:val="000000" w:themeColor="text1"/>
              </w:rPr>
            </w:pPr>
            <w:r>
              <w:rPr>
                <w:rFonts w:hint="eastAsia"/>
                <w:color w:val="000000" w:themeColor="text1"/>
              </w:rPr>
              <w:t>0.0074</w:t>
            </w:r>
          </w:p>
        </w:tc>
      </w:tr>
      <w:tr w:rsidR="005C76B7" w14:paraId="50F83187" w14:textId="77777777">
        <w:trPr>
          <w:trHeight w:val="397"/>
          <w:jc w:val="center"/>
        </w:trPr>
        <w:tc>
          <w:tcPr>
            <w:tcW w:w="667" w:type="pct"/>
            <w:vMerge/>
            <w:tcBorders>
              <w:top w:val="single" w:sz="4" w:space="0" w:color="auto"/>
              <w:bottom w:val="single" w:sz="4" w:space="0" w:color="auto"/>
              <w:right w:val="single" w:sz="4" w:space="0" w:color="auto"/>
            </w:tcBorders>
            <w:vAlign w:val="center"/>
          </w:tcPr>
          <w:p w14:paraId="2D89016F"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4" w:space="0" w:color="auto"/>
              <w:right w:val="single" w:sz="4" w:space="0" w:color="auto"/>
            </w:tcBorders>
            <w:vAlign w:val="center"/>
          </w:tcPr>
          <w:p w14:paraId="7C08CF0B"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tcPr>
          <w:p w14:paraId="78FBE363"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724F39AF"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6464DDFE"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0CA53703"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393C2A7C"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543699F5"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DBD2DB6"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6D8F738F" w14:textId="77777777" w:rsidR="005C76B7" w:rsidRDefault="005C76B7">
            <w:pPr>
              <w:pStyle w:val="affe"/>
              <w:rPr>
                <w:color w:val="000000" w:themeColor="text1"/>
              </w:rPr>
            </w:pPr>
          </w:p>
        </w:tc>
        <w:tc>
          <w:tcPr>
            <w:tcW w:w="494" w:type="pct"/>
            <w:tcBorders>
              <w:top w:val="single" w:sz="4" w:space="0" w:color="auto"/>
              <w:left w:val="single" w:sz="4" w:space="0" w:color="auto"/>
              <w:bottom w:val="single" w:sz="4" w:space="0" w:color="auto"/>
              <w:right w:val="single" w:sz="4" w:space="0" w:color="auto"/>
            </w:tcBorders>
            <w:vAlign w:val="center"/>
          </w:tcPr>
          <w:p w14:paraId="335129FD" w14:textId="77777777" w:rsidR="005C76B7" w:rsidRDefault="00000000">
            <w:pPr>
              <w:pStyle w:val="affe"/>
              <w:rPr>
                <w:color w:val="000000" w:themeColor="text1"/>
              </w:rPr>
            </w:pPr>
            <w:r>
              <w:rPr>
                <w:rFonts w:hint="eastAsia"/>
                <w:color w:val="000000" w:themeColor="text1"/>
              </w:rPr>
              <w:t>氟化物</w:t>
            </w:r>
          </w:p>
        </w:tc>
        <w:tc>
          <w:tcPr>
            <w:tcW w:w="495" w:type="pct"/>
            <w:tcBorders>
              <w:top w:val="single" w:sz="4" w:space="0" w:color="auto"/>
              <w:left w:val="single" w:sz="4" w:space="0" w:color="auto"/>
              <w:bottom w:val="single" w:sz="4" w:space="0" w:color="auto"/>
            </w:tcBorders>
            <w:vAlign w:val="center"/>
          </w:tcPr>
          <w:p w14:paraId="4BC49E42" w14:textId="77777777" w:rsidR="005C76B7" w:rsidRDefault="00000000">
            <w:pPr>
              <w:pStyle w:val="affe"/>
              <w:rPr>
                <w:color w:val="000000" w:themeColor="text1"/>
              </w:rPr>
            </w:pPr>
            <w:r>
              <w:rPr>
                <w:rFonts w:hint="eastAsia"/>
                <w:color w:val="000000" w:themeColor="text1"/>
              </w:rPr>
              <w:t>0.0024</w:t>
            </w:r>
          </w:p>
        </w:tc>
      </w:tr>
      <w:tr w:rsidR="005C76B7" w14:paraId="3BD7A5E6" w14:textId="77777777">
        <w:trPr>
          <w:trHeight w:val="180"/>
          <w:jc w:val="center"/>
        </w:trPr>
        <w:tc>
          <w:tcPr>
            <w:tcW w:w="667" w:type="pct"/>
            <w:vMerge w:val="restart"/>
            <w:tcBorders>
              <w:top w:val="single" w:sz="4" w:space="0" w:color="auto"/>
              <w:bottom w:val="single" w:sz="4" w:space="0" w:color="auto"/>
              <w:right w:val="single" w:sz="4" w:space="0" w:color="auto"/>
            </w:tcBorders>
            <w:vAlign w:val="center"/>
          </w:tcPr>
          <w:p w14:paraId="5C90E2EE" w14:textId="77777777" w:rsidR="005C76B7" w:rsidRDefault="00000000">
            <w:pPr>
              <w:pStyle w:val="affe"/>
              <w:rPr>
                <w:color w:val="000000" w:themeColor="text1"/>
              </w:rPr>
            </w:pPr>
            <w:r>
              <w:rPr>
                <w:rFonts w:hint="eastAsia"/>
                <w:color w:val="000000" w:themeColor="text1"/>
              </w:rPr>
              <w:t>高纯氟化钾车间</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14:paraId="3D5EAAF7" w14:textId="77777777" w:rsidR="005C76B7" w:rsidRDefault="00000000">
            <w:pPr>
              <w:pStyle w:val="affe"/>
              <w:rPr>
                <w:color w:val="000000" w:themeColor="text1"/>
              </w:rPr>
            </w:pPr>
            <w:r>
              <w:rPr>
                <w:rFonts w:hint="eastAsia"/>
                <w:color w:val="000000" w:themeColor="text1"/>
              </w:rPr>
              <w:t>87</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14:paraId="73D18BC9" w14:textId="77777777" w:rsidR="005C76B7" w:rsidRDefault="00000000">
            <w:pPr>
              <w:pStyle w:val="affe"/>
              <w:rPr>
                <w:color w:val="000000" w:themeColor="text1"/>
              </w:rPr>
            </w:pPr>
            <w:r>
              <w:rPr>
                <w:rFonts w:hint="eastAsia"/>
                <w:color w:val="000000" w:themeColor="text1"/>
              </w:rPr>
              <w:t>53</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48EC97DA" w14:textId="77777777" w:rsidR="005C76B7" w:rsidRDefault="00000000">
            <w:pPr>
              <w:pStyle w:val="affe"/>
              <w:rPr>
                <w:color w:val="000000" w:themeColor="text1"/>
              </w:rPr>
            </w:pPr>
            <w:r>
              <w:rPr>
                <w:rFonts w:hint="eastAsia"/>
                <w:color w:val="000000" w:themeColor="text1"/>
              </w:rPr>
              <w:t>80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378A6D86" w14:textId="77777777" w:rsidR="005C76B7" w:rsidRDefault="00000000">
            <w:pPr>
              <w:pStyle w:val="affe"/>
              <w:rPr>
                <w:color w:val="000000" w:themeColor="text1"/>
              </w:rPr>
            </w:pPr>
            <w:r>
              <w:rPr>
                <w:rFonts w:hint="eastAsia"/>
                <w:color w:val="000000" w:themeColor="text1"/>
              </w:rPr>
              <w:t>12</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549873A9" w14:textId="77777777" w:rsidR="005C76B7" w:rsidRDefault="00000000">
            <w:pPr>
              <w:pStyle w:val="affe"/>
              <w:rPr>
                <w:color w:val="000000" w:themeColor="text1"/>
              </w:rPr>
            </w:pPr>
            <w:r>
              <w:rPr>
                <w:rFonts w:hint="eastAsia"/>
                <w:color w:val="000000" w:themeColor="text1"/>
              </w:rPr>
              <w:t>10</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779A0D42" w14:textId="77777777" w:rsidR="005C76B7" w:rsidRDefault="00000000">
            <w:pPr>
              <w:pStyle w:val="affe"/>
              <w:rPr>
                <w:color w:val="000000" w:themeColor="text1"/>
              </w:rPr>
            </w:pPr>
            <w:r>
              <w:rPr>
                <w:rFonts w:hint="eastAsia"/>
                <w:color w:val="000000" w:themeColor="text1"/>
              </w:rPr>
              <w:t>28</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6BFB8846" w14:textId="77777777" w:rsidR="005C76B7" w:rsidRDefault="00000000">
            <w:pPr>
              <w:pStyle w:val="affe"/>
              <w:rPr>
                <w:color w:val="000000" w:themeColor="text1"/>
              </w:rPr>
            </w:pPr>
            <w:r>
              <w:rPr>
                <w:rFonts w:hint="eastAsia"/>
                <w:color w:val="000000" w:themeColor="text1"/>
              </w:rPr>
              <w:t>10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2BA7C377" w14:textId="77777777" w:rsidR="005C76B7" w:rsidRDefault="00000000">
            <w:pPr>
              <w:pStyle w:val="affe"/>
              <w:rPr>
                <w:color w:val="000000" w:themeColor="text1"/>
              </w:rPr>
            </w:pPr>
            <w:r>
              <w:rPr>
                <w:rFonts w:hint="eastAsia"/>
                <w:color w:val="000000" w:themeColor="text1"/>
              </w:rPr>
              <w:t>720</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14:paraId="5E028492" w14:textId="77777777" w:rsidR="005C76B7" w:rsidRDefault="00000000">
            <w:pPr>
              <w:pStyle w:val="affe"/>
              <w:rPr>
                <w:color w:val="000000" w:themeColor="text1"/>
              </w:rPr>
            </w:pPr>
            <w:r>
              <w:rPr>
                <w:rFonts w:hint="eastAsia"/>
                <w:color w:val="000000" w:themeColor="text1"/>
              </w:rPr>
              <w:t>正常</w:t>
            </w:r>
          </w:p>
        </w:tc>
        <w:tc>
          <w:tcPr>
            <w:tcW w:w="494" w:type="pct"/>
            <w:tcBorders>
              <w:top w:val="single" w:sz="4" w:space="0" w:color="auto"/>
              <w:left w:val="single" w:sz="4" w:space="0" w:color="auto"/>
              <w:bottom w:val="single" w:sz="4" w:space="0" w:color="auto"/>
              <w:right w:val="single" w:sz="4" w:space="0" w:color="auto"/>
            </w:tcBorders>
            <w:vAlign w:val="center"/>
          </w:tcPr>
          <w:p w14:paraId="21A4B4CD"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495" w:type="pct"/>
            <w:tcBorders>
              <w:top w:val="single" w:sz="4" w:space="0" w:color="auto"/>
              <w:left w:val="single" w:sz="4" w:space="0" w:color="auto"/>
              <w:bottom w:val="single" w:sz="4" w:space="0" w:color="auto"/>
            </w:tcBorders>
            <w:vAlign w:val="center"/>
          </w:tcPr>
          <w:p w14:paraId="46B8D531" w14:textId="77777777" w:rsidR="005C76B7" w:rsidRDefault="00000000">
            <w:pPr>
              <w:pStyle w:val="affe"/>
              <w:rPr>
                <w:color w:val="000000" w:themeColor="text1"/>
              </w:rPr>
            </w:pPr>
            <w:r>
              <w:rPr>
                <w:rFonts w:hint="eastAsia"/>
                <w:color w:val="000000" w:themeColor="text1"/>
              </w:rPr>
              <w:t>0.0025</w:t>
            </w:r>
          </w:p>
        </w:tc>
      </w:tr>
      <w:tr w:rsidR="005C76B7" w14:paraId="0C83BA9F" w14:textId="77777777">
        <w:trPr>
          <w:trHeight w:val="180"/>
          <w:jc w:val="center"/>
        </w:trPr>
        <w:tc>
          <w:tcPr>
            <w:tcW w:w="667" w:type="pct"/>
            <w:vMerge/>
            <w:tcBorders>
              <w:top w:val="single" w:sz="4" w:space="0" w:color="auto"/>
              <w:bottom w:val="single" w:sz="8" w:space="0" w:color="auto"/>
              <w:right w:val="single" w:sz="4" w:space="0" w:color="auto"/>
            </w:tcBorders>
            <w:vAlign w:val="center"/>
          </w:tcPr>
          <w:p w14:paraId="5B042E03" w14:textId="77777777" w:rsidR="005C76B7" w:rsidRDefault="005C76B7">
            <w:pPr>
              <w:pStyle w:val="affe"/>
              <w:rPr>
                <w:color w:val="000000" w:themeColor="text1"/>
              </w:rPr>
            </w:pPr>
          </w:p>
        </w:tc>
        <w:tc>
          <w:tcPr>
            <w:tcW w:w="326" w:type="pct"/>
            <w:vMerge/>
            <w:tcBorders>
              <w:top w:val="single" w:sz="4" w:space="0" w:color="auto"/>
              <w:left w:val="single" w:sz="4" w:space="0" w:color="auto"/>
              <w:bottom w:val="single" w:sz="8" w:space="0" w:color="auto"/>
              <w:right w:val="single" w:sz="4" w:space="0" w:color="auto"/>
            </w:tcBorders>
            <w:vAlign w:val="center"/>
          </w:tcPr>
          <w:p w14:paraId="4A66118A" w14:textId="77777777" w:rsidR="005C76B7" w:rsidRDefault="005C76B7">
            <w:pPr>
              <w:pStyle w:val="affe"/>
              <w:rPr>
                <w:color w:val="000000" w:themeColor="text1"/>
              </w:rPr>
            </w:pPr>
          </w:p>
        </w:tc>
        <w:tc>
          <w:tcPr>
            <w:tcW w:w="338" w:type="pct"/>
            <w:vMerge/>
            <w:tcBorders>
              <w:top w:val="single" w:sz="4" w:space="0" w:color="auto"/>
              <w:left w:val="single" w:sz="4" w:space="0" w:color="auto"/>
              <w:bottom w:val="single" w:sz="8" w:space="0" w:color="auto"/>
              <w:right w:val="single" w:sz="4" w:space="0" w:color="auto"/>
            </w:tcBorders>
            <w:vAlign w:val="center"/>
          </w:tcPr>
          <w:p w14:paraId="48BBBCEA" w14:textId="77777777" w:rsidR="005C76B7" w:rsidRDefault="005C76B7">
            <w:pPr>
              <w:pStyle w:val="affe"/>
              <w:rPr>
                <w:color w:val="000000" w:themeColor="text1"/>
              </w:rPr>
            </w:pPr>
          </w:p>
        </w:tc>
        <w:tc>
          <w:tcPr>
            <w:tcW w:w="367" w:type="pct"/>
            <w:vMerge/>
            <w:tcBorders>
              <w:top w:val="single" w:sz="4" w:space="0" w:color="auto"/>
              <w:left w:val="single" w:sz="4" w:space="0" w:color="auto"/>
              <w:bottom w:val="single" w:sz="8" w:space="0" w:color="auto"/>
              <w:right w:val="single" w:sz="4" w:space="0" w:color="auto"/>
            </w:tcBorders>
            <w:vAlign w:val="center"/>
          </w:tcPr>
          <w:p w14:paraId="654B386B"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8" w:space="0" w:color="auto"/>
              <w:right w:val="single" w:sz="4" w:space="0" w:color="auto"/>
            </w:tcBorders>
            <w:vAlign w:val="center"/>
          </w:tcPr>
          <w:p w14:paraId="11C051CB"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8" w:space="0" w:color="auto"/>
              <w:right w:val="single" w:sz="4" w:space="0" w:color="auto"/>
            </w:tcBorders>
            <w:vAlign w:val="center"/>
          </w:tcPr>
          <w:p w14:paraId="1A0E81F6" w14:textId="77777777" w:rsidR="005C76B7" w:rsidRDefault="005C76B7">
            <w:pPr>
              <w:pStyle w:val="affe"/>
              <w:rPr>
                <w:color w:val="000000" w:themeColor="text1"/>
              </w:rPr>
            </w:pPr>
          </w:p>
        </w:tc>
        <w:tc>
          <w:tcPr>
            <w:tcW w:w="398" w:type="pct"/>
            <w:vMerge/>
            <w:tcBorders>
              <w:top w:val="single" w:sz="4" w:space="0" w:color="auto"/>
              <w:left w:val="single" w:sz="4" w:space="0" w:color="auto"/>
              <w:bottom w:val="single" w:sz="8" w:space="0" w:color="auto"/>
              <w:right w:val="single" w:sz="4" w:space="0" w:color="auto"/>
            </w:tcBorders>
            <w:vAlign w:val="center"/>
          </w:tcPr>
          <w:p w14:paraId="399C6A19" w14:textId="77777777" w:rsidR="005C76B7" w:rsidRDefault="005C76B7">
            <w:pPr>
              <w:pStyle w:val="affe"/>
              <w:rPr>
                <w:color w:val="000000" w:themeColor="text1"/>
              </w:rPr>
            </w:pPr>
          </w:p>
        </w:tc>
        <w:tc>
          <w:tcPr>
            <w:tcW w:w="435" w:type="pct"/>
            <w:vMerge/>
            <w:tcBorders>
              <w:top w:val="single" w:sz="4" w:space="0" w:color="auto"/>
              <w:left w:val="single" w:sz="4" w:space="0" w:color="auto"/>
              <w:bottom w:val="single" w:sz="8" w:space="0" w:color="auto"/>
              <w:right w:val="single" w:sz="4" w:space="0" w:color="auto"/>
            </w:tcBorders>
            <w:vAlign w:val="center"/>
          </w:tcPr>
          <w:p w14:paraId="409F0F9B"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312694F0" w14:textId="77777777" w:rsidR="005C76B7" w:rsidRDefault="005C76B7">
            <w:pPr>
              <w:pStyle w:val="affe"/>
              <w:rPr>
                <w:color w:val="000000" w:themeColor="text1"/>
              </w:rPr>
            </w:pPr>
          </w:p>
        </w:tc>
        <w:tc>
          <w:tcPr>
            <w:tcW w:w="342" w:type="pct"/>
            <w:vMerge/>
            <w:tcBorders>
              <w:top w:val="single" w:sz="4" w:space="0" w:color="auto"/>
              <w:left w:val="single" w:sz="4" w:space="0" w:color="auto"/>
              <w:bottom w:val="single" w:sz="8" w:space="0" w:color="auto"/>
              <w:right w:val="single" w:sz="4" w:space="0" w:color="auto"/>
            </w:tcBorders>
            <w:vAlign w:val="center"/>
          </w:tcPr>
          <w:p w14:paraId="302C76AF" w14:textId="77777777" w:rsidR="005C76B7" w:rsidRDefault="005C76B7">
            <w:pPr>
              <w:pStyle w:val="affe"/>
              <w:rPr>
                <w:color w:val="000000" w:themeColor="text1"/>
              </w:rPr>
            </w:pPr>
          </w:p>
        </w:tc>
        <w:tc>
          <w:tcPr>
            <w:tcW w:w="494" w:type="pct"/>
            <w:tcBorders>
              <w:top w:val="single" w:sz="4" w:space="0" w:color="auto"/>
              <w:left w:val="single" w:sz="4" w:space="0" w:color="auto"/>
              <w:bottom w:val="single" w:sz="8" w:space="0" w:color="auto"/>
              <w:right w:val="single" w:sz="4" w:space="0" w:color="auto"/>
            </w:tcBorders>
            <w:vAlign w:val="center"/>
          </w:tcPr>
          <w:p w14:paraId="34D1D398" w14:textId="77777777" w:rsidR="005C76B7" w:rsidRDefault="00000000">
            <w:pPr>
              <w:pStyle w:val="affe"/>
              <w:rPr>
                <w:color w:val="000000" w:themeColor="text1"/>
              </w:rPr>
            </w:pPr>
            <w:r>
              <w:rPr>
                <w:rFonts w:hint="eastAsia"/>
                <w:color w:val="000000" w:themeColor="text1"/>
              </w:rPr>
              <w:t>氟化物</w:t>
            </w:r>
          </w:p>
        </w:tc>
        <w:tc>
          <w:tcPr>
            <w:tcW w:w="495" w:type="pct"/>
            <w:tcBorders>
              <w:top w:val="single" w:sz="4" w:space="0" w:color="auto"/>
              <w:left w:val="single" w:sz="4" w:space="0" w:color="auto"/>
              <w:bottom w:val="single" w:sz="8" w:space="0" w:color="auto"/>
            </w:tcBorders>
            <w:vAlign w:val="center"/>
          </w:tcPr>
          <w:p w14:paraId="70AF34A6" w14:textId="77777777" w:rsidR="005C76B7" w:rsidRDefault="00000000">
            <w:pPr>
              <w:pStyle w:val="affe"/>
              <w:rPr>
                <w:color w:val="000000" w:themeColor="text1"/>
              </w:rPr>
            </w:pPr>
            <w:r>
              <w:rPr>
                <w:rFonts w:hint="eastAsia"/>
                <w:color w:val="000000" w:themeColor="text1"/>
              </w:rPr>
              <w:t>0.0008</w:t>
            </w:r>
          </w:p>
        </w:tc>
      </w:tr>
    </w:tbl>
    <w:p w14:paraId="349B120C" w14:textId="77777777" w:rsidR="005C76B7" w:rsidRDefault="00000000">
      <w:pPr>
        <w:pStyle w:val="4"/>
        <w:ind w:left="120" w:firstLine="241"/>
        <w:rPr>
          <w:color w:val="000000" w:themeColor="text1"/>
        </w:rPr>
      </w:pPr>
      <w:r>
        <w:rPr>
          <w:rFonts w:hint="eastAsia"/>
          <w:color w:val="000000" w:themeColor="text1"/>
        </w:rPr>
        <w:t>评价工作等级</w:t>
      </w:r>
    </w:p>
    <w:p w14:paraId="3C10173F" w14:textId="77777777" w:rsidR="005C76B7" w:rsidRDefault="00000000">
      <w:pPr>
        <w:pStyle w:val="5"/>
        <w:numPr>
          <w:ilvl w:val="0"/>
          <w:numId w:val="11"/>
        </w:numPr>
        <w:ind w:right="204"/>
        <w:rPr>
          <w:color w:val="000000" w:themeColor="text1"/>
        </w:rPr>
      </w:pPr>
      <w:r>
        <w:rPr>
          <w:rFonts w:hint="eastAsia"/>
          <w:color w:val="000000" w:themeColor="text1"/>
        </w:rPr>
        <w:t>模型参数</w:t>
      </w:r>
    </w:p>
    <w:p w14:paraId="5058B144" w14:textId="77777777" w:rsidR="005C76B7" w:rsidRDefault="00000000">
      <w:pPr>
        <w:pStyle w:val="afff6"/>
        <w:rPr>
          <w:color w:val="000000" w:themeColor="text1"/>
        </w:rPr>
      </w:pPr>
      <w:r>
        <w:rPr>
          <w:color w:val="000000" w:themeColor="text1"/>
        </w:rPr>
        <w:t>采用《环境影响评价技术导则大气环境》</w:t>
      </w:r>
      <w:r>
        <w:rPr>
          <w:rFonts w:hint="eastAsia"/>
          <w:color w:val="000000" w:themeColor="text1"/>
        </w:rPr>
        <w:t>（</w:t>
      </w:r>
      <w:r>
        <w:rPr>
          <w:color w:val="000000" w:themeColor="text1"/>
        </w:rPr>
        <w:t>HJ2.2-20</w:t>
      </w:r>
      <w:r>
        <w:rPr>
          <w:rFonts w:hint="eastAsia"/>
          <w:color w:val="000000" w:themeColor="text1"/>
        </w:rPr>
        <w:t>18</w:t>
      </w:r>
      <w:r>
        <w:rPr>
          <w:rFonts w:hint="eastAsia"/>
          <w:color w:val="000000" w:themeColor="text1"/>
        </w:rPr>
        <w:t>）</w:t>
      </w:r>
      <w:r>
        <w:rPr>
          <w:color w:val="000000" w:themeColor="text1"/>
        </w:rPr>
        <w:t>推荐的估算模式</w:t>
      </w:r>
      <w:r>
        <w:rPr>
          <w:rFonts w:hint="eastAsia"/>
          <w:color w:val="000000" w:themeColor="text1"/>
        </w:rPr>
        <w:t>AERSCREEN</w:t>
      </w:r>
      <w:r>
        <w:rPr>
          <w:color w:val="000000" w:themeColor="text1"/>
        </w:rPr>
        <w:t>计算工程主要污染源污染物的最大落地浓度及其出现距离，</w:t>
      </w:r>
      <w:r>
        <w:rPr>
          <w:rFonts w:hint="eastAsia"/>
          <w:color w:val="000000" w:themeColor="text1"/>
        </w:rPr>
        <w:t>估算模型参数见下表。</w:t>
      </w:r>
    </w:p>
    <w:p w14:paraId="75954E53" w14:textId="77777777" w:rsidR="005C76B7" w:rsidRDefault="005C76B7">
      <w:pPr>
        <w:pStyle w:val="afff0"/>
        <w:spacing w:before="168" w:after="48"/>
        <w:ind w:firstLine="482"/>
        <w:rPr>
          <w:color w:val="000000" w:themeColor="text1"/>
        </w:rPr>
      </w:pPr>
    </w:p>
    <w:p w14:paraId="7BEAB112"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21</w:t>
      </w:r>
      <w:r>
        <w:rPr>
          <w:color w:val="000000" w:themeColor="text1"/>
        </w:rPr>
        <w:fldChar w:fldCharType="end"/>
      </w:r>
      <w:r>
        <w:rPr>
          <w:rFonts w:hint="eastAsia"/>
          <w:color w:val="000000" w:themeColor="text1"/>
        </w:rPr>
        <w:t xml:space="preserve">                      </w:t>
      </w:r>
      <w:r>
        <w:rPr>
          <w:color w:val="000000" w:themeColor="text1"/>
        </w:rPr>
        <w:t>估算</w:t>
      </w:r>
      <w:r>
        <w:rPr>
          <w:rFonts w:hint="eastAsia"/>
          <w:color w:val="000000" w:themeColor="text1"/>
        </w:rPr>
        <w:t>模型参数</w:t>
      </w:r>
      <w:r>
        <w:rPr>
          <w:color w:val="000000" w:themeColor="text1"/>
        </w:rPr>
        <w:t>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7"/>
        <w:gridCol w:w="3360"/>
        <w:gridCol w:w="2756"/>
      </w:tblGrid>
      <w:tr w:rsidR="005C76B7" w14:paraId="335B83A1" w14:textId="77777777">
        <w:trPr>
          <w:trHeight w:val="397"/>
          <w:jc w:val="center"/>
        </w:trPr>
        <w:tc>
          <w:tcPr>
            <w:tcW w:w="5537" w:type="dxa"/>
            <w:gridSpan w:val="2"/>
            <w:vAlign w:val="center"/>
          </w:tcPr>
          <w:p w14:paraId="75980788" w14:textId="77777777" w:rsidR="005C76B7" w:rsidRDefault="00000000">
            <w:pPr>
              <w:pStyle w:val="afff2"/>
              <w:rPr>
                <w:color w:val="000000" w:themeColor="text1"/>
              </w:rPr>
            </w:pPr>
            <w:r>
              <w:rPr>
                <w:color w:val="000000" w:themeColor="text1"/>
              </w:rPr>
              <w:t>参数</w:t>
            </w:r>
          </w:p>
        </w:tc>
        <w:tc>
          <w:tcPr>
            <w:tcW w:w="2756" w:type="dxa"/>
            <w:vAlign w:val="center"/>
          </w:tcPr>
          <w:p w14:paraId="6465E052" w14:textId="77777777" w:rsidR="005C76B7" w:rsidRDefault="00000000">
            <w:pPr>
              <w:pStyle w:val="afff2"/>
              <w:rPr>
                <w:color w:val="000000" w:themeColor="text1"/>
              </w:rPr>
            </w:pPr>
            <w:r>
              <w:rPr>
                <w:color w:val="000000" w:themeColor="text1"/>
              </w:rPr>
              <w:t>取值</w:t>
            </w:r>
          </w:p>
        </w:tc>
      </w:tr>
      <w:tr w:rsidR="005C76B7" w14:paraId="3CA08C24" w14:textId="77777777">
        <w:trPr>
          <w:trHeight w:val="397"/>
          <w:jc w:val="center"/>
        </w:trPr>
        <w:tc>
          <w:tcPr>
            <w:tcW w:w="2177" w:type="dxa"/>
            <w:vMerge w:val="restart"/>
            <w:vAlign w:val="center"/>
          </w:tcPr>
          <w:p w14:paraId="58D58929" w14:textId="77777777" w:rsidR="005C76B7" w:rsidRDefault="00000000">
            <w:pPr>
              <w:pStyle w:val="affe"/>
              <w:rPr>
                <w:color w:val="000000" w:themeColor="text1"/>
              </w:rPr>
            </w:pPr>
            <w:r>
              <w:rPr>
                <w:color w:val="000000" w:themeColor="text1"/>
              </w:rPr>
              <w:t>城市</w:t>
            </w:r>
            <w:r>
              <w:rPr>
                <w:color w:val="000000" w:themeColor="text1"/>
              </w:rPr>
              <w:t>/</w:t>
            </w:r>
            <w:r>
              <w:rPr>
                <w:color w:val="000000" w:themeColor="text1"/>
              </w:rPr>
              <w:t>农村选项</w:t>
            </w:r>
          </w:p>
        </w:tc>
        <w:tc>
          <w:tcPr>
            <w:tcW w:w="3360" w:type="dxa"/>
            <w:vAlign w:val="center"/>
          </w:tcPr>
          <w:p w14:paraId="12FBC349" w14:textId="77777777" w:rsidR="005C76B7" w:rsidRDefault="00000000">
            <w:pPr>
              <w:pStyle w:val="affe"/>
              <w:rPr>
                <w:color w:val="000000" w:themeColor="text1"/>
              </w:rPr>
            </w:pPr>
            <w:r>
              <w:rPr>
                <w:color w:val="000000" w:themeColor="text1"/>
              </w:rPr>
              <w:t>城市</w:t>
            </w:r>
            <w:r>
              <w:rPr>
                <w:color w:val="000000" w:themeColor="text1"/>
              </w:rPr>
              <w:t>/</w:t>
            </w:r>
            <w:r>
              <w:rPr>
                <w:color w:val="000000" w:themeColor="text1"/>
              </w:rPr>
              <w:t>农村</w:t>
            </w:r>
          </w:p>
        </w:tc>
        <w:tc>
          <w:tcPr>
            <w:tcW w:w="2756" w:type="dxa"/>
            <w:vAlign w:val="center"/>
          </w:tcPr>
          <w:p w14:paraId="5F7F95BE" w14:textId="77777777" w:rsidR="005C76B7" w:rsidRDefault="00000000">
            <w:pPr>
              <w:pStyle w:val="affe"/>
              <w:rPr>
                <w:color w:val="000000" w:themeColor="text1"/>
              </w:rPr>
            </w:pPr>
            <w:r>
              <w:rPr>
                <w:color w:val="000000" w:themeColor="text1"/>
              </w:rPr>
              <w:t>农村</w:t>
            </w:r>
          </w:p>
        </w:tc>
      </w:tr>
      <w:tr w:rsidR="005C76B7" w14:paraId="33A4448D" w14:textId="77777777">
        <w:trPr>
          <w:trHeight w:val="397"/>
          <w:jc w:val="center"/>
        </w:trPr>
        <w:tc>
          <w:tcPr>
            <w:tcW w:w="2177" w:type="dxa"/>
            <w:vMerge/>
            <w:vAlign w:val="center"/>
          </w:tcPr>
          <w:p w14:paraId="762D0D0D" w14:textId="77777777" w:rsidR="005C76B7" w:rsidRDefault="005C76B7">
            <w:pPr>
              <w:pStyle w:val="affe"/>
              <w:rPr>
                <w:color w:val="000000" w:themeColor="text1"/>
              </w:rPr>
            </w:pPr>
          </w:p>
        </w:tc>
        <w:tc>
          <w:tcPr>
            <w:tcW w:w="3360" w:type="dxa"/>
            <w:vAlign w:val="center"/>
          </w:tcPr>
          <w:p w14:paraId="395AB2F8" w14:textId="77777777" w:rsidR="005C76B7" w:rsidRDefault="00000000">
            <w:pPr>
              <w:pStyle w:val="affe"/>
              <w:rPr>
                <w:color w:val="000000" w:themeColor="text1"/>
              </w:rPr>
            </w:pPr>
            <w:r>
              <w:rPr>
                <w:color w:val="000000" w:themeColor="text1"/>
              </w:rPr>
              <w:t>人口数（城市选项时）</w:t>
            </w:r>
          </w:p>
        </w:tc>
        <w:tc>
          <w:tcPr>
            <w:tcW w:w="2756" w:type="dxa"/>
            <w:vAlign w:val="center"/>
          </w:tcPr>
          <w:p w14:paraId="6790A8B0" w14:textId="77777777" w:rsidR="005C76B7" w:rsidRDefault="00000000">
            <w:pPr>
              <w:pStyle w:val="affe"/>
              <w:rPr>
                <w:color w:val="000000" w:themeColor="text1"/>
              </w:rPr>
            </w:pPr>
            <w:r>
              <w:rPr>
                <w:color w:val="000000" w:themeColor="text1"/>
              </w:rPr>
              <w:t>/</w:t>
            </w:r>
          </w:p>
        </w:tc>
      </w:tr>
      <w:tr w:rsidR="005C76B7" w14:paraId="30D293FE" w14:textId="77777777">
        <w:trPr>
          <w:trHeight w:val="397"/>
          <w:jc w:val="center"/>
        </w:trPr>
        <w:tc>
          <w:tcPr>
            <w:tcW w:w="5537" w:type="dxa"/>
            <w:gridSpan w:val="2"/>
            <w:vAlign w:val="center"/>
          </w:tcPr>
          <w:p w14:paraId="3FE69C2E" w14:textId="77777777" w:rsidR="005C76B7" w:rsidRDefault="00000000">
            <w:pPr>
              <w:pStyle w:val="affe"/>
              <w:rPr>
                <w:color w:val="000000" w:themeColor="text1"/>
              </w:rPr>
            </w:pPr>
            <w:r>
              <w:rPr>
                <w:color w:val="000000" w:themeColor="text1"/>
              </w:rPr>
              <w:t>最高环境温度</w:t>
            </w:r>
            <w:r>
              <w:rPr>
                <w:color w:val="000000" w:themeColor="text1"/>
              </w:rPr>
              <w:t>/℃</w:t>
            </w:r>
          </w:p>
        </w:tc>
        <w:tc>
          <w:tcPr>
            <w:tcW w:w="2756" w:type="dxa"/>
            <w:vAlign w:val="center"/>
          </w:tcPr>
          <w:p w14:paraId="0D026B14" w14:textId="77777777" w:rsidR="005C76B7" w:rsidRDefault="00000000">
            <w:pPr>
              <w:pStyle w:val="affe"/>
              <w:rPr>
                <w:color w:val="000000" w:themeColor="text1"/>
              </w:rPr>
            </w:pPr>
            <w:r>
              <w:rPr>
                <w:color w:val="000000" w:themeColor="text1"/>
              </w:rPr>
              <w:t>41.5</w:t>
            </w:r>
          </w:p>
        </w:tc>
      </w:tr>
      <w:tr w:rsidR="005C76B7" w14:paraId="36B1EA65" w14:textId="77777777">
        <w:trPr>
          <w:trHeight w:val="397"/>
          <w:jc w:val="center"/>
        </w:trPr>
        <w:tc>
          <w:tcPr>
            <w:tcW w:w="5537" w:type="dxa"/>
            <w:gridSpan w:val="2"/>
            <w:vAlign w:val="center"/>
          </w:tcPr>
          <w:p w14:paraId="198433D1" w14:textId="77777777" w:rsidR="005C76B7" w:rsidRDefault="00000000">
            <w:pPr>
              <w:pStyle w:val="affe"/>
              <w:rPr>
                <w:color w:val="000000" w:themeColor="text1"/>
              </w:rPr>
            </w:pPr>
            <w:r>
              <w:rPr>
                <w:color w:val="000000" w:themeColor="text1"/>
              </w:rPr>
              <w:t>最低环境温度</w:t>
            </w:r>
            <w:r>
              <w:rPr>
                <w:color w:val="000000" w:themeColor="text1"/>
              </w:rPr>
              <w:t>/℃</w:t>
            </w:r>
          </w:p>
        </w:tc>
        <w:tc>
          <w:tcPr>
            <w:tcW w:w="2756" w:type="dxa"/>
            <w:vAlign w:val="center"/>
          </w:tcPr>
          <w:p w14:paraId="7FC4A9C5" w14:textId="77777777" w:rsidR="005C76B7" w:rsidRDefault="00000000">
            <w:pPr>
              <w:pStyle w:val="affe"/>
              <w:rPr>
                <w:color w:val="000000" w:themeColor="text1"/>
              </w:rPr>
            </w:pPr>
            <w:r>
              <w:rPr>
                <w:color w:val="000000" w:themeColor="text1"/>
              </w:rPr>
              <w:t>-16.2</w:t>
            </w:r>
          </w:p>
        </w:tc>
      </w:tr>
      <w:tr w:rsidR="005C76B7" w14:paraId="6F7EFC36" w14:textId="77777777">
        <w:trPr>
          <w:trHeight w:val="397"/>
          <w:jc w:val="center"/>
        </w:trPr>
        <w:tc>
          <w:tcPr>
            <w:tcW w:w="5537" w:type="dxa"/>
            <w:gridSpan w:val="2"/>
            <w:vAlign w:val="center"/>
          </w:tcPr>
          <w:p w14:paraId="6279FA08" w14:textId="77777777" w:rsidR="005C76B7" w:rsidRDefault="00000000">
            <w:pPr>
              <w:pStyle w:val="affe"/>
              <w:rPr>
                <w:color w:val="000000" w:themeColor="text1"/>
              </w:rPr>
            </w:pPr>
            <w:r>
              <w:rPr>
                <w:color w:val="000000" w:themeColor="text1"/>
              </w:rPr>
              <w:t>土地利用类型</w:t>
            </w:r>
          </w:p>
        </w:tc>
        <w:tc>
          <w:tcPr>
            <w:tcW w:w="2756" w:type="dxa"/>
            <w:vAlign w:val="center"/>
          </w:tcPr>
          <w:p w14:paraId="7C7A00D6" w14:textId="77777777" w:rsidR="005C76B7" w:rsidRDefault="00000000">
            <w:pPr>
              <w:pStyle w:val="affe"/>
              <w:rPr>
                <w:color w:val="000000" w:themeColor="text1"/>
              </w:rPr>
            </w:pPr>
            <w:r>
              <w:rPr>
                <w:color w:val="000000" w:themeColor="text1"/>
              </w:rPr>
              <w:t>农作地</w:t>
            </w:r>
          </w:p>
        </w:tc>
      </w:tr>
      <w:tr w:rsidR="005C76B7" w14:paraId="1DFA145D" w14:textId="77777777">
        <w:trPr>
          <w:trHeight w:val="397"/>
          <w:jc w:val="center"/>
        </w:trPr>
        <w:tc>
          <w:tcPr>
            <w:tcW w:w="5537" w:type="dxa"/>
            <w:gridSpan w:val="2"/>
            <w:vAlign w:val="center"/>
          </w:tcPr>
          <w:p w14:paraId="759EA82A" w14:textId="77777777" w:rsidR="005C76B7" w:rsidRDefault="00000000">
            <w:pPr>
              <w:pStyle w:val="affe"/>
              <w:rPr>
                <w:color w:val="000000" w:themeColor="text1"/>
              </w:rPr>
            </w:pPr>
            <w:r>
              <w:rPr>
                <w:color w:val="000000" w:themeColor="text1"/>
              </w:rPr>
              <w:t>区域湿度条件</w:t>
            </w:r>
          </w:p>
        </w:tc>
        <w:tc>
          <w:tcPr>
            <w:tcW w:w="2756" w:type="dxa"/>
            <w:vAlign w:val="center"/>
          </w:tcPr>
          <w:p w14:paraId="62A63988" w14:textId="77777777" w:rsidR="005C76B7" w:rsidRDefault="00000000">
            <w:pPr>
              <w:pStyle w:val="affe"/>
              <w:rPr>
                <w:color w:val="000000" w:themeColor="text1"/>
              </w:rPr>
            </w:pPr>
            <w:r>
              <w:rPr>
                <w:color w:val="000000" w:themeColor="text1"/>
              </w:rPr>
              <w:t>中等湿度气候</w:t>
            </w:r>
          </w:p>
        </w:tc>
      </w:tr>
      <w:tr w:rsidR="005C76B7" w14:paraId="33404AFD" w14:textId="77777777">
        <w:trPr>
          <w:trHeight w:val="397"/>
          <w:jc w:val="center"/>
        </w:trPr>
        <w:tc>
          <w:tcPr>
            <w:tcW w:w="2177" w:type="dxa"/>
            <w:vMerge w:val="restart"/>
            <w:vAlign w:val="center"/>
          </w:tcPr>
          <w:p w14:paraId="1DEBF43A" w14:textId="77777777" w:rsidR="005C76B7" w:rsidRDefault="00000000">
            <w:pPr>
              <w:pStyle w:val="affe"/>
              <w:rPr>
                <w:color w:val="000000" w:themeColor="text1"/>
              </w:rPr>
            </w:pPr>
            <w:r>
              <w:rPr>
                <w:color w:val="000000" w:themeColor="text1"/>
              </w:rPr>
              <w:t>是否考虑地形</w:t>
            </w:r>
          </w:p>
        </w:tc>
        <w:tc>
          <w:tcPr>
            <w:tcW w:w="3360" w:type="dxa"/>
            <w:vAlign w:val="center"/>
          </w:tcPr>
          <w:p w14:paraId="000510A4" w14:textId="77777777" w:rsidR="005C76B7" w:rsidRDefault="00000000">
            <w:pPr>
              <w:pStyle w:val="affe"/>
              <w:rPr>
                <w:color w:val="000000" w:themeColor="text1"/>
              </w:rPr>
            </w:pPr>
            <w:r>
              <w:rPr>
                <w:color w:val="000000" w:themeColor="text1"/>
              </w:rPr>
              <w:t>考虑地形</w:t>
            </w:r>
          </w:p>
        </w:tc>
        <w:tc>
          <w:tcPr>
            <w:tcW w:w="2756" w:type="dxa"/>
            <w:vAlign w:val="center"/>
          </w:tcPr>
          <w:p w14:paraId="5D5C2690" w14:textId="77777777" w:rsidR="005C76B7" w:rsidRDefault="00000000">
            <w:pPr>
              <w:pStyle w:val="affe"/>
              <w:rPr>
                <w:color w:val="000000" w:themeColor="text1"/>
              </w:rPr>
            </w:pPr>
            <w:r>
              <w:rPr>
                <w:color w:val="000000" w:themeColor="text1"/>
              </w:rPr>
              <w:t>是</w:t>
            </w:r>
          </w:p>
        </w:tc>
      </w:tr>
      <w:tr w:rsidR="005C76B7" w14:paraId="12E5A430" w14:textId="77777777">
        <w:trPr>
          <w:trHeight w:val="397"/>
          <w:jc w:val="center"/>
        </w:trPr>
        <w:tc>
          <w:tcPr>
            <w:tcW w:w="2177" w:type="dxa"/>
            <w:vMerge/>
            <w:vAlign w:val="center"/>
          </w:tcPr>
          <w:p w14:paraId="4489AA18" w14:textId="77777777" w:rsidR="005C76B7" w:rsidRDefault="005C76B7">
            <w:pPr>
              <w:pStyle w:val="affe"/>
              <w:rPr>
                <w:color w:val="000000" w:themeColor="text1"/>
              </w:rPr>
            </w:pPr>
          </w:p>
        </w:tc>
        <w:tc>
          <w:tcPr>
            <w:tcW w:w="3360" w:type="dxa"/>
            <w:vAlign w:val="center"/>
          </w:tcPr>
          <w:p w14:paraId="704F40EB" w14:textId="77777777" w:rsidR="005C76B7" w:rsidRDefault="00000000">
            <w:pPr>
              <w:pStyle w:val="affe"/>
              <w:rPr>
                <w:color w:val="000000" w:themeColor="text1"/>
              </w:rPr>
            </w:pPr>
            <w:r>
              <w:rPr>
                <w:color w:val="000000" w:themeColor="text1"/>
              </w:rPr>
              <w:t>地形数据分辨率</w:t>
            </w:r>
            <w:r>
              <w:rPr>
                <w:color w:val="000000" w:themeColor="text1"/>
              </w:rPr>
              <w:t>/m</w:t>
            </w:r>
          </w:p>
        </w:tc>
        <w:tc>
          <w:tcPr>
            <w:tcW w:w="2756" w:type="dxa"/>
            <w:vAlign w:val="center"/>
          </w:tcPr>
          <w:p w14:paraId="2B7A6E49" w14:textId="77777777" w:rsidR="005C76B7" w:rsidRDefault="00000000">
            <w:pPr>
              <w:pStyle w:val="affe"/>
              <w:rPr>
                <w:color w:val="000000" w:themeColor="text1"/>
              </w:rPr>
            </w:pPr>
            <w:r>
              <w:rPr>
                <w:color w:val="000000" w:themeColor="text1"/>
              </w:rPr>
              <w:t>90</w:t>
            </w:r>
          </w:p>
        </w:tc>
      </w:tr>
      <w:tr w:rsidR="005C76B7" w14:paraId="1B8F0B11" w14:textId="77777777">
        <w:trPr>
          <w:trHeight w:val="397"/>
          <w:jc w:val="center"/>
        </w:trPr>
        <w:tc>
          <w:tcPr>
            <w:tcW w:w="2177" w:type="dxa"/>
            <w:vMerge w:val="restart"/>
            <w:vAlign w:val="center"/>
          </w:tcPr>
          <w:p w14:paraId="0ED88BB9" w14:textId="77777777" w:rsidR="005C76B7" w:rsidRDefault="00000000">
            <w:pPr>
              <w:pStyle w:val="affe"/>
              <w:rPr>
                <w:color w:val="000000" w:themeColor="text1"/>
              </w:rPr>
            </w:pPr>
            <w:r>
              <w:rPr>
                <w:color w:val="000000" w:themeColor="text1"/>
              </w:rPr>
              <w:t>是否考虑岸线熏烟</w:t>
            </w:r>
          </w:p>
        </w:tc>
        <w:tc>
          <w:tcPr>
            <w:tcW w:w="3360" w:type="dxa"/>
            <w:vAlign w:val="center"/>
          </w:tcPr>
          <w:p w14:paraId="2474FA39" w14:textId="77777777" w:rsidR="005C76B7" w:rsidRDefault="00000000">
            <w:pPr>
              <w:pStyle w:val="affe"/>
              <w:rPr>
                <w:color w:val="000000" w:themeColor="text1"/>
              </w:rPr>
            </w:pPr>
            <w:r>
              <w:rPr>
                <w:color w:val="000000" w:themeColor="text1"/>
              </w:rPr>
              <w:t>考虑岸线熏烟</w:t>
            </w:r>
          </w:p>
        </w:tc>
        <w:tc>
          <w:tcPr>
            <w:tcW w:w="2756" w:type="dxa"/>
            <w:vAlign w:val="center"/>
          </w:tcPr>
          <w:p w14:paraId="36B01128" w14:textId="77777777" w:rsidR="005C76B7" w:rsidRDefault="00000000">
            <w:pPr>
              <w:pStyle w:val="affe"/>
              <w:rPr>
                <w:color w:val="000000" w:themeColor="text1"/>
              </w:rPr>
            </w:pPr>
            <w:r>
              <w:rPr>
                <w:color w:val="000000" w:themeColor="text1"/>
              </w:rPr>
              <w:t>否</w:t>
            </w:r>
          </w:p>
        </w:tc>
      </w:tr>
      <w:tr w:rsidR="005C76B7" w14:paraId="6660DA4C" w14:textId="77777777">
        <w:trPr>
          <w:trHeight w:val="397"/>
          <w:jc w:val="center"/>
        </w:trPr>
        <w:tc>
          <w:tcPr>
            <w:tcW w:w="2177" w:type="dxa"/>
            <w:vMerge/>
            <w:vAlign w:val="center"/>
          </w:tcPr>
          <w:p w14:paraId="59A8555B" w14:textId="77777777" w:rsidR="005C76B7" w:rsidRDefault="005C76B7">
            <w:pPr>
              <w:pStyle w:val="affe"/>
              <w:rPr>
                <w:color w:val="000000" w:themeColor="text1"/>
              </w:rPr>
            </w:pPr>
          </w:p>
        </w:tc>
        <w:tc>
          <w:tcPr>
            <w:tcW w:w="3360" w:type="dxa"/>
            <w:vAlign w:val="center"/>
          </w:tcPr>
          <w:p w14:paraId="29DF5728" w14:textId="77777777" w:rsidR="005C76B7" w:rsidRDefault="00000000">
            <w:pPr>
              <w:pStyle w:val="affe"/>
              <w:rPr>
                <w:color w:val="000000" w:themeColor="text1"/>
              </w:rPr>
            </w:pPr>
            <w:r>
              <w:rPr>
                <w:color w:val="000000" w:themeColor="text1"/>
              </w:rPr>
              <w:t>岸线距离</w:t>
            </w:r>
            <w:r>
              <w:rPr>
                <w:color w:val="000000" w:themeColor="text1"/>
              </w:rPr>
              <w:t>/km</w:t>
            </w:r>
          </w:p>
        </w:tc>
        <w:tc>
          <w:tcPr>
            <w:tcW w:w="2756" w:type="dxa"/>
            <w:vAlign w:val="center"/>
          </w:tcPr>
          <w:p w14:paraId="781F5DDD" w14:textId="77777777" w:rsidR="005C76B7" w:rsidRDefault="00000000">
            <w:pPr>
              <w:pStyle w:val="affe"/>
              <w:rPr>
                <w:color w:val="000000" w:themeColor="text1"/>
              </w:rPr>
            </w:pPr>
            <w:r>
              <w:rPr>
                <w:color w:val="000000" w:themeColor="text1"/>
              </w:rPr>
              <w:t>/</w:t>
            </w:r>
          </w:p>
        </w:tc>
      </w:tr>
      <w:tr w:rsidR="005C76B7" w14:paraId="0D6CD603" w14:textId="77777777">
        <w:trPr>
          <w:trHeight w:val="397"/>
          <w:jc w:val="center"/>
        </w:trPr>
        <w:tc>
          <w:tcPr>
            <w:tcW w:w="2177" w:type="dxa"/>
            <w:vMerge/>
            <w:vAlign w:val="center"/>
          </w:tcPr>
          <w:p w14:paraId="2CA38EEB" w14:textId="77777777" w:rsidR="005C76B7" w:rsidRDefault="005C76B7">
            <w:pPr>
              <w:pStyle w:val="affe"/>
              <w:rPr>
                <w:color w:val="000000" w:themeColor="text1"/>
              </w:rPr>
            </w:pPr>
          </w:p>
        </w:tc>
        <w:tc>
          <w:tcPr>
            <w:tcW w:w="3360" w:type="dxa"/>
            <w:vAlign w:val="center"/>
          </w:tcPr>
          <w:p w14:paraId="19AEAA23" w14:textId="77777777" w:rsidR="005C76B7" w:rsidRDefault="00000000">
            <w:pPr>
              <w:pStyle w:val="affe"/>
              <w:rPr>
                <w:color w:val="000000" w:themeColor="text1"/>
              </w:rPr>
            </w:pPr>
            <w:r>
              <w:rPr>
                <w:color w:val="000000" w:themeColor="text1"/>
              </w:rPr>
              <w:t>岸线方向</w:t>
            </w:r>
            <w:r>
              <w:rPr>
                <w:color w:val="000000" w:themeColor="text1"/>
              </w:rPr>
              <w:t>/º</w:t>
            </w:r>
          </w:p>
        </w:tc>
        <w:tc>
          <w:tcPr>
            <w:tcW w:w="2756" w:type="dxa"/>
            <w:vAlign w:val="center"/>
          </w:tcPr>
          <w:p w14:paraId="5CC1AF3E" w14:textId="77777777" w:rsidR="005C76B7" w:rsidRDefault="00000000">
            <w:pPr>
              <w:pStyle w:val="affe"/>
              <w:rPr>
                <w:color w:val="000000" w:themeColor="text1"/>
              </w:rPr>
            </w:pPr>
            <w:r>
              <w:rPr>
                <w:color w:val="000000" w:themeColor="text1"/>
              </w:rPr>
              <w:t>/</w:t>
            </w:r>
          </w:p>
        </w:tc>
      </w:tr>
    </w:tbl>
    <w:p w14:paraId="235AE791" w14:textId="77777777" w:rsidR="005C76B7" w:rsidRDefault="00000000">
      <w:pPr>
        <w:pStyle w:val="5"/>
        <w:numPr>
          <w:ilvl w:val="0"/>
          <w:numId w:val="12"/>
        </w:numPr>
        <w:ind w:right="204"/>
        <w:rPr>
          <w:color w:val="000000" w:themeColor="text1"/>
        </w:rPr>
      </w:pPr>
      <w:r>
        <w:rPr>
          <w:rFonts w:hint="eastAsia"/>
          <w:color w:val="000000" w:themeColor="text1"/>
        </w:rPr>
        <w:t>估算结果及评价等级确定</w:t>
      </w:r>
    </w:p>
    <w:p w14:paraId="71725B2C" w14:textId="77777777" w:rsidR="005C76B7" w:rsidRDefault="00000000">
      <w:pPr>
        <w:pStyle w:val="afff6"/>
        <w:rPr>
          <w:color w:val="000000" w:themeColor="text1"/>
        </w:rPr>
      </w:pPr>
      <w:r>
        <w:rPr>
          <w:rFonts w:hint="eastAsia"/>
          <w:color w:val="000000" w:themeColor="text1"/>
        </w:rPr>
        <w:t>根据估算模式计算结果，本项目各污染源污染因子占标率情况见下表：</w:t>
      </w:r>
    </w:p>
    <w:p w14:paraId="4B209B59"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22</w:t>
      </w:r>
      <w:r>
        <w:rPr>
          <w:color w:val="000000" w:themeColor="text1"/>
        </w:rPr>
        <w:fldChar w:fldCharType="end"/>
      </w:r>
      <w:r>
        <w:rPr>
          <w:rFonts w:hint="eastAsia"/>
          <w:color w:val="000000" w:themeColor="text1"/>
        </w:rPr>
        <w:t xml:space="preserve">                                 </w:t>
      </w:r>
      <w:r>
        <w:rPr>
          <w:rFonts w:hint="eastAsia"/>
          <w:color w:val="000000" w:themeColor="text1"/>
        </w:rPr>
        <w:t>环境空气分级判据表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26"/>
        <w:gridCol w:w="1275"/>
        <w:gridCol w:w="1418"/>
        <w:gridCol w:w="992"/>
        <w:gridCol w:w="851"/>
        <w:gridCol w:w="1561"/>
        <w:gridCol w:w="1070"/>
      </w:tblGrid>
      <w:tr w:rsidR="005C76B7" w14:paraId="6F80BAEC" w14:textId="77777777">
        <w:trPr>
          <w:trHeight w:val="397"/>
          <w:tblHeader/>
          <w:jc w:val="center"/>
        </w:trPr>
        <w:tc>
          <w:tcPr>
            <w:tcW w:w="679" w:type="pct"/>
            <w:vAlign w:val="center"/>
          </w:tcPr>
          <w:p w14:paraId="3CF4829E" w14:textId="77777777" w:rsidR="005C76B7" w:rsidRDefault="00000000">
            <w:pPr>
              <w:pStyle w:val="afff2"/>
              <w:rPr>
                <w:rFonts w:cs="Times New Roman"/>
                <w:color w:val="000000" w:themeColor="text1"/>
              </w:rPr>
            </w:pPr>
            <w:r>
              <w:rPr>
                <w:rFonts w:cs="Times New Roman"/>
                <w:color w:val="000000" w:themeColor="text1"/>
              </w:rPr>
              <w:t>排放源</w:t>
            </w:r>
          </w:p>
        </w:tc>
        <w:tc>
          <w:tcPr>
            <w:tcW w:w="769" w:type="pct"/>
            <w:vAlign w:val="center"/>
          </w:tcPr>
          <w:p w14:paraId="0B43C6B6" w14:textId="77777777" w:rsidR="005C76B7" w:rsidRDefault="00000000">
            <w:pPr>
              <w:pStyle w:val="afff2"/>
              <w:rPr>
                <w:rFonts w:cs="Times New Roman"/>
                <w:color w:val="000000" w:themeColor="text1"/>
              </w:rPr>
            </w:pPr>
            <w:r>
              <w:rPr>
                <w:rFonts w:cs="Times New Roman"/>
                <w:color w:val="000000" w:themeColor="text1"/>
              </w:rPr>
              <w:t>项目</w:t>
            </w:r>
          </w:p>
        </w:tc>
        <w:tc>
          <w:tcPr>
            <w:tcW w:w="855" w:type="pct"/>
            <w:vAlign w:val="center"/>
          </w:tcPr>
          <w:p w14:paraId="422AE964" w14:textId="77777777" w:rsidR="005C76B7" w:rsidRDefault="00000000">
            <w:pPr>
              <w:pStyle w:val="afff2"/>
              <w:rPr>
                <w:rFonts w:cs="Times New Roman"/>
                <w:color w:val="000000" w:themeColor="text1"/>
              </w:rPr>
            </w:pPr>
            <w:r>
              <w:rPr>
                <w:rFonts w:cs="Times New Roman"/>
                <w:color w:val="000000" w:themeColor="text1"/>
              </w:rPr>
              <w:t>最大落地浓度</w:t>
            </w:r>
            <w:r>
              <w:rPr>
                <w:rFonts w:cs="Times New Roman"/>
                <w:color w:val="000000" w:themeColor="text1"/>
              </w:rPr>
              <w:t>mg/m</w:t>
            </w:r>
            <w:r>
              <w:rPr>
                <w:rFonts w:cs="Times New Roman"/>
                <w:color w:val="000000" w:themeColor="text1"/>
                <w:vertAlign w:val="superscript"/>
              </w:rPr>
              <w:t>3</w:t>
            </w:r>
          </w:p>
        </w:tc>
        <w:tc>
          <w:tcPr>
            <w:tcW w:w="598" w:type="pct"/>
            <w:vAlign w:val="center"/>
          </w:tcPr>
          <w:p w14:paraId="034880CA" w14:textId="77777777" w:rsidR="005C76B7" w:rsidRDefault="00000000">
            <w:pPr>
              <w:pStyle w:val="afff2"/>
              <w:rPr>
                <w:rFonts w:cs="Times New Roman"/>
                <w:color w:val="000000" w:themeColor="text1"/>
              </w:rPr>
            </w:pPr>
            <w:r>
              <w:rPr>
                <w:rFonts w:cs="Times New Roman"/>
                <w:color w:val="000000" w:themeColor="text1"/>
              </w:rPr>
              <w:t>P</w:t>
            </w:r>
            <w:r>
              <w:rPr>
                <w:rFonts w:cs="Times New Roman"/>
                <w:color w:val="000000" w:themeColor="text1"/>
                <w:vertAlign w:val="subscript"/>
              </w:rPr>
              <w:t>max</w:t>
            </w:r>
            <w:r>
              <w:rPr>
                <w:rFonts w:cs="Times New Roman"/>
                <w:color w:val="000000" w:themeColor="text1"/>
              </w:rPr>
              <w:t>占标率</w:t>
            </w:r>
            <w:r>
              <w:rPr>
                <w:rFonts w:cs="Times New Roman"/>
                <w:color w:val="000000" w:themeColor="text1"/>
              </w:rPr>
              <w:t>%</w:t>
            </w:r>
          </w:p>
        </w:tc>
        <w:tc>
          <w:tcPr>
            <w:tcW w:w="513" w:type="pct"/>
            <w:vAlign w:val="center"/>
          </w:tcPr>
          <w:p w14:paraId="0F818899" w14:textId="77777777" w:rsidR="005C76B7" w:rsidRDefault="00000000">
            <w:pPr>
              <w:pStyle w:val="afff2"/>
              <w:rPr>
                <w:rFonts w:cs="Times New Roman"/>
                <w:color w:val="000000" w:themeColor="text1"/>
                <w:vertAlign w:val="subscript"/>
              </w:rPr>
            </w:pPr>
            <w:r>
              <w:rPr>
                <w:rFonts w:cs="Times New Roman"/>
                <w:color w:val="000000" w:themeColor="text1"/>
              </w:rPr>
              <w:t>D</w:t>
            </w:r>
            <w:r>
              <w:rPr>
                <w:rFonts w:cs="Times New Roman"/>
                <w:color w:val="000000" w:themeColor="text1"/>
                <w:vertAlign w:val="subscript"/>
              </w:rPr>
              <w:t>10%</w:t>
            </w:r>
          </w:p>
        </w:tc>
        <w:tc>
          <w:tcPr>
            <w:tcW w:w="941" w:type="pct"/>
            <w:vAlign w:val="center"/>
          </w:tcPr>
          <w:p w14:paraId="7762066F" w14:textId="77777777" w:rsidR="005C76B7" w:rsidRDefault="00000000">
            <w:pPr>
              <w:pStyle w:val="afff2"/>
              <w:rPr>
                <w:rFonts w:cs="Times New Roman"/>
                <w:color w:val="000000" w:themeColor="text1"/>
              </w:rPr>
            </w:pPr>
            <w:r>
              <w:rPr>
                <w:rFonts w:cs="Times New Roman"/>
                <w:color w:val="000000" w:themeColor="text1"/>
              </w:rPr>
              <w:t>分级判据</w:t>
            </w:r>
          </w:p>
        </w:tc>
        <w:tc>
          <w:tcPr>
            <w:tcW w:w="645" w:type="pct"/>
            <w:vAlign w:val="center"/>
          </w:tcPr>
          <w:p w14:paraId="069DD1A7" w14:textId="77777777" w:rsidR="005C76B7" w:rsidRDefault="00000000">
            <w:pPr>
              <w:pStyle w:val="afff2"/>
              <w:rPr>
                <w:rFonts w:cs="Times New Roman"/>
                <w:color w:val="000000" w:themeColor="text1"/>
              </w:rPr>
            </w:pPr>
            <w:r>
              <w:rPr>
                <w:rFonts w:cs="Times New Roman"/>
                <w:color w:val="000000" w:themeColor="text1"/>
              </w:rPr>
              <w:t>评价等级</w:t>
            </w:r>
          </w:p>
        </w:tc>
      </w:tr>
      <w:tr w:rsidR="005C76B7" w14:paraId="61EFF877" w14:textId="77777777">
        <w:trPr>
          <w:trHeight w:val="397"/>
          <w:jc w:val="center"/>
        </w:trPr>
        <w:tc>
          <w:tcPr>
            <w:tcW w:w="679" w:type="pct"/>
            <w:vMerge w:val="restart"/>
            <w:vAlign w:val="center"/>
          </w:tcPr>
          <w:p w14:paraId="388FE5F9" w14:textId="77777777" w:rsidR="005C76B7" w:rsidRDefault="00000000">
            <w:pPr>
              <w:pStyle w:val="affe"/>
              <w:rPr>
                <w:color w:val="000000" w:themeColor="text1"/>
                <w:kern w:val="2"/>
              </w:rPr>
            </w:pPr>
            <w:r>
              <w:rPr>
                <w:rFonts w:hint="eastAsia"/>
                <w:color w:val="000000" w:themeColor="text1"/>
                <w:lang w:val="pt-BR"/>
              </w:rPr>
              <w:t>DA002</w:t>
            </w:r>
          </w:p>
        </w:tc>
        <w:tc>
          <w:tcPr>
            <w:tcW w:w="769" w:type="pct"/>
            <w:vAlign w:val="center"/>
          </w:tcPr>
          <w:p w14:paraId="03764D37" w14:textId="77777777" w:rsidR="005C76B7" w:rsidRDefault="00000000">
            <w:pPr>
              <w:pStyle w:val="affe"/>
              <w:rPr>
                <w:color w:val="000000" w:themeColor="text1"/>
              </w:rPr>
            </w:pPr>
            <w:r>
              <w:rPr>
                <w:color w:val="000000" w:themeColor="text1"/>
              </w:rPr>
              <w:t>氟化物</w:t>
            </w:r>
          </w:p>
          <w:p w14:paraId="6C7CDC98" w14:textId="77777777" w:rsidR="005C76B7" w:rsidRDefault="00000000">
            <w:pPr>
              <w:pStyle w:val="affe"/>
              <w:rPr>
                <w:color w:val="000000" w:themeColor="text1"/>
              </w:rPr>
            </w:pPr>
            <w:r>
              <w:rPr>
                <w:color w:val="000000" w:themeColor="text1"/>
              </w:rPr>
              <w:t>（以氟计）</w:t>
            </w:r>
          </w:p>
        </w:tc>
        <w:tc>
          <w:tcPr>
            <w:tcW w:w="855" w:type="pct"/>
            <w:vAlign w:val="center"/>
          </w:tcPr>
          <w:p w14:paraId="0D27941B" w14:textId="77777777" w:rsidR="005C76B7" w:rsidRDefault="00000000">
            <w:pPr>
              <w:pStyle w:val="affe"/>
              <w:rPr>
                <w:bCs/>
                <w:color w:val="000000" w:themeColor="text1"/>
              </w:rPr>
            </w:pPr>
            <w:r>
              <w:rPr>
                <w:bCs/>
                <w:color w:val="000000" w:themeColor="text1"/>
              </w:rPr>
              <w:t>3.13E-04</w:t>
            </w:r>
          </w:p>
        </w:tc>
        <w:tc>
          <w:tcPr>
            <w:tcW w:w="598" w:type="pct"/>
            <w:vAlign w:val="center"/>
          </w:tcPr>
          <w:p w14:paraId="42697E0A" w14:textId="77777777" w:rsidR="005C76B7" w:rsidRDefault="00000000">
            <w:pPr>
              <w:pStyle w:val="affe"/>
              <w:rPr>
                <w:bCs/>
                <w:color w:val="000000" w:themeColor="text1"/>
              </w:rPr>
            </w:pPr>
            <w:r>
              <w:rPr>
                <w:rFonts w:hint="eastAsia"/>
                <w:bCs/>
                <w:color w:val="000000" w:themeColor="text1"/>
              </w:rPr>
              <w:t>1.56</w:t>
            </w:r>
          </w:p>
        </w:tc>
        <w:tc>
          <w:tcPr>
            <w:tcW w:w="513" w:type="pct"/>
            <w:vAlign w:val="center"/>
          </w:tcPr>
          <w:p w14:paraId="6415223E" w14:textId="77777777" w:rsidR="005C76B7" w:rsidRDefault="00000000">
            <w:pPr>
              <w:pStyle w:val="affe"/>
              <w:rPr>
                <w:color w:val="000000" w:themeColor="text1"/>
              </w:rPr>
            </w:pPr>
            <w:r>
              <w:rPr>
                <w:color w:val="000000" w:themeColor="text1"/>
              </w:rPr>
              <w:t>无</w:t>
            </w:r>
          </w:p>
        </w:tc>
        <w:tc>
          <w:tcPr>
            <w:tcW w:w="941" w:type="pct"/>
            <w:vAlign w:val="center"/>
          </w:tcPr>
          <w:p w14:paraId="19CF91D9" w14:textId="77777777" w:rsidR="005C76B7" w:rsidRDefault="00000000">
            <w:pPr>
              <w:pStyle w:val="affe"/>
              <w:rPr>
                <w:color w:val="000000" w:themeColor="text1"/>
              </w:rPr>
            </w:pPr>
            <w:r>
              <w:rPr>
                <w:color w:val="000000" w:themeColor="text1"/>
              </w:rPr>
              <w:t>1%</w:t>
            </w:r>
            <w:r>
              <w:rPr>
                <w:rFonts w:hint="eastAsia"/>
                <w:color w:val="000000" w:themeColor="text1"/>
              </w:rPr>
              <w:t>≤</w:t>
            </w: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restart"/>
            <w:vAlign w:val="center"/>
          </w:tcPr>
          <w:p w14:paraId="4B1AE5D5" w14:textId="77777777" w:rsidR="005C76B7" w:rsidRDefault="00000000">
            <w:pPr>
              <w:pStyle w:val="affe"/>
              <w:rPr>
                <w:color w:val="000000" w:themeColor="text1"/>
              </w:rPr>
            </w:pPr>
            <w:r>
              <w:rPr>
                <w:rFonts w:hint="eastAsia"/>
                <w:color w:val="000000" w:themeColor="text1"/>
              </w:rPr>
              <w:t>一级</w:t>
            </w:r>
          </w:p>
        </w:tc>
      </w:tr>
      <w:tr w:rsidR="005C76B7" w14:paraId="3A0ECB94" w14:textId="77777777">
        <w:trPr>
          <w:trHeight w:val="397"/>
          <w:jc w:val="center"/>
        </w:trPr>
        <w:tc>
          <w:tcPr>
            <w:tcW w:w="679" w:type="pct"/>
            <w:vMerge/>
            <w:vAlign w:val="center"/>
          </w:tcPr>
          <w:p w14:paraId="4E1BD023" w14:textId="77777777" w:rsidR="005C76B7" w:rsidRDefault="005C76B7">
            <w:pPr>
              <w:pStyle w:val="affe"/>
              <w:rPr>
                <w:color w:val="000000" w:themeColor="text1"/>
                <w:kern w:val="2"/>
              </w:rPr>
            </w:pPr>
          </w:p>
        </w:tc>
        <w:tc>
          <w:tcPr>
            <w:tcW w:w="769" w:type="pct"/>
            <w:vAlign w:val="center"/>
          </w:tcPr>
          <w:p w14:paraId="1C0C9F91" w14:textId="77777777" w:rsidR="005C76B7" w:rsidRDefault="00000000">
            <w:pPr>
              <w:pStyle w:val="affe"/>
              <w:rPr>
                <w:color w:val="000000" w:themeColor="text1"/>
              </w:rPr>
            </w:pPr>
            <w:r>
              <w:rPr>
                <w:rFonts w:hint="eastAsia"/>
                <w:color w:val="000000" w:themeColor="text1"/>
              </w:rPr>
              <w:t>颗粒物</w:t>
            </w:r>
          </w:p>
        </w:tc>
        <w:tc>
          <w:tcPr>
            <w:tcW w:w="855" w:type="pct"/>
            <w:vAlign w:val="center"/>
          </w:tcPr>
          <w:p w14:paraId="2B5230C7" w14:textId="77777777" w:rsidR="005C76B7" w:rsidRDefault="00000000">
            <w:pPr>
              <w:pStyle w:val="affe"/>
              <w:rPr>
                <w:bCs/>
                <w:color w:val="000000" w:themeColor="text1"/>
              </w:rPr>
            </w:pPr>
            <w:r>
              <w:rPr>
                <w:bCs/>
                <w:color w:val="000000" w:themeColor="text1"/>
              </w:rPr>
              <w:t>7.46E-04</w:t>
            </w:r>
          </w:p>
        </w:tc>
        <w:tc>
          <w:tcPr>
            <w:tcW w:w="598" w:type="pct"/>
            <w:vAlign w:val="center"/>
          </w:tcPr>
          <w:p w14:paraId="0B26177D" w14:textId="77777777" w:rsidR="005C76B7" w:rsidRDefault="00000000">
            <w:pPr>
              <w:pStyle w:val="affe"/>
              <w:rPr>
                <w:bCs/>
                <w:color w:val="000000" w:themeColor="text1"/>
              </w:rPr>
            </w:pPr>
            <w:r>
              <w:rPr>
                <w:rFonts w:hint="eastAsia"/>
                <w:bCs/>
                <w:color w:val="000000" w:themeColor="text1"/>
              </w:rPr>
              <w:t>0.17</w:t>
            </w:r>
          </w:p>
        </w:tc>
        <w:tc>
          <w:tcPr>
            <w:tcW w:w="513" w:type="pct"/>
            <w:vAlign w:val="center"/>
          </w:tcPr>
          <w:p w14:paraId="4F5FDE0A" w14:textId="77777777" w:rsidR="005C76B7" w:rsidRDefault="00000000">
            <w:pPr>
              <w:pStyle w:val="affe"/>
              <w:rPr>
                <w:color w:val="000000" w:themeColor="text1"/>
              </w:rPr>
            </w:pPr>
            <w:r>
              <w:rPr>
                <w:color w:val="000000" w:themeColor="text1"/>
              </w:rPr>
              <w:t>无</w:t>
            </w:r>
          </w:p>
        </w:tc>
        <w:tc>
          <w:tcPr>
            <w:tcW w:w="941" w:type="pct"/>
            <w:vAlign w:val="center"/>
          </w:tcPr>
          <w:p w14:paraId="2BD61859" w14:textId="77777777" w:rsidR="005C76B7" w:rsidRDefault="00000000">
            <w:pPr>
              <w:pStyle w:val="affe"/>
              <w:rPr>
                <w:color w:val="000000" w:themeColor="text1"/>
              </w:rPr>
            </w:pPr>
            <w:r>
              <w:rPr>
                <w:color w:val="000000" w:themeColor="text1"/>
              </w:rPr>
              <w:t>P</w:t>
            </w:r>
            <w:r>
              <w:rPr>
                <w:color w:val="000000" w:themeColor="text1"/>
                <w:vertAlign w:val="subscript"/>
              </w:rPr>
              <w:t>max</w:t>
            </w:r>
            <w:r>
              <w:rPr>
                <w:rFonts w:hint="eastAsia"/>
                <w:color w:val="000000" w:themeColor="text1"/>
              </w:rPr>
              <w:t>＜</w:t>
            </w:r>
            <w:r>
              <w:rPr>
                <w:color w:val="000000" w:themeColor="text1"/>
              </w:rPr>
              <w:t>1%</w:t>
            </w:r>
          </w:p>
        </w:tc>
        <w:tc>
          <w:tcPr>
            <w:tcW w:w="645" w:type="pct"/>
            <w:vMerge/>
            <w:vAlign w:val="center"/>
          </w:tcPr>
          <w:p w14:paraId="4F70EBB1" w14:textId="77777777" w:rsidR="005C76B7" w:rsidRDefault="005C76B7">
            <w:pPr>
              <w:pStyle w:val="affe"/>
              <w:rPr>
                <w:color w:val="000000" w:themeColor="text1"/>
              </w:rPr>
            </w:pPr>
          </w:p>
        </w:tc>
      </w:tr>
      <w:tr w:rsidR="005C76B7" w14:paraId="7E5B3C5F" w14:textId="77777777">
        <w:trPr>
          <w:trHeight w:val="397"/>
          <w:jc w:val="center"/>
        </w:trPr>
        <w:tc>
          <w:tcPr>
            <w:tcW w:w="679" w:type="pct"/>
            <w:vMerge/>
            <w:vAlign w:val="center"/>
          </w:tcPr>
          <w:p w14:paraId="64A4C448" w14:textId="77777777" w:rsidR="005C76B7" w:rsidRDefault="005C76B7">
            <w:pPr>
              <w:pStyle w:val="affe"/>
              <w:rPr>
                <w:color w:val="000000" w:themeColor="text1"/>
                <w:kern w:val="2"/>
              </w:rPr>
            </w:pPr>
          </w:p>
        </w:tc>
        <w:tc>
          <w:tcPr>
            <w:tcW w:w="769" w:type="pct"/>
            <w:vAlign w:val="center"/>
          </w:tcPr>
          <w:p w14:paraId="200ADDFE" w14:textId="77777777" w:rsidR="005C76B7" w:rsidRDefault="00000000">
            <w:pPr>
              <w:pStyle w:val="affe"/>
              <w:rPr>
                <w:color w:val="000000" w:themeColor="text1"/>
              </w:rPr>
            </w:pPr>
            <w:r>
              <w:rPr>
                <w:rFonts w:hint="eastAsia"/>
                <w:color w:val="000000" w:themeColor="text1"/>
                <w:lang w:val="pt-BR"/>
              </w:rPr>
              <w:t>S</w:t>
            </w:r>
            <w:r>
              <w:rPr>
                <w:color w:val="000000" w:themeColor="text1"/>
                <w:lang w:val="pt-BR"/>
              </w:rPr>
              <w:t>O</w:t>
            </w:r>
            <w:r>
              <w:rPr>
                <w:color w:val="000000" w:themeColor="text1"/>
                <w:vertAlign w:val="subscript"/>
                <w:lang w:val="pt-BR"/>
              </w:rPr>
              <w:t>2</w:t>
            </w:r>
          </w:p>
        </w:tc>
        <w:tc>
          <w:tcPr>
            <w:tcW w:w="855" w:type="pct"/>
            <w:vAlign w:val="center"/>
          </w:tcPr>
          <w:p w14:paraId="5BF318F6" w14:textId="77777777" w:rsidR="005C76B7" w:rsidRDefault="00000000">
            <w:pPr>
              <w:pStyle w:val="affe"/>
              <w:rPr>
                <w:color w:val="000000" w:themeColor="text1"/>
              </w:rPr>
            </w:pPr>
            <w:r>
              <w:rPr>
                <w:color w:val="000000" w:themeColor="text1"/>
              </w:rPr>
              <w:t>4.47E-03</w:t>
            </w:r>
          </w:p>
        </w:tc>
        <w:tc>
          <w:tcPr>
            <w:tcW w:w="598" w:type="pct"/>
            <w:vAlign w:val="center"/>
          </w:tcPr>
          <w:p w14:paraId="18117E58" w14:textId="77777777" w:rsidR="005C76B7" w:rsidRDefault="00000000">
            <w:pPr>
              <w:pStyle w:val="affe"/>
              <w:rPr>
                <w:color w:val="000000" w:themeColor="text1"/>
              </w:rPr>
            </w:pPr>
            <w:r>
              <w:rPr>
                <w:rFonts w:hint="eastAsia"/>
                <w:bCs/>
                <w:color w:val="000000" w:themeColor="text1"/>
              </w:rPr>
              <w:t>0.89</w:t>
            </w:r>
          </w:p>
        </w:tc>
        <w:tc>
          <w:tcPr>
            <w:tcW w:w="513" w:type="pct"/>
            <w:vAlign w:val="center"/>
          </w:tcPr>
          <w:p w14:paraId="7228BBCD" w14:textId="77777777" w:rsidR="005C76B7" w:rsidRDefault="00000000">
            <w:pPr>
              <w:pStyle w:val="affe"/>
              <w:rPr>
                <w:color w:val="000000" w:themeColor="text1"/>
              </w:rPr>
            </w:pPr>
            <w:r>
              <w:rPr>
                <w:color w:val="000000" w:themeColor="text1"/>
              </w:rPr>
              <w:t>无</w:t>
            </w:r>
          </w:p>
        </w:tc>
        <w:tc>
          <w:tcPr>
            <w:tcW w:w="941" w:type="pct"/>
            <w:vAlign w:val="center"/>
          </w:tcPr>
          <w:p w14:paraId="1FB98C67" w14:textId="77777777" w:rsidR="005C76B7" w:rsidRDefault="00000000">
            <w:pPr>
              <w:pStyle w:val="affe"/>
              <w:rPr>
                <w:color w:val="000000" w:themeColor="text1"/>
              </w:rPr>
            </w:pPr>
            <w:r>
              <w:rPr>
                <w:color w:val="000000" w:themeColor="text1"/>
              </w:rPr>
              <w:t>P</w:t>
            </w:r>
            <w:r>
              <w:rPr>
                <w:color w:val="000000" w:themeColor="text1"/>
                <w:vertAlign w:val="subscript"/>
              </w:rPr>
              <w:t>max</w:t>
            </w:r>
            <w:r>
              <w:rPr>
                <w:rFonts w:hint="eastAsia"/>
                <w:color w:val="000000" w:themeColor="text1"/>
              </w:rPr>
              <w:t>＜</w:t>
            </w:r>
            <w:r>
              <w:rPr>
                <w:color w:val="000000" w:themeColor="text1"/>
              </w:rPr>
              <w:t>1%</w:t>
            </w:r>
          </w:p>
        </w:tc>
        <w:tc>
          <w:tcPr>
            <w:tcW w:w="645" w:type="pct"/>
            <w:vMerge/>
            <w:vAlign w:val="center"/>
          </w:tcPr>
          <w:p w14:paraId="2C4C18AC" w14:textId="77777777" w:rsidR="005C76B7" w:rsidRDefault="005C76B7">
            <w:pPr>
              <w:pStyle w:val="affe"/>
              <w:rPr>
                <w:color w:val="000000" w:themeColor="text1"/>
              </w:rPr>
            </w:pPr>
          </w:p>
        </w:tc>
      </w:tr>
      <w:tr w:rsidR="005C76B7" w14:paraId="35984630" w14:textId="77777777">
        <w:trPr>
          <w:trHeight w:val="397"/>
          <w:jc w:val="center"/>
        </w:trPr>
        <w:tc>
          <w:tcPr>
            <w:tcW w:w="679" w:type="pct"/>
            <w:vMerge/>
            <w:vAlign w:val="center"/>
          </w:tcPr>
          <w:p w14:paraId="0D280A11" w14:textId="77777777" w:rsidR="005C76B7" w:rsidRDefault="005C76B7">
            <w:pPr>
              <w:pStyle w:val="affe"/>
              <w:rPr>
                <w:color w:val="000000" w:themeColor="text1"/>
              </w:rPr>
            </w:pPr>
          </w:p>
        </w:tc>
        <w:tc>
          <w:tcPr>
            <w:tcW w:w="769" w:type="pct"/>
            <w:vAlign w:val="center"/>
          </w:tcPr>
          <w:p w14:paraId="5416E3E6" w14:textId="77777777" w:rsidR="005C76B7" w:rsidRDefault="00000000">
            <w:pPr>
              <w:pStyle w:val="affe"/>
              <w:rPr>
                <w:color w:val="000000" w:themeColor="text1"/>
              </w:rPr>
            </w:pPr>
            <w:r>
              <w:rPr>
                <w:rFonts w:hint="eastAsia"/>
                <w:color w:val="000000" w:themeColor="text1"/>
                <w:lang w:val="pt-BR"/>
              </w:rPr>
              <w:t>N</w:t>
            </w:r>
            <w:r>
              <w:rPr>
                <w:color w:val="000000" w:themeColor="text1"/>
                <w:lang w:val="pt-BR"/>
              </w:rPr>
              <w:t>O</w:t>
            </w:r>
            <w:r>
              <w:rPr>
                <w:rFonts w:hint="eastAsia"/>
                <w:color w:val="000000" w:themeColor="text1"/>
                <w:lang w:val="pt-BR"/>
              </w:rPr>
              <w:t>x</w:t>
            </w:r>
          </w:p>
        </w:tc>
        <w:tc>
          <w:tcPr>
            <w:tcW w:w="855" w:type="pct"/>
            <w:vAlign w:val="center"/>
          </w:tcPr>
          <w:p w14:paraId="0D31D177" w14:textId="77777777" w:rsidR="005C76B7" w:rsidRDefault="00000000">
            <w:pPr>
              <w:pStyle w:val="affe"/>
              <w:rPr>
                <w:color w:val="000000" w:themeColor="text1"/>
              </w:rPr>
            </w:pPr>
            <w:r>
              <w:rPr>
                <w:color w:val="000000" w:themeColor="text1"/>
              </w:rPr>
              <w:t>6.68E-03</w:t>
            </w:r>
          </w:p>
        </w:tc>
        <w:tc>
          <w:tcPr>
            <w:tcW w:w="598" w:type="pct"/>
            <w:vAlign w:val="center"/>
          </w:tcPr>
          <w:p w14:paraId="4B3D6CB7" w14:textId="77777777" w:rsidR="005C76B7" w:rsidRDefault="00000000">
            <w:pPr>
              <w:pStyle w:val="affe"/>
              <w:rPr>
                <w:color w:val="000000" w:themeColor="text1"/>
              </w:rPr>
            </w:pPr>
            <w:r>
              <w:rPr>
                <w:rFonts w:hint="eastAsia"/>
                <w:color w:val="000000" w:themeColor="text1"/>
              </w:rPr>
              <w:t>2.67</w:t>
            </w:r>
          </w:p>
        </w:tc>
        <w:tc>
          <w:tcPr>
            <w:tcW w:w="513" w:type="pct"/>
            <w:vAlign w:val="center"/>
          </w:tcPr>
          <w:p w14:paraId="0E8081F3" w14:textId="77777777" w:rsidR="005C76B7" w:rsidRDefault="00000000">
            <w:pPr>
              <w:pStyle w:val="affe"/>
              <w:rPr>
                <w:color w:val="000000" w:themeColor="text1"/>
              </w:rPr>
            </w:pPr>
            <w:r>
              <w:rPr>
                <w:color w:val="000000" w:themeColor="text1"/>
              </w:rPr>
              <w:t>无</w:t>
            </w:r>
          </w:p>
        </w:tc>
        <w:tc>
          <w:tcPr>
            <w:tcW w:w="941" w:type="pct"/>
            <w:vAlign w:val="center"/>
          </w:tcPr>
          <w:p w14:paraId="7305F61B" w14:textId="77777777" w:rsidR="005C76B7" w:rsidRDefault="00000000">
            <w:pPr>
              <w:pStyle w:val="affe"/>
              <w:rPr>
                <w:color w:val="000000" w:themeColor="text1"/>
              </w:rPr>
            </w:pPr>
            <w:r>
              <w:rPr>
                <w:color w:val="000000" w:themeColor="text1"/>
              </w:rPr>
              <w:t>1%</w:t>
            </w:r>
            <w:r>
              <w:rPr>
                <w:rFonts w:hint="eastAsia"/>
                <w:color w:val="000000" w:themeColor="text1"/>
              </w:rPr>
              <w:t>≤</w:t>
            </w: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46BF57CE" w14:textId="77777777" w:rsidR="005C76B7" w:rsidRDefault="005C76B7">
            <w:pPr>
              <w:pStyle w:val="affe"/>
              <w:rPr>
                <w:color w:val="000000" w:themeColor="text1"/>
              </w:rPr>
            </w:pPr>
          </w:p>
        </w:tc>
      </w:tr>
      <w:tr w:rsidR="005C76B7" w14:paraId="73D12292" w14:textId="77777777">
        <w:trPr>
          <w:trHeight w:val="397"/>
          <w:jc w:val="center"/>
        </w:trPr>
        <w:tc>
          <w:tcPr>
            <w:tcW w:w="679" w:type="pct"/>
            <w:vMerge w:val="restart"/>
            <w:vAlign w:val="center"/>
          </w:tcPr>
          <w:p w14:paraId="2DC97CCD" w14:textId="77777777" w:rsidR="005C76B7" w:rsidRDefault="00000000">
            <w:pPr>
              <w:pStyle w:val="affe"/>
              <w:rPr>
                <w:color w:val="000000" w:themeColor="text1"/>
              </w:rPr>
            </w:pPr>
            <w:r>
              <w:rPr>
                <w:rFonts w:hint="eastAsia"/>
                <w:color w:val="000000" w:themeColor="text1"/>
                <w:lang w:val="pt-BR"/>
              </w:rPr>
              <w:t>DA003</w:t>
            </w:r>
          </w:p>
        </w:tc>
        <w:tc>
          <w:tcPr>
            <w:tcW w:w="769" w:type="pct"/>
            <w:vAlign w:val="center"/>
          </w:tcPr>
          <w:p w14:paraId="25C58463" w14:textId="77777777" w:rsidR="005C76B7" w:rsidRDefault="00000000">
            <w:pPr>
              <w:pStyle w:val="affe"/>
              <w:rPr>
                <w:color w:val="000000" w:themeColor="text1"/>
              </w:rPr>
            </w:pPr>
            <w:r>
              <w:rPr>
                <w:color w:val="000000" w:themeColor="text1"/>
              </w:rPr>
              <w:t>氟化物</w:t>
            </w:r>
          </w:p>
          <w:p w14:paraId="2574A17C" w14:textId="77777777" w:rsidR="005C76B7" w:rsidRDefault="00000000">
            <w:pPr>
              <w:pStyle w:val="affe"/>
              <w:rPr>
                <w:color w:val="000000" w:themeColor="text1"/>
              </w:rPr>
            </w:pPr>
            <w:r>
              <w:rPr>
                <w:color w:val="000000" w:themeColor="text1"/>
              </w:rPr>
              <w:t>（以氟计）</w:t>
            </w:r>
          </w:p>
        </w:tc>
        <w:tc>
          <w:tcPr>
            <w:tcW w:w="855" w:type="pct"/>
            <w:vAlign w:val="center"/>
          </w:tcPr>
          <w:p w14:paraId="0663CB85" w14:textId="77777777" w:rsidR="005C76B7" w:rsidRDefault="00000000">
            <w:pPr>
              <w:pStyle w:val="affe"/>
              <w:rPr>
                <w:color w:val="000000" w:themeColor="text1"/>
              </w:rPr>
            </w:pPr>
            <w:r>
              <w:rPr>
                <w:rFonts w:hint="eastAsia"/>
                <w:color w:val="000000" w:themeColor="text1"/>
              </w:rPr>
              <w:t>2.07</w:t>
            </w:r>
            <w:r>
              <w:rPr>
                <w:color w:val="000000" w:themeColor="text1"/>
              </w:rPr>
              <w:t>E-03</w:t>
            </w:r>
          </w:p>
        </w:tc>
        <w:tc>
          <w:tcPr>
            <w:tcW w:w="598" w:type="pct"/>
            <w:vAlign w:val="center"/>
          </w:tcPr>
          <w:p w14:paraId="3D836D02" w14:textId="77777777" w:rsidR="005C76B7" w:rsidRDefault="00000000">
            <w:pPr>
              <w:pStyle w:val="affe"/>
              <w:rPr>
                <w:color w:val="000000" w:themeColor="text1"/>
              </w:rPr>
            </w:pPr>
            <w:r>
              <w:rPr>
                <w:rFonts w:hint="eastAsia"/>
                <w:color w:val="000000" w:themeColor="text1"/>
              </w:rPr>
              <w:t>10.35</w:t>
            </w:r>
          </w:p>
        </w:tc>
        <w:tc>
          <w:tcPr>
            <w:tcW w:w="513" w:type="pct"/>
            <w:vAlign w:val="center"/>
          </w:tcPr>
          <w:p w14:paraId="75F9A856" w14:textId="77777777" w:rsidR="005C76B7" w:rsidRDefault="00000000">
            <w:pPr>
              <w:pStyle w:val="affe"/>
              <w:rPr>
                <w:color w:val="000000" w:themeColor="text1"/>
              </w:rPr>
            </w:pPr>
            <w:r>
              <w:rPr>
                <w:rFonts w:hint="eastAsia"/>
                <w:color w:val="000000" w:themeColor="text1"/>
              </w:rPr>
              <w:t>200</w:t>
            </w:r>
          </w:p>
        </w:tc>
        <w:tc>
          <w:tcPr>
            <w:tcW w:w="941" w:type="pct"/>
            <w:vAlign w:val="center"/>
          </w:tcPr>
          <w:p w14:paraId="05BBD771" w14:textId="77777777" w:rsidR="005C76B7" w:rsidRDefault="00000000">
            <w:pPr>
              <w:pStyle w:val="affe"/>
              <w:rPr>
                <w:color w:val="000000" w:themeColor="text1"/>
              </w:rPr>
            </w:pP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1244C89E" w14:textId="77777777" w:rsidR="005C76B7" w:rsidRDefault="005C76B7">
            <w:pPr>
              <w:pStyle w:val="affe"/>
              <w:rPr>
                <w:color w:val="000000" w:themeColor="text1"/>
              </w:rPr>
            </w:pPr>
          </w:p>
        </w:tc>
      </w:tr>
      <w:tr w:rsidR="005C76B7" w14:paraId="796AFE1B" w14:textId="77777777">
        <w:trPr>
          <w:trHeight w:val="397"/>
          <w:jc w:val="center"/>
        </w:trPr>
        <w:tc>
          <w:tcPr>
            <w:tcW w:w="679" w:type="pct"/>
            <w:vMerge/>
            <w:vAlign w:val="center"/>
          </w:tcPr>
          <w:p w14:paraId="39283EB0" w14:textId="77777777" w:rsidR="005C76B7" w:rsidRDefault="005C76B7">
            <w:pPr>
              <w:pStyle w:val="affe"/>
              <w:rPr>
                <w:color w:val="000000" w:themeColor="text1"/>
                <w:lang w:val="pt-BR"/>
              </w:rPr>
            </w:pPr>
          </w:p>
        </w:tc>
        <w:tc>
          <w:tcPr>
            <w:tcW w:w="769" w:type="pct"/>
            <w:vAlign w:val="center"/>
          </w:tcPr>
          <w:p w14:paraId="57F9C552" w14:textId="77777777" w:rsidR="005C76B7" w:rsidRDefault="00000000">
            <w:pPr>
              <w:pStyle w:val="affe"/>
              <w:rPr>
                <w:color w:val="000000" w:themeColor="text1"/>
              </w:rPr>
            </w:pPr>
            <w:r>
              <w:rPr>
                <w:color w:val="000000" w:themeColor="text1"/>
              </w:rPr>
              <w:t>颗粒物</w:t>
            </w:r>
          </w:p>
        </w:tc>
        <w:tc>
          <w:tcPr>
            <w:tcW w:w="855" w:type="pct"/>
            <w:vAlign w:val="center"/>
          </w:tcPr>
          <w:p w14:paraId="2413BD66" w14:textId="77777777" w:rsidR="005C76B7" w:rsidRDefault="00000000">
            <w:pPr>
              <w:pStyle w:val="affe"/>
              <w:rPr>
                <w:color w:val="000000" w:themeColor="text1"/>
              </w:rPr>
            </w:pPr>
            <w:r>
              <w:rPr>
                <w:rFonts w:hint="eastAsia"/>
                <w:color w:val="000000" w:themeColor="text1"/>
              </w:rPr>
              <w:t>7.34</w:t>
            </w:r>
            <w:r>
              <w:rPr>
                <w:color w:val="000000" w:themeColor="text1"/>
              </w:rPr>
              <w:t>E-03</w:t>
            </w:r>
          </w:p>
        </w:tc>
        <w:tc>
          <w:tcPr>
            <w:tcW w:w="598" w:type="pct"/>
            <w:vAlign w:val="center"/>
          </w:tcPr>
          <w:p w14:paraId="2455A708" w14:textId="77777777" w:rsidR="005C76B7" w:rsidRDefault="00000000">
            <w:pPr>
              <w:pStyle w:val="affe"/>
              <w:rPr>
                <w:color w:val="000000" w:themeColor="text1"/>
              </w:rPr>
            </w:pPr>
            <w:r>
              <w:rPr>
                <w:rFonts w:hint="eastAsia"/>
                <w:color w:val="000000" w:themeColor="text1"/>
              </w:rPr>
              <w:t>1.63</w:t>
            </w:r>
          </w:p>
        </w:tc>
        <w:tc>
          <w:tcPr>
            <w:tcW w:w="513" w:type="pct"/>
            <w:vAlign w:val="center"/>
          </w:tcPr>
          <w:p w14:paraId="04F5A17F" w14:textId="77777777" w:rsidR="005C76B7" w:rsidRDefault="00000000">
            <w:pPr>
              <w:pStyle w:val="affe"/>
              <w:rPr>
                <w:color w:val="000000" w:themeColor="text1"/>
              </w:rPr>
            </w:pPr>
            <w:r>
              <w:rPr>
                <w:color w:val="000000" w:themeColor="text1"/>
              </w:rPr>
              <w:t>无</w:t>
            </w:r>
          </w:p>
        </w:tc>
        <w:tc>
          <w:tcPr>
            <w:tcW w:w="941" w:type="pct"/>
            <w:vAlign w:val="center"/>
          </w:tcPr>
          <w:p w14:paraId="5E413278" w14:textId="77777777" w:rsidR="005C76B7" w:rsidRDefault="00000000">
            <w:pPr>
              <w:pStyle w:val="affe"/>
              <w:rPr>
                <w:color w:val="000000" w:themeColor="text1"/>
              </w:rPr>
            </w:pPr>
            <w:r>
              <w:rPr>
                <w:color w:val="000000" w:themeColor="text1"/>
              </w:rPr>
              <w:t>1%</w:t>
            </w:r>
            <w:r>
              <w:rPr>
                <w:rFonts w:hint="eastAsia"/>
                <w:color w:val="000000" w:themeColor="text1"/>
              </w:rPr>
              <w:t>≤</w:t>
            </w: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0639FB51" w14:textId="77777777" w:rsidR="005C76B7" w:rsidRDefault="005C76B7">
            <w:pPr>
              <w:pStyle w:val="affe"/>
              <w:rPr>
                <w:color w:val="000000" w:themeColor="text1"/>
              </w:rPr>
            </w:pPr>
          </w:p>
        </w:tc>
      </w:tr>
      <w:tr w:rsidR="005C76B7" w14:paraId="24E2A6E0" w14:textId="77777777">
        <w:trPr>
          <w:trHeight w:val="397"/>
          <w:jc w:val="center"/>
        </w:trPr>
        <w:tc>
          <w:tcPr>
            <w:tcW w:w="679" w:type="pct"/>
            <w:vMerge w:val="restart"/>
            <w:vAlign w:val="center"/>
          </w:tcPr>
          <w:p w14:paraId="18A34E0B" w14:textId="77777777" w:rsidR="005C76B7" w:rsidRDefault="00000000">
            <w:pPr>
              <w:pStyle w:val="affe"/>
              <w:rPr>
                <w:color w:val="000000" w:themeColor="text1"/>
                <w:lang w:val="pt-BR"/>
              </w:rPr>
            </w:pPr>
            <w:r>
              <w:rPr>
                <w:rFonts w:hint="eastAsia"/>
                <w:color w:val="000000" w:themeColor="text1"/>
              </w:rPr>
              <w:t>氟硅酸钾反应</w:t>
            </w:r>
            <w:r>
              <w:rPr>
                <w:rFonts w:hint="eastAsia"/>
                <w:color w:val="000000" w:themeColor="text1"/>
                <w:lang w:val="pt-BR"/>
              </w:rPr>
              <w:t>车间</w:t>
            </w:r>
          </w:p>
        </w:tc>
        <w:tc>
          <w:tcPr>
            <w:tcW w:w="769" w:type="pct"/>
            <w:vAlign w:val="center"/>
          </w:tcPr>
          <w:p w14:paraId="4BF5B5C4" w14:textId="77777777" w:rsidR="005C76B7" w:rsidRDefault="00000000">
            <w:pPr>
              <w:pStyle w:val="affe"/>
              <w:rPr>
                <w:color w:val="000000" w:themeColor="text1"/>
              </w:rPr>
            </w:pPr>
            <w:r>
              <w:rPr>
                <w:color w:val="000000" w:themeColor="text1"/>
              </w:rPr>
              <w:t>氟化物</w:t>
            </w:r>
          </w:p>
          <w:p w14:paraId="2C4AFBC4" w14:textId="77777777" w:rsidR="005C76B7" w:rsidRDefault="00000000">
            <w:pPr>
              <w:pStyle w:val="affe"/>
              <w:rPr>
                <w:color w:val="000000" w:themeColor="text1"/>
              </w:rPr>
            </w:pPr>
            <w:r>
              <w:rPr>
                <w:color w:val="000000" w:themeColor="text1"/>
              </w:rPr>
              <w:t>（以氟计）</w:t>
            </w:r>
          </w:p>
        </w:tc>
        <w:tc>
          <w:tcPr>
            <w:tcW w:w="855" w:type="pct"/>
            <w:vAlign w:val="center"/>
          </w:tcPr>
          <w:p w14:paraId="53A966B1" w14:textId="77777777" w:rsidR="005C76B7" w:rsidRDefault="00000000">
            <w:pPr>
              <w:pStyle w:val="affe"/>
              <w:rPr>
                <w:color w:val="000000" w:themeColor="text1"/>
              </w:rPr>
            </w:pPr>
            <w:r>
              <w:rPr>
                <w:color w:val="000000" w:themeColor="text1"/>
              </w:rPr>
              <w:t>8.22E-03</w:t>
            </w:r>
          </w:p>
        </w:tc>
        <w:tc>
          <w:tcPr>
            <w:tcW w:w="598" w:type="pct"/>
            <w:vAlign w:val="center"/>
          </w:tcPr>
          <w:p w14:paraId="24D581FF" w14:textId="77777777" w:rsidR="005C76B7" w:rsidRDefault="00000000">
            <w:pPr>
              <w:pStyle w:val="affe"/>
              <w:rPr>
                <w:color w:val="000000" w:themeColor="text1"/>
              </w:rPr>
            </w:pPr>
            <w:r>
              <w:rPr>
                <w:rFonts w:hint="eastAsia"/>
                <w:color w:val="000000" w:themeColor="text1"/>
              </w:rPr>
              <w:t>41.1</w:t>
            </w:r>
          </w:p>
        </w:tc>
        <w:tc>
          <w:tcPr>
            <w:tcW w:w="513" w:type="pct"/>
            <w:vAlign w:val="center"/>
          </w:tcPr>
          <w:p w14:paraId="2DE8EA7B" w14:textId="77777777" w:rsidR="005C76B7" w:rsidRDefault="00000000">
            <w:pPr>
              <w:pStyle w:val="affe"/>
              <w:rPr>
                <w:color w:val="000000" w:themeColor="text1"/>
              </w:rPr>
            </w:pPr>
            <w:r>
              <w:rPr>
                <w:rFonts w:hint="eastAsia"/>
                <w:color w:val="000000" w:themeColor="text1"/>
              </w:rPr>
              <w:t>500</w:t>
            </w:r>
          </w:p>
        </w:tc>
        <w:tc>
          <w:tcPr>
            <w:tcW w:w="941" w:type="pct"/>
            <w:vAlign w:val="center"/>
          </w:tcPr>
          <w:p w14:paraId="5B78382A" w14:textId="77777777" w:rsidR="005C76B7" w:rsidRDefault="00000000">
            <w:pPr>
              <w:pStyle w:val="affe"/>
              <w:rPr>
                <w:color w:val="000000" w:themeColor="text1"/>
              </w:rPr>
            </w:pP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2E0F880A" w14:textId="77777777" w:rsidR="005C76B7" w:rsidRDefault="005C76B7">
            <w:pPr>
              <w:pStyle w:val="affe"/>
              <w:rPr>
                <w:color w:val="000000" w:themeColor="text1"/>
              </w:rPr>
            </w:pPr>
          </w:p>
        </w:tc>
      </w:tr>
      <w:tr w:rsidR="005C76B7" w14:paraId="1BC3B6AA" w14:textId="77777777">
        <w:trPr>
          <w:trHeight w:val="397"/>
          <w:jc w:val="center"/>
        </w:trPr>
        <w:tc>
          <w:tcPr>
            <w:tcW w:w="679" w:type="pct"/>
            <w:vMerge/>
            <w:vAlign w:val="center"/>
          </w:tcPr>
          <w:p w14:paraId="26289E8B" w14:textId="77777777" w:rsidR="005C76B7" w:rsidRDefault="005C76B7">
            <w:pPr>
              <w:pStyle w:val="affe"/>
              <w:rPr>
                <w:color w:val="000000" w:themeColor="text1"/>
                <w:lang w:val="pt-BR"/>
              </w:rPr>
            </w:pPr>
          </w:p>
        </w:tc>
        <w:tc>
          <w:tcPr>
            <w:tcW w:w="769" w:type="pct"/>
            <w:vAlign w:val="center"/>
          </w:tcPr>
          <w:p w14:paraId="7F56F2B0" w14:textId="77777777" w:rsidR="005C76B7" w:rsidRDefault="00000000">
            <w:pPr>
              <w:pStyle w:val="affe"/>
              <w:rPr>
                <w:color w:val="000000" w:themeColor="text1"/>
              </w:rPr>
            </w:pPr>
            <w:r>
              <w:rPr>
                <w:color w:val="000000" w:themeColor="text1"/>
              </w:rPr>
              <w:t>颗粒物</w:t>
            </w:r>
          </w:p>
        </w:tc>
        <w:tc>
          <w:tcPr>
            <w:tcW w:w="855" w:type="pct"/>
            <w:vAlign w:val="center"/>
          </w:tcPr>
          <w:p w14:paraId="45A952FB" w14:textId="77777777" w:rsidR="005C76B7" w:rsidRDefault="00000000">
            <w:pPr>
              <w:pStyle w:val="affe"/>
              <w:rPr>
                <w:color w:val="000000" w:themeColor="text1"/>
              </w:rPr>
            </w:pPr>
            <w:r>
              <w:rPr>
                <w:color w:val="000000" w:themeColor="text1"/>
              </w:rPr>
              <w:t>2.64E-02</w:t>
            </w:r>
          </w:p>
        </w:tc>
        <w:tc>
          <w:tcPr>
            <w:tcW w:w="598" w:type="pct"/>
            <w:vAlign w:val="center"/>
          </w:tcPr>
          <w:p w14:paraId="0BE14991" w14:textId="77777777" w:rsidR="005C76B7" w:rsidRDefault="00000000">
            <w:pPr>
              <w:pStyle w:val="affe"/>
              <w:rPr>
                <w:color w:val="000000" w:themeColor="text1"/>
              </w:rPr>
            </w:pPr>
            <w:r>
              <w:rPr>
                <w:rFonts w:hint="eastAsia"/>
                <w:color w:val="000000" w:themeColor="text1"/>
              </w:rPr>
              <w:t>5.88</w:t>
            </w:r>
          </w:p>
        </w:tc>
        <w:tc>
          <w:tcPr>
            <w:tcW w:w="513" w:type="pct"/>
            <w:vAlign w:val="center"/>
          </w:tcPr>
          <w:p w14:paraId="5CD0061B" w14:textId="77777777" w:rsidR="005C76B7" w:rsidRDefault="00000000">
            <w:pPr>
              <w:pStyle w:val="affe"/>
              <w:rPr>
                <w:color w:val="000000" w:themeColor="text1"/>
              </w:rPr>
            </w:pPr>
            <w:r>
              <w:rPr>
                <w:color w:val="000000" w:themeColor="text1"/>
              </w:rPr>
              <w:t>无</w:t>
            </w:r>
          </w:p>
        </w:tc>
        <w:tc>
          <w:tcPr>
            <w:tcW w:w="941" w:type="pct"/>
            <w:vAlign w:val="center"/>
          </w:tcPr>
          <w:p w14:paraId="3387301F" w14:textId="77777777" w:rsidR="005C76B7" w:rsidRDefault="00000000">
            <w:pPr>
              <w:pStyle w:val="affe"/>
              <w:rPr>
                <w:color w:val="000000" w:themeColor="text1"/>
              </w:rPr>
            </w:pPr>
            <w:r>
              <w:rPr>
                <w:color w:val="000000" w:themeColor="text1"/>
              </w:rPr>
              <w:t>1%</w:t>
            </w:r>
            <w:r>
              <w:rPr>
                <w:rFonts w:hint="eastAsia"/>
                <w:color w:val="000000" w:themeColor="text1"/>
              </w:rPr>
              <w:t>≤</w:t>
            </w: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644DE7D5" w14:textId="77777777" w:rsidR="005C76B7" w:rsidRDefault="005C76B7">
            <w:pPr>
              <w:pStyle w:val="affe"/>
              <w:rPr>
                <w:color w:val="000000" w:themeColor="text1"/>
              </w:rPr>
            </w:pPr>
          </w:p>
        </w:tc>
      </w:tr>
      <w:tr w:rsidR="005C76B7" w14:paraId="2D8B50E8" w14:textId="77777777">
        <w:trPr>
          <w:trHeight w:val="397"/>
          <w:jc w:val="center"/>
        </w:trPr>
        <w:tc>
          <w:tcPr>
            <w:tcW w:w="679" w:type="pct"/>
            <w:vMerge w:val="restart"/>
            <w:vAlign w:val="center"/>
          </w:tcPr>
          <w:p w14:paraId="3E435AE5" w14:textId="77777777" w:rsidR="005C76B7" w:rsidRDefault="00000000">
            <w:pPr>
              <w:pStyle w:val="affe"/>
              <w:rPr>
                <w:color w:val="000000" w:themeColor="text1"/>
                <w:lang w:val="pt-BR"/>
              </w:rPr>
            </w:pPr>
            <w:r>
              <w:rPr>
                <w:rFonts w:hint="eastAsia"/>
                <w:color w:val="000000" w:themeColor="text1"/>
                <w:lang w:val="pt-BR"/>
              </w:rPr>
              <w:t>氟化钾二车间包装间</w:t>
            </w:r>
          </w:p>
        </w:tc>
        <w:tc>
          <w:tcPr>
            <w:tcW w:w="769" w:type="pct"/>
            <w:vAlign w:val="center"/>
          </w:tcPr>
          <w:p w14:paraId="3902D371" w14:textId="77777777" w:rsidR="005C76B7" w:rsidRDefault="00000000">
            <w:pPr>
              <w:pStyle w:val="affe"/>
              <w:rPr>
                <w:color w:val="000000" w:themeColor="text1"/>
              </w:rPr>
            </w:pPr>
            <w:r>
              <w:rPr>
                <w:color w:val="000000" w:themeColor="text1"/>
              </w:rPr>
              <w:t>氟化物</w:t>
            </w:r>
          </w:p>
          <w:p w14:paraId="3C765E22" w14:textId="77777777" w:rsidR="005C76B7" w:rsidRDefault="00000000">
            <w:pPr>
              <w:pStyle w:val="affe"/>
              <w:rPr>
                <w:color w:val="000000" w:themeColor="text1"/>
              </w:rPr>
            </w:pPr>
            <w:r>
              <w:rPr>
                <w:color w:val="000000" w:themeColor="text1"/>
              </w:rPr>
              <w:t>（以氟计）</w:t>
            </w:r>
          </w:p>
        </w:tc>
        <w:tc>
          <w:tcPr>
            <w:tcW w:w="855" w:type="pct"/>
            <w:vAlign w:val="center"/>
          </w:tcPr>
          <w:p w14:paraId="24060E27" w14:textId="77777777" w:rsidR="005C76B7" w:rsidRDefault="00000000">
            <w:pPr>
              <w:pStyle w:val="affe"/>
              <w:rPr>
                <w:color w:val="000000" w:themeColor="text1"/>
              </w:rPr>
            </w:pPr>
            <w:r>
              <w:rPr>
                <w:color w:val="000000" w:themeColor="text1"/>
              </w:rPr>
              <w:t>4.0</w:t>
            </w:r>
            <w:r>
              <w:rPr>
                <w:rFonts w:hint="eastAsia"/>
                <w:color w:val="000000" w:themeColor="text1"/>
              </w:rPr>
              <w:t>3</w:t>
            </w:r>
            <w:r>
              <w:rPr>
                <w:color w:val="000000" w:themeColor="text1"/>
              </w:rPr>
              <w:t>E-03</w:t>
            </w:r>
          </w:p>
        </w:tc>
        <w:tc>
          <w:tcPr>
            <w:tcW w:w="598" w:type="pct"/>
            <w:vAlign w:val="center"/>
          </w:tcPr>
          <w:p w14:paraId="1759B2CE" w14:textId="77777777" w:rsidR="005C76B7" w:rsidRDefault="00000000">
            <w:pPr>
              <w:pStyle w:val="affe"/>
              <w:rPr>
                <w:color w:val="000000" w:themeColor="text1"/>
              </w:rPr>
            </w:pPr>
            <w:r>
              <w:rPr>
                <w:rFonts w:hint="eastAsia"/>
                <w:color w:val="000000" w:themeColor="text1"/>
              </w:rPr>
              <w:t>20.14</w:t>
            </w:r>
          </w:p>
        </w:tc>
        <w:tc>
          <w:tcPr>
            <w:tcW w:w="513" w:type="pct"/>
            <w:vAlign w:val="center"/>
          </w:tcPr>
          <w:p w14:paraId="672D4AFF" w14:textId="77777777" w:rsidR="005C76B7" w:rsidRDefault="00000000">
            <w:pPr>
              <w:pStyle w:val="affe"/>
              <w:rPr>
                <w:color w:val="000000" w:themeColor="text1"/>
              </w:rPr>
            </w:pPr>
            <w:r>
              <w:rPr>
                <w:rFonts w:hint="eastAsia"/>
                <w:color w:val="000000" w:themeColor="text1"/>
              </w:rPr>
              <w:t>100</w:t>
            </w:r>
          </w:p>
        </w:tc>
        <w:tc>
          <w:tcPr>
            <w:tcW w:w="941" w:type="pct"/>
            <w:vAlign w:val="center"/>
          </w:tcPr>
          <w:p w14:paraId="4FA30163" w14:textId="77777777" w:rsidR="005C76B7" w:rsidRDefault="00000000">
            <w:pPr>
              <w:pStyle w:val="affe"/>
              <w:rPr>
                <w:color w:val="000000" w:themeColor="text1"/>
              </w:rPr>
            </w:pP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3B790A42" w14:textId="77777777" w:rsidR="005C76B7" w:rsidRDefault="005C76B7">
            <w:pPr>
              <w:pStyle w:val="affe"/>
              <w:rPr>
                <w:color w:val="000000" w:themeColor="text1"/>
              </w:rPr>
            </w:pPr>
          </w:p>
        </w:tc>
      </w:tr>
      <w:tr w:rsidR="005C76B7" w14:paraId="59FCBD19" w14:textId="77777777">
        <w:trPr>
          <w:trHeight w:val="397"/>
          <w:jc w:val="center"/>
        </w:trPr>
        <w:tc>
          <w:tcPr>
            <w:tcW w:w="679" w:type="pct"/>
            <w:vMerge/>
            <w:vAlign w:val="center"/>
          </w:tcPr>
          <w:p w14:paraId="54ABA055" w14:textId="77777777" w:rsidR="005C76B7" w:rsidRDefault="005C76B7">
            <w:pPr>
              <w:pStyle w:val="affe"/>
              <w:rPr>
                <w:color w:val="000000" w:themeColor="text1"/>
                <w:lang w:val="pt-BR"/>
              </w:rPr>
            </w:pPr>
          </w:p>
        </w:tc>
        <w:tc>
          <w:tcPr>
            <w:tcW w:w="769" w:type="pct"/>
            <w:vAlign w:val="center"/>
          </w:tcPr>
          <w:p w14:paraId="5732C4BA" w14:textId="77777777" w:rsidR="005C76B7" w:rsidRDefault="00000000">
            <w:pPr>
              <w:pStyle w:val="affe"/>
              <w:rPr>
                <w:color w:val="000000" w:themeColor="text1"/>
              </w:rPr>
            </w:pPr>
            <w:r>
              <w:rPr>
                <w:color w:val="000000" w:themeColor="text1"/>
              </w:rPr>
              <w:t>颗粒物</w:t>
            </w:r>
          </w:p>
        </w:tc>
        <w:tc>
          <w:tcPr>
            <w:tcW w:w="855" w:type="pct"/>
            <w:vAlign w:val="center"/>
          </w:tcPr>
          <w:p w14:paraId="51B20A55" w14:textId="77777777" w:rsidR="005C76B7" w:rsidRDefault="00000000">
            <w:pPr>
              <w:pStyle w:val="affe"/>
              <w:rPr>
                <w:color w:val="000000" w:themeColor="text1"/>
              </w:rPr>
            </w:pPr>
            <w:r>
              <w:rPr>
                <w:color w:val="000000" w:themeColor="text1"/>
              </w:rPr>
              <w:t>1.2</w:t>
            </w:r>
            <w:r>
              <w:rPr>
                <w:rFonts w:hint="eastAsia"/>
                <w:color w:val="000000" w:themeColor="text1"/>
              </w:rPr>
              <w:t>4</w:t>
            </w:r>
            <w:r>
              <w:rPr>
                <w:color w:val="000000" w:themeColor="text1"/>
              </w:rPr>
              <w:t>E-02</w:t>
            </w:r>
          </w:p>
        </w:tc>
        <w:tc>
          <w:tcPr>
            <w:tcW w:w="598" w:type="pct"/>
            <w:vAlign w:val="center"/>
          </w:tcPr>
          <w:p w14:paraId="364334E6" w14:textId="77777777" w:rsidR="005C76B7" w:rsidRDefault="00000000">
            <w:pPr>
              <w:pStyle w:val="affe"/>
              <w:rPr>
                <w:color w:val="000000" w:themeColor="text1"/>
              </w:rPr>
            </w:pPr>
            <w:r>
              <w:rPr>
                <w:rFonts w:hint="eastAsia"/>
                <w:color w:val="000000" w:themeColor="text1"/>
              </w:rPr>
              <w:t>2.76</w:t>
            </w:r>
          </w:p>
        </w:tc>
        <w:tc>
          <w:tcPr>
            <w:tcW w:w="513" w:type="pct"/>
            <w:vAlign w:val="center"/>
          </w:tcPr>
          <w:p w14:paraId="4B51231C" w14:textId="77777777" w:rsidR="005C76B7" w:rsidRDefault="00000000">
            <w:pPr>
              <w:pStyle w:val="affe"/>
              <w:rPr>
                <w:color w:val="000000" w:themeColor="text1"/>
              </w:rPr>
            </w:pPr>
            <w:r>
              <w:rPr>
                <w:color w:val="000000" w:themeColor="text1"/>
              </w:rPr>
              <w:t>无</w:t>
            </w:r>
          </w:p>
        </w:tc>
        <w:tc>
          <w:tcPr>
            <w:tcW w:w="941" w:type="pct"/>
            <w:vAlign w:val="center"/>
          </w:tcPr>
          <w:p w14:paraId="02BCD4EC" w14:textId="77777777" w:rsidR="005C76B7" w:rsidRDefault="00000000">
            <w:pPr>
              <w:pStyle w:val="affe"/>
              <w:rPr>
                <w:color w:val="000000" w:themeColor="text1"/>
              </w:rPr>
            </w:pPr>
            <w:r>
              <w:rPr>
                <w:color w:val="000000" w:themeColor="text1"/>
              </w:rPr>
              <w:t>1%</w:t>
            </w:r>
            <w:r>
              <w:rPr>
                <w:rFonts w:hint="eastAsia"/>
                <w:color w:val="000000" w:themeColor="text1"/>
              </w:rPr>
              <w:t>≤</w:t>
            </w: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21411CDB" w14:textId="77777777" w:rsidR="005C76B7" w:rsidRDefault="005C76B7">
            <w:pPr>
              <w:pStyle w:val="affe"/>
              <w:rPr>
                <w:color w:val="000000" w:themeColor="text1"/>
              </w:rPr>
            </w:pPr>
          </w:p>
        </w:tc>
      </w:tr>
      <w:tr w:rsidR="005C76B7" w14:paraId="4F644A9E" w14:textId="77777777">
        <w:trPr>
          <w:trHeight w:val="397"/>
          <w:jc w:val="center"/>
        </w:trPr>
        <w:tc>
          <w:tcPr>
            <w:tcW w:w="679" w:type="pct"/>
            <w:vMerge w:val="restart"/>
            <w:vAlign w:val="center"/>
          </w:tcPr>
          <w:p w14:paraId="4FEF5A1F" w14:textId="77777777" w:rsidR="005C76B7" w:rsidRDefault="00000000">
            <w:pPr>
              <w:pStyle w:val="affe"/>
              <w:rPr>
                <w:color w:val="000000" w:themeColor="text1"/>
                <w:lang w:val="pt-BR"/>
              </w:rPr>
            </w:pPr>
            <w:r>
              <w:rPr>
                <w:rFonts w:hint="eastAsia"/>
                <w:color w:val="000000" w:themeColor="text1"/>
                <w:lang w:val="pt-BR"/>
              </w:rPr>
              <w:t>氟化钾三车间包装间</w:t>
            </w:r>
          </w:p>
        </w:tc>
        <w:tc>
          <w:tcPr>
            <w:tcW w:w="769" w:type="pct"/>
            <w:vAlign w:val="center"/>
          </w:tcPr>
          <w:p w14:paraId="2C6142A3" w14:textId="77777777" w:rsidR="005C76B7" w:rsidRDefault="00000000">
            <w:pPr>
              <w:pStyle w:val="affe"/>
              <w:rPr>
                <w:color w:val="000000" w:themeColor="text1"/>
              </w:rPr>
            </w:pPr>
            <w:r>
              <w:rPr>
                <w:color w:val="000000" w:themeColor="text1"/>
              </w:rPr>
              <w:t>氟化物</w:t>
            </w:r>
          </w:p>
          <w:p w14:paraId="2A4625DB" w14:textId="77777777" w:rsidR="005C76B7" w:rsidRDefault="00000000">
            <w:pPr>
              <w:pStyle w:val="affe"/>
              <w:rPr>
                <w:color w:val="000000" w:themeColor="text1"/>
              </w:rPr>
            </w:pPr>
            <w:r>
              <w:rPr>
                <w:color w:val="000000" w:themeColor="text1"/>
              </w:rPr>
              <w:t>（以氟计）</w:t>
            </w:r>
          </w:p>
        </w:tc>
        <w:tc>
          <w:tcPr>
            <w:tcW w:w="855" w:type="pct"/>
            <w:vAlign w:val="center"/>
          </w:tcPr>
          <w:p w14:paraId="602716B4" w14:textId="77777777" w:rsidR="005C76B7" w:rsidRDefault="00000000">
            <w:pPr>
              <w:pStyle w:val="affe"/>
              <w:rPr>
                <w:color w:val="000000" w:themeColor="text1"/>
              </w:rPr>
            </w:pPr>
            <w:r>
              <w:rPr>
                <w:color w:val="000000" w:themeColor="text1"/>
              </w:rPr>
              <w:t>4.</w:t>
            </w:r>
            <w:r>
              <w:rPr>
                <w:rFonts w:hint="eastAsia"/>
                <w:color w:val="000000" w:themeColor="text1"/>
              </w:rPr>
              <w:t>03</w:t>
            </w:r>
            <w:r>
              <w:rPr>
                <w:color w:val="000000" w:themeColor="text1"/>
              </w:rPr>
              <w:t>E-03</w:t>
            </w:r>
          </w:p>
        </w:tc>
        <w:tc>
          <w:tcPr>
            <w:tcW w:w="598" w:type="pct"/>
            <w:vAlign w:val="center"/>
          </w:tcPr>
          <w:p w14:paraId="569ED08E" w14:textId="77777777" w:rsidR="005C76B7" w:rsidRDefault="00000000">
            <w:pPr>
              <w:pStyle w:val="affe"/>
              <w:rPr>
                <w:color w:val="000000" w:themeColor="text1"/>
              </w:rPr>
            </w:pPr>
            <w:r>
              <w:rPr>
                <w:rFonts w:hint="eastAsia"/>
                <w:color w:val="000000" w:themeColor="text1"/>
              </w:rPr>
              <w:t>20.14</w:t>
            </w:r>
          </w:p>
        </w:tc>
        <w:tc>
          <w:tcPr>
            <w:tcW w:w="513" w:type="pct"/>
            <w:vAlign w:val="center"/>
          </w:tcPr>
          <w:p w14:paraId="25B3B745" w14:textId="77777777" w:rsidR="005C76B7" w:rsidRDefault="00000000">
            <w:pPr>
              <w:pStyle w:val="affe"/>
              <w:rPr>
                <w:color w:val="000000" w:themeColor="text1"/>
              </w:rPr>
            </w:pPr>
            <w:r>
              <w:rPr>
                <w:rFonts w:hint="eastAsia"/>
                <w:color w:val="000000" w:themeColor="text1"/>
              </w:rPr>
              <w:t>100</w:t>
            </w:r>
          </w:p>
        </w:tc>
        <w:tc>
          <w:tcPr>
            <w:tcW w:w="941" w:type="pct"/>
            <w:vAlign w:val="center"/>
          </w:tcPr>
          <w:p w14:paraId="7A8AAA2E" w14:textId="77777777" w:rsidR="005C76B7" w:rsidRDefault="00000000">
            <w:pPr>
              <w:pStyle w:val="affe"/>
              <w:rPr>
                <w:color w:val="000000" w:themeColor="text1"/>
              </w:rPr>
            </w:pP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34AF97EE" w14:textId="77777777" w:rsidR="005C76B7" w:rsidRDefault="005C76B7">
            <w:pPr>
              <w:pStyle w:val="affe"/>
              <w:rPr>
                <w:color w:val="000000" w:themeColor="text1"/>
              </w:rPr>
            </w:pPr>
          </w:p>
        </w:tc>
      </w:tr>
      <w:tr w:rsidR="005C76B7" w14:paraId="19BDBF6F" w14:textId="77777777">
        <w:trPr>
          <w:trHeight w:val="397"/>
          <w:jc w:val="center"/>
        </w:trPr>
        <w:tc>
          <w:tcPr>
            <w:tcW w:w="679" w:type="pct"/>
            <w:vMerge/>
            <w:vAlign w:val="center"/>
          </w:tcPr>
          <w:p w14:paraId="558F8256" w14:textId="77777777" w:rsidR="005C76B7" w:rsidRDefault="005C76B7">
            <w:pPr>
              <w:pStyle w:val="affe"/>
              <w:rPr>
                <w:color w:val="000000" w:themeColor="text1"/>
                <w:lang w:val="pt-BR"/>
              </w:rPr>
            </w:pPr>
          </w:p>
        </w:tc>
        <w:tc>
          <w:tcPr>
            <w:tcW w:w="769" w:type="pct"/>
            <w:vAlign w:val="center"/>
          </w:tcPr>
          <w:p w14:paraId="7D880F81" w14:textId="77777777" w:rsidR="005C76B7" w:rsidRDefault="00000000">
            <w:pPr>
              <w:pStyle w:val="affe"/>
              <w:rPr>
                <w:color w:val="000000" w:themeColor="text1"/>
              </w:rPr>
            </w:pPr>
            <w:r>
              <w:rPr>
                <w:color w:val="000000" w:themeColor="text1"/>
              </w:rPr>
              <w:t>颗粒物</w:t>
            </w:r>
          </w:p>
        </w:tc>
        <w:tc>
          <w:tcPr>
            <w:tcW w:w="855" w:type="pct"/>
            <w:vAlign w:val="center"/>
          </w:tcPr>
          <w:p w14:paraId="67C7C823" w14:textId="77777777" w:rsidR="005C76B7" w:rsidRDefault="00000000">
            <w:pPr>
              <w:pStyle w:val="affe"/>
              <w:rPr>
                <w:color w:val="000000" w:themeColor="text1"/>
              </w:rPr>
            </w:pPr>
            <w:r>
              <w:rPr>
                <w:color w:val="000000" w:themeColor="text1"/>
              </w:rPr>
              <w:t>1.2</w:t>
            </w:r>
            <w:r>
              <w:rPr>
                <w:rFonts w:hint="eastAsia"/>
                <w:color w:val="000000" w:themeColor="text1"/>
              </w:rPr>
              <w:t>4</w:t>
            </w:r>
            <w:r>
              <w:rPr>
                <w:color w:val="000000" w:themeColor="text1"/>
              </w:rPr>
              <w:t>E-02</w:t>
            </w:r>
          </w:p>
        </w:tc>
        <w:tc>
          <w:tcPr>
            <w:tcW w:w="598" w:type="pct"/>
            <w:vAlign w:val="center"/>
          </w:tcPr>
          <w:p w14:paraId="7655E5B7" w14:textId="77777777" w:rsidR="005C76B7" w:rsidRDefault="00000000">
            <w:pPr>
              <w:pStyle w:val="affe"/>
              <w:rPr>
                <w:color w:val="000000" w:themeColor="text1"/>
              </w:rPr>
            </w:pPr>
            <w:r>
              <w:rPr>
                <w:rFonts w:hint="eastAsia"/>
                <w:color w:val="000000" w:themeColor="text1"/>
              </w:rPr>
              <w:t>2.76</w:t>
            </w:r>
          </w:p>
        </w:tc>
        <w:tc>
          <w:tcPr>
            <w:tcW w:w="513" w:type="pct"/>
            <w:vAlign w:val="center"/>
          </w:tcPr>
          <w:p w14:paraId="585A991C" w14:textId="77777777" w:rsidR="005C76B7" w:rsidRDefault="00000000">
            <w:pPr>
              <w:pStyle w:val="affe"/>
              <w:rPr>
                <w:color w:val="000000" w:themeColor="text1"/>
              </w:rPr>
            </w:pPr>
            <w:r>
              <w:rPr>
                <w:color w:val="000000" w:themeColor="text1"/>
              </w:rPr>
              <w:t>无</w:t>
            </w:r>
          </w:p>
        </w:tc>
        <w:tc>
          <w:tcPr>
            <w:tcW w:w="941" w:type="pct"/>
            <w:vAlign w:val="center"/>
          </w:tcPr>
          <w:p w14:paraId="26B0BC49" w14:textId="77777777" w:rsidR="005C76B7" w:rsidRDefault="00000000">
            <w:pPr>
              <w:pStyle w:val="affe"/>
              <w:rPr>
                <w:color w:val="000000" w:themeColor="text1"/>
              </w:rPr>
            </w:pPr>
            <w:r>
              <w:rPr>
                <w:color w:val="000000" w:themeColor="text1"/>
              </w:rPr>
              <w:t>1%</w:t>
            </w:r>
            <w:r>
              <w:rPr>
                <w:rFonts w:hint="eastAsia"/>
                <w:color w:val="000000" w:themeColor="text1"/>
              </w:rPr>
              <w:t>≤</w:t>
            </w: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653412AF" w14:textId="77777777" w:rsidR="005C76B7" w:rsidRDefault="005C76B7">
            <w:pPr>
              <w:pStyle w:val="affe"/>
              <w:rPr>
                <w:color w:val="000000" w:themeColor="text1"/>
              </w:rPr>
            </w:pPr>
          </w:p>
        </w:tc>
      </w:tr>
      <w:tr w:rsidR="005C76B7" w14:paraId="1876BDB5" w14:textId="77777777">
        <w:trPr>
          <w:trHeight w:val="397"/>
          <w:jc w:val="center"/>
        </w:trPr>
        <w:tc>
          <w:tcPr>
            <w:tcW w:w="679" w:type="pct"/>
            <w:vMerge w:val="restart"/>
            <w:vAlign w:val="center"/>
          </w:tcPr>
          <w:p w14:paraId="1F65C278" w14:textId="77777777" w:rsidR="005C76B7" w:rsidRDefault="00000000">
            <w:pPr>
              <w:pStyle w:val="affe"/>
              <w:rPr>
                <w:color w:val="000000" w:themeColor="text1"/>
                <w:lang w:val="pt-BR"/>
              </w:rPr>
            </w:pPr>
            <w:r>
              <w:rPr>
                <w:rFonts w:hint="eastAsia"/>
                <w:color w:val="000000" w:themeColor="text1"/>
                <w:lang w:val="pt-BR"/>
              </w:rPr>
              <w:t>氟化钾四车间包装间</w:t>
            </w:r>
          </w:p>
        </w:tc>
        <w:tc>
          <w:tcPr>
            <w:tcW w:w="769" w:type="pct"/>
            <w:vAlign w:val="center"/>
          </w:tcPr>
          <w:p w14:paraId="1DE23177" w14:textId="77777777" w:rsidR="005C76B7" w:rsidRDefault="00000000">
            <w:pPr>
              <w:pStyle w:val="affe"/>
              <w:rPr>
                <w:color w:val="000000" w:themeColor="text1"/>
              </w:rPr>
            </w:pPr>
            <w:r>
              <w:rPr>
                <w:color w:val="000000" w:themeColor="text1"/>
              </w:rPr>
              <w:t>氟化物</w:t>
            </w:r>
          </w:p>
          <w:p w14:paraId="09905ABB" w14:textId="77777777" w:rsidR="005C76B7" w:rsidRDefault="00000000">
            <w:pPr>
              <w:pStyle w:val="affe"/>
              <w:rPr>
                <w:color w:val="000000" w:themeColor="text1"/>
              </w:rPr>
            </w:pPr>
            <w:r>
              <w:rPr>
                <w:color w:val="000000" w:themeColor="text1"/>
              </w:rPr>
              <w:t>（以氟计）</w:t>
            </w:r>
          </w:p>
        </w:tc>
        <w:tc>
          <w:tcPr>
            <w:tcW w:w="855" w:type="pct"/>
            <w:vAlign w:val="center"/>
          </w:tcPr>
          <w:p w14:paraId="01F569C4" w14:textId="77777777" w:rsidR="005C76B7" w:rsidRDefault="00000000">
            <w:pPr>
              <w:pStyle w:val="affe"/>
              <w:rPr>
                <w:color w:val="000000" w:themeColor="text1"/>
              </w:rPr>
            </w:pPr>
            <w:r>
              <w:rPr>
                <w:color w:val="000000" w:themeColor="text1"/>
              </w:rPr>
              <w:t>4.</w:t>
            </w:r>
            <w:r>
              <w:rPr>
                <w:rFonts w:hint="eastAsia"/>
                <w:color w:val="000000" w:themeColor="text1"/>
              </w:rPr>
              <w:t>47</w:t>
            </w:r>
            <w:r>
              <w:rPr>
                <w:color w:val="000000" w:themeColor="text1"/>
              </w:rPr>
              <w:t>E-03</w:t>
            </w:r>
          </w:p>
        </w:tc>
        <w:tc>
          <w:tcPr>
            <w:tcW w:w="598" w:type="pct"/>
            <w:vAlign w:val="center"/>
          </w:tcPr>
          <w:p w14:paraId="3EE72FA9" w14:textId="77777777" w:rsidR="005C76B7" w:rsidRDefault="00000000">
            <w:pPr>
              <w:pStyle w:val="affe"/>
              <w:rPr>
                <w:color w:val="000000" w:themeColor="text1"/>
              </w:rPr>
            </w:pPr>
            <w:r>
              <w:rPr>
                <w:rFonts w:hint="eastAsia"/>
                <w:color w:val="000000" w:themeColor="text1"/>
              </w:rPr>
              <w:t>22.33</w:t>
            </w:r>
          </w:p>
        </w:tc>
        <w:tc>
          <w:tcPr>
            <w:tcW w:w="513" w:type="pct"/>
            <w:vAlign w:val="center"/>
          </w:tcPr>
          <w:p w14:paraId="461C4DB9" w14:textId="77777777" w:rsidR="005C76B7" w:rsidRDefault="00000000">
            <w:pPr>
              <w:pStyle w:val="affe"/>
              <w:rPr>
                <w:color w:val="000000" w:themeColor="text1"/>
              </w:rPr>
            </w:pPr>
            <w:r>
              <w:rPr>
                <w:rFonts w:hint="eastAsia"/>
                <w:color w:val="000000" w:themeColor="text1"/>
              </w:rPr>
              <w:t>100</w:t>
            </w:r>
          </w:p>
        </w:tc>
        <w:tc>
          <w:tcPr>
            <w:tcW w:w="941" w:type="pct"/>
            <w:vAlign w:val="center"/>
          </w:tcPr>
          <w:p w14:paraId="46DE8F31" w14:textId="77777777" w:rsidR="005C76B7" w:rsidRDefault="00000000">
            <w:pPr>
              <w:pStyle w:val="affe"/>
              <w:rPr>
                <w:color w:val="000000" w:themeColor="text1"/>
              </w:rPr>
            </w:pP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63283499" w14:textId="77777777" w:rsidR="005C76B7" w:rsidRDefault="005C76B7">
            <w:pPr>
              <w:pStyle w:val="affe"/>
              <w:rPr>
                <w:color w:val="000000" w:themeColor="text1"/>
              </w:rPr>
            </w:pPr>
          </w:p>
        </w:tc>
      </w:tr>
      <w:tr w:rsidR="005C76B7" w14:paraId="32F38DCC" w14:textId="77777777">
        <w:trPr>
          <w:trHeight w:val="397"/>
          <w:jc w:val="center"/>
        </w:trPr>
        <w:tc>
          <w:tcPr>
            <w:tcW w:w="679" w:type="pct"/>
            <w:vMerge/>
            <w:vAlign w:val="center"/>
          </w:tcPr>
          <w:p w14:paraId="1E58805A" w14:textId="77777777" w:rsidR="005C76B7" w:rsidRDefault="005C76B7">
            <w:pPr>
              <w:pStyle w:val="affe"/>
              <w:rPr>
                <w:color w:val="000000" w:themeColor="text1"/>
                <w:lang w:val="pt-BR"/>
              </w:rPr>
            </w:pPr>
          </w:p>
        </w:tc>
        <w:tc>
          <w:tcPr>
            <w:tcW w:w="769" w:type="pct"/>
            <w:vAlign w:val="center"/>
          </w:tcPr>
          <w:p w14:paraId="4440CDFE" w14:textId="77777777" w:rsidR="005C76B7" w:rsidRDefault="00000000">
            <w:pPr>
              <w:pStyle w:val="affe"/>
              <w:rPr>
                <w:color w:val="000000" w:themeColor="text1"/>
              </w:rPr>
            </w:pPr>
            <w:r>
              <w:rPr>
                <w:color w:val="000000" w:themeColor="text1"/>
              </w:rPr>
              <w:t>颗粒物</w:t>
            </w:r>
          </w:p>
        </w:tc>
        <w:tc>
          <w:tcPr>
            <w:tcW w:w="855" w:type="pct"/>
            <w:vAlign w:val="center"/>
          </w:tcPr>
          <w:p w14:paraId="052B6630" w14:textId="77777777" w:rsidR="005C76B7" w:rsidRDefault="00000000">
            <w:pPr>
              <w:pStyle w:val="affe"/>
              <w:rPr>
                <w:color w:val="000000" w:themeColor="text1"/>
              </w:rPr>
            </w:pPr>
            <w:r>
              <w:rPr>
                <w:color w:val="000000" w:themeColor="text1"/>
              </w:rPr>
              <w:t>1.</w:t>
            </w:r>
            <w:r>
              <w:rPr>
                <w:rFonts w:hint="eastAsia"/>
                <w:color w:val="000000" w:themeColor="text1"/>
              </w:rPr>
              <w:t>3</w:t>
            </w:r>
            <w:r>
              <w:rPr>
                <w:color w:val="000000" w:themeColor="text1"/>
              </w:rPr>
              <w:t>8E-02</w:t>
            </w:r>
          </w:p>
        </w:tc>
        <w:tc>
          <w:tcPr>
            <w:tcW w:w="598" w:type="pct"/>
            <w:vAlign w:val="center"/>
          </w:tcPr>
          <w:p w14:paraId="6CFBFBE7" w14:textId="77777777" w:rsidR="005C76B7" w:rsidRDefault="00000000">
            <w:pPr>
              <w:pStyle w:val="affe"/>
              <w:rPr>
                <w:color w:val="000000" w:themeColor="text1"/>
              </w:rPr>
            </w:pPr>
            <w:r>
              <w:rPr>
                <w:rFonts w:hint="eastAsia"/>
                <w:color w:val="000000" w:themeColor="text1"/>
              </w:rPr>
              <w:t>3.06</w:t>
            </w:r>
          </w:p>
        </w:tc>
        <w:tc>
          <w:tcPr>
            <w:tcW w:w="513" w:type="pct"/>
            <w:vAlign w:val="center"/>
          </w:tcPr>
          <w:p w14:paraId="19FBBD2A" w14:textId="77777777" w:rsidR="005C76B7" w:rsidRDefault="00000000">
            <w:pPr>
              <w:pStyle w:val="affe"/>
              <w:rPr>
                <w:color w:val="000000" w:themeColor="text1"/>
              </w:rPr>
            </w:pPr>
            <w:r>
              <w:rPr>
                <w:color w:val="000000" w:themeColor="text1"/>
              </w:rPr>
              <w:t>无</w:t>
            </w:r>
          </w:p>
        </w:tc>
        <w:tc>
          <w:tcPr>
            <w:tcW w:w="941" w:type="pct"/>
            <w:vAlign w:val="center"/>
          </w:tcPr>
          <w:p w14:paraId="6994ABA1" w14:textId="77777777" w:rsidR="005C76B7" w:rsidRDefault="00000000">
            <w:pPr>
              <w:pStyle w:val="affe"/>
              <w:rPr>
                <w:color w:val="000000" w:themeColor="text1"/>
              </w:rPr>
            </w:pPr>
            <w:r>
              <w:rPr>
                <w:color w:val="000000" w:themeColor="text1"/>
              </w:rPr>
              <w:t>1%</w:t>
            </w:r>
            <w:r>
              <w:rPr>
                <w:rFonts w:hint="eastAsia"/>
                <w:color w:val="000000" w:themeColor="text1"/>
              </w:rPr>
              <w:t>≤</w:t>
            </w:r>
            <w:r>
              <w:rPr>
                <w:color w:val="000000" w:themeColor="text1"/>
              </w:rPr>
              <w:t>P</w:t>
            </w:r>
            <w:r>
              <w:rPr>
                <w:color w:val="000000" w:themeColor="text1"/>
                <w:vertAlign w:val="subscript"/>
              </w:rPr>
              <w:t>max</w:t>
            </w:r>
            <w:r>
              <w:rPr>
                <w:rFonts w:hint="eastAsia"/>
                <w:color w:val="000000" w:themeColor="text1"/>
              </w:rPr>
              <w:t>＜</w:t>
            </w:r>
            <w:r>
              <w:rPr>
                <w:color w:val="000000" w:themeColor="text1"/>
              </w:rPr>
              <w:t>10%</w:t>
            </w:r>
          </w:p>
        </w:tc>
        <w:tc>
          <w:tcPr>
            <w:tcW w:w="645" w:type="pct"/>
            <w:vMerge/>
            <w:vAlign w:val="center"/>
          </w:tcPr>
          <w:p w14:paraId="0789223F" w14:textId="77777777" w:rsidR="005C76B7" w:rsidRDefault="005C76B7">
            <w:pPr>
              <w:pStyle w:val="affe"/>
              <w:rPr>
                <w:color w:val="000000" w:themeColor="text1"/>
              </w:rPr>
            </w:pPr>
          </w:p>
        </w:tc>
      </w:tr>
    </w:tbl>
    <w:p w14:paraId="4493ACD1" w14:textId="77777777" w:rsidR="005C76B7" w:rsidRDefault="00000000">
      <w:pPr>
        <w:pStyle w:val="afff6"/>
        <w:rPr>
          <w:color w:val="000000" w:themeColor="text1"/>
        </w:rPr>
      </w:pPr>
      <w:r>
        <w:rPr>
          <w:rFonts w:hint="eastAsia"/>
          <w:color w:val="000000" w:themeColor="text1"/>
        </w:rPr>
        <w:t>由上表可知，本项目大气评价等级为一级。</w:t>
      </w:r>
    </w:p>
    <w:p w14:paraId="7059A25E" w14:textId="77777777" w:rsidR="005C76B7" w:rsidRDefault="00000000">
      <w:pPr>
        <w:rPr>
          <w:color w:val="000000" w:themeColor="text1"/>
        </w:rPr>
      </w:pPr>
      <w:r>
        <w:rPr>
          <w:rFonts w:hint="eastAsia"/>
          <w:color w:val="000000" w:themeColor="text1"/>
        </w:rPr>
        <w:t>根据《环境影响评价技术导则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对电力、钢铁、水泥、石化、化工、平板玻璃、有色等高耗能行业的多源项目或以使用高污染燃料为主的多源项目，并且编制环境影响报告书的项目评价等级提高一级。本项目属于无机化工行业，大气环境影响评价等级提高一级，因此本项目大气评价等级按一级进行评价。</w:t>
      </w:r>
    </w:p>
    <w:p w14:paraId="39B6E530" w14:textId="77777777" w:rsidR="005C76B7" w:rsidRDefault="00000000">
      <w:pPr>
        <w:pStyle w:val="5"/>
        <w:numPr>
          <w:ilvl w:val="0"/>
          <w:numId w:val="12"/>
        </w:numPr>
        <w:ind w:right="204"/>
        <w:rPr>
          <w:color w:val="000000" w:themeColor="text1"/>
        </w:rPr>
      </w:pPr>
      <w:r>
        <w:rPr>
          <w:rFonts w:hint="eastAsia"/>
          <w:color w:val="000000" w:themeColor="text1"/>
        </w:rPr>
        <w:t>评价范围</w:t>
      </w:r>
    </w:p>
    <w:p w14:paraId="388331CA" w14:textId="77777777" w:rsidR="005C76B7" w:rsidRDefault="00000000">
      <w:pPr>
        <w:pStyle w:val="afff6"/>
        <w:rPr>
          <w:color w:val="000000" w:themeColor="text1"/>
        </w:rPr>
      </w:pPr>
      <w:r>
        <w:rPr>
          <w:rFonts w:hint="eastAsia"/>
          <w:color w:val="000000" w:themeColor="text1"/>
        </w:rPr>
        <w:t>根据预测结果，最大</w:t>
      </w:r>
      <w:r>
        <w:rPr>
          <w:rFonts w:hint="eastAsia"/>
          <w:color w:val="000000" w:themeColor="text1"/>
        </w:rPr>
        <w:t>D</w:t>
      </w:r>
      <w:r>
        <w:rPr>
          <w:rFonts w:hint="eastAsia"/>
          <w:color w:val="000000" w:themeColor="text1"/>
          <w:vertAlign w:val="subscript"/>
        </w:rPr>
        <w:t>10%</w:t>
      </w:r>
      <w:r>
        <w:rPr>
          <w:rFonts w:hint="eastAsia"/>
          <w:color w:val="000000" w:themeColor="text1"/>
        </w:rPr>
        <w:t>为</w:t>
      </w:r>
      <w:r>
        <w:rPr>
          <w:rFonts w:hint="eastAsia"/>
          <w:color w:val="000000" w:themeColor="text1"/>
        </w:rPr>
        <w:t>500m</w:t>
      </w:r>
      <w:r>
        <w:rPr>
          <w:rFonts w:hint="eastAsia"/>
          <w:color w:val="000000" w:themeColor="text1"/>
        </w:rPr>
        <w:t>，根据《环境影响评价技术导则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w:t>
      </w:r>
      <w:r>
        <w:rPr>
          <w:rFonts w:hint="eastAsia"/>
          <w:color w:val="000000" w:themeColor="text1"/>
        </w:rPr>
        <w:t>5.4.1</w:t>
      </w:r>
      <w:r>
        <w:rPr>
          <w:rFonts w:hint="eastAsia"/>
          <w:color w:val="000000" w:themeColor="text1"/>
        </w:rPr>
        <w:t>：当</w:t>
      </w:r>
      <w:r>
        <w:rPr>
          <w:rFonts w:hint="eastAsia"/>
          <w:color w:val="000000" w:themeColor="text1"/>
        </w:rPr>
        <w:t>D</w:t>
      </w:r>
      <w:r>
        <w:rPr>
          <w:rFonts w:hint="eastAsia"/>
          <w:color w:val="000000" w:themeColor="text1"/>
          <w:vertAlign w:val="subscript"/>
        </w:rPr>
        <w:t>10%</w:t>
      </w:r>
      <w:r>
        <w:rPr>
          <w:rFonts w:hint="eastAsia"/>
          <w:color w:val="000000" w:themeColor="text1"/>
        </w:rPr>
        <w:t>小于</w:t>
      </w:r>
      <w:r>
        <w:rPr>
          <w:rFonts w:hint="eastAsia"/>
          <w:color w:val="000000" w:themeColor="text1"/>
        </w:rPr>
        <w:t>2.5km</w:t>
      </w:r>
      <w:r>
        <w:rPr>
          <w:rFonts w:hint="eastAsia"/>
          <w:color w:val="000000" w:themeColor="text1"/>
        </w:rPr>
        <w:t>时，评价范围边长取</w:t>
      </w:r>
      <w:r>
        <w:rPr>
          <w:rFonts w:hint="eastAsia"/>
          <w:color w:val="000000" w:themeColor="text1"/>
        </w:rPr>
        <w:t>5km</w:t>
      </w:r>
      <w:r>
        <w:rPr>
          <w:rFonts w:hint="eastAsia"/>
          <w:color w:val="000000" w:themeColor="text1"/>
        </w:rPr>
        <w:t>。因此，本次大气评价范围为：以项目厂址为中心区域，边长为</w:t>
      </w:r>
      <w:r>
        <w:rPr>
          <w:rFonts w:hint="eastAsia"/>
          <w:color w:val="000000" w:themeColor="text1"/>
        </w:rPr>
        <w:t>5km</w:t>
      </w:r>
      <w:r>
        <w:rPr>
          <w:rFonts w:hint="eastAsia"/>
          <w:color w:val="000000" w:themeColor="text1"/>
        </w:rPr>
        <w:t>的矩形区域。评价区内覆盖的敏感点为主要保护目标。</w:t>
      </w:r>
    </w:p>
    <w:p w14:paraId="1C19D393" w14:textId="77777777" w:rsidR="005C76B7" w:rsidRDefault="00000000">
      <w:pPr>
        <w:pStyle w:val="4"/>
        <w:ind w:left="120" w:firstLine="241"/>
        <w:rPr>
          <w:color w:val="000000" w:themeColor="text1"/>
        </w:rPr>
      </w:pPr>
      <w:r>
        <w:rPr>
          <w:rFonts w:hint="eastAsia"/>
          <w:color w:val="000000" w:themeColor="text1"/>
        </w:rPr>
        <w:t>评价工作等级</w:t>
      </w:r>
    </w:p>
    <w:p w14:paraId="25D662EE" w14:textId="77777777" w:rsidR="005C76B7" w:rsidRDefault="00000000">
      <w:pPr>
        <w:pStyle w:val="5"/>
        <w:numPr>
          <w:ilvl w:val="0"/>
          <w:numId w:val="13"/>
        </w:numPr>
        <w:ind w:right="204"/>
        <w:rPr>
          <w:color w:val="000000" w:themeColor="text1"/>
        </w:rPr>
      </w:pPr>
      <w:r>
        <w:rPr>
          <w:rFonts w:hint="eastAsia"/>
          <w:color w:val="000000" w:themeColor="text1"/>
        </w:rPr>
        <w:t>预测模式</w:t>
      </w:r>
    </w:p>
    <w:p w14:paraId="2C9E049A" w14:textId="77777777" w:rsidR="005C76B7" w:rsidRDefault="00000000">
      <w:pPr>
        <w:rPr>
          <w:color w:val="000000" w:themeColor="text1"/>
        </w:rPr>
      </w:pPr>
      <w:r>
        <w:rPr>
          <w:color w:val="000000" w:themeColor="text1"/>
        </w:rPr>
        <w:t>预测模式选取</w:t>
      </w:r>
      <w:r>
        <w:rPr>
          <w:color w:val="000000" w:themeColor="text1"/>
        </w:rPr>
        <w:t>AERMOD</w:t>
      </w:r>
      <w:r>
        <w:rPr>
          <w:color w:val="000000" w:themeColor="text1"/>
        </w:rPr>
        <w:t>模式预测。</w:t>
      </w:r>
    </w:p>
    <w:p w14:paraId="45234E01" w14:textId="77777777" w:rsidR="005C76B7" w:rsidRDefault="00000000">
      <w:pPr>
        <w:rPr>
          <w:color w:val="000000" w:themeColor="text1"/>
        </w:rPr>
      </w:pPr>
      <w:r>
        <w:rPr>
          <w:color w:val="000000" w:themeColor="text1"/>
        </w:rPr>
        <w:t>AERMOD</w:t>
      </w:r>
      <w:r>
        <w:rPr>
          <w:color w:val="000000" w:themeColor="text1"/>
        </w:rPr>
        <w:t>模式是一个稳态烟羽扩散模式，可基于大气边界层数据特征模拟点源、面源和体源污染物排放在短期、长期的浓度分布，适用于农村或城市地区，复杂地形和简单地形。</w:t>
      </w:r>
      <w:r>
        <w:rPr>
          <w:color w:val="000000" w:themeColor="text1"/>
        </w:rPr>
        <w:t>AERMOD</w:t>
      </w:r>
      <w:r>
        <w:rPr>
          <w:color w:val="000000" w:themeColor="text1"/>
        </w:rPr>
        <w:t>模式适用于评价范围小于等于</w:t>
      </w:r>
      <w:r>
        <w:rPr>
          <w:color w:val="000000" w:themeColor="text1"/>
        </w:rPr>
        <w:t>50km</w:t>
      </w:r>
      <w:r>
        <w:rPr>
          <w:color w:val="000000" w:themeColor="text1"/>
        </w:rPr>
        <w:t>的一级、二级项目，符合本项目特点</w:t>
      </w:r>
      <w:r>
        <w:rPr>
          <w:rFonts w:hint="eastAsia"/>
          <w:color w:val="000000" w:themeColor="text1"/>
        </w:rPr>
        <w:t>。</w:t>
      </w:r>
    </w:p>
    <w:p w14:paraId="76744FD5" w14:textId="77777777" w:rsidR="005C76B7" w:rsidRDefault="00000000">
      <w:pPr>
        <w:pStyle w:val="5"/>
        <w:ind w:right="204"/>
        <w:rPr>
          <w:color w:val="000000" w:themeColor="text1"/>
        </w:rPr>
      </w:pPr>
      <w:r>
        <w:rPr>
          <w:rFonts w:hint="eastAsia"/>
          <w:color w:val="000000" w:themeColor="text1"/>
        </w:rPr>
        <w:t>预测内容</w:t>
      </w:r>
    </w:p>
    <w:p w14:paraId="6727858E" w14:textId="77777777" w:rsidR="005C76B7" w:rsidRDefault="00000000">
      <w:pPr>
        <w:rPr>
          <w:color w:val="000000" w:themeColor="text1"/>
        </w:rPr>
      </w:pPr>
      <w:r>
        <w:rPr>
          <w:color w:val="000000" w:themeColor="text1"/>
        </w:rPr>
        <w:fldChar w:fldCharType="begin"/>
      </w:r>
      <w:r>
        <w:rPr>
          <w:color w:val="000000" w:themeColor="text1"/>
        </w:rPr>
        <w:instrText xml:space="preserve"> = 1 \* GB3 </w:instrText>
      </w:r>
      <w:r>
        <w:rPr>
          <w:color w:val="000000" w:themeColor="text1"/>
        </w:rPr>
        <w:fldChar w:fldCharType="separate"/>
      </w:r>
      <w:r>
        <w:rPr>
          <w:rFonts w:hint="eastAsia"/>
          <w:color w:val="000000" w:themeColor="text1"/>
        </w:rPr>
        <w:t>①</w:t>
      </w:r>
      <w:r>
        <w:rPr>
          <w:color w:val="000000" w:themeColor="text1"/>
        </w:rPr>
        <w:fldChar w:fldCharType="end"/>
      </w:r>
      <w:r>
        <w:rPr>
          <w:color w:val="000000" w:themeColor="text1"/>
        </w:rPr>
        <w:t>建立坐标系将评价区划分为方形网格，格距</w:t>
      </w:r>
      <w:r>
        <w:rPr>
          <w:rFonts w:hint="eastAsia"/>
          <w:color w:val="000000" w:themeColor="text1"/>
        </w:rPr>
        <w:t>5</w:t>
      </w:r>
      <w:r>
        <w:rPr>
          <w:color w:val="000000" w:themeColor="text1"/>
        </w:rPr>
        <w:t>0m</w:t>
      </w:r>
      <w:r>
        <w:rPr>
          <w:color w:val="000000" w:themeColor="text1"/>
        </w:rPr>
        <w:t>，对各网格点和关心点进行浓度预测和评价</w:t>
      </w:r>
      <w:r>
        <w:rPr>
          <w:rFonts w:hint="eastAsia"/>
          <w:color w:val="000000" w:themeColor="text1"/>
        </w:rPr>
        <w:t>；</w:t>
      </w:r>
    </w:p>
    <w:p w14:paraId="723B7711" w14:textId="77777777" w:rsidR="005C76B7" w:rsidRDefault="00000000">
      <w:pPr>
        <w:rPr>
          <w:color w:val="000000" w:themeColor="text1"/>
        </w:rPr>
      </w:pPr>
      <w:r>
        <w:rPr>
          <w:color w:val="000000" w:themeColor="text1"/>
        </w:rPr>
        <w:fldChar w:fldCharType="begin"/>
      </w:r>
      <w:r>
        <w:rPr>
          <w:color w:val="000000" w:themeColor="text1"/>
        </w:rPr>
        <w:instrText xml:space="preserve"> = 2 \* GB3 </w:instrText>
      </w:r>
      <w:r>
        <w:rPr>
          <w:color w:val="000000" w:themeColor="text1"/>
        </w:rPr>
        <w:fldChar w:fldCharType="separate"/>
      </w:r>
      <w:r>
        <w:rPr>
          <w:rFonts w:hint="eastAsia"/>
          <w:color w:val="000000" w:themeColor="text1"/>
        </w:rPr>
        <w:t>②</w:t>
      </w:r>
      <w:r>
        <w:rPr>
          <w:color w:val="000000" w:themeColor="text1"/>
        </w:rPr>
        <w:fldChar w:fldCharType="end"/>
      </w:r>
      <w:r>
        <w:rPr>
          <w:color w:val="000000" w:themeColor="text1"/>
        </w:rPr>
        <w:t>预测正常排放下污染物最大浓度贡献值及对敏感点的影响</w:t>
      </w:r>
      <w:r>
        <w:rPr>
          <w:rFonts w:hint="eastAsia"/>
          <w:color w:val="000000" w:themeColor="text1"/>
        </w:rPr>
        <w:t>；</w:t>
      </w:r>
    </w:p>
    <w:p w14:paraId="6E53C940" w14:textId="77777777" w:rsidR="005C76B7" w:rsidRDefault="00000000">
      <w:pPr>
        <w:rPr>
          <w:color w:val="000000" w:themeColor="text1"/>
        </w:rPr>
      </w:pPr>
      <w:r>
        <w:rPr>
          <w:color w:val="000000" w:themeColor="text1"/>
        </w:rPr>
        <w:fldChar w:fldCharType="begin"/>
      </w:r>
      <w:r>
        <w:rPr>
          <w:color w:val="000000" w:themeColor="text1"/>
        </w:rPr>
        <w:instrText xml:space="preserve"> = 3 \* GB3 </w:instrText>
      </w:r>
      <w:r>
        <w:rPr>
          <w:color w:val="000000" w:themeColor="text1"/>
        </w:rPr>
        <w:fldChar w:fldCharType="separate"/>
      </w:r>
      <w:r>
        <w:rPr>
          <w:rFonts w:hint="eastAsia"/>
          <w:color w:val="000000" w:themeColor="text1"/>
        </w:rPr>
        <w:t>③</w:t>
      </w:r>
      <w:r>
        <w:rPr>
          <w:color w:val="000000" w:themeColor="text1"/>
        </w:rPr>
        <w:fldChar w:fldCharType="end"/>
      </w:r>
      <w:r>
        <w:rPr>
          <w:rFonts w:hint="eastAsia"/>
          <w:color w:val="000000" w:themeColor="text1"/>
        </w:rPr>
        <w:t>根据预测结果，在各环境空气敏感点处叠加现状背景浓度值、在建项目贡献值及削减项目贡献值，对叠加后的敏感点进行预测和评价，绘制网格点浓度预测值等值线图；对于现状超标的</w:t>
      </w:r>
      <w:r>
        <w:rPr>
          <w:rFonts w:hint="eastAsia"/>
          <w:color w:val="000000" w:themeColor="text1"/>
        </w:rPr>
        <w:t>PM</w:t>
      </w:r>
      <w:r>
        <w:rPr>
          <w:rFonts w:hint="eastAsia"/>
          <w:color w:val="000000" w:themeColor="text1"/>
          <w:vertAlign w:val="subscript"/>
        </w:rPr>
        <w:t>10</w:t>
      </w:r>
      <w:r>
        <w:rPr>
          <w:rFonts w:hint="eastAsia"/>
          <w:color w:val="000000" w:themeColor="text1"/>
        </w:rPr>
        <w:t>，由于新乡市人民政府尚未编制完成大气环境质量限期达标规范，因此对区域环境质量的整体变化情况进行评价；</w:t>
      </w:r>
    </w:p>
    <w:p w14:paraId="1F5C82AE" w14:textId="77777777" w:rsidR="005C76B7" w:rsidRDefault="00000000">
      <w:pPr>
        <w:rPr>
          <w:color w:val="000000" w:themeColor="text1"/>
        </w:rPr>
      </w:pPr>
      <w:r>
        <w:rPr>
          <w:color w:val="000000" w:themeColor="text1"/>
        </w:rPr>
        <w:fldChar w:fldCharType="begin"/>
      </w:r>
      <w:r>
        <w:rPr>
          <w:color w:val="000000" w:themeColor="text1"/>
        </w:rPr>
        <w:instrText xml:space="preserve"> = 4 \* GB3 </w:instrText>
      </w:r>
      <w:r>
        <w:rPr>
          <w:color w:val="000000" w:themeColor="text1"/>
        </w:rPr>
        <w:fldChar w:fldCharType="separate"/>
      </w:r>
      <w:r>
        <w:rPr>
          <w:rFonts w:hint="eastAsia"/>
          <w:color w:val="000000" w:themeColor="text1"/>
        </w:rPr>
        <w:t>④</w:t>
      </w:r>
      <w:r>
        <w:rPr>
          <w:color w:val="000000" w:themeColor="text1"/>
        </w:rPr>
        <w:fldChar w:fldCharType="end"/>
      </w:r>
      <w:r>
        <w:rPr>
          <w:rFonts w:hint="eastAsia"/>
          <w:color w:val="000000" w:themeColor="text1"/>
        </w:rPr>
        <w:t>预测非正常工况下</w:t>
      </w:r>
      <w:r>
        <w:rPr>
          <w:color w:val="000000" w:themeColor="text1"/>
          <w:szCs w:val="24"/>
        </w:rPr>
        <w:t>PM</w:t>
      </w:r>
      <w:r>
        <w:rPr>
          <w:color w:val="000000" w:themeColor="text1"/>
          <w:szCs w:val="24"/>
          <w:vertAlign w:val="subscript"/>
        </w:rPr>
        <w:t>10</w:t>
      </w:r>
      <w:r>
        <w:rPr>
          <w:color w:val="000000" w:themeColor="text1"/>
          <w:szCs w:val="24"/>
        </w:rPr>
        <w:t>、</w:t>
      </w:r>
      <w:r>
        <w:rPr>
          <w:color w:val="000000" w:themeColor="text1"/>
          <w:szCs w:val="24"/>
        </w:rPr>
        <w:t>SO</w:t>
      </w:r>
      <w:r>
        <w:rPr>
          <w:color w:val="000000" w:themeColor="text1"/>
          <w:szCs w:val="24"/>
          <w:vertAlign w:val="subscript"/>
        </w:rPr>
        <w:t>2</w:t>
      </w:r>
      <w:r>
        <w:rPr>
          <w:color w:val="000000" w:themeColor="text1"/>
          <w:szCs w:val="24"/>
        </w:rPr>
        <w:t>、</w:t>
      </w:r>
      <w:r>
        <w:rPr>
          <w:color w:val="000000" w:themeColor="text1"/>
          <w:szCs w:val="24"/>
        </w:rPr>
        <w:t>NO</w:t>
      </w:r>
      <w:r>
        <w:rPr>
          <w:color w:val="000000" w:themeColor="text1"/>
          <w:szCs w:val="24"/>
          <w:vertAlign w:val="subscript"/>
        </w:rPr>
        <w:t>X</w:t>
      </w:r>
      <w:r>
        <w:rPr>
          <w:color w:val="000000" w:themeColor="text1"/>
          <w:szCs w:val="24"/>
        </w:rPr>
        <w:t>、</w:t>
      </w:r>
      <w:r>
        <w:rPr>
          <w:color w:val="000000" w:themeColor="text1"/>
          <w:szCs w:val="24"/>
        </w:rPr>
        <w:t>HF</w:t>
      </w:r>
      <w:r>
        <w:rPr>
          <w:rFonts w:hint="eastAsia"/>
          <w:color w:val="000000" w:themeColor="text1"/>
        </w:rPr>
        <w:t>在各环境空气敏感点的最大地面小时质量浓度和区域最大浓度影响值；</w:t>
      </w:r>
    </w:p>
    <w:p w14:paraId="3B0E0C60" w14:textId="77777777" w:rsidR="005C76B7" w:rsidRDefault="00000000">
      <w:pPr>
        <w:rPr>
          <w:color w:val="000000" w:themeColor="text1"/>
        </w:rPr>
      </w:pPr>
      <w:r>
        <w:rPr>
          <w:color w:val="000000" w:themeColor="text1"/>
        </w:rPr>
        <w:fldChar w:fldCharType="begin"/>
      </w:r>
      <w:r>
        <w:rPr>
          <w:color w:val="000000" w:themeColor="text1"/>
        </w:rPr>
        <w:instrText xml:space="preserve"> = 5 \* GB3 </w:instrText>
      </w:r>
      <w:r>
        <w:rPr>
          <w:color w:val="000000" w:themeColor="text1"/>
        </w:rPr>
        <w:fldChar w:fldCharType="separate"/>
      </w:r>
      <w:r>
        <w:rPr>
          <w:rFonts w:hint="eastAsia"/>
          <w:color w:val="000000" w:themeColor="text1"/>
        </w:rPr>
        <w:t>⑤</w:t>
      </w:r>
      <w:r>
        <w:rPr>
          <w:color w:val="000000" w:themeColor="text1"/>
        </w:rPr>
        <w:fldChar w:fldCharType="end"/>
      </w:r>
      <w:r>
        <w:rPr>
          <w:color w:val="000000" w:themeColor="text1"/>
        </w:rPr>
        <w:t>预测计算本项目大气环境防护距离。</w:t>
      </w:r>
    </w:p>
    <w:p w14:paraId="24FD9D70" w14:textId="77777777" w:rsidR="005C76B7" w:rsidRDefault="00000000">
      <w:pPr>
        <w:rPr>
          <w:color w:val="000000" w:themeColor="text1"/>
        </w:rPr>
      </w:pPr>
      <w:r>
        <w:rPr>
          <w:rFonts w:hint="eastAsia"/>
          <w:color w:val="000000" w:themeColor="text1"/>
        </w:rPr>
        <w:t>根据环境现状质量章节，本项目属于不达标区，因此主要进行不达标区的评价，对照《环境影响评价技术导则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）预测内容和评价要求，本次预测内容和评价内容如下，详见下表。</w:t>
      </w:r>
    </w:p>
    <w:p w14:paraId="308D8E02" w14:textId="77777777" w:rsidR="005C76B7" w:rsidRDefault="00000000">
      <w:pPr>
        <w:pStyle w:val="afff0"/>
        <w:spacing w:before="168" w:after="48"/>
        <w:ind w:firstLine="482"/>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23</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预测内容和评价内容</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6"/>
        <w:gridCol w:w="2266"/>
        <w:gridCol w:w="1134"/>
        <w:gridCol w:w="1418"/>
        <w:gridCol w:w="2349"/>
      </w:tblGrid>
      <w:tr w:rsidR="005C76B7" w14:paraId="24C68F82" w14:textId="77777777">
        <w:trPr>
          <w:trHeight w:val="510"/>
          <w:tblHeader/>
          <w:jc w:val="center"/>
        </w:trPr>
        <w:tc>
          <w:tcPr>
            <w:tcW w:w="679" w:type="pct"/>
            <w:vAlign w:val="center"/>
          </w:tcPr>
          <w:p w14:paraId="418D9EAB" w14:textId="77777777" w:rsidR="005C76B7" w:rsidRDefault="00000000">
            <w:pPr>
              <w:pStyle w:val="afff2"/>
              <w:rPr>
                <w:color w:val="000000" w:themeColor="text1"/>
              </w:rPr>
            </w:pPr>
            <w:r>
              <w:rPr>
                <w:rFonts w:hint="eastAsia"/>
                <w:color w:val="000000" w:themeColor="text1"/>
              </w:rPr>
              <w:t>评价对象</w:t>
            </w:r>
          </w:p>
        </w:tc>
        <w:tc>
          <w:tcPr>
            <w:tcW w:w="1366" w:type="pct"/>
            <w:vAlign w:val="center"/>
          </w:tcPr>
          <w:p w14:paraId="710CEBF2" w14:textId="77777777" w:rsidR="005C76B7" w:rsidRDefault="00000000">
            <w:pPr>
              <w:pStyle w:val="afff2"/>
              <w:rPr>
                <w:color w:val="000000" w:themeColor="text1"/>
              </w:rPr>
            </w:pPr>
            <w:r>
              <w:rPr>
                <w:rFonts w:hint="eastAsia"/>
                <w:color w:val="000000" w:themeColor="text1"/>
              </w:rPr>
              <w:t>污染源类型</w:t>
            </w:r>
          </w:p>
        </w:tc>
        <w:tc>
          <w:tcPr>
            <w:tcW w:w="684" w:type="pct"/>
            <w:vAlign w:val="center"/>
          </w:tcPr>
          <w:p w14:paraId="17C49D5A" w14:textId="77777777" w:rsidR="005C76B7" w:rsidRDefault="00000000">
            <w:pPr>
              <w:pStyle w:val="afff2"/>
              <w:rPr>
                <w:color w:val="000000" w:themeColor="text1"/>
              </w:rPr>
            </w:pPr>
            <w:r>
              <w:rPr>
                <w:rFonts w:hint="eastAsia"/>
                <w:color w:val="000000" w:themeColor="text1"/>
              </w:rPr>
              <w:t>排放形式</w:t>
            </w:r>
          </w:p>
        </w:tc>
        <w:tc>
          <w:tcPr>
            <w:tcW w:w="855" w:type="pct"/>
            <w:vAlign w:val="center"/>
          </w:tcPr>
          <w:p w14:paraId="6CD531AD" w14:textId="77777777" w:rsidR="005C76B7" w:rsidRDefault="00000000">
            <w:pPr>
              <w:pStyle w:val="afff2"/>
              <w:rPr>
                <w:color w:val="000000" w:themeColor="text1"/>
                <w:vertAlign w:val="subscript"/>
              </w:rPr>
            </w:pPr>
            <w:r>
              <w:rPr>
                <w:rFonts w:hint="eastAsia"/>
                <w:color w:val="000000" w:themeColor="text1"/>
              </w:rPr>
              <w:t>预测内容</w:t>
            </w:r>
          </w:p>
        </w:tc>
        <w:tc>
          <w:tcPr>
            <w:tcW w:w="1416" w:type="pct"/>
            <w:vAlign w:val="center"/>
          </w:tcPr>
          <w:p w14:paraId="49DFAB97" w14:textId="77777777" w:rsidR="005C76B7" w:rsidRDefault="00000000">
            <w:pPr>
              <w:pStyle w:val="afff2"/>
              <w:rPr>
                <w:color w:val="000000" w:themeColor="text1"/>
              </w:rPr>
            </w:pPr>
            <w:r>
              <w:rPr>
                <w:rFonts w:hint="eastAsia"/>
                <w:color w:val="000000" w:themeColor="text1"/>
              </w:rPr>
              <w:t>评价内容</w:t>
            </w:r>
          </w:p>
        </w:tc>
      </w:tr>
      <w:tr w:rsidR="005C76B7" w14:paraId="28F5B0D6" w14:textId="77777777">
        <w:trPr>
          <w:trHeight w:val="510"/>
          <w:jc w:val="center"/>
        </w:trPr>
        <w:tc>
          <w:tcPr>
            <w:tcW w:w="679" w:type="pct"/>
            <w:vMerge w:val="restart"/>
            <w:vAlign w:val="center"/>
          </w:tcPr>
          <w:p w14:paraId="707C24EC" w14:textId="77777777" w:rsidR="005C76B7" w:rsidRDefault="00000000">
            <w:pPr>
              <w:pStyle w:val="affe"/>
              <w:rPr>
                <w:color w:val="000000" w:themeColor="text1"/>
              </w:rPr>
            </w:pPr>
            <w:r>
              <w:rPr>
                <w:rFonts w:hint="eastAsia"/>
                <w:color w:val="000000" w:themeColor="text1"/>
              </w:rPr>
              <w:t>不达标区评价项目</w:t>
            </w:r>
          </w:p>
        </w:tc>
        <w:tc>
          <w:tcPr>
            <w:tcW w:w="1366" w:type="pct"/>
            <w:vAlign w:val="center"/>
          </w:tcPr>
          <w:p w14:paraId="65A16280" w14:textId="77777777" w:rsidR="005C76B7" w:rsidRDefault="00000000">
            <w:pPr>
              <w:pStyle w:val="affe"/>
              <w:rPr>
                <w:color w:val="000000" w:themeColor="text1"/>
              </w:rPr>
            </w:pPr>
            <w:r>
              <w:rPr>
                <w:rFonts w:hint="eastAsia"/>
                <w:color w:val="000000" w:themeColor="text1"/>
              </w:rPr>
              <w:t>新增污染源</w:t>
            </w:r>
          </w:p>
        </w:tc>
        <w:tc>
          <w:tcPr>
            <w:tcW w:w="684" w:type="pct"/>
            <w:vAlign w:val="center"/>
          </w:tcPr>
          <w:p w14:paraId="7B4CB092" w14:textId="77777777" w:rsidR="005C76B7" w:rsidRDefault="00000000">
            <w:pPr>
              <w:pStyle w:val="affe"/>
              <w:rPr>
                <w:color w:val="000000" w:themeColor="text1"/>
              </w:rPr>
            </w:pPr>
            <w:r>
              <w:rPr>
                <w:rFonts w:hint="eastAsia"/>
                <w:color w:val="000000" w:themeColor="text1"/>
              </w:rPr>
              <w:t>正常排放</w:t>
            </w:r>
          </w:p>
        </w:tc>
        <w:tc>
          <w:tcPr>
            <w:tcW w:w="855" w:type="pct"/>
            <w:vAlign w:val="center"/>
          </w:tcPr>
          <w:p w14:paraId="481EDCB5" w14:textId="77777777" w:rsidR="005C76B7" w:rsidRDefault="00000000">
            <w:pPr>
              <w:pStyle w:val="affe"/>
              <w:rPr>
                <w:color w:val="000000" w:themeColor="text1"/>
              </w:rPr>
            </w:pPr>
            <w:r>
              <w:rPr>
                <w:rFonts w:hint="eastAsia"/>
                <w:color w:val="000000" w:themeColor="text1"/>
              </w:rPr>
              <w:t>短期浓度</w:t>
            </w:r>
          </w:p>
          <w:p w14:paraId="6305D568" w14:textId="77777777" w:rsidR="005C76B7" w:rsidRDefault="00000000">
            <w:pPr>
              <w:pStyle w:val="affe"/>
              <w:rPr>
                <w:color w:val="000000" w:themeColor="text1"/>
              </w:rPr>
            </w:pPr>
            <w:r>
              <w:rPr>
                <w:rFonts w:hint="eastAsia"/>
                <w:color w:val="000000" w:themeColor="text1"/>
              </w:rPr>
              <w:t>长期浓度</w:t>
            </w:r>
          </w:p>
        </w:tc>
        <w:tc>
          <w:tcPr>
            <w:tcW w:w="1416" w:type="pct"/>
            <w:vAlign w:val="center"/>
          </w:tcPr>
          <w:p w14:paraId="71D8E5D2" w14:textId="77777777" w:rsidR="005C76B7" w:rsidRDefault="00000000">
            <w:pPr>
              <w:pStyle w:val="affe"/>
              <w:rPr>
                <w:color w:val="000000" w:themeColor="text1"/>
              </w:rPr>
            </w:pPr>
            <w:r>
              <w:rPr>
                <w:rFonts w:hint="eastAsia"/>
                <w:color w:val="000000" w:themeColor="text1"/>
              </w:rPr>
              <w:t>最大浓度占标率</w:t>
            </w:r>
          </w:p>
        </w:tc>
      </w:tr>
      <w:tr w:rsidR="005C76B7" w14:paraId="6848338F" w14:textId="77777777">
        <w:trPr>
          <w:trHeight w:val="510"/>
          <w:jc w:val="center"/>
        </w:trPr>
        <w:tc>
          <w:tcPr>
            <w:tcW w:w="679" w:type="pct"/>
            <w:vMerge/>
            <w:vAlign w:val="center"/>
          </w:tcPr>
          <w:p w14:paraId="748DCBD8" w14:textId="77777777" w:rsidR="005C76B7" w:rsidRDefault="005C76B7">
            <w:pPr>
              <w:pStyle w:val="affe"/>
              <w:rPr>
                <w:color w:val="000000" w:themeColor="text1"/>
              </w:rPr>
            </w:pPr>
          </w:p>
        </w:tc>
        <w:tc>
          <w:tcPr>
            <w:tcW w:w="1366" w:type="pct"/>
            <w:vAlign w:val="center"/>
          </w:tcPr>
          <w:p w14:paraId="7ED20FF5" w14:textId="77777777" w:rsidR="005C76B7" w:rsidRDefault="00000000">
            <w:pPr>
              <w:pStyle w:val="affe"/>
              <w:rPr>
                <w:color w:val="000000" w:themeColor="text1"/>
              </w:rPr>
            </w:pPr>
            <w:r>
              <w:rPr>
                <w:rFonts w:hint="eastAsia"/>
                <w:color w:val="000000" w:themeColor="text1"/>
              </w:rPr>
              <w:t>新增污染源</w:t>
            </w:r>
            <w:r>
              <w:rPr>
                <w:rFonts w:hint="eastAsia"/>
                <w:color w:val="000000" w:themeColor="text1"/>
              </w:rPr>
              <w:t xml:space="preserve"> </w:t>
            </w:r>
          </w:p>
          <w:p w14:paraId="5BBB18D2" w14:textId="77777777" w:rsidR="005C76B7" w:rsidRDefault="00000000">
            <w:pPr>
              <w:pStyle w:val="affe"/>
              <w:rPr>
                <w:color w:val="000000" w:themeColor="text1"/>
              </w:rPr>
            </w:pPr>
            <w:r>
              <w:rPr>
                <w:rFonts w:hint="eastAsia"/>
                <w:color w:val="000000" w:themeColor="text1"/>
              </w:rPr>
              <w:t>－</w:t>
            </w:r>
          </w:p>
          <w:p w14:paraId="33B42301" w14:textId="77777777" w:rsidR="005C76B7" w:rsidRDefault="00000000">
            <w:pPr>
              <w:pStyle w:val="affe"/>
              <w:rPr>
                <w:color w:val="000000" w:themeColor="text1"/>
              </w:rPr>
            </w:pPr>
            <w:r>
              <w:rPr>
                <w:rFonts w:hint="eastAsia"/>
                <w:color w:val="000000" w:themeColor="text1"/>
              </w:rPr>
              <w:t>“以新带老”污染源</w:t>
            </w:r>
          </w:p>
          <w:p w14:paraId="20AFBABA" w14:textId="77777777" w:rsidR="005C76B7" w:rsidRDefault="00000000">
            <w:pPr>
              <w:pStyle w:val="affe"/>
              <w:rPr>
                <w:color w:val="000000" w:themeColor="text1"/>
              </w:rPr>
            </w:pPr>
            <w:r>
              <w:rPr>
                <w:rFonts w:hint="eastAsia"/>
                <w:color w:val="000000" w:themeColor="text1"/>
              </w:rPr>
              <w:t>－</w:t>
            </w:r>
          </w:p>
          <w:p w14:paraId="109B317D" w14:textId="77777777" w:rsidR="005C76B7" w:rsidRDefault="00000000">
            <w:pPr>
              <w:pStyle w:val="affe"/>
              <w:rPr>
                <w:color w:val="000000" w:themeColor="text1"/>
              </w:rPr>
            </w:pPr>
            <w:r>
              <w:rPr>
                <w:rFonts w:hint="eastAsia"/>
                <w:color w:val="000000" w:themeColor="text1"/>
              </w:rPr>
              <w:t>区域削减污染源</w:t>
            </w:r>
            <w:r>
              <w:rPr>
                <w:rFonts w:hint="eastAsia"/>
                <w:color w:val="000000" w:themeColor="text1"/>
              </w:rPr>
              <w:t xml:space="preserve"> </w:t>
            </w:r>
          </w:p>
          <w:p w14:paraId="2CC63991" w14:textId="77777777" w:rsidR="005C76B7" w:rsidRDefault="00000000">
            <w:pPr>
              <w:pStyle w:val="affe"/>
              <w:rPr>
                <w:color w:val="000000" w:themeColor="text1"/>
              </w:rPr>
            </w:pPr>
            <w:r>
              <w:rPr>
                <w:rFonts w:hint="eastAsia"/>
                <w:color w:val="000000" w:themeColor="text1"/>
              </w:rPr>
              <w:t>＋</w:t>
            </w:r>
          </w:p>
          <w:p w14:paraId="4B9B2925" w14:textId="77777777" w:rsidR="005C76B7" w:rsidRDefault="00000000">
            <w:pPr>
              <w:pStyle w:val="affe"/>
              <w:rPr>
                <w:color w:val="000000" w:themeColor="text1"/>
              </w:rPr>
            </w:pPr>
            <w:r>
              <w:rPr>
                <w:rFonts w:hint="eastAsia"/>
                <w:color w:val="000000" w:themeColor="text1"/>
              </w:rPr>
              <w:t>其他在建、拟建的污染源</w:t>
            </w:r>
          </w:p>
        </w:tc>
        <w:tc>
          <w:tcPr>
            <w:tcW w:w="684" w:type="pct"/>
            <w:vAlign w:val="center"/>
          </w:tcPr>
          <w:p w14:paraId="1A86567F" w14:textId="77777777" w:rsidR="005C76B7" w:rsidRDefault="00000000">
            <w:pPr>
              <w:pStyle w:val="affe"/>
              <w:rPr>
                <w:color w:val="000000" w:themeColor="text1"/>
              </w:rPr>
            </w:pPr>
            <w:r>
              <w:rPr>
                <w:color w:val="000000" w:themeColor="text1"/>
              </w:rPr>
              <w:t>正常</w:t>
            </w:r>
          </w:p>
          <w:p w14:paraId="2EB108C0" w14:textId="77777777" w:rsidR="005C76B7" w:rsidRDefault="00000000">
            <w:pPr>
              <w:pStyle w:val="affe"/>
              <w:rPr>
                <w:color w:val="000000" w:themeColor="text1"/>
              </w:rPr>
            </w:pPr>
            <w:r>
              <w:rPr>
                <w:color w:val="000000" w:themeColor="text1"/>
              </w:rPr>
              <w:t>排放</w:t>
            </w:r>
          </w:p>
        </w:tc>
        <w:tc>
          <w:tcPr>
            <w:tcW w:w="855" w:type="pct"/>
            <w:vAlign w:val="center"/>
          </w:tcPr>
          <w:p w14:paraId="58A97395" w14:textId="77777777" w:rsidR="005C76B7" w:rsidRDefault="00000000">
            <w:pPr>
              <w:pStyle w:val="affe"/>
              <w:rPr>
                <w:color w:val="000000" w:themeColor="text1"/>
              </w:rPr>
            </w:pPr>
            <w:r>
              <w:rPr>
                <w:rFonts w:hint="eastAsia"/>
                <w:color w:val="000000" w:themeColor="text1"/>
              </w:rPr>
              <w:t>短期浓度</w:t>
            </w:r>
          </w:p>
          <w:p w14:paraId="77C4000E" w14:textId="77777777" w:rsidR="005C76B7" w:rsidRDefault="00000000">
            <w:pPr>
              <w:pStyle w:val="affe"/>
              <w:rPr>
                <w:color w:val="000000" w:themeColor="text1"/>
              </w:rPr>
            </w:pPr>
            <w:r>
              <w:rPr>
                <w:rFonts w:hint="eastAsia"/>
                <w:color w:val="000000" w:themeColor="text1"/>
              </w:rPr>
              <w:t>长期浓度</w:t>
            </w:r>
          </w:p>
        </w:tc>
        <w:tc>
          <w:tcPr>
            <w:tcW w:w="1416" w:type="pct"/>
            <w:vAlign w:val="center"/>
          </w:tcPr>
          <w:p w14:paraId="35430CA0" w14:textId="77777777" w:rsidR="005C76B7" w:rsidRDefault="00000000">
            <w:pPr>
              <w:pStyle w:val="affe"/>
              <w:rPr>
                <w:color w:val="000000" w:themeColor="text1"/>
              </w:rPr>
            </w:pPr>
            <w:r>
              <w:rPr>
                <w:rFonts w:hint="eastAsia"/>
                <w:color w:val="000000" w:themeColor="text1"/>
              </w:rPr>
              <w:t>现状达标因子：叠加环境质量现状浓度后的保证率日平均质量浓度和年平均质量浓度的达标情况，或短期浓度的达标情况；现状超标因子</w:t>
            </w:r>
            <w:r>
              <w:rPr>
                <w:rFonts w:hint="eastAsia"/>
                <w:color w:val="000000" w:themeColor="text1"/>
              </w:rPr>
              <w:t>PM</w:t>
            </w:r>
            <w:r>
              <w:rPr>
                <w:rFonts w:hint="eastAsia"/>
                <w:color w:val="000000" w:themeColor="text1"/>
                <w:vertAlign w:val="subscript"/>
              </w:rPr>
              <w:t>10</w:t>
            </w:r>
            <w:r>
              <w:rPr>
                <w:rFonts w:hint="eastAsia"/>
                <w:color w:val="000000" w:themeColor="text1"/>
              </w:rPr>
              <w:t>，评价年平均质量浓度变化率</w:t>
            </w:r>
          </w:p>
        </w:tc>
      </w:tr>
      <w:tr w:rsidR="005C76B7" w14:paraId="55124EA6" w14:textId="77777777">
        <w:trPr>
          <w:trHeight w:val="510"/>
          <w:jc w:val="center"/>
        </w:trPr>
        <w:tc>
          <w:tcPr>
            <w:tcW w:w="679" w:type="pct"/>
            <w:vMerge/>
            <w:vAlign w:val="center"/>
          </w:tcPr>
          <w:p w14:paraId="34EEE232" w14:textId="77777777" w:rsidR="005C76B7" w:rsidRDefault="005C76B7">
            <w:pPr>
              <w:pStyle w:val="affe"/>
              <w:rPr>
                <w:color w:val="000000" w:themeColor="text1"/>
              </w:rPr>
            </w:pPr>
          </w:p>
        </w:tc>
        <w:tc>
          <w:tcPr>
            <w:tcW w:w="1366" w:type="pct"/>
            <w:vAlign w:val="center"/>
          </w:tcPr>
          <w:p w14:paraId="4B686B8F" w14:textId="77777777" w:rsidR="005C76B7" w:rsidRDefault="00000000">
            <w:pPr>
              <w:pStyle w:val="affe"/>
              <w:rPr>
                <w:color w:val="000000" w:themeColor="text1"/>
              </w:rPr>
            </w:pPr>
            <w:r>
              <w:rPr>
                <w:rFonts w:hint="eastAsia"/>
                <w:color w:val="000000" w:themeColor="text1"/>
              </w:rPr>
              <w:t>新增污染源</w:t>
            </w:r>
          </w:p>
        </w:tc>
        <w:tc>
          <w:tcPr>
            <w:tcW w:w="684" w:type="pct"/>
            <w:vAlign w:val="center"/>
          </w:tcPr>
          <w:p w14:paraId="7FF32D27" w14:textId="77777777" w:rsidR="005C76B7" w:rsidRDefault="00000000">
            <w:pPr>
              <w:pStyle w:val="affe"/>
              <w:rPr>
                <w:color w:val="000000" w:themeColor="text1"/>
              </w:rPr>
            </w:pPr>
            <w:r>
              <w:rPr>
                <w:rFonts w:hint="eastAsia"/>
                <w:color w:val="000000" w:themeColor="text1"/>
              </w:rPr>
              <w:t>非正常排放</w:t>
            </w:r>
          </w:p>
        </w:tc>
        <w:tc>
          <w:tcPr>
            <w:tcW w:w="855" w:type="pct"/>
            <w:vAlign w:val="center"/>
          </w:tcPr>
          <w:p w14:paraId="2F183A10" w14:textId="77777777" w:rsidR="005C76B7" w:rsidRDefault="00000000">
            <w:pPr>
              <w:pStyle w:val="affe"/>
              <w:rPr>
                <w:color w:val="000000" w:themeColor="text1"/>
              </w:rPr>
            </w:pPr>
            <w:r>
              <w:rPr>
                <w:rFonts w:hint="eastAsia"/>
                <w:color w:val="000000" w:themeColor="text1"/>
              </w:rPr>
              <w:t>1h</w:t>
            </w:r>
            <w:r>
              <w:rPr>
                <w:rFonts w:hint="eastAsia"/>
                <w:color w:val="000000" w:themeColor="text1"/>
              </w:rPr>
              <w:t>平均质量浓度</w:t>
            </w:r>
          </w:p>
        </w:tc>
        <w:tc>
          <w:tcPr>
            <w:tcW w:w="1416" w:type="pct"/>
            <w:vAlign w:val="center"/>
          </w:tcPr>
          <w:p w14:paraId="4F784C42" w14:textId="77777777" w:rsidR="005C76B7" w:rsidRDefault="00000000">
            <w:pPr>
              <w:pStyle w:val="affe"/>
              <w:rPr>
                <w:color w:val="000000" w:themeColor="text1"/>
              </w:rPr>
            </w:pPr>
            <w:r>
              <w:rPr>
                <w:rFonts w:hint="eastAsia"/>
                <w:color w:val="000000" w:themeColor="text1"/>
              </w:rPr>
              <w:t>最大浓度占标率</w:t>
            </w:r>
          </w:p>
        </w:tc>
      </w:tr>
      <w:tr w:rsidR="005C76B7" w14:paraId="31D7FD7D" w14:textId="77777777">
        <w:trPr>
          <w:trHeight w:val="510"/>
          <w:jc w:val="center"/>
        </w:trPr>
        <w:tc>
          <w:tcPr>
            <w:tcW w:w="679" w:type="pct"/>
            <w:vAlign w:val="center"/>
          </w:tcPr>
          <w:p w14:paraId="3A602BDE" w14:textId="77777777" w:rsidR="005C76B7" w:rsidRDefault="00000000">
            <w:pPr>
              <w:pStyle w:val="affe"/>
              <w:rPr>
                <w:color w:val="000000" w:themeColor="text1"/>
              </w:rPr>
            </w:pPr>
            <w:r>
              <w:rPr>
                <w:rFonts w:hint="eastAsia"/>
                <w:color w:val="000000" w:themeColor="text1"/>
              </w:rPr>
              <w:t>大气环境防护距离</w:t>
            </w:r>
          </w:p>
        </w:tc>
        <w:tc>
          <w:tcPr>
            <w:tcW w:w="1366" w:type="pct"/>
            <w:vAlign w:val="center"/>
          </w:tcPr>
          <w:p w14:paraId="167FBD44" w14:textId="77777777" w:rsidR="005C76B7" w:rsidRDefault="00000000">
            <w:pPr>
              <w:pStyle w:val="affe"/>
              <w:rPr>
                <w:color w:val="000000" w:themeColor="text1"/>
              </w:rPr>
            </w:pPr>
            <w:r>
              <w:rPr>
                <w:rFonts w:hint="eastAsia"/>
                <w:color w:val="000000" w:themeColor="text1"/>
              </w:rPr>
              <w:t>新增污染源</w:t>
            </w:r>
          </w:p>
          <w:p w14:paraId="3D8C9678" w14:textId="77777777" w:rsidR="005C76B7" w:rsidRDefault="00000000">
            <w:pPr>
              <w:pStyle w:val="affe"/>
              <w:rPr>
                <w:color w:val="000000" w:themeColor="text1"/>
              </w:rPr>
            </w:pPr>
            <w:r>
              <w:rPr>
                <w:rFonts w:hint="eastAsia"/>
                <w:color w:val="000000" w:themeColor="text1"/>
              </w:rPr>
              <w:t>－</w:t>
            </w:r>
          </w:p>
          <w:p w14:paraId="55755F58" w14:textId="77777777" w:rsidR="005C76B7" w:rsidRDefault="00000000">
            <w:pPr>
              <w:pStyle w:val="affe"/>
              <w:rPr>
                <w:color w:val="000000" w:themeColor="text1"/>
              </w:rPr>
            </w:pPr>
            <w:r>
              <w:rPr>
                <w:rFonts w:hint="eastAsia"/>
                <w:color w:val="000000" w:themeColor="text1"/>
              </w:rPr>
              <w:t>“以新带老”污染源</w:t>
            </w:r>
          </w:p>
          <w:p w14:paraId="12D7A670" w14:textId="77777777" w:rsidR="005C76B7" w:rsidRDefault="00000000">
            <w:pPr>
              <w:pStyle w:val="affe"/>
              <w:rPr>
                <w:color w:val="000000" w:themeColor="text1"/>
              </w:rPr>
            </w:pPr>
            <w:r>
              <w:rPr>
                <w:rFonts w:hint="eastAsia"/>
                <w:color w:val="000000" w:themeColor="text1"/>
              </w:rPr>
              <w:t>＋</w:t>
            </w:r>
          </w:p>
          <w:p w14:paraId="7618C6A3" w14:textId="77777777" w:rsidR="005C76B7" w:rsidRDefault="00000000">
            <w:pPr>
              <w:pStyle w:val="affe"/>
              <w:rPr>
                <w:color w:val="000000" w:themeColor="text1"/>
              </w:rPr>
            </w:pPr>
            <w:r>
              <w:rPr>
                <w:rFonts w:hint="eastAsia"/>
                <w:color w:val="000000" w:themeColor="text1"/>
              </w:rPr>
              <w:t>项目全厂现有污染源</w:t>
            </w:r>
          </w:p>
        </w:tc>
        <w:tc>
          <w:tcPr>
            <w:tcW w:w="684" w:type="pct"/>
            <w:vAlign w:val="center"/>
          </w:tcPr>
          <w:p w14:paraId="2F896502" w14:textId="77777777" w:rsidR="005C76B7" w:rsidRDefault="00000000">
            <w:pPr>
              <w:pStyle w:val="affe"/>
              <w:rPr>
                <w:color w:val="000000" w:themeColor="text1"/>
              </w:rPr>
            </w:pPr>
            <w:r>
              <w:rPr>
                <w:color w:val="000000" w:themeColor="text1"/>
              </w:rPr>
              <w:t>正常</w:t>
            </w:r>
          </w:p>
          <w:p w14:paraId="44F4D910" w14:textId="77777777" w:rsidR="005C76B7" w:rsidRDefault="00000000">
            <w:pPr>
              <w:pStyle w:val="affe"/>
              <w:rPr>
                <w:color w:val="000000" w:themeColor="text1"/>
              </w:rPr>
            </w:pPr>
            <w:r>
              <w:rPr>
                <w:color w:val="000000" w:themeColor="text1"/>
              </w:rPr>
              <w:t>排放</w:t>
            </w:r>
          </w:p>
        </w:tc>
        <w:tc>
          <w:tcPr>
            <w:tcW w:w="855" w:type="pct"/>
            <w:vAlign w:val="center"/>
          </w:tcPr>
          <w:p w14:paraId="003824C4" w14:textId="77777777" w:rsidR="005C76B7" w:rsidRDefault="00000000">
            <w:pPr>
              <w:pStyle w:val="affe"/>
              <w:rPr>
                <w:color w:val="000000" w:themeColor="text1"/>
              </w:rPr>
            </w:pPr>
            <w:r>
              <w:rPr>
                <w:rFonts w:hint="eastAsia"/>
                <w:color w:val="000000" w:themeColor="text1"/>
              </w:rPr>
              <w:t>短期浓度</w:t>
            </w:r>
          </w:p>
        </w:tc>
        <w:tc>
          <w:tcPr>
            <w:tcW w:w="1416" w:type="pct"/>
            <w:vAlign w:val="center"/>
          </w:tcPr>
          <w:p w14:paraId="04E7208A" w14:textId="77777777" w:rsidR="005C76B7" w:rsidRDefault="00000000">
            <w:pPr>
              <w:pStyle w:val="affe"/>
              <w:rPr>
                <w:color w:val="000000" w:themeColor="text1"/>
              </w:rPr>
            </w:pPr>
            <w:r>
              <w:rPr>
                <w:rFonts w:hint="eastAsia"/>
                <w:color w:val="000000" w:themeColor="text1"/>
              </w:rPr>
              <w:t>大气环境防护距离</w:t>
            </w:r>
          </w:p>
        </w:tc>
      </w:tr>
    </w:tbl>
    <w:p w14:paraId="462484D4" w14:textId="77777777" w:rsidR="005C76B7" w:rsidRDefault="00000000">
      <w:pPr>
        <w:pStyle w:val="5"/>
        <w:ind w:right="204"/>
        <w:rPr>
          <w:color w:val="000000" w:themeColor="text1"/>
        </w:rPr>
      </w:pPr>
      <w:r>
        <w:rPr>
          <w:rFonts w:hint="eastAsia"/>
          <w:color w:val="000000" w:themeColor="text1"/>
        </w:rPr>
        <w:t>最大浓度贡献值预测结果分析</w:t>
      </w:r>
    </w:p>
    <w:p w14:paraId="02089991" w14:textId="77777777" w:rsidR="005C76B7" w:rsidRDefault="00000000">
      <w:pPr>
        <w:rPr>
          <w:color w:val="000000" w:themeColor="text1"/>
        </w:rPr>
      </w:pPr>
      <w:r>
        <w:rPr>
          <w:rFonts w:hint="eastAsia"/>
          <w:color w:val="000000" w:themeColor="text1"/>
        </w:rPr>
        <w:t>在不考虑背景浓度的情况下，本项目点源、面源正常排放的各主要污染物在网格点和各环境保护目标的最大浓度贡献值预测结果统计如下。</w:t>
      </w:r>
    </w:p>
    <w:p w14:paraId="1EF7F1B2" w14:textId="77777777" w:rsidR="005C76B7" w:rsidRDefault="00000000">
      <w:pPr>
        <w:pStyle w:val="6"/>
        <w:ind w:firstLine="482"/>
        <w:rPr>
          <w:color w:val="000000" w:themeColor="text1"/>
        </w:rPr>
      </w:pPr>
      <w:r>
        <w:rPr>
          <w:rFonts w:hint="eastAsia"/>
          <w:color w:val="000000" w:themeColor="text1"/>
        </w:rPr>
        <w:t>1</w:t>
      </w:r>
      <w:r>
        <w:rPr>
          <w:rFonts w:hint="eastAsia"/>
          <w:color w:val="000000" w:themeColor="text1"/>
        </w:rPr>
        <w:t>）</w:t>
      </w:r>
      <w:r>
        <w:rPr>
          <w:color w:val="000000" w:themeColor="text1"/>
        </w:rPr>
        <w:t>网格点处最大浓度贡献值</w:t>
      </w:r>
    </w:p>
    <w:p w14:paraId="28FFFEFA" w14:textId="77777777" w:rsidR="005C76B7" w:rsidRDefault="00000000">
      <w:pPr>
        <w:rPr>
          <w:color w:val="000000" w:themeColor="text1"/>
        </w:rPr>
      </w:pPr>
      <w:r>
        <w:rPr>
          <w:color w:val="000000" w:themeColor="text1"/>
        </w:rPr>
        <w:fldChar w:fldCharType="begin"/>
      </w:r>
      <w:r>
        <w:rPr>
          <w:color w:val="000000" w:themeColor="text1"/>
        </w:rPr>
        <w:instrText xml:space="preserve"> = 1 \* GB3 </w:instrText>
      </w:r>
      <w:r>
        <w:rPr>
          <w:color w:val="000000" w:themeColor="text1"/>
        </w:rPr>
        <w:fldChar w:fldCharType="separate"/>
      </w:r>
      <w:r>
        <w:rPr>
          <w:rFonts w:hint="eastAsia"/>
          <w:color w:val="000000" w:themeColor="text1"/>
        </w:rPr>
        <w:t>①</w:t>
      </w:r>
      <w:r>
        <w:rPr>
          <w:color w:val="000000" w:themeColor="text1"/>
        </w:rPr>
        <w:fldChar w:fldCharType="end"/>
      </w:r>
      <w:r>
        <w:rPr>
          <w:color w:val="000000" w:themeColor="text1"/>
        </w:rPr>
        <w:t>根据预测结果</w:t>
      </w:r>
      <w:r>
        <w:rPr>
          <w:rFonts w:hint="eastAsia"/>
          <w:color w:val="000000" w:themeColor="text1"/>
        </w:rPr>
        <w:t>，</w:t>
      </w:r>
      <w:r>
        <w:rPr>
          <w:color w:val="000000" w:themeColor="text1"/>
        </w:rPr>
        <w:t>项目正常排放条件下</w:t>
      </w:r>
      <w:r>
        <w:rPr>
          <w:rFonts w:hint="eastAsia"/>
          <w:color w:val="000000" w:themeColor="text1"/>
        </w:rPr>
        <w:t>，</w:t>
      </w:r>
      <w:r>
        <w:rPr>
          <w:color w:val="000000" w:themeColor="text1"/>
        </w:rPr>
        <w:t>网格点处主要污染物最大浓度贡献值如下所示</w:t>
      </w:r>
      <w:r>
        <w:rPr>
          <w:rFonts w:hint="eastAsia"/>
          <w:color w:val="000000" w:themeColor="text1"/>
        </w:rPr>
        <w:t>。</w:t>
      </w:r>
    </w:p>
    <w:p w14:paraId="7FE587F8" w14:textId="77777777" w:rsidR="005C76B7" w:rsidRDefault="00000000">
      <w:pPr>
        <w:pStyle w:val="afff0"/>
        <w:spacing w:before="168" w:after="48"/>
        <w:ind w:firstLine="482"/>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24</w:t>
      </w:r>
      <w:r>
        <w:rPr>
          <w:color w:val="000000" w:themeColor="text1"/>
        </w:rPr>
        <w:fldChar w:fldCharType="end"/>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本工程</w:t>
      </w:r>
      <w:r>
        <w:rPr>
          <w:rFonts w:ascii="宋体" w:hAnsi="宋体" w:hint="eastAsia"/>
          <w:color w:val="000000" w:themeColor="text1"/>
        </w:rPr>
        <w:t>网格点处主要污染物最大浓度贡献值</w:t>
      </w:r>
    </w:p>
    <w:tbl>
      <w:tblPr>
        <w:tblStyle w:val="aff6"/>
        <w:tblW w:w="5000" w:type="pct"/>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377"/>
        <w:gridCol w:w="751"/>
        <w:gridCol w:w="708"/>
        <w:gridCol w:w="566"/>
        <w:gridCol w:w="991"/>
        <w:gridCol w:w="992"/>
        <w:gridCol w:w="707"/>
        <w:gridCol w:w="992"/>
        <w:gridCol w:w="707"/>
        <w:gridCol w:w="850"/>
        <w:gridCol w:w="652"/>
      </w:tblGrid>
      <w:tr w:rsidR="005C76B7" w14:paraId="2D8CC99B" w14:textId="77777777">
        <w:trPr>
          <w:trHeight w:val="397"/>
          <w:tblHeader/>
        </w:trPr>
        <w:tc>
          <w:tcPr>
            <w:tcW w:w="377" w:type="dxa"/>
            <w:vMerge w:val="restart"/>
            <w:vAlign w:val="center"/>
          </w:tcPr>
          <w:p w14:paraId="239E3C6B" w14:textId="77777777" w:rsidR="005C76B7" w:rsidRDefault="00000000">
            <w:pPr>
              <w:pStyle w:val="affe"/>
              <w:rPr>
                <w:b/>
                <w:bCs/>
                <w:color w:val="000000" w:themeColor="text1"/>
              </w:rPr>
            </w:pPr>
            <w:r>
              <w:rPr>
                <w:b/>
                <w:bCs/>
                <w:color w:val="000000" w:themeColor="text1"/>
              </w:rPr>
              <w:t>序号</w:t>
            </w:r>
          </w:p>
        </w:tc>
        <w:tc>
          <w:tcPr>
            <w:tcW w:w="751" w:type="dxa"/>
            <w:vMerge w:val="restart"/>
            <w:vAlign w:val="center"/>
          </w:tcPr>
          <w:p w14:paraId="08808A26" w14:textId="77777777" w:rsidR="005C76B7" w:rsidRDefault="00000000">
            <w:pPr>
              <w:pStyle w:val="affe"/>
              <w:rPr>
                <w:b/>
                <w:bCs/>
                <w:color w:val="000000" w:themeColor="text1"/>
              </w:rPr>
            </w:pPr>
            <w:r>
              <w:rPr>
                <w:b/>
                <w:bCs/>
                <w:color w:val="000000" w:themeColor="text1"/>
              </w:rPr>
              <w:t>污染物</w:t>
            </w:r>
          </w:p>
        </w:tc>
        <w:tc>
          <w:tcPr>
            <w:tcW w:w="708" w:type="dxa"/>
            <w:vMerge w:val="restart"/>
            <w:vAlign w:val="center"/>
          </w:tcPr>
          <w:p w14:paraId="46408CE6" w14:textId="77777777" w:rsidR="005C76B7" w:rsidRDefault="00000000">
            <w:pPr>
              <w:pStyle w:val="affe"/>
              <w:rPr>
                <w:b/>
                <w:bCs/>
                <w:color w:val="000000" w:themeColor="text1"/>
              </w:rPr>
            </w:pPr>
            <w:r>
              <w:rPr>
                <w:b/>
                <w:bCs/>
                <w:color w:val="000000" w:themeColor="text1"/>
              </w:rPr>
              <w:t>x/m</w:t>
            </w:r>
          </w:p>
        </w:tc>
        <w:tc>
          <w:tcPr>
            <w:tcW w:w="566" w:type="dxa"/>
            <w:vMerge w:val="restart"/>
            <w:vAlign w:val="center"/>
          </w:tcPr>
          <w:p w14:paraId="356A3D21" w14:textId="77777777" w:rsidR="005C76B7" w:rsidRDefault="00000000">
            <w:pPr>
              <w:pStyle w:val="affe"/>
              <w:rPr>
                <w:b/>
                <w:bCs/>
                <w:color w:val="000000" w:themeColor="text1"/>
              </w:rPr>
            </w:pPr>
            <w:r>
              <w:rPr>
                <w:b/>
                <w:bCs/>
                <w:color w:val="000000" w:themeColor="text1"/>
              </w:rPr>
              <w:t>y/m</w:t>
            </w:r>
          </w:p>
        </w:tc>
        <w:tc>
          <w:tcPr>
            <w:tcW w:w="991" w:type="dxa"/>
            <w:vMerge w:val="restart"/>
            <w:vAlign w:val="center"/>
          </w:tcPr>
          <w:p w14:paraId="47B7F234" w14:textId="77777777" w:rsidR="005C76B7" w:rsidRDefault="00000000">
            <w:pPr>
              <w:pStyle w:val="affe"/>
              <w:rPr>
                <w:b/>
                <w:bCs/>
                <w:color w:val="000000" w:themeColor="text1"/>
              </w:rPr>
            </w:pPr>
            <w:r>
              <w:rPr>
                <w:b/>
                <w:bCs/>
                <w:color w:val="000000" w:themeColor="text1"/>
              </w:rPr>
              <w:t>时间</w:t>
            </w:r>
          </w:p>
        </w:tc>
        <w:tc>
          <w:tcPr>
            <w:tcW w:w="1699" w:type="dxa"/>
            <w:gridSpan w:val="2"/>
            <w:vAlign w:val="center"/>
          </w:tcPr>
          <w:p w14:paraId="76D39F36" w14:textId="77777777" w:rsidR="005C76B7" w:rsidRDefault="00000000">
            <w:pPr>
              <w:pStyle w:val="affe"/>
              <w:rPr>
                <w:b/>
                <w:bCs/>
                <w:color w:val="000000" w:themeColor="text1"/>
              </w:rPr>
            </w:pPr>
            <w:r>
              <w:rPr>
                <w:b/>
                <w:bCs/>
                <w:color w:val="000000" w:themeColor="text1"/>
              </w:rPr>
              <w:t>1</w:t>
            </w:r>
            <w:r>
              <w:rPr>
                <w:b/>
                <w:bCs/>
                <w:color w:val="000000" w:themeColor="text1"/>
              </w:rPr>
              <w:t>小时值</w:t>
            </w:r>
          </w:p>
        </w:tc>
        <w:tc>
          <w:tcPr>
            <w:tcW w:w="1699" w:type="dxa"/>
            <w:gridSpan w:val="2"/>
            <w:vAlign w:val="center"/>
          </w:tcPr>
          <w:p w14:paraId="2F8FD128" w14:textId="77777777" w:rsidR="005C76B7" w:rsidRDefault="00000000">
            <w:pPr>
              <w:pStyle w:val="affe"/>
              <w:rPr>
                <w:b/>
                <w:bCs/>
                <w:color w:val="000000" w:themeColor="text1"/>
              </w:rPr>
            </w:pPr>
            <w:r>
              <w:rPr>
                <w:b/>
                <w:bCs/>
                <w:color w:val="000000" w:themeColor="text1"/>
              </w:rPr>
              <w:t>日平均值</w:t>
            </w:r>
          </w:p>
        </w:tc>
        <w:tc>
          <w:tcPr>
            <w:tcW w:w="1502" w:type="dxa"/>
            <w:gridSpan w:val="2"/>
            <w:vAlign w:val="center"/>
          </w:tcPr>
          <w:p w14:paraId="3B57ACCB" w14:textId="77777777" w:rsidR="005C76B7" w:rsidRDefault="00000000">
            <w:pPr>
              <w:pStyle w:val="affe"/>
              <w:rPr>
                <w:b/>
                <w:bCs/>
                <w:color w:val="000000" w:themeColor="text1"/>
              </w:rPr>
            </w:pPr>
            <w:r>
              <w:rPr>
                <w:b/>
                <w:bCs/>
                <w:color w:val="000000" w:themeColor="text1"/>
              </w:rPr>
              <w:t>全时段值</w:t>
            </w:r>
          </w:p>
        </w:tc>
      </w:tr>
      <w:tr w:rsidR="005C76B7" w14:paraId="1A95E15F" w14:textId="77777777">
        <w:trPr>
          <w:trHeight w:val="397"/>
          <w:tblHeader/>
        </w:trPr>
        <w:tc>
          <w:tcPr>
            <w:tcW w:w="377" w:type="dxa"/>
            <w:vMerge/>
            <w:vAlign w:val="center"/>
          </w:tcPr>
          <w:p w14:paraId="0D1EFB54" w14:textId="77777777" w:rsidR="005C76B7" w:rsidRDefault="005C76B7">
            <w:pPr>
              <w:pStyle w:val="affe"/>
              <w:rPr>
                <w:b/>
                <w:bCs/>
                <w:color w:val="000000" w:themeColor="text1"/>
              </w:rPr>
            </w:pPr>
          </w:p>
        </w:tc>
        <w:tc>
          <w:tcPr>
            <w:tcW w:w="751" w:type="dxa"/>
            <w:vMerge/>
            <w:vAlign w:val="center"/>
          </w:tcPr>
          <w:p w14:paraId="789C8BF2" w14:textId="77777777" w:rsidR="005C76B7" w:rsidRDefault="005C76B7">
            <w:pPr>
              <w:pStyle w:val="affe"/>
              <w:rPr>
                <w:b/>
                <w:bCs/>
                <w:color w:val="000000" w:themeColor="text1"/>
              </w:rPr>
            </w:pPr>
          </w:p>
        </w:tc>
        <w:tc>
          <w:tcPr>
            <w:tcW w:w="708" w:type="dxa"/>
            <w:vMerge/>
            <w:vAlign w:val="center"/>
          </w:tcPr>
          <w:p w14:paraId="28B1B93A" w14:textId="77777777" w:rsidR="005C76B7" w:rsidRDefault="005C76B7">
            <w:pPr>
              <w:pStyle w:val="affe"/>
              <w:rPr>
                <w:b/>
                <w:bCs/>
                <w:color w:val="000000" w:themeColor="text1"/>
              </w:rPr>
            </w:pPr>
          </w:p>
        </w:tc>
        <w:tc>
          <w:tcPr>
            <w:tcW w:w="566" w:type="dxa"/>
            <w:vMerge/>
            <w:vAlign w:val="center"/>
          </w:tcPr>
          <w:p w14:paraId="451BB8B7" w14:textId="77777777" w:rsidR="005C76B7" w:rsidRDefault="005C76B7">
            <w:pPr>
              <w:pStyle w:val="affe"/>
              <w:rPr>
                <w:b/>
                <w:bCs/>
                <w:color w:val="000000" w:themeColor="text1"/>
              </w:rPr>
            </w:pPr>
          </w:p>
        </w:tc>
        <w:tc>
          <w:tcPr>
            <w:tcW w:w="991" w:type="dxa"/>
            <w:vMerge/>
            <w:vAlign w:val="center"/>
          </w:tcPr>
          <w:p w14:paraId="538A2BBB" w14:textId="77777777" w:rsidR="005C76B7" w:rsidRDefault="005C76B7">
            <w:pPr>
              <w:pStyle w:val="affe"/>
              <w:rPr>
                <w:b/>
                <w:bCs/>
                <w:color w:val="000000" w:themeColor="text1"/>
              </w:rPr>
            </w:pPr>
          </w:p>
        </w:tc>
        <w:tc>
          <w:tcPr>
            <w:tcW w:w="992" w:type="dxa"/>
            <w:vAlign w:val="center"/>
          </w:tcPr>
          <w:p w14:paraId="76BC8A4F" w14:textId="77777777" w:rsidR="005C76B7" w:rsidRDefault="00000000">
            <w:pPr>
              <w:pStyle w:val="affe"/>
              <w:rPr>
                <w:b/>
                <w:bCs/>
                <w:color w:val="000000" w:themeColor="text1"/>
              </w:rPr>
            </w:pPr>
            <w:r>
              <w:rPr>
                <w:b/>
                <w:bCs/>
                <w:color w:val="000000" w:themeColor="text1"/>
              </w:rPr>
              <w:t>浓度</w:t>
            </w:r>
            <w:r>
              <w:rPr>
                <w:b/>
                <w:bCs/>
                <w:color w:val="000000" w:themeColor="text1"/>
              </w:rPr>
              <w:t>/mg/m</w:t>
            </w:r>
            <w:r>
              <w:rPr>
                <w:b/>
                <w:bCs/>
                <w:color w:val="000000" w:themeColor="text1"/>
                <w:vertAlign w:val="superscript"/>
              </w:rPr>
              <w:t>3</w:t>
            </w:r>
          </w:p>
        </w:tc>
        <w:tc>
          <w:tcPr>
            <w:tcW w:w="707" w:type="dxa"/>
            <w:vAlign w:val="center"/>
          </w:tcPr>
          <w:p w14:paraId="3A12EFB0" w14:textId="77777777" w:rsidR="005C76B7" w:rsidRDefault="00000000">
            <w:pPr>
              <w:pStyle w:val="affe"/>
              <w:rPr>
                <w:b/>
                <w:bCs/>
                <w:color w:val="000000" w:themeColor="text1"/>
              </w:rPr>
            </w:pPr>
            <w:r>
              <w:rPr>
                <w:b/>
                <w:bCs/>
                <w:color w:val="000000" w:themeColor="text1"/>
              </w:rPr>
              <w:t>占标率</w:t>
            </w:r>
            <w:r>
              <w:rPr>
                <w:b/>
                <w:bCs/>
                <w:color w:val="000000" w:themeColor="text1"/>
              </w:rPr>
              <w:t>/%</w:t>
            </w:r>
          </w:p>
        </w:tc>
        <w:tc>
          <w:tcPr>
            <w:tcW w:w="992" w:type="dxa"/>
            <w:vAlign w:val="center"/>
          </w:tcPr>
          <w:p w14:paraId="0381F780" w14:textId="77777777" w:rsidR="005C76B7" w:rsidRDefault="00000000">
            <w:pPr>
              <w:pStyle w:val="affe"/>
              <w:rPr>
                <w:b/>
                <w:bCs/>
                <w:color w:val="000000" w:themeColor="text1"/>
              </w:rPr>
            </w:pPr>
            <w:r>
              <w:rPr>
                <w:b/>
                <w:bCs/>
                <w:color w:val="000000" w:themeColor="text1"/>
              </w:rPr>
              <w:t>浓度</w:t>
            </w:r>
            <w:r>
              <w:rPr>
                <w:b/>
                <w:bCs/>
                <w:color w:val="000000" w:themeColor="text1"/>
              </w:rPr>
              <w:t>/mg/m</w:t>
            </w:r>
            <w:r>
              <w:rPr>
                <w:b/>
                <w:bCs/>
                <w:color w:val="000000" w:themeColor="text1"/>
                <w:vertAlign w:val="superscript"/>
              </w:rPr>
              <w:t>3</w:t>
            </w:r>
          </w:p>
        </w:tc>
        <w:tc>
          <w:tcPr>
            <w:tcW w:w="707" w:type="dxa"/>
            <w:vAlign w:val="center"/>
          </w:tcPr>
          <w:p w14:paraId="2C00A4B2" w14:textId="77777777" w:rsidR="005C76B7" w:rsidRDefault="00000000">
            <w:pPr>
              <w:pStyle w:val="affe"/>
              <w:rPr>
                <w:b/>
                <w:bCs/>
                <w:color w:val="000000" w:themeColor="text1"/>
              </w:rPr>
            </w:pPr>
            <w:r>
              <w:rPr>
                <w:b/>
                <w:bCs/>
                <w:color w:val="000000" w:themeColor="text1"/>
              </w:rPr>
              <w:t>占标率</w:t>
            </w:r>
            <w:r>
              <w:rPr>
                <w:b/>
                <w:bCs/>
                <w:color w:val="000000" w:themeColor="text1"/>
              </w:rPr>
              <w:t>/%</w:t>
            </w:r>
          </w:p>
        </w:tc>
        <w:tc>
          <w:tcPr>
            <w:tcW w:w="850" w:type="dxa"/>
            <w:vAlign w:val="center"/>
          </w:tcPr>
          <w:p w14:paraId="2FBB072C" w14:textId="77777777" w:rsidR="005C76B7" w:rsidRDefault="00000000">
            <w:pPr>
              <w:pStyle w:val="affe"/>
              <w:rPr>
                <w:b/>
                <w:bCs/>
                <w:color w:val="000000" w:themeColor="text1"/>
              </w:rPr>
            </w:pPr>
            <w:r>
              <w:rPr>
                <w:b/>
                <w:bCs/>
                <w:color w:val="000000" w:themeColor="text1"/>
              </w:rPr>
              <w:t>浓度</w:t>
            </w:r>
            <w:r>
              <w:rPr>
                <w:b/>
                <w:bCs/>
                <w:color w:val="000000" w:themeColor="text1"/>
              </w:rPr>
              <w:t>/mg/m</w:t>
            </w:r>
            <w:r>
              <w:rPr>
                <w:b/>
                <w:bCs/>
                <w:color w:val="000000" w:themeColor="text1"/>
                <w:vertAlign w:val="superscript"/>
              </w:rPr>
              <w:t>3</w:t>
            </w:r>
          </w:p>
        </w:tc>
        <w:tc>
          <w:tcPr>
            <w:tcW w:w="652" w:type="dxa"/>
            <w:vAlign w:val="center"/>
          </w:tcPr>
          <w:p w14:paraId="350EF9E7" w14:textId="77777777" w:rsidR="005C76B7" w:rsidRDefault="00000000">
            <w:pPr>
              <w:pStyle w:val="affe"/>
              <w:rPr>
                <w:b/>
                <w:bCs/>
                <w:color w:val="000000" w:themeColor="text1"/>
              </w:rPr>
            </w:pPr>
            <w:r>
              <w:rPr>
                <w:b/>
                <w:bCs/>
                <w:color w:val="000000" w:themeColor="text1"/>
              </w:rPr>
              <w:t>占标率</w:t>
            </w:r>
            <w:r>
              <w:rPr>
                <w:b/>
                <w:bCs/>
                <w:color w:val="000000" w:themeColor="text1"/>
              </w:rPr>
              <w:t>/%</w:t>
            </w:r>
          </w:p>
        </w:tc>
      </w:tr>
      <w:tr w:rsidR="005C76B7" w14:paraId="0614709E" w14:textId="77777777">
        <w:trPr>
          <w:trHeight w:val="397"/>
        </w:trPr>
        <w:tc>
          <w:tcPr>
            <w:tcW w:w="377" w:type="dxa"/>
            <w:vMerge w:val="restart"/>
            <w:vAlign w:val="center"/>
          </w:tcPr>
          <w:p w14:paraId="02F3B3CF" w14:textId="77777777" w:rsidR="005C76B7" w:rsidRDefault="00000000">
            <w:pPr>
              <w:pStyle w:val="affe"/>
              <w:rPr>
                <w:bCs/>
                <w:color w:val="000000" w:themeColor="text1"/>
              </w:rPr>
            </w:pPr>
            <w:r>
              <w:rPr>
                <w:bCs/>
                <w:color w:val="000000" w:themeColor="text1"/>
              </w:rPr>
              <w:t>1</w:t>
            </w:r>
          </w:p>
        </w:tc>
        <w:tc>
          <w:tcPr>
            <w:tcW w:w="751" w:type="dxa"/>
            <w:vMerge w:val="restart"/>
            <w:vAlign w:val="center"/>
          </w:tcPr>
          <w:p w14:paraId="5A45CBD0" w14:textId="77777777" w:rsidR="005C76B7" w:rsidRDefault="00000000">
            <w:pPr>
              <w:pStyle w:val="affe"/>
              <w:rPr>
                <w:bCs/>
                <w:color w:val="000000" w:themeColor="text1"/>
              </w:rPr>
            </w:pPr>
            <w:r>
              <w:rPr>
                <w:rFonts w:hint="eastAsia"/>
                <w:bCs/>
                <w:color w:val="000000" w:themeColor="text1"/>
              </w:rPr>
              <w:t>P</w:t>
            </w:r>
            <w:r>
              <w:rPr>
                <w:bCs/>
                <w:color w:val="000000" w:themeColor="text1"/>
              </w:rPr>
              <w:t>M</w:t>
            </w:r>
            <w:r>
              <w:rPr>
                <w:bCs/>
                <w:color w:val="000000" w:themeColor="text1"/>
                <w:vertAlign w:val="subscript"/>
              </w:rPr>
              <w:t>10</w:t>
            </w:r>
          </w:p>
        </w:tc>
        <w:tc>
          <w:tcPr>
            <w:tcW w:w="708" w:type="dxa"/>
            <w:vAlign w:val="center"/>
          </w:tcPr>
          <w:p w14:paraId="42A8CC92" w14:textId="77777777" w:rsidR="005C76B7" w:rsidRDefault="00000000">
            <w:pPr>
              <w:pStyle w:val="affe"/>
              <w:rPr>
                <w:bCs/>
                <w:color w:val="000000" w:themeColor="text1"/>
              </w:rPr>
            </w:pPr>
            <w:r>
              <w:rPr>
                <w:rFonts w:hint="eastAsia"/>
                <w:bCs/>
                <w:color w:val="000000" w:themeColor="text1"/>
              </w:rPr>
              <w:t>175</w:t>
            </w:r>
          </w:p>
        </w:tc>
        <w:tc>
          <w:tcPr>
            <w:tcW w:w="566" w:type="dxa"/>
            <w:vAlign w:val="center"/>
          </w:tcPr>
          <w:p w14:paraId="60BCDDFF" w14:textId="77777777" w:rsidR="005C76B7" w:rsidRDefault="00000000">
            <w:pPr>
              <w:pStyle w:val="affe"/>
              <w:rPr>
                <w:bCs/>
                <w:color w:val="000000" w:themeColor="text1"/>
              </w:rPr>
            </w:pPr>
            <w:r>
              <w:rPr>
                <w:rFonts w:hint="eastAsia"/>
                <w:bCs/>
                <w:color w:val="000000" w:themeColor="text1"/>
              </w:rPr>
              <w:t>-19</w:t>
            </w:r>
          </w:p>
        </w:tc>
        <w:tc>
          <w:tcPr>
            <w:tcW w:w="991" w:type="dxa"/>
            <w:vAlign w:val="center"/>
          </w:tcPr>
          <w:p w14:paraId="489D5B20" w14:textId="77777777" w:rsidR="005C76B7" w:rsidRDefault="00000000">
            <w:pPr>
              <w:pStyle w:val="affe"/>
              <w:rPr>
                <w:bCs/>
                <w:color w:val="000000" w:themeColor="text1"/>
              </w:rPr>
            </w:pPr>
            <w:r>
              <w:rPr>
                <w:rFonts w:hint="eastAsia"/>
                <w:bCs/>
                <w:color w:val="000000" w:themeColor="text1"/>
              </w:rPr>
              <w:t>230726</w:t>
            </w:r>
          </w:p>
        </w:tc>
        <w:tc>
          <w:tcPr>
            <w:tcW w:w="992" w:type="dxa"/>
            <w:vAlign w:val="center"/>
          </w:tcPr>
          <w:p w14:paraId="57BDAC25" w14:textId="77777777" w:rsidR="005C76B7" w:rsidRDefault="00000000">
            <w:pPr>
              <w:pStyle w:val="affe"/>
              <w:rPr>
                <w:bCs/>
                <w:color w:val="000000" w:themeColor="text1"/>
              </w:rPr>
            </w:pPr>
            <w:r>
              <w:rPr>
                <w:bCs/>
                <w:color w:val="000000" w:themeColor="text1"/>
              </w:rPr>
              <w:t>/</w:t>
            </w:r>
          </w:p>
        </w:tc>
        <w:tc>
          <w:tcPr>
            <w:tcW w:w="707" w:type="dxa"/>
            <w:vAlign w:val="center"/>
          </w:tcPr>
          <w:p w14:paraId="2281F942" w14:textId="77777777" w:rsidR="005C76B7" w:rsidRDefault="00000000">
            <w:pPr>
              <w:pStyle w:val="affe"/>
              <w:rPr>
                <w:bCs/>
                <w:color w:val="000000" w:themeColor="text1"/>
              </w:rPr>
            </w:pPr>
            <w:r>
              <w:rPr>
                <w:bCs/>
                <w:color w:val="000000" w:themeColor="text1"/>
              </w:rPr>
              <w:t>/</w:t>
            </w:r>
          </w:p>
        </w:tc>
        <w:tc>
          <w:tcPr>
            <w:tcW w:w="992" w:type="dxa"/>
            <w:vAlign w:val="center"/>
          </w:tcPr>
          <w:p w14:paraId="6F442F71" w14:textId="77777777" w:rsidR="005C76B7" w:rsidRDefault="00000000">
            <w:pPr>
              <w:pStyle w:val="affe"/>
              <w:rPr>
                <w:bCs/>
                <w:color w:val="000000" w:themeColor="text1"/>
              </w:rPr>
            </w:pPr>
            <w:r>
              <w:rPr>
                <w:rFonts w:hint="eastAsia"/>
                <w:bCs/>
                <w:color w:val="000000" w:themeColor="text1"/>
              </w:rPr>
              <w:t>1.84</w:t>
            </w:r>
            <w:r>
              <w:rPr>
                <w:bCs/>
                <w:color w:val="000000" w:themeColor="text1"/>
              </w:rPr>
              <w:t>E-03</w:t>
            </w:r>
          </w:p>
        </w:tc>
        <w:tc>
          <w:tcPr>
            <w:tcW w:w="707" w:type="dxa"/>
            <w:vAlign w:val="center"/>
          </w:tcPr>
          <w:p w14:paraId="25DCF36B" w14:textId="77777777" w:rsidR="005C76B7" w:rsidRDefault="00000000">
            <w:pPr>
              <w:pStyle w:val="affe"/>
              <w:rPr>
                <w:bCs/>
                <w:color w:val="000000" w:themeColor="text1"/>
              </w:rPr>
            </w:pPr>
            <w:r>
              <w:rPr>
                <w:bCs/>
                <w:color w:val="000000" w:themeColor="text1"/>
              </w:rPr>
              <w:t>1.</w:t>
            </w:r>
            <w:r>
              <w:rPr>
                <w:rFonts w:hint="eastAsia"/>
                <w:bCs/>
                <w:color w:val="000000" w:themeColor="text1"/>
              </w:rPr>
              <w:t>22</w:t>
            </w:r>
          </w:p>
        </w:tc>
        <w:tc>
          <w:tcPr>
            <w:tcW w:w="850" w:type="dxa"/>
            <w:vAlign w:val="center"/>
          </w:tcPr>
          <w:p w14:paraId="287322F8" w14:textId="77777777" w:rsidR="005C76B7" w:rsidRDefault="00000000">
            <w:pPr>
              <w:pStyle w:val="affe"/>
              <w:rPr>
                <w:bCs/>
                <w:color w:val="000000" w:themeColor="text1"/>
              </w:rPr>
            </w:pPr>
            <w:r>
              <w:rPr>
                <w:bCs/>
                <w:color w:val="000000" w:themeColor="text1"/>
              </w:rPr>
              <w:t>/</w:t>
            </w:r>
          </w:p>
        </w:tc>
        <w:tc>
          <w:tcPr>
            <w:tcW w:w="652" w:type="dxa"/>
            <w:vAlign w:val="center"/>
          </w:tcPr>
          <w:p w14:paraId="6411486D" w14:textId="77777777" w:rsidR="005C76B7" w:rsidRDefault="00000000">
            <w:pPr>
              <w:pStyle w:val="affe"/>
              <w:rPr>
                <w:bCs/>
                <w:color w:val="000000" w:themeColor="text1"/>
              </w:rPr>
            </w:pPr>
            <w:r>
              <w:rPr>
                <w:bCs/>
                <w:color w:val="000000" w:themeColor="text1"/>
              </w:rPr>
              <w:t>/</w:t>
            </w:r>
          </w:p>
        </w:tc>
      </w:tr>
      <w:tr w:rsidR="005C76B7" w14:paraId="759AF464" w14:textId="77777777">
        <w:trPr>
          <w:trHeight w:val="397"/>
        </w:trPr>
        <w:tc>
          <w:tcPr>
            <w:tcW w:w="377" w:type="dxa"/>
            <w:vMerge/>
            <w:vAlign w:val="center"/>
          </w:tcPr>
          <w:p w14:paraId="593109E8" w14:textId="77777777" w:rsidR="005C76B7" w:rsidRDefault="005C76B7">
            <w:pPr>
              <w:pStyle w:val="affe"/>
              <w:rPr>
                <w:bCs/>
                <w:color w:val="000000" w:themeColor="text1"/>
              </w:rPr>
            </w:pPr>
          </w:p>
        </w:tc>
        <w:tc>
          <w:tcPr>
            <w:tcW w:w="751" w:type="dxa"/>
            <w:vMerge/>
            <w:vAlign w:val="center"/>
          </w:tcPr>
          <w:p w14:paraId="4955DF13" w14:textId="77777777" w:rsidR="005C76B7" w:rsidRDefault="005C76B7">
            <w:pPr>
              <w:pStyle w:val="affe"/>
              <w:rPr>
                <w:bCs/>
                <w:color w:val="000000" w:themeColor="text1"/>
              </w:rPr>
            </w:pPr>
          </w:p>
        </w:tc>
        <w:tc>
          <w:tcPr>
            <w:tcW w:w="708" w:type="dxa"/>
            <w:vAlign w:val="center"/>
          </w:tcPr>
          <w:p w14:paraId="7E5BB4EA" w14:textId="77777777" w:rsidR="005C76B7" w:rsidRDefault="00000000">
            <w:pPr>
              <w:pStyle w:val="affe"/>
              <w:rPr>
                <w:bCs/>
                <w:color w:val="000000" w:themeColor="text1"/>
              </w:rPr>
            </w:pPr>
            <w:r>
              <w:rPr>
                <w:rFonts w:hint="eastAsia"/>
                <w:bCs/>
                <w:color w:val="000000" w:themeColor="text1"/>
              </w:rPr>
              <w:t>125</w:t>
            </w:r>
          </w:p>
        </w:tc>
        <w:tc>
          <w:tcPr>
            <w:tcW w:w="566" w:type="dxa"/>
            <w:vAlign w:val="center"/>
          </w:tcPr>
          <w:p w14:paraId="1F386D1F" w14:textId="77777777" w:rsidR="005C76B7" w:rsidRDefault="00000000">
            <w:pPr>
              <w:pStyle w:val="affe"/>
              <w:rPr>
                <w:bCs/>
                <w:color w:val="000000" w:themeColor="text1"/>
              </w:rPr>
            </w:pPr>
            <w:r>
              <w:rPr>
                <w:rFonts w:hint="eastAsia"/>
                <w:bCs/>
                <w:color w:val="000000" w:themeColor="text1"/>
              </w:rPr>
              <w:t>131</w:t>
            </w:r>
          </w:p>
        </w:tc>
        <w:tc>
          <w:tcPr>
            <w:tcW w:w="991" w:type="dxa"/>
            <w:vAlign w:val="center"/>
          </w:tcPr>
          <w:p w14:paraId="52BEF855" w14:textId="77777777" w:rsidR="005C76B7" w:rsidRDefault="00000000">
            <w:pPr>
              <w:pStyle w:val="affe"/>
              <w:rPr>
                <w:bCs/>
                <w:color w:val="000000" w:themeColor="text1"/>
              </w:rPr>
            </w:pPr>
            <w:r>
              <w:rPr>
                <w:rFonts w:hint="eastAsia"/>
                <w:bCs/>
                <w:color w:val="000000" w:themeColor="text1"/>
              </w:rPr>
              <w:t>/</w:t>
            </w:r>
          </w:p>
        </w:tc>
        <w:tc>
          <w:tcPr>
            <w:tcW w:w="992" w:type="dxa"/>
            <w:vAlign w:val="center"/>
          </w:tcPr>
          <w:p w14:paraId="0349A5F5" w14:textId="77777777" w:rsidR="005C76B7" w:rsidRDefault="00000000">
            <w:pPr>
              <w:pStyle w:val="affe"/>
              <w:rPr>
                <w:bCs/>
                <w:color w:val="000000" w:themeColor="text1"/>
              </w:rPr>
            </w:pPr>
            <w:r>
              <w:rPr>
                <w:bCs/>
                <w:color w:val="000000" w:themeColor="text1"/>
              </w:rPr>
              <w:t>/</w:t>
            </w:r>
          </w:p>
        </w:tc>
        <w:tc>
          <w:tcPr>
            <w:tcW w:w="707" w:type="dxa"/>
            <w:vAlign w:val="center"/>
          </w:tcPr>
          <w:p w14:paraId="3B7049A6" w14:textId="77777777" w:rsidR="005C76B7" w:rsidRDefault="00000000">
            <w:pPr>
              <w:pStyle w:val="affe"/>
              <w:rPr>
                <w:bCs/>
                <w:color w:val="000000" w:themeColor="text1"/>
              </w:rPr>
            </w:pPr>
            <w:r>
              <w:rPr>
                <w:bCs/>
                <w:color w:val="000000" w:themeColor="text1"/>
              </w:rPr>
              <w:t>/</w:t>
            </w:r>
          </w:p>
        </w:tc>
        <w:tc>
          <w:tcPr>
            <w:tcW w:w="992" w:type="dxa"/>
            <w:vAlign w:val="center"/>
          </w:tcPr>
          <w:p w14:paraId="5DC62E23" w14:textId="77777777" w:rsidR="005C76B7" w:rsidRDefault="00000000">
            <w:pPr>
              <w:pStyle w:val="affe"/>
              <w:rPr>
                <w:bCs/>
                <w:color w:val="000000" w:themeColor="text1"/>
              </w:rPr>
            </w:pPr>
            <w:r>
              <w:rPr>
                <w:bCs/>
                <w:color w:val="000000" w:themeColor="text1"/>
              </w:rPr>
              <w:t>/</w:t>
            </w:r>
          </w:p>
        </w:tc>
        <w:tc>
          <w:tcPr>
            <w:tcW w:w="707" w:type="dxa"/>
            <w:vAlign w:val="center"/>
          </w:tcPr>
          <w:p w14:paraId="16E4D47A" w14:textId="77777777" w:rsidR="005C76B7" w:rsidRDefault="00000000">
            <w:pPr>
              <w:pStyle w:val="affe"/>
              <w:rPr>
                <w:bCs/>
                <w:color w:val="000000" w:themeColor="text1"/>
              </w:rPr>
            </w:pPr>
            <w:r>
              <w:rPr>
                <w:bCs/>
                <w:color w:val="000000" w:themeColor="text1"/>
              </w:rPr>
              <w:t>/</w:t>
            </w:r>
          </w:p>
        </w:tc>
        <w:tc>
          <w:tcPr>
            <w:tcW w:w="850" w:type="dxa"/>
            <w:vAlign w:val="center"/>
          </w:tcPr>
          <w:p w14:paraId="63B8050A" w14:textId="77777777" w:rsidR="005C76B7" w:rsidRDefault="00000000">
            <w:pPr>
              <w:pStyle w:val="affe"/>
              <w:rPr>
                <w:bCs/>
                <w:color w:val="000000" w:themeColor="text1"/>
              </w:rPr>
            </w:pPr>
            <w:r>
              <w:rPr>
                <w:rFonts w:hint="eastAsia"/>
                <w:bCs/>
                <w:color w:val="000000" w:themeColor="text1"/>
              </w:rPr>
              <w:t>2.8</w:t>
            </w:r>
            <w:r>
              <w:rPr>
                <w:bCs/>
                <w:color w:val="000000" w:themeColor="text1"/>
              </w:rPr>
              <w:t>E-04</w:t>
            </w:r>
          </w:p>
        </w:tc>
        <w:tc>
          <w:tcPr>
            <w:tcW w:w="652" w:type="dxa"/>
            <w:vAlign w:val="center"/>
          </w:tcPr>
          <w:p w14:paraId="25A63DBB" w14:textId="77777777" w:rsidR="005C76B7" w:rsidRDefault="00000000">
            <w:pPr>
              <w:pStyle w:val="affe"/>
              <w:rPr>
                <w:bCs/>
                <w:color w:val="000000" w:themeColor="text1"/>
              </w:rPr>
            </w:pPr>
            <w:r>
              <w:rPr>
                <w:bCs/>
                <w:color w:val="000000" w:themeColor="text1"/>
              </w:rPr>
              <w:t>0.</w:t>
            </w:r>
            <w:r>
              <w:rPr>
                <w:rFonts w:hint="eastAsia"/>
                <w:bCs/>
                <w:color w:val="000000" w:themeColor="text1"/>
              </w:rPr>
              <w:t>4</w:t>
            </w:r>
          </w:p>
        </w:tc>
      </w:tr>
      <w:tr w:rsidR="005C76B7" w14:paraId="7D49A259" w14:textId="77777777">
        <w:trPr>
          <w:trHeight w:val="397"/>
        </w:trPr>
        <w:tc>
          <w:tcPr>
            <w:tcW w:w="377" w:type="dxa"/>
            <w:vMerge w:val="restart"/>
            <w:vAlign w:val="center"/>
          </w:tcPr>
          <w:p w14:paraId="549E88C7" w14:textId="77777777" w:rsidR="005C76B7" w:rsidRDefault="00000000">
            <w:pPr>
              <w:pStyle w:val="affe"/>
              <w:rPr>
                <w:bCs/>
                <w:color w:val="000000" w:themeColor="text1"/>
              </w:rPr>
            </w:pPr>
            <w:r>
              <w:rPr>
                <w:bCs/>
                <w:color w:val="000000" w:themeColor="text1"/>
              </w:rPr>
              <w:t>2</w:t>
            </w:r>
          </w:p>
        </w:tc>
        <w:tc>
          <w:tcPr>
            <w:tcW w:w="751" w:type="dxa"/>
            <w:vMerge w:val="restart"/>
            <w:vAlign w:val="center"/>
          </w:tcPr>
          <w:p w14:paraId="60F21C39" w14:textId="77777777" w:rsidR="005C76B7" w:rsidRDefault="00000000">
            <w:pPr>
              <w:pStyle w:val="affe"/>
              <w:rPr>
                <w:bCs/>
                <w:color w:val="000000" w:themeColor="text1"/>
              </w:rPr>
            </w:pPr>
            <w:r>
              <w:rPr>
                <w:color w:val="000000" w:themeColor="text1"/>
              </w:rPr>
              <w:t>SO</w:t>
            </w:r>
            <w:r>
              <w:rPr>
                <w:color w:val="000000" w:themeColor="text1"/>
                <w:vertAlign w:val="subscript"/>
              </w:rPr>
              <w:t>2</w:t>
            </w:r>
          </w:p>
        </w:tc>
        <w:tc>
          <w:tcPr>
            <w:tcW w:w="708" w:type="dxa"/>
            <w:vAlign w:val="center"/>
          </w:tcPr>
          <w:p w14:paraId="4331A00E" w14:textId="77777777" w:rsidR="005C76B7" w:rsidRDefault="00000000">
            <w:pPr>
              <w:pStyle w:val="affe"/>
              <w:rPr>
                <w:bCs/>
                <w:color w:val="000000" w:themeColor="text1"/>
              </w:rPr>
            </w:pPr>
            <w:r>
              <w:rPr>
                <w:rFonts w:hint="eastAsia"/>
                <w:bCs/>
                <w:color w:val="000000" w:themeColor="text1"/>
              </w:rPr>
              <w:t>75</w:t>
            </w:r>
          </w:p>
        </w:tc>
        <w:tc>
          <w:tcPr>
            <w:tcW w:w="566" w:type="dxa"/>
            <w:vAlign w:val="center"/>
          </w:tcPr>
          <w:p w14:paraId="61D621C2" w14:textId="77777777" w:rsidR="005C76B7" w:rsidRDefault="00000000">
            <w:pPr>
              <w:pStyle w:val="affe"/>
              <w:rPr>
                <w:bCs/>
                <w:color w:val="000000" w:themeColor="text1"/>
              </w:rPr>
            </w:pPr>
            <w:r>
              <w:rPr>
                <w:rFonts w:hint="eastAsia"/>
                <w:bCs/>
                <w:color w:val="000000" w:themeColor="text1"/>
              </w:rPr>
              <w:t>81</w:t>
            </w:r>
          </w:p>
        </w:tc>
        <w:tc>
          <w:tcPr>
            <w:tcW w:w="991" w:type="dxa"/>
            <w:vAlign w:val="center"/>
          </w:tcPr>
          <w:p w14:paraId="6EDA0629" w14:textId="77777777" w:rsidR="005C76B7" w:rsidRDefault="00000000">
            <w:pPr>
              <w:pStyle w:val="affe"/>
              <w:rPr>
                <w:bCs/>
                <w:color w:val="000000" w:themeColor="text1"/>
              </w:rPr>
            </w:pPr>
            <w:r>
              <w:rPr>
                <w:rFonts w:hint="eastAsia"/>
                <w:bCs/>
                <w:color w:val="000000" w:themeColor="text1"/>
              </w:rPr>
              <w:t>23090710</w:t>
            </w:r>
          </w:p>
        </w:tc>
        <w:tc>
          <w:tcPr>
            <w:tcW w:w="992" w:type="dxa"/>
            <w:vAlign w:val="center"/>
          </w:tcPr>
          <w:p w14:paraId="3D2B484F" w14:textId="77777777" w:rsidR="005C76B7" w:rsidRDefault="00000000">
            <w:pPr>
              <w:pStyle w:val="affe"/>
              <w:rPr>
                <w:bCs/>
                <w:color w:val="000000" w:themeColor="text1"/>
              </w:rPr>
            </w:pPr>
            <w:r>
              <w:rPr>
                <w:bCs/>
                <w:color w:val="000000" w:themeColor="text1"/>
              </w:rPr>
              <w:t>3.</w:t>
            </w:r>
            <w:r>
              <w:rPr>
                <w:rFonts w:hint="eastAsia"/>
                <w:bCs/>
                <w:color w:val="000000" w:themeColor="text1"/>
              </w:rPr>
              <w:t>7</w:t>
            </w:r>
            <w:r>
              <w:rPr>
                <w:bCs/>
                <w:color w:val="000000" w:themeColor="text1"/>
              </w:rPr>
              <w:t>E-03</w:t>
            </w:r>
          </w:p>
        </w:tc>
        <w:tc>
          <w:tcPr>
            <w:tcW w:w="707" w:type="dxa"/>
            <w:vAlign w:val="center"/>
          </w:tcPr>
          <w:p w14:paraId="4081CA74" w14:textId="77777777" w:rsidR="005C76B7" w:rsidRDefault="00000000">
            <w:pPr>
              <w:pStyle w:val="affe"/>
              <w:rPr>
                <w:bCs/>
                <w:color w:val="000000" w:themeColor="text1"/>
              </w:rPr>
            </w:pPr>
            <w:r>
              <w:rPr>
                <w:bCs/>
                <w:color w:val="000000" w:themeColor="text1"/>
              </w:rPr>
              <w:t>0.</w:t>
            </w:r>
            <w:r>
              <w:rPr>
                <w:rFonts w:hint="eastAsia"/>
                <w:bCs/>
                <w:color w:val="000000" w:themeColor="text1"/>
              </w:rPr>
              <w:t>74</w:t>
            </w:r>
          </w:p>
        </w:tc>
        <w:tc>
          <w:tcPr>
            <w:tcW w:w="992" w:type="dxa"/>
            <w:vAlign w:val="center"/>
          </w:tcPr>
          <w:p w14:paraId="4E40901E" w14:textId="77777777" w:rsidR="005C76B7" w:rsidRDefault="00000000">
            <w:pPr>
              <w:pStyle w:val="affe"/>
              <w:rPr>
                <w:bCs/>
                <w:color w:val="000000" w:themeColor="text1"/>
              </w:rPr>
            </w:pPr>
            <w:r>
              <w:rPr>
                <w:bCs/>
                <w:color w:val="000000" w:themeColor="text1"/>
              </w:rPr>
              <w:t>/</w:t>
            </w:r>
          </w:p>
        </w:tc>
        <w:tc>
          <w:tcPr>
            <w:tcW w:w="707" w:type="dxa"/>
            <w:vAlign w:val="center"/>
          </w:tcPr>
          <w:p w14:paraId="1DE5AFC8" w14:textId="77777777" w:rsidR="005C76B7" w:rsidRDefault="00000000">
            <w:pPr>
              <w:pStyle w:val="affe"/>
              <w:rPr>
                <w:bCs/>
                <w:color w:val="000000" w:themeColor="text1"/>
              </w:rPr>
            </w:pPr>
            <w:r>
              <w:rPr>
                <w:bCs/>
                <w:color w:val="000000" w:themeColor="text1"/>
              </w:rPr>
              <w:t>/</w:t>
            </w:r>
          </w:p>
        </w:tc>
        <w:tc>
          <w:tcPr>
            <w:tcW w:w="850" w:type="dxa"/>
            <w:vAlign w:val="center"/>
          </w:tcPr>
          <w:p w14:paraId="0F95602E" w14:textId="77777777" w:rsidR="005C76B7" w:rsidRDefault="00000000">
            <w:pPr>
              <w:pStyle w:val="affe"/>
              <w:rPr>
                <w:bCs/>
                <w:color w:val="000000" w:themeColor="text1"/>
              </w:rPr>
            </w:pPr>
            <w:r>
              <w:rPr>
                <w:bCs/>
                <w:color w:val="000000" w:themeColor="text1"/>
              </w:rPr>
              <w:t>/</w:t>
            </w:r>
          </w:p>
        </w:tc>
        <w:tc>
          <w:tcPr>
            <w:tcW w:w="652" w:type="dxa"/>
            <w:vAlign w:val="center"/>
          </w:tcPr>
          <w:p w14:paraId="709773FD" w14:textId="77777777" w:rsidR="005C76B7" w:rsidRDefault="00000000">
            <w:pPr>
              <w:pStyle w:val="affe"/>
              <w:rPr>
                <w:bCs/>
                <w:color w:val="000000" w:themeColor="text1"/>
              </w:rPr>
            </w:pPr>
            <w:r>
              <w:rPr>
                <w:bCs/>
                <w:color w:val="000000" w:themeColor="text1"/>
              </w:rPr>
              <w:t>/</w:t>
            </w:r>
          </w:p>
        </w:tc>
      </w:tr>
      <w:tr w:rsidR="005C76B7" w14:paraId="2FF9BBE5" w14:textId="77777777">
        <w:trPr>
          <w:trHeight w:val="397"/>
        </w:trPr>
        <w:tc>
          <w:tcPr>
            <w:tcW w:w="377" w:type="dxa"/>
            <w:vMerge/>
            <w:vAlign w:val="center"/>
          </w:tcPr>
          <w:p w14:paraId="0CE630D6" w14:textId="77777777" w:rsidR="005C76B7" w:rsidRDefault="005C76B7">
            <w:pPr>
              <w:pStyle w:val="affe"/>
              <w:rPr>
                <w:bCs/>
                <w:color w:val="000000" w:themeColor="text1"/>
              </w:rPr>
            </w:pPr>
          </w:p>
        </w:tc>
        <w:tc>
          <w:tcPr>
            <w:tcW w:w="751" w:type="dxa"/>
            <w:vMerge/>
            <w:vAlign w:val="center"/>
          </w:tcPr>
          <w:p w14:paraId="75EC48FF" w14:textId="77777777" w:rsidR="005C76B7" w:rsidRDefault="005C76B7">
            <w:pPr>
              <w:pStyle w:val="affe"/>
              <w:rPr>
                <w:bCs/>
                <w:color w:val="000000" w:themeColor="text1"/>
              </w:rPr>
            </w:pPr>
          </w:p>
        </w:tc>
        <w:tc>
          <w:tcPr>
            <w:tcW w:w="708" w:type="dxa"/>
            <w:vAlign w:val="center"/>
          </w:tcPr>
          <w:p w14:paraId="04B954E1" w14:textId="77777777" w:rsidR="005C76B7" w:rsidRDefault="00000000">
            <w:pPr>
              <w:pStyle w:val="affe"/>
              <w:rPr>
                <w:bCs/>
                <w:color w:val="000000" w:themeColor="text1"/>
              </w:rPr>
            </w:pPr>
            <w:r>
              <w:rPr>
                <w:rFonts w:hint="eastAsia"/>
                <w:bCs/>
                <w:color w:val="000000" w:themeColor="text1"/>
              </w:rPr>
              <w:t>178</w:t>
            </w:r>
          </w:p>
        </w:tc>
        <w:tc>
          <w:tcPr>
            <w:tcW w:w="566" w:type="dxa"/>
            <w:vAlign w:val="center"/>
          </w:tcPr>
          <w:p w14:paraId="54F9E120" w14:textId="77777777" w:rsidR="005C76B7" w:rsidRDefault="00000000">
            <w:pPr>
              <w:pStyle w:val="affe"/>
              <w:rPr>
                <w:bCs/>
                <w:color w:val="000000" w:themeColor="text1"/>
              </w:rPr>
            </w:pPr>
            <w:r>
              <w:rPr>
                <w:rFonts w:hint="eastAsia"/>
                <w:bCs/>
                <w:color w:val="000000" w:themeColor="text1"/>
              </w:rPr>
              <w:t>381</w:t>
            </w:r>
          </w:p>
        </w:tc>
        <w:tc>
          <w:tcPr>
            <w:tcW w:w="991" w:type="dxa"/>
            <w:vAlign w:val="center"/>
          </w:tcPr>
          <w:p w14:paraId="113E7AF8" w14:textId="77777777" w:rsidR="005C76B7" w:rsidRDefault="00000000">
            <w:pPr>
              <w:pStyle w:val="affe"/>
              <w:rPr>
                <w:bCs/>
                <w:color w:val="000000" w:themeColor="text1"/>
              </w:rPr>
            </w:pPr>
            <w:r>
              <w:rPr>
                <w:rFonts w:hint="eastAsia"/>
                <w:bCs/>
                <w:color w:val="000000" w:themeColor="text1"/>
              </w:rPr>
              <w:t>230811</w:t>
            </w:r>
          </w:p>
        </w:tc>
        <w:tc>
          <w:tcPr>
            <w:tcW w:w="992" w:type="dxa"/>
            <w:vAlign w:val="center"/>
          </w:tcPr>
          <w:p w14:paraId="2500369D" w14:textId="77777777" w:rsidR="005C76B7" w:rsidRDefault="00000000">
            <w:pPr>
              <w:pStyle w:val="affe"/>
              <w:rPr>
                <w:bCs/>
                <w:color w:val="000000" w:themeColor="text1"/>
              </w:rPr>
            </w:pPr>
            <w:r>
              <w:rPr>
                <w:bCs/>
                <w:color w:val="000000" w:themeColor="text1"/>
              </w:rPr>
              <w:t>/</w:t>
            </w:r>
          </w:p>
        </w:tc>
        <w:tc>
          <w:tcPr>
            <w:tcW w:w="707" w:type="dxa"/>
            <w:vAlign w:val="center"/>
          </w:tcPr>
          <w:p w14:paraId="143BF98F" w14:textId="77777777" w:rsidR="005C76B7" w:rsidRDefault="00000000">
            <w:pPr>
              <w:pStyle w:val="affe"/>
              <w:rPr>
                <w:bCs/>
                <w:color w:val="000000" w:themeColor="text1"/>
              </w:rPr>
            </w:pPr>
            <w:r>
              <w:rPr>
                <w:bCs/>
                <w:color w:val="000000" w:themeColor="text1"/>
              </w:rPr>
              <w:t>/</w:t>
            </w:r>
          </w:p>
        </w:tc>
        <w:tc>
          <w:tcPr>
            <w:tcW w:w="992" w:type="dxa"/>
            <w:vAlign w:val="center"/>
          </w:tcPr>
          <w:p w14:paraId="5BE1923A" w14:textId="77777777" w:rsidR="005C76B7" w:rsidRDefault="00000000">
            <w:pPr>
              <w:pStyle w:val="affe"/>
              <w:rPr>
                <w:bCs/>
                <w:color w:val="000000" w:themeColor="text1"/>
              </w:rPr>
            </w:pPr>
            <w:r>
              <w:rPr>
                <w:rFonts w:hint="eastAsia"/>
                <w:bCs/>
                <w:color w:val="000000" w:themeColor="text1"/>
              </w:rPr>
              <w:t>3.23</w:t>
            </w:r>
            <w:r>
              <w:rPr>
                <w:bCs/>
                <w:color w:val="000000" w:themeColor="text1"/>
              </w:rPr>
              <w:t>E-0</w:t>
            </w:r>
            <w:r>
              <w:rPr>
                <w:rFonts w:hint="eastAsia"/>
                <w:bCs/>
                <w:color w:val="000000" w:themeColor="text1"/>
              </w:rPr>
              <w:t>7</w:t>
            </w:r>
          </w:p>
        </w:tc>
        <w:tc>
          <w:tcPr>
            <w:tcW w:w="707" w:type="dxa"/>
            <w:vAlign w:val="center"/>
          </w:tcPr>
          <w:p w14:paraId="77B3AC82" w14:textId="77777777" w:rsidR="005C76B7" w:rsidRDefault="00000000">
            <w:pPr>
              <w:pStyle w:val="affe"/>
              <w:rPr>
                <w:bCs/>
                <w:color w:val="000000" w:themeColor="text1"/>
              </w:rPr>
            </w:pPr>
            <w:r>
              <w:rPr>
                <w:bCs/>
                <w:color w:val="000000" w:themeColor="text1"/>
              </w:rPr>
              <w:t>0.</w:t>
            </w:r>
            <w:r>
              <w:rPr>
                <w:rFonts w:hint="eastAsia"/>
                <w:bCs/>
                <w:color w:val="000000" w:themeColor="text1"/>
              </w:rPr>
              <w:t>22</w:t>
            </w:r>
          </w:p>
        </w:tc>
        <w:tc>
          <w:tcPr>
            <w:tcW w:w="850" w:type="dxa"/>
            <w:vAlign w:val="center"/>
          </w:tcPr>
          <w:p w14:paraId="42EDF794" w14:textId="77777777" w:rsidR="005C76B7" w:rsidRDefault="00000000">
            <w:pPr>
              <w:pStyle w:val="affe"/>
              <w:rPr>
                <w:bCs/>
                <w:color w:val="000000" w:themeColor="text1"/>
              </w:rPr>
            </w:pPr>
            <w:r>
              <w:rPr>
                <w:bCs/>
                <w:color w:val="000000" w:themeColor="text1"/>
              </w:rPr>
              <w:t>/</w:t>
            </w:r>
          </w:p>
        </w:tc>
        <w:tc>
          <w:tcPr>
            <w:tcW w:w="652" w:type="dxa"/>
            <w:vAlign w:val="center"/>
          </w:tcPr>
          <w:p w14:paraId="3E3FC873" w14:textId="77777777" w:rsidR="005C76B7" w:rsidRDefault="00000000">
            <w:pPr>
              <w:pStyle w:val="affe"/>
              <w:rPr>
                <w:bCs/>
                <w:color w:val="000000" w:themeColor="text1"/>
              </w:rPr>
            </w:pPr>
            <w:r>
              <w:rPr>
                <w:bCs/>
                <w:color w:val="000000" w:themeColor="text1"/>
              </w:rPr>
              <w:t>/</w:t>
            </w:r>
          </w:p>
        </w:tc>
      </w:tr>
      <w:tr w:rsidR="005C76B7" w14:paraId="3C801D17" w14:textId="77777777">
        <w:trPr>
          <w:trHeight w:val="397"/>
        </w:trPr>
        <w:tc>
          <w:tcPr>
            <w:tcW w:w="377" w:type="dxa"/>
            <w:vMerge/>
            <w:vAlign w:val="center"/>
          </w:tcPr>
          <w:p w14:paraId="1AAA0B0C" w14:textId="77777777" w:rsidR="005C76B7" w:rsidRDefault="005C76B7">
            <w:pPr>
              <w:pStyle w:val="affe"/>
              <w:rPr>
                <w:bCs/>
                <w:color w:val="000000" w:themeColor="text1"/>
              </w:rPr>
            </w:pPr>
          </w:p>
        </w:tc>
        <w:tc>
          <w:tcPr>
            <w:tcW w:w="751" w:type="dxa"/>
            <w:vMerge/>
            <w:vAlign w:val="center"/>
          </w:tcPr>
          <w:p w14:paraId="08769072" w14:textId="77777777" w:rsidR="005C76B7" w:rsidRDefault="005C76B7">
            <w:pPr>
              <w:pStyle w:val="affe"/>
              <w:rPr>
                <w:bCs/>
                <w:color w:val="000000" w:themeColor="text1"/>
              </w:rPr>
            </w:pPr>
          </w:p>
        </w:tc>
        <w:tc>
          <w:tcPr>
            <w:tcW w:w="708" w:type="dxa"/>
            <w:vAlign w:val="center"/>
          </w:tcPr>
          <w:p w14:paraId="47902B06" w14:textId="77777777" w:rsidR="005C76B7" w:rsidRDefault="00000000">
            <w:pPr>
              <w:pStyle w:val="affe"/>
              <w:rPr>
                <w:bCs/>
                <w:color w:val="000000" w:themeColor="text1"/>
              </w:rPr>
            </w:pPr>
            <w:r>
              <w:rPr>
                <w:rFonts w:hint="eastAsia"/>
                <w:bCs/>
                <w:color w:val="000000" w:themeColor="text1"/>
              </w:rPr>
              <w:t>125</w:t>
            </w:r>
          </w:p>
        </w:tc>
        <w:tc>
          <w:tcPr>
            <w:tcW w:w="566" w:type="dxa"/>
            <w:vAlign w:val="center"/>
          </w:tcPr>
          <w:p w14:paraId="00CF5535" w14:textId="77777777" w:rsidR="005C76B7" w:rsidRDefault="00000000">
            <w:pPr>
              <w:pStyle w:val="affe"/>
              <w:rPr>
                <w:bCs/>
                <w:color w:val="000000" w:themeColor="text1"/>
              </w:rPr>
            </w:pPr>
            <w:r>
              <w:rPr>
                <w:rFonts w:hint="eastAsia"/>
                <w:bCs/>
                <w:color w:val="000000" w:themeColor="text1"/>
              </w:rPr>
              <w:t>481</w:t>
            </w:r>
          </w:p>
        </w:tc>
        <w:tc>
          <w:tcPr>
            <w:tcW w:w="991" w:type="dxa"/>
            <w:vAlign w:val="center"/>
          </w:tcPr>
          <w:p w14:paraId="2D04856E" w14:textId="77777777" w:rsidR="005C76B7" w:rsidRDefault="00000000">
            <w:pPr>
              <w:pStyle w:val="affe"/>
              <w:rPr>
                <w:bCs/>
                <w:color w:val="000000" w:themeColor="text1"/>
              </w:rPr>
            </w:pPr>
            <w:r>
              <w:rPr>
                <w:rFonts w:hint="eastAsia"/>
                <w:bCs/>
                <w:color w:val="000000" w:themeColor="text1"/>
              </w:rPr>
              <w:t>/</w:t>
            </w:r>
          </w:p>
        </w:tc>
        <w:tc>
          <w:tcPr>
            <w:tcW w:w="992" w:type="dxa"/>
            <w:vAlign w:val="center"/>
          </w:tcPr>
          <w:p w14:paraId="217FA920" w14:textId="77777777" w:rsidR="005C76B7" w:rsidRDefault="00000000">
            <w:pPr>
              <w:pStyle w:val="affe"/>
              <w:rPr>
                <w:bCs/>
                <w:color w:val="000000" w:themeColor="text1"/>
              </w:rPr>
            </w:pPr>
            <w:r>
              <w:rPr>
                <w:bCs/>
                <w:color w:val="000000" w:themeColor="text1"/>
              </w:rPr>
              <w:t>/</w:t>
            </w:r>
          </w:p>
        </w:tc>
        <w:tc>
          <w:tcPr>
            <w:tcW w:w="707" w:type="dxa"/>
            <w:vAlign w:val="center"/>
          </w:tcPr>
          <w:p w14:paraId="3987FFA3" w14:textId="77777777" w:rsidR="005C76B7" w:rsidRDefault="00000000">
            <w:pPr>
              <w:pStyle w:val="affe"/>
              <w:rPr>
                <w:bCs/>
                <w:color w:val="000000" w:themeColor="text1"/>
              </w:rPr>
            </w:pPr>
            <w:r>
              <w:rPr>
                <w:bCs/>
                <w:color w:val="000000" w:themeColor="text1"/>
              </w:rPr>
              <w:t>/</w:t>
            </w:r>
          </w:p>
        </w:tc>
        <w:tc>
          <w:tcPr>
            <w:tcW w:w="992" w:type="dxa"/>
            <w:vAlign w:val="center"/>
          </w:tcPr>
          <w:p w14:paraId="3166EB97" w14:textId="77777777" w:rsidR="005C76B7" w:rsidRDefault="00000000">
            <w:pPr>
              <w:pStyle w:val="affe"/>
              <w:rPr>
                <w:bCs/>
                <w:color w:val="000000" w:themeColor="text1"/>
              </w:rPr>
            </w:pPr>
            <w:r>
              <w:rPr>
                <w:bCs/>
                <w:color w:val="000000" w:themeColor="text1"/>
              </w:rPr>
              <w:t>/</w:t>
            </w:r>
          </w:p>
        </w:tc>
        <w:tc>
          <w:tcPr>
            <w:tcW w:w="707" w:type="dxa"/>
            <w:vAlign w:val="center"/>
          </w:tcPr>
          <w:p w14:paraId="5468DA11" w14:textId="77777777" w:rsidR="005C76B7" w:rsidRDefault="00000000">
            <w:pPr>
              <w:pStyle w:val="affe"/>
              <w:rPr>
                <w:bCs/>
                <w:color w:val="000000" w:themeColor="text1"/>
              </w:rPr>
            </w:pPr>
            <w:r>
              <w:rPr>
                <w:bCs/>
                <w:color w:val="000000" w:themeColor="text1"/>
              </w:rPr>
              <w:t>/</w:t>
            </w:r>
          </w:p>
        </w:tc>
        <w:tc>
          <w:tcPr>
            <w:tcW w:w="850" w:type="dxa"/>
            <w:vAlign w:val="center"/>
          </w:tcPr>
          <w:p w14:paraId="5582B2B0" w14:textId="77777777" w:rsidR="005C76B7" w:rsidRDefault="00000000">
            <w:pPr>
              <w:pStyle w:val="affe"/>
              <w:rPr>
                <w:bCs/>
                <w:color w:val="000000" w:themeColor="text1"/>
              </w:rPr>
            </w:pPr>
            <w:r>
              <w:rPr>
                <w:rFonts w:hint="eastAsia"/>
                <w:bCs/>
                <w:color w:val="000000" w:themeColor="text1"/>
              </w:rPr>
              <w:t>5.01</w:t>
            </w:r>
            <w:r>
              <w:rPr>
                <w:bCs/>
                <w:color w:val="000000" w:themeColor="text1"/>
              </w:rPr>
              <w:t>E-</w:t>
            </w:r>
            <w:r>
              <w:rPr>
                <w:rFonts w:hint="eastAsia"/>
                <w:bCs/>
                <w:color w:val="000000" w:themeColor="text1"/>
              </w:rPr>
              <w:t>05</w:t>
            </w:r>
          </w:p>
        </w:tc>
        <w:tc>
          <w:tcPr>
            <w:tcW w:w="652" w:type="dxa"/>
            <w:vAlign w:val="center"/>
          </w:tcPr>
          <w:p w14:paraId="120DF517" w14:textId="77777777" w:rsidR="005C76B7" w:rsidRDefault="00000000">
            <w:pPr>
              <w:pStyle w:val="affe"/>
              <w:rPr>
                <w:bCs/>
                <w:color w:val="000000" w:themeColor="text1"/>
              </w:rPr>
            </w:pPr>
            <w:r>
              <w:rPr>
                <w:bCs/>
                <w:color w:val="000000" w:themeColor="text1"/>
              </w:rPr>
              <w:t>0.</w:t>
            </w:r>
            <w:r>
              <w:rPr>
                <w:rFonts w:hint="eastAsia"/>
                <w:bCs/>
                <w:color w:val="000000" w:themeColor="text1"/>
              </w:rPr>
              <w:t>08</w:t>
            </w:r>
          </w:p>
        </w:tc>
      </w:tr>
      <w:tr w:rsidR="005C76B7" w14:paraId="0D1DFFAD" w14:textId="77777777">
        <w:trPr>
          <w:trHeight w:val="397"/>
        </w:trPr>
        <w:tc>
          <w:tcPr>
            <w:tcW w:w="377" w:type="dxa"/>
            <w:vMerge w:val="restart"/>
            <w:vAlign w:val="center"/>
          </w:tcPr>
          <w:p w14:paraId="19E8DBDE" w14:textId="77777777" w:rsidR="005C76B7" w:rsidRDefault="00000000">
            <w:pPr>
              <w:pStyle w:val="affe"/>
              <w:rPr>
                <w:bCs/>
                <w:color w:val="000000" w:themeColor="text1"/>
              </w:rPr>
            </w:pPr>
            <w:r>
              <w:rPr>
                <w:bCs/>
                <w:color w:val="000000" w:themeColor="text1"/>
              </w:rPr>
              <w:t>3</w:t>
            </w:r>
          </w:p>
        </w:tc>
        <w:tc>
          <w:tcPr>
            <w:tcW w:w="751" w:type="dxa"/>
            <w:vMerge w:val="restart"/>
            <w:vAlign w:val="center"/>
          </w:tcPr>
          <w:p w14:paraId="15478554" w14:textId="77777777" w:rsidR="005C76B7" w:rsidRDefault="00000000">
            <w:pPr>
              <w:pStyle w:val="affe"/>
              <w:rPr>
                <w:bCs/>
                <w:color w:val="000000" w:themeColor="text1"/>
              </w:rPr>
            </w:pPr>
            <w:r>
              <w:rPr>
                <w:color w:val="000000" w:themeColor="text1"/>
              </w:rPr>
              <w:t>NO</w:t>
            </w:r>
            <w:r>
              <w:rPr>
                <w:color w:val="000000" w:themeColor="text1"/>
                <w:vertAlign w:val="subscript"/>
              </w:rPr>
              <w:t>X</w:t>
            </w:r>
          </w:p>
        </w:tc>
        <w:tc>
          <w:tcPr>
            <w:tcW w:w="708" w:type="dxa"/>
            <w:vAlign w:val="center"/>
          </w:tcPr>
          <w:p w14:paraId="73D2AB66" w14:textId="77777777" w:rsidR="005C76B7" w:rsidRDefault="00000000">
            <w:pPr>
              <w:pStyle w:val="affe"/>
              <w:rPr>
                <w:bCs/>
                <w:color w:val="000000" w:themeColor="text1"/>
              </w:rPr>
            </w:pPr>
            <w:r>
              <w:rPr>
                <w:rFonts w:hint="eastAsia"/>
                <w:bCs/>
                <w:color w:val="000000" w:themeColor="text1"/>
              </w:rPr>
              <w:t>75</w:t>
            </w:r>
          </w:p>
        </w:tc>
        <w:tc>
          <w:tcPr>
            <w:tcW w:w="566" w:type="dxa"/>
            <w:vAlign w:val="center"/>
          </w:tcPr>
          <w:p w14:paraId="7406579F" w14:textId="77777777" w:rsidR="005C76B7" w:rsidRDefault="00000000">
            <w:pPr>
              <w:pStyle w:val="affe"/>
              <w:rPr>
                <w:bCs/>
                <w:color w:val="000000" w:themeColor="text1"/>
              </w:rPr>
            </w:pPr>
            <w:r>
              <w:rPr>
                <w:rFonts w:hint="eastAsia"/>
                <w:bCs/>
                <w:color w:val="000000" w:themeColor="text1"/>
              </w:rPr>
              <w:t>81</w:t>
            </w:r>
          </w:p>
        </w:tc>
        <w:tc>
          <w:tcPr>
            <w:tcW w:w="991" w:type="dxa"/>
            <w:vAlign w:val="center"/>
          </w:tcPr>
          <w:p w14:paraId="325C5A6F" w14:textId="77777777" w:rsidR="005C76B7" w:rsidRDefault="00000000">
            <w:pPr>
              <w:pStyle w:val="affe"/>
              <w:rPr>
                <w:bCs/>
                <w:color w:val="000000" w:themeColor="text1"/>
              </w:rPr>
            </w:pPr>
            <w:r>
              <w:rPr>
                <w:rFonts w:hint="eastAsia"/>
                <w:bCs/>
                <w:color w:val="000000" w:themeColor="text1"/>
              </w:rPr>
              <w:t>23090710</w:t>
            </w:r>
          </w:p>
        </w:tc>
        <w:tc>
          <w:tcPr>
            <w:tcW w:w="992" w:type="dxa"/>
            <w:vAlign w:val="center"/>
          </w:tcPr>
          <w:p w14:paraId="1C062EEA" w14:textId="77777777" w:rsidR="005C76B7" w:rsidRDefault="00000000">
            <w:pPr>
              <w:pStyle w:val="affe"/>
              <w:rPr>
                <w:bCs/>
                <w:color w:val="000000" w:themeColor="text1"/>
              </w:rPr>
            </w:pPr>
            <w:r>
              <w:rPr>
                <w:rFonts w:hint="eastAsia"/>
                <w:bCs/>
                <w:color w:val="000000" w:themeColor="text1"/>
              </w:rPr>
              <w:t>5.53</w:t>
            </w:r>
            <w:r>
              <w:rPr>
                <w:bCs/>
                <w:color w:val="000000" w:themeColor="text1"/>
              </w:rPr>
              <w:t>E-0</w:t>
            </w:r>
            <w:r>
              <w:rPr>
                <w:rFonts w:hint="eastAsia"/>
                <w:bCs/>
                <w:color w:val="000000" w:themeColor="text1"/>
              </w:rPr>
              <w:t>3</w:t>
            </w:r>
          </w:p>
        </w:tc>
        <w:tc>
          <w:tcPr>
            <w:tcW w:w="707" w:type="dxa"/>
            <w:vAlign w:val="center"/>
          </w:tcPr>
          <w:p w14:paraId="344291A3" w14:textId="77777777" w:rsidR="005C76B7" w:rsidRDefault="00000000">
            <w:pPr>
              <w:pStyle w:val="affe"/>
              <w:rPr>
                <w:bCs/>
                <w:color w:val="000000" w:themeColor="text1"/>
              </w:rPr>
            </w:pPr>
            <w:r>
              <w:rPr>
                <w:rFonts w:hint="eastAsia"/>
                <w:bCs/>
                <w:color w:val="000000" w:themeColor="text1"/>
              </w:rPr>
              <w:t>2.21</w:t>
            </w:r>
          </w:p>
        </w:tc>
        <w:tc>
          <w:tcPr>
            <w:tcW w:w="992" w:type="dxa"/>
            <w:vAlign w:val="center"/>
          </w:tcPr>
          <w:p w14:paraId="78D9F0C1" w14:textId="77777777" w:rsidR="005C76B7" w:rsidRDefault="00000000">
            <w:pPr>
              <w:pStyle w:val="affe"/>
              <w:rPr>
                <w:bCs/>
                <w:color w:val="000000" w:themeColor="text1"/>
              </w:rPr>
            </w:pPr>
            <w:r>
              <w:rPr>
                <w:bCs/>
                <w:color w:val="000000" w:themeColor="text1"/>
              </w:rPr>
              <w:t>/</w:t>
            </w:r>
          </w:p>
        </w:tc>
        <w:tc>
          <w:tcPr>
            <w:tcW w:w="707" w:type="dxa"/>
            <w:vAlign w:val="center"/>
          </w:tcPr>
          <w:p w14:paraId="5BF61472" w14:textId="77777777" w:rsidR="005C76B7" w:rsidRDefault="00000000">
            <w:pPr>
              <w:pStyle w:val="affe"/>
              <w:rPr>
                <w:bCs/>
                <w:color w:val="000000" w:themeColor="text1"/>
              </w:rPr>
            </w:pPr>
            <w:r>
              <w:rPr>
                <w:bCs/>
                <w:color w:val="000000" w:themeColor="text1"/>
              </w:rPr>
              <w:t>/</w:t>
            </w:r>
          </w:p>
        </w:tc>
        <w:tc>
          <w:tcPr>
            <w:tcW w:w="850" w:type="dxa"/>
            <w:vAlign w:val="center"/>
          </w:tcPr>
          <w:p w14:paraId="0A7B4ED5" w14:textId="77777777" w:rsidR="005C76B7" w:rsidRDefault="00000000">
            <w:pPr>
              <w:pStyle w:val="affe"/>
              <w:rPr>
                <w:bCs/>
                <w:color w:val="000000" w:themeColor="text1"/>
              </w:rPr>
            </w:pPr>
            <w:r>
              <w:rPr>
                <w:bCs/>
                <w:color w:val="000000" w:themeColor="text1"/>
              </w:rPr>
              <w:t>/</w:t>
            </w:r>
          </w:p>
        </w:tc>
        <w:tc>
          <w:tcPr>
            <w:tcW w:w="652" w:type="dxa"/>
            <w:vAlign w:val="center"/>
          </w:tcPr>
          <w:p w14:paraId="378BE6B2" w14:textId="77777777" w:rsidR="005C76B7" w:rsidRDefault="00000000">
            <w:pPr>
              <w:pStyle w:val="affe"/>
              <w:rPr>
                <w:bCs/>
                <w:color w:val="000000" w:themeColor="text1"/>
              </w:rPr>
            </w:pPr>
            <w:r>
              <w:rPr>
                <w:bCs/>
                <w:color w:val="000000" w:themeColor="text1"/>
              </w:rPr>
              <w:t>/</w:t>
            </w:r>
          </w:p>
        </w:tc>
      </w:tr>
      <w:tr w:rsidR="005C76B7" w14:paraId="6747DF8B" w14:textId="77777777">
        <w:trPr>
          <w:trHeight w:val="397"/>
        </w:trPr>
        <w:tc>
          <w:tcPr>
            <w:tcW w:w="377" w:type="dxa"/>
            <w:vMerge/>
            <w:vAlign w:val="center"/>
          </w:tcPr>
          <w:p w14:paraId="52E64E7D" w14:textId="77777777" w:rsidR="005C76B7" w:rsidRDefault="005C76B7">
            <w:pPr>
              <w:pStyle w:val="affe"/>
              <w:rPr>
                <w:bCs/>
                <w:color w:val="000000" w:themeColor="text1"/>
              </w:rPr>
            </w:pPr>
          </w:p>
        </w:tc>
        <w:tc>
          <w:tcPr>
            <w:tcW w:w="751" w:type="dxa"/>
            <w:vMerge/>
            <w:vAlign w:val="center"/>
          </w:tcPr>
          <w:p w14:paraId="685DE58D" w14:textId="77777777" w:rsidR="005C76B7" w:rsidRDefault="005C76B7">
            <w:pPr>
              <w:pStyle w:val="affe"/>
              <w:rPr>
                <w:color w:val="000000" w:themeColor="text1"/>
              </w:rPr>
            </w:pPr>
          </w:p>
        </w:tc>
        <w:tc>
          <w:tcPr>
            <w:tcW w:w="708" w:type="dxa"/>
            <w:vAlign w:val="center"/>
          </w:tcPr>
          <w:p w14:paraId="753C51BF" w14:textId="77777777" w:rsidR="005C76B7" w:rsidRDefault="00000000">
            <w:pPr>
              <w:pStyle w:val="affe"/>
              <w:rPr>
                <w:bCs/>
                <w:color w:val="000000" w:themeColor="text1"/>
              </w:rPr>
            </w:pPr>
            <w:r>
              <w:rPr>
                <w:rFonts w:hint="eastAsia"/>
                <w:bCs/>
                <w:color w:val="000000" w:themeColor="text1"/>
              </w:rPr>
              <w:t>178</w:t>
            </w:r>
          </w:p>
        </w:tc>
        <w:tc>
          <w:tcPr>
            <w:tcW w:w="566" w:type="dxa"/>
            <w:vAlign w:val="center"/>
          </w:tcPr>
          <w:p w14:paraId="2619126F" w14:textId="77777777" w:rsidR="005C76B7" w:rsidRDefault="00000000">
            <w:pPr>
              <w:pStyle w:val="affe"/>
              <w:rPr>
                <w:bCs/>
                <w:color w:val="000000" w:themeColor="text1"/>
              </w:rPr>
            </w:pPr>
            <w:r>
              <w:rPr>
                <w:rFonts w:hint="eastAsia"/>
                <w:bCs/>
                <w:color w:val="000000" w:themeColor="text1"/>
              </w:rPr>
              <w:t>381</w:t>
            </w:r>
          </w:p>
        </w:tc>
        <w:tc>
          <w:tcPr>
            <w:tcW w:w="991" w:type="dxa"/>
            <w:vAlign w:val="center"/>
          </w:tcPr>
          <w:p w14:paraId="2AE50484" w14:textId="77777777" w:rsidR="005C76B7" w:rsidRDefault="00000000">
            <w:pPr>
              <w:pStyle w:val="affe"/>
              <w:rPr>
                <w:bCs/>
                <w:color w:val="000000" w:themeColor="text1"/>
              </w:rPr>
            </w:pPr>
            <w:r>
              <w:rPr>
                <w:rFonts w:hint="eastAsia"/>
                <w:bCs/>
                <w:color w:val="000000" w:themeColor="text1"/>
              </w:rPr>
              <w:t>230811</w:t>
            </w:r>
          </w:p>
        </w:tc>
        <w:tc>
          <w:tcPr>
            <w:tcW w:w="992" w:type="dxa"/>
            <w:vAlign w:val="center"/>
          </w:tcPr>
          <w:p w14:paraId="2EEB0DC7" w14:textId="77777777" w:rsidR="005C76B7" w:rsidRDefault="00000000">
            <w:pPr>
              <w:pStyle w:val="affe"/>
              <w:rPr>
                <w:bCs/>
                <w:color w:val="000000" w:themeColor="text1"/>
              </w:rPr>
            </w:pPr>
            <w:r>
              <w:rPr>
                <w:bCs/>
                <w:color w:val="000000" w:themeColor="text1"/>
              </w:rPr>
              <w:t>/</w:t>
            </w:r>
          </w:p>
        </w:tc>
        <w:tc>
          <w:tcPr>
            <w:tcW w:w="707" w:type="dxa"/>
            <w:vAlign w:val="center"/>
          </w:tcPr>
          <w:p w14:paraId="0A7C4C42" w14:textId="77777777" w:rsidR="005C76B7" w:rsidRDefault="00000000">
            <w:pPr>
              <w:pStyle w:val="affe"/>
              <w:rPr>
                <w:bCs/>
                <w:color w:val="000000" w:themeColor="text1"/>
              </w:rPr>
            </w:pPr>
            <w:r>
              <w:rPr>
                <w:bCs/>
                <w:color w:val="000000" w:themeColor="text1"/>
              </w:rPr>
              <w:t>/</w:t>
            </w:r>
          </w:p>
        </w:tc>
        <w:tc>
          <w:tcPr>
            <w:tcW w:w="992" w:type="dxa"/>
            <w:vAlign w:val="center"/>
          </w:tcPr>
          <w:p w14:paraId="5D8645F5" w14:textId="77777777" w:rsidR="005C76B7" w:rsidRDefault="00000000">
            <w:pPr>
              <w:pStyle w:val="affe"/>
              <w:rPr>
                <w:bCs/>
                <w:color w:val="000000" w:themeColor="text1"/>
              </w:rPr>
            </w:pPr>
            <w:r>
              <w:rPr>
                <w:rFonts w:hint="eastAsia"/>
                <w:bCs/>
                <w:color w:val="000000" w:themeColor="text1"/>
              </w:rPr>
              <w:t>4.83</w:t>
            </w:r>
            <w:r>
              <w:rPr>
                <w:bCs/>
                <w:color w:val="000000" w:themeColor="text1"/>
              </w:rPr>
              <w:t>E-0</w:t>
            </w:r>
            <w:r>
              <w:rPr>
                <w:rFonts w:hint="eastAsia"/>
                <w:bCs/>
                <w:color w:val="000000" w:themeColor="text1"/>
              </w:rPr>
              <w:t>4</w:t>
            </w:r>
          </w:p>
        </w:tc>
        <w:tc>
          <w:tcPr>
            <w:tcW w:w="707" w:type="dxa"/>
            <w:vAlign w:val="center"/>
          </w:tcPr>
          <w:p w14:paraId="0336BADF" w14:textId="77777777" w:rsidR="005C76B7" w:rsidRDefault="00000000">
            <w:pPr>
              <w:pStyle w:val="affe"/>
              <w:rPr>
                <w:bCs/>
                <w:color w:val="000000" w:themeColor="text1"/>
              </w:rPr>
            </w:pPr>
            <w:r>
              <w:rPr>
                <w:rFonts w:hint="eastAsia"/>
                <w:bCs/>
                <w:color w:val="000000" w:themeColor="text1"/>
              </w:rPr>
              <w:t>0.48</w:t>
            </w:r>
          </w:p>
        </w:tc>
        <w:tc>
          <w:tcPr>
            <w:tcW w:w="850" w:type="dxa"/>
            <w:vAlign w:val="center"/>
          </w:tcPr>
          <w:p w14:paraId="65ABC1F2" w14:textId="77777777" w:rsidR="005C76B7" w:rsidRDefault="00000000">
            <w:pPr>
              <w:pStyle w:val="affe"/>
              <w:rPr>
                <w:bCs/>
                <w:color w:val="000000" w:themeColor="text1"/>
              </w:rPr>
            </w:pPr>
            <w:r>
              <w:rPr>
                <w:bCs/>
                <w:color w:val="000000" w:themeColor="text1"/>
              </w:rPr>
              <w:t>/</w:t>
            </w:r>
          </w:p>
        </w:tc>
        <w:tc>
          <w:tcPr>
            <w:tcW w:w="652" w:type="dxa"/>
            <w:vAlign w:val="center"/>
          </w:tcPr>
          <w:p w14:paraId="093C3EF5" w14:textId="77777777" w:rsidR="005C76B7" w:rsidRDefault="00000000">
            <w:pPr>
              <w:pStyle w:val="affe"/>
              <w:rPr>
                <w:bCs/>
                <w:color w:val="000000" w:themeColor="text1"/>
              </w:rPr>
            </w:pPr>
            <w:r>
              <w:rPr>
                <w:bCs/>
                <w:color w:val="000000" w:themeColor="text1"/>
              </w:rPr>
              <w:t>/</w:t>
            </w:r>
          </w:p>
        </w:tc>
      </w:tr>
      <w:tr w:rsidR="005C76B7" w14:paraId="421ED6DC" w14:textId="77777777">
        <w:trPr>
          <w:trHeight w:val="397"/>
        </w:trPr>
        <w:tc>
          <w:tcPr>
            <w:tcW w:w="377" w:type="dxa"/>
            <w:vMerge/>
            <w:vAlign w:val="center"/>
          </w:tcPr>
          <w:p w14:paraId="4B57CD95" w14:textId="77777777" w:rsidR="005C76B7" w:rsidRDefault="005C76B7">
            <w:pPr>
              <w:pStyle w:val="affe"/>
              <w:rPr>
                <w:bCs/>
                <w:color w:val="000000" w:themeColor="text1"/>
              </w:rPr>
            </w:pPr>
          </w:p>
        </w:tc>
        <w:tc>
          <w:tcPr>
            <w:tcW w:w="751" w:type="dxa"/>
            <w:vMerge/>
            <w:vAlign w:val="center"/>
          </w:tcPr>
          <w:p w14:paraId="0276B12A" w14:textId="77777777" w:rsidR="005C76B7" w:rsidRDefault="005C76B7">
            <w:pPr>
              <w:pStyle w:val="affe"/>
              <w:rPr>
                <w:color w:val="000000" w:themeColor="text1"/>
              </w:rPr>
            </w:pPr>
          </w:p>
        </w:tc>
        <w:tc>
          <w:tcPr>
            <w:tcW w:w="708" w:type="dxa"/>
            <w:vAlign w:val="center"/>
          </w:tcPr>
          <w:p w14:paraId="1E77382E" w14:textId="77777777" w:rsidR="005C76B7" w:rsidRDefault="00000000">
            <w:pPr>
              <w:pStyle w:val="affe"/>
              <w:rPr>
                <w:bCs/>
                <w:color w:val="000000" w:themeColor="text1"/>
              </w:rPr>
            </w:pPr>
            <w:r>
              <w:rPr>
                <w:rFonts w:hint="eastAsia"/>
                <w:bCs/>
                <w:color w:val="000000" w:themeColor="text1"/>
              </w:rPr>
              <w:t>125</w:t>
            </w:r>
          </w:p>
        </w:tc>
        <w:tc>
          <w:tcPr>
            <w:tcW w:w="566" w:type="dxa"/>
            <w:vAlign w:val="center"/>
          </w:tcPr>
          <w:p w14:paraId="5EB2FEB9" w14:textId="77777777" w:rsidR="005C76B7" w:rsidRDefault="00000000">
            <w:pPr>
              <w:pStyle w:val="affe"/>
              <w:rPr>
                <w:bCs/>
                <w:color w:val="000000" w:themeColor="text1"/>
              </w:rPr>
            </w:pPr>
            <w:r>
              <w:rPr>
                <w:rFonts w:hint="eastAsia"/>
                <w:bCs/>
                <w:color w:val="000000" w:themeColor="text1"/>
              </w:rPr>
              <w:t>481</w:t>
            </w:r>
          </w:p>
        </w:tc>
        <w:tc>
          <w:tcPr>
            <w:tcW w:w="991" w:type="dxa"/>
            <w:vAlign w:val="center"/>
          </w:tcPr>
          <w:p w14:paraId="13E2F107" w14:textId="77777777" w:rsidR="005C76B7" w:rsidRDefault="00000000">
            <w:pPr>
              <w:pStyle w:val="affe"/>
              <w:rPr>
                <w:bCs/>
                <w:color w:val="000000" w:themeColor="text1"/>
              </w:rPr>
            </w:pPr>
            <w:r>
              <w:rPr>
                <w:rFonts w:hint="eastAsia"/>
                <w:bCs/>
                <w:color w:val="000000" w:themeColor="text1"/>
              </w:rPr>
              <w:t>/</w:t>
            </w:r>
          </w:p>
        </w:tc>
        <w:tc>
          <w:tcPr>
            <w:tcW w:w="992" w:type="dxa"/>
            <w:vAlign w:val="center"/>
          </w:tcPr>
          <w:p w14:paraId="044549A7" w14:textId="77777777" w:rsidR="005C76B7" w:rsidRDefault="00000000">
            <w:pPr>
              <w:pStyle w:val="affe"/>
              <w:rPr>
                <w:bCs/>
                <w:color w:val="000000" w:themeColor="text1"/>
              </w:rPr>
            </w:pPr>
            <w:r>
              <w:rPr>
                <w:bCs/>
                <w:color w:val="000000" w:themeColor="text1"/>
              </w:rPr>
              <w:t>/</w:t>
            </w:r>
          </w:p>
        </w:tc>
        <w:tc>
          <w:tcPr>
            <w:tcW w:w="707" w:type="dxa"/>
            <w:vAlign w:val="center"/>
          </w:tcPr>
          <w:p w14:paraId="7127304E" w14:textId="77777777" w:rsidR="005C76B7" w:rsidRDefault="00000000">
            <w:pPr>
              <w:pStyle w:val="affe"/>
              <w:rPr>
                <w:bCs/>
                <w:color w:val="000000" w:themeColor="text1"/>
              </w:rPr>
            </w:pPr>
            <w:r>
              <w:rPr>
                <w:bCs/>
                <w:color w:val="000000" w:themeColor="text1"/>
              </w:rPr>
              <w:t>/</w:t>
            </w:r>
          </w:p>
        </w:tc>
        <w:tc>
          <w:tcPr>
            <w:tcW w:w="992" w:type="dxa"/>
            <w:vAlign w:val="center"/>
          </w:tcPr>
          <w:p w14:paraId="077519B9" w14:textId="77777777" w:rsidR="005C76B7" w:rsidRDefault="00000000">
            <w:pPr>
              <w:pStyle w:val="affe"/>
              <w:rPr>
                <w:bCs/>
                <w:color w:val="000000" w:themeColor="text1"/>
              </w:rPr>
            </w:pPr>
            <w:r>
              <w:rPr>
                <w:bCs/>
                <w:color w:val="000000" w:themeColor="text1"/>
              </w:rPr>
              <w:t>/</w:t>
            </w:r>
          </w:p>
        </w:tc>
        <w:tc>
          <w:tcPr>
            <w:tcW w:w="707" w:type="dxa"/>
            <w:vAlign w:val="center"/>
          </w:tcPr>
          <w:p w14:paraId="32688B93" w14:textId="77777777" w:rsidR="005C76B7" w:rsidRDefault="00000000">
            <w:pPr>
              <w:pStyle w:val="affe"/>
              <w:rPr>
                <w:bCs/>
                <w:color w:val="000000" w:themeColor="text1"/>
              </w:rPr>
            </w:pPr>
            <w:r>
              <w:rPr>
                <w:bCs/>
                <w:color w:val="000000" w:themeColor="text1"/>
              </w:rPr>
              <w:t>/</w:t>
            </w:r>
          </w:p>
        </w:tc>
        <w:tc>
          <w:tcPr>
            <w:tcW w:w="850" w:type="dxa"/>
            <w:vAlign w:val="center"/>
          </w:tcPr>
          <w:p w14:paraId="6FBF572C" w14:textId="77777777" w:rsidR="005C76B7" w:rsidRDefault="00000000">
            <w:pPr>
              <w:pStyle w:val="affe"/>
              <w:rPr>
                <w:bCs/>
                <w:color w:val="000000" w:themeColor="text1"/>
              </w:rPr>
            </w:pPr>
            <w:r>
              <w:rPr>
                <w:rFonts w:hint="eastAsia"/>
                <w:bCs/>
                <w:color w:val="000000" w:themeColor="text1"/>
              </w:rPr>
              <w:t>7.49</w:t>
            </w:r>
            <w:r>
              <w:rPr>
                <w:bCs/>
                <w:color w:val="000000" w:themeColor="text1"/>
              </w:rPr>
              <w:t>E-0</w:t>
            </w:r>
            <w:r>
              <w:rPr>
                <w:rFonts w:hint="eastAsia"/>
                <w:bCs/>
                <w:color w:val="000000" w:themeColor="text1"/>
              </w:rPr>
              <w:t>5</w:t>
            </w:r>
          </w:p>
        </w:tc>
        <w:tc>
          <w:tcPr>
            <w:tcW w:w="652" w:type="dxa"/>
            <w:vAlign w:val="center"/>
          </w:tcPr>
          <w:p w14:paraId="1A802BD9" w14:textId="77777777" w:rsidR="005C76B7" w:rsidRDefault="00000000">
            <w:pPr>
              <w:pStyle w:val="affe"/>
              <w:rPr>
                <w:bCs/>
                <w:color w:val="000000" w:themeColor="text1"/>
              </w:rPr>
            </w:pPr>
            <w:r>
              <w:rPr>
                <w:rFonts w:hint="eastAsia"/>
                <w:bCs/>
                <w:color w:val="000000" w:themeColor="text1"/>
              </w:rPr>
              <w:t>0.15</w:t>
            </w:r>
          </w:p>
        </w:tc>
      </w:tr>
      <w:tr w:rsidR="005C76B7" w14:paraId="2F6D2A44" w14:textId="77777777">
        <w:trPr>
          <w:trHeight w:val="397"/>
        </w:trPr>
        <w:tc>
          <w:tcPr>
            <w:tcW w:w="377" w:type="dxa"/>
            <w:vMerge w:val="restart"/>
            <w:vAlign w:val="center"/>
          </w:tcPr>
          <w:p w14:paraId="34258426" w14:textId="77777777" w:rsidR="005C76B7" w:rsidRDefault="00000000">
            <w:pPr>
              <w:pStyle w:val="affe"/>
              <w:rPr>
                <w:bCs/>
                <w:color w:val="000000" w:themeColor="text1"/>
              </w:rPr>
            </w:pPr>
            <w:r>
              <w:rPr>
                <w:bCs/>
                <w:color w:val="000000" w:themeColor="text1"/>
              </w:rPr>
              <w:t>4</w:t>
            </w:r>
          </w:p>
        </w:tc>
        <w:tc>
          <w:tcPr>
            <w:tcW w:w="751" w:type="dxa"/>
            <w:vMerge w:val="restart"/>
            <w:vAlign w:val="center"/>
          </w:tcPr>
          <w:p w14:paraId="1E4B718F" w14:textId="77777777" w:rsidR="005C76B7" w:rsidRDefault="00000000">
            <w:pPr>
              <w:pStyle w:val="affe"/>
              <w:rPr>
                <w:color w:val="000000" w:themeColor="text1"/>
              </w:rPr>
            </w:pPr>
            <w:r>
              <w:rPr>
                <w:rFonts w:hint="eastAsia"/>
                <w:color w:val="000000" w:themeColor="text1"/>
              </w:rPr>
              <w:t>氟化物</w:t>
            </w:r>
          </w:p>
        </w:tc>
        <w:tc>
          <w:tcPr>
            <w:tcW w:w="708" w:type="dxa"/>
            <w:vAlign w:val="center"/>
          </w:tcPr>
          <w:p w14:paraId="4F5046ED" w14:textId="77777777" w:rsidR="005C76B7" w:rsidRDefault="00000000">
            <w:pPr>
              <w:pStyle w:val="affe"/>
              <w:rPr>
                <w:bCs/>
                <w:color w:val="000000" w:themeColor="text1"/>
              </w:rPr>
            </w:pPr>
            <w:r>
              <w:rPr>
                <w:rFonts w:hint="eastAsia"/>
                <w:bCs/>
                <w:color w:val="000000" w:themeColor="text1"/>
              </w:rPr>
              <w:t>175</w:t>
            </w:r>
          </w:p>
        </w:tc>
        <w:tc>
          <w:tcPr>
            <w:tcW w:w="566" w:type="dxa"/>
            <w:vAlign w:val="center"/>
          </w:tcPr>
          <w:p w14:paraId="55BDD2FB" w14:textId="77777777" w:rsidR="005C76B7" w:rsidRDefault="00000000">
            <w:pPr>
              <w:pStyle w:val="affe"/>
              <w:rPr>
                <w:bCs/>
                <w:color w:val="000000" w:themeColor="text1"/>
              </w:rPr>
            </w:pPr>
            <w:r>
              <w:rPr>
                <w:rFonts w:hint="eastAsia"/>
                <w:bCs/>
                <w:color w:val="000000" w:themeColor="text1"/>
              </w:rPr>
              <w:t>-19</w:t>
            </w:r>
          </w:p>
        </w:tc>
        <w:tc>
          <w:tcPr>
            <w:tcW w:w="991" w:type="dxa"/>
            <w:vAlign w:val="center"/>
          </w:tcPr>
          <w:p w14:paraId="6E53BBB3" w14:textId="77777777" w:rsidR="005C76B7" w:rsidRDefault="00000000">
            <w:pPr>
              <w:pStyle w:val="affe"/>
              <w:rPr>
                <w:bCs/>
                <w:color w:val="000000" w:themeColor="text1"/>
              </w:rPr>
            </w:pPr>
            <w:r>
              <w:rPr>
                <w:rFonts w:hint="eastAsia"/>
                <w:bCs/>
                <w:color w:val="000000" w:themeColor="text1"/>
              </w:rPr>
              <w:t>23101708</w:t>
            </w:r>
          </w:p>
        </w:tc>
        <w:tc>
          <w:tcPr>
            <w:tcW w:w="992" w:type="dxa"/>
            <w:vAlign w:val="center"/>
          </w:tcPr>
          <w:p w14:paraId="1D54BE09" w14:textId="77777777" w:rsidR="005C76B7" w:rsidRDefault="00000000">
            <w:pPr>
              <w:pStyle w:val="affe"/>
              <w:rPr>
                <w:bCs/>
                <w:color w:val="000000" w:themeColor="text1"/>
              </w:rPr>
            </w:pPr>
            <w:r>
              <w:rPr>
                <w:rFonts w:hint="eastAsia"/>
                <w:bCs/>
                <w:color w:val="000000" w:themeColor="text1"/>
              </w:rPr>
              <w:t>6.3</w:t>
            </w:r>
            <w:r>
              <w:rPr>
                <w:bCs/>
                <w:color w:val="000000" w:themeColor="text1"/>
              </w:rPr>
              <w:t>E-0</w:t>
            </w:r>
            <w:r>
              <w:rPr>
                <w:rFonts w:hint="eastAsia"/>
                <w:bCs/>
                <w:color w:val="000000" w:themeColor="text1"/>
              </w:rPr>
              <w:t>3</w:t>
            </w:r>
          </w:p>
        </w:tc>
        <w:tc>
          <w:tcPr>
            <w:tcW w:w="707" w:type="dxa"/>
            <w:vAlign w:val="center"/>
          </w:tcPr>
          <w:p w14:paraId="570B2A6C" w14:textId="77777777" w:rsidR="005C76B7" w:rsidRDefault="00000000">
            <w:pPr>
              <w:pStyle w:val="affe"/>
              <w:rPr>
                <w:bCs/>
                <w:color w:val="000000" w:themeColor="text1"/>
              </w:rPr>
            </w:pPr>
            <w:r>
              <w:rPr>
                <w:rFonts w:hint="eastAsia"/>
                <w:bCs/>
                <w:color w:val="000000" w:themeColor="text1"/>
              </w:rPr>
              <w:t>31.48</w:t>
            </w:r>
          </w:p>
        </w:tc>
        <w:tc>
          <w:tcPr>
            <w:tcW w:w="992" w:type="dxa"/>
            <w:vAlign w:val="center"/>
          </w:tcPr>
          <w:p w14:paraId="62675231" w14:textId="77777777" w:rsidR="005C76B7" w:rsidRDefault="00000000">
            <w:pPr>
              <w:pStyle w:val="affe"/>
              <w:rPr>
                <w:bCs/>
                <w:color w:val="000000" w:themeColor="text1"/>
              </w:rPr>
            </w:pPr>
            <w:r>
              <w:rPr>
                <w:bCs/>
                <w:color w:val="000000" w:themeColor="text1"/>
              </w:rPr>
              <w:t>/</w:t>
            </w:r>
          </w:p>
        </w:tc>
        <w:tc>
          <w:tcPr>
            <w:tcW w:w="707" w:type="dxa"/>
            <w:vAlign w:val="center"/>
          </w:tcPr>
          <w:p w14:paraId="30C8FD4A" w14:textId="77777777" w:rsidR="005C76B7" w:rsidRDefault="00000000">
            <w:pPr>
              <w:pStyle w:val="affe"/>
              <w:rPr>
                <w:bCs/>
                <w:color w:val="000000" w:themeColor="text1"/>
              </w:rPr>
            </w:pPr>
            <w:r>
              <w:rPr>
                <w:bCs/>
                <w:color w:val="000000" w:themeColor="text1"/>
              </w:rPr>
              <w:t>/</w:t>
            </w:r>
          </w:p>
        </w:tc>
        <w:tc>
          <w:tcPr>
            <w:tcW w:w="850" w:type="dxa"/>
            <w:vAlign w:val="center"/>
          </w:tcPr>
          <w:p w14:paraId="29A9D168" w14:textId="77777777" w:rsidR="005C76B7" w:rsidRDefault="00000000">
            <w:pPr>
              <w:pStyle w:val="affe"/>
              <w:rPr>
                <w:bCs/>
                <w:color w:val="000000" w:themeColor="text1"/>
              </w:rPr>
            </w:pPr>
            <w:r>
              <w:rPr>
                <w:bCs/>
                <w:color w:val="000000" w:themeColor="text1"/>
              </w:rPr>
              <w:t>/</w:t>
            </w:r>
          </w:p>
        </w:tc>
        <w:tc>
          <w:tcPr>
            <w:tcW w:w="652" w:type="dxa"/>
            <w:vAlign w:val="center"/>
          </w:tcPr>
          <w:p w14:paraId="72D34E3B" w14:textId="77777777" w:rsidR="005C76B7" w:rsidRDefault="00000000">
            <w:pPr>
              <w:pStyle w:val="affe"/>
              <w:rPr>
                <w:bCs/>
                <w:color w:val="000000" w:themeColor="text1"/>
              </w:rPr>
            </w:pPr>
            <w:r>
              <w:rPr>
                <w:bCs/>
                <w:color w:val="000000" w:themeColor="text1"/>
              </w:rPr>
              <w:t>/</w:t>
            </w:r>
          </w:p>
        </w:tc>
      </w:tr>
      <w:tr w:rsidR="005C76B7" w14:paraId="5ECA028F" w14:textId="77777777">
        <w:trPr>
          <w:trHeight w:val="397"/>
        </w:trPr>
        <w:tc>
          <w:tcPr>
            <w:tcW w:w="377" w:type="dxa"/>
            <w:vMerge/>
            <w:vAlign w:val="center"/>
          </w:tcPr>
          <w:p w14:paraId="09FB3DDC" w14:textId="77777777" w:rsidR="005C76B7" w:rsidRDefault="005C76B7">
            <w:pPr>
              <w:pStyle w:val="affe"/>
              <w:rPr>
                <w:bCs/>
                <w:color w:val="000000" w:themeColor="text1"/>
              </w:rPr>
            </w:pPr>
          </w:p>
        </w:tc>
        <w:tc>
          <w:tcPr>
            <w:tcW w:w="751" w:type="dxa"/>
            <w:vMerge/>
            <w:vAlign w:val="center"/>
          </w:tcPr>
          <w:p w14:paraId="0680DB85" w14:textId="77777777" w:rsidR="005C76B7" w:rsidRDefault="005C76B7">
            <w:pPr>
              <w:pStyle w:val="affe"/>
              <w:rPr>
                <w:color w:val="000000" w:themeColor="text1"/>
              </w:rPr>
            </w:pPr>
          </w:p>
        </w:tc>
        <w:tc>
          <w:tcPr>
            <w:tcW w:w="708" w:type="dxa"/>
            <w:vAlign w:val="center"/>
          </w:tcPr>
          <w:p w14:paraId="18723271" w14:textId="77777777" w:rsidR="005C76B7" w:rsidRDefault="00000000">
            <w:pPr>
              <w:pStyle w:val="affe"/>
              <w:rPr>
                <w:bCs/>
                <w:color w:val="000000" w:themeColor="text1"/>
              </w:rPr>
            </w:pPr>
            <w:r>
              <w:rPr>
                <w:rFonts w:hint="eastAsia"/>
                <w:bCs/>
                <w:color w:val="000000" w:themeColor="text1"/>
              </w:rPr>
              <w:t>175</w:t>
            </w:r>
          </w:p>
        </w:tc>
        <w:tc>
          <w:tcPr>
            <w:tcW w:w="566" w:type="dxa"/>
            <w:vAlign w:val="center"/>
          </w:tcPr>
          <w:p w14:paraId="7005EA92" w14:textId="77777777" w:rsidR="005C76B7" w:rsidRDefault="00000000">
            <w:pPr>
              <w:pStyle w:val="affe"/>
              <w:rPr>
                <w:bCs/>
                <w:color w:val="000000" w:themeColor="text1"/>
              </w:rPr>
            </w:pPr>
            <w:r>
              <w:rPr>
                <w:rFonts w:hint="eastAsia"/>
                <w:bCs/>
                <w:color w:val="000000" w:themeColor="text1"/>
              </w:rPr>
              <w:t>-19</w:t>
            </w:r>
          </w:p>
        </w:tc>
        <w:tc>
          <w:tcPr>
            <w:tcW w:w="991" w:type="dxa"/>
            <w:vAlign w:val="center"/>
          </w:tcPr>
          <w:p w14:paraId="2E04D4DB" w14:textId="77777777" w:rsidR="005C76B7" w:rsidRDefault="00000000">
            <w:pPr>
              <w:pStyle w:val="affe"/>
              <w:rPr>
                <w:bCs/>
                <w:color w:val="000000" w:themeColor="text1"/>
              </w:rPr>
            </w:pPr>
            <w:r>
              <w:rPr>
                <w:rFonts w:hint="eastAsia"/>
                <w:bCs/>
                <w:color w:val="000000" w:themeColor="text1"/>
              </w:rPr>
              <w:t>230726</w:t>
            </w:r>
          </w:p>
        </w:tc>
        <w:tc>
          <w:tcPr>
            <w:tcW w:w="992" w:type="dxa"/>
            <w:vAlign w:val="center"/>
          </w:tcPr>
          <w:p w14:paraId="0A66AC1B" w14:textId="77777777" w:rsidR="005C76B7" w:rsidRDefault="00000000">
            <w:pPr>
              <w:pStyle w:val="affe"/>
              <w:rPr>
                <w:bCs/>
                <w:color w:val="000000" w:themeColor="text1"/>
              </w:rPr>
            </w:pPr>
            <w:r>
              <w:rPr>
                <w:bCs/>
                <w:color w:val="000000" w:themeColor="text1"/>
              </w:rPr>
              <w:t>/</w:t>
            </w:r>
          </w:p>
        </w:tc>
        <w:tc>
          <w:tcPr>
            <w:tcW w:w="707" w:type="dxa"/>
            <w:vAlign w:val="center"/>
          </w:tcPr>
          <w:p w14:paraId="1FE5336B" w14:textId="77777777" w:rsidR="005C76B7" w:rsidRDefault="00000000">
            <w:pPr>
              <w:pStyle w:val="affe"/>
              <w:rPr>
                <w:bCs/>
                <w:color w:val="000000" w:themeColor="text1"/>
              </w:rPr>
            </w:pPr>
            <w:r>
              <w:rPr>
                <w:bCs/>
                <w:color w:val="000000" w:themeColor="text1"/>
              </w:rPr>
              <w:t>/</w:t>
            </w:r>
          </w:p>
        </w:tc>
        <w:tc>
          <w:tcPr>
            <w:tcW w:w="992" w:type="dxa"/>
            <w:vAlign w:val="center"/>
          </w:tcPr>
          <w:p w14:paraId="36F25EC5" w14:textId="77777777" w:rsidR="005C76B7" w:rsidRDefault="00000000">
            <w:pPr>
              <w:pStyle w:val="affe"/>
              <w:rPr>
                <w:bCs/>
                <w:color w:val="000000" w:themeColor="text1"/>
              </w:rPr>
            </w:pPr>
            <w:r>
              <w:rPr>
                <w:rFonts w:hint="eastAsia"/>
                <w:bCs/>
                <w:color w:val="000000" w:themeColor="text1"/>
              </w:rPr>
              <w:t>5.7</w:t>
            </w:r>
            <w:r>
              <w:rPr>
                <w:bCs/>
                <w:color w:val="000000" w:themeColor="text1"/>
              </w:rPr>
              <w:t>E-04</w:t>
            </w:r>
          </w:p>
        </w:tc>
        <w:tc>
          <w:tcPr>
            <w:tcW w:w="707" w:type="dxa"/>
            <w:vAlign w:val="center"/>
          </w:tcPr>
          <w:p w14:paraId="0B2A8FAD" w14:textId="77777777" w:rsidR="005C76B7" w:rsidRDefault="00000000">
            <w:pPr>
              <w:pStyle w:val="affe"/>
              <w:rPr>
                <w:bCs/>
                <w:color w:val="000000" w:themeColor="text1"/>
              </w:rPr>
            </w:pPr>
            <w:r>
              <w:rPr>
                <w:rFonts w:hint="eastAsia"/>
                <w:bCs/>
                <w:color w:val="000000" w:themeColor="text1"/>
              </w:rPr>
              <w:t>8.14</w:t>
            </w:r>
          </w:p>
        </w:tc>
        <w:tc>
          <w:tcPr>
            <w:tcW w:w="850" w:type="dxa"/>
            <w:vAlign w:val="center"/>
          </w:tcPr>
          <w:p w14:paraId="7AD686BB" w14:textId="77777777" w:rsidR="005C76B7" w:rsidRDefault="00000000">
            <w:pPr>
              <w:pStyle w:val="affe"/>
              <w:rPr>
                <w:bCs/>
                <w:color w:val="000000" w:themeColor="text1"/>
              </w:rPr>
            </w:pPr>
            <w:r>
              <w:rPr>
                <w:bCs/>
                <w:color w:val="000000" w:themeColor="text1"/>
              </w:rPr>
              <w:t>/</w:t>
            </w:r>
          </w:p>
        </w:tc>
        <w:tc>
          <w:tcPr>
            <w:tcW w:w="652" w:type="dxa"/>
            <w:vAlign w:val="center"/>
          </w:tcPr>
          <w:p w14:paraId="12FBBE8E" w14:textId="77777777" w:rsidR="005C76B7" w:rsidRDefault="00000000">
            <w:pPr>
              <w:pStyle w:val="affe"/>
              <w:rPr>
                <w:bCs/>
                <w:color w:val="000000" w:themeColor="text1"/>
              </w:rPr>
            </w:pPr>
            <w:r>
              <w:rPr>
                <w:bCs/>
                <w:color w:val="000000" w:themeColor="text1"/>
              </w:rPr>
              <w:t>/</w:t>
            </w:r>
          </w:p>
        </w:tc>
      </w:tr>
    </w:tbl>
    <w:p w14:paraId="06D111E7" w14:textId="77777777" w:rsidR="005C76B7" w:rsidRDefault="00000000">
      <w:pPr>
        <w:pStyle w:val="6"/>
        <w:ind w:firstLine="482"/>
        <w:rPr>
          <w:color w:val="000000" w:themeColor="text1"/>
        </w:rPr>
      </w:pPr>
      <w:r>
        <w:rPr>
          <w:rFonts w:hint="eastAsia"/>
          <w:color w:val="000000" w:themeColor="text1"/>
        </w:rPr>
        <w:t>2</w:t>
      </w:r>
      <w:r>
        <w:rPr>
          <w:rFonts w:hint="eastAsia"/>
          <w:color w:val="000000" w:themeColor="text1"/>
        </w:rPr>
        <w:t>）敏感点最大浓度贡献值</w:t>
      </w:r>
    </w:p>
    <w:p w14:paraId="1DA87841" w14:textId="77777777" w:rsidR="005C76B7" w:rsidRDefault="00000000">
      <w:pPr>
        <w:rPr>
          <w:color w:val="000000" w:themeColor="text1"/>
        </w:rPr>
      </w:pPr>
      <w:r>
        <w:rPr>
          <w:rFonts w:hint="eastAsia"/>
          <w:color w:val="000000" w:themeColor="text1"/>
        </w:rPr>
        <w:t>在不考虑背景浓度的情况下，本项目正常排放的各主要污染物对评价范围内的敏感点最大贡献浓度预测结果如下：</w:t>
      </w:r>
    </w:p>
    <w:p w14:paraId="631A04F7"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25</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P</w:t>
      </w:r>
      <w:r>
        <w:rPr>
          <w:color w:val="000000" w:themeColor="text1"/>
        </w:rPr>
        <w:t>M</w:t>
      </w:r>
      <w:r>
        <w:rPr>
          <w:color w:val="000000" w:themeColor="text1"/>
          <w:vertAlign w:val="subscript"/>
        </w:rPr>
        <w:t>10</w:t>
      </w:r>
      <w:r>
        <w:rPr>
          <w:rFonts w:hint="eastAsia"/>
          <w:color w:val="000000" w:themeColor="text1"/>
        </w:rPr>
        <w:t>最大浓度贡献值</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9"/>
        <w:gridCol w:w="1584"/>
        <w:gridCol w:w="1418"/>
        <w:gridCol w:w="1417"/>
        <w:gridCol w:w="1329"/>
        <w:gridCol w:w="985"/>
        <w:gridCol w:w="891"/>
      </w:tblGrid>
      <w:tr w:rsidR="005C76B7" w14:paraId="74CB151D" w14:textId="77777777">
        <w:trPr>
          <w:trHeight w:val="397"/>
          <w:tblHeader/>
        </w:trPr>
        <w:tc>
          <w:tcPr>
            <w:tcW w:w="679" w:type="dxa"/>
            <w:vAlign w:val="center"/>
          </w:tcPr>
          <w:p w14:paraId="783D702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hint="eastAsia"/>
                <w:b/>
                <w:bCs/>
                <w:color w:val="000000" w:themeColor="text1"/>
                <w:sz w:val="21"/>
                <w:szCs w:val="21"/>
              </w:rPr>
              <w:t>序号</w:t>
            </w:r>
          </w:p>
        </w:tc>
        <w:tc>
          <w:tcPr>
            <w:tcW w:w="1584" w:type="dxa"/>
            <w:vAlign w:val="center"/>
          </w:tcPr>
          <w:p w14:paraId="6803EAF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hint="eastAsia"/>
                <w:b/>
                <w:bCs/>
                <w:color w:val="000000" w:themeColor="text1"/>
                <w:sz w:val="21"/>
                <w:szCs w:val="21"/>
              </w:rPr>
              <w:t>预测点</w:t>
            </w:r>
          </w:p>
        </w:tc>
        <w:tc>
          <w:tcPr>
            <w:tcW w:w="1418" w:type="dxa"/>
            <w:vAlign w:val="center"/>
          </w:tcPr>
          <w:p w14:paraId="7959260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hint="eastAsia"/>
                <w:b/>
                <w:bCs/>
                <w:color w:val="000000" w:themeColor="text1"/>
                <w:sz w:val="21"/>
                <w:szCs w:val="21"/>
              </w:rPr>
              <w:t>平均时段</w:t>
            </w:r>
          </w:p>
        </w:tc>
        <w:tc>
          <w:tcPr>
            <w:tcW w:w="1417" w:type="dxa"/>
            <w:vAlign w:val="center"/>
          </w:tcPr>
          <w:p w14:paraId="6C1575E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hint="eastAsia"/>
                <w:b/>
                <w:bCs/>
                <w:color w:val="000000" w:themeColor="text1"/>
                <w:sz w:val="21"/>
                <w:szCs w:val="21"/>
              </w:rPr>
              <w:t>最大贡献值</w:t>
            </w:r>
            <w:r>
              <w:rPr>
                <w:b/>
                <w:bCs/>
                <w:color w:val="000000" w:themeColor="text1"/>
                <w:sz w:val="21"/>
                <w:szCs w:val="21"/>
              </w:rPr>
              <w:t>(mg/m</w:t>
            </w:r>
            <w:r>
              <w:rPr>
                <w:b/>
                <w:bCs/>
                <w:color w:val="000000" w:themeColor="text1"/>
                <w:sz w:val="21"/>
                <w:szCs w:val="21"/>
                <w:vertAlign w:val="superscript"/>
              </w:rPr>
              <w:t>3</w:t>
            </w:r>
            <w:r>
              <w:rPr>
                <w:b/>
                <w:bCs/>
                <w:color w:val="000000" w:themeColor="text1"/>
                <w:sz w:val="21"/>
                <w:szCs w:val="21"/>
              </w:rPr>
              <w:t>)</w:t>
            </w:r>
          </w:p>
        </w:tc>
        <w:tc>
          <w:tcPr>
            <w:tcW w:w="1329" w:type="dxa"/>
            <w:vAlign w:val="center"/>
          </w:tcPr>
          <w:p w14:paraId="0E59B76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hint="eastAsia"/>
                <w:b/>
                <w:bCs/>
                <w:color w:val="000000" w:themeColor="text1"/>
                <w:sz w:val="21"/>
                <w:szCs w:val="21"/>
              </w:rPr>
              <w:t>出现时间</w:t>
            </w:r>
          </w:p>
        </w:tc>
        <w:tc>
          <w:tcPr>
            <w:tcW w:w="985" w:type="dxa"/>
            <w:vAlign w:val="center"/>
          </w:tcPr>
          <w:p w14:paraId="22DCB33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hint="eastAsia"/>
                <w:b/>
                <w:bCs/>
                <w:color w:val="000000" w:themeColor="text1"/>
                <w:sz w:val="21"/>
                <w:szCs w:val="21"/>
              </w:rPr>
              <w:t>占标率</w:t>
            </w:r>
            <w:r>
              <w:rPr>
                <w:b/>
                <w:bCs/>
                <w:color w:val="000000" w:themeColor="text1"/>
                <w:sz w:val="21"/>
                <w:szCs w:val="21"/>
              </w:rPr>
              <w:t>(%)</w:t>
            </w:r>
          </w:p>
        </w:tc>
        <w:tc>
          <w:tcPr>
            <w:tcW w:w="891" w:type="dxa"/>
            <w:vAlign w:val="center"/>
          </w:tcPr>
          <w:p w14:paraId="07D440E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hint="eastAsia"/>
                <w:b/>
                <w:bCs/>
                <w:color w:val="000000" w:themeColor="text1"/>
                <w:sz w:val="21"/>
                <w:szCs w:val="21"/>
              </w:rPr>
              <w:t>达标情况</w:t>
            </w:r>
          </w:p>
        </w:tc>
      </w:tr>
      <w:tr w:rsidR="005C76B7" w14:paraId="612C7D86" w14:textId="77777777">
        <w:trPr>
          <w:trHeight w:val="397"/>
        </w:trPr>
        <w:tc>
          <w:tcPr>
            <w:tcW w:w="679" w:type="dxa"/>
            <w:vMerge w:val="restart"/>
            <w:vAlign w:val="center"/>
          </w:tcPr>
          <w:p w14:paraId="2DF5FE0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w:t>
            </w:r>
          </w:p>
        </w:tc>
        <w:tc>
          <w:tcPr>
            <w:tcW w:w="1584" w:type="dxa"/>
            <w:vMerge w:val="restart"/>
            <w:vAlign w:val="center"/>
          </w:tcPr>
          <w:p w14:paraId="511E71F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任庄村</w:t>
            </w:r>
          </w:p>
        </w:tc>
        <w:tc>
          <w:tcPr>
            <w:tcW w:w="1418" w:type="dxa"/>
            <w:vAlign w:val="center"/>
          </w:tcPr>
          <w:p w14:paraId="1806BF0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55DB9FD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6.39E-04</w:t>
            </w:r>
          </w:p>
        </w:tc>
        <w:tc>
          <w:tcPr>
            <w:tcW w:w="1329" w:type="dxa"/>
            <w:vAlign w:val="center"/>
          </w:tcPr>
          <w:p w14:paraId="6590310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230501</w:t>
            </w:r>
          </w:p>
        </w:tc>
        <w:tc>
          <w:tcPr>
            <w:tcW w:w="985" w:type="dxa"/>
            <w:vAlign w:val="center"/>
          </w:tcPr>
          <w:p w14:paraId="67B5DAA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0.43</w:t>
            </w:r>
          </w:p>
        </w:tc>
        <w:tc>
          <w:tcPr>
            <w:tcW w:w="891" w:type="dxa"/>
            <w:vAlign w:val="center"/>
          </w:tcPr>
          <w:p w14:paraId="4691C48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FA21947" w14:textId="77777777">
        <w:trPr>
          <w:trHeight w:val="397"/>
        </w:trPr>
        <w:tc>
          <w:tcPr>
            <w:tcW w:w="679" w:type="dxa"/>
            <w:vMerge/>
            <w:vAlign w:val="center"/>
          </w:tcPr>
          <w:p w14:paraId="02D876C5"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4551050F"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503BF1B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6B494C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9.17E-05</w:t>
            </w:r>
          </w:p>
        </w:tc>
        <w:tc>
          <w:tcPr>
            <w:tcW w:w="1329" w:type="dxa"/>
            <w:vAlign w:val="center"/>
          </w:tcPr>
          <w:p w14:paraId="78BB8E7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4E549F8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0.13</w:t>
            </w:r>
          </w:p>
        </w:tc>
        <w:tc>
          <w:tcPr>
            <w:tcW w:w="891" w:type="dxa"/>
            <w:vAlign w:val="center"/>
          </w:tcPr>
          <w:p w14:paraId="1F79D30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481479A" w14:textId="77777777">
        <w:trPr>
          <w:trHeight w:val="397"/>
        </w:trPr>
        <w:tc>
          <w:tcPr>
            <w:tcW w:w="679" w:type="dxa"/>
            <w:vMerge w:val="restart"/>
            <w:vAlign w:val="center"/>
          </w:tcPr>
          <w:p w14:paraId="28B068D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w:t>
            </w:r>
          </w:p>
        </w:tc>
        <w:tc>
          <w:tcPr>
            <w:tcW w:w="1584" w:type="dxa"/>
            <w:vMerge w:val="restart"/>
            <w:vAlign w:val="center"/>
          </w:tcPr>
          <w:p w14:paraId="12B22AB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汤庄村</w:t>
            </w:r>
          </w:p>
        </w:tc>
        <w:tc>
          <w:tcPr>
            <w:tcW w:w="1418" w:type="dxa"/>
            <w:vAlign w:val="center"/>
          </w:tcPr>
          <w:p w14:paraId="581C791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575DD79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5.27E-04</w:t>
            </w:r>
          </w:p>
        </w:tc>
        <w:tc>
          <w:tcPr>
            <w:tcW w:w="1329" w:type="dxa"/>
            <w:vAlign w:val="center"/>
          </w:tcPr>
          <w:p w14:paraId="4625C30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230607</w:t>
            </w:r>
          </w:p>
        </w:tc>
        <w:tc>
          <w:tcPr>
            <w:tcW w:w="985" w:type="dxa"/>
            <w:vAlign w:val="center"/>
          </w:tcPr>
          <w:p w14:paraId="31B8D73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0.35</w:t>
            </w:r>
          </w:p>
        </w:tc>
        <w:tc>
          <w:tcPr>
            <w:tcW w:w="891" w:type="dxa"/>
            <w:vAlign w:val="center"/>
          </w:tcPr>
          <w:p w14:paraId="1B2423E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3529E22" w14:textId="77777777">
        <w:trPr>
          <w:trHeight w:val="397"/>
        </w:trPr>
        <w:tc>
          <w:tcPr>
            <w:tcW w:w="679" w:type="dxa"/>
            <w:vMerge/>
            <w:vAlign w:val="center"/>
          </w:tcPr>
          <w:p w14:paraId="7EA4C91D"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12C46C80"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148333D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08692BB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6.98E-05</w:t>
            </w:r>
          </w:p>
        </w:tc>
        <w:tc>
          <w:tcPr>
            <w:tcW w:w="1329" w:type="dxa"/>
            <w:vAlign w:val="center"/>
          </w:tcPr>
          <w:p w14:paraId="45BF703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5C419CB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w:t>
            </w:r>
          </w:p>
        </w:tc>
        <w:tc>
          <w:tcPr>
            <w:tcW w:w="891" w:type="dxa"/>
            <w:vAlign w:val="center"/>
          </w:tcPr>
          <w:p w14:paraId="5C25058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0306B892" w14:textId="77777777">
        <w:trPr>
          <w:trHeight w:val="397"/>
        </w:trPr>
        <w:tc>
          <w:tcPr>
            <w:tcW w:w="679" w:type="dxa"/>
            <w:vMerge w:val="restart"/>
            <w:vAlign w:val="center"/>
          </w:tcPr>
          <w:p w14:paraId="638942C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w:t>
            </w:r>
          </w:p>
        </w:tc>
        <w:tc>
          <w:tcPr>
            <w:tcW w:w="1584" w:type="dxa"/>
            <w:vMerge w:val="restart"/>
            <w:vAlign w:val="center"/>
          </w:tcPr>
          <w:p w14:paraId="23D3067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毛大庄村</w:t>
            </w:r>
          </w:p>
        </w:tc>
        <w:tc>
          <w:tcPr>
            <w:tcW w:w="1418" w:type="dxa"/>
            <w:vAlign w:val="center"/>
          </w:tcPr>
          <w:p w14:paraId="71ABAB9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61E3A29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4.24E-04</w:t>
            </w:r>
          </w:p>
        </w:tc>
        <w:tc>
          <w:tcPr>
            <w:tcW w:w="1329" w:type="dxa"/>
            <w:vAlign w:val="center"/>
          </w:tcPr>
          <w:p w14:paraId="74E06A5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230617</w:t>
            </w:r>
          </w:p>
        </w:tc>
        <w:tc>
          <w:tcPr>
            <w:tcW w:w="985" w:type="dxa"/>
            <w:vAlign w:val="center"/>
          </w:tcPr>
          <w:p w14:paraId="605B96D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0.28</w:t>
            </w:r>
          </w:p>
        </w:tc>
        <w:tc>
          <w:tcPr>
            <w:tcW w:w="891" w:type="dxa"/>
            <w:vAlign w:val="center"/>
          </w:tcPr>
          <w:p w14:paraId="34B79CC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EE063E4" w14:textId="77777777">
        <w:trPr>
          <w:trHeight w:val="397"/>
        </w:trPr>
        <w:tc>
          <w:tcPr>
            <w:tcW w:w="679" w:type="dxa"/>
            <w:vMerge/>
            <w:vAlign w:val="center"/>
          </w:tcPr>
          <w:p w14:paraId="33E35B95"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343D32DB"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2AD4D03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414524A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3.51E-05</w:t>
            </w:r>
          </w:p>
        </w:tc>
        <w:tc>
          <w:tcPr>
            <w:tcW w:w="1329" w:type="dxa"/>
            <w:vAlign w:val="center"/>
          </w:tcPr>
          <w:p w14:paraId="149BDD8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3A8D789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0.05</w:t>
            </w:r>
          </w:p>
        </w:tc>
        <w:tc>
          <w:tcPr>
            <w:tcW w:w="891" w:type="dxa"/>
            <w:vAlign w:val="center"/>
          </w:tcPr>
          <w:p w14:paraId="6058848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1DDD2F2" w14:textId="77777777">
        <w:trPr>
          <w:trHeight w:val="397"/>
        </w:trPr>
        <w:tc>
          <w:tcPr>
            <w:tcW w:w="679" w:type="dxa"/>
            <w:vMerge w:val="restart"/>
            <w:vAlign w:val="center"/>
          </w:tcPr>
          <w:p w14:paraId="4164F48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4</w:t>
            </w:r>
          </w:p>
        </w:tc>
        <w:tc>
          <w:tcPr>
            <w:tcW w:w="1584" w:type="dxa"/>
            <w:vMerge w:val="restart"/>
            <w:vAlign w:val="center"/>
          </w:tcPr>
          <w:p w14:paraId="59068D1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毛庙</w:t>
            </w:r>
          </w:p>
        </w:tc>
        <w:tc>
          <w:tcPr>
            <w:tcW w:w="1418" w:type="dxa"/>
            <w:vAlign w:val="center"/>
          </w:tcPr>
          <w:p w14:paraId="6B5F198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3A62FAA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1.99E-04</w:t>
            </w:r>
          </w:p>
        </w:tc>
        <w:tc>
          <w:tcPr>
            <w:tcW w:w="1329" w:type="dxa"/>
            <w:vAlign w:val="center"/>
          </w:tcPr>
          <w:p w14:paraId="0237A65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230117</w:t>
            </w:r>
          </w:p>
        </w:tc>
        <w:tc>
          <w:tcPr>
            <w:tcW w:w="985" w:type="dxa"/>
            <w:vAlign w:val="center"/>
          </w:tcPr>
          <w:p w14:paraId="2BF4921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0.13</w:t>
            </w:r>
          </w:p>
        </w:tc>
        <w:tc>
          <w:tcPr>
            <w:tcW w:w="891" w:type="dxa"/>
            <w:vAlign w:val="center"/>
          </w:tcPr>
          <w:p w14:paraId="6094A72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EA1F2BD" w14:textId="77777777">
        <w:trPr>
          <w:trHeight w:val="397"/>
        </w:trPr>
        <w:tc>
          <w:tcPr>
            <w:tcW w:w="679" w:type="dxa"/>
            <w:vMerge/>
            <w:vAlign w:val="center"/>
          </w:tcPr>
          <w:p w14:paraId="75F25BD6"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6DBA1D58"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1804BBD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08A81A1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1.34E-05</w:t>
            </w:r>
          </w:p>
        </w:tc>
        <w:tc>
          <w:tcPr>
            <w:tcW w:w="1329" w:type="dxa"/>
            <w:vAlign w:val="center"/>
          </w:tcPr>
          <w:p w14:paraId="33FD305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1334EAA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0.02</w:t>
            </w:r>
          </w:p>
        </w:tc>
        <w:tc>
          <w:tcPr>
            <w:tcW w:w="891" w:type="dxa"/>
            <w:vAlign w:val="center"/>
          </w:tcPr>
          <w:p w14:paraId="701AC91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672DD48" w14:textId="77777777">
        <w:trPr>
          <w:trHeight w:val="397"/>
        </w:trPr>
        <w:tc>
          <w:tcPr>
            <w:tcW w:w="679" w:type="dxa"/>
            <w:vMerge w:val="restart"/>
            <w:vAlign w:val="center"/>
          </w:tcPr>
          <w:p w14:paraId="35EA261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5</w:t>
            </w:r>
          </w:p>
        </w:tc>
        <w:tc>
          <w:tcPr>
            <w:tcW w:w="1584" w:type="dxa"/>
            <w:vMerge w:val="restart"/>
            <w:vAlign w:val="center"/>
          </w:tcPr>
          <w:p w14:paraId="72C3E34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龚寨</w:t>
            </w:r>
          </w:p>
        </w:tc>
        <w:tc>
          <w:tcPr>
            <w:tcW w:w="1418" w:type="dxa"/>
            <w:vAlign w:val="center"/>
          </w:tcPr>
          <w:p w14:paraId="5FF2C0A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7ED4D65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2.17E-04</w:t>
            </w:r>
          </w:p>
        </w:tc>
        <w:tc>
          <w:tcPr>
            <w:tcW w:w="1329" w:type="dxa"/>
            <w:vAlign w:val="center"/>
          </w:tcPr>
          <w:p w14:paraId="463009D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231006</w:t>
            </w:r>
          </w:p>
        </w:tc>
        <w:tc>
          <w:tcPr>
            <w:tcW w:w="985" w:type="dxa"/>
            <w:vAlign w:val="center"/>
          </w:tcPr>
          <w:p w14:paraId="3BF58FE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0.14</w:t>
            </w:r>
          </w:p>
        </w:tc>
        <w:tc>
          <w:tcPr>
            <w:tcW w:w="891" w:type="dxa"/>
            <w:vAlign w:val="center"/>
          </w:tcPr>
          <w:p w14:paraId="569FAB1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F6AE885" w14:textId="77777777">
        <w:trPr>
          <w:trHeight w:val="397"/>
        </w:trPr>
        <w:tc>
          <w:tcPr>
            <w:tcW w:w="679" w:type="dxa"/>
            <w:vMerge/>
            <w:vAlign w:val="center"/>
          </w:tcPr>
          <w:p w14:paraId="3F9FE3C8"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73F23436"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2DCA038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39F68BC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1.91E-05</w:t>
            </w:r>
          </w:p>
        </w:tc>
        <w:tc>
          <w:tcPr>
            <w:tcW w:w="1329" w:type="dxa"/>
            <w:vAlign w:val="center"/>
          </w:tcPr>
          <w:p w14:paraId="425DA93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1E324F5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0.03</w:t>
            </w:r>
          </w:p>
        </w:tc>
        <w:tc>
          <w:tcPr>
            <w:tcW w:w="891" w:type="dxa"/>
            <w:vAlign w:val="center"/>
          </w:tcPr>
          <w:p w14:paraId="0B1BAA8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CB9CE3A" w14:textId="77777777">
        <w:trPr>
          <w:trHeight w:val="397"/>
        </w:trPr>
        <w:tc>
          <w:tcPr>
            <w:tcW w:w="679" w:type="dxa"/>
            <w:vMerge w:val="restart"/>
            <w:vAlign w:val="center"/>
          </w:tcPr>
          <w:p w14:paraId="0367157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6</w:t>
            </w:r>
          </w:p>
        </w:tc>
        <w:tc>
          <w:tcPr>
            <w:tcW w:w="1584" w:type="dxa"/>
            <w:vMerge w:val="restart"/>
            <w:vAlign w:val="center"/>
          </w:tcPr>
          <w:p w14:paraId="24AFB70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堂后村</w:t>
            </w:r>
          </w:p>
        </w:tc>
        <w:tc>
          <w:tcPr>
            <w:tcW w:w="1418" w:type="dxa"/>
            <w:vAlign w:val="center"/>
          </w:tcPr>
          <w:p w14:paraId="040D228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06F20AC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4.03E-04</w:t>
            </w:r>
          </w:p>
        </w:tc>
        <w:tc>
          <w:tcPr>
            <w:tcW w:w="1329" w:type="dxa"/>
            <w:vAlign w:val="center"/>
          </w:tcPr>
          <w:p w14:paraId="0E94528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230715</w:t>
            </w:r>
          </w:p>
        </w:tc>
        <w:tc>
          <w:tcPr>
            <w:tcW w:w="985" w:type="dxa"/>
            <w:vAlign w:val="center"/>
          </w:tcPr>
          <w:p w14:paraId="6B2FD86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0.27</w:t>
            </w:r>
          </w:p>
        </w:tc>
        <w:tc>
          <w:tcPr>
            <w:tcW w:w="891" w:type="dxa"/>
            <w:vAlign w:val="center"/>
          </w:tcPr>
          <w:p w14:paraId="258D671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E8901FC" w14:textId="77777777">
        <w:trPr>
          <w:trHeight w:val="397"/>
        </w:trPr>
        <w:tc>
          <w:tcPr>
            <w:tcW w:w="679" w:type="dxa"/>
            <w:vMerge/>
            <w:vAlign w:val="center"/>
          </w:tcPr>
          <w:p w14:paraId="3F29693A"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32B6ADF6"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253C92A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1FD3EEA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4.65E-05</w:t>
            </w:r>
          </w:p>
        </w:tc>
        <w:tc>
          <w:tcPr>
            <w:tcW w:w="1329" w:type="dxa"/>
            <w:vAlign w:val="center"/>
          </w:tcPr>
          <w:p w14:paraId="20778DE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258ACB5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0.07</w:t>
            </w:r>
          </w:p>
        </w:tc>
        <w:tc>
          <w:tcPr>
            <w:tcW w:w="891" w:type="dxa"/>
            <w:vAlign w:val="center"/>
          </w:tcPr>
          <w:p w14:paraId="58A7202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CBC579B" w14:textId="77777777">
        <w:trPr>
          <w:trHeight w:val="397"/>
        </w:trPr>
        <w:tc>
          <w:tcPr>
            <w:tcW w:w="679" w:type="dxa"/>
            <w:vMerge w:val="restart"/>
            <w:vAlign w:val="center"/>
          </w:tcPr>
          <w:p w14:paraId="091DF28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7</w:t>
            </w:r>
          </w:p>
        </w:tc>
        <w:tc>
          <w:tcPr>
            <w:tcW w:w="1584" w:type="dxa"/>
            <w:vMerge w:val="restart"/>
            <w:vAlign w:val="center"/>
          </w:tcPr>
          <w:p w14:paraId="5CEDA73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曹庄村</w:t>
            </w:r>
          </w:p>
        </w:tc>
        <w:tc>
          <w:tcPr>
            <w:tcW w:w="1418" w:type="dxa"/>
            <w:vAlign w:val="center"/>
          </w:tcPr>
          <w:p w14:paraId="2434CD1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18AC923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2.81E-04</w:t>
            </w:r>
          </w:p>
        </w:tc>
        <w:tc>
          <w:tcPr>
            <w:tcW w:w="1329" w:type="dxa"/>
            <w:vAlign w:val="center"/>
          </w:tcPr>
          <w:p w14:paraId="2F7338C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230812</w:t>
            </w:r>
          </w:p>
        </w:tc>
        <w:tc>
          <w:tcPr>
            <w:tcW w:w="985" w:type="dxa"/>
            <w:vAlign w:val="center"/>
          </w:tcPr>
          <w:p w14:paraId="7256057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0.19</w:t>
            </w:r>
          </w:p>
        </w:tc>
        <w:tc>
          <w:tcPr>
            <w:tcW w:w="891" w:type="dxa"/>
            <w:vAlign w:val="center"/>
          </w:tcPr>
          <w:p w14:paraId="691D1BB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61C43C59" w14:textId="77777777">
        <w:trPr>
          <w:trHeight w:val="397"/>
        </w:trPr>
        <w:tc>
          <w:tcPr>
            <w:tcW w:w="679" w:type="dxa"/>
            <w:vMerge/>
            <w:vAlign w:val="center"/>
          </w:tcPr>
          <w:p w14:paraId="007983EB"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50C68119"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6A5374C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1EB49DD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3.35E-05</w:t>
            </w:r>
          </w:p>
        </w:tc>
        <w:tc>
          <w:tcPr>
            <w:tcW w:w="1329" w:type="dxa"/>
            <w:vAlign w:val="center"/>
          </w:tcPr>
          <w:p w14:paraId="1216F70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160F7F7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0.05</w:t>
            </w:r>
          </w:p>
        </w:tc>
        <w:tc>
          <w:tcPr>
            <w:tcW w:w="891" w:type="dxa"/>
            <w:vAlign w:val="center"/>
          </w:tcPr>
          <w:p w14:paraId="6B98D8D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1900240" w14:textId="77777777">
        <w:trPr>
          <w:trHeight w:val="397"/>
        </w:trPr>
        <w:tc>
          <w:tcPr>
            <w:tcW w:w="679" w:type="dxa"/>
            <w:vMerge w:val="restart"/>
            <w:vAlign w:val="center"/>
          </w:tcPr>
          <w:p w14:paraId="404C06A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8</w:t>
            </w:r>
          </w:p>
        </w:tc>
        <w:tc>
          <w:tcPr>
            <w:tcW w:w="1584" w:type="dxa"/>
            <w:vMerge w:val="restart"/>
            <w:vAlign w:val="center"/>
          </w:tcPr>
          <w:p w14:paraId="3FA8638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阳光中学</w:t>
            </w:r>
          </w:p>
        </w:tc>
        <w:tc>
          <w:tcPr>
            <w:tcW w:w="1418" w:type="dxa"/>
            <w:vAlign w:val="center"/>
          </w:tcPr>
          <w:p w14:paraId="39FFF01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2AAB64D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3.12E-04</w:t>
            </w:r>
          </w:p>
        </w:tc>
        <w:tc>
          <w:tcPr>
            <w:tcW w:w="1329" w:type="dxa"/>
            <w:vAlign w:val="center"/>
          </w:tcPr>
          <w:p w14:paraId="0C48AA4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230929</w:t>
            </w:r>
          </w:p>
        </w:tc>
        <w:tc>
          <w:tcPr>
            <w:tcW w:w="985" w:type="dxa"/>
            <w:vAlign w:val="center"/>
          </w:tcPr>
          <w:p w14:paraId="5AB950A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0.21</w:t>
            </w:r>
          </w:p>
        </w:tc>
        <w:tc>
          <w:tcPr>
            <w:tcW w:w="891" w:type="dxa"/>
            <w:vAlign w:val="center"/>
          </w:tcPr>
          <w:p w14:paraId="12577E2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2BD16AD" w14:textId="77777777">
        <w:trPr>
          <w:trHeight w:val="397"/>
        </w:trPr>
        <w:tc>
          <w:tcPr>
            <w:tcW w:w="679" w:type="dxa"/>
            <w:vMerge/>
            <w:vAlign w:val="center"/>
          </w:tcPr>
          <w:p w14:paraId="4CB327CB"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100A68B9"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7A6029B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562E422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3.12E-05</w:t>
            </w:r>
          </w:p>
        </w:tc>
        <w:tc>
          <w:tcPr>
            <w:tcW w:w="1329" w:type="dxa"/>
            <w:vAlign w:val="center"/>
          </w:tcPr>
          <w:p w14:paraId="47ABB93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21EE3D6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4BB6E6B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036D0F82" w14:textId="77777777">
        <w:trPr>
          <w:trHeight w:val="397"/>
        </w:trPr>
        <w:tc>
          <w:tcPr>
            <w:tcW w:w="679" w:type="dxa"/>
            <w:vMerge w:val="restart"/>
            <w:vAlign w:val="center"/>
          </w:tcPr>
          <w:p w14:paraId="6B1BC6C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9</w:t>
            </w:r>
          </w:p>
        </w:tc>
        <w:tc>
          <w:tcPr>
            <w:tcW w:w="1584" w:type="dxa"/>
            <w:vMerge w:val="restart"/>
            <w:vAlign w:val="center"/>
          </w:tcPr>
          <w:p w14:paraId="23A5E1F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毛魁吾庄</w:t>
            </w:r>
          </w:p>
        </w:tc>
        <w:tc>
          <w:tcPr>
            <w:tcW w:w="1418" w:type="dxa"/>
            <w:vAlign w:val="center"/>
          </w:tcPr>
          <w:p w14:paraId="2DDB802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58D0187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3.78E-04</w:t>
            </w:r>
          </w:p>
        </w:tc>
        <w:tc>
          <w:tcPr>
            <w:tcW w:w="1329" w:type="dxa"/>
            <w:vAlign w:val="center"/>
          </w:tcPr>
          <w:p w14:paraId="4247148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230604</w:t>
            </w:r>
          </w:p>
        </w:tc>
        <w:tc>
          <w:tcPr>
            <w:tcW w:w="985" w:type="dxa"/>
            <w:vAlign w:val="center"/>
          </w:tcPr>
          <w:p w14:paraId="3BEA3DB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0.25</w:t>
            </w:r>
          </w:p>
        </w:tc>
        <w:tc>
          <w:tcPr>
            <w:tcW w:w="891" w:type="dxa"/>
            <w:vAlign w:val="center"/>
          </w:tcPr>
          <w:p w14:paraId="244EF07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7EBE6352" w14:textId="77777777">
        <w:trPr>
          <w:trHeight w:val="397"/>
        </w:trPr>
        <w:tc>
          <w:tcPr>
            <w:tcW w:w="679" w:type="dxa"/>
            <w:vMerge/>
            <w:vAlign w:val="center"/>
          </w:tcPr>
          <w:p w14:paraId="09F899C3"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212F95C6"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39918EC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01FCEA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3.93E-05</w:t>
            </w:r>
          </w:p>
        </w:tc>
        <w:tc>
          <w:tcPr>
            <w:tcW w:w="1329" w:type="dxa"/>
            <w:vAlign w:val="center"/>
          </w:tcPr>
          <w:p w14:paraId="7F46918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514A249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0.06</w:t>
            </w:r>
          </w:p>
        </w:tc>
        <w:tc>
          <w:tcPr>
            <w:tcW w:w="891" w:type="dxa"/>
            <w:vAlign w:val="center"/>
          </w:tcPr>
          <w:p w14:paraId="2469827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65E7CFB4" w14:textId="77777777">
        <w:trPr>
          <w:trHeight w:val="397"/>
        </w:trPr>
        <w:tc>
          <w:tcPr>
            <w:tcW w:w="679" w:type="dxa"/>
            <w:vMerge w:val="restart"/>
            <w:vAlign w:val="center"/>
          </w:tcPr>
          <w:p w14:paraId="68F5300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10</w:t>
            </w:r>
          </w:p>
        </w:tc>
        <w:tc>
          <w:tcPr>
            <w:tcW w:w="1584" w:type="dxa"/>
            <w:vMerge w:val="restart"/>
            <w:vAlign w:val="center"/>
          </w:tcPr>
          <w:p w14:paraId="21417F4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名都新城</w:t>
            </w:r>
          </w:p>
        </w:tc>
        <w:tc>
          <w:tcPr>
            <w:tcW w:w="1418" w:type="dxa"/>
            <w:vAlign w:val="center"/>
          </w:tcPr>
          <w:p w14:paraId="68BB7EE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7BFF8CA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2.13E-04</w:t>
            </w:r>
          </w:p>
        </w:tc>
        <w:tc>
          <w:tcPr>
            <w:tcW w:w="1329" w:type="dxa"/>
            <w:vAlign w:val="center"/>
          </w:tcPr>
          <w:p w14:paraId="15C2BEE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230929</w:t>
            </w:r>
          </w:p>
        </w:tc>
        <w:tc>
          <w:tcPr>
            <w:tcW w:w="985" w:type="dxa"/>
            <w:vAlign w:val="center"/>
          </w:tcPr>
          <w:p w14:paraId="6B216ED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0.14</w:t>
            </w:r>
          </w:p>
        </w:tc>
        <w:tc>
          <w:tcPr>
            <w:tcW w:w="891" w:type="dxa"/>
            <w:vAlign w:val="center"/>
          </w:tcPr>
          <w:p w14:paraId="7CA520C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4C56F4A" w14:textId="77777777">
        <w:trPr>
          <w:trHeight w:val="397"/>
        </w:trPr>
        <w:tc>
          <w:tcPr>
            <w:tcW w:w="679" w:type="dxa"/>
            <w:vMerge/>
            <w:vAlign w:val="center"/>
          </w:tcPr>
          <w:p w14:paraId="09182301"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7E03A571"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6CEED63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19CC0B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2.54E-05</w:t>
            </w:r>
          </w:p>
        </w:tc>
        <w:tc>
          <w:tcPr>
            <w:tcW w:w="1329" w:type="dxa"/>
            <w:vAlign w:val="center"/>
          </w:tcPr>
          <w:p w14:paraId="15990F8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2BF4B37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6595896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2E0E020" w14:textId="77777777">
        <w:trPr>
          <w:trHeight w:val="397"/>
        </w:trPr>
        <w:tc>
          <w:tcPr>
            <w:tcW w:w="679" w:type="dxa"/>
            <w:vMerge w:val="restart"/>
            <w:vAlign w:val="center"/>
          </w:tcPr>
          <w:p w14:paraId="154B442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11</w:t>
            </w:r>
          </w:p>
        </w:tc>
        <w:tc>
          <w:tcPr>
            <w:tcW w:w="1584" w:type="dxa"/>
            <w:vMerge w:val="restart"/>
            <w:vAlign w:val="center"/>
          </w:tcPr>
          <w:p w14:paraId="0383211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南街中学</w:t>
            </w:r>
          </w:p>
        </w:tc>
        <w:tc>
          <w:tcPr>
            <w:tcW w:w="1418" w:type="dxa"/>
            <w:vAlign w:val="center"/>
          </w:tcPr>
          <w:p w14:paraId="5899C97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1ED2F76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2.12E-04</w:t>
            </w:r>
          </w:p>
        </w:tc>
        <w:tc>
          <w:tcPr>
            <w:tcW w:w="1329" w:type="dxa"/>
            <w:vAlign w:val="center"/>
          </w:tcPr>
          <w:p w14:paraId="1E6B13F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230926</w:t>
            </w:r>
          </w:p>
        </w:tc>
        <w:tc>
          <w:tcPr>
            <w:tcW w:w="985" w:type="dxa"/>
            <w:vAlign w:val="center"/>
          </w:tcPr>
          <w:p w14:paraId="0CE914B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0.14</w:t>
            </w:r>
          </w:p>
        </w:tc>
        <w:tc>
          <w:tcPr>
            <w:tcW w:w="891" w:type="dxa"/>
            <w:vAlign w:val="center"/>
          </w:tcPr>
          <w:p w14:paraId="64CC763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22382A75" w14:textId="77777777">
        <w:trPr>
          <w:trHeight w:val="397"/>
        </w:trPr>
        <w:tc>
          <w:tcPr>
            <w:tcW w:w="679" w:type="dxa"/>
            <w:vMerge/>
            <w:vAlign w:val="center"/>
          </w:tcPr>
          <w:p w14:paraId="5802D68F"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7FEE08DB"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69D6C2C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6EFA301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2.37E-05</w:t>
            </w:r>
          </w:p>
        </w:tc>
        <w:tc>
          <w:tcPr>
            <w:tcW w:w="1329" w:type="dxa"/>
            <w:vAlign w:val="center"/>
          </w:tcPr>
          <w:p w14:paraId="0F12E0B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624436C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0.03</w:t>
            </w:r>
          </w:p>
        </w:tc>
        <w:tc>
          <w:tcPr>
            <w:tcW w:w="891" w:type="dxa"/>
            <w:vAlign w:val="center"/>
          </w:tcPr>
          <w:p w14:paraId="6DF6701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3FEC320" w14:textId="77777777">
        <w:trPr>
          <w:trHeight w:val="397"/>
        </w:trPr>
        <w:tc>
          <w:tcPr>
            <w:tcW w:w="679" w:type="dxa"/>
            <w:vMerge w:val="restart"/>
            <w:vAlign w:val="center"/>
          </w:tcPr>
          <w:p w14:paraId="5FC1923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12</w:t>
            </w:r>
          </w:p>
        </w:tc>
        <w:tc>
          <w:tcPr>
            <w:tcW w:w="1584" w:type="dxa"/>
            <w:vMerge w:val="restart"/>
            <w:vAlign w:val="center"/>
          </w:tcPr>
          <w:p w14:paraId="2012F4F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城关镇</w:t>
            </w:r>
          </w:p>
        </w:tc>
        <w:tc>
          <w:tcPr>
            <w:tcW w:w="1418" w:type="dxa"/>
            <w:vAlign w:val="center"/>
          </w:tcPr>
          <w:p w14:paraId="124B746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73BE603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2.60E-04</w:t>
            </w:r>
          </w:p>
        </w:tc>
        <w:tc>
          <w:tcPr>
            <w:tcW w:w="1329" w:type="dxa"/>
            <w:vAlign w:val="center"/>
          </w:tcPr>
          <w:p w14:paraId="697F4B3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230929</w:t>
            </w:r>
          </w:p>
        </w:tc>
        <w:tc>
          <w:tcPr>
            <w:tcW w:w="985" w:type="dxa"/>
            <w:vAlign w:val="center"/>
          </w:tcPr>
          <w:p w14:paraId="53767B3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0.17</w:t>
            </w:r>
          </w:p>
        </w:tc>
        <w:tc>
          <w:tcPr>
            <w:tcW w:w="891" w:type="dxa"/>
            <w:vAlign w:val="center"/>
          </w:tcPr>
          <w:p w14:paraId="0360CF5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2483E2F0" w14:textId="77777777">
        <w:trPr>
          <w:trHeight w:val="397"/>
        </w:trPr>
        <w:tc>
          <w:tcPr>
            <w:tcW w:w="679" w:type="dxa"/>
            <w:vMerge/>
            <w:vAlign w:val="center"/>
          </w:tcPr>
          <w:p w14:paraId="4F9074E5"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73E15FF6"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282B5A5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235FD7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2.44E-05</w:t>
            </w:r>
          </w:p>
        </w:tc>
        <w:tc>
          <w:tcPr>
            <w:tcW w:w="1329" w:type="dxa"/>
            <w:vAlign w:val="center"/>
          </w:tcPr>
          <w:p w14:paraId="0C48D49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61102D9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0.03</w:t>
            </w:r>
          </w:p>
        </w:tc>
        <w:tc>
          <w:tcPr>
            <w:tcW w:w="891" w:type="dxa"/>
            <w:vAlign w:val="center"/>
          </w:tcPr>
          <w:p w14:paraId="44B3104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692FA245" w14:textId="77777777">
        <w:trPr>
          <w:trHeight w:val="397"/>
        </w:trPr>
        <w:tc>
          <w:tcPr>
            <w:tcW w:w="679" w:type="dxa"/>
            <w:vMerge w:val="restart"/>
            <w:vAlign w:val="center"/>
          </w:tcPr>
          <w:p w14:paraId="72A5C9A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13</w:t>
            </w:r>
          </w:p>
        </w:tc>
        <w:tc>
          <w:tcPr>
            <w:tcW w:w="1584" w:type="dxa"/>
            <w:vMerge w:val="restart"/>
            <w:vAlign w:val="center"/>
          </w:tcPr>
          <w:p w14:paraId="5D3716C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丰泽苑</w:t>
            </w:r>
          </w:p>
        </w:tc>
        <w:tc>
          <w:tcPr>
            <w:tcW w:w="1418" w:type="dxa"/>
            <w:vAlign w:val="center"/>
          </w:tcPr>
          <w:p w14:paraId="25712F1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0228C06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3.77E-04</w:t>
            </w:r>
          </w:p>
        </w:tc>
        <w:tc>
          <w:tcPr>
            <w:tcW w:w="1329" w:type="dxa"/>
            <w:vAlign w:val="center"/>
          </w:tcPr>
          <w:p w14:paraId="70690B1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230926</w:t>
            </w:r>
          </w:p>
        </w:tc>
        <w:tc>
          <w:tcPr>
            <w:tcW w:w="985" w:type="dxa"/>
            <w:vAlign w:val="center"/>
          </w:tcPr>
          <w:p w14:paraId="08DBB15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0.25</w:t>
            </w:r>
          </w:p>
        </w:tc>
        <w:tc>
          <w:tcPr>
            <w:tcW w:w="891" w:type="dxa"/>
            <w:vAlign w:val="center"/>
          </w:tcPr>
          <w:p w14:paraId="6F2E95A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657A7E24" w14:textId="77777777">
        <w:trPr>
          <w:trHeight w:val="397"/>
        </w:trPr>
        <w:tc>
          <w:tcPr>
            <w:tcW w:w="679" w:type="dxa"/>
            <w:vMerge/>
            <w:vAlign w:val="center"/>
          </w:tcPr>
          <w:p w14:paraId="63712E45"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0808FAEA"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5B8EA16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09D391D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2.83E-05</w:t>
            </w:r>
          </w:p>
        </w:tc>
        <w:tc>
          <w:tcPr>
            <w:tcW w:w="1329" w:type="dxa"/>
            <w:vAlign w:val="center"/>
          </w:tcPr>
          <w:p w14:paraId="148EA44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3F40C9A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3383E1C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EC59746" w14:textId="77777777">
        <w:trPr>
          <w:trHeight w:val="397"/>
        </w:trPr>
        <w:tc>
          <w:tcPr>
            <w:tcW w:w="679" w:type="dxa"/>
            <w:vMerge w:val="restart"/>
            <w:vAlign w:val="center"/>
          </w:tcPr>
          <w:p w14:paraId="274610E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14</w:t>
            </w:r>
          </w:p>
        </w:tc>
        <w:tc>
          <w:tcPr>
            <w:tcW w:w="1584" w:type="dxa"/>
            <w:vMerge w:val="restart"/>
            <w:vAlign w:val="center"/>
          </w:tcPr>
          <w:p w14:paraId="4603685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晟基名苑</w:t>
            </w:r>
          </w:p>
        </w:tc>
        <w:tc>
          <w:tcPr>
            <w:tcW w:w="1418" w:type="dxa"/>
            <w:vAlign w:val="center"/>
          </w:tcPr>
          <w:p w14:paraId="0BC716E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6FC60CA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2.36E-04</w:t>
            </w:r>
          </w:p>
        </w:tc>
        <w:tc>
          <w:tcPr>
            <w:tcW w:w="1329" w:type="dxa"/>
            <w:vAlign w:val="center"/>
          </w:tcPr>
          <w:p w14:paraId="1BDF7A9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231007</w:t>
            </w:r>
          </w:p>
        </w:tc>
        <w:tc>
          <w:tcPr>
            <w:tcW w:w="985" w:type="dxa"/>
            <w:vAlign w:val="center"/>
          </w:tcPr>
          <w:p w14:paraId="676EE7A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0.16</w:t>
            </w:r>
          </w:p>
        </w:tc>
        <w:tc>
          <w:tcPr>
            <w:tcW w:w="891" w:type="dxa"/>
            <w:vAlign w:val="center"/>
          </w:tcPr>
          <w:p w14:paraId="24BA6BC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D4A4000" w14:textId="77777777">
        <w:trPr>
          <w:trHeight w:val="397"/>
        </w:trPr>
        <w:tc>
          <w:tcPr>
            <w:tcW w:w="679" w:type="dxa"/>
            <w:vMerge/>
            <w:vAlign w:val="center"/>
          </w:tcPr>
          <w:p w14:paraId="1D491413"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1793E6DC"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200C441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119DDD3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2.99E-05</w:t>
            </w:r>
          </w:p>
        </w:tc>
        <w:tc>
          <w:tcPr>
            <w:tcW w:w="1329" w:type="dxa"/>
            <w:vAlign w:val="center"/>
          </w:tcPr>
          <w:p w14:paraId="703D125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71F4D79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58FF82D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05F1BA97" w14:textId="77777777">
        <w:trPr>
          <w:trHeight w:val="397"/>
        </w:trPr>
        <w:tc>
          <w:tcPr>
            <w:tcW w:w="679" w:type="dxa"/>
            <w:vMerge w:val="restart"/>
            <w:vAlign w:val="center"/>
          </w:tcPr>
          <w:p w14:paraId="0486230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15</w:t>
            </w:r>
          </w:p>
        </w:tc>
        <w:tc>
          <w:tcPr>
            <w:tcW w:w="1584" w:type="dxa"/>
            <w:vMerge w:val="restart"/>
            <w:vAlign w:val="center"/>
          </w:tcPr>
          <w:p w14:paraId="28FBAED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阳城人家</w:t>
            </w:r>
          </w:p>
        </w:tc>
        <w:tc>
          <w:tcPr>
            <w:tcW w:w="1418" w:type="dxa"/>
            <w:vAlign w:val="center"/>
          </w:tcPr>
          <w:p w14:paraId="5A70723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26DB3DB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2.20E-04</w:t>
            </w:r>
          </w:p>
        </w:tc>
        <w:tc>
          <w:tcPr>
            <w:tcW w:w="1329" w:type="dxa"/>
            <w:vAlign w:val="center"/>
          </w:tcPr>
          <w:p w14:paraId="43DC629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230829</w:t>
            </w:r>
          </w:p>
        </w:tc>
        <w:tc>
          <w:tcPr>
            <w:tcW w:w="985" w:type="dxa"/>
            <w:vAlign w:val="center"/>
          </w:tcPr>
          <w:p w14:paraId="78BFEA8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0.15</w:t>
            </w:r>
          </w:p>
        </w:tc>
        <w:tc>
          <w:tcPr>
            <w:tcW w:w="891" w:type="dxa"/>
            <w:vAlign w:val="center"/>
          </w:tcPr>
          <w:p w14:paraId="7595913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0B22FC10" w14:textId="77777777">
        <w:trPr>
          <w:trHeight w:val="397"/>
        </w:trPr>
        <w:tc>
          <w:tcPr>
            <w:tcW w:w="679" w:type="dxa"/>
            <w:vMerge/>
            <w:vAlign w:val="center"/>
          </w:tcPr>
          <w:p w14:paraId="258FD5D9"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1A0BB901"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4EC526A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7C6936A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3.07E-05</w:t>
            </w:r>
          </w:p>
        </w:tc>
        <w:tc>
          <w:tcPr>
            <w:tcW w:w="1329" w:type="dxa"/>
            <w:vAlign w:val="center"/>
          </w:tcPr>
          <w:p w14:paraId="6B6277E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3B9F1E5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625C548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6CB45207" w14:textId="77777777">
        <w:trPr>
          <w:trHeight w:val="397"/>
        </w:trPr>
        <w:tc>
          <w:tcPr>
            <w:tcW w:w="679" w:type="dxa"/>
            <w:vMerge w:val="restart"/>
            <w:vAlign w:val="center"/>
          </w:tcPr>
          <w:p w14:paraId="582C967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16</w:t>
            </w:r>
          </w:p>
        </w:tc>
        <w:tc>
          <w:tcPr>
            <w:tcW w:w="1584" w:type="dxa"/>
            <w:vMerge w:val="restart"/>
            <w:vAlign w:val="center"/>
          </w:tcPr>
          <w:p w14:paraId="4194B32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夏庄村</w:t>
            </w:r>
          </w:p>
        </w:tc>
        <w:tc>
          <w:tcPr>
            <w:tcW w:w="1418" w:type="dxa"/>
            <w:vAlign w:val="center"/>
          </w:tcPr>
          <w:p w14:paraId="00AA0FA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17263DE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3.67E-04</w:t>
            </w:r>
          </w:p>
        </w:tc>
        <w:tc>
          <w:tcPr>
            <w:tcW w:w="1329" w:type="dxa"/>
            <w:vAlign w:val="center"/>
          </w:tcPr>
          <w:p w14:paraId="3121730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231113</w:t>
            </w:r>
          </w:p>
        </w:tc>
        <w:tc>
          <w:tcPr>
            <w:tcW w:w="985" w:type="dxa"/>
            <w:vAlign w:val="center"/>
          </w:tcPr>
          <w:p w14:paraId="6B479E8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0.24</w:t>
            </w:r>
          </w:p>
        </w:tc>
        <w:tc>
          <w:tcPr>
            <w:tcW w:w="891" w:type="dxa"/>
            <w:vAlign w:val="center"/>
          </w:tcPr>
          <w:p w14:paraId="3599EA0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6EFE48FE" w14:textId="77777777">
        <w:trPr>
          <w:trHeight w:val="397"/>
        </w:trPr>
        <w:tc>
          <w:tcPr>
            <w:tcW w:w="679" w:type="dxa"/>
            <w:vMerge/>
            <w:vAlign w:val="center"/>
          </w:tcPr>
          <w:p w14:paraId="5CBBD2EC"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2C9795A8"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4E55136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30D6AAF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4.17E-05</w:t>
            </w:r>
          </w:p>
        </w:tc>
        <w:tc>
          <w:tcPr>
            <w:tcW w:w="1329" w:type="dxa"/>
            <w:vAlign w:val="center"/>
          </w:tcPr>
          <w:p w14:paraId="366A91D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3168B39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0.06</w:t>
            </w:r>
          </w:p>
        </w:tc>
        <w:tc>
          <w:tcPr>
            <w:tcW w:w="891" w:type="dxa"/>
            <w:vAlign w:val="center"/>
          </w:tcPr>
          <w:p w14:paraId="18BEE90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06961C63" w14:textId="77777777">
        <w:trPr>
          <w:trHeight w:val="397"/>
        </w:trPr>
        <w:tc>
          <w:tcPr>
            <w:tcW w:w="679" w:type="dxa"/>
            <w:vMerge w:val="restart"/>
            <w:vAlign w:val="center"/>
          </w:tcPr>
          <w:p w14:paraId="2C4332D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17</w:t>
            </w:r>
          </w:p>
        </w:tc>
        <w:tc>
          <w:tcPr>
            <w:tcW w:w="1584" w:type="dxa"/>
            <w:vMerge w:val="restart"/>
            <w:vAlign w:val="center"/>
          </w:tcPr>
          <w:p w14:paraId="2902DBB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祖师庙村</w:t>
            </w:r>
          </w:p>
        </w:tc>
        <w:tc>
          <w:tcPr>
            <w:tcW w:w="1418" w:type="dxa"/>
            <w:vAlign w:val="center"/>
          </w:tcPr>
          <w:p w14:paraId="6DB2F0D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04CF26C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2.85E-04</w:t>
            </w:r>
          </w:p>
        </w:tc>
        <w:tc>
          <w:tcPr>
            <w:tcW w:w="1329" w:type="dxa"/>
            <w:vAlign w:val="center"/>
          </w:tcPr>
          <w:p w14:paraId="1A0F67B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231102</w:t>
            </w:r>
          </w:p>
        </w:tc>
        <w:tc>
          <w:tcPr>
            <w:tcW w:w="985" w:type="dxa"/>
            <w:vAlign w:val="center"/>
          </w:tcPr>
          <w:p w14:paraId="5C0A1BD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0.19</w:t>
            </w:r>
          </w:p>
        </w:tc>
        <w:tc>
          <w:tcPr>
            <w:tcW w:w="891" w:type="dxa"/>
            <w:vAlign w:val="center"/>
          </w:tcPr>
          <w:p w14:paraId="0ADACA7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3811396" w14:textId="77777777">
        <w:trPr>
          <w:trHeight w:val="397"/>
        </w:trPr>
        <w:tc>
          <w:tcPr>
            <w:tcW w:w="679" w:type="dxa"/>
            <w:vMerge/>
            <w:vAlign w:val="center"/>
          </w:tcPr>
          <w:p w14:paraId="47CBBDAF"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6E38B37F"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104AEF9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5D5853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3.50E-05</w:t>
            </w:r>
          </w:p>
        </w:tc>
        <w:tc>
          <w:tcPr>
            <w:tcW w:w="1329" w:type="dxa"/>
            <w:vAlign w:val="center"/>
          </w:tcPr>
          <w:p w14:paraId="0B63516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7C37143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0.05</w:t>
            </w:r>
          </w:p>
        </w:tc>
        <w:tc>
          <w:tcPr>
            <w:tcW w:w="891" w:type="dxa"/>
            <w:vAlign w:val="center"/>
          </w:tcPr>
          <w:p w14:paraId="680F717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F775C8E" w14:textId="77777777">
        <w:trPr>
          <w:trHeight w:val="397"/>
        </w:trPr>
        <w:tc>
          <w:tcPr>
            <w:tcW w:w="679" w:type="dxa"/>
            <w:vMerge w:val="restart"/>
            <w:vAlign w:val="center"/>
          </w:tcPr>
          <w:p w14:paraId="79D9392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18</w:t>
            </w:r>
          </w:p>
        </w:tc>
        <w:tc>
          <w:tcPr>
            <w:tcW w:w="1584" w:type="dxa"/>
            <w:vMerge w:val="restart"/>
            <w:vAlign w:val="center"/>
          </w:tcPr>
          <w:p w14:paraId="1D72A14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原阳县第四初级中学</w:t>
            </w:r>
          </w:p>
        </w:tc>
        <w:tc>
          <w:tcPr>
            <w:tcW w:w="1418" w:type="dxa"/>
            <w:vAlign w:val="center"/>
          </w:tcPr>
          <w:p w14:paraId="51A2E4D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7132964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2.31E-04</w:t>
            </w:r>
          </w:p>
        </w:tc>
        <w:tc>
          <w:tcPr>
            <w:tcW w:w="1329" w:type="dxa"/>
            <w:vAlign w:val="center"/>
          </w:tcPr>
          <w:p w14:paraId="3CBAF64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231102</w:t>
            </w:r>
          </w:p>
        </w:tc>
        <w:tc>
          <w:tcPr>
            <w:tcW w:w="985" w:type="dxa"/>
            <w:vAlign w:val="center"/>
          </w:tcPr>
          <w:p w14:paraId="6B870AA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0.15</w:t>
            </w:r>
          </w:p>
        </w:tc>
        <w:tc>
          <w:tcPr>
            <w:tcW w:w="891" w:type="dxa"/>
            <w:vAlign w:val="center"/>
          </w:tcPr>
          <w:p w14:paraId="36B1D64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6EB56B3B" w14:textId="77777777">
        <w:trPr>
          <w:trHeight w:val="397"/>
        </w:trPr>
        <w:tc>
          <w:tcPr>
            <w:tcW w:w="679" w:type="dxa"/>
            <w:vMerge/>
            <w:vAlign w:val="center"/>
          </w:tcPr>
          <w:p w14:paraId="012694D9"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4028F377"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7E1103A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6DC5364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2.84E-05</w:t>
            </w:r>
          </w:p>
        </w:tc>
        <w:tc>
          <w:tcPr>
            <w:tcW w:w="1329" w:type="dxa"/>
            <w:vAlign w:val="center"/>
          </w:tcPr>
          <w:p w14:paraId="41BFB56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72A017F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02C5861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238FC730" w14:textId="77777777">
        <w:trPr>
          <w:trHeight w:val="397"/>
        </w:trPr>
        <w:tc>
          <w:tcPr>
            <w:tcW w:w="679" w:type="dxa"/>
            <w:vMerge w:val="restart"/>
            <w:vAlign w:val="center"/>
          </w:tcPr>
          <w:p w14:paraId="40DF989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19</w:t>
            </w:r>
          </w:p>
        </w:tc>
        <w:tc>
          <w:tcPr>
            <w:tcW w:w="1584" w:type="dxa"/>
            <w:vMerge w:val="restart"/>
            <w:vAlign w:val="center"/>
          </w:tcPr>
          <w:p w14:paraId="5CEDC7D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祖师庙公寓</w:t>
            </w:r>
          </w:p>
        </w:tc>
        <w:tc>
          <w:tcPr>
            <w:tcW w:w="1418" w:type="dxa"/>
            <w:vAlign w:val="center"/>
          </w:tcPr>
          <w:p w14:paraId="2917C3D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0FC1E9C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2.12E-04</w:t>
            </w:r>
          </w:p>
        </w:tc>
        <w:tc>
          <w:tcPr>
            <w:tcW w:w="1329" w:type="dxa"/>
            <w:vAlign w:val="center"/>
          </w:tcPr>
          <w:p w14:paraId="1D33224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230922</w:t>
            </w:r>
          </w:p>
        </w:tc>
        <w:tc>
          <w:tcPr>
            <w:tcW w:w="985" w:type="dxa"/>
            <w:vAlign w:val="center"/>
          </w:tcPr>
          <w:p w14:paraId="4DB60E1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0.14</w:t>
            </w:r>
          </w:p>
        </w:tc>
        <w:tc>
          <w:tcPr>
            <w:tcW w:w="891" w:type="dxa"/>
            <w:vAlign w:val="center"/>
          </w:tcPr>
          <w:p w14:paraId="5C46CF6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7F33FC3" w14:textId="77777777">
        <w:trPr>
          <w:trHeight w:val="397"/>
        </w:trPr>
        <w:tc>
          <w:tcPr>
            <w:tcW w:w="679" w:type="dxa"/>
            <w:vMerge/>
            <w:vAlign w:val="center"/>
          </w:tcPr>
          <w:p w14:paraId="5DD94052"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7285795B"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058D83A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100979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2.53E-05</w:t>
            </w:r>
          </w:p>
        </w:tc>
        <w:tc>
          <w:tcPr>
            <w:tcW w:w="1329" w:type="dxa"/>
            <w:vAlign w:val="center"/>
          </w:tcPr>
          <w:p w14:paraId="2EC3D08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2924652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744937E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DB24437" w14:textId="77777777">
        <w:trPr>
          <w:trHeight w:val="397"/>
        </w:trPr>
        <w:tc>
          <w:tcPr>
            <w:tcW w:w="679" w:type="dxa"/>
            <w:vMerge w:val="restart"/>
            <w:vAlign w:val="center"/>
          </w:tcPr>
          <w:p w14:paraId="09E1EC6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20</w:t>
            </w:r>
          </w:p>
        </w:tc>
        <w:tc>
          <w:tcPr>
            <w:tcW w:w="1584" w:type="dxa"/>
            <w:vMerge w:val="restart"/>
            <w:vAlign w:val="center"/>
          </w:tcPr>
          <w:p w14:paraId="3B3675E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东辉蓝堡湾</w:t>
            </w:r>
          </w:p>
        </w:tc>
        <w:tc>
          <w:tcPr>
            <w:tcW w:w="1418" w:type="dxa"/>
            <w:vAlign w:val="center"/>
          </w:tcPr>
          <w:p w14:paraId="33569E0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1CFA1ED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2.52E-04</w:t>
            </w:r>
          </w:p>
        </w:tc>
        <w:tc>
          <w:tcPr>
            <w:tcW w:w="1329" w:type="dxa"/>
            <w:vAlign w:val="center"/>
          </w:tcPr>
          <w:p w14:paraId="427E91F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231218</w:t>
            </w:r>
          </w:p>
        </w:tc>
        <w:tc>
          <w:tcPr>
            <w:tcW w:w="985" w:type="dxa"/>
            <w:vAlign w:val="center"/>
          </w:tcPr>
          <w:p w14:paraId="0CB3C6B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0.17</w:t>
            </w:r>
          </w:p>
        </w:tc>
        <w:tc>
          <w:tcPr>
            <w:tcW w:w="891" w:type="dxa"/>
            <w:vAlign w:val="center"/>
          </w:tcPr>
          <w:p w14:paraId="67DA531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C1F1985" w14:textId="77777777">
        <w:trPr>
          <w:trHeight w:val="397"/>
        </w:trPr>
        <w:tc>
          <w:tcPr>
            <w:tcW w:w="679" w:type="dxa"/>
            <w:vMerge/>
            <w:vAlign w:val="center"/>
          </w:tcPr>
          <w:p w14:paraId="7AEFC7EC"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5BD58FAF"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2AF61C9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3EB3BBE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2.04E-05</w:t>
            </w:r>
          </w:p>
        </w:tc>
        <w:tc>
          <w:tcPr>
            <w:tcW w:w="1329" w:type="dxa"/>
            <w:vAlign w:val="center"/>
          </w:tcPr>
          <w:p w14:paraId="103C47B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7398E7B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0.03</w:t>
            </w:r>
          </w:p>
        </w:tc>
        <w:tc>
          <w:tcPr>
            <w:tcW w:w="891" w:type="dxa"/>
            <w:vAlign w:val="center"/>
          </w:tcPr>
          <w:p w14:paraId="4BFD367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659D7D7" w14:textId="77777777">
        <w:trPr>
          <w:trHeight w:val="397"/>
        </w:trPr>
        <w:tc>
          <w:tcPr>
            <w:tcW w:w="679" w:type="dxa"/>
            <w:vMerge w:val="restart"/>
            <w:vAlign w:val="center"/>
          </w:tcPr>
          <w:p w14:paraId="6022D62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21</w:t>
            </w:r>
          </w:p>
        </w:tc>
        <w:tc>
          <w:tcPr>
            <w:tcW w:w="1584" w:type="dxa"/>
            <w:vMerge w:val="restart"/>
            <w:vAlign w:val="center"/>
          </w:tcPr>
          <w:p w14:paraId="337FC53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张庄村</w:t>
            </w:r>
          </w:p>
        </w:tc>
        <w:tc>
          <w:tcPr>
            <w:tcW w:w="1418" w:type="dxa"/>
            <w:vAlign w:val="center"/>
          </w:tcPr>
          <w:p w14:paraId="47BE417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68E1AA8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1.59E-04</w:t>
            </w:r>
          </w:p>
        </w:tc>
        <w:tc>
          <w:tcPr>
            <w:tcW w:w="1329" w:type="dxa"/>
            <w:vAlign w:val="center"/>
          </w:tcPr>
          <w:p w14:paraId="3457B70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231120</w:t>
            </w:r>
          </w:p>
        </w:tc>
        <w:tc>
          <w:tcPr>
            <w:tcW w:w="985" w:type="dxa"/>
            <w:vAlign w:val="center"/>
          </w:tcPr>
          <w:p w14:paraId="2415C4B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0.11</w:t>
            </w:r>
          </w:p>
        </w:tc>
        <w:tc>
          <w:tcPr>
            <w:tcW w:w="891" w:type="dxa"/>
            <w:vAlign w:val="center"/>
          </w:tcPr>
          <w:p w14:paraId="722952C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2C0EF51A" w14:textId="77777777">
        <w:trPr>
          <w:trHeight w:val="397"/>
        </w:trPr>
        <w:tc>
          <w:tcPr>
            <w:tcW w:w="679" w:type="dxa"/>
            <w:vMerge/>
            <w:vAlign w:val="center"/>
          </w:tcPr>
          <w:p w14:paraId="2FBA1F75"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1255A8DE"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7B3C0C8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49BAC7D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1.97E-05</w:t>
            </w:r>
          </w:p>
        </w:tc>
        <w:tc>
          <w:tcPr>
            <w:tcW w:w="1329" w:type="dxa"/>
            <w:vAlign w:val="center"/>
          </w:tcPr>
          <w:p w14:paraId="1D90EFD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5C4E3DE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0.03</w:t>
            </w:r>
          </w:p>
        </w:tc>
        <w:tc>
          <w:tcPr>
            <w:tcW w:w="891" w:type="dxa"/>
            <w:vAlign w:val="center"/>
          </w:tcPr>
          <w:p w14:paraId="40A8F01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7F40446" w14:textId="77777777">
        <w:trPr>
          <w:trHeight w:val="397"/>
        </w:trPr>
        <w:tc>
          <w:tcPr>
            <w:tcW w:w="679" w:type="dxa"/>
            <w:vMerge w:val="restart"/>
            <w:vAlign w:val="center"/>
          </w:tcPr>
          <w:p w14:paraId="54DDA50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22</w:t>
            </w:r>
          </w:p>
        </w:tc>
        <w:tc>
          <w:tcPr>
            <w:tcW w:w="1584" w:type="dxa"/>
            <w:vMerge w:val="restart"/>
            <w:vAlign w:val="center"/>
          </w:tcPr>
          <w:p w14:paraId="5610314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新兴小区</w:t>
            </w:r>
          </w:p>
        </w:tc>
        <w:tc>
          <w:tcPr>
            <w:tcW w:w="1418" w:type="dxa"/>
            <w:vAlign w:val="center"/>
          </w:tcPr>
          <w:p w14:paraId="463EDAF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7463FB3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1.41E-04</w:t>
            </w:r>
          </w:p>
        </w:tc>
        <w:tc>
          <w:tcPr>
            <w:tcW w:w="1329" w:type="dxa"/>
            <w:vAlign w:val="center"/>
          </w:tcPr>
          <w:p w14:paraId="3AA96EF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230719</w:t>
            </w:r>
          </w:p>
        </w:tc>
        <w:tc>
          <w:tcPr>
            <w:tcW w:w="985" w:type="dxa"/>
            <w:vAlign w:val="center"/>
          </w:tcPr>
          <w:p w14:paraId="111372B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0.09</w:t>
            </w:r>
          </w:p>
        </w:tc>
        <w:tc>
          <w:tcPr>
            <w:tcW w:w="891" w:type="dxa"/>
            <w:vAlign w:val="center"/>
          </w:tcPr>
          <w:p w14:paraId="3224C70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F4C63BF" w14:textId="77777777">
        <w:trPr>
          <w:trHeight w:val="397"/>
        </w:trPr>
        <w:tc>
          <w:tcPr>
            <w:tcW w:w="679" w:type="dxa"/>
            <w:vMerge/>
            <w:vAlign w:val="center"/>
          </w:tcPr>
          <w:p w14:paraId="7754DC20"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0D8DAAA5"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0ED8288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1597797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1.67E-05</w:t>
            </w:r>
          </w:p>
        </w:tc>
        <w:tc>
          <w:tcPr>
            <w:tcW w:w="1329" w:type="dxa"/>
            <w:vAlign w:val="center"/>
          </w:tcPr>
          <w:p w14:paraId="6F1AB8F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6F35EE0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0.02</w:t>
            </w:r>
          </w:p>
        </w:tc>
        <w:tc>
          <w:tcPr>
            <w:tcW w:w="891" w:type="dxa"/>
            <w:vAlign w:val="center"/>
          </w:tcPr>
          <w:p w14:paraId="02F9AC1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0039CF96" w14:textId="77777777">
        <w:trPr>
          <w:trHeight w:val="397"/>
        </w:trPr>
        <w:tc>
          <w:tcPr>
            <w:tcW w:w="679" w:type="dxa"/>
            <w:vMerge w:val="restart"/>
            <w:vAlign w:val="center"/>
          </w:tcPr>
          <w:p w14:paraId="709B6B5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w:t>
            </w:r>
          </w:p>
        </w:tc>
        <w:tc>
          <w:tcPr>
            <w:tcW w:w="1584" w:type="dxa"/>
            <w:vMerge w:val="restart"/>
            <w:vAlign w:val="center"/>
          </w:tcPr>
          <w:p w14:paraId="1572722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马庄村</w:t>
            </w:r>
          </w:p>
        </w:tc>
        <w:tc>
          <w:tcPr>
            <w:tcW w:w="1418" w:type="dxa"/>
            <w:vAlign w:val="center"/>
          </w:tcPr>
          <w:p w14:paraId="629211D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18C25BF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2.19E-04</w:t>
            </w:r>
          </w:p>
        </w:tc>
        <w:tc>
          <w:tcPr>
            <w:tcW w:w="1329" w:type="dxa"/>
            <w:vAlign w:val="center"/>
          </w:tcPr>
          <w:p w14:paraId="734FC35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230501</w:t>
            </w:r>
          </w:p>
        </w:tc>
        <w:tc>
          <w:tcPr>
            <w:tcW w:w="985" w:type="dxa"/>
            <w:vAlign w:val="center"/>
          </w:tcPr>
          <w:p w14:paraId="5604BC1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0.15</w:t>
            </w:r>
          </w:p>
        </w:tc>
        <w:tc>
          <w:tcPr>
            <w:tcW w:w="891" w:type="dxa"/>
            <w:vAlign w:val="center"/>
          </w:tcPr>
          <w:p w14:paraId="0EAF902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C077F05" w14:textId="77777777">
        <w:trPr>
          <w:trHeight w:val="397"/>
        </w:trPr>
        <w:tc>
          <w:tcPr>
            <w:tcW w:w="679" w:type="dxa"/>
            <w:vMerge/>
            <w:vAlign w:val="center"/>
          </w:tcPr>
          <w:p w14:paraId="44DD4F6F"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793D3A07"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3CE80B9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D10783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2.95E-05</w:t>
            </w:r>
          </w:p>
        </w:tc>
        <w:tc>
          <w:tcPr>
            <w:tcW w:w="1329" w:type="dxa"/>
            <w:vAlign w:val="center"/>
          </w:tcPr>
          <w:p w14:paraId="6BE1AFB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4C1E435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0.04</w:t>
            </w:r>
          </w:p>
        </w:tc>
        <w:tc>
          <w:tcPr>
            <w:tcW w:w="891" w:type="dxa"/>
            <w:vAlign w:val="center"/>
          </w:tcPr>
          <w:p w14:paraId="4009337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89101A7" w14:textId="77777777">
        <w:trPr>
          <w:trHeight w:val="397"/>
        </w:trPr>
        <w:tc>
          <w:tcPr>
            <w:tcW w:w="679" w:type="dxa"/>
            <w:vMerge w:val="restart"/>
            <w:vAlign w:val="center"/>
          </w:tcPr>
          <w:p w14:paraId="06A0BE2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24</w:t>
            </w:r>
          </w:p>
        </w:tc>
        <w:tc>
          <w:tcPr>
            <w:tcW w:w="1584" w:type="dxa"/>
            <w:vMerge w:val="restart"/>
            <w:vAlign w:val="center"/>
          </w:tcPr>
          <w:p w14:paraId="5FABC81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薛庄村</w:t>
            </w:r>
          </w:p>
        </w:tc>
        <w:tc>
          <w:tcPr>
            <w:tcW w:w="1418" w:type="dxa"/>
            <w:vAlign w:val="center"/>
          </w:tcPr>
          <w:p w14:paraId="5C28FA9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2B226EF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2.88E-04</w:t>
            </w:r>
          </w:p>
        </w:tc>
        <w:tc>
          <w:tcPr>
            <w:tcW w:w="1329" w:type="dxa"/>
            <w:vAlign w:val="center"/>
          </w:tcPr>
          <w:p w14:paraId="6306BF3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230916</w:t>
            </w:r>
          </w:p>
        </w:tc>
        <w:tc>
          <w:tcPr>
            <w:tcW w:w="985" w:type="dxa"/>
            <w:vAlign w:val="center"/>
          </w:tcPr>
          <w:p w14:paraId="14E336A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0.19</w:t>
            </w:r>
          </w:p>
        </w:tc>
        <w:tc>
          <w:tcPr>
            <w:tcW w:w="891" w:type="dxa"/>
            <w:vAlign w:val="center"/>
          </w:tcPr>
          <w:p w14:paraId="6BB4F7B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6A5A35E" w14:textId="77777777">
        <w:trPr>
          <w:trHeight w:val="397"/>
        </w:trPr>
        <w:tc>
          <w:tcPr>
            <w:tcW w:w="679" w:type="dxa"/>
            <w:vMerge/>
            <w:vAlign w:val="center"/>
          </w:tcPr>
          <w:p w14:paraId="0DF91E0A"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29022C38"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536717D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350B69F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3.29E-05</w:t>
            </w:r>
          </w:p>
        </w:tc>
        <w:tc>
          <w:tcPr>
            <w:tcW w:w="1329" w:type="dxa"/>
            <w:vAlign w:val="center"/>
          </w:tcPr>
          <w:p w14:paraId="11ED7CD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5EDB99A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0.05</w:t>
            </w:r>
          </w:p>
        </w:tc>
        <w:tc>
          <w:tcPr>
            <w:tcW w:w="891" w:type="dxa"/>
            <w:vAlign w:val="center"/>
          </w:tcPr>
          <w:p w14:paraId="29A2691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7C64E3C" w14:textId="77777777">
        <w:trPr>
          <w:trHeight w:val="397"/>
        </w:trPr>
        <w:tc>
          <w:tcPr>
            <w:tcW w:w="679" w:type="dxa"/>
            <w:vMerge w:val="restart"/>
            <w:vAlign w:val="center"/>
          </w:tcPr>
          <w:p w14:paraId="2B79201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25</w:t>
            </w:r>
          </w:p>
        </w:tc>
        <w:tc>
          <w:tcPr>
            <w:tcW w:w="1584" w:type="dxa"/>
            <w:vMerge w:val="restart"/>
            <w:vAlign w:val="center"/>
          </w:tcPr>
          <w:p w14:paraId="60D1157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李学彦庄村</w:t>
            </w:r>
          </w:p>
        </w:tc>
        <w:tc>
          <w:tcPr>
            <w:tcW w:w="1418" w:type="dxa"/>
            <w:vAlign w:val="center"/>
          </w:tcPr>
          <w:p w14:paraId="5031E49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251AD3E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1.93E-04</w:t>
            </w:r>
          </w:p>
        </w:tc>
        <w:tc>
          <w:tcPr>
            <w:tcW w:w="1329" w:type="dxa"/>
            <w:vAlign w:val="center"/>
          </w:tcPr>
          <w:p w14:paraId="113F884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230508</w:t>
            </w:r>
          </w:p>
        </w:tc>
        <w:tc>
          <w:tcPr>
            <w:tcW w:w="985" w:type="dxa"/>
            <w:vAlign w:val="center"/>
          </w:tcPr>
          <w:p w14:paraId="4D5CCDD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0.13</w:t>
            </w:r>
          </w:p>
        </w:tc>
        <w:tc>
          <w:tcPr>
            <w:tcW w:w="891" w:type="dxa"/>
            <w:vAlign w:val="center"/>
          </w:tcPr>
          <w:p w14:paraId="7C5158B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3E03C21" w14:textId="77777777">
        <w:trPr>
          <w:trHeight w:val="397"/>
        </w:trPr>
        <w:tc>
          <w:tcPr>
            <w:tcW w:w="679" w:type="dxa"/>
            <w:vMerge/>
            <w:vAlign w:val="center"/>
          </w:tcPr>
          <w:p w14:paraId="6DB42C23"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340E1A79"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1C1A733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3DC1F37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1.90E-05</w:t>
            </w:r>
          </w:p>
        </w:tc>
        <w:tc>
          <w:tcPr>
            <w:tcW w:w="1329" w:type="dxa"/>
            <w:vAlign w:val="center"/>
          </w:tcPr>
          <w:p w14:paraId="54A6262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05134F3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0.03</w:t>
            </w:r>
          </w:p>
        </w:tc>
        <w:tc>
          <w:tcPr>
            <w:tcW w:w="891" w:type="dxa"/>
            <w:vAlign w:val="center"/>
          </w:tcPr>
          <w:p w14:paraId="50D198D0"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C24DF02" w14:textId="77777777">
        <w:trPr>
          <w:trHeight w:val="397"/>
        </w:trPr>
        <w:tc>
          <w:tcPr>
            <w:tcW w:w="679" w:type="dxa"/>
            <w:vMerge w:val="restart"/>
            <w:vAlign w:val="center"/>
          </w:tcPr>
          <w:p w14:paraId="1C6F8C4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26</w:t>
            </w:r>
          </w:p>
        </w:tc>
        <w:tc>
          <w:tcPr>
            <w:tcW w:w="1584" w:type="dxa"/>
            <w:vMerge w:val="restart"/>
            <w:vAlign w:val="center"/>
          </w:tcPr>
          <w:p w14:paraId="7E65C59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大张寨村</w:t>
            </w:r>
          </w:p>
        </w:tc>
        <w:tc>
          <w:tcPr>
            <w:tcW w:w="1418" w:type="dxa"/>
            <w:vAlign w:val="center"/>
          </w:tcPr>
          <w:p w14:paraId="215A932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2ACC939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2.70E-04</w:t>
            </w:r>
          </w:p>
        </w:tc>
        <w:tc>
          <w:tcPr>
            <w:tcW w:w="1329" w:type="dxa"/>
            <w:vAlign w:val="center"/>
          </w:tcPr>
          <w:p w14:paraId="0546DFD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231009</w:t>
            </w:r>
          </w:p>
        </w:tc>
        <w:tc>
          <w:tcPr>
            <w:tcW w:w="985" w:type="dxa"/>
            <w:vAlign w:val="center"/>
          </w:tcPr>
          <w:p w14:paraId="0B055E9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0.18</w:t>
            </w:r>
          </w:p>
        </w:tc>
        <w:tc>
          <w:tcPr>
            <w:tcW w:w="891" w:type="dxa"/>
            <w:vAlign w:val="center"/>
          </w:tcPr>
          <w:p w14:paraId="6809D45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F7F5725" w14:textId="77777777">
        <w:trPr>
          <w:trHeight w:val="397"/>
        </w:trPr>
        <w:tc>
          <w:tcPr>
            <w:tcW w:w="679" w:type="dxa"/>
            <w:vMerge/>
            <w:vAlign w:val="center"/>
          </w:tcPr>
          <w:p w14:paraId="0D8C26CC"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54B91622"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5B92EEC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2EDEBBE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3.22E-05</w:t>
            </w:r>
          </w:p>
        </w:tc>
        <w:tc>
          <w:tcPr>
            <w:tcW w:w="1329" w:type="dxa"/>
            <w:vAlign w:val="center"/>
          </w:tcPr>
          <w:p w14:paraId="31DC746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716B40B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0.05</w:t>
            </w:r>
          </w:p>
        </w:tc>
        <w:tc>
          <w:tcPr>
            <w:tcW w:w="891" w:type="dxa"/>
            <w:vAlign w:val="center"/>
          </w:tcPr>
          <w:p w14:paraId="3A9E21B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1436E83E" w14:textId="77777777">
        <w:trPr>
          <w:trHeight w:val="397"/>
        </w:trPr>
        <w:tc>
          <w:tcPr>
            <w:tcW w:w="679" w:type="dxa"/>
            <w:vMerge w:val="restart"/>
            <w:vAlign w:val="center"/>
          </w:tcPr>
          <w:p w14:paraId="333F0A1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27</w:t>
            </w:r>
          </w:p>
        </w:tc>
        <w:tc>
          <w:tcPr>
            <w:tcW w:w="1584" w:type="dxa"/>
            <w:vMerge w:val="restart"/>
            <w:vAlign w:val="center"/>
          </w:tcPr>
          <w:p w14:paraId="14732AE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卢圪垱村</w:t>
            </w:r>
          </w:p>
        </w:tc>
        <w:tc>
          <w:tcPr>
            <w:tcW w:w="1418" w:type="dxa"/>
            <w:vAlign w:val="center"/>
          </w:tcPr>
          <w:p w14:paraId="21411D1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5A05879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3.08E-04</w:t>
            </w:r>
          </w:p>
        </w:tc>
        <w:tc>
          <w:tcPr>
            <w:tcW w:w="1329" w:type="dxa"/>
            <w:vAlign w:val="center"/>
          </w:tcPr>
          <w:p w14:paraId="212EB6D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230825</w:t>
            </w:r>
          </w:p>
        </w:tc>
        <w:tc>
          <w:tcPr>
            <w:tcW w:w="985" w:type="dxa"/>
            <w:vAlign w:val="center"/>
          </w:tcPr>
          <w:p w14:paraId="1828546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0.21</w:t>
            </w:r>
          </w:p>
        </w:tc>
        <w:tc>
          <w:tcPr>
            <w:tcW w:w="891" w:type="dxa"/>
            <w:vAlign w:val="center"/>
          </w:tcPr>
          <w:p w14:paraId="5E3AE382"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2A09F71A" w14:textId="77777777">
        <w:trPr>
          <w:trHeight w:val="397"/>
        </w:trPr>
        <w:tc>
          <w:tcPr>
            <w:tcW w:w="679" w:type="dxa"/>
            <w:vMerge/>
            <w:vAlign w:val="center"/>
          </w:tcPr>
          <w:p w14:paraId="19784939"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369DDA1D"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60C54C2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0C08125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5.26E-05</w:t>
            </w:r>
          </w:p>
        </w:tc>
        <w:tc>
          <w:tcPr>
            <w:tcW w:w="1329" w:type="dxa"/>
            <w:vAlign w:val="center"/>
          </w:tcPr>
          <w:p w14:paraId="2CB3A19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0249FFF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0.08</w:t>
            </w:r>
          </w:p>
        </w:tc>
        <w:tc>
          <w:tcPr>
            <w:tcW w:w="891" w:type="dxa"/>
            <w:vAlign w:val="center"/>
          </w:tcPr>
          <w:p w14:paraId="6BEE24E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0CE1CA03" w14:textId="77777777">
        <w:trPr>
          <w:trHeight w:val="397"/>
        </w:trPr>
        <w:tc>
          <w:tcPr>
            <w:tcW w:w="679" w:type="dxa"/>
            <w:vMerge w:val="restart"/>
            <w:vAlign w:val="center"/>
          </w:tcPr>
          <w:p w14:paraId="5B597AB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28</w:t>
            </w:r>
          </w:p>
        </w:tc>
        <w:tc>
          <w:tcPr>
            <w:tcW w:w="1584" w:type="dxa"/>
            <w:vMerge w:val="restart"/>
            <w:vAlign w:val="center"/>
          </w:tcPr>
          <w:p w14:paraId="12C6536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朱庄村</w:t>
            </w:r>
          </w:p>
        </w:tc>
        <w:tc>
          <w:tcPr>
            <w:tcW w:w="1418" w:type="dxa"/>
            <w:vAlign w:val="center"/>
          </w:tcPr>
          <w:p w14:paraId="5D7AF08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506A883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1.76E-04</w:t>
            </w:r>
          </w:p>
        </w:tc>
        <w:tc>
          <w:tcPr>
            <w:tcW w:w="1329" w:type="dxa"/>
            <w:vAlign w:val="center"/>
          </w:tcPr>
          <w:p w14:paraId="21F98F8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230920</w:t>
            </w:r>
          </w:p>
        </w:tc>
        <w:tc>
          <w:tcPr>
            <w:tcW w:w="985" w:type="dxa"/>
            <w:vAlign w:val="center"/>
          </w:tcPr>
          <w:p w14:paraId="7E03580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0.12</w:t>
            </w:r>
          </w:p>
        </w:tc>
        <w:tc>
          <w:tcPr>
            <w:tcW w:w="891" w:type="dxa"/>
            <w:vAlign w:val="center"/>
          </w:tcPr>
          <w:p w14:paraId="6154CA4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53DE411E" w14:textId="77777777">
        <w:trPr>
          <w:trHeight w:val="397"/>
        </w:trPr>
        <w:tc>
          <w:tcPr>
            <w:tcW w:w="679" w:type="dxa"/>
            <w:vMerge/>
            <w:vAlign w:val="center"/>
          </w:tcPr>
          <w:p w14:paraId="4D0F86FE"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584" w:type="dxa"/>
            <w:vMerge/>
            <w:vAlign w:val="center"/>
          </w:tcPr>
          <w:p w14:paraId="67BA9710" w14:textId="77777777" w:rsidR="005C76B7" w:rsidRDefault="005C76B7">
            <w:pPr>
              <w:widowControl/>
              <w:adjustRightInd/>
              <w:snapToGrid/>
              <w:spacing w:line="240" w:lineRule="auto"/>
              <w:ind w:firstLineChars="0" w:firstLine="0"/>
              <w:jc w:val="left"/>
              <w:textAlignment w:val="auto"/>
              <w:rPr>
                <w:rFonts w:eastAsia="等线"/>
                <w:color w:val="000000" w:themeColor="text1"/>
                <w:sz w:val="21"/>
                <w:szCs w:val="21"/>
              </w:rPr>
            </w:pPr>
          </w:p>
        </w:tc>
        <w:tc>
          <w:tcPr>
            <w:tcW w:w="1418" w:type="dxa"/>
            <w:vAlign w:val="center"/>
          </w:tcPr>
          <w:p w14:paraId="7C42240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106C9A2D"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1.96E-05</w:t>
            </w:r>
          </w:p>
        </w:tc>
        <w:tc>
          <w:tcPr>
            <w:tcW w:w="1329" w:type="dxa"/>
            <w:vAlign w:val="center"/>
          </w:tcPr>
          <w:p w14:paraId="3163796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5035421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0.03</w:t>
            </w:r>
          </w:p>
        </w:tc>
        <w:tc>
          <w:tcPr>
            <w:tcW w:w="891" w:type="dxa"/>
            <w:vAlign w:val="center"/>
          </w:tcPr>
          <w:p w14:paraId="2634D50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479E0C97" w14:textId="77777777">
        <w:trPr>
          <w:trHeight w:val="397"/>
        </w:trPr>
        <w:tc>
          <w:tcPr>
            <w:tcW w:w="679" w:type="dxa"/>
            <w:vMerge w:val="restart"/>
            <w:vAlign w:val="center"/>
          </w:tcPr>
          <w:p w14:paraId="1074FD3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29</w:t>
            </w:r>
          </w:p>
        </w:tc>
        <w:tc>
          <w:tcPr>
            <w:tcW w:w="1584" w:type="dxa"/>
            <w:vMerge w:val="restart"/>
            <w:vAlign w:val="center"/>
          </w:tcPr>
          <w:p w14:paraId="7323986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时庄村</w:t>
            </w:r>
          </w:p>
        </w:tc>
        <w:tc>
          <w:tcPr>
            <w:tcW w:w="1418" w:type="dxa"/>
            <w:vAlign w:val="center"/>
          </w:tcPr>
          <w:p w14:paraId="379A645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日平均</w:t>
            </w:r>
          </w:p>
        </w:tc>
        <w:tc>
          <w:tcPr>
            <w:tcW w:w="1417" w:type="dxa"/>
            <w:vAlign w:val="center"/>
          </w:tcPr>
          <w:p w14:paraId="390804A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1.70E-04</w:t>
            </w:r>
          </w:p>
        </w:tc>
        <w:tc>
          <w:tcPr>
            <w:tcW w:w="1329" w:type="dxa"/>
            <w:vAlign w:val="center"/>
          </w:tcPr>
          <w:p w14:paraId="03A6F9C6"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230121</w:t>
            </w:r>
          </w:p>
        </w:tc>
        <w:tc>
          <w:tcPr>
            <w:tcW w:w="985" w:type="dxa"/>
            <w:vAlign w:val="center"/>
          </w:tcPr>
          <w:p w14:paraId="37C8CD8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0.11</w:t>
            </w:r>
          </w:p>
        </w:tc>
        <w:tc>
          <w:tcPr>
            <w:tcW w:w="891" w:type="dxa"/>
            <w:vAlign w:val="center"/>
          </w:tcPr>
          <w:p w14:paraId="2D80F75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r w:rsidR="005C76B7" w14:paraId="3EED24EE" w14:textId="77777777">
        <w:trPr>
          <w:trHeight w:val="397"/>
        </w:trPr>
        <w:tc>
          <w:tcPr>
            <w:tcW w:w="679" w:type="dxa"/>
            <w:vMerge/>
            <w:vAlign w:val="center"/>
          </w:tcPr>
          <w:p w14:paraId="1555CEFB" w14:textId="77777777" w:rsidR="005C76B7" w:rsidRDefault="005C76B7">
            <w:pPr>
              <w:widowControl/>
              <w:adjustRightInd/>
              <w:snapToGrid/>
              <w:spacing w:line="240" w:lineRule="auto"/>
              <w:ind w:firstLineChars="0" w:firstLine="0"/>
              <w:jc w:val="center"/>
              <w:textAlignment w:val="auto"/>
              <w:rPr>
                <w:rFonts w:eastAsia="等线"/>
                <w:color w:val="000000" w:themeColor="text1"/>
                <w:sz w:val="21"/>
                <w:szCs w:val="21"/>
              </w:rPr>
            </w:pPr>
          </w:p>
        </w:tc>
        <w:tc>
          <w:tcPr>
            <w:tcW w:w="1584" w:type="dxa"/>
            <w:vMerge/>
            <w:vAlign w:val="center"/>
          </w:tcPr>
          <w:p w14:paraId="17F229A9" w14:textId="77777777" w:rsidR="005C76B7" w:rsidRDefault="005C76B7">
            <w:pPr>
              <w:widowControl/>
              <w:adjustRightInd/>
              <w:snapToGrid/>
              <w:spacing w:line="240" w:lineRule="auto"/>
              <w:ind w:firstLineChars="0" w:firstLine="0"/>
              <w:jc w:val="center"/>
              <w:textAlignment w:val="auto"/>
              <w:rPr>
                <w:rFonts w:eastAsia="等线"/>
                <w:color w:val="000000" w:themeColor="text1"/>
                <w:sz w:val="21"/>
                <w:szCs w:val="21"/>
              </w:rPr>
            </w:pPr>
          </w:p>
        </w:tc>
        <w:tc>
          <w:tcPr>
            <w:tcW w:w="1418" w:type="dxa"/>
            <w:vAlign w:val="center"/>
          </w:tcPr>
          <w:p w14:paraId="4034EDE5"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全时段</w:t>
            </w:r>
          </w:p>
        </w:tc>
        <w:tc>
          <w:tcPr>
            <w:tcW w:w="1417" w:type="dxa"/>
            <w:vAlign w:val="center"/>
          </w:tcPr>
          <w:p w14:paraId="4997383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5.01E-06</w:t>
            </w:r>
          </w:p>
        </w:tc>
        <w:tc>
          <w:tcPr>
            <w:tcW w:w="1329" w:type="dxa"/>
            <w:vAlign w:val="center"/>
          </w:tcPr>
          <w:p w14:paraId="49538D03"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平均值</w:t>
            </w:r>
          </w:p>
        </w:tc>
        <w:tc>
          <w:tcPr>
            <w:tcW w:w="985" w:type="dxa"/>
            <w:vAlign w:val="center"/>
          </w:tcPr>
          <w:p w14:paraId="2555846F"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1"/>
                <w:szCs w:val="21"/>
              </w:rPr>
              <w:t>0.01</w:t>
            </w:r>
          </w:p>
        </w:tc>
        <w:tc>
          <w:tcPr>
            <w:tcW w:w="891" w:type="dxa"/>
            <w:vAlign w:val="center"/>
          </w:tcPr>
          <w:p w14:paraId="5CC64FB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ascii="宋体" w:hAnsi="宋体" w:hint="eastAsia"/>
                <w:color w:val="000000" w:themeColor="text1"/>
                <w:sz w:val="21"/>
                <w:szCs w:val="21"/>
              </w:rPr>
              <w:t>达标</w:t>
            </w:r>
          </w:p>
        </w:tc>
      </w:tr>
    </w:tbl>
    <w:p w14:paraId="2AAE8532"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26</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SO</w:t>
      </w:r>
      <w:r>
        <w:rPr>
          <w:rFonts w:hint="eastAsia"/>
          <w:color w:val="000000" w:themeColor="text1"/>
          <w:vertAlign w:val="subscript"/>
        </w:rPr>
        <w:t>2</w:t>
      </w:r>
      <w:r>
        <w:rPr>
          <w:rFonts w:hint="eastAsia"/>
          <w:color w:val="000000" w:themeColor="text1"/>
        </w:rPr>
        <w:t>最大浓度贡献值</w:t>
      </w:r>
    </w:p>
    <w:tbl>
      <w:tblPr>
        <w:tblW w:w="5000" w:type="pct"/>
        <w:tblLook w:val="04A0" w:firstRow="1" w:lastRow="0" w:firstColumn="1" w:lastColumn="0" w:noHBand="0" w:noVBand="1"/>
      </w:tblPr>
      <w:tblGrid>
        <w:gridCol w:w="702"/>
        <w:gridCol w:w="1556"/>
        <w:gridCol w:w="1416"/>
        <w:gridCol w:w="1416"/>
        <w:gridCol w:w="1134"/>
        <w:gridCol w:w="1044"/>
        <w:gridCol w:w="1025"/>
      </w:tblGrid>
      <w:tr w:rsidR="005C76B7" w14:paraId="17959E68" w14:textId="77777777">
        <w:trPr>
          <w:trHeight w:val="397"/>
          <w:tblHeader/>
        </w:trPr>
        <w:tc>
          <w:tcPr>
            <w:tcW w:w="704" w:type="dxa"/>
            <w:tcBorders>
              <w:top w:val="single" w:sz="8" w:space="0" w:color="auto"/>
              <w:left w:val="single" w:sz="8" w:space="0" w:color="auto"/>
              <w:bottom w:val="single" w:sz="4" w:space="0" w:color="auto"/>
              <w:right w:val="single" w:sz="4" w:space="0" w:color="auto"/>
            </w:tcBorders>
            <w:vAlign w:val="center"/>
          </w:tcPr>
          <w:p w14:paraId="043894A0" w14:textId="77777777" w:rsidR="005C76B7" w:rsidRDefault="00000000">
            <w:pPr>
              <w:pStyle w:val="affe"/>
              <w:rPr>
                <w:rFonts w:ascii="宋体" w:hAnsi="宋体" w:cs="宋体" w:hint="eastAsia"/>
                <w:b/>
                <w:bCs/>
                <w:color w:val="000000" w:themeColor="text1"/>
              </w:rPr>
            </w:pPr>
            <w:r>
              <w:rPr>
                <w:rFonts w:hint="eastAsia"/>
                <w:b/>
                <w:bCs/>
                <w:color w:val="000000" w:themeColor="text1"/>
              </w:rPr>
              <w:t>序号</w:t>
            </w:r>
          </w:p>
        </w:tc>
        <w:tc>
          <w:tcPr>
            <w:tcW w:w="1559" w:type="dxa"/>
            <w:tcBorders>
              <w:top w:val="single" w:sz="8" w:space="0" w:color="auto"/>
              <w:left w:val="nil"/>
              <w:bottom w:val="single" w:sz="4" w:space="0" w:color="auto"/>
              <w:right w:val="single" w:sz="4" w:space="0" w:color="auto"/>
            </w:tcBorders>
            <w:vAlign w:val="center"/>
          </w:tcPr>
          <w:p w14:paraId="09AA8037" w14:textId="77777777" w:rsidR="005C76B7" w:rsidRDefault="00000000">
            <w:pPr>
              <w:pStyle w:val="affe"/>
              <w:rPr>
                <w:rFonts w:ascii="宋体" w:hAnsi="宋体" w:cs="宋体" w:hint="eastAsia"/>
                <w:b/>
                <w:bCs/>
                <w:color w:val="000000" w:themeColor="text1"/>
              </w:rPr>
            </w:pPr>
            <w:r>
              <w:rPr>
                <w:rFonts w:hint="eastAsia"/>
                <w:b/>
                <w:bCs/>
                <w:color w:val="000000" w:themeColor="text1"/>
              </w:rPr>
              <w:t>预测点</w:t>
            </w:r>
          </w:p>
        </w:tc>
        <w:tc>
          <w:tcPr>
            <w:tcW w:w="1418" w:type="dxa"/>
            <w:tcBorders>
              <w:top w:val="single" w:sz="8" w:space="0" w:color="auto"/>
              <w:left w:val="nil"/>
              <w:bottom w:val="single" w:sz="4" w:space="0" w:color="auto"/>
              <w:right w:val="single" w:sz="4" w:space="0" w:color="auto"/>
            </w:tcBorders>
            <w:vAlign w:val="center"/>
          </w:tcPr>
          <w:p w14:paraId="6D057965" w14:textId="77777777" w:rsidR="005C76B7" w:rsidRDefault="00000000">
            <w:pPr>
              <w:pStyle w:val="affe"/>
              <w:rPr>
                <w:rFonts w:ascii="宋体" w:hAnsi="宋体" w:cs="宋体" w:hint="eastAsia"/>
                <w:b/>
                <w:bCs/>
                <w:color w:val="000000" w:themeColor="text1"/>
              </w:rPr>
            </w:pPr>
            <w:r>
              <w:rPr>
                <w:rFonts w:hint="eastAsia"/>
                <w:b/>
                <w:bCs/>
                <w:color w:val="000000" w:themeColor="text1"/>
              </w:rPr>
              <w:t>平均时段</w:t>
            </w:r>
          </w:p>
        </w:tc>
        <w:tc>
          <w:tcPr>
            <w:tcW w:w="1417" w:type="dxa"/>
            <w:tcBorders>
              <w:top w:val="single" w:sz="8" w:space="0" w:color="auto"/>
              <w:left w:val="nil"/>
              <w:bottom w:val="single" w:sz="4" w:space="0" w:color="auto"/>
              <w:right w:val="single" w:sz="4" w:space="0" w:color="auto"/>
            </w:tcBorders>
            <w:vAlign w:val="center"/>
          </w:tcPr>
          <w:p w14:paraId="060F1979" w14:textId="77777777" w:rsidR="005C76B7" w:rsidRDefault="00000000">
            <w:pPr>
              <w:pStyle w:val="affe"/>
              <w:rPr>
                <w:rFonts w:ascii="宋体" w:hAnsi="宋体" w:cs="宋体" w:hint="eastAsia"/>
                <w:b/>
                <w:bCs/>
                <w:color w:val="000000" w:themeColor="text1"/>
              </w:rPr>
            </w:pPr>
            <w:r>
              <w:rPr>
                <w:rFonts w:hint="eastAsia"/>
                <w:b/>
                <w:bCs/>
                <w:color w:val="000000" w:themeColor="text1"/>
              </w:rPr>
              <w:t>最大贡献值</w:t>
            </w:r>
            <w:r>
              <w:rPr>
                <w:b/>
                <w:bCs/>
                <w:color w:val="000000" w:themeColor="text1"/>
              </w:rPr>
              <w:t>(mg/m</w:t>
            </w:r>
            <w:r>
              <w:rPr>
                <w:b/>
                <w:bCs/>
                <w:color w:val="000000" w:themeColor="text1"/>
                <w:vertAlign w:val="superscript"/>
              </w:rPr>
              <w:t>3</w:t>
            </w:r>
            <w:r>
              <w:rPr>
                <w:b/>
                <w:bCs/>
                <w:color w:val="000000" w:themeColor="text1"/>
              </w:rPr>
              <w:t>)</w:t>
            </w:r>
          </w:p>
        </w:tc>
        <w:tc>
          <w:tcPr>
            <w:tcW w:w="1134" w:type="dxa"/>
            <w:tcBorders>
              <w:top w:val="single" w:sz="8" w:space="0" w:color="auto"/>
              <w:left w:val="nil"/>
              <w:bottom w:val="single" w:sz="4" w:space="0" w:color="auto"/>
              <w:right w:val="single" w:sz="4" w:space="0" w:color="auto"/>
            </w:tcBorders>
            <w:vAlign w:val="center"/>
          </w:tcPr>
          <w:p w14:paraId="0C50DB27" w14:textId="77777777" w:rsidR="005C76B7" w:rsidRDefault="00000000">
            <w:pPr>
              <w:pStyle w:val="affe"/>
              <w:rPr>
                <w:rFonts w:ascii="宋体" w:hAnsi="宋体" w:cs="宋体" w:hint="eastAsia"/>
                <w:b/>
                <w:bCs/>
                <w:color w:val="000000" w:themeColor="text1"/>
              </w:rPr>
            </w:pPr>
            <w:r>
              <w:rPr>
                <w:rFonts w:hint="eastAsia"/>
                <w:b/>
                <w:bCs/>
                <w:color w:val="000000" w:themeColor="text1"/>
              </w:rPr>
              <w:t>出现时间</w:t>
            </w:r>
          </w:p>
        </w:tc>
        <w:tc>
          <w:tcPr>
            <w:tcW w:w="1045" w:type="dxa"/>
            <w:tcBorders>
              <w:top w:val="single" w:sz="8" w:space="0" w:color="auto"/>
              <w:left w:val="nil"/>
              <w:bottom w:val="single" w:sz="4" w:space="0" w:color="auto"/>
              <w:right w:val="single" w:sz="4" w:space="0" w:color="auto"/>
            </w:tcBorders>
            <w:vAlign w:val="center"/>
          </w:tcPr>
          <w:p w14:paraId="14F41062" w14:textId="77777777" w:rsidR="005C76B7" w:rsidRDefault="00000000">
            <w:pPr>
              <w:pStyle w:val="affe"/>
              <w:rPr>
                <w:rFonts w:ascii="宋体" w:hAnsi="宋体" w:cs="宋体" w:hint="eastAsia"/>
                <w:b/>
                <w:bCs/>
                <w:color w:val="000000" w:themeColor="text1"/>
              </w:rPr>
            </w:pPr>
            <w:r>
              <w:rPr>
                <w:rFonts w:hint="eastAsia"/>
                <w:b/>
                <w:bCs/>
                <w:color w:val="000000" w:themeColor="text1"/>
              </w:rPr>
              <w:t>占标率</w:t>
            </w:r>
            <w:r>
              <w:rPr>
                <w:b/>
                <w:bCs/>
                <w:color w:val="000000" w:themeColor="text1"/>
              </w:rPr>
              <w:t>(%)</w:t>
            </w:r>
          </w:p>
        </w:tc>
        <w:tc>
          <w:tcPr>
            <w:tcW w:w="1026" w:type="dxa"/>
            <w:tcBorders>
              <w:top w:val="single" w:sz="8" w:space="0" w:color="auto"/>
              <w:left w:val="nil"/>
              <w:bottom w:val="single" w:sz="4" w:space="0" w:color="auto"/>
              <w:right w:val="single" w:sz="8" w:space="0" w:color="auto"/>
            </w:tcBorders>
            <w:vAlign w:val="center"/>
          </w:tcPr>
          <w:p w14:paraId="72252F54" w14:textId="77777777" w:rsidR="005C76B7" w:rsidRDefault="00000000">
            <w:pPr>
              <w:pStyle w:val="affe"/>
              <w:rPr>
                <w:rFonts w:ascii="宋体" w:hAnsi="宋体" w:cs="宋体" w:hint="eastAsia"/>
                <w:b/>
                <w:bCs/>
                <w:color w:val="000000" w:themeColor="text1"/>
              </w:rPr>
            </w:pPr>
            <w:r>
              <w:rPr>
                <w:rFonts w:hint="eastAsia"/>
                <w:b/>
                <w:bCs/>
                <w:color w:val="000000" w:themeColor="text1"/>
              </w:rPr>
              <w:t>达标情况</w:t>
            </w:r>
          </w:p>
        </w:tc>
      </w:tr>
      <w:tr w:rsidR="005C76B7" w14:paraId="77FF8DD6"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61EABD0B" w14:textId="77777777" w:rsidR="005C76B7" w:rsidRDefault="00000000">
            <w:pPr>
              <w:pStyle w:val="affe"/>
              <w:rPr>
                <w:rFonts w:eastAsia="等线"/>
                <w:color w:val="000000" w:themeColor="text1"/>
              </w:rPr>
            </w:pPr>
            <w:r>
              <w:rPr>
                <w:rFonts w:eastAsia="等线"/>
                <w:color w:val="000000" w:themeColor="text1"/>
              </w:rPr>
              <w:t>1</w:t>
            </w:r>
          </w:p>
        </w:tc>
        <w:tc>
          <w:tcPr>
            <w:tcW w:w="1559" w:type="dxa"/>
            <w:vMerge w:val="restart"/>
            <w:tcBorders>
              <w:top w:val="nil"/>
              <w:left w:val="single" w:sz="4" w:space="0" w:color="auto"/>
              <w:bottom w:val="single" w:sz="4" w:space="0" w:color="000000"/>
              <w:right w:val="single" w:sz="4" w:space="0" w:color="auto"/>
            </w:tcBorders>
            <w:vAlign w:val="center"/>
          </w:tcPr>
          <w:p w14:paraId="056330D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任庄村</w:t>
            </w:r>
          </w:p>
        </w:tc>
        <w:tc>
          <w:tcPr>
            <w:tcW w:w="1418" w:type="dxa"/>
            <w:tcBorders>
              <w:top w:val="nil"/>
              <w:left w:val="nil"/>
              <w:bottom w:val="single" w:sz="4" w:space="0" w:color="auto"/>
              <w:right w:val="single" w:sz="4" w:space="0" w:color="auto"/>
            </w:tcBorders>
            <w:vAlign w:val="center"/>
          </w:tcPr>
          <w:p w14:paraId="4955FD93"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02EDDD34" w14:textId="77777777" w:rsidR="005C76B7" w:rsidRDefault="00000000">
            <w:pPr>
              <w:pStyle w:val="affe"/>
              <w:rPr>
                <w:rFonts w:eastAsia="等线"/>
                <w:color w:val="000000" w:themeColor="text1"/>
              </w:rPr>
            </w:pPr>
            <w:r>
              <w:rPr>
                <w:rFonts w:eastAsia="等线"/>
                <w:color w:val="000000" w:themeColor="text1"/>
              </w:rPr>
              <w:t>1.60E-03</w:t>
            </w:r>
          </w:p>
        </w:tc>
        <w:tc>
          <w:tcPr>
            <w:tcW w:w="1134" w:type="dxa"/>
            <w:tcBorders>
              <w:top w:val="nil"/>
              <w:left w:val="nil"/>
              <w:bottom w:val="single" w:sz="4" w:space="0" w:color="auto"/>
              <w:right w:val="single" w:sz="4" w:space="0" w:color="auto"/>
            </w:tcBorders>
            <w:vAlign w:val="center"/>
          </w:tcPr>
          <w:p w14:paraId="7A4BBD79" w14:textId="77777777" w:rsidR="005C76B7" w:rsidRDefault="00000000">
            <w:pPr>
              <w:pStyle w:val="affe"/>
              <w:rPr>
                <w:rFonts w:eastAsia="等线"/>
                <w:color w:val="000000" w:themeColor="text1"/>
              </w:rPr>
            </w:pPr>
            <w:r>
              <w:rPr>
                <w:rFonts w:eastAsia="等线"/>
                <w:color w:val="000000" w:themeColor="text1"/>
              </w:rPr>
              <w:t>23061111</w:t>
            </w:r>
          </w:p>
        </w:tc>
        <w:tc>
          <w:tcPr>
            <w:tcW w:w="1045" w:type="dxa"/>
            <w:tcBorders>
              <w:top w:val="nil"/>
              <w:left w:val="nil"/>
              <w:bottom w:val="single" w:sz="4" w:space="0" w:color="auto"/>
              <w:right w:val="single" w:sz="4" w:space="0" w:color="auto"/>
            </w:tcBorders>
            <w:vAlign w:val="center"/>
          </w:tcPr>
          <w:p w14:paraId="46B0C3E5" w14:textId="77777777" w:rsidR="005C76B7" w:rsidRDefault="00000000">
            <w:pPr>
              <w:pStyle w:val="affe"/>
              <w:rPr>
                <w:rFonts w:eastAsia="等线"/>
                <w:color w:val="000000" w:themeColor="text1"/>
              </w:rPr>
            </w:pPr>
            <w:r>
              <w:rPr>
                <w:rFonts w:eastAsia="等线"/>
                <w:color w:val="000000" w:themeColor="text1"/>
              </w:rPr>
              <w:t>0.32</w:t>
            </w:r>
          </w:p>
        </w:tc>
        <w:tc>
          <w:tcPr>
            <w:tcW w:w="1026" w:type="dxa"/>
            <w:tcBorders>
              <w:top w:val="nil"/>
              <w:left w:val="nil"/>
              <w:bottom w:val="single" w:sz="4" w:space="0" w:color="auto"/>
              <w:right w:val="single" w:sz="8" w:space="0" w:color="auto"/>
            </w:tcBorders>
            <w:vAlign w:val="center"/>
          </w:tcPr>
          <w:p w14:paraId="0657F93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068A9A4"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21F13E0F"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3EE68DE8"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2DDEC98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56E74957" w14:textId="77777777" w:rsidR="005C76B7" w:rsidRDefault="00000000">
            <w:pPr>
              <w:pStyle w:val="affe"/>
              <w:rPr>
                <w:rFonts w:eastAsia="等线"/>
                <w:color w:val="000000" w:themeColor="text1"/>
              </w:rPr>
            </w:pPr>
            <w:r>
              <w:rPr>
                <w:rFonts w:eastAsia="等线"/>
                <w:color w:val="000000" w:themeColor="text1"/>
              </w:rPr>
              <w:t>2.04E-04</w:t>
            </w:r>
          </w:p>
        </w:tc>
        <w:tc>
          <w:tcPr>
            <w:tcW w:w="1134" w:type="dxa"/>
            <w:tcBorders>
              <w:top w:val="nil"/>
              <w:left w:val="nil"/>
              <w:bottom w:val="single" w:sz="4" w:space="0" w:color="auto"/>
              <w:right w:val="single" w:sz="4" w:space="0" w:color="auto"/>
            </w:tcBorders>
            <w:vAlign w:val="center"/>
          </w:tcPr>
          <w:p w14:paraId="01F57902" w14:textId="77777777" w:rsidR="005C76B7" w:rsidRDefault="00000000">
            <w:pPr>
              <w:pStyle w:val="affe"/>
              <w:rPr>
                <w:rFonts w:eastAsia="等线"/>
                <w:color w:val="000000" w:themeColor="text1"/>
              </w:rPr>
            </w:pPr>
            <w:r>
              <w:rPr>
                <w:rFonts w:eastAsia="等线"/>
                <w:color w:val="000000" w:themeColor="text1"/>
              </w:rPr>
              <w:t>230904</w:t>
            </w:r>
          </w:p>
        </w:tc>
        <w:tc>
          <w:tcPr>
            <w:tcW w:w="1045" w:type="dxa"/>
            <w:tcBorders>
              <w:top w:val="nil"/>
              <w:left w:val="nil"/>
              <w:bottom w:val="single" w:sz="4" w:space="0" w:color="auto"/>
              <w:right w:val="single" w:sz="4" w:space="0" w:color="auto"/>
            </w:tcBorders>
            <w:vAlign w:val="center"/>
          </w:tcPr>
          <w:p w14:paraId="412FF281" w14:textId="77777777" w:rsidR="005C76B7" w:rsidRDefault="00000000">
            <w:pPr>
              <w:pStyle w:val="affe"/>
              <w:rPr>
                <w:rFonts w:eastAsia="等线"/>
                <w:color w:val="000000" w:themeColor="text1"/>
              </w:rPr>
            </w:pPr>
            <w:r>
              <w:rPr>
                <w:rFonts w:eastAsia="等线"/>
                <w:color w:val="000000" w:themeColor="text1"/>
              </w:rPr>
              <w:t>0.14</w:t>
            </w:r>
          </w:p>
        </w:tc>
        <w:tc>
          <w:tcPr>
            <w:tcW w:w="1026" w:type="dxa"/>
            <w:tcBorders>
              <w:top w:val="nil"/>
              <w:left w:val="nil"/>
              <w:bottom w:val="single" w:sz="4" w:space="0" w:color="auto"/>
              <w:right w:val="single" w:sz="8" w:space="0" w:color="auto"/>
            </w:tcBorders>
            <w:vAlign w:val="center"/>
          </w:tcPr>
          <w:p w14:paraId="6777223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464B2C6"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2A40D69D"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4761D4E"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24EEBC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78B77B0B" w14:textId="77777777" w:rsidR="005C76B7" w:rsidRDefault="00000000">
            <w:pPr>
              <w:pStyle w:val="affe"/>
              <w:rPr>
                <w:rFonts w:eastAsia="等线"/>
                <w:color w:val="000000" w:themeColor="text1"/>
              </w:rPr>
            </w:pPr>
            <w:r>
              <w:rPr>
                <w:rFonts w:eastAsia="等线"/>
                <w:color w:val="000000" w:themeColor="text1"/>
              </w:rPr>
              <w:t>2.74E-05</w:t>
            </w:r>
          </w:p>
        </w:tc>
        <w:tc>
          <w:tcPr>
            <w:tcW w:w="1134" w:type="dxa"/>
            <w:tcBorders>
              <w:top w:val="nil"/>
              <w:left w:val="nil"/>
              <w:bottom w:val="single" w:sz="4" w:space="0" w:color="auto"/>
              <w:right w:val="single" w:sz="4" w:space="0" w:color="auto"/>
            </w:tcBorders>
            <w:vAlign w:val="center"/>
          </w:tcPr>
          <w:p w14:paraId="31F841B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1BFDF8E7" w14:textId="77777777" w:rsidR="005C76B7" w:rsidRDefault="00000000">
            <w:pPr>
              <w:pStyle w:val="affe"/>
              <w:rPr>
                <w:rFonts w:eastAsia="等线"/>
                <w:color w:val="000000" w:themeColor="text1"/>
              </w:rPr>
            </w:pPr>
            <w:r>
              <w:rPr>
                <w:rFonts w:eastAsia="等线"/>
                <w:color w:val="000000" w:themeColor="text1"/>
              </w:rPr>
              <w:t>0.05</w:t>
            </w:r>
          </w:p>
        </w:tc>
        <w:tc>
          <w:tcPr>
            <w:tcW w:w="1026" w:type="dxa"/>
            <w:tcBorders>
              <w:top w:val="nil"/>
              <w:left w:val="nil"/>
              <w:bottom w:val="single" w:sz="4" w:space="0" w:color="auto"/>
              <w:right w:val="single" w:sz="8" w:space="0" w:color="auto"/>
            </w:tcBorders>
            <w:vAlign w:val="center"/>
          </w:tcPr>
          <w:p w14:paraId="79426D36"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8A8CC91"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262AF6AD" w14:textId="77777777" w:rsidR="005C76B7" w:rsidRDefault="00000000">
            <w:pPr>
              <w:pStyle w:val="affe"/>
              <w:rPr>
                <w:rFonts w:eastAsia="等线"/>
                <w:color w:val="000000" w:themeColor="text1"/>
              </w:rPr>
            </w:pPr>
            <w:r>
              <w:rPr>
                <w:rFonts w:eastAsia="等线"/>
                <w:color w:val="000000" w:themeColor="text1"/>
              </w:rPr>
              <w:t>2</w:t>
            </w:r>
          </w:p>
        </w:tc>
        <w:tc>
          <w:tcPr>
            <w:tcW w:w="1559" w:type="dxa"/>
            <w:vMerge w:val="restart"/>
            <w:tcBorders>
              <w:top w:val="nil"/>
              <w:left w:val="single" w:sz="4" w:space="0" w:color="auto"/>
              <w:bottom w:val="single" w:sz="4" w:space="0" w:color="000000"/>
              <w:right w:val="single" w:sz="4" w:space="0" w:color="auto"/>
            </w:tcBorders>
            <w:vAlign w:val="center"/>
          </w:tcPr>
          <w:p w14:paraId="59460CC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汤庄村</w:t>
            </w:r>
          </w:p>
        </w:tc>
        <w:tc>
          <w:tcPr>
            <w:tcW w:w="1418" w:type="dxa"/>
            <w:tcBorders>
              <w:top w:val="nil"/>
              <w:left w:val="nil"/>
              <w:bottom w:val="single" w:sz="4" w:space="0" w:color="auto"/>
              <w:right w:val="single" w:sz="4" w:space="0" w:color="auto"/>
            </w:tcBorders>
            <w:vAlign w:val="center"/>
          </w:tcPr>
          <w:p w14:paraId="6F654EDD"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1C8F57F1" w14:textId="77777777" w:rsidR="005C76B7" w:rsidRDefault="00000000">
            <w:pPr>
              <w:pStyle w:val="affe"/>
              <w:rPr>
                <w:rFonts w:eastAsia="等线"/>
                <w:color w:val="000000" w:themeColor="text1"/>
              </w:rPr>
            </w:pPr>
            <w:r>
              <w:rPr>
                <w:rFonts w:eastAsia="等线"/>
                <w:color w:val="000000" w:themeColor="text1"/>
              </w:rPr>
              <w:t>1.01E-03</w:t>
            </w:r>
          </w:p>
        </w:tc>
        <w:tc>
          <w:tcPr>
            <w:tcW w:w="1134" w:type="dxa"/>
            <w:tcBorders>
              <w:top w:val="nil"/>
              <w:left w:val="nil"/>
              <w:bottom w:val="single" w:sz="4" w:space="0" w:color="auto"/>
              <w:right w:val="single" w:sz="4" w:space="0" w:color="auto"/>
            </w:tcBorders>
            <w:vAlign w:val="center"/>
          </w:tcPr>
          <w:p w14:paraId="422D8281" w14:textId="77777777" w:rsidR="005C76B7" w:rsidRDefault="00000000">
            <w:pPr>
              <w:pStyle w:val="affe"/>
              <w:rPr>
                <w:rFonts w:eastAsia="等线"/>
                <w:color w:val="000000" w:themeColor="text1"/>
              </w:rPr>
            </w:pPr>
            <w:r>
              <w:rPr>
                <w:rFonts w:eastAsia="等线"/>
                <w:color w:val="000000" w:themeColor="text1"/>
              </w:rPr>
              <w:t>23071508</w:t>
            </w:r>
          </w:p>
        </w:tc>
        <w:tc>
          <w:tcPr>
            <w:tcW w:w="1045" w:type="dxa"/>
            <w:tcBorders>
              <w:top w:val="nil"/>
              <w:left w:val="nil"/>
              <w:bottom w:val="single" w:sz="4" w:space="0" w:color="auto"/>
              <w:right w:val="single" w:sz="4" w:space="0" w:color="auto"/>
            </w:tcBorders>
            <w:vAlign w:val="center"/>
          </w:tcPr>
          <w:p w14:paraId="66F4736A" w14:textId="77777777" w:rsidR="005C76B7" w:rsidRDefault="00000000">
            <w:pPr>
              <w:pStyle w:val="affe"/>
              <w:rPr>
                <w:rFonts w:eastAsia="等线"/>
                <w:color w:val="000000" w:themeColor="text1"/>
              </w:rPr>
            </w:pPr>
            <w:r>
              <w:rPr>
                <w:rFonts w:eastAsia="等线"/>
                <w:color w:val="000000" w:themeColor="text1"/>
              </w:rPr>
              <w:t>0.2</w:t>
            </w:r>
          </w:p>
        </w:tc>
        <w:tc>
          <w:tcPr>
            <w:tcW w:w="1026" w:type="dxa"/>
            <w:tcBorders>
              <w:top w:val="nil"/>
              <w:left w:val="nil"/>
              <w:bottom w:val="single" w:sz="4" w:space="0" w:color="auto"/>
              <w:right w:val="single" w:sz="8" w:space="0" w:color="auto"/>
            </w:tcBorders>
            <w:vAlign w:val="center"/>
          </w:tcPr>
          <w:p w14:paraId="4AFCA09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2D3D08B"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EBCB41C"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856836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9FC734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64DED7E9" w14:textId="77777777" w:rsidR="005C76B7" w:rsidRDefault="00000000">
            <w:pPr>
              <w:pStyle w:val="affe"/>
              <w:rPr>
                <w:rFonts w:eastAsia="等线"/>
                <w:color w:val="000000" w:themeColor="text1"/>
              </w:rPr>
            </w:pPr>
            <w:r>
              <w:rPr>
                <w:rFonts w:eastAsia="等线"/>
                <w:color w:val="000000" w:themeColor="text1"/>
              </w:rPr>
              <w:t>2.21E-04</w:t>
            </w:r>
          </w:p>
        </w:tc>
        <w:tc>
          <w:tcPr>
            <w:tcW w:w="1134" w:type="dxa"/>
            <w:tcBorders>
              <w:top w:val="nil"/>
              <w:left w:val="nil"/>
              <w:bottom w:val="single" w:sz="4" w:space="0" w:color="auto"/>
              <w:right w:val="single" w:sz="4" w:space="0" w:color="auto"/>
            </w:tcBorders>
            <w:vAlign w:val="center"/>
          </w:tcPr>
          <w:p w14:paraId="540DE82D" w14:textId="77777777" w:rsidR="005C76B7" w:rsidRDefault="00000000">
            <w:pPr>
              <w:pStyle w:val="affe"/>
              <w:rPr>
                <w:rFonts w:eastAsia="等线"/>
                <w:color w:val="000000" w:themeColor="text1"/>
              </w:rPr>
            </w:pPr>
            <w:r>
              <w:rPr>
                <w:rFonts w:eastAsia="等线"/>
                <w:color w:val="000000" w:themeColor="text1"/>
              </w:rPr>
              <w:t>230605</w:t>
            </w:r>
          </w:p>
        </w:tc>
        <w:tc>
          <w:tcPr>
            <w:tcW w:w="1045" w:type="dxa"/>
            <w:tcBorders>
              <w:top w:val="nil"/>
              <w:left w:val="nil"/>
              <w:bottom w:val="single" w:sz="4" w:space="0" w:color="auto"/>
              <w:right w:val="single" w:sz="4" w:space="0" w:color="auto"/>
            </w:tcBorders>
            <w:vAlign w:val="center"/>
          </w:tcPr>
          <w:p w14:paraId="3490DAB8" w14:textId="77777777" w:rsidR="005C76B7" w:rsidRDefault="00000000">
            <w:pPr>
              <w:pStyle w:val="affe"/>
              <w:rPr>
                <w:rFonts w:eastAsia="等线"/>
                <w:color w:val="000000" w:themeColor="text1"/>
              </w:rPr>
            </w:pPr>
            <w:r>
              <w:rPr>
                <w:rFonts w:eastAsia="等线"/>
                <w:color w:val="000000" w:themeColor="text1"/>
              </w:rPr>
              <w:t>0.15</w:t>
            </w:r>
          </w:p>
        </w:tc>
        <w:tc>
          <w:tcPr>
            <w:tcW w:w="1026" w:type="dxa"/>
            <w:tcBorders>
              <w:top w:val="nil"/>
              <w:left w:val="nil"/>
              <w:bottom w:val="single" w:sz="4" w:space="0" w:color="auto"/>
              <w:right w:val="single" w:sz="8" w:space="0" w:color="auto"/>
            </w:tcBorders>
            <w:vAlign w:val="center"/>
          </w:tcPr>
          <w:p w14:paraId="34238C8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FB86D14"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22F43DBD"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EF13BF4"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795AD4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242521A9" w14:textId="77777777" w:rsidR="005C76B7" w:rsidRDefault="00000000">
            <w:pPr>
              <w:pStyle w:val="affe"/>
              <w:rPr>
                <w:rFonts w:eastAsia="等线"/>
                <w:color w:val="000000" w:themeColor="text1"/>
              </w:rPr>
            </w:pPr>
            <w:r>
              <w:rPr>
                <w:rFonts w:eastAsia="等线"/>
                <w:color w:val="000000" w:themeColor="text1"/>
              </w:rPr>
              <w:t>3.63E-05</w:t>
            </w:r>
          </w:p>
        </w:tc>
        <w:tc>
          <w:tcPr>
            <w:tcW w:w="1134" w:type="dxa"/>
            <w:tcBorders>
              <w:top w:val="nil"/>
              <w:left w:val="nil"/>
              <w:bottom w:val="single" w:sz="4" w:space="0" w:color="auto"/>
              <w:right w:val="single" w:sz="4" w:space="0" w:color="auto"/>
            </w:tcBorders>
            <w:vAlign w:val="center"/>
          </w:tcPr>
          <w:p w14:paraId="3F8911F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0882BB60" w14:textId="77777777" w:rsidR="005C76B7" w:rsidRDefault="00000000">
            <w:pPr>
              <w:pStyle w:val="affe"/>
              <w:rPr>
                <w:rFonts w:eastAsia="等线"/>
                <w:color w:val="000000" w:themeColor="text1"/>
              </w:rPr>
            </w:pPr>
            <w:r>
              <w:rPr>
                <w:rFonts w:eastAsia="等线"/>
                <w:color w:val="000000" w:themeColor="text1"/>
              </w:rPr>
              <w:t>0.06</w:t>
            </w:r>
          </w:p>
        </w:tc>
        <w:tc>
          <w:tcPr>
            <w:tcW w:w="1026" w:type="dxa"/>
            <w:tcBorders>
              <w:top w:val="nil"/>
              <w:left w:val="nil"/>
              <w:bottom w:val="single" w:sz="4" w:space="0" w:color="auto"/>
              <w:right w:val="single" w:sz="8" w:space="0" w:color="auto"/>
            </w:tcBorders>
            <w:vAlign w:val="center"/>
          </w:tcPr>
          <w:p w14:paraId="1A5AFD6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718B73B"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513D5A20" w14:textId="77777777" w:rsidR="005C76B7" w:rsidRDefault="00000000">
            <w:pPr>
              <w:pStyle w:val="affe"/>
              <w:rPr>
                <w:rFonts w:eastAsia="等线"/>
                <w:color w:val="000000" w:themeColor="text1"/>
              </w:rPr>
            </w:pPr>
            <w:r>
              <w:rPr>
                <w:rFonts w:eastAsia="等线"/>
                <w:color w:val="000000" w:themeColor="text1"/>
              </w:rPr>
              <w:t>3</w:t>
            </w:r>
          </w:p>
        </w:tc>
        <w:tc>
          <w:tcPr>
            <w:tcW w:w="1559" w:type="dxa"/>
            <w:vMerge w:val="restart"/>
            <w:tcBorders>
              <w:top w:val="nil"/>
              <w:left w:val="single" w:sz="4" w:space="0" w:color="auto"/>
              <w:bottom w:val="single" w:sz="4" w:space="0" w:color="000000"/>
              <w:right w:val="single" w:sz="4" w:space="0" w:color="auto"/>
            </w:tcBorders>
            <w:vAlign w:val="center"/>
          </w:tcPr>
          <w:p w14:paraId="39B770D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毛大庄村</w:t>
            </w:r>
          </w:p>
        </w:tc>
        <w:tc>
          <w:tcPr>
            <w:tcW w:w="1418" w:type="dxa"/>
            <w:tcBorders>
              <w:top w:val="nil"/>
              <w:left w:val="nil"/>
              <w:bottom w:val="single" w:sz="4" w:space="0" w:color="auto"/>
              <w:right w:val="single" w:sz="4" w:space="0" w:color="auto"/>
            </w:tcBorders>
            <w:vAlign w:val="center"/>
          </w:tcPr>
          <w:p w14:paraId="4D71B60F"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1E624D3F" w14:textId="77777777" w:rsidR="005C76B7" w:rsidRDefault="00000000">
            <w:pPr>
              <w:pStyle w:val="affe"/>
              <w:rPr>
                <w:rFonts w:eastAsia="等线"/>
                <w:color w:val="000000" w:themeColor="text1"/>
              </w:rPr>
            </w:pPr>
            <w:r>
              <w:rPr>
                <w:rFonts w:eastAsia="等线"/>
                <w:color w:val="000000" w:themeColor="text1"/>
              </w:rPr>
              <w:t>1.28E-03</w:t>
            </w:r>
          </w:p>
        </w:tc>
        <w:tc>
          <w:tcPr>
            <w:tcW w:w="1134" w:type="dxa"/>
            <w:tcBorders>
              <w:top w:val="nil"/>
              <w:left w:val="nil"/>
              <w:bottom w:val="single" w:sz="4" w:space="0" w:color="auto"/>
              <w:right w:val="single" w:sz="4" w:space="0" w:color="auto"/>
            </w:tcBorders>
            <w:vAlign w:val="center"/>
          </w:tcPr>
          <w:p w14:paraId="3C3A1DAA" w14:textId="77777777" w:rsidR="005C76B7" w:rsidRDefault="00000000">
            <w:pPr>
              <w:pStyle w:val="affe"/>
              <w:rPr>
                <w:rFonts w:eastAsia="等线"/>
                <w:color w:val="000000" w:themeColor="text1"/>
              </w:rPr>
            </w:pPr>
            <w:r>
              <w:rPr>
                <w:rFonts w:eastAsia="等线"/>
                <w:color w:val="000000" w:themeColor="text1"/>
              </w:rPr>
              <w:t>23012114</w:t>
            </w:r>
          </w:p>
        </w:tc>
        <w:tc>
          <w:tcPr>
            <w:tcW w:w="1045" w:type="dxa"/>
            <w:tcBorders>
              <w:top w:val="nil"/>
              <w:left w:val="nil"/>
              <w:bottom w:val="single" w:sz="4" w:space="0" w:color="auto"/>
              <w:right w:val="single" w:sz="4" w:space="0" w:color="auto"/>
            </w:tcBorders>
            <w:vAlign w:val="center"/>
          </w:tcPr>
          <w:p w14:paraId="1C90C9F1" w14:textId="77777777" w:rsidR="005C76B7" w:rsidRDefault="00000000">
            <w:pPr>
              <w:pStyle w:val="affe"/>
              <w:rPr>
                <w:rFonts w:eastAsia="等线"/>
                <w:color w:val="000000" w:themeColor="text1"/>
              </w:rPr>
            </w:pPr>
            <w:r>
              <w:rPr>
                <w:rFonts w:eastAsia="等线"/>
                <w:color w:val="000000" w:themeColor="text1"/>
              </w:rPr>
              <w:t>0.26</w:t>
            </w:r>
          </w:p>
        </w:tc>
        <w:tc>
          <w:tcPr>
            <w:tcW w:w="1026" w:type="dxa"/>
            <w:tcBorders>
              <w:top w:val="nil"/>
              <w:left w:val="nil"/>
              <w:bottom w:val="single" w:sz="4" w:space="0" w:color="auto"/>
              <w:right w:val="single" w:sz="8" w:space="0" w:color="auto"/>
            </w:tcBorders>
            <w:vAlign w:val="center"/>
          </w:tcPr>
          <w:p w14:paraId="799FEB7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E052406"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A3A1019"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0887BB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0EFF76F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7982FCBA" w14:textId="77777777" w:rsidR="005C76B7" w:rsidRDefault="00000000">
            <w:pPr>
              <w:pStyle w:val="affe"/>
              <w:rPr>
                <w:rFonts w:eastAsia="等线"/>
                <w:color w:val="000000" w:themeColor="text1"/>
              </w:rPr>
            </w:pPr>
            <w:r>
              <w:rPr>
                <w:rFonts w:eastAsia="等线"/>
                <w:color w:val="000000" w:themeColor="text1"/>
              </w:rPr>
              <w:t>1.33E-04</w:t>
            </w:r>
          </w:p>
        </w:tc>
        <w:tc>
          <w:tcPr>
            <w:tcW w:w="1134" w:type="dxa"/>
            <w:tcBorders>
              <w:top w:val="nil"/>
              <w:left w:val="nil"/>
              <w:bottom w:val="single" w:sz="4" w:space="0" w:color="auto"/>
              <w:right w:val="single" w:sz="4" w:space="0" w:color="auto"/>
            </w:tcBorders>
            <w:vAlign w:val="center"/>
          </w:tcPr>
          <w:p w14:paraId="3126569B" w14:textId="77777777" w:rsidR="005C76B7" w:rsidRDefault="00000000">
            <w:pPr>
              <w:pStyle w:val="affe"/>
              <w:rPr>
                <w:rFonts w:eastAsia="等线"/>
                <w:color w:val="000000" w:themeColor="text1"/>
              </w:rPr>
            </w:pPr>
            <w:r>
              <w:rPr>
                <w:rFonts w:eastAsia="等线"/>
                <w:color w:val="000000" w:themeColor="text1"/>
              </w:rPr>
              <w:t>230510</w:t>
            </w:r>
          </w:p>
        </w:tc>
        <w:tc>
          <w:tcPr>
            <w:tcW w:w="1045" w:type="dxa"/>
            <w:tcBorders>
              <w:top w:val="nil"/>
              <w:left w:val="nil"/>
              <w:bottom w:val="single" w:sz="4" w:space="0" w:color="auto"/>
              <w:right w:val="single" w:sz="4" w:space="0" w:color="auto"/>
            </w:tcBorders>
            <w:vAlign w:val="center"/>
          </w:tcPr>
          <w:p w14:paraId="26D55140" w14:textId="77777777" w:rsidR="005C76B7" w:rsidRDefault="00000000">
            <w:pPr>
              <w:pStyle w:val="affe"/>
              <w:rPr>
                <w:rFonts w:eastAsia="等线"/>
                <w:color w:val="000000" w:themeColor="text1"/>
              </w:rPr>
            </w:pPr>
            <w:r>
              <w:rPr>
                <w:rFonts w:eastAsia="等线"/>
                <w:color w:val="000000" w:themeColor="text1"/>
              </w:rPr>
              <w:t>0.09</w:t>
            </w:r>
          </w:p>
        </w:tc>
        <w:tc>
          <w:tcPr>
            <w:tcW w:w="1026" w:type="dxa"/>
            <w:tcBorders>
              <w:top w:val="nil"/>
              <w:left w:val="nil"/>
              <w:bottom w:val="single" w:sz="4" w:space="0" w:color="auto"/>
              <w:right w:val="single" w:sz="8" w:space="0" w:color="auto"/>
            </w:tcBorders>
            <w:vAlign w:val="center"/>
          </w:tcPr>
          <w:p w14:paraId="609ACF0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143F95A"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1643C3E9"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0BF914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035C74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7A2BEC1A" w14:textId="77777777" w:rsidR="005C76B7" w:rsidRDefault="00000000">
            <w:pPr>
              <w:pStyle w:val="affe"/>
              <w:rPr>
                <w:rFonts w:eastAsia="等线"/>
                <w:color w:val="000000" w:themeColor="text1"/>
              </w:rPr>
            </w:pPr>
            <w:r>
              <w:rPr>
                <w:rFonts w:eastAsia="等线"/>
                <w:color w:val="000000" w:themeColor="text1"/>
              </w:rPr>
              <w:t>1.31E-05</w:t>
            </w:r>
          </w:p>
        </w:tc>
        <w:tc>
          <w:tcPr>
            <w:tcW w:w="1134" w:type="dxa"/>
            <w:tcBorders>
              <w:top w:val="nil"/>
              <w:left w:val="nil"/>
              <w:bottom w:val="single" w:sz="4" w:space="0" w:color="auto"/>
              <w:right w:val="single" w:sz="4" w:space="0" w:color="auto"/>
            </w:tcBorders>
            <w:vAlign w:val="center"/>
          </w:tcPr>
          <w:p w14:paraId="020D897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5C5EB8BF"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38E26B8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99D5CCD"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07C1CD56" w14:textId="77777777" w:rsidR="005C76B7" w:rsidRDefault="00000000">
            <w:pPr>
              <w:pStyle w:val="affe"/>
              <w:rPr>
                <w:rFonts w:eastAsia="等线"/>
                <w:color w:val="000000" w:themeColor="text1"/>
              </w:rPr>
            </w:pPr>
            <w:r>
              <w:rPr>
                <w:rFonts w:eastAsia="等线"/>
                <w:color w:val="000000" w:themeColor="text1"/>
              </w:rPr>
              <w:t>4</w:t>
            </w:r>
          </w:p>
        </w:tc>
        <w:tc>
          <w:tcPr>
            <w:tcW w:w="1559" w:type="dxa"/>
            <w:vMerge w:val="restart"/>
            <w:tcBorders>
              <w:top w:val="nil"/>
              <w:left w:val="single" w:sz="4" w:space="0" w:color="auto"/>
              <w:bottom w:val="single" w:sz="4" w:space="0" w:color="000000"/>
              <w:right w:val="single" w:sz="4" w:space="0" w:color="auto"/>
            </w:tcBorders>
            <w:vAlign w:val="center"/>
          </w:tcPr>
          <w:p w14:paraId="30EF155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毛庙</w:t>
            </w:r>
          </w:p>
        </w:tc>
        <w:tc>
          <w:tcPr>
            <w:tcW w:w="1418" w:type="dxa"/>
            <w:tcBorders>
              <w:top w:val="nil"/>
              <w:left w:val="nil"/>
              <w:bottom w:val="single" w:sz="4" w:space="0" w:color="auto"/>
              <w:right w:val="single" w:sz="4" w:space="0" w:color="auto"/>
            </w:tcBorders>
            <w:vAlign w:val="center"/>
          </w:tcPr>
          <w:p w14:paraId="5F126DD1"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610BC224" w14:textId="77777777" w:rsidR="005C76B7" w:rsidRDefault="00000000">
            <w:pPr>
              <w:pStyle w:val="affe"/>
              <w:rPr>
                <w:rFonts w:eastAsia="等线"/>
                <w:color w:val="000000" w:themeColor="text1"/>
              </w:rPr>
            </w:pPr>
            <w:r>
              <w:rPr>
                <w:rFonts w:eastAsia="等线"/>
                <w:color w:val="000000" w:themeColor="text1"/>
              </w:rPr>
              <w:t>1.00E-03</w:t>
            </w:r>
          </w:p>
        </w:tc>
        <w:tc>
          <w:tcPr>
            <w:tcW w:w="1134" w:type="dxa"/>
            <w:tcBorders>
              <w:top w:val="nil"/>
              <w:left w:val="nil"/>
              <w:bottom w:val="single" w:sz="4" w:space="0" w:color="auto"/>
              <w:right w:val="single" w:sz="4" w:space="0" w:color="auto"/>
            </w:tcBorders>
            <w:vAlign w:val="center"/>
          </w:tcPr>
          <w:p w14:paraId="1B23C967" w14:textId="77777777" w:rsidR="005C76B7" w:rsidRDefault="00000000">
            <w:pPr>
              <w:pStyle w:val="affe"/>
              <w:rPr>
                <w:rFonts w:eastAsia="等线"/>
                <w:color w:val="000000" w:themeColor="text1"/>
              </w:rPr>
            </w:pPr>
            <w:r>
              <w:rPr>
                <w:rFonts w:eastAsia="等线"/>
                <w:color w:val="000000" w:themeColor="text1"/>
              </w:rPr>
              <w:t>23012114</w:t>
            </w:r>
          </w:p>
        </w:tc>
        <w:tc>
          <w:tcPr>
            <w:tcW w:w="1045" w:type="dxa"/>
            <w:tcBorders>
              <w:top w:val="nil"/>
              <w:left w:val="nil"/>
              <w:bottom w:val="single" w:sz="4" w:space="0" w:color="auto"/>
              <w:right w:val="single" w:sz="4" w:space="0" w:color="auto"/>
            </w:tcBorders>
            <w:vAlign w:val="center"/>
          </w:tcPr>
          <w:p w14:paraId="46F24497" w14:textId="77777777" w:rsidR="005C76B7" w:rsidRDefault="00000000">
            <w:pPr>
              <w:pStyle w:val="affe"/>
              <w:rPr>
                <w:rFonts w:eastAsia="等线"/>
                <w:color w:val="000000" w:themeColor="text1"/>
              </w:rPr>
            </w:pPr>
            <w:r>
              <w:rPr>
                <w:rFonts w:eastAsia="等线"/>
                <w:color w:val="000000" w:themeColor="text1"/>
              </w:rPr>
              <w:t>0.2</w:t>
            </w:r>
          </w:p>
        </w:tc>
        <w:tc>
          <w:tcPr>
            <w:tcW w:w="1026" w:type="dxa"/>
            <w:tcBorders>
              <w:top w:val="nil"/>
              <w:left w:val="nil"/>
              <w:bottom w:val="single" w:sz="4" w:space="0" w:color="auto"/>
              <w:right w:val="single" w:sz="8" w:space="0" w:color="auto"/>
            </w:tcBorders>
            <w:vAlign w:val="center"/>
          </w:tcPr>
          <w:p w14:paraId="573E3C5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2035668"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4FDE8BB"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BD639F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47B295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3ED3882" w14:textId="77777777" w:rsidR="005C76B7" w:rsidRDefault="00000000">
            <w:pPr>
              <w:pStyle w:val="affe"/>
              <w:rPr>
                <w:rFonts w:eastAsia="等线"/>
                <w:color w:val="000000" w:themeColor="text1"/>
              </w:rPr>
            </w:pPr>
            <w:r>
              <w:rPr>
                <w:rFonts w:eastAsia="等线"/>
                <w:color w:val="000000" w:themeColor="text1"/>
              </w:rPr>
              <w:t>6.39E-05</w:t>
            </w:r>
          </w:p>
        </w:tc>
        <w:tc>
          <w:tcPr>
            <w:tcW w:w="1134" w:type="dxa"/>
            <w:tcBorders>
              <w:top w:val="nil"/>
              <w:left w:val="nil"/>
              <w:bottom w:val="single" w:sz="4" w:space="0" w:color="auto"/>
              <w:right w:val="single" w:sz="4" w:space="0" w:color="auto"/>
            </w:tcBorders>
            <w:vAlign w:val="center"/>
          </w:tcPr>
          <w:p w14:paraId="2E9DA7AC" w14:textId="77777777" w:rsidR="005C76B7" w:rsidRDefault="00000000">
            <w:pPr>
              <w:pStyle w:val="affe"/>
              <w:rPr>
                <w:rFonts w:eastAsia="等线"/>
                <w:color w:val="000000" w:themeColor="text1"/>
              </w:rPr>
            </w:pPr>
            <w:r>
              <w:rPr>
                <w:rFonts w:eastAsia="等线"/>
                <w:color w:val="000000" w:themeColor="text1"/>
              </w:rPr>
              <w:t>230115</w:t>
            </w:r>
          </w:p>
        </w:tc>
        <w:tc>
          <w:tcPr>
            <w:tcW w:w="1045" w:type="dxa"/>
            <w:tcBorders>
              <w:top w:val="nil"/>
              <w:left w:val="nil"/>
              <w:bottom w:val="single" w:sz="4" w:space="0" w:color="auto"/>
              <w:right w:val="single" w:sz="4" w:space="0" w:color="auto"/>
            </w:tcBorders>
            <w:vAlign w:val="center"/>
          </w:tcPr>
          <w:p w14:paraId="71364028" w14:textId="77777777" w:rsidR="005C76B7" w:rsidRDefault="00000000">
            <w:pPr>
              <w:pStyle w:val="affe"/>
              <w:rPr>
                <w:rFonts w:eastAsia="等线"/>
                <w:color w:val="000000" w:themeColor="text1"/>
              </w:rPr>
            </w:pPr>
            <w:r>
              <w:rPr>
                <w:rFonts w:eastAsia="等线"/>
                <w:color w:val="000000" w:themeColor="text1"/>
              </w:rPr>
              <w:t>0.04</w:t>
            </w:r>
          </w:p>
        </w:tc>
        <w:tc>
          <w:tcPr>
            <w:tcW w:w="1026" w:type="dxa"/>
            <w:tcBorders>
              <w:top w:val="nil"/>
              <w:left w:val="nil"/>
              <w:bottom w:val="single" w:sz="4" w:space="0" w:color="auto"/>
              <w:right w:val="single" w:sz="8" w:space="0" w:color="auto"/>
            </w:tcBorders>
            <w:vAlign w:val="center"/>
          </w:tcPr>
          <w:p w14:paraId="4948341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CE79CCB"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0516BDE2"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547F425E"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12203F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00FFD3B6" w14:textId="77777777" w:rsidR="005C76B7" w:rsidRDefault="00000000">
            <w:pPr>
              <w:pStyle w:val="affe"/>
              <w:rPr>
                <w:rFonts w:eastAsia="等线"/>
                <w:color w:val="000000" w:themeColor="text1"/>
              </w:rPr>
            </w:pPr>
            <w:r>
              <w:rPr>
                <w:rFonts w:eastAsia="等线"/>
                <w:color w:val="000000" w:themeColor="text1"/>
              </w:rPr>
              <w:t>4.40E-06</w:t>
            </w:r>
          </w:p>
        </w:tc>
        <w:tc>
          <w:tcPr>
            <w:tcW w:w="1134" w:type="dxa"/>
            <w:tcBorders>
              <w:top w:val="nil"/>
              <w:left w:val="nil"/>
              <w:bottom w:val="single" w:sz="4" w:space="0" w:color="auto"/>
              <w:right w:val="single" w:sz="4" w:space="0" w:color="auto"/>
            </w:tcBorders>
            <w:vAlign w:val="center"/>
          </w:tcPr>
          <w:p w14:paraId="7169959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7A9C2BE6"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544D19E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8D4635E"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4C76E479" w14:textId="77777777" w:rsidR="005C76B7" w:rsidRDefault="00000000">
            <w:pPr>
              <w:pStyle w:val="affe"/>
              <w:rPr>
                <w:rFonts w:eastAsia="等线"/>
                <w:color w:val="000000" w:themeColor="text1"/>
              </w:rPr>
            </w:pPr>
            <w:r>
              <w:rPr>
                <w:rFonts w:eastAsia="等线"/>
                <w:color w:val="000000" w:themeColor="text1"/>
              </w:rPr>
              <w:t>5</w:t>
            </w:r>
          </w:p>
        </w:tc>
        <w:tc>
          <w:tcPr>
            <w:tcW w:w="1559" w:type="dxa"/>
            <w:vMerge w:val="restart"/>
            <w:tcBorders>
              <w:top w:val="nil"/>
              <w:left w:val="single" w:sz="4" w:space="0" w:color="auto"/>
              <w:bottom w:val="single" w:sz="4" w:space="0" w:color="000000"/>
              <w:right w:val="single" w:sz="4" w:space="0" w:color="auto"/>
            </w:tcBorders>
            <w:vAlign w:val="center"/>
          </w:tcPr>
          <w:p w14:paraId="0827CFC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龚寨</w:t>
            </w:r>
          </w:p>
        </w:tc>
        <w:tc>
          <w:tcPr>
            <w:tcW w:w="1418" w:type="dxa"/>
            <w:tcBorders>
              <w:top w:val="nil"/>
              <w:left w:val="nil"/>
              <w:bottom w:val="single" w:sz="4" w:space="0" w:color="auto"/>
              <w:right w:val="single" w:sz="4" w:space="0" w:color="auto"/>
            </w:tcBorders>
            <w:vAlign w:val="center"/>
          </w:tcPr>
          <w:p w14:paraId="7A5B96C7"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26B4500C" w14:textId="77777777" w:rsidR="005C76B7" w:rsidRDefault="00000000">
            <w:pPr>
              <w:pStyle w:val="affe"/>
              <w:rPr>
                <w:rFonts w:eastAsia="等线"/>
                <w:color w:val="000000" w:themeColor="text1"/>
              </w:rPr>
            </w:pPr>
            <w:r>
              <w:rPr>
                <w:rFonts w:eastAsia="等线"/>
                <w:color w:val="000000" w:themeColor="text1"/>
              </w:rPr>
              <w:t>8.43E-04</w:t>
            </w:r>
          </w:p>
        </w:tc>
        <w:tc>
          <w:tcPr>
            <w:tcW w:w="1134" w:type="dxa"/>
            <w:tcBorders>
              <w:top w:val="nil"/>
              <w:left w:val="nil"/>
              <w:bottom w:val="single" w:sz="4" w:space="0" w:color="auto"/>
              <w:right w:val="single" w:sz="4" w:space="0" w:color="auto"/>
            </w:tcBorders>
            <w:vAlign w:val="center"/>
          </w:tcPr>
          <w:p w14:paraId="6E6FAAA8" w14:textId="77777777" w:rsidR="005C76B7" w:rsidRDefault="00000000">
            <w:pPr>
              <w:pStyle w:val="affe"/>
              <w:rPr>
                <w:rFonts w:eastAsia="等线"/>
                <w:color w:val="000000" w:themeColor="text1"/>
              </w:rPr>
            </w:pPr>
            <w:r>
              <w:rPr>
                <w:rFonts w:eastAsia="等线"/>
                <w:color w:val="000000" w:themeColor="text1"/>
              </w:rPr>
              <w:t>23012811</w:t>
            </w:r>
          </w:p>
        </w:tc>
        <w:tc>
          <w:tcPr>
            <w:tcW w:w="1045" w:type="dxa"/>
            <w:tcBorders>
              <w:top w:val="nil"/>
              <w:left w:val="nil"/>
              <w:bottom w:val="single" w:sz="4" w:space="0" w:color="auto"/>
              <w:right w:val="single" w:sz="4" w:space="0" w:color="auto"/>
            </w:tcBorders>
            <w:vAlign w:val="center"/>
          </w:tcPr>
          <w:p w14:paraId="4CF2E81D" w14:textId="77777777" w:rsidR="005C76B7" w:rsidRDefault="00000000">
            <w:pPr>
              <w:pStyle w:val="affe"/>
              <w:rPr>
                <w:rFonts w:eastAsia="等线"/>
                <w:color w:val="000000" w:themeColor="text1"/>
              </w:rPr>
            </w:pPr>
            <w:r>
              <w:rPr>
                <w:rFonts w:eastAsia="等线"/>
                <w:color w:val="000000" w:themeColor="text1"/>
              </w:rPr>
              <w:t>0.17</w:t>
            </w:r>
          </w:p>
        </w:tc>
        <w:tc>
          <w:tcPr>
            <w:tcW w:w="1026" w:type="dxa"/>
            <w:tcBorders>
              <w:top w:val="nil"/>
              <w:left w:val="nil"/>
              <w:bottom w:val="single" w:sz="4" w:space="0" w:color="auto"/>
              <w:right w:val="single" w:sz="8" w:space="0" w:color="auto"/>
            </w:tcBorders>
            <w:vAlign w:val="center"/>
          </w:tcPr>
          <w:p w14:paraId="1DBF8EC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DCE6CA9"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6F50482"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0BAD6A0"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AC8AB7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7F65D66E" w14:textId="77777777" w:rsidR="005C76B7" w:rsidRDefault="00000000">
            <w:pPr>
              <w:pStyle w:val="affe"/>
              <w:rPr>
                <w:rFonts w:eastAsia="等线"/>
                <w:color w:val="000000" w:themeColor="text1"/>
              </w:rPr>
            </w:pPr>
            <w:r>
              <w:rPr>
                <w:rFonts w:eastAsia="等线"/>
                <w:color w:val="000000" w:themeColor="text1"/>
              </w:rPr>
              <w:t>4.84E-05</w:t>
            </w:r>
          </w:p>
        </w:tc>
        <w:tc>
          <w:tcPr>
            <w:tcW w:w="1134" w:type="dxa"/>
            <w:tcBorders>
              <w:top w:val="nil"/>
              <w:left w:val="nil"/>
              <w:bottom w:val="single" w:sz="4" w:space="0" w:color="auto"/>
              <w:right w:val="single" w:sz="4" w:space="0" w:color="auto"/>
            </w:tcBorders>
            <w:vAlign w:val="center"/>
          </w:tcPr>
          <w:p w14:paraId="00E025C9" w14:textId="77777777" w:rsidR="005C76B7" w:rsidRDefault="00000000">
            <w:pPr>
              <w:pStyle w:val="affe"/>
              <w:rPr>
                <w:rFonts w:eastAsia="等线"/>
                <w:color w:val="000000" w:themeColor="text1"/>
              </w:rPr>
            </w:pPr>
            <w:r>
              <w:rPr>
                <w:rFonts w:eastAsia="等线"/>
                <w:color w:val="000000" w:themeColor="text1"/>
              </w:rPr>
              <w:t>230121</w:t>
            </w:r>
          </w:p>
        </w:tc>
        <w:tc>
          <w:tcPr>
            <w:tcW w:w="1045" w:type="dxa"/>
            <w:tcBorders>
              <w:top w:val="nil"/>
              <w:left w:val="nil"/>
              <w:bottom w:val="single" w:sz="4" w:space="0" w:color="auto"/>
              <w:right w:val="single" w:sz="4" w:space="0" w:color="auto"/>
            </w:tcBorders>
            <w:vAlign w:val="center"/>
          </w:tcPr>
          <w:p w14:paraId="3216522F" w14:textId="77777777" w:rsidR="005C76B7" w:rsidRDefault="00000000">
            <w:pPr>
              <w:pStyle w:val="affe"/>
              <w:rPr>
                <w:rFonts w:eastAsia="等线"/>
                <w:color w:val="000000" w:themeColor="text1"/>
              </w:rPr>
            </w:pPr>
            <w:r>
              <w:rPr>
                <w:rFonts w:eastAsia="等线"/>
                <w:color w:val="000000" w:themeColor="text1"/>
              </w:rPr>
              <w:t>0.03</w:t>
            </w:r>
          </w:p>
        </w:tc>
        <w:tc>
          <w:tcPr>
            <w:tcW w:w="1026" w:type="dxa"/>
            <w:tcBorders>
              <w:top w:val="nil"/>
              <w:left w:val="nil"/>
              <w:bottom w:val="single" w:sz="4" w:space="0" w:color="auto"/>
              <w:right w:val="single" w:sz="8" w:space="0" w:color="auto"/>
            </w:tcBorders>
            <w:vAlign w:val="center"/>
          </w:tcPr>
          <w:p w14:paraId="1D5B977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47B81618"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32B68F8"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366E4E2"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D67966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6A02DC1D" w14:textId="77777777" w:rsidR="005C76B7" w:rsidRDefault="00000000">
            <w:pPr>
              <w:pStyle w:val="affe"/>
              <w:rPr>
                <w:rFonts w:eastAsia="等线"/>
                <w:color w:val="000000" w:themeColor="text1"/>
              </w:rPr>
            </w:pPr>
            <w:r>
              <w:rPr>
                <w:rFonts w:eastAsia="等线"/>
                <w:color w:val="000000" w:themeColor="text1"/>
              </w:rPr>
              <w:t>4.96E-06</w:t>
            </w:r>
          </w:p>
        </w:tc>
        <w:tc>
          <w:tcPr>
            <w:tcW w:w="1134" w:type="dxa"/>
            <w:tcBorders>
              <w:top w:val="nil"/>
              <w:left w:val="nil"/>
              <w:bottom w:val="single" w:sz="4" w:space="0" w:color="auto"/>
              <w:right w:val="single" w:sz="4" w:space="0" w:color="auto"/>
            </w:tcBorders>
            <w:vAlign w:val="center"/>
          </w:tcPr>
          <w:p w14:paraId="0AC342C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7FE61BB1"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39C14D1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3341FDD"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7C347846" w14:textId="77777777" w:rsidR="005C76B7" w:rsidRDefault="00000000">
            <w:pPr>
              <w:pStyle w:val="affe"/>
              <w:rPr>
                <w:rFonts w:eastAsia="等线"/>
                <w:color w:val="000000" w:themeColor="text1"/>
              </w:rPr>
            </w:pPr>
            <w:r>
              <w:rPr>
                <w:rFonts w:eastAsia="等线"/>
                <w:color w:val="000000" w:themeColor="text1"/>
              </w:rPr>
              <w:t>6</w:t>
            </w:r>
          </w:p>
        </w:tc>
        <w:tc>
          <w:tcPr>
            <w:tcW w:w="1559" w:type="dxa"/>
            <w:vMerge w:val="restart"/>
            <w:tcBorders>
              <w:top w:val="nil"/>
              <w:left w:val="single" w:sz="4" w:space="0" w:color="auto"/>
              <w:bottom w:val="single" w:sz="4" w:space="0" w:color="000000"/>
              <w:right w:val="single" w:sz="4" w:space="0" w:color="auto"/>
            </w:tcBorders>
            <w:vAlign w:val="center"/>
          </w:tcPr>
          <w:p w14:paraId="03F7024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堂后村</w:t>
            </w:r>
          </w:p>
        </w:tc>
        <w:tc>
          <w:tcPr>
            <w:tcW w:w="1418" w:type="dxa"/>
            <w:tcBorders>
              <w:top w:val="nil"/>
              <w:left w:val="nil"/>
              <w:bottom w:val="single" w:sz="4" w:space="0" w:color="auto"/>
              <w:right w:val="single" w:sz="4" w:space="0" w:color="auto"/>
            </w:tcBorders>
            <w:vAlign w:val="center"/>
          </w:tcPr>
          <w:p w14:paraId="36201AF7"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08B74B27" w14:textId="77777777" w:rsidR="005C76B7" w:rsidRDefault="00000000">
            <w:pPr>
              <w:pStyle w:val="affe"/>
              <w:rPr>
                <w:rFonts w:eastAsia="等线"/>
                <w:color w:val="000000" w:themeColor="text1"/>
              </w:rPr>
            </w:pPr>
            <w:r>
              <w:rPr>
                <w:rFonts w:eastAsia="等线"/>
                <w:color w:val="000000" w:themeColor="text1"/>
              </w:rPr>
              <w:t>1.05E-03</w:t>
            </w:r>
          </w:p>
        </w:tc>
        <w:tc>
          <w:tcPr>
            <w:tcW w:w="1134" w:type="dxa"/>
            <w:tcBorders>
              <w:top w:val="nil"/>
              <w:left w:val="nil"/>
              <w:bottom w:val="single" w:sz="4" w:space="0" w:color="auto"/>
              <w:right w:val="single" w:sz="4" w:space="0" w:color="auto"/>
            </w:tcBorders>
            <w:vAlign w:val="center"/>
          </w:tcPr>
          <w:p w14:paraId="7ACACD56" w14:textId="77777777" w:rsidR="005C76B7" w:rsidRDefault="00000000">
            <w:pPr>
              <w:pStyle w:val="affe"/>
              <w:rPr>
                <w:rFonts w:eastAsia="等线"/>
                <w:color w:val="000000" w:themeColor="text1"/>
              </w:rPr>
            </w:pPr>
            <w:r>
              <w:rPr>
                <w:rFonts w:eastAsia="等线"/>
                <w:color w:val="000000" w:themeColor="text1"/>
              </w:rPr>
              <w:t>23020412</w:t>
            </w:r>
          </w:p>
        </w:tc>
        <w:tc>
          <w:tcPr>
            <w:tcW w:w="1045" w:type="dxa"/>
            <w:tcBorders>
              <w:top w:val="nil"/>
              <w:left w:val="nil"/>
              <w:bottom w:val="single" w:sz="4" w:space="0" w:color="auto"/>
              <w:right w:val="single" w:sz="4" w:space="0" w:color="auto"/>
            </w:tcBorders>
            <w:vAlign w:val="center"/>
          </w:tcPr>
          <w:p w14:paraId="513468F5" w14:textId="77777777" w:rsidR="005C76B7" w:rsidRDefault="00000000">
            <w:pPr>
              <w:pStyle w:val="affe"/>
              <w:rPr>
                <w:rFonts w:eastAsia="等线"/>
                <w:color w:val="000000" w:themeColor="text1"/>
              </w:rPr>
            </w:pPr>
            <w:r>
              <w:rPr>
                <w:rFonts w:eastAsia="等线"/>
                <w:color w:val="000000" w:themeColor="text1"/>
              </w:rPr>
              <w:t>0.21</w:t>
            </w:r>
          </w:p>
        </w:tc>
        <w:tc>
          <w:tcPr>
            <w:tcW w:w="1026" w:type="dxa"/>
            <w:tcBorders>
              <w:top w:val="nil"/>
              <w:left w:val="nil"/>
              <w:bottom w:val="single" w:sz="4" w:space="0" w:color="auto"/>
              <w:right w:val="single" w:sz="8" w:space="0" w:color="auto"/>
            </w:tcBorders>
            <w:vAlign w:val="center"/>
          </w:tcPr>
          <w:p w14:paraId="62AB5DA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1AC41493"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1B73F78"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E0AC4C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0E2C96A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5F9C8EFC" w14:textId="77777777" w:rsidR="005C76B7" w:rsidRDefault="00000000">
            <w:pPr>
              <w:pStyle w:val="affe"/>
              <w:rPr>
                <w:rFonts w:eastAsia="等线"/>
                <w:color w:val="000000" w:themeColor="text1"/>
              </w:rPr>
            </w:pPr>
            <w:r>
              <w:rPr>
                <w:rFonts w:eastAsia="等线"/>
                <w:color w:val="000000" w:themeColor="text1"/>
              </w:rPr>
              <w:t>1.24E-04</w:t>
            </w:r>
          </w:p>
        </w:tc>
        <w:tc>
          <w:tcPr>
            <w:tcW w:w="1134" w:type="dxa"/>
            <w:tcBorders>
              <w:top w:val="nil"/>
              <w:left w:val="nil"/>
              <w:bottom w:val="single" w:sz="4" w:space="0" w:color="auto"/>
              <w:right w:val="single" w:sz="4" w:space="0" w:color="auto"/>
            </w:tcBorders>
            <w:vAlign w:val="center"/>
          </w:tcPr>
          <w:p w14:paraId="14263F3A" w14:textId="77777777" w:rsidR="005C76B7" w:rsidRDefault="00000000">
            <w:pPr>
              <w:pStyle w:val="affe"/>
              <w:rPr>
                <w:rFonts w:eastAsia="等线"/>
                <w:color w:val="000000" w:themeColor="text1"/>
              </w:rPr>
            </w:pPr>
            <w:r>
              <w:rPr>
                <w:rFonts w:eastAsia="等线"/>
                <w:color w:val="000000" w:themeColor="text1"/>
              </w:rPr>
              <w:t>230303</w:t>
            </w:r>
          </w:p>
        </w:tc>
        <w:tc>
          <w:tcPr>
            <w:tcW w:w="1045" w:type="dxa"/>
            <w:tcBorders>
              <w:top w:val="nil"/>
              <w:left w:val="nil"/>
              <w:bottom w:val="single" w:sz="4" w:space="0" w:color="auto"/>
              <w:right w:val="single" w:sz="4" w:space="0" w:color="auto"/>
            </w:tcBorders>
            <w:vAlign w:val="center"/>
          </w:tcPr>
          <w:p w14:paraId="1A545A35" w14:textId="77777777" w:rsidR="005C76B7" w:rsidRDefault="00000000">
            <w:pPr>
              <w:pStyle w:val="affe"/>
              <w:rPr>
                <w:rFonts w:eastAsia="等线"/>
                <w:color w:val="000000" w:themeColor="text1"/>
              </w:rPr>
            </w:pPr>
            <w:r>
              <w:rPr>
                <w:rFonts w:eastAsia="等线"/>
                <w:color w:val="000000" w:themeColor="text1"/>
              </w:rPr>
              <w:t>0.08</w:t>
            </w:r>
          </w:p>
        </w:tc>
        <w:tc>
          <w:tcPr>
            <w:tcW w:w="1026" w:type="dxa"/>
            <w:tcBorders>
              <w:top w:val="nil"/>
              <w:left w:val="nil"/>
              <w:bottom w:val="single" w:sz="4" w:space="0" w:color="auto"/>
              <w:right w:val="single" w:sz="8" w:space="0" w:color="auto"/>
            </w:tcBorders>
            <w:vAlign w:val="center"/>
          </w:tcPr>
          <w:p w14:paraId="3115575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93019C9"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F5603D2"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51DD86E0"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A8C155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2B1AAB61" w14:textId="77777777" w:rsidR="005C76B7" w:rsidRDefault="00000000">
            <w:pPr>
              <w:pStyle w:val="affe"/>
              <w:rPr>
                <w:rFonts w:eastAsia="等线"/>
                <w:color w:val="000000" w:themeColor="text1"/>
              </w:rPr>
            </w:pPr>
            <w:r>
              <w:rPr>
                <w:rFonts w:eastAsia="等线"/>
                <w:color w:val="000000" w:themeColor="text1"/>
              </w:rPr>
              <w:t>2.13E-05</w:t>
            </w:r>
          </w:p>
        </w:tc>
        <w:tc>
          <w:tcPr>
            <w:tcW w:w="1134" w:type="dxa"/>
            <w:tcBorders>
              <w:top w:val="nil"/>
              <w:left w:val="nil"/>
              <w:bottom w:val="single" w:sz="4" w:space="0" w:color="auto"/>
              <w:right w:val="single" w:sz="4" w:space="0" w:color="auto"/>
            </w:tcBorders>
            <w:vAlign w:val="center"/>
          </w:tcPr>
          <w:p w14:paraId="392D71B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1F716722" w14:textId="77777777" w:rsidR="005C76B7" w:rsidRDefault="00000000">
            <w:pPr>
              <w:pStyle w:val="affe"/>
              <w:rPr>
                <w:rFonts w:eastAsia="等线"/>
                <w:color w:val="000000" w:themeColor="text1"/>
              </w:rPr>
            </w:pPr>
            <w:r>
              <w:rPr>
                <w:rFonts w:eastAsia="等线"/>
                <w:color w:val="000000" w:themeColor="text1"/>
              </w:rPr>
              <w:t>0.04</w:t>
            </w:r>
          </w:p>
        </w:tc>
        <w:tc>
          <w:tcPr>
            <w:tcW w:w="1026" w:type="dxa"/>
            <w:tcBorders>
              <w:top w:val="nil"/>
              <w:left w:val="nil"/>
              <w:bottom w:val="single" w:sz="4" w:space="0" w:color="auto"/>
              <w:right w:val="single" w:sz="8" w:space="0" w:color="auto"/>
            </w:tcBorders>
            <w:vAlign w:val="center"/>
          </w:tcPr>
          <w:p w14:paraId="5C8E466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767BD7C"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255A2696" w14:textId="77777777" w:rsidR="005C76B7" w:rsidRDefault="00000000">
            <w:pPr>
              <w:pStyle w:val="affe"/>
              <w:rPr>
                <w:rFonts w:eastAsia="等线"/>
                <w:color w:val="000000" w:themeColor="text1"/>
              </w:rPr>
            </w:pPr>
            <w:r>
              <w:rPr>
                <w:rFonts w:eastAsia="等线"/>
                <w:color w:val="000000" w:themeColor="text1"/>
              </w:rPr>
              <w:t>7</w:t>
            </w:r>
          </w:p>
        </w:tc>
        <w:tc>
          <w:tcPr>
            <w:tcW w:w="1559" w:type="dxa"/>
            <w:vMerge w:val="restart"/>
            <w:tcBorders>
              <w:top w:val="nil"/>
              <w:left w:val="single" w:sz="4" w:space="0" w:color="auto"/>
              <w:bottom w:val="single" w:sz="4" w:space="0" w:color="000000"/>
              <w:right w:val="single" w:sz="4" w:space="0" w:color="auto"/>
            </w:tcBorders>
            <w:vAlign w:val="center"/>
          </w:tcPr>
          <w:p w14:paraId="0E8717E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曹庄村</w:t>
            </w:r>
          </w:p>
        </w:tc>
        <w:tc>
          <w:tcPr>
            <w:tcW w:w="1418" w:type="dxa"/>
            <w:tcBorders>
              <w:top w:val="nil"/>
              <w:left w:val="nil"/>
              <w:bottom w:val="single" w:sz="4" w:space="0" w:color="auto"/>
              <w:right w:val="single" w:sz="4" w:space="0" w:color="auto"/>
            </w:tcBorders>
            <w:vAlign w:val="center"/>
          </w:tcPr>
          <w:p w14:paraId="6FAD5A86"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6876C3CF" w14:textId="77777777" w:rsidR="005C76B7" w:rsidRDefault="00000000">
            <w:pPr>
              <w:pStyle w:val="affe"/>
              <w:rPr>
                <w:rFonts w:eastAsia="等线"/>
                <w:color w:val="000000" w:themeColor="text1"/>
              </w:rPr>
            </w:pPr>
            <w:r>
              <w:rPr>
                <w:rFonts w:eastAsia="等线"/>
                <w:color w:val="000000" w:themeColor="text1"/>
              </w:rPr>
              <w:t>1.08E-03</w:t>
            </w:r>
          </w:p>
        </w:tc>
        <w:tc>
          <w:tcPr>
            <w:tcW w:w="1134" w:type="dxa"/>
            <w:tcBorders>
              <w:top w:val="nil"/>
              <w:left w:val="nil"/>
              <w:bottom w:val="single" w:sz="4" w:space="0" w:color="auto"/>
              <w:right w:val="single" w:sz="4" w:space="0" w:color="auto"/>
            </w:tcBorders>
            <w:vAlign w:val="center"/>
          </w:tcPr>
          <w:p w14:paraId="2F42C33A" w14:textId="77777777" w:rsidR="005C76B7" w:rsidRDefault="00000000">
            <w:pPr>
              <w:pStyle w:val="affe"/>
              <w:rPr>
                <w:rFonts w:eastAsia="等线"/>
                <w:color w:val="000000" w:themeColor="text1"/>
              </w:rPr>
            </w:pPr>
            <w:r>
              <w:rPr>
                <w:rFonts w:eastAsia="等线"/>
                <w:color w:val="000000" w:themeColor="text1"/>
              </w:rPr>
              <w:t>23111910</w:t>
            </w:r>
          </w:p>
        </w:tc>
        <w:tc>
          <w:tcPr>
            <w:tcW w:w="1045" w:type="dxa"/>
            <w:tcBorders>
              <w:top w:val="nil"/>
              <w:left w:val="nil"/>
              <w:bottom w:val="single" w:sz="4" w:space="0" w:color="auto"/>
              <w:right w:val="single" w:sz="4" w:space="0" w:color="auto"/>
            </w:tcBorders>
            <w:vAlign w:val="center"/>
          </w:tcPr>
          <w:p w14:paraId="2F48588B" w14:textId="77777777" w:rsidR="005C76B7" w:rsidRDefault="00000000">
            <w:pPr>
              <w:pStyle w:val="affe"/>
              <w:rPr>
                <w:rFonts w:eastAsia="等线"/>
                <w:color w:val="000000" w:themeColor="text1"/>
              </w:rPr>
            </w:pPr>
            <w:r>
              <w:rPr>
                <w:rFonts w:eastAsia="等线"/>
                <w:color w:val="000000" w:themeColor="text1"/>
              </w:rPr>
              <w:t>0.22</w:t>
            </w:r>
          </w:p>
        </w:tc>
        <w:tc>
          <w:tcPr>
            <w:tcW w:w="1026" w:type="dxa"/>
            <w:tcBorders>
              <w:top w:val="nil"/>
              <w:left w:val="nil"/>
              <w:bottom w:val="single" w:sz="4" w:space="0" w:color="auto"/>
              <w:right w:val="single" w:sz="8" w:space="0" w:color="auto"/>
            </w:tcBorders>
            <w:vAlign w:val="center"/>
          </w:tcPr>
          <w:p w14:paraId="0579A97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38928A4"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1DD03CE"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26E7D3C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26B50A6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0A5D14B2" w14:textId="77777777" w:rsidR="005C76B7" w:rsidRDefault="00000000">
            <w:pPr>
              <w:pStyle w:val="affe"/>
              <w:rPr>
                <w:rFonts w:eastAsia="等线"/>
                <w:color w:val="000000" w:themeColor="text1"/>
              </w:rPr>
            </w:pPr>
            <w:r>
              <w:rPr>
                <w:rFonts w:eastAsia="等线"/>
                <w:color w:val="000000" w:themeColor="text1"/>
              </w:rPr>
              <w:t>1.40E-04</w:t>
            </w:r>
          </w:p>
        </w:tc>
        <w:tc>
          <w:tcPr>
            <w:tcW w:w="1134" w:type="dxa"/>
            <w:tcBorders>
              <w:top w:val="nil"/>
              <w:left w:val="nil"/>
              <w:bottom w:val="single" w:sz="4" w:space="0" w:color="auto"/>
              <w:right w:val="single" w:sz="4" w:space="0" w:color="auto"/>
            </w:tcBorders>
            <w:vAlign w:val="center"/>
          </w:tcPr>
          <w:p w14:paraId="2FEFAD22" w14:textId="77777777" w:rsidR="005C76B7" w:rsidRDefault="00000000">
            <w:pPr>
              <w:pStyle w:val="affe"/>
              <w:rPr>
                <w:rFonts w:eastAsia="等线"/>
                <w:color w:val="000000" w:themeColor="text1"/>
              </w:rPr>
            </w:pPr>
            <w:r>
              <w:rPr>
                <w:rFonts w:eastAsia="等线"/>
                <w:color w:val="000000" w:themeColor="text1"/>
              </w:rPr>
              <w:t>230512</w:t>
            </w:r>
          </w:p>
        </w:tc>
        <w:tc>
          <w:tcPr>
            <w:tcW w:w="1045" w:type="dxa"/>
            <w:tcBorders>
              <w:top w:val="nil"/>
              <w:left w:val="nil"/>
              <w:bottom w:val="single" w:sz="4" w:space="0" w:color="auto"/>
              <w:right w:val="single" w:sz="4" w:space="0" w:color="auto"/>
            </w:tcBorders>
            <w:vAlign w:val="center"/>
          </w:tcPr>
          <w:p w14:paraId="18D1BB3C" w14:textId="77777777" w:rsidR="005C76B7" w:rsidRDefault="00000000">
            <w:pPr>
              <w:pStyle w:val="affe"/>
              <w:rPr>
                <w:rFonts w:eastAsia="等线"/>
                <w:color w:val="000000" w:themeColor="text1"/>
              </w:rPr>
            </w:pPr>
            <w:r>
              <w:rPr>
                <w:rFonts w:eastAsia="等线"/>
                <w:color w:val="000000" w:themeColor="text1"/>
              </w:rPr>
              <w:t>0.09</w:t>
            </w:r>
          </w:p>
        </w:tc>
        <w:tc>
          <w:tcPr>
            <w:tcW w:w="1026" w:type="dxa"/>
            <w:tcBorders>
              <w:top w:val="nil"/>
              <w:left w:val="nil"/>
              <w:bottom w:val="single" w:sz="4" w:space="0" w:color="auto"/>
              <w:right w:val="single" w:sz="8" w:space="0" w:color="auto"/>
            </w:tcBorders>
            <w:vAlign w:val="center"/>
          </w:tcPr>
          <w:p w14:paraId="4108A40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CEE16A0"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FE8C05E"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5F28B71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805624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4198CF22" w14:textId="77777777" w:rsidR="005C76B7" w:rsidRDefault="00000000">
            <w:pPr>
              <w:pStyle w:val="affe"/>
              <w:rPr>
                <w:rFonts w:eastAsia="等线"/>
                <w:color w:val="000000" w:themeColor="text1"/>
              </w:rPr>
            </w:pPr>
            <w:r>
              <w:rPr>
                <w:rFonts w:eastAsia="等线"/>
                <w:color w:val="000000" w:themeColor="text1"/>
              </w:rPr>
              <w:t>1.79E-05</w:t>
            </w:r>
          </w:p>
        </w:tc>
        <w:tc>
          <w:tcPr>
            <w:tcW w:w="1134" w:type="dxa"/>
            <w:tcBorders>
              <w:top w:val="nil"/>
              <w:left w:val="nil"/>
              <w:bottom w:val="single" w:sz="4" w:space="0" w:color="auto"/>
              <w:right w:val="single" w:sz="4" w:space="0" w:color="auto"/>
            </w:tcBorders>
            <w:vAlign w:val="center"/>
          </w:tcPr>
          <w:p w14:paraId="1E4F16C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5B2AB34D" w14:textId="77777777" w:rsidR="005C76B7" w:rsidRDefault="00000000">
            <w:pPr>
              <w:pStyle w:val="affe"/>
              <w:rPr>
                <w:rFonts w:eastAsia="等线"/>
                <w:color w:val="000000" w:themeColor="text1"/>
              </w:rPr>
            </w:pPr>
            <w:r>
              <w:rPr>
                <w:rFonts w:eastAsia="等线"/>
                <w:color w:val="000000" w:themeColor="text1"/>
              </w:rPr>
              <w:t>0.03</w:t>
            </w:r>
          </w:p>
        </w:tc>
        <w:tc>
          <w:tcPr>
            <w:tcW w:w="1026" w:type="dxa"/>
            <w:tcBorders>
              <w:top w:val="nil"/>
              <w:left w:val="nil"/>
              <w:bottom w:val="single" w:sz="4" w:space="0" w:color="auto"/>
              <w:right w:val="single" w:sz="8" w:space="0" w:color="auto"/>
            </w:tcBorders>
            <w:vAlign w:val="center"/>
          </w:tcPr>
          <w:p w14:paraId="102D825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142CF118"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14E6DBDC" w14:textId="77777777" w:rsidR="005C76B7" w:rsidRDefault="00000000">
            <w:pPr>
              <w:pStyle w:val="affe"/>
              <w:rPr>
                <w:rFonts w:eastAsia="等线"/>
                <w:color w:val="000000" w:themeColor="text1"/>
              </w:rPr>
            </w:pPr>
            <w:r>
              <w:rPr>
                <w:rFonts w:eastAsia="等线"/>
                <w:color w:val="000000" w:themeColor="text1"/>
              </w:rPr>
              <w:t>8</w:t>
            </w:r>
          </w:p>
        </w:tc>
        <w:tc>
          <w:tcPr>
            <w:tcW w:w="1559" w:type="dxa"/>
            <w:vMerge w:val="restart"/>
            <w:tcBorders>
              <w:top w:val="nil"/>
              <w:left w:val="single" w:sz="4" w:space="0" w:color="auto"/>
              <w:bottom w:val="single" w:sz="4" w:space="0" w:color="000000"/>
              <w:right w:val="single" w:sz="4" w:space="0" w:color="auto"/>
            </w:tcBorders>
            <w:vAlign w:val="center"/>
          </w:tcPr>
          <w:p w14:paraId="778D315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阳光中学</w:t>
            </w:r>
          </w:p>
        </w:tc>
        <w:tc>
          <w:tcPr>
            <w:tcW w:w="1418" w:type="dxa"/>
            <w:tcBorders>
              <w:top w:val="nil"/>
              <w:left w:val="nil"/>
              <w:bottom w:val="single" w:sz="4" w:space="0" w:color="auto"/>
              <w:right w:val="single" w:sz="4" w:space="0" w:color="auto"/>
            </w:tcBorders>
            <w:vAlign w:val="center"/>
          </w:tcPr>
          <w:p w14:paraId="7EAA5C5F"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68A6A843" w14:textId="77777777" w:rsidR="005C76B7" w:rsidRDefault="00000000">
            <w:pPr>
              <w:pStyle w:val="affe"/>
              <w:rPr>
                <w:rFonts w:eastAsia="等线"/>
                <w:color w:val="000000" w:themeColor="text1"/>
              </w:rPr>
            </w:pPr>
            <w:r>
              <w:rPr>
                <w:rFonts w:eastAsia="等线"/>
                <w:color w:val="000000" w:themeColor="text1"/>
              </w:rPr>
              <w:t>9.49E-04</w:t>
            </w:r>
          </w:p>
        </w:tc>
        <w:tc>
          <w:tcPr>
            <w:tcW w:w="1134" w:type="dxa"/>
            <w:tcBorders>
              <w:top w:val="nil"/>
              <w:left w:val="nil"/>
              <w:bottom w:val="single" w:sz="4" w:space="0" w:color="auto"/>
              <w:right w:val="single" w:sz="4" w:space="0" w:color="auto"/>
            </w:tcBorders>
            <w:vAlign w:val="center"/>
          </w:tcPr>
          <w:p w14:paraId="5C920700" w14:textId="77777777" w:rsidR="005C76B7" w:rsidRDefault="00000000">
            <w:pPr>
              <w:pStyle w:val="affe"/>
              <w:rPr>
                <w:rFonts w:eastAsia="等线"/>
                <w:color w:val="000000" w:themeColor="text1"/>
              </w:rPr>
            </w:pPr>
            <w:r>
              <w:rPr>
                <w:rFonts w:eastAsia="等线"/>
                <w:color w:val="000000" w:themeColor="text1"/>
              </w:rPr>
              <w:t>23051207</w:t>
            </w:r>
          </w:p>
        </w:tc>
        <w:tc>
          <w:tcPr>
            <w:tcW w:w="1045" w:type="dxa"/>
            <w:tcBorders>
              <w:top w:val="nil"/>
              <w:left w:val="nil"/>
              <w:bottom w:val="single" w:sz="4" w:space="0" w:color="auto"/>
              <w:right w:val="single" w:sz="4" w:space="0" w:color="auto"/>
            </w:tcBorders>
            <w:vAlign w:val="center"/>
          </w:tcPr>
          <w:p w14:paraId="69238415" w14:textId="77777777" w:rsidR="005C76B7" w:rsidRDefault="00000000">
            <w:pPr>
              <w:pStyle w:val="affe"/>
              <w:rPr>
                <w:rFonts w:eastAsia="等线"/>
                <w:color w:val="000000" w:themeColor="text1"/>
              </w:rPr>
            </w:pPr>
            <w:r>
              <w:rPr>
                <w:rFonts w:eastAsia="等线"/>
                <w:color w:val="000000" w:themeColor="text1"/>
              </w:rPr>
              <w:t>0.19</w:t>
            </w:r>
          </w:p>
        </w:tc>
        <w:tc>
          <w:tcPr>
            <w:tcW w:w="1026" w:type="dxa"/>
            <w:tcBorders>
              <w:top w:val="nil"/>
              <w:left w:val="nil"/>
              <w:bottom w:val="single" w:sz="4" w:space="0" w:color="auto"/>
              <w:right w:val="single" w:sz="8" w:space="0" w:color="auto"/>
            </w:tcBorders>
            <w:vAlign w:val="center"/>
          </w:tcPr>
          <w:p w14:paraId="128F07D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02BB796"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1B29D05B"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2E2AF419"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40E3300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66B691A6" w14:textId="77777777" w:rsidR="005C76B7" w:rsidRDefault="00000000">
            <w:pPr>
              <w:pStyle w:val="affe"/>
              <w:rPr>
                <w:rFonts w:eastAsia="等线"/>
                <w:color w:val="000000" w:themeColor="text1"/>
              </w:rPr>
            </w:pPr>
            <w:r>
              <w:rPr>
                <w:rFonts w:eastAsia="等线"/>
                <w:color w:val="000000" w:themeColor="text1"/>
              </w:rPr>
              <w:t>1.11E-04</w:t>
            </w:r>
          </w:p>
        </w:tc>
        <w:tc>
          <w:tcPr>
            <w:tcW w:w="1134" w:type="dxa"/>
            <w:tcBorders>
              <w:top w:val="nil"/>
              <w:left w:val="nil"/>
              <w:bottom w:val="single" w:sz="4" w:space="0" w:color="auto"/>
              <w:right w:val="single" w:sz="4" w:space="0" w:color="auto"/>
            </w:tcBorders>
            <w:vAlign w:val="center"/>
          </w:tcPr>
          <w:p w14:paraId="04FE78FB" w14:textId="77777777" w:rsidR="005C76B7" w:rsidRDefault="00000000">
            <w:pPr>
              <w:pStyle w:val="affe"/>
              <w:rPr>
                <w:rFonts w:eastAsia="等线"/>
                <w:color w:val="000000" w:themeColor="text1"/>
              </w:rPr>
            </w:pPr>
            <w:r>
              <w:rPr>
                <w:rFonts w:eastAsia="等线"/>
                <w:color w:val="000000" w:themeColor="text1"/>
              </w:rPr>
              <w:t>230512</w:t>
            </w:r>
          </w:p>
        </w:tc>
        <w:tc>
          <w:tcPr>
            <w:tcW w:w="1045" w:type="dxa"/>
            <w:tcBorders>
              <w:top w:val="nil"/>
              <w:left w:val="nil"/>
              <w:bottom w:val="single" w:sz="4" w:space="0" w:color="auto"/>
              <w:right w:val="single" w:sz="4" w:space="0" w:color="auto"/>
            </w:tcBorders>
            <w:vAlign w:val="center"/>
          </w:tcPr>
          <w:p w14:paraId="3173E956" w14:textId="77777777" w:rsidR="005C76B7" w:rsidRDefault="00000000">
            <w:pPr>
              <w:pStyle w:val="affe"/>
              <w:rPr>
                <w:rFonts w:eastAsia="等线"/>
                <w:color w:val="000000" w:themeColor="text1"/>
              </w:rPr>
            </w:pPr>
            <w:r>
              <w:rPr>
                <w:rFonts w:eastAsia="等线"/>
                <w:color w:val="000000" w:themeColor="text1"/>
              </w:rPr>
              <w:t>0.07</w:t>
            </w:r>
          </w:p>
        </w:tc>
        <w:tc>
          <w:tcPr>
            <w:tcW w:w="1026" w:type="dxa"/>
            <w:tcBorders>
              <w:top w:val="nil"/>
              <w:left w:val="nil"/>
              <w:bottom w:val="single" w:sz="4" w:space="0" w:color="auto"/>
              <w:right w:val="single" w:sz="8" w:space="0" w:color="auto"/>
            </w:tcBorders>
            <w:vAlign w:val="center"/>
          </w:tcPr>
          <w:p w14:paraId="46CB4BE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4BDE723F"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282EA0BA"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FD8D1FF"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BFCDE0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0EDDB950" w14:textId="77777777" w:rsidR="005C76B7" w:rsidRDefault="00000000">
            <w:pPr>
              <w:pStyle w:val="affe"/>
              <w:rPr>
                <w:rFonts w:eastAsia="等线"/>
                <w:color w:val="000000" w:themeColor="text1"/>
              </w:rPr>
            </w:pPr>
            <w:r>
              <w:rPr>
                <w:rFonts w:eastAsia="等线"/>
                <w:color w:val="000000" w:themeColor="text1"/>
              </w:rPr>
              <w:t>1.24E-05</w:t>
            </w:r>
          </w:p>
        </w:tc>
        <w:tc>
          <w:tcPr>
            <w:tcW w:w="1134" w:type="dxa"/>
            <w:tcBorders>
              <w:top w:val="nil"/>
              <w:left w:val="nil"/>
              <w:bottom w:val="single" w:sz="4" w:space="0" w:color="auto"/>
              <w:right w:val="single" w:sz="4" w:space="0" w:color="auto"/>
            </w:tcBorders>
            <w:vAlign w:val="center"/>
          </w:tcPr>
          <w:p w14:paraId="6B1AE99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027FE9D3"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0039FE5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D747438"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2FD1BF49" w14:textId="77777777" w:rsidR="005C76B7" w:rsidRDefault="00000000">
            <w:pPr>
              <w:pStyle w:val="affe"/>
              <w:rPr>
                <w:rFonts w:eastAsia="等线"/>
                <w:color w:val="000000" w:themeColor="text1"/>
              </w:rPr>
            </w:pPr>
            <w:r>
              <w:rPr>
                <w:rFonts w:eastAsia="等线"/>
                <w:color w:val="000000" w:themeColor="text1"/>
              </w:rPr>
              <w:t>9</w:t>
            </w:r>
          </w:p>
        </w:tc>
        <w:tc>
          <w:tcPr>
            <w:tcW w:w="1559" w:type="dxa"/>
            <w:vMerge w:val="restart"/>
            <w:tcBorders>
              <w:top w:val="nil"/>
              <w:left w:val="single" w:sz="4" w:space="0" w:color="auto"/>
              <w:bottom w:val="single" w:sz="4" w:space="0" w:color="000000"/>
              <w:right w:val="single" w:sz="4" w:space="0" w:color="auto"/>
            </w:tcBorders>
            <w:vAlign w:val="center"/>
          </w:tcPr>
          <w:p w14:paraId="1CA42C6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毛魁吾庄</w:t>
            </w:r>
          </w:p>
        </w:tc>
        <w:tc>
          <w:tcPr>
            <w:tcW w:w="1418" w:type="dxa"/>
            <w:tcBorders>
              <w:top w:val="nil"/>
              <w:left w:val="nil"/>
              <w:bottom w:val="single" w:sz="4" w:space="0" w:color="auto"/>
              <w:right w:val="single" w:sz="4" w:space="0" w:color="auto"/>
            </w:tcBorders>
            <w:vAlign w:val="center"/>
          </w:tcPr>
          <w:p w14:paraId="614795C6"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1249B588" w14:textId="77777777" w:rsidR="005C76B7" w:rsidRDefault="00000000">
            <w:pPr>
              <w:pStyle w:val="affe"/>
              <w:rPr>
                <w:rFonts w:eastAsia="等线"/>
                <w:color w:val="000000" w:themeColor="text1"/>
              </w:rPr>
            </w:pPr>
            <w:r>
              <w:rPr>
                <w:rFonts w:eastAsia="等线"/>
                <w:color w:val="000000" w:themeColor="text1"/>
              </w:rPr>
              <w:t>1.12E-03</w:t>
            </w:r>
          </w:p>
        </w:tc>
        <w:tc>
          <w:tcPr>
            <w:tcW w:w="1134" w:type="dxa"/>
            <w:tcBorders>
              <w:top w:val="nil"/>
              <w:left w:val="nil"/>
              <w:bottom w:val="single" w:sz="4" w:space="0" w:color="auto"/>
              <w:right w:val="single" w:sz="4" w:space="0" w:color="auto"/>
            </w:tcBorders>
            <w:vAlign w:val="center"/>
          </w:tcPr>
          <w:p w14:paraId="30C5EBC3" w14:textId="77777777" w:rsidR="005C76B7" w:rsidRDefault="00000000">
            <w:pPr>
              <w:pStyle w:val="affe"/>
              <w:rPr>
                <w:rFonts w:eastAsia="等线"/>
                <w:color w:val="000000" w:themeColor="text1"/>
              </w:rPr>
            </w:pPr>
            <w:r>
              <w:rPr>
                <w:rFonts w:eastAsia="等线"/>
                <w:color w:val="000000" w:themeColor="text1"/>
              </w:rPr>
              <w:t>23051207</w:t>
            </w:r>
          </w:p>
        </w:tc>
        <w:tc>
          <w:tcPr>
            <w:tcW w:w="1045" w:type="dxa"/>
            <w:tcBorders>
              <w:top w:val="nil"/>
              <w:left w:val="nil"/>
              <w:bottom w:val="single" w:sz="4" w:space="0" w:color="auto"/>
              <w:right w:val="single" w:sz="4" w:space="0" w:color="auto"/>
            </w:tcBorders>
            <w:vAlign w:val="center"/>
          </w:tcPr>
          <w:p w14:paraId="33F26B03" w14:textId="77777777" w:rsidR="005C76B7" w:rsidRDefault="00000000">
            <w:pPr>
              <w:pStyle w:val="affe"/>
              <w:rPr>
                <w:rFonts w:eastAsia="等线"/>
                <w:color w:val="000000" w:themeColor="text1"/>
              </w:rPr>
            </w:pPr>
            <w:r>
              <w:rPr>
                <w:rFonts w:eastAsia="等线"/>
                <w:color w:val="000000" w:themeColor="text1"/>
              </w:rPr>
              <w:t>0.22</w:t>
            </w:r>
          </w:p>
        </w:tc>
        <w:tc>
          <w:tcPr>
            <w:tcW w:w="1026" w:type="dxa"/>
            <w:tcBorders>
              <w:top w:val="nil"/>
              <w:left w:val="nil"/>
              <w:bottom w:val="single" w:sz="4" w:space="0" w:color="auto"/>
              <w:right w:val="single" w:sz="8" w:space="0" w:color="auto"/>
            </w:tcBorders>
            <w:vAlign w:val="center"/>
          </w:tcPr>
          <w:p w14:paraId="76001D6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0ED26B8"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79B81F3"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23D53FFD"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4704985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1655FE41" w14:textId="77777777" w:rsidR="005C76B7" w:rsidRDefault="00000000">
            <w:pPr>
              <w:pStyle w:val="affe"/>
              <w:rPr>
                <w:rFonts w:eastAsia="等线"/>
                <w:color w:val="000000" w:themeColor="text1"/>
              </w:rPr>
            </w:pPr>
            <w:r>
              <w:rPr>
                <w:rFonts w:eastAsia="等线"/>
                <w:color w:val="000000" w:themeColor="text1"/>
              </w:rPr>
              <w:t>1.14E-04</w:t>
            </w:r>
          </w:p>
        </w:tc>
        <w:tc>
          <w:tcPr>
            <w:tcW w:w="1134" w:type="dxa"/>
            <w:tcBorders>
              <w:top w:val="nil"/>
              <w:left w:val="nil"/>
              <w:bottom w:val="single" w:sz="4" w:space="0" w:color="auto"/>
              <w:right w:val="single" w:sz="4" w:space="0" w:color="auto"/>
            </w:tcBorders>
            <w:vAlign w:val="center"/>
          </w:tcPr>
          <w:p w14:paraId="7C07CE9D" w14:textId="77777777" w:rsidR="005C76B7" w:rsidRDefault="00000000">
            <w:pPr>
              <w:pStyle w:val="affe"/>
              <w:rPr>
                <w:rFonts w:eastAsia="等线"/>
                <w:color w:val="000000" w:themeColor="text1"/>
              </w:rPr>
            </w:pPr>
            <w:r>
              <w:rPr>
                <w:rFonts w:eastAsia="等线"/>
                <w:color w:val="000000" w:themeColor="text1"/>
              </w:rPr>
              <w:t>230512</w:t>
            </w:r>
          </w:p>
        </w:tc>
        <w:tc>
          <w:tcPr>
            <w:tcW w:w="1045" w:type="dxa"/>
            <w:tcBorders>
              <w:top w:val="nil"/>
              <w:left w:val="nil"/>
              <w:bottom w:val="single" w:sz="4" w:space="0" w:color="auto"/>
              <w:right w:val="single" w:sz="4" w:space="0" w:color="auto"/>
            </w:tcBorders>
            <w:vAlign w:val="center"/>
          </w:tcPr>
          <w:p w14:paraId="528E566B" w14:textId="77777777" w:rsidR="005C76B7" w:rsidRDefault="00000000">
            <w:pPr>
              <w:pStyle w:val="affe"/>
              <w:rPr>
                <w:rFonts w:eastAsia="等线"/>
                <w:color w:val="000000" w:themeColor="text1"/>
              </w:rPr>
            </w:pPr>
            <w:r>
              <w:rPr>
                <w:rFonts w:eastAsia="等线"/>
                <w:color w:val="000000" w:themeColor="text1"/>
              </w:rPr>
              <w:t>0.08</w:t>
            </w:r>
          </w:p>
        </w:tc>
        <w:tc>
          <w:tcPr>
            <w:tcW w:w="1026" w:type="dxa"/>
            <w:tcBorders>
              <w:top w:val="nil"/>
              <w:left w:val="nil"/>
              <w:bottom w:val="single" w:sz="4" w:space="0" w:color="auto"/>
              <w:right w:val="single" w:sz="8" w:space="0" w:color="auto"/>
            </w:tcBorders>
            <w:vAlign w:val="center"/>
          </w:tcPr>
          <w:p w14:paraId="39962A9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D6CF3DE"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4F33357"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710569E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7BD49F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33CC6539" w14:textId="77777777" w:rsidR="005C76B7" w:rsidRDefault="00000000">
            <w:pPr>
              <w:pStyle w:val="affe"/>
              <w:rPr>
                <w:rFonts w:eastAsia="等线"/>
                <w:color w:val="000000" w:themeColor="text1"/>
              </w:rPr>
            </w:pPr>
            <w:r>
              <w:rPr>
                <w:rFonts w:eastAsia="等线"/>
                <w:color w:val="000000" w:themeColor="text1"/>
              </w:rPr>
              <w:t>1.83E-05</w:t>
            </w:r>
          </w:p>
        </w:tc>
        <w:tc>
          <w:tcPr>
            <w:tcW w:w="1134" w:type="dxa"/>
            <w:tcBorders>
              <w:top w:val="nil"/>
              <w:left w:val="nil"/>
              <w:bottom w:val="single" w:sz="4" w:space="0" w:color="auto"/>
              <w:right w:val="single" w:sz="4" w:space="0" w:color="auto"/>
            </w:tcBorders>
            <w:vAlign w:val="center"/>
          </w:tcPr>
          <w:p w14:paraId="43540E5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0AB779F3" w14:textId="77777777" w:rsidR="005C76B7" w:rsidRDefault="00000000">
            <w:pPr>
              <w:pStyle w:val="affe"/>
              <w:rPr>
                <w:rFonts w:eastAsia="等线"/>
                <w:color w:val="000000" w:themeColor="text1"/>
              </w:rPr>
            </w:pPr>
            <w:r>
              <w:rPr>
                <w:rFonts w:eastAsia="等线"/>
                <w:color w:val="000000" w:themeColor="text1"/>
              </w:rPr>
              <w:t>0.03</w:t>
            </w:r>
          </w:p>
        </w:tc>
        <w:tc>
          <w:tcPr>
            <w:tcW w:w="1026" w:type="dxa"/>
            <w:tcBorders>
              <w:top w:val="nil"/>
              <w:left w:val="nil"/>
              <w:bottom w:val="single" w:sz="4" w:space="0" w:color="auto"/>
              <w:right w:val="single" w:sz="8" w:space="0" w:color="auto"/>
            </w:tcBorders>
            <w:vAlign w:val="center"/>
          </w:tcPr>
          <w:p w14:paraId="3BCE1E4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F7A8505"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07D47693" w14:textId="77777777" w:rsidR="005C76B7" w:rsidRDefault="00000000">
            <w:pPr>
              <w:pStyle w:val="affe"/>
              <w:rPr>
                <w:rFonts w:eastAsia="等线"/>
                <w:color w:val="000000" w:themeColor="text1"/>
              </w:rPr>
            </w:pPr>
            <w:r>
              <w:rPr>
                <w:rFonts w:eastAsia="等线"/>
                <w:color w:val="000000" w:themeColor="text1"/>
              </w:rPr>
              <w:t>10</w:t>
            </w:r>
          </w:p>
        </w:tc>
        <w:tc>
          <w:tcPr>
            <w:tcW w:w="1559" w:type="dxa"/>
            <w:vMerge w:val="restart"/>
            <w:tcBorders>
              <w:top w:val="nil"/>
              <w:left w:val="single" w:sz="4" w:space="0" w:color="auto"/>
              <w:bottom w:val="single" w:sz="4" w:space="0" w:color="000000"/>
              <w:right w:val="single" w:sz="4" w:space="0" w:color="auto"/>
            </w:tcBorders>
            <w:vAlign w:val="center"/>
          </w:tcPr>
          <w:p w14:paraId="7CD5A0A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名都新城</w:t>
            </w:r>
          </w:p>
        </w:tc>
        <w:tc>
          <w:tcPr>
            <w:tcW w:w="1418" w:type="dxa"/>
            <w:tcBorders>
              <w:top w:val="nil"/>
              <w:left w:val="nil"/>
              <w:bottom w:val="single" w:sz="4" w:space="0" w:color="auto"/>
              <w:right w:val="single" w:sz="4" w:space="0" w:color="auto"/>
            </w:tcBorders>
            <w:vAlign w:val="center"/>
          </w:tcPr>
          <w:p w14:paraId="2A81B3F6"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4CE1B750" w14:textId="77777777" w:rsidR="005C76B7" w:rsidRDefault="00000000">
            <w:pPr>
              <w:pStyle w:val="affe"/>
              <w:rPr>
                <w:rFonts w:eastAsia="等线"/>
                <w:color w:val="000000" w:themeColor="text1"/>
              </w:rPr>
            </w:pPr>
            <w:r>
              <w:rPr>
                <w:rFonts w:eastAsia="等线"/>
                <w:color w:val="000000" w:themeColor="text1"/>
              </w:rPr>
              <w:t>1.16E-03</w:t>
            </w:r>
          </w:p>
        </w:tc>
        <w:tc>
          <w:tcPr>
            <w:tcW w:w="1134" w:type="dxa"/>
            <w:tcBorders>
              <w:top w:val="nil"/>
              <w:left w:val="nil"/>
              <w:bottom w:val="single" w:sz="4" w:space="0" w:color="auto"/>
              <w:right w:val="single" w:sz="4" w:space="0" w:color="auto"/>
            </w:tcBorders>
            <w:vAlign w:val="center"/>
          </w:tcPr>
          <w:p w14:paraId="0A4254D4" w14:textId="77777777" w:rsidR="005C76B7" w:rsidRDefault="00000000">
            <w:pPr>
              <w:pStyle w:val="affe"/>
              <w:rPr>
                <w:rFonts w:eastAsia="等线"/>
                <w:color w:val="000000" w:themeColor="text1"/>
              </w:rPr>
            </w:pPr>
            <w:r>
              <w:rPr>
                <w:rFonts w:eastAsia="等线"/>
                <w:color w:val="000000" w:themeColor="text1"/>
              </w:rPr>
              <w:t>23051207</w:t>
            </w:r>
          </w:p>
        </w:tc>
        <w:tc>
          <w:tcPr>
            <w:tcW w:w="1045" w:type="dxa"/>
            <w:tcBorders>
              <w:top w:val="nil"/>
              <w:left w:val="nil"/>
              <w:bottom w:val="single" w:sz="4" w:space="0" w:color="auto"/>
              <w:right w:val="single" w:sz="4" w:space="0" w:color="auto"/>
            </w:tcBorders>
            <w:vAlign w:val="center"/>
          </w:tcPr>
          <w:p w14:paraId="2DBCF78C" w14:textId="77777777" w:rsidR="005C76B7" w:rsidRDefault="00000000">
            <w:pPr>
              <w:pStyle w:val="affe"/>
              <w:rPr>
                <w:rFonts w:eastAsia="等线"/>
                <w:color w:val="000000" w:themeColor="text1"/>
              </w:rPr>
            </w:pPr>
            <w:r>
              <w:rPr>
                <w:rFonts w:eastAsia="等线"/>
                <w:color w:val="000000" w:themeColor="text1"/>
              </w:rPr>
              <w:t>0.23</w:t>
            </w:r>
          </w:p>
        </w:tc>
        <w:tc>
          <w:tcPr>
            <w:tcW w:w="1026" w:type="dxa"/>
            <w:tcBorders>
              <w:top w:val="nil"/>
              <w:left w:val="nil"/>
              <w:bottom w:val="single" w:sz="4" w:space="0" w:color="auto"/>
              <w:right w:val="single" w:sz="8" w:space="0" w:color="auto"/>
            </w:tcBorders>
            <w:vAlign w:val="center"/>
          </w:tcPr>
          <w:p w14:paraId="457187F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7B7920E"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0A4DECAF"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A7D9D36"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004FDD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0A8A865C" w14:textId="77777777" w:rsidR="005C76B7" w:rsidRDefault="00000000">
            <w:pPr>
              <w:pStyle w:val="affe"/>
              <w:rPr>
                <w:rFonts w:eastAsia="等线"/>
                <w:color w:val="000000" w:themeColor="text1"/>
              </w:rPr>
            </w:pPr>
            <w:r>
              <w:rPr>
                <w:rFonts w:eastAsia="等线"/>
                <w:color w:val="000000" w:themeColor="text1"/>
              </w:rPr>
              <w:t>1.01E-04</w:t>
            </w:r>
          </w:p>
        </w:tc>
        <w:tc>
          <w:tcPr>
            <w:tcW w:w="1134" w:type="dxa"/>
            <w:tcBorders>
              <w:top w:val="nil"/>
              <w:left w:val="nil"/>
              <w:bottom w:val="single" w:sz="4" w:space="0" w:color="auto"/>
              <w:right w:val="single" w:sz="4" w:space="0" w:color="auto"/>
            </w:tcBorders>
            <w:vAlign w:val="center"/>
          </w:tcPr>
          <w:p w14:paraId="7F5130E3" w14:textId="77777777" w:rsidR="005C76B7" w:rsidRDefault="00000000">
            <w:pPr>
              <w:pStyle w:val="affe"/>
              <w:rPr>
                <w:rFonts w:eastAsia="等线"/>
                <w:color w:val="000000" w:themeColor="text1"/>
              </w:rPr>
            </w:pPr>
            <w:r>
              <w:rPr>
                <w:rFonts w:eastAsia="等线"/>
                <w:color w:val="000000" w:themeColor="text1"/>
              </w:rPr>
              <w:t>230512</w:t>
            </w:r>
          </w:p>
        </w:tc>
        <w:tc>
          <w:tcPr>
            <w:tcW w:w="1045" w:type="dxa"/>
            <w:tcBorders>
              <w:top w:val="nil"/>
              <w:left w:val="nil"/>
              <w:bottom w:val="single" w:sz="4" w:space="0" w:color="auto"/>
              <w:right w:val="single" w:sz="4" w:space="0" w:color="auto"/>
            </w:tcBorders>
            <w:vAlign w:val="center"/>
          </w:tcPr>
          <w:p w14:paraId="68CD80E1" w14:textId="77777777" w:rsidR="005C76B7" w:rsidRDefault="00000000">
            <w:pPr>
              <w:pStyle w:val="affe"/>
              <w:rPr>
                <w:rFonts w:eastAsia="等线"/>
                <w:color w:val="000000" w:themeColor="text1"/>
              </w:rPr>
            </w:pPr>
            <w:r>
              <w:rPr>
                <w:rFonts w:eastAsia="等线"/>
                <w:color w:val="000000" w:themeColor="text1"/>
              </w:rPr>
              <w:t>0.07</w:t>
            </w:r>
          </w:p>
        </w:tc>
        <w:tc>
          <w:tcPr>
            <w:tcW w:w="1026" w:type="dxa"/>
            <w:tcBorders>
              <w:top w:val="nil"/>
              <w:left w:val="nil"/>
              <w:bottom w:val="single" w:sz="4" w:space="0" w:color="auto"/>
              <w:right w:val="single" w:sz="8" w:space="0" w:color="auto"/>
            </w:tcBorders>
            <w:vAlign w:val="center"/>
          </w:tcPr>
          <w:p w14:paraId="2ED620D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1E97BAED"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086AFFC7"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BE31CD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22D6D3C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26883BF0" w14:textId="77777777" w:rsidR="005C76B7" w:rsidRDefault="00000000">
            <w:pPr>
              <w:pStyle w:val="affe"/>
              <w:rPr>
                <w:rFonts w:eastAsia="等线"/>
                <w:color w:val="000000" w:themeColor="text1"/>
              </w:rPr>
            </w:pPr>
            <w:r>
              <w:rPr>
                <w:rFonts w:eastAsia="等线"/>
                <w:color w:val="000000" w:themeColor="text1"/>
              </w:rPr>
              <w:t>9.99E-06</w:t>
            </w:r>
          </w:p>
        </w:tc>
        <w:tc>
          <w:tcPr>
            <w:tcW w:w="1134" w:type="dxa"/>
            <w:tcBorders>
              <w:top w:val="nil"/>
              <w:left w:val="nil"/>
              <w:bottom w:val="single" w:sz="4" w:space="0" w:color="auto"/>
              <w:right w:val="single" w:sz="4" w:space="0" w:color="auto"/>
            </w:tcBorders>
            <w:vAlign w:val="center"/>
          </w:tcPr>
          <w:p w14:paraId="53701F3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0F6A16DD"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73FBD14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7FBB99D"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3DEAE9F1" w14:textId="77777777" w:rsidR="005C76B7" w:rsidRDefault="00000000">
            <w:pPr>
              <w:pStyle w:val="affe"/>
              <w:rPr>
                <w:rFonts w:eastAsia="等线"/>
                <w:color w:val="000000" w:themeColor="text1"/>
              </w:rPr>
            </w:pPr>
            <w:r>
              <w:rPr>
                <w:rFonts w:eastAsia="等线"/>
                <w:color w:val="000000" w:themeColor="text1"/>
              </w:rPr>
              <w:t>11</w:t>
            </w:r>
          </w:p>
        </w:tc>
        <w:tc>
          <w:tcPr>
            <w:tcW w:w="1559" w:type="dxa"/>
            <w:vMerge w:val="restart"/>
            <w:tcBorders>
              <w:top w:val="nil"/>
              <w:left w:val="single" w:sz="4" w:space="0" w:color="auto"/>
              <w:bottom w:val="single" w:sz="4" w:space="0" w:color="000000"/>
              <w:right w:val="single" w:sz="4" w:space="0" w:color="auto"/>
            </w:tcBorders>
            <w:vAlign w:val="center"/>
          </w:tcPr>
          <w:p w14:paraId="781DA63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南街中学</w:t>
            </w:r>
          </w:p>
        </w:tc>
        <w:tc>
          <w:tcPr>
            <w:tcW w:w="1418" w:type="dxa"/>
            <w:tcBorders>
              <w:top w:val="nil"/>
              <w:left w:val="nil"/>
              <w:bottom w:val="single" w:sz="4" w:space="0" w:color="auto"/>
              <w:right w:val="single" w:sz="4" w:space="0" w:color="auto"/>
            </w:tcBorders>
            <w:vAlign w:val="center"/>
          </w:tcPr>
          <w:p w14:paraId="247E090F"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122E5B25" w14:textId="77777777" w:rsidR="005C76B7" w:rsidRDefault="00000000">
            <w:pPr>
              <w:pStyle w:val="affe"/>
              <w:rPr>
                <w:rFonts w:eastAsia="等线"/>
                <w:color w:val="000000" w:themeColor="text1"/>
              </w:rPr>
            </w:pPr>
            <w:r>
              <w:rPr>
                <w:rFonts w:eastAsia="等线"/>
                <w:color w:val="000000" w:themeColor="text1"/>
              </w:rPr>
              <w:t>5.56E-04</w:t>
            </w:r>
          </w:p>
        </w:tc>
        <w:tc>
          <w:tcPr>
            <w:tcW w:w="1134" w:type="dxa"/>
            <w:tcBorders>
              <w:top w:val="nil"/>
              <w:left w:val="nil"/>
              <w:bottom w:val="single" w:sz="4" w:space="0" w:color="auto"/>
              <w:right w:val="single" w:sz="4" w:space="0" w:color="auto"/>
            </w:tcBorders>
            <w:vAlign w:val="center"/>
          </w:tcPr>
          <w:p w14:paraId="176B53FD" w14:textId="77777777" w:rsidR="005C76B7" w:rsidRDefault="00000000">
            <w:pPr>
              <w:pStyle w:val="affe"/>
              <w:rPr>
                <w:rFonts w:eastAsia="等线"/>
                <w:color w:val="000000" w:themeColor="text1"/>
              </w:rPr>
            </w:pPr>
            <w:r>
              <w:rPr>
                <w:rFonts w:eastAsia="等线"/>
                <w:color w:val="000000" w:themeColor="text1"/>
              </w:rPr>
              <w:t>23020412</w:t>
            </w:r>
          </w:p>
        </w:tc>
        <w:tc>
          <w:tcPr>
            <w:tcW w:w="1045" w:type="dxa"/>
            <w:tcBorders>
              <w:top w:val="nil"/>
              <w:left w:val="nil"/>
              <w:bottom w:val="single" w:sz="4" w:space="0" w:color="auto"/>
              <w:right w:val="single" w:sz="4" w:space="0" w:color="auto"/>
            </w:tcBorders>
            <w:vAlign w:val="center"/>
          </w:tcPr>
          <w:p w14:paraId="0B81D792" w14:textId="77777777" w:rsidR="005C76B7" w:rsidRDefault="00000000">
            <w:pPr>
              <w:pStyle w:val="affe"/>
              <w:rPr>
                <w:rFonts w:eastAsia="等线"/>
                <w:color w:val="000000" w:themeColor="text1"/>
              </w:rPr>
            </w:pPr>
            <w:r>
              <w:rPr>
                <w:rFonts w:eastAsia="等线"/>
                <w:color w:val="000000" w:themeColor="text1"/>
              </w:rPr>
              <w:t>0.11</w:t>
            </w:r>
          </w:p>
        </w:tc>
        <w:tc>
          <w:tcPr>
            <w:tcW w:w="1026" w:type="dxa"/>
            <w:tcBorders>
              <w:top w:val="nil"/>
              <w:left w:val="nil"/>
              <w:bottom w:val="single" w:sz="4" w:space="0" w:color="auto"/>
              <w:right w:val="single" w:sz="8" w:space="0" w:color="auto"/>
            </w:tcBorders>
            <w:vAlign w:val="center"/>
          </w:tcPr>
          <w:p w14:paraId="0F37BA8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56AB1E2"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F0C9D71"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200D6F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54460B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B3ECD75" w14:textId="77777777" w:rsidR="005C76B7" w:rsidRDefault="00000000">
            <w:pPr>
              <w:pStyle w:val="affe"/>
              <w:rPr>
                <w:rFonts w:eastAsia="等线"/>
                <w:color w:val="000000" w:themeColor="text1"/>
              </w:rPr>
            </w:pPr>
            <w:r>
              <w:rPr>
                <w:rFonts w:eastAsia="等线"/>
                <w:color w:val="000000" w:themeColor="text1"/>
              </w:rPr>
              <w:t>4.71E-05</w:t>
            </w:r>
          </w:p>
        </w:tc>
        <w:tc>
          <w:tcPr>
            <w:tcW w:w="1134" w:type="dxa"/>
            <w:tcBorders>
              <w:top w:val="nil"/>
              <w:left w:val="nil"/>
              <w:bottom w:val="single" w:sz="4" w:space="0" w:color="auto"/>
              <w:right w:val="single" w:sz="4" w:space="0" w:color="auto"/>
            </w:tcBorders>
            <w:vAlign w:val="center"/>
          </w:tcPr>
          <w:p w14:paraId="735CC2D7" w14:textId="77777777" w:rsidR="005C76B7" w:rsidRDefault="00000000">
            <w:pPr>
              <w:pStyle w:val="affe"/>
              <w:rPr>
                <w:rFonts w:eastAsia="等线"/>
                <w:color w:val="000000" w:themeColor="text1"/>
              </w:rPr>
            </w:pPr>
            <w:r>
              <w:rPr>
                <w:rFonts w:eastAsia="等线"/>
                <w:color w:val="000000" w:themeColor="text1"/>
              </w:rPr>
              <w:t>230303</w:t>
            </w:r>
          </w:p>
        </w:tc>
        <w:tc>
          <w:tcPr>
            <w:tcW w:w="1045" w:type="dxa"/>
            <w:tcBorders>
              <w:top w:val="nil"/>
              <w:left w:val="nil"/>
              <w:bottom w:val="single" w:sz="4" w:space="0" w:color="auto"/>
              <w:right w:val="single" w:sz="4" w:space="0" w:color="auto"/>
            </w:tcBorders>
            <w:vAlign w:val="center"/>
          </w:tcPr>
          <w:p w14:paraId="48AB9AEE" w14:textId="77777777" w:rsidR="005C76B7" w:rsidRDefault="00000000">
            <w:pPr>
              <w:pStyle w:val="affe"/>
              <w:rPr>
                <w:rFonts w:eastAsia="等线"/>
                <w:color w:val="000000" w:themeColor="text1"/>
              </w:rPr>
            </w:pPr>
            <w:r>
              <w:rPr>
                <w:rFonts w:eastAsia="等线"/>
                <w:color w:val="000000" w:themeColor="text1"/>
              </w:rPr>
              <w:t>0.03</w:t>
            </w:r>
          </w:p>
        </w:tc>
        <w:tc>
          <w:tcPr>
            <w:tcW w:w="1026" w:type="dxa"/>
            <w:tcBorders>
              <w:top w:val="nil"/>
              <w:left w:val="nil"/>
              <w:bottom w:val="single" w:sz="4" w:space="0" w:color="auto"/>
              <w:right w:val="single" w:sz="8" w:space="0" w:color="auto"/>
            </w:tcBorders>
            <w:vAlign w:val="center"/>
          </w:tcPr>
          <w:p w14:paraId="7A637AC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16B9C76"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93719EB"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51EA3F03"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22802CA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2A3D14D3" w14:textId="77777777" w:rsidR="005C76B7" w:rsidRDefault="00000000">
            <w:pPr>
              <w:pStyle w:val="affe"/>
              <w:rPr>
                <w:rFonts w:eastAsia="等线"/>
                <w:color w:val="000000" w:themeColor="text1"/>
              </w:rPr>
            </w:pPr>
            <w:r>
              <w:rPr>
                <w:rFonts w:eastAsia="等线"/>
                <w:color w:val="000000" w:themeColor="text1"/>
              </w:rPr>
              <w:t>6.41E-06</w:t>
            </w:r>
          </w:p>
        </w:tc>
        <w:tc>
          <w:tcPr>
            <w:tcW w:w="1134" w:type="dxa"/>
            <w:tcBorders>
              <w:top w:val="nil"/>
              <w:left w:val="nil"/>
              <w:bottom w:val="single" w:sz="4" w:space="0" w:color="auto"/>
              <w:right w:val="single" w:sz="4" w:space="0" w:color="auto"/>
            </w:tcBorders>
            <w:vAlign w:val="center"/>
          </w:tcPr>
          <w:p w14:paraId="0454B18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402C5254"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7F5F2DC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99482B1"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185E0FD8" w14:textId="77777777" w:rsidR="005C76B7" w:rsidRDefault="00000000">
            <w:pPr>
              <w:pStyle w:val="affe"/>
              <w:rPr>
                <w:rFonts w:eastAsia="等线"/>
                <w:color w:val="000000" w:themeColor="text1"/>
              </w:rPr>
            </w:pPr>
            <w:r>
              <w:rPr>
                <w:rFonts w:eastAsia="等线"/>
                <w:color w:val="000000" w:themeColor="text1"/>
              </w:rPr>
              <w:t>12</w:t>
            </w:r>
          </w:p>
        </w:tc>
        <w:tc>
          <w:tcPr>
            <w:tcW w:w="1559" w:type="dxa"/>
            <w:vMerge w:val="restart"/>
            <w:tcBorders>
              <w:top w:val="nil"/>
              <w:left w:val="single" w:sz="4" w:space="0" w:color="auto"/>
              <w:bottom w:val="single" w:sz="4" w:space="0" w:color="000000"/>
              <w:right w:val="single" w:sz="4" w:space="0" w:color="auto"/>
            </w:tcBorders>
            <w:vAlign w:val="center"/>
          </w:tcPr>
          <w:p w14:paraId="6B92950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城关镇</w:t>
            </w:r>
          </w:p>
        </w:tc>
        <w:tc>
          <w:tcPr>
            <w:tcW w:w="1418" w:type="dxa"/>
            <w:tcBorders>
              <w:top w:val="nil"/>
              <w:left w:val="nil"/>
              <w:bottom w:val="single" w:sz="4" w:space="0" w:color="auto"/>
              <w:right w:val="single" w:sz="4" w:space="0" w:color="auto"/>
            </w:tcBorders>
            <w:vAlign w:val="center"/>
          </w:tcPr>
          <w:p w14:paraId="716D1948"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016FC3A4" w14:textId="77777777" w:rsidR="005C76B7" w:rsidRDefault="00000000">
            <w:pPr>
              <w:pStyle w:val="affe"/>
              <w:rPr>
                <w:rFonts w:eastAsia="等线"/>
                <w:color w:val="000000" w:themeColor="text1"/>
              </w:rPr>
            </w:pPr>
            <w:r>
              <w:rPr>
                <w:rFonts w:eastAsia="等线"/>
                <w:color w:val="000000" w:themeColor="text1"/>
              </w:rPr>
              <w:t>8.81E-04</w:t>
            </w:r>
          </w:p>
        </w:tc>
        <w:tc>
          <w:tcPr>
            <w:tcW w:w="1134" w:type="dxa"/>
            <w:tcBorders>
              <w:top w:val="nil"/>
              <w:left w:val="nil"/>
              <w:bottom w:val="single" w:sz="4" w:space="0" w:color="auto"/>
              <w:right w:val="single" w:sz="4" w:space="0" w:color="auto"/>
            </w:tcBorders>
            <w:vAlign w:val="center"/>
          </w:tcPr>
          <w:p w14:paraId="37B10E05" w14:textId="77777777" w:rsidR="005C76B7" w:rsidRDefault="00000000">
            <w:pPr>
              <w:pStyle w:val="affe"/>
              <w:rPr>
                <w:rFonts w:eastAsia="等线"/>
                <w:color w:val="000000" w:themeColor="text1"/>
              </w:rPr>
            </w:pPr>
            <w:r>
              <w:rPr>
                <w:rFonts w:eastAsia="等线"/>
                <w:color w:val="000000" w:themeColor="text1"/>
              </w:rPr>
              <w:t>23051207</w:t>
            </w:r>
          </w:p>
        </w:tc>
        <w:tc>
          <w:tcPr>
            <w:tcW w:w="1045" w:type="dxa"/>
            <w:tcBorders>
              <w:top w:val="nil"/>
              <w:left w:val="nil"/>
              <w:bottom w:val="single" w:sz="4" w:space="0" w:color="auto"/>
              <w:right w:val="single" w:sz="4" w:space="0" w:color="auto"/>
            </w:tcBorders>
            <w:vAlign w:val="center"/>
          </w:tcPr>
          <w:p w14:paraId="1E73AC70" w14:textId="77777777" w:rsidR="005C76B7" w:rsidRDefault="00000000">
            <w:pPr>
              <w:pStyle w:val="affe"/>
              <w:rPr>
                <w:rFonts w:eastAsia="等线"/>
                <w:color w:val="000000" w:themeColor="text1"/>
              </w:rPr>
            </w:pPr>
            <w:r>
              <w:rPr>
                <w:rFonts w:eastAsia="等线"/>
                <w:color w:val="000000" w:themeColor="text1"/>
              </w:rPr>
              <w:t>0.18</w:t>
            </w:r>
          </w:p>
        </w:tc>
        <w:tc>
          <w:tcPr>
            <w:tcW w:w="1026" w:type="dxa"/>
            <w:tcBorders>
              <w:top w:val="nil"/>
              <w:left w:val="nil"/>
              <w:bottom w:val="single" w:sz="4" w:space="0" w:color="auto"/>
              <w:right w:val="single" w:sz="8" w:space="0" w:color="auto"/>
            </w:tcBorders>
            <w:vAlign w:val="center"/>
          </w:tcPr>
          <w:p w14:paraId="56AB02B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9BB3F43"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166BA6F"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D0B1128"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C9E2DC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B4E39A1" w14:textId="77777777" w:rsidR="005C76B7" w:rsidRDefault="00000000">
            <w:pPr>
              <w:pStyle w:val="affe"/>
              <w:rPr>
                <w:rFonts w:eastAsia="等线"/>
                <w:color w:val="000000" w:themeColor="text1"/>
              </w:rPr>
            </w:pPr>
            <w:r>
              <w:rPr>
                <w:rFonts w:eastAsia="等线"/>
                <w:color w:val="000000" w:themeColor="text1"/>
              </w:rPr>
              <w:t>7.82E-05</w:t>
            </w:r>
          </w:p>
        </w:tc>
        <w:tc>
          <w:tcPr>
            <w:tcW w:w="1134" w:type="dxa"/>
            <w:tcBorders>
              <w:top w:val="nil"/>
              <w:left w:val="nil"/>
              <w:bottom w:val="single" w:sz="4" w:space="0" w:color="auto"/>
              <w:right w:val="single" w:sz="4" w:space="0" w:color="auto"/>
            </w:tcBorders>
            <w:vAlign w:val="center"/>
          </w:tcPr>
          <w:p w14:paraId="43059A46" w14:textId="77777777" w:rsidR="005C76B7" w:rsidRDefault="00000000">
            <w:pPr>
              <w:pStyle w:val="affe"/>
              <w:rPr>
                <w:rFonts w:eastAsia="等线"/>
                <w:color w:val="000000" w:themeColor="text1"/>
              </w:rPr>
            </w:pPr>
            <w:r>
              <w:rPr>
                <w:rFonts w:eastAsia="等线"/>
                <w:color w:val="000000" w:themeColor="text1"/>
              </w:rPr>
              <w:t>230512</w:t>
            </w:r>
          </w:p>
        </w:tc>
        <w:tc>
          <w:tcPr>
            <w:tcW w:w="1045" w:type="dxa"/>
            <w:tcBorders>
              <w:top w:val="nil"/>
              <w:left w:val="nil"/>
              <w:bottom w:val="single" w:sz="4" w:space="0" w:color="auto"/>
              <w:right w:val="single" w:sz="4" w:space="0" w:color="auto"/>
            </w:tcBorders>
            <w:vAlign w:val="center"/>
          </w:tcPr>
          <w:p w14:paraId="48FC3F87" w14:textId="77777777" w:rsidR="005C76B7" w:rsidRDefault="00000000">
            <w:pPr>
              <w:pStyle w:val="affe"/>
              <w:rPr>
                <w:rFonts w:eastAsia="等线"/>
                <w:color w:val="000000" w:themeColor="text1"/>
              </w:rPr>
            </w:pPr>
            <w:r>
              <w:rPr>
                <w:rFonts w:eastAsia="等线"/>
                <w:color w:val="000000" w:themeColor="text1"/>
              </w:rPr>
              <w:t>0.05</w:t>
            </w:r>
          </w:p>
        </w:tc>
        <w:tc>
          <w:tcPr>
            <w:tcW w:w="1026" w:type="dxa"/>
            <w:tcBorders>
              <w:top w:val="nil"/>
              <w:left w:val="nil"/>
              <w:bottom w:val="single" w:sz="4" w:space="0" w:color="auto"/>
              <w:right w:val="single" w:sz="8" w:space="0" w:color="auto"/>
            </w:tcBorders>
            <w:vAlign w:val="center"/>
          </w:tcPr>
          <w:p w14:paraId="101DFE8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18EA457"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4F76D796"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D398510"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42B27C0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544DABE7" w14:textId="77777777" w:rsidR="005C76B7" w:rsidRDefault="00000000">
            <w:pPr>
              <w:pStyle w:val="affe"/>
              <w:rPr>
                <w:rFonts w:eastAsia="等线"/>
                <w:color w:val="000000" w:themeColor="text1"/>
              </w:rPr>
            </w:pPr>
            <w:r>
              <w:rPr>
                <w:rFonts w:eastAsia="等线"/>
                <w:color w:val="000000" w:themeColor="text1"/>
              </w:rPr>
              <w:t>7.52E-06</w:t>
            </w:r>
          </w:p>
        </w:tc>
        <w:tc>
          <w:tcPr>
            <w:tcW w:w="1134" w:type="dxa"/>
            <w:tcBorders>
              <w:top w:val="nil"/>
              <w:left w:val="nil"/>
              <w:bottom w:val="single" w:sz="4" w:space="0" w:color="auto"/>
              <w:right w:val="single" w:sz="4" w:space="0" w:color="auto"/>
            </w:tcBorders>
            <w:vAlign w:val="center"/>
          </w:tcPr>
          <w:p w14:paraId="42C8AB1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27575F1A"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5DE83D9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DADB85E"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48436E14" w14:textId="77777777" w:rsidR="005C76B7" w:rsidRDefault="00000000">
            <w:pPr>
              <w:pStyle w:val="affe"/>
              <w:rPr>
                <w:rFonts w:eastAsia="等线"/>
                <w:color w:val="000000" w:themeColor="text1"/>
              </w:rPr>
            </w:pPr>
            <w:r>
              <w:rPr>
                <w:rFonts w:eastAsia="等线"/>
                <w:color w:val="000000" w:themeColor="text1"/>
              </w:rPr>
              <w:t>13</w:t>
            </w:r>
          </w:p>
        </w:tc>
        <w:tc>
          <w:tcPr>
            <w:tcW w:w="1559" w:type="dxa"/>
            <w:vMerge w:val="restart"/>
            <w:tcBorders>
              <w:top w:val="nil"/>
              <w:left w:val="single" w:sz="4" w:space="0" w:color="auto"/>
              <w:bottom w:val="single" w:sz="4" w:space="0" w:color="000000"/>
              <w:right w:val="single" w:sz="4" w:space="0" w:color="auto"/>
            </w:tcBorders>
            <w:vAlign w:val="center"/>
          </w:tcPr>
          <w:p w14:paraId="5DE2D24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丰泽苑</w:t>
            </w:r>
          </w:p>
        </w:tc>
        <w:tc>
          <w:tcPr>
            <w:tcW w:w="1418" w:type="dxa"/>
            <w:tcBorders>
              <w:top w:val="nil"/>
              <w:left w:val="nil"/>
              <w:bottom w:val="single" w:sz="4" w:space="0" w:color="auto"/>
              <w:right w:val="single" w:sz="4" w:space="0" w:color="auto"/>
            </w:tcBorders>
            <w:vAlign w:val="center"/>
          </w:tcPr>
          <w:p w14:paraId="61A8CB0C"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2382777C" w14:textId="77777777" w:rsidR="005C76B7" w:rsidRDefault="00000000">
            <w:pPr>
              <w:pStyle w:val="affe"/>
              <w:rPr>
                <w:rFonts w:eastAsia="等线"/>
                <w:color w:val="000000" w:themeColor="text1"/>
              </w:rPr>
            </w:pPr>
            <w:r>
              <w:rPr>
                <w:rFonts w:eastAsia="等线"/>
                <w:color w:val="000000" w:themeColor="text1"/>
              </w:rPr>
              <w:t>8.97E-04</w:t>
            </w:r>
          </w:p>
        </w:tc>
        <w:tc>
          <w:tcPr>
            <w:tcW w:w="1134" w:type="dxa"/>
            <w:tcBorders>
              <w:top w:val="nil"/>
              <w:left w:val="nil"/>
              <w:bottom w:val="single" w:sz="4" w:space="0" w:color="auto"/>
              <w:right w:val="single" w:sz="4" w:space="0" w:color="auto"/>
            </w:tcBorders>
            <w:vAlign w:val="center"/>
          </w:tcPr>
          <w:p w14:paraId="5F2E87A4" w14:textId="77777777" w:rsidR="005C76B7" w:rsidRDefault="00000000">
            <w:pPr>
              <w:pStyle w:val="affe"/>
              <w:rPr>
                <w:rFonts w:eastAsia="等线"/>
                <w:color w:val="000000" w:themeColor="text1"/>
              </w:rPr>
            </w:pPr>
            <w:r>
              <w:rPr>
                <w:rFonts w:eastAsia="等线"/>
                <w:color w:val="000000" w:themeColor="text1"/>
              </w:rPr>
              <w:t>23051207</w:t>
            </w:r>
          </w:p>
        </w:tc>
        <w:tc>
          <w:tcPr>
            <w:tcW w:w="1045" w:type="dxa"/>
            <w:tcBorders>
              <w:top w:val="nil"/>
              <w:left w:val="nil"/>
              <w:bottom w:val="single" w:sz="4" w:space="0" w:color="auto"/>
              <w:right w:val="single" w:sz="4" w:space="0" w:color="auto"/>
            </w:tcBorders>
            <w:vAlign w:val="center"/>
          </w:tcPr>
          <w:p w14:paraId="1716963E" w14:textId="77777777" w:rsidR="005C76B7" w:rsidRDefault="00000000">
            <w:pPr>
              <w:pStyle w:val="affe"/>
              <w:rPr>
                <w:rFonts w:eastAsia="等线"/>
                <w:color w:val="000000" w:themeColor="text1"/>
              </w:rPr>
            </w:pPr>
            <w:r>
              <w:rPr>
                <w:rFonts w:eastAsia="等线"/>
                <w:color w:val="000000" w:themeColor="text1"/>
              </w:rPr>
              <w:t>0.18</w:t>
            </w:r>
          </w:p>
        </w:tc>
        <w:tc>
          <w:tcPr>
            <w:tcW w:w="1026" w:type="dxa"/>
            <w:tcBorders>
              <w:top w:val="nil"/>
              <w:left w:val="nil"/>
              <w:bottom w:val="single" w:sz="4" w:space="0" w:color="auto"/>
              <w:right w:val="single" w:sz="8" w:space="0" w:color="auto"/>
            </w:tcBorders>
            <w:vAlign w:val="center"/>
          </w:tcPr>
          <w:p w14:paraId="588E7F1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DAE207B"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C86DE64"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D0E8011"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053C89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9424BF3" w14:textId="77777777" w:rsidR="005C76B7" w:rsidRDefault="00000000">
            <w:pPr>
              <w:pStyle w:val="affe"/>
              <w:rPr>
                <w:rFonts w:eastAsia="等线"/>
                <w:color w:val="000000" w:themeColor="text1"/>
              </w:rPr>
            </w:pPr>
            <w:r>
              <w:rPr>
                <w:rFonts w:eastAsia="等线"/>
                <w:color w:val="000000" w:themeColor="text1"/>
              </w:rPr>
              <w:t>7.61E-05</w:t>
            </w:r>
          </w:p>
        </w:tc>
        <w:tc>
          <w:tcPr>
            <w:tcW w:w="1134" w:type="dxa"/>
            <w:tcBorders>
              <w:top w:val="nil"/>
              <w:left w:val="nil"/>
              <w:bottom w:val="single" w:sz="4" w:space="0" w:color="auto"/>
              <w:right w:val="single" w:sz="4" w:space="0" w:color="auto"/>
            </w:tcBorders>
            <w:vAlign w:val="center"/>
          </w:tcPr>
          <w:p w14:paraId="3F688AFC" w14:textId="77777777" w:rsidR="005C76B7" w:rsidRDefault="00000000">
            <w:pPr>
              <w:pStyle w:val="affe"/>
              <w:rPr>
                <w:rFonts w:eastAsia="等线"/>
                <w:color w:val="000000" w:themeColor="text1"/>
              </w:rPr>
            </w:pPr>
            <w:r>
              <w:rPr>
                <w:rFonts w:eastAsia="等线"/>
                <w:color w:val="000000" w:themeColor="text1"/>
              </w:rPr>
              <w:t>230111</w:t>
            </w:r>
          </w:p>
        </w:tc>
        <w:tc>
          <w:tcPr>
            <w:tcW w:w="1045" w:type="dxa"/>
            <w:tcBorders>
              <w:top w:val="nil"/>
              <w:left w:val="nil"/>
              <w:bottom w:val="single" w:sz="4" w:space="0" w:color="auto"/>
              <w:right w:val="single" w:sz="4" w:space="0" w:color="auto"/>
            </w:tcBorders>
            <w:vAlign w:val="center"/>
          </w:tcPr>
          <w:p w14:paraId="28A8B9FE" w14:textId="77777777" w:rsidR="005C76B7" w:rsidRDefault="00000000">
            <w:pPr>
              <w:pStyle w:val="affe"/>
              <w:rPr>
                <w:rFonts w:eastAsia="等线"/>
                <w:color w:val="000000" w:themeColor="text1"/>
              </w:rPr>
            </w:pPr>
            <w:r>
              <w:rPr>
                <w:rFonts w:eastAsia="等线"/>
                <w:color w:val="000000" w:themeColor="text1"/>
              </w:rPr>
              <w:t>0.05</w:t>
            </w:r>
          </w:p>
        </w:tc>
        <w:tc>
          <w:tcPr>
            <w:tcW w:w="1026" w:type="dxa"/>
            <w:tcBorders>
              <w:top w:val="nil"/>
              <w:left w:val="nil"/>
              <w:bottom w:val="single" w:sz="4" w:space="0" w:color="auto"/>
              <w:right w:val="single" w:sz="8" w:space="0" w:color="auto"/>
            </w:tcBorders>
            <w:vAlign w:val="center"/>
          </w:tcPr>
          <w:p w14:paraId="6BF413F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231D1D0"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C20C202"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3FBFB0D3"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7EF704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77B36DFE" w14:textId="77777777" w:rsidR="005C76B7" w:rsidRDefault="00000000">
            <w:pPr>
              <w:pStyle w:val="affe"/>
              <w:rPr>
                <w:rFonts w:eastAsia="等线"/>
                <w:color w:val="000000" w:themeColor="text1"/>
              </w:rPr>
            </w:pPr>
            <w:r>
              <w:rPr>
                <w:rFonts w:eastAsia="等线"/>
                <w:color w:val="000000" w:themeColor="text1"/>
              </w:rPr>
              <w:t>7.35E-06</w:t>
            </w:r>
          </w:p>
        </w:tc>
        <w:tc>
          <w:tcPr>
            <w:tcW w:w="1134" w:type="dxa"/>
            <w:tcBorders>
              <w:top w:val="nil"/>
              <w:left w:val="nil"/>
              <w:bottom w:val="single" w:sz="4" w:space="0" w:color="auto"/>
              <w:right w:val="single" w:sz="4" w:space="0" w:color="auto"/>
            </w:tcBorders>
            <w:vAlign w:val="center"/>
          </w:tcPr>
          <w:p w14:paraId="398FA26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56574B39"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6DEDADC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4BF66A17"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5C4AFCE4" w14:textId="77777777" w:rsidR="005C76B7" w:rsidRDefault="00000000">
            <w:pPr>
              <w:pStyle w:val="affe"/>
              <w:rPr>
                <w:rFonts w:eastAsia="等线"/>
                <w:color w:val="000000" w:themeColor="text1"/>
              </w:rPr>
            </w:pPr>
            <w:r>
              <w:rPr>
                <w:rFonts w:eastAsia="等线"/>
                <w:color w:val="000000" w:themeColor="text1"/>
              </w:rPr>
              <w:t>14</w:t>
            </w:r>
          </w:p>
        </w:tc>
        <w:tc>
          <w:tcPr>
            <w:tcW w:w="1559" w:type="dxa"/>
            <w:vMerge w:val="restart"/>
            <w:tcBorders>
              <w:top w:val="nil"/>
              <w:left w:val="single" w:sz="4" w:space="0" w:color="auto"/>
              <w:bottom w:val="single" w:sz="4" w:space="0" w:color="000000"/>
              <w:right w:val="single" w:sz="4" w:space="0" w:color="auto"/>
            </w:tcBorders>
            <w:vAlign w:val="center"/>
          </w:tcPr>
          <w:p w14:paraId="43D498F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晟基名苑</w:t>
            </w:r>
          </w:p>
        </w:tc>
        <w:tc>
          <w:tcPr>
            <w:tcW w:w="1418" w:type="dxa"/>
            <w:tcBorders>
              <w:top w:val="nil"/>
              <w:left w:val="nil"/>
              <w:bottom w:val="single" w:sz="4" w:space="0" w:color="auto"/>
              <w:right w:val="single" w:sz="4" w:space="0" w:color="auto"/>
            </w:tcBorders>
            <w:vAlign w:val="center"/>
          </w:tcPr>
          <w:p w14:paraId="4DFDD370"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1DA54C00" w14:textId="77777777" w:rsidR="005C76B7" w:rsidRDefault="00000000">
            <w:pPr>
              <w:pStyle w:val="affe"/>
              <w:rPr>
                <w:rFonts w:eastAsia="等线"/>
                <w:color w:val="000000" w:themeColor="text1"/>
              </w:rPr>
            </w:pPr>
            <w:r>
              <w:rPr>
                <w:rFonts w:eastAsia="等线"/>
                <w:color w:val="000000" w:themeColor="text1"/>
              </w:rPr>
              <w:t>7.15E-04</w:t>
            </w:r>
          </w:p>
        </w:tc>
        <w:tc>
          <w:tcPr>
            <w:tcW w:w="1134" w:type="dxa"/>
            <w:tcBorders>
              <w:top w:val="nil"/>
              <w:left w:val="nil"/>
              <w:bottom w:val="single" w:sz="4" w:space="0" w:color="auto"/>
              <w:right w:val="single" w:sz="4" w:space="0" w:color="auto"/>
            </w:tcBorders>
            <w:vAlign w:val="center"/>
          </w:tcPr>
          <w:p w14:paraId="69616D72" w14:textId="77777777" w:rsidR="005C76B7" w:rsidRDefault="00000000">
            <w:pPr>
              <w:pStyle w:val="affe"/>
              <w:rPr>
                <w:rFonts w:eastAsia="等线"/>
                <w:color w:val="000000" w:themeColor="text1"/>
              </w:rPr>
            </w:pPr>
            <w:r>
              <w:rPr>
                <w:rFonts w:eastAsia="等线"/>
                <w:color w:val="000000" w:themeColor="text1"/>
              </w:rPr>
              <w:t>23122912</w:t>
            </w:r>
          </w:p>
        </w:tc>
        <w:tc>
          <w:tcPr>
            <w:tcW w:w="1045" w:type="dxa"/>
            <w:tcBorders>
              <w:top w:val="nil"/>
              <w:left w:val="nil"/>
              <w:bottom w:val="single" w:sz="4" w:space="0" w:color="auto"/>
              <w:right w:val="single" w:sz="4" w:space="0" w:color="auto"/>
            </w:tcBorders>
            <w:vAlign w:val="center"/>
          </w:tcPr>
          <w:p w14:paraId="59B09943" w14:textId="77777777" w:rsidR="005C76B7" w:rsidRDefault="00000000">
            <w:pPr>
              <w:pStyle w:val="affe"/>
              <w:rPr>
                <w:rFonts w:eastAsia="等线"/>
                <w:color w:val="000000" w:themeColor="text1"/>
              </w:rPr>
            </w:pPr>
            <w:r>
              <w:rPr>
                <w:rFonts w:eastAsia="等线"/>
                <w:color w:val="000000" w:themeColor="text1"/>
              </w:rPr>
              <w:t>0.14</w:t>
            </w:r>
          </w:p>
        </w:tc>
        <w:tc>
          <w:tcPr>
            <w:tcW w:w="1026" w:type="dxa"/>
            <w:tcBorders>
              <w:top w:val="nil"/>
              <w:left w:val="nil"/>
              <w:bottom w:val="single" w:sz="4" w:space="0" w:color="auto"/>
              <w:right w:val="single" w:sz="8" w:space="0" w:color="auto"/>
            </w:tcBorders>
            <w:vAlign w:val="center"/>
          </w:tcPr>
          <w:p w14:paraId="66F479E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01CBBEA"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4750CAE6"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184AB88"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9B528F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15F089A9" w14:textId="77777777" w:rsidR="005C76B7" w:rsidRDefault="00000000">
            <w:pPr>
              <w:pStyle w:val="affe"/>
              <w:rPr>
                <w:rFonts w:eastAsia="等线"/>
                <w:color w:val="000000" w:themeColor="text1"/>
              </w:rPr>
            </w:pPr>
            <w:r>
              <w:rPr>
                <w:rFonts w:eastAsia="等线"/>
                <w:color w:val="000000" w:themeColor="text1"/>
              </w:rPr>
              <w:t>8.00E-05</w:t>
            </w:r>
          </w:p>
        </w:tc>
        <w:tc>
          <w:tcPr>
            <w:tcW w:w="1134" w:type="dxa"/>
            <w:tcBorders>
              <w:top w:val="nil"/>
              <w:left w:val="nil"/>
              <w:bottom w:val="single" w:sz="4" w:space="0" w:color="auto"/>
              <w:right w:val="single" w:sz="4" w:space="0" w:color="auto"/>
            </w:tcBorders>
            <w:vAlign w:val="center"/>
          </w:tcPr>
          <w:p w14:paraId="47DDCABF" w14:textId="77777777" w:rsidR="005C76B7" w:rsidRDefault="00000000">
            <w:pPr>
              <w:pStyle w:val="affe"/>
              <w:rPr>
                <w:rFonts w:eastAsia="等线"/>
                <w:color w:val="000000" w:themeColor="text1"/>
              </w:rPr>
            </w:pPr>
            <w:r>
              <w:rPr>
                <w:rFonts w:eastAsia="等线"/>
                <w:color w:val="000000" w:themeColor="text1"/>
              </w:rPr>
              <w:t>231229</w:t>
            </w:r>
          </w:p>
        </w:tc>
        <w:tc>
          <w:tcPr>
            <w:tcW w:w="1045" w:type="dxa"/>
            <w:tcBorders>
              <w:top w:val="nil"/>
              <w:left w:val="nil"/>
              <w:bottom w:val="single" w:sz="4" w:space="0" w:color="auto"/>
              <w:right w:val="single" w:sz="4" w:space="0" w:color="auto"/>
            </w:tcBorders>
            <w:vAlign w:val="center"/>
          </w:tcPr>
          <w:p w14:paraId="22B7DDA0" w14:textId="77777777" w:rsidR="005C76B7" w:rsidRDefault="00000000">
            <w:pPr>
              <w:pStyle w:val="affe"/>
              <w:rPr>
                <w:rFonts w:eastAsia="等线"/>
                <w:color w:val="000000" w:themeColor="text1"/>
              </w:rPr>
            </w:pPr>
            <w:r>
              <w:rPr>
                <w:rFonts w:eastAsia="等线"/>
                <w:color w:val="000000" w:themeColor="text1"/>
              </w:rPr>
              <w:t>0.05</w:t>
            </w:r>
          </w:p>
        </w:tc>
        <w:tc>
          <w:tcPr>
            <w:tcW w:w="1026" w:type="dxa"/>
            <w:tcBorders>
              <w:top w:val="nil"/>
              <w:left w:val="nil"/>
              <w:bottom w:val="single" w:sz="4" w:space="0" w:color="auto"/>
              <w:right w:val="single" w:sz="8" w:space="0" w:color="auto"/>
            </w:tcBorders>
            <w:vAlign w:val="center"/>
          </w:tcPr>
          <w:p w14:paraId="02BE0D9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0AE590D"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961DA38"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39FDA1D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237572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30175207" w14:textId="77777777" w:rsidR="005C76B7" w:rsidRDefault="00000000">
            <w:pPr>
              <w:pStyle w:val="affe"/>
              <w:rPr>
                <w:rFonts w:eastAsia="等线"/>
                <w:color w:val="000000" w:themeColor="text1"/>
              </w:rPr>
            </w:pPr>
            <w:r>
              <w:rPr>
                <w:rFonts w:eastAsia="等线"/>
                <w:color w:val="000000" w:themeColor="text1"/>
              </w:rPr>
              <w:t>7.80E-06</w:t>
            </w:r>
          </w:p>
        </w:tc>
        <w:tc>
          <w:tcPr>
            <w:tcW w:w="1134" w:type="dxa"/>
            <w:tcBorders>
              <w:top w:val="nil"/>
              <w:left w:val="nil"/>
              <w:bottom w:val="single" w:sz="4" w:space="0" w:color="auto"/>
              <w:right w:val="single" w:sz="4" w:space="0" w:color="auto"/>
            </w:tcBorders>
            <w:vAlign w:val="center"/>
          </w:tcPr>
          <w:p w14:paraId="09B2AEB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26E6341F"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686A4A3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A119AF1"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4B9B3A96" w14:textId="77777777" w:rsidR="005C76B7" w:rsidRDefault="00000000">
            <w:pPr>
              <w:pStyle w:val="affe"/>
              <w:rPr>
                <w:rFonts w:eastAsia="等线"/>
                <w:color w:val="000000" w:themeColor="text1"/>
              </w:rPr>
            </w:pPr>
            <w:r>
              <w:rPr>
                <w:rFonts w:eastAsia="等线"/>
                <w:color w:val="000000" w:themeColor="text1"/>
              </w:rPr>
              <w:t>15</w:t>
            </w:r>
          </w:p>
        </w:tc>
        <w:tc>
          <w:tcPr>
            <w:tcW w:w="1559" w:type="dxa"/>
            <w:vMerge w:val="restart"/>
            <w:tcBorders>
              <w:top w:val="nil"/>
              <w:left w:val="single" w:sz="4" w:space="0" w:color="auto"/>
              <w:bottom w:val="single" w:sz="4" w:space="0" w:color="000000"/>
              <w:right w:val="single" w:sz="4" w:space="0" w:color="auto"/>
            </w:tcBorders>
            <w:vAlign w:val="center"/>
          </w:tcPr>
          <w:p w14:paraId="1D2377C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阳城人家</w:t>
            </w:r>
          </w:p>
        </w:tc>
        <w:tc>
          <w:tcPr>
            <w:tcW w:w="1418" w:type="dxa"/>
            <w:tcBorders>
              <w:top w:val="nil"/>
              <w:left w:val="nil"/>
              <w:bottom w:val="single" w:sz="4" w:space="0" w:color="auto"/>
              <w:right w:val="single" w:sz="4" w:space="0" w:color="auto"/>
            </w:tcBorders>
            <w:vAlign w:val="center"/>
          </w:tcPr>
          <w:p w14:paraId="74B75E6A"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39AE0723" w14:textId="77777777" w:rsidR="005C76B7" w:rsidRDefault="00000000">
            <w:pPr>
              <w:pStyle w:val="affe"/>
              <w:rPr>
                <w:rFonts w:eastAsia="等线"/>
                <w:color w:val="000000" w:themeColor="text1"/>
              </w:rPr>
            </w:pPr>
            <w:r>
              <w:rPr>
                <w:rFonts w:eastAsia="等线"/>
                <w:color w:val="000000" w:themeColor="text1"/>
              </w:rPr>
              <w:t>7.66E-04</w:t>
            </w:r>
          </w:p>
        </w:tc>
        <w:tc>
          <w:tcPr>
            <w:tcW w:w="1134" w:type="dxa"/>
            <w:tcBorders>
              <w:top w:val="nil"/>
              <w:left w:val="nil"/>
              <w:bottom w:val="single" w:sz="4" w:space="0" w:color="auto"/>
              <w:right w:val="single" w:sz="4" w:space="0" w:color="auto"/>
            </w:tcBorders>
            <w:vAlign w:val="center"/>
          </w:tcPr>
          <w:p w14:paraId="6454A2A7" w14:textId="77777777" w:rsidR="005C76B7" w:rsidRDefault="00000000">
            <w:pPr>
              <w:pStyle w:val="affe"/>
              <w:rPr>
                <w:rFonts w:eastAsia="等线"/>
                <w:color w:val="000000" w:themeColor="text1"/>
              </w:rPr>
            </w:pPr>
            <w:r>
              <w:rPr>
                <w:rFonts w:eastAsia="等线"/>
                <w:color w:val="000000" w:themeColor="text1"/>
              </w:rPr>
              <w:t>23113010</w:t>
            </w:r>
          </w:p>
        </w:tc>
        <w:tc>
          <w:tcPr>
            <w:tcW w:w="1045" w:type="dxa"/>
            <w:tcBorders>
              <w:top w:val="nil"/>
              <w:left w:val="nil"/>
              <w:bottom w:val="single" w:sz="4" w:space="0" w:color="auto"/>
              <w:right w:val="single" w:sz="4" w:space="0" w:color="auto"/>
            </w:tcBorders>
            <w:vAlign w:val="center"/>
          </w:tcPr>
          <w:p w14:paraId="1DF0D1D0" w14:textId="77777777" w:rsidR="005C76B7" w:rsidRDefault="00000000">
            <w:pPr>
              <w:pStyle w:val="affe"/>
              <w:rPr>
                <w:rFonts w:eastAsia="等线"/>
                <w:color w:val="000000" w:themeColor="text1"/>
              </w:rPr>
            </w:pPr>
            <w:r>
              <w:rPr>
                <w:rFonts w:eastAsia="等线"/>
                <w:color w:val="000000" w:themeColor="text1"/>
              </w:rPr>
              <w:t>0.15</w:t>
            </w:r>
          </w:p>
        </w:tc>
        <w:tc>
          <w:tcPr>
            <w:tcW w:w="1026" w:type="dxa"/>
            <w:tcBorders>
              <w:top w:val="nil"/>
              <w:left w:val="nil"/>
              <w:bottom w:val="single" w:sz="4" w:space="0" w:color="auto"/>
              <w:right w:val="single" w:sz="8" w:space="0" w:color="auto"/>
            </w:tcBorders>
            <w:vAlign w:val="center"/>
          </w:tcPr>
          <w:p w14:paraId="3AADD6A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FFA5110"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071DF33"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3B8C8497"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8C75F4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39E4EFA" w14:textId="77777777" w:rsidR="005C76B7" w:rsidRDefault="00000000">
            <w:pPr>
              <w:pStyle w:val="affe"/>
              <w:rPr>
                <w:rFonts w:eastAsia="等线"/>
                <w:color w:val="000000" w:themeColor="text1"/>
              </w:rPr>
            </w:pPr>
            <w:r>
              <w:rPr>
                <w:rFonts w:eastAsia="等线"/>
                <w:color w:val="000000" w:themeColor="text1"/>
              </w:rPr>
              <w:t>7.14E-05</w:t>
            </w:r>
          </w:p>
        </w:tc>
        <w:tc>
          <w:tcPr>
            <w:tcW w:w="1134" w:type="dxa"/>
            <w:tcBorders>
              <w:top w:val="nil"/>
              <w:left w:val="nil"/>
              <w:bottom w:val="single" w:sz="4" w:space="0" w:color="auto"/>
              <w:right w:val="single" w:sz="4" w:space="0" w:color="auto"/>
            </w:tcBorders>
            <w:vAlign w:val="center"/>
          </w:tcPr>
          <w:p w14:paraId="5B48AB27" w14:textId="77777777" w:rsidR="005C76B7" w:rsidRDefault="00000000">
            <w:pPr>
              <w:pStyle w:val="affe"/>
              <w:rPr>
                <w:rFonts w:eastAsia="等线"/>
                <w:color w:val="000000" w:themeColor="text1"/>
              </w:rPr>
            </w:pPr>
            <w:r>
              <w:rPr>
                <w:rFonts w:eastAsia="等线"/>
                <w:color w:val="000000" w:themeColor="text1"/>
              </w:rPr>
              <w:t>231229</w:t>
            </w:r>
          </w:p>
        </w:tc>
        <w:tc>
          <w:tcPr>
            <w:tcW w:w="1045" w:type="dxa"/>
            <w:tcBorders>
              <w:top w:val="nil"/>
              <w:left w:val="nil"/>
              <w:bottom w:val="single" w:sz="4" w:space="0" w:color="auto"/>
              <w:right w:val="single" w:sz="4" w:space="0" w:color="auto"/>
            </w:tcBorders>
            <w:vAlign w:val="center"/>
          </w:tcPr>
          <w:p w14:paraId="0DDAEB4F" w14:textId="77777777" w:rsidR="005C76B7" w:rsidRDefault="00000000">
            <w:pPr>
              <w:pStyle w:val="affe"/>
              <w:rPr>
                <w:rFonts w:eastAsia="等线"/>
                <w:color w:val="000000" w:themeColor="text1"/>
              </w:rPr>
            </w:pPr>
            <w:r>
              <w:rPr>
                <w:rFonts w:eastAsia="等线"/>
                <w:color w:val="000000" w:themeColor="text1"/>
              </w:rPr>
              <w:t>0.05</w:t>
            </w:r>
          </w:p>
        </w:tc>
        <w:tc>
          <w:tcPr>
            <w:tcW w:w="1026" w:type="dxa"/>
            <w:tcBorders>
              <w:top w:val="nil"/>
              <w:left w:val="nil"/>
              <w:bottom w:val="single" w:sz="4" w:space="0" w:color="auto"/>
              <w:right w:val="single" w:sz="8" w:space="0" w:color="auto"/>
            </w:tcBorders>
            <w:vAlign w:val="center"/>
          </w:tcPr>
          <w:p w14:paraId="2281FE0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49D9F6E0"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104D7CF"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1D809E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80187F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2DC9D16B" w14:textId="77777777" w:rsidR="005C76B7" w:rsidRDefault="00000000">
            <w:pPr>
              <w:pStyle w:val="affe"/>
              <w:rPr>
                <w:rFonts w:eastAsia="等线"/>
                <w:color w:val="000000" w:themeColor="text1"/>
              </w:rPr>
            </w:pPr>
            <w:r>
              <w:rPr>
                <w:rFonts w:eastAsia="等线"/>
                <w:color w:val="000000" w:themeColor="text1"/>
              </w:rPr>
              <w:t>7.88E-06</w:t>
            </w:r>
          </w:p>
        </w:tc>
        <w:tc>
          <w:tcPr>
            <w:tcW w:w="1134" w:type="dxa"/>
            <w:tcBorders>
              <w:top w:val="nil"/>
              <w:left w:val="nil"/>
              <w:bottom w:val="single" w:sz="4" w:space="0" w:color="auto"/>
              <w:right w:val="single" w:sz="4" w:space="0" w:color="auto"/>
            </w:tcBorders>
            <w:vAlign w:val="center"/>
          </w:tcPr>
          <w:p w14:paraId="3273C2A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1E00214B"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060A07C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E32D5ED"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49E0BA14" w14:textId="77777777" w:rsidR="005C76B7" w:rsidRDefault="00000000">
            <w:pPr>
              <w:pStyle w:val="affe"/>
              <w:rPr>
                <w:rFonts w:eastAsia="等线"/>
                <w:color w:val="000000" w:themeColor="text1"/>
              </w:rPr>
            </w:pPr>
            <w:r>
              <w:rPr>
                <w:rFonts w:eastAsia="等线"/>
                <w:color w:val="000000" w:themeColor="text1"/>
              </w:rPr>
              <w:t>16</w:t>
            </w:r>
          </w:p>
        </w:tc>
        <w:tc>
          <w:tcPr>
            <w:tcW w:w="1559" w:type="dxa"/>
            <w:vMerge w:val="restart"/>
            <w:tcBorders>
              <w:top w:val="nil"/>
              <w:left w:val="single" w:sz="4" w:space="0" w:color="auto"/>
              <w:bottom w:val="single" w:sz="4" w:space="0" w:color="000000"/>
              <w:right w:val="single" w:sz="4" w:space="0" w:color="auto"/>
            </w:tcBorders>
            <w:vAlign w:val="center"/>
          </w:tcPr>
          <w:p w14:paraId="4D4F6EC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夏庄村</w:t>
            </w:r>
          </w:p>
        </w:tc>
        <w:tc>
          <w:tcPr>
            <w:tcW w:w="1418" w:type="dxa"/>
            <w:tcBorders>
              <w:top w:val="nil"/>
              <w:left w:val="nil"/>
              <w:bottom w:val="single" w:sz="4" w:space="0" w:color="auto"/>
              <w:right w:val="single" w:sz="4" w:space="0" w:color="auto"/>
            </w:tcBorders>
            <w:vAlign w:val="center"/>
          </w:tcPr>
          <w:p w14:paraId="7B599624"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36E1D8B7" w14:textId="77777777" w:rsidR="005C76B7" w:rsidRDefault="00000000">
            <w:pPr>
              <w:pStyle w:val="affe"/>
              <w:rPr>
                <w:rFonts w:eastAsia="等线"/>
                <w:color w:val="000000" w:themeColor="text1"/>
              </w:rPr>
            </w:pPr>
            <w:r>
              <w:rPr>
                <w:rFonts w:eastAsia="等线"/>
                <w:color w:val="000000" w:themeColor="text1"/>
              </w:rPr>
              <w:t>1.04E-03</w:t>
            </w:r>
          </w:p>
        </w:tc>
        <w:tc>
          <w:tcPr>
            <w:tcW w:w="1134" w:type="dxa"/>
            <w:tcBorders>
              <w:top w:val="nil"/>
              <w:left w:val="nil"/>
              <w:bottom w:val="single" w:sz="4" w:space="0" w:color="auto"/>
              <w:right w:val="single" w:sz="4" w:space="0" w:color="auto"/>
            </w:tcBorders>
            <w:vAlign w:val="center"/>
          </w:tcPr>
          <w:p w14:paraId="1143C537" w14:textId="77777777" w:rsidR="005C76B7" w:rsidRDefault="00000000">
            <w:pPr>
              <w:pStyle w:val="affe"/>
              <w:rPr>
                <w:rFonts w:eastAsia="等线"/>
                <w:color w:val="000000" w:themeColor="text1"/>
              </w:rPr>
            </w:pPr>
            <w:r>
              <w:rPr>
                <w:rFonts w:eastAsia="等线"/>
                <w:color w:val="000000" w:themeColor="text1"/>
              </w:rPr>
              <w:t>23012116</w:t>
            </w:r>
          </w:p>
        </w:tc>
        <w:tc>
          <w:tcPr>
            <w:tcW w:w="1045" w:type="dxa"/>
            <w:tcBorders>
              <w:top w:val="nil"/>
              <w:left w:val="nil"/>
              <w:bottom w:val="single" w:sz="4" w:space="0" w:color="auto"/>
              <w:right w:val="single" w:sz="4" w:space="0" w:color="auto"/>
            </w:tcBorders>
            <w:vAlign w:val="center"/>
          </w:tcPr>
          <w:p w14:paraId="6FF1958F" w14:textId="77777777" w:rsidR="005C76B7" w:rsidRDefault="00000000">
            <w:pPr>
              <w:pStyle w:val="affe"/>
              <w:rPr>
                <w:rFonts w:eastAsia="等线"/>
                <w:color w:val="000000" w:themeColor="text1"/>
              </w:rPr>
            </w:pPr>
            <w:r>
              <w:rPr>
                <w:rFonts w:eastAsia="等线"/>
                <w:color w:val="000000" w:themeColor="text1"/>
              </w:rPr>
              <w:t>0.21</w:t>
            </w:r>
          </w:p>
        </w:tc>
        <w:tc>
          <w:tcPr>
            <w:tcW w:w="1026" w:type="dxa"/>
            <w:tcBorders>
              <w:top w:val="nil"/>
              <w:left w:val="nil"/>
              <w:bottom w:val="single" w:sz="4" w:space="0" w:color="auto"/>
              <w:right w:val="single" w:sz="8" w:space="0" w:color="auto"/>
            </w:tcBorders>
            <w:vAlign w:val="center"/>
          </w:tcPr>
          <w:p w14:paraId="2203933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92E2DFC"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F45F375"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3999D434"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D6E9CB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777FF44B" w14:textId="77777777" w:rsidR="005C76B7" w:rsidRDefault="00000000">
            <w:pPr>
              <w:pStyle w:val="affe"/>
              <w:rPr>
                <w:rFonts w:eastAsia="等线"/>
                <w:color w:val="000000" w:themeColor="text1"/>
              </w:rPr>
            </w:pPr>
            <w:r>
              <w:rPr>
                <w:rFonts w:eastAsia="等线"/>
                <w:color w:val="000000" w:themeColor="text1"/>
              </w:rPr>
              <w:t>8.79E-05</w:t>
            </w:r>
          </w:p>
        </w:tc>
        <w:tc>
          <w:tcPr>
            <w:tcW w:w="1134" w:type="dxa"/>
            <w:tcBorders>
              <w:top w:val="nil"/>
              <w:left w:val="nil"/>
              <w:bottom w:val="single" w:sz="4" w:space="0" w:color="auto"/>
              <w:right w:val="single" w:sz="4" w:space="0" w:color="auto"/>
            </w:tcBorders>
            <w:vAlign w:val="center"/>
          </w:tcPr>
          <w:p w14:paraId="02CBE832" w14:textId="77777777" w:rsidR="005C76B7" w:rsidRDefault="00000000">
            <w:pPr>
              <w:pStyle w:val="affe"/>
              <w:rPr>
                <w:rFonts w:eastAsia="等线"/>
                <w:color w:val="000000" w:themeColor="text1"/>
              </w:rPr>
            </w:pPr>
            <w:r>
              <w:rPr>
                <w:rFonts w:eastAsia="等线"/>
                <w:color w:val="000000" w:themeColor="text1"/>
              </w:rPr>
              <w:t>230516</w:t>
            </w:r>
          </w:p>
        </w:tc>
        <w:tc>
          <w:tcPr>
            <w:tcW w:w="1045" w:type="dxa"/>
            <w:tcBorders>
              <w:top w:val="nil"/>
              <w:left w:val="nil"/>
              <w:bottom w:val="single" w:sz="4" w:space="0" w:color="auto"/>
              <w:right w:val="single" w:sz="4" w:space="0" w:color="auto"/>
            </w:tcBorders>
            <w:vAlign w:val="center"/>
          </w:tcPr>
          <w:p w14:paraId="63977EE2" w14:textId="77777777" w:rsidR="005C76B7" w:rsidRDefault="00000000">
            <w:pPr>
              <w:pStyle w:val="affe"/>
              <w:rPr>
                <w:rFonts w:eastAsia="等线"/>
                <w:color w:val="000000" w:themeColor="text1"/>
              </w:rPr>
            </w:pPr>
            <w:r>
              <w:rPr>
                <w:rFonts w:eastAsia="等线"/>
                <w:color w:val="000000" w:themeColor="text1"/>
              </w:rPr>
              <w:t>0.06</w:t>
            </w:r>
          </w:p>
        </w:tc>
        <w:tc>
          <w:tcPr>
            <w:tcW w:w="1026" w:type="dxa"/>
            <w:tcBorders>
              <w:top w:val="nil"/>
              <w:left w:val="nil"/>
              <w:bottom w:val="single" w:sz="4" w:space="0" w:color="auto"/>
              <w:right w:val="single" w:sz="8" w:space="0" w:color="auto"/>
            </w:tcBorders>
            <w:vAlign w:val="center"/>
          </w:tcPr>
          <w:p w14:paraId="45EB913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687C887"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BA7224A"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55DB79ED"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FE15B7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637F441D" w14:textId="77777777" w:rsidR="005C76B7" w:rsidRDefault="00000000">
            <w:pPr>
              <w:pStyle w:val="affe"/>
              <w:rPr>
                <w:rFonts w:eastAsia="等线"/>
                <w:color w:val="000000" w:themeColor="text1"/>
              </w:rPr>
            </w:pPr>
            <w:r>
              <w:rPr>
                <w:rFonts w:eastAsia="等线"/>
                <w:color w:val="000000" w:themeColor="text1"/>
              </w:rPr>
              <w:t>1.38E-05</w:t>
            </w:r>
          </w:p>
        </w:tc>
        <w:tc>
          <w:tcPr>
            <w:tcW w:w="1134" w:type="dxa"/>
            <w:tcBorders>
              <w:top w:val="nil"/>
              <w:left w:val="nil"/>
              <w:bottom w:val="single" w:sz="4" w:space="0" w:color="auto"/>
              <w:right w:val="single" w:sz="4" w:space="0" w:color="auto"/>
            </w:tcBorders>
            <w:vAlign w:val="center"/>
          </w:tcPr>
          <w:p w14:paraId="246502D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522B1167"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59477CB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6AD5DAE"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4224B34B" w14:textId="77777777" w:rsidR="005C76B7" w:rsidRDefault="00000000">
            <w:pPr>
              <w:pStyle w:val="affe"/>
              <w:rPr>
                <w:rFonts w:eastAsia="等线"/>
                <w:color w:val="000000" w:themeColor="text1"/>
              </w:rPr>
            </w:pPr>
            <w:r>
              <w:rPr>
                <w:rFonts w:eastAsia="等线"/>
                <w:color w:val="000000" w:themeColor="text1"/>
              </w:rPr>
              <w:t>17</w:t>
            </w:r>
          </w:p>
        </w:tc>
        <w:tc>
          <w:tcPr>
            <w:tcW w:w="1559" w:type="dxa"/>
            <w:vMerge w:val="restart"/>
            <w:tcBorders>
              <w:top w:val="nil"/>
              <w:left w:val="single" w:sz="4" w:space="0" w:color="auto"/>
              <w:bottom w:val="single" w:sz="4" w:space="0" w:color="000000"/>
              <w:right w:val="single" w:sz="4" w:space="0" w:color="auto"/>
            </w:tcBorders>
            <w:vAlign w:val="center"/>
          </w:tcPr>
          <w:p w14:paraId="14FF0C5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祖师庙村</w:t>
            </w:r>
          </w:p>
        </w:tc>
        <w:tc>
          <w:tcPr>
            <w:tcW w:w="1418" w:type="dxa"/>
            <w:tcBorders>
              <w:top w:val="nil"/>
              <w:left w:val="nil"/>
              <w:bottom w:val="single" w:sz="4" w:space="0" w:color="auto"/>
              <w:right w:val="single" w:sz="4" w:space="0" w:color="auto"/>
            </w:tcBorders>
            <w:vAlign w:val="center"/>
          </w:tcPr>
          <w:p w14:paraId="1788C251"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7493620F" w14:textId="77777777" w:rsidR="005C76B7" w:rsidRDefault="00000000">
            <w:pPr>
              <w:pStyle w:val="affe"/>
              <w:rPr>
                <w:rFonts w:eastAsia="等线"/>
                <w:color w:val="000000" w:themeColor="text1"/>
              </w:rPr>
            </w:pPr>
            <w:r>
              <w:rPr>
                <w:rFonts w:eastAsia="等线"/>
                <w:color w:val="000000" w:themeColor="text1"/>
              </w:rPr>
              <w:t>9.13E-04</w:t>
            </w:r>
          </w:p>
        </w:tc>
        <w:tc>
          <w:tcPr>
            <w:tcW w:w="1134" w:type="dxa"/>
            <w:tcBorders>
              <w:top w:val="nil"/>
              <w:left w:val="nil"/>
              <w:bottom w:val="single" w:sz="4" w:space="0" w:color="auto"/>
              <w:right w:val="single" w:sz="4" w:space="0" w:color="auto"/>
            </w:tcBorders>
            <w:vAlign w:val="center"/>
          </w:tcPr>
          <w:p w14:paraId="5525C1F9" w14:textId="77777777" w:rsidR="005C76B7" w:rsidRDefault="00000000">
            <w:pPr>
              <w:pStyle w:val="affe"/>
              <w:rPr>
                <w:rFonts w:eastAsia="等线"/>
                <w:color w:val="000000" w:themeColor="text1"/>
              </w:rPr>
            </w:pPr>
            <w:r>
              <w:rPr>
                <w:rFonts w:eastAsia="等线"/>
                <w:color w:val="000000" w:themeColor="text1"/>
              </w:rPr>
              <w:t>23033008</w:t>
            </w:r>
          </w:p>
        </w:tc>
        <w:tc>
          <w:tcPr>
            <w:tcW w:w="1045" w:type="dxa"/>
            <w:tcBorders>
              <w:top w:val="nil"/>
              <w:left w:val="nil"/>
              <w:bottom w:val="single" w:sz="4" w:space="0" w:color="auto"/>
              <w:right w:val="single" w:sz="4" w:space="0" w:color="auto"/>
            </w:tcBorders>
            <w:vAlign w:val="center"/>
          </w:tcPr>
          <w:p w14:paraId="248F5649" w14:textId="77777777" w:rsidR="005C76B7" w:rsidRDefault="00000000">
            <w:pPr>
              <w:pStyle w:val="affe"/>
              <w:rPr>
                <w:rFonts w:eastAsia="等线"/>
                <w:color w:val="000000" w:themeColor="text1"/>
              </w:rPr>
            </w:pPr>
            <w:r>
              <w:rPr>
                <w:rFonts w:eastAsia="等线"/>
                <w:color w:val="000000" w:themeColor="text1"/>
              </w:rPr>
              <w:t>0.18</w:t>
            </w:r>
          </w:p>
        </w:tc>
        <w:tc>
          <w:tcPr>
            <w:tcW w:w="1026" w:type="dxa"/>
            <w:tcBorders>
              <w:top w:val="nil"/>
              <w:left w:val="nil"/>
              <w:bottom w:val="single" w:sz="4" w:space="0" w:color="auto"/>
              <w:right w:val="single" w:sz="8" w:space="0" w:color="auto"/>
            </w:tcBorders>
            <w:vAlign w:val="center"/>
          </w:tcPr>
          <w:p w14:paraId="29EDE66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293E4FA"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3EFA8A3"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7C25598A"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FE90BA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6A70DDB5" w14:textId="77777777" w:rsidR="005C76B7" w:rsidRDefault="00000000">
            <w:pPr>
              <w:pStyle w:val="affe"/>
              <w:rPr>
                <w:rFonts w:eastAsia="等线"/>
                <w:color w:val="000000" w:themeColor="text1"/>
              </w:rPr>
            </w:pPr>
            <w:r>
              <w:rPr>
                <w:rFonts w:eastAsia="等线"/>
                <w:color w:val="000000" w:themeColor="text1"/>
              </w:rPr>
              <w:t>8.91E-05</w:t>
            </w:r>
          </w:p>
        </w:tc>
        <w:tc>
          <w:tcPr>
            <w:tcW w:w="1134" w:type="dxa"/>
            <w:tcBorders>
              <w:top w:val="nil"/>
              <w:left w:val="nil"/>
              <w:bottom w:val="single" w:sz="4" w:space="0" w:color="auto"/>
              <w:right w:val="single" w:sz="4" w:space="0" w:color="auto"/>
            </w:tcBorders>
            <w:vAlign w:val="center"/>
          </w:tcPr>
          <w:p w14:paraId="06F65302" w14:textId="77777777" w:rsidR="005C76B7" w:rsidRDefault="00000000">
            <w:pPr>
              <w:pStyle w:val="affe"/>
              <w:rPr>
                <w:rFonts w:eastAsia="等线"/>
                <w:color w:val="000000" w:themeColor="text1"/>
              </w:rPr>
            </w:pPr>
            <w:r>
              <w:rPr>
                <w:rFonts w:eastAsia="等线"/>
                <w:color w:val="000000" w:themeColor="text1"/>
              </w:rPr>
              <w:t>230328</w:t>
            </w:r>
          </w:p>
        </w:tc>
        <w:tc>
          <w:tcPr>
            <w:tcW w:w="1045" w:type="dxa"/>
            <w:tcBorders>
              <w:top w:val="nil"/>
              <w:left w:val="nil"/>
              <w:bottom w:val="single" w:sz="4" w:space="0" w:color="auto"/>
              <w:right w:val="single" w:sz="4" w:space="0" w:color="auto"/>
            </w:tcBorders>
            <w:vAlign w:val="center"/>
          </w:tcPr>
          <w:p w14:paraId="32DB1692" w14:textId="77777777" w:rsidR="005C76B7" w:rsidRDefault="00000000">
            <w:pPr>
              <w:pStyle w:val="affe"/>
              <w:rPr>
                <w:rFonts w:eastAsia="等线"/>
                <w:color w:val="000000" w:themeColor="text1"/>
              </w:rPr>
            </w:pPr>
            <w:r>
              <w:rPr>
                <w:rFonts w:eastAsia="等线"/>
                <w:color w:val="000000" w:themeColor="text1"/>
              </w:rPr>
              <w:t>0.06</w:t>
            </w:r>
          </w:p>
        </w:tc>
        <w:tc>
          <w:tcPr>
            <w:tcW w:w="1026" w:type="dxa"/>
            <w:tcBorders>
              <w:top w:val="nil"/>
              <w:left w:val="nil"/>
              <w:bottom w:val="single" w:sz="4" w:space="0" w:color="auto"/>
              <w:right w:val="single" w:sz="8" w:space="0" w:color="auto"/>
            </w:tcBorders>
            <w:vAlign w:val="center"/>
          </w:tcPr>
          <w:p w14:paraId="19FDA44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568F649"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EC41299"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730A783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3B36AF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451C59FB" w14:textId="77777777" w:rsidR="005C76B7" w:rsidRDefault="00000000">
            <w:pPr>
              <w:pStyle w:val="affe"/>
              <w:rPr>
                <w:rFonts w:eastAsia="等线"/>
                <w:color w:val="000000" w:themeColor="text1"/>
              </w:rPr>
            </w:pPr>
            <w:r>
              <w:rPr>
                <w:rFonts w:eastAsia="等线"/>
                <w:color w:val="000000" w:themeColor="text1"/>
              </w:rPr>
              <w:t>9.80E-06</w:t>
            </w:r>
          </w:p>
        </w:tc>
        <w:tc>
          <w:tcPr>
            <w:tcW w:w="1134" w:type="dxa"/>
            <w:tcBorders>
              <w:top w:val="nil"/>
              <w:left w:val="nil"/>
              <w:bottom w:val="single" w:sz="4" w:space="0" w:color="auto"/>
              <w:right w:val="single" w:sz="4" w:space="0" w:color="auto"/>
            </w:tcBorders>
            <w:vAlign w:val="center"/>
          </w:tcPr>
          <w:p w14:paraId="6BB4C59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110C9EFA"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2C3B98F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CBD90EF"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26BCEFDD" w14:textId="77777777" w:rsidR="005C76B7" w:rsidRDefault="00000000">
            <w:pPr>
              <w:pStyle w:val="affe"/>
              <w:rPr>
                <w:rFonts w:eastAsia="等线"/>
                <w:color w:val="000000" w:themeColor="text1"/>
              </w:rPr>
            </w:pPr>
            <w:r>
              <w:rPr>
                <w:rFonts w:eastAsia="等线"/>
                <w:color w:val="000000" w:themeColor="text1"/>
              </w:rPr>
              <w:t>18</w:t>
            </w:r>
          </w:p>
        </w:tc>
        <w:tc>
          <w:tcPr>
            <w:tcW w:w="1559" w:type="dxa"/>
            <w:vMerge w:val="restart"/>
            <w:tcBorders>
              <w:top w:val="nil"/>
              <w:left w:val="single" w:sz="4" w:space="0" w:color="auto"/>
              <w:bottom w:val="single" w:sz="4" w:space="0" w:color="000000"/>
              <w:right w:val="single" w:sz="4" w:space="0" w:color="auto"/>
            </w:tcBorders>
            <w:vAlign w:val="center"/>
          </w:tcPr>
          <w:p w14:paraId="394AC49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原阳县第四初级中学</w:t>
            </w:r>
          </w:p>
        </w:tc>
        <w:tc>
          <w:tcPr>
            <w:tcW w:w="1418" w:type="dxa"/>
            <w:tcBorders>
              <w:top w:val="nil"/>
              <w:left w:val="nil"/>
              <w:bottom w:val="single" w:sz="4" w:space="0" w:color="auto"/>
              <w:right w:val="single" w:sz="4" w:space="0" w:color="auto"/>
            </w:tcBorders>
            <w:vAlign w:val="center"/>
          </w:tcPr>
          <w:p w14:paraId="0465478D"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3C76AC83" w14:textId="77777777" w:rsidR="005C76B7" w:rsidRDefault="00000000">
            <w:pPr>
              <w:pStyle w:val="affe"/>
              <w:rPr>
                <w:rFonts w:eastAsia="等线"/>
                <w:color w:val="000000" w:themeColor="text1"/>
              </w:rPr>
            </w:pPr>
            <w:r>
              <w:rPr>
                <w:rFonts w:eastAsia="等线"/>
                <w:color w:val="000000" w:themeColor="text1"/>
              </w:rPr>
              <w:t>8.23E-04</w:t>
            </w:r>
          </w:p>
        </w:tc>
        <w:tc>
          <w:tcPr>
            <w:tcW w:w="1134" w:type="dxa"/>
            <w:tcBorders>
              <w:top w:val="nil"/>
              <w:left w:val="nil"/>
              <w:bottom w:val="single" w:sz="4" w:space="0" w:color="auto"/>
              <w:right w:val="single" w:sz="4" w:space="0" w:color="auto"/>
            </w:tcBorders>
            <w:vAlign w:val="center"/>
          </w:tcPr>
          <w:p w14:paraId="2FC4F196" w14:textId="77777777" w:rsidR="005C76B7" w:rsidRDefault="00000000">
            <w:pPr>
              <w:pStyle w:val="affe"/>
              <w:rPr>
                <w:rFonts w:eastAsia="等线"/>
                <w:color w:val="000000" w:themeColor="text1"/>
              </w:rPr>
            </w:pPr>
            <w:r>
              <w:rPr>
                <w:rFonts w:eastAsia="等线"/>
                <w:color w:val="000000" w:themeColor="text1"/>
              </w:rPr>
              <w:t>23032808</w:t>
            </w:r>
          </w:p>
        </w:tc>
        <w:tc>
          <w:tcPr>
            <w:tcW w:w="1045" w:type="dxa"/>
            <w:tcBorders>
              <w:top w:val="nil"/>
              <w:left w:val="nil"/>
              <w:bottom w:val="single" w:sz="4" w:space="0" w:color="auto"/>
              <w:right w:val="single" w:sz="4" w:space="0" w:color="auto"/>
            </w:tcBorders>
            <w:vAlign w:val="center"/>
          </w:tcPr>
          <w:p w14:paraId="3174D2B9" w14:textId="77777777" w:rsidR="005C76B7" w:rsidRDefault="00000000">
            <w:pPr>
              <w:pStyle w:val="affe"/>
              <w:rPr>
                <w:rFonts w:eastAsia="等线"/>
                <w:color w:val="000000" w:themeColor="text1"/>
              </w:rPr>
            </w:pPr>
            <w:r>
              <w:rPr>
                <w:rFonts w:eastAsia="等线"/>
                <w:color w:val="000000" w:themeColor="text1"/>
              </w:rPr>
              <w:t>0.16</w:t>
            </w:r>
          </w:p>
        </w:tc>
        <w:tc>
          <w:tcPr>
            <w:tcW w:w="1026" w:type="dxa"/>
            <w:tcBorders>
              <w:top w:val="nil"/>
              <w:left w:val="nil"/>
              <w:bottom w:val="single" w:sz="4" w:space="0" w:color="auto"/>
              <w:right w:val="single" w:sz="8" w:space="0" w:color="auto"/>
            </w:tcBorders>
            <w:vAlign w:val="center"/>
          </w:tcPr>
          <w:p w14:paraId="69C4C4C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48D29981"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4F6DF2B8"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8056B23"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2EC05F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03ACBB6E" w14:textId="77777777" w:rsidR="005C76B7" w:rsidRDefault="00000000">
            <w:pPr>
              <w:pStyle w:val="affe"/>
              <w:rPr>
                <w:rFonts w:eastAsia="等线"/>
                <w:color w:val="000000" w:themeColor="text1"/>
              </w:rPr>
            </w:pPr>
            <w:r>
              <w:rPr>
                <w:rFonts w:eastAsia="等线"/>
                <w:color w:val="000000" w:themeColor="text1"/>
              </w:rPr>
              <w:t>7.39E-05</w:t>
            </w:r>
          </w:p>
        </w:tc>
        <w:tc>
          <w:tcPr>
            <w:tcW w:w="1134" w:type="dxa"/>
            <w:tcBorders>
              <w:top w:val="nil"/>
              <w:left w:val="nil"/>
              <w:bottom w:val="single" w:sz="4" w:space="0" w:color="auto"/>
              <w:right w:val="single" w:sz="4" w:space="0" w:color="auto"/>
            </w:tcBorders>
            <w:vAlign w:val="center"/>
          </w:tcPr>
          <w:p w14:paraId="149F2C60" w14:textId="77777777" w:rsidR="005C76B7" w:rsidRDefault="00000000">
            <w:pPr>
              <w:pStyle w:val="affe"/>
              <w:rPr>
                <w:rFonts w:eastAsia="等线"/>
                <w:color w:val="000000" w:themeColor="text1"/>
              </w:rPr>
            </w:pPr>
            <w:r>
              <w:rPr>
                <w:rFonts w:eastAsia="等线"/>
                <w:color w:val="000000" w:themeColor="text1"/>
              </w:rPr>
              <w:t>230328</w:t>
            </w:r>
          </w:p>
        </w:tc>
        <w:tc>
          <w:tcPr>
            <w:tcW w:w="1045" w:type="dxa"/>
            <w:tcBorders>
              <w:top w:val="nil"/>
              <w:left w:val="nil"/>
              <w:bottom w:val="single" w:sz="4" w:space="0" w:color="auto"/>
              <w:right w:val="single" w:sz="4" w:space="0" w:color="auto"/>
            </w:tcBorders>
            <w:vAlign w:val="center"/>
          </w:tcPr>
          <w:p w14:paraId="3976284E" w14:textId="77777777" w:rsidR="005C76B7" w:rsidRDefault="00000000">
            <w:pPr>
              <w:pStyle w:val="affe"/>
              <w:rPr>
                <w:rFonts w:eastAsia="等线"/>
                <w:color w:val="000000" w:themeColor="text1"/>
              </w:rPr>
            </w:pPr>
            <w:r>
              <w:rPr>
                <w:rFonts w:eastAsia="等线"/>
                <w:color w:val="000000" w:themeColor="text1"/>
              </w:rPr>
              <w:t>0.05</w:t>
            </w:r>
          </w:p>
        </w:tc>
        <w:tc>
          <w:tcPr>
            <w:tcW w:w="1026" w:type="dxa"/>
            <w:tcBorders>
              <w:top w:val="nil"/>
              <w:left w:val="nil"/>
              <w:bottom w:val="single" w:sz="4" w:space="0" w:color="auto"/>
              <w:right w:val="single" w:sz="8" w:space="0" w:color="auto"/>
            </w:tcBorders>
            <w:vAlign w:val="center"/>
          </w:tcPr>
          <w:p w14:paraId="04F5127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149CD58"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257B2C5"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971FF4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55B9DE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56C5E04A" w14:textId="77777777" w:rsidR="005C76B7" w:rsidRDefault="00000000">
            <w:pPr>
              <w:pStyle w:val="affe"/>
              <w:rPr>
                <w:rFonts w:eastAsia="等线"/>
                <w:color w:val="000000" w:themeColor="text1"/>
              </w:rPr>
            </w:pPr>
            <w:r>
              <w:rPr>
                <w:rFonts w:eastAsia="等线"/>
                <w:color w:val="000000" w:themeColor="text1"/>
              </w:rPr>
              <w:t>6.78E-06</w:t>
            </w:r>
          </w:p>
        </w:tc>
        <w:tc>
          <w:tcPr>
            <w:tcW w:w="1134" w:type="dxa"/>
            <w:tcBorders>
              <w:top w:val="nil"/>
              <w:left w:val="nil"/>
              <w:bottom w:val="single" w:sz="4" w:space="0" w:color="auto"/>
              <w:right w:val="single" w:sz="4" w:space="0" w:color="auto"/>
            </w:tcBorders>
            <w:vAlign w:val="center"/>
          </w:tcPr>
          <w:p w14:paraId="003A5F6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5A6B0188"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562695B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CCC4474"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2757703A" w14:textId="77777777" w:rsidR="005C76B7" w:rsidRDefault="00000000">
            <w:pPr>
              <w:pStyle w:val="affe"/>
              <w:rPr>
                <w:rFonts w:eastAsia="等线"/>
                <w:color w:val="000000" w:themeColor="text1"/>
              </w:rPr>
            </w:pPr>
            <w:r>
              <w:rPr>
                <w:rFonts w:eastAsia="等线"/>
                <w:color w:val="000000" w:themeColor="text1"/>
              </w:rPr>
              <w:t>19</w:t>
            </w:r>
          </w:p>
        </w:tc>
        <w:tc>
          <w:tcPr>
            <w:tcW w:w="1559" w:type="dxa"/>
            <w:vMerge w:val="restart"/>
            <w:tcBorders>
              <w:top w:val="nil"/>
              <w:left w:val="single" w:sz="4" w:space="0" w:color="auto"/>
              <w:bottom w:val="single" w:sz="4" w:space="0" w:color="000000"/>
              <w:right w:val="single" w:sz="4" w:space="0" w:color="auto"/>
            </w:tcBorders>
            <w:vAlign w:val="center"/>
          </w:tcPr>
          <w:p w14:paraId="607930F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祖师庙公寓</w:t>
            </w:r>
          </w:p>
        </w:tc>
        <w:tc>
          <w:tcPr>
            <w:tcW w:w="1418" w:type="dxa"/>
            <w:tcBorders>
              <w:top w:val="nil"/>
              <w:left w:val="nil"/>
              <w:bottom w:val="single" w:sz="4" w:space="0" w:color="auto"/>
              <w:right w:val="single" w:sz="4" w:space="0" w:color="auto"/>
            </w:tcBorders>
            <w:vAlign w:val="center"/>
          </w:tcPr>
          <w:p w14:paraId="24577F85"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4BC3CF5B" w14:textId="77777777" w:rsidR="005C76B7" w:rsidRDefault="00000000">
            <w:pPr>
              <w:pStyle w:val="affe"/>
              <w:rPr>
                <w:rFonts w:eastAsia="等线"/>
                <w:color w:val="000000" w:themeColor="text1"/>
              </w:rPr>
            </w:pPr>
            <w:r>
              <w:rPr>
                <w:rFonts w:eastAsia="等线"/>
                <w:color w:val="000000" w:themeColor="text1"/>
              </w:rPr>
              <w:t>1.25E-03</w:t>
            </w:r>
          </w:p>
        </w:tc>
        <w:tc>
          <w:tcPr>
            <w:tcW w:w="1134" w:type="dxa"/>
            <w:tcBorders>
              <w:top w:val="nil"/>
              <w:left w:val="nil"/>
              <w:bottom w:val="single" w:sz="4" w:space="0" w:color="auto"/>
              <w:right w:val="single" w:sz="4" w:space="0" w:color="auto"/>
            </w:tcBorders>
            <w:vAlign w:val="center"/>
          </w:tcPr>
          <w:p w14:paraId="31F6BF2F" w14:textId="77777777" w:rsidR="005C76B7" w:rsidRDefault="00000000">
            <w:pPr>
              <w:pStyle w:val="affe"/>
              <w:rPr>
                <w:rFonts w:eastAsia="等线"/>
                <w:color w:val="000000" w:themeColor="text1"/>
              </w:rPr>
            </w:pPr>
            <w:r>
              <w:rPr>
                <w:rFonts w:eastAsia="等线"/>
                <w:color w:val="000000" w:themeColor="text1"/>
              </w:rPr>
              <w:t>23033008</w:t>
            </w:r>
          </w:p>
        </w:tc>
        <w:tc>
          <w:tcPr>
            <w:tcW w:w="1045" w:type="dxa"/>
            <w:tcBorders>
              <w:top w:val="nil"/>
              <w:left w:val="nil"/>
              <w:bottom w:val="single" w:sz="4" w:space="0" w:color="auto"/>
              <w:right w:val="single" w:sz="4" w:space="0" w:color="auto"/>
            </w:tcBorders>
            <w:vAlign w:val="center"/>
          </w:tcPr>
          <w:p w14:paraId="621141D8" w14:textId="77777777" w:rsidR="005C76B7" w:rsidRDefault="00000000">
            <w:pPr>
              <w:pStyle w:val="affe"/>
              <w:rPr>
                <w:rFonts w:eastAsia="等线"/>
                <w:color w:val="000000" w:themeColor="text1"/>
              </w:rPr>
            </w:pPr>
            <w:r>
              <w:rPr>
                <w:rFonts w:eastAsia="等线"/>
                <w:color w:val="000000" w:themeColor="text1"/>
              </w:rPr>
              <w:t>0.25</w:t>
            </w:r>
          </w:p>
        </w:tc>
        <w:tc>
          <w:tcPr>
            <w:tcW w:w="1026" w:type="dxa"/>
            <w:tcBorders>
              <w:top w:val="nil"/>
              <w:left w:val="nil"/>
              <w:bottom w:val="single" w:sz="4" w:space="0" w:color="auto"/>
              <w:right w:val="single" w:sz="8" w:space="0" w:color="auto"/>
            </w:tcBorders>
            <w:vAlign w:val="center"/>
          </w:tcPr>
          <w:p w14:paraId="4B17D82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8C998BF"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36B12BE"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DBB05E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ADF152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1B3BAB6D" w14:textId="77777777" w:rsidR="005C76B7" w:rsidRDefault="00000000">
            <w:pPr>
              <w:pStyle w:val="affe"/>
              <w:rPr>
                <w:rFonts w:eastAsia="等线"/>
                <w:color w:val="000000" w:themeColor="text1"/>
              </w:rPr>
            </w:pPr>
            <w:r>
              <w:rPr>
                <w:rFonts w:eastAsia="等线"/>
                <w:color w:val="000000" w:themeColor="text1"/>
              </w:rPr>
              <w:t>7.22E-05</w:t>
            </w:r>
          </w:p>
        </w:tc>
        <w:tc>
          <w:tcPr>
            <w:tcW w:w="1134" w:type="dxa"/>
            <w:tcBorders>
              <w:top w:val="nil"/>
              <w:left w:val="nil"/>
              <w:bottom w:val="single" w:sz="4" w:space="0" w:color="auto"/>
              <w:right w:val="single" w:sz="4" w:space="0" w:color="auto"/>
            </w:tcBorders>
            <w:vAlign w:val="center"/>
          </w:tcPr>
          <w:p w14:paraId="5B2C2CCB" w14:textId="77777777" w:rsidR="005C76B7" w:rsidRDefault="00000000">
            <w:pPr>
              <w:pStyle w:val="affe"/>
              <w:rPr>
                <w:rFonts w:eastAsia="等线"/>
                <w:color w:val="000000" w:themeColor="text1"/>
              </w:rPr>
            </w:pPr>
            <w:r>
              <w:rPr>
                <w:rFonts w:eastAsia="等线"/>
                <w:color w:val="000000" w:themeColor="text1"/>
              </w:rPr>
              <w:t>230330</w:t>
            </w:r>
          </w:p>
        </w:tc>
        <w:tc>
          <w:tcPr>
            <w:tcW w:w="1045" w:type="dxa"/>
            <w:tcBorders>
              <w:top w:val="nil"/>
              <w:left w:val="nil"/>
              <w:bottom w:val="single" w:sz="4" w:space="0" w:color="auto"/>
              <w:right w:val="single" w:sz="4" w:space="0" w:color="auto"/>
            </w:tcBorders>
            <w:vAlign w:val="center"/>
          </w:tcPr>
          <w:p w14:paraId="48BF4A6D" w14:textId="77777777" w:rsidR="005C76B7" w:rsidRDefault="00000000">
            <w:pPr>
              <w:pStyle w:val="affe"/>
              <w:rPr>
                <w:rFonts w:eastAsia="等线"/>
                <w:color w:val="000000" w:themeColor="text1"/>
              </w:rPr>
            </w:pPr>
            <w:r>
              <w:rPr>
                <w:rFonts w:eastAsia="等线"/>
                <w:color w:val="000000" w:themeColor="text1"/>
              </w:rPr>
              <w:t>0.05</w:t>
            </w:r>
          </w:p>
        </w:tc>
        <w:tc>
          <w:tcPr>
            <w:tcW w:w="1026" w:type="dxa"/>
            <w:tcBorders>
              <w:top w:val="nil"/>
              <w:left w:val="nil"/>
              <w:bottom w:val="single" w:sz="4" w:space="0" w:color="auto"/>
              <w:right w:val="single" w:sz="8" w:space="0" w:color="auto"/>
            </w:tcBorders>
            <w:vAlign w:val="center"/>
          </w:tcPr>
          <w:p w14:paraId="6D9719E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46214702"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48F5AB88"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3C25993"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21F315B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05953254" w14:textId="77777777" w:rsidR="005C76B7" w:rsidRDefault="00000000">
            <w:pPr>
              <w:pStyle w:val="affe"/>
              <w:rPr>
                <w:rFonts w:eastAsia="等线"/>
                <w:color w:val="000000" w:themeColor="text1"/>
              </w:rPr>
            </w:pPr>
            <w:r>
              <w:rPr>
                <w:rFonts w:eastAsia="等线"/>
                <w:color w:val="000000" w:themeColor="text1"/>
              </w:rPr>
              <w:t>7.20E-06</w:t>
            </w:r>
          </w:p>
        </w:tc>
        <w:tc>
          <w:tcPr>
            <w:tcW w:w="1134" w:type="dxa"/>
            <w:tcBorders>
              <w:top w:val="nil"/>
              <w:left w:val="nil"/>
              <w:bottom w:val="single" w:sz="4" w:space="0" w:color="auto"/>
              <w:right w:val="single" w:sz="4" w:space="0" w:color="auto"/>
            </w:tcBorders>
            <w:vAlign w:val="center"/>
          </w:tcPr>
          <w:p w14:paraId="47B8650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0807C2D0"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2CC96B2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AA2E0FA"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05ADF145" w14:textId="77777777" w:rsidR="005C76B7" w:rsidRDefault="00000000">
            <w:pPr>
              <w:pStyle w:val="affe"/>
              <w:rPr>
                <w:rFonts w:eastAsia="等线"/>
                <w:color w:val="000000" w:themeColor="text1"/>
              </w:rPr>
            </w:pPr>
            <w:r>
              <w:rPr>
                <w:rFonts w:eastAsia="等线"/>
                <w:color w:val="000000" w:themeColor="text1"/>
              </w:rPr>
              <w:t>20</w:t>
            </w:r>
          </w:p>
        </w:tc>
        <w:tc>
          <w:tcPr>
            <w:tcW w:w="1559" w:type="dxa"/>
            <w:vMerge w:val="restart"/>
            <w:tcBorders>
              <w:top w:val="nil"/>
              <w:left w:val="single" w:sz="4" w:space="0" w:color="auto"/>
              <w:bottom w:val="single" w:sz="4" w:space="0" w:color="000000"/>
              <w:right w:val="single" w:sz="4" w:space="0" w:color="auto"/>
            </w:tcBorders>
            <w:vAlign w:val="center"/>
          </w:tcPr>
          <w:p w14:paraId="7D0D99D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东辉蓝堡湾</w:t>
            </w:r>
          </w:p>
        </w:tc>
        <w:tc>
          <w:tcPr>
            <w:tcW w:w="1418" w:type="dxa"/>
            <w:tcBorders>
              <w:top w:val="nil"/>
              <w:left w:val="nil"/>
              <w:bottom w:val="single" w:sz="4" w:space="0" w:color="auto"/>
              <w:right w:val="single" w:sz="4" w:space="0" w:color="auto"/>
            </w:tcBorders>
            <w:vAlign w:val="center"/>
          </w:tcPr>
          <w:p w14:paraId="0DD49D2A"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309DFAB3" w14:textId="77777777" w:rsidR="005C76B7" w:rsidRDefault="00000000">
            <w:pPr>
              <w:pStyle w:val="affe"/>
              <w:rPr>
                <w:rFonts w:eastAsia="等线"/>
                <w:color w:val="000000" w:themeColor="text1"/>
              </w:rPr>
            </w:pPr>
            <w:r>
              <w:rPr>
                <w:rFonts w:eastAsia="等线"/>
                <w:color w:val="000000" w:themeColor="text1"/>
              </w:rPr>
              <w:t>9.41E-04</w:t>
            </w:r>
          </w:p>
        </w:tc>
        <w:tc>
          <w:tcPr>
            <w:tcW w:w="1134" w:type="dxa"/>
            <w:tcBorders>
              <w:top w:val="nil"/>
              <w:left w:val="nil"/>
              <w:bottom w:val="single" w:sz="4" w:space="0" w:color="auto"/>
              <w:right w:val="single" w:sz="4" w:space="0" w:color="auto"/>
            </w:tcBorders>
            <w:vAlign w:val="center"/>
          </w:tcPr>
          <w:p w14:paraId="37A75F79" w14:textId="77777777" w:rsidR="005C76B7" w:rsidRDefault="00000000">
            <w:pPr>
              <w:pStyle w:val="affe"/>
              <w:rPr>
                <w:rFonts w:eastAsia="等线"/>
                <w:color w:val="000000" w:themeColor="text1"/>
              </w:rPr>
            </w:pPr>
            <w:r>
              <w:rPr>
                <w:rFonts w:eastAsia="等线"/>
                <w:color w:val="000000" w:themeColor="text1"/>
              </w:rPr>
              <w:t>23033008</w:t>
            </w:r>
          </w:p>
        </w:tc>
        <w:tc>
          <w:tcPr>
            <w:tcW w:w="1045" w:type="dxa"/>
            <w:tcBorders>
              <w:top w:val="nil"/>
              <w:left w:val="nil"/>
              <w:bottom w:val="single" w:sz="4" w:space="0" w:color="auto"/>
              <w:right w:val="single" w:sz="4" w:space="0" w:color="auto"/>
            </w:tcBorders>
            <w:vAlign w:val="center"/>
          </w:tcPr>
          <w:p w14:paraId="2B067282" w14:textId="77777777" w:rsidR="005C76B7" w:rsidRDefault="00000000">
            <w:pPr>
              <w:pStyle w:val="affe"/>
              <w:rPr>
                <w:rFonts w:eastAsia="等线"/>
                <w:color w:val="000000" w:themeColor="text1"/>
              </w:rPr>
            </w:pPr>
            <w:r>
              <w:rPr>
                <w:rFonts w:eastAsia="等线"/>
                <w:color w:val="000000" w:themeColor="text1"/>
              </w:rPr>
              <w:t>0.19</w:t>
            </w:r>
          </w:p>
        </w:tc>
        <w:tc>
          <w:tcPr>
            <w:tcW w:w="1026" w:type="dxa"/>
            <w:tcBorders>
              <w:top w:val="nil"/>
              <w:left w:val="nil"/>
              <w:bottom w:val="single" w:sz="4" w:space="0" w:color="auto"/>
              <w:right w:val="single" w:sz="8" w:space="0" w:color="auto"/>
            </w:tcBorders>
            <w:vAlign w:val="center"/>
          </w:tcPr>
          <w:p w14:paraId="3163BEF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A259A3E"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59DB455"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7E1BEEBA"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0A24B36"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D2C10FD" w14:textId="77777777" w:rsidR="005C76B7" w:rsidRDefault="00000000">
            <w:pPr>
              <w:pStyle w:val="affe"/>
              <w:rPr>
                <w:rFonts w:eastAsia="等线"/>
                <w:color w:val="000000" w:themeColor="text1"/>
              </w:rPr>
            </w:pPr>
            <w:r>
              <w:rPr>
                <w:rFonts w:eastAsia="等线"/>
                <w:color w:val="000000" w:themeColor="text1"/>
              </w:rPr>
              <w:t>6.22E-05</w:t>
            </w:r>
          </w:p>
        </w:tc>
        <w:tc>
          <w:tcPr>
            <w:tcW w:w="1134" w:type="dxa"/>
            <w:tcBorders>
              <w:top w:val="nil"/>
              <w:left w:val="nil"/>
              <w:bottom w:val="single" w:sz="4" w:space="0" w:color="auto"/>
              <w:right w:val="single" w:sz="4" w:space="0" w:color="auto"/>
            </w:tcBorders>
            <w:vAlign w:val="center"/>
          </w:tcPr>
          <w:p w14:paraId="5E94807E" w14:textId="77777777" w:rsidR="005C76B7" w:rsidRDefault="00000000">
            <w:pPr>
              <w:pStyle w:val="affe"/>
              <w:rPr>
                <w:rFonts w:eastAsia="等线"/>
                <w:color w:val="000000" w:themeColor="text1"/>
              </w:rPr>
            </w:pPr>
            <w:r>
              <w:rPr>
                <w:rFonts w:eastAsia="等线"/>
                <w:color w:val="000000" w:themeColor="text1"/>
              </w:rPr>
              <w:t>230210</w:t>
            </w:r>
          </w:p>
        </w:tc>
        <w:tc>
          <w:tcPr>
            <w:tcW w:w="1045" w:type="dxa"/>
            <w:tcBorders>
              <w:top w:val="nil"/>
              <w:left w:val="nil"/>
              <w:bottom w:val="single" w:sz="4" w:space="0" w:color="auto"/>
              <w:right w:val="single" w:sz="4" w:space="0" w:color="auto"/>
            </w:tcBorders>
            <w:vAlign w:val="center"/>
          </w:tcPr>
          <w:p w14:paraId="02123FAA" w14:textId="77777777" w:rsidR="005C76B7" w:rsidRDefault="00000000">
            <w:pPr>
              <w:pStyle w:val="affe"/>
              <w:rPr>
                <w:rFonts w:eastAsia="等线"/>
                <w:color w:val="000000" w:themeColor="text1"/>
              </w:rPr>
            </w:pPr>
            <w:r>
              <w:rPr>
                <w:rFonts w:eastAsia="等线"/>
                <w:color w:val="000000" w:themeColor="text1"/>
              </w:rPr>
              <w:t>0.04</w:t>
            </w:r>
          </w:p>
        </w:tc>
        <w:tc>
          <w:tcPr>
            <w:tcW w:w="1026" w:type="dxa"/>
            <w:tcBorders>
              <w:top w:val="nil"/>
              <w:left w:val="nil"/>
              <w:bottom w:val="single" w:sz="4" w:space="0" w:color="auto"/>
              <w:right w:val="single" w:sz="8" w:space="0" w:color="auto"/>
            </w:tcBorders>
            <w:vAlign w:val="center"/>
          </w:tcPr>
          <w:p w14:paraId="112100B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D8CEAF4"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4F9B0F9E"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AB30B1A"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1BD8AB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2F80212B" w14:textId="77777777" w:rsidR="005C76B7" w:rsidRDefault="00000000">
            <w:pPr>
              <w:pStyle w:val="affe"/>
              <w:rPr>
                <w:rFonts w:eastAsia="等线"/>
                <w:color w:val="000000" w:themeColor="text1"/>
              </w:rPr>
            </w:pPr>
            <w:r>
              <w:rPr>
                <w:rFonts w:eastAsia="等线"/>
                <w:color w:val="000000" w:themeColor="text1"/>
              </w:rPr>
              <w:t>4.46E-06</w:t>
            </w:r>
          </w:p>
        </w:tc>
        <w:tc>
          <w:tcPr>
            <w:tcW w:w="1134" w:type="dxa"/>
            <w:tcBorders>
              <w:top w:val="nil"/>
              <w:left w:val="nil"/>
              <w:bottom w:val="single" w:sz="4" w:space="0" w:color="auto"/>
              <w:right w:val="single" w:sz="4" w:space="0" w:color="auto"/>
            </w:tcBorders>
            <w:vAlign w:val="center"/>
          </w:tcPr>
          <w:p w14:paraId="6185446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509E6F86"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6929396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1FBC76D"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521E831B" w14:textId="77777777" w:rsidR="005C76B7" w:rsidRDefault="00000000">
            <w:pPr>
              <w:pStyle w:val="affe"/>
              <w:rPr>
                <w:rFonts w:eastAsia="等线"/>
                <w:color w:val="000000" w:themeColor="text1"/>
              </w:rPr>
            </w:pPr>
            <w:r>
              <w:rPr>
                <w:rFonts w:eastAsia="等线"/>
                <w:color w:val="000000" w:themeColor="text1"/>
              </w:rPr>
              <w:t>21</w:t>
            </w:r>
          </w:p>
        </w:tc>
        <w:tc>
          <w:tcPr>
            <w:tcW w:w="1559" w:type="dxa"/>
            <w:vMerge w:val="restart"/>
            <w:tcBorders>
              <w:top w:val="nil"/>
              <w:left w:val="single" w:sz="4" w:space="0" w:color="auto"/>
              <w:bottom w:val="single" w:sz="4" w:space="0" w:color="000000"/>
              <w:right w:val="single" w:sz="4" w:space="0" w:color="auto"/>
            </w:tcBorders>
            <w:vAlign w:val="center"/>
          </w:tcPr>
          <w:p w14:paraId="7798955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张庄村</w:t>
            </w:r>
          </w:p>
        </w:tc>
        <w:tc>
          <w:tcPr>
            <w:tcW w:w="1418" w:type="dxa"/>
            <w:tcBorders>
              <w:top w:val="nil"/>
              <w:left w:val="nil"/>
              <w:bottom w:val="single" w:sz="4" w:space="0" w:color="auto"/>
              <w:right w:val="single" w:sz="4" w:space="0" w:color="auto"/>
            </w:tcBorders>
            <w:vAlign w:val="center"/>
          </w:tcPr>
          <w:p w14:paraId="33A7534D"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35337921" w14:textId="77777777" w:rsidR="005C76B7" w:rsidRDefault="00000000">
            <w:pPr>
              <w:pStyle w:val="affe"/>
              <w:rPr>
                <w:rFonts w:eastAsia="等线"/>
                <w:color w:val="000000" w:themeColor="text1"/>
              </w:rPr>
            </w:pPr>
            <w:r>
              <w:rPr>
                <w:rFonts w:eastAsia="等线"/>
                <w:color w:val="000000" w:themeColor="text1"/>
              </w:rPr>
              <w:t>6.59E-04</w:t>
            </w:r>
          </w:p>
        </w:tc>
        <w:tc>
          <w:tcPr>
            <w:tcW w:w="1134" w:type="dxa"/>
            <w:tcBorders>
              <w:top w:val="nil"/>
              <w:left w:val="nil"/>
              <w:bottom w:val="single" w:sz="4" w:space="0" w:color="auto"/>
              <w:right w:val="single" w:sz="4" w:space="0" w:color="auto"/>
            </w:tcBorders>
            <w:vAlign w:val="center"/>
          </w:tcPr>
          <w:p w14:paraId="12BABDC2" w14:textId="77777777" w:rsidR="005C76B7" w:rsidRDefault="00000000">
            <w:pPr>
              <w:pStyle w:val="affe"/>
              <w:rPr>
                <w:rFonts w:eastAsia="等线"/>
                <w:color w:val="000000" w:themeColor="text1"/>
              </w:rPr>
            </w:pPr>
            <w:r>
              <w:rPr>
                <w:rFonts w:eastAsia="等线"/>
                <w:color w:val="000000" w:themeColor="text1"/>
              </w:rPr>
              <w:t>23021010</w:t>
            </w:r>
          </w:p>
        </w:tc>
        <w:tc>
          <w:tcPr>
            <w:tcW w:w="1045" w:type="dxa"/>
            <w:tcBorders>
              <w:top w:val="nil"/>
              <w:left w:val="nil"/>
              <w:bottom w:val="single" w:sz="4" w:space="0" w:color="auto"/>
              <w:right w:val="single" w:sz="4" w:space="0" w:color="auto"/>
            </w:tcBorders>
            <w:vAlign w:val="center"/>
          </w:tcPr>
          <w:p w14:paraId="210E7BFE" w14:textId="77777777" w:rsidR="005C76B7" w:rsidRDefault="00000000">
            <w:pPr>
              <w:pStyle w:val="affe"/>
              <w:rPr>
                <w:rFonts w:eastAsia="等线"/>
                <w:color w:val="000000" w:themeColor="text1"/>
              </w:rPr>
            </w:pPr>
            <w:r>
              <w:rPr>
                <w:rFonts w:eastAsia="等线"/>
                <w:color w:val="000000" w:themeColor="text1"/>
              </w:rPr>
              <w:t>0.13</w:t>
            </w:r>
          </w:p>
        </w:tc>
        <w:tc>
          <w:tcPr>
            <w:tcW w:w="1026" w:type="dxa"/>
            <w:tcBorders>
              <w:top w:val="nil"/>
              <w:left w:val="nil"/>
              <w:bottom w:val="single" w:sz="4" w:space="0" w:color="auto"/>
              <w:right w:val="single" w:sz="8" w:space="0" w:color="auto"/>
            </w:tcBorders>
            <w:vAlign w:val="center"/>
          </w:tcPr>
          <w:p w14:paraId="43B781C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6D0684C"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31E89A5"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25937242"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2493165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9CD8CBB" w14:textId="77777777" w:rsidR="005C76B7" w:rsidRDefault="00000000">
            <w:pPr>
              <w:pStyle w:val="affe"/>
              <w:rPr>
                <w:rFonts w:eastAsia="等线"/>
                <w:color w:val="000000" w:themeColor="text1"/>
              </w:rPr>
            </w:pPr>
            <w:r>
              <w:rPr>
                <w:rFonts w:eastAsia="等线"/>
                <w:color w:val="000000" w:themeColor="text1"/>
              </w:rPr>
              <w:t>5.36E-05</w:t>
            </w:r>
          </w:p>
        </w:tc>
        <w:tc>
          <w:tcPr>
            <w:tcW w:w="1134" w:type="dxa"/>
            <w:tcBorders>
              <w:top w:val="nil"/>
              <w:left w:val="nil"/>
              <w:bottom w:val="single" w:sz="4" w:space="0" w:color="auto"/>
              <w:right w:val="single" w:sz="4" w:space="0" w:color="auto"/>
            </w:tcBorders>
            <w:vAlign w:val="center"/>
          </w:tcPr>
          <w:p w14:paraId="1D9CBC73" w14:textId="77777777" w:rsidR="005C76B7" w:rsidRDefault="00000000">
            <w:pPr>
              <w:pStyle w:val="affe"/>
              <w:rPr>
                <w:rFonts w:eastAsia="等线"/>
                <w:color w:val="000000" w:themeColor="text1"/>
              </w:rPr>
            </w:pPr>
            <w:r>
              <w:rPr>
                <w:rFonts w:eastAsia="等线"/>
                <w:color w:val="000000" w:themeColor="text1"/>
              </w:rPr>
              <w:t>230210</w:t>
            </w:r>
          </w:p>
        </w:tc>
        <w:tc>
          <w:tcPr>
            <w:tcW w:w="1045" w:type="dxa"/>
            <w:tcBorders>
              <w:top w:val="nil"/>
              <w:left w:val="nil"/>
              <w:bottom w:val="single" w:sz="4" w:space="0" w:color="auto"/>
              <w:right w:val="single" w:sz="4" w:space="0" w:color="auto"/>
            </w:tcBorders>
            <w:vAlign w:val="center"/>
          </w:tcPr>
          <w:p w14:paraId="20F64B71" w14:textId="77777777" w:rsidR="005C76B7" w:rsidRDefault="00000000">
            <w:pPr>
              <w:pStyle w:val="affe"/>
              <w:rPr>
                <w:rFonts w:eastAsia="等线"/>
                <w:color w:val="000000" w:themeColor="text1"/>
              </w:rPr>
            </w:pPr>
            <w:r>
              <w:rPr>
                <w:rFonts w:eastAsia="等线"/>
                <w:color w:val="000000" w:themeColor="text1"/>
              </w:rPr>
              <w:t>0.04</w:t>
            </w:r>
          </w:p>
        </w:tc>
        <w:tc>
          <w:tcPr>
            <w:tcW w:w="1026" w:type="dxa"/>
            <w:tcBorders>
              <w:top w:val="nil"/>
              <w:left w:val="nil"/>
              <w:bottom w:val="single" w:sz="4" w:space="0" w:color="auto"/>
              <w:right w:val="single" w:sz="8" w:space="0" w:color="auto"/>
            </w:tcBorders>
            <w:vAlign w:val="center"/>
          </w:tcPr>
          <w:p w14:paraId="23B8E25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4CB64F9"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043DD7AC"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53878D77"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24AFFF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624AC2F4" w14:textId="77777777" w:rsidR="005C76B7" w:rsidRDefault="00000000">
            <w:pPr>
              <w:pStyle w:val="affe"/>
              <w:rPr>
                <w:rFonts w:eastAsia="等线"/>
                <w:color w:val="000000" w:themeColor="text1"/>
              </w:rPr>
            </w:pPr>
            <w:r>
              <w:rPr>
                <w:rFonts w:eastAsia="等线"/>
                <w:color w:val="000000" w:themeColor="text1"/>
              </w:rPr>
              <w:t>3.55E-06</w:t>
            </w:r>
          </w:p>
        </w:tc>
        <w:tc>
          <w:tcPr>
            <w:tcW w:w="1134" w:type="dxa"/>
            <w:tcBorders>
              <w:top w:val="nil"/>
              <w:left w:val="nil"/>
              <w:bottom w:val="single" w:sz="4" w:space="0" w:color="auto"/>
              <w:right w:val="single" w:sz="4" w:space="0" w:color="auto"/>
            </w:tcBorders>
            <w:vAlign w:val="center"/>
          </w:tcPr>
          <w:p w14:paraId="6926002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71DFC4A2"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3087621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F408BCD"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19ED8305" w14:textId="77777777" w:rsidR="005C76B7" w:rsidRDefault="00000000">
            <w:pPr>
              <w:pStyle w:val="affe"/>
              <w:rPr>
                <w:rFonts w:eastAsia="等线"/>
                <w:color w:val="000000" w:themeColor="text1"/>
              </w:rPr>
            </w:pPr>
            <w:r>
              <w:rPr>
                <w:rFonts w:eastAsia="等线"/>
                <w:color w:val="000000" w:themeColor="text1"/>
              </w:rPr>
              <w:t>22</w:t>
            </w:r>
          </w:p>
        </w:tc>
        <w:tc>
          <w:tcPr>
            <w:tcW w:w="1559" w:type="dxa"/>
            <w:vMerge w:val="restart"/>
            <w:tcBorders>
              <w:top w:val="nil"/>
              <w:left w:val="single" w:sz="4" w:space="0" w:color="auto"/>
              <w:bottom w:val="single" w:sz="4" w:space="0" w:color="000000"/>
              <w:right w:val="single" w:sz="4" w:space="0" w:color="auto"/>
            </w:tcBorders>
            <w:vAlign w:val="center"/>
          </w:tcPr>
          <w:p w14:paraId="47C8132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新兴小区</w:t>
            </w:r>
          </w:p>
        </w:tc>
        <w:tc>
          <w:tcPr>
            <w:tcW w:w="1418" w:type="dxa"/>
            <w:tcBorders>
              <w:top w:val="nil"/>
              <w:left w:val="nil"/>
              <w:bottom w:val="single" w:sz="4" w:space="0" w:color="auto"/>
              <w:right w:val="single" w:sz="4" w:space="0" w:color="auto"/>
            </w:tcBorders>
            <w:vAlign w:val="center"/>
          </w:tcPr>
          <w:p w14:paraId="6192E1A8"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5AE7CFDC" w14:textId="77777777" w:rsidR="005C76B7" w:rsidRDefault="00000000">
            <w:pPr>
              <w:pStyle w:val="affe"/>
              <w:rPr>
                <w:rFonts w:eastAsia="等线"/>
                <w:color w:val="000000" w:themeColor="text1"/>
              </w:rPr>
            </w:pPr>
            <w:r>
              <w:rPr>
                <w:rFonts w:eastAsia="等线"/>
                <w:color w:val="000000" w:themeColor="text1"/>
              </w:rPr>
              <w:t>7.80E-04</w:t>
            </w:r>
          </w:p>
        </w:tc>
        <w:tc>
          <w:tcPr>
            <w:tcW w:w="1134" w:type="dxa"/>
            <w:tcBorders>
              <w:top w:val="nil"/>
              <w:left w:val="nil"/>
              <w:bottom w:val="single" w:sz="4" w:space="0" w:color="auto"/>
              <w:right w:val="single" w:sz="4" w:space="0" w:color="auto"/>
            </w:tcBorders>
            <w:vAlign w:val="center"/>
          </w:tcPr>
          <w:p w14:paraId="0A1DFEFF" w14:textId="77777777" w:rsidR="005C76B7" w:rsidRDefault="00000000">
            <w:pPr>
              <w:pStyle w:val="affe"/>
              <w:rPr>
                <w:rFonts w:eastAsia="等线"/>
                <w:color w:val="000000" w:themeColor="text1"/>
              </w:rPr>
            </w:pPr>
            <w:r>
              <w:rPr>
                <w:rFonts w:eastAsia="等线"/>
                <w:color w:val="000000" w:themeColor="text1"/>
              </w:rPr>
              <w:t>23080107</w:t>
            </w:r>
          </w:p>
        </w:tc>
        <w:tc>
          <w:tcPr>
            <w:tcW w:w="1045" w:type="dxa"/>
            <w:tcBorders>
              <w:top w:val="nil"/>
              <w:left w:val="nil"/>
              <w:bottom w:val="single" w:sz="4" w:space="0" w:color="auto"/>
              <w:right w:val="single" w:sz="4" w:space="0" w:color="auto"/>
            </w:tcBorders>
            <w:vAlign w:val="center"/>
          </w:tcPr>
          <w:p w14:paraId="3BCC2878" w14:textId="77777777" w:rsidR="005C76B7" w:rsidRDefault="00000000">
            <w:pPr>
              <w:pStyle w:val="affe"/>
              <w:rPr>
                <w:rFonts w:eastAsia="等线"/>
                <w:color w:val="000000" w:themeColor="text1"/>
              </w:rPr>
            </w:pPr>
            <w:r>
              <w:rPr>
                <w:rFonts w:eastAsia="等线"/>
                <w:color w:val="000000" w:themeColor="text1"/>
              </w:rPr>
              <w:t>0.16</w:t>
            </w:r>
          </w:p>
        </w:tc>
        <w:tc>
          <w:tcPr>
            <w:tcW w:w="1026" w:type="dxa"/>
            <w:tcBorders>
              <w:top w:val="nil"/>
              <w:left w:val="nil"/>
              <w:bottom w:val="single" w:sz="4" w:space="0" w:color="auto"/>
              <w:right w:val="single" w:sz="8" w:space="0" w:color="auto"/>
            </w:tcBorders>
            <w:vAlign w:val="center"/>
          </w:tcPr>
          <w:p w14:paraId="22396766"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F5DEAE3"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A3FDF7C"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3F6D71BD"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64B1236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7AA7BB52" w14:textId="77777777" w:rsidR="005C76B7" w:rsidRDefault="00000000">
            <w:pPr>
              <w:pStyle w:val="affe"/>
              <w:rPr>
                <w:rFonts w:eastAsia="等线"/>
                <w:color w:val="000000" w:themeColor="text1"/>
              </w:rPr>
            </w:pPr>
            <w:r>
              <w:rPr>
                <w:rFonts w:eastAsia="等线"/>
                <w:color w:val="000000" w:themeColor="text1"/>
              </w:rPr>
              <w:t>5.48E-05</w:t>
            </w:r>
          </w:p>
        </w:tc>
        <w:tc>
          <w:tcPr>
            <w:tcW w:w="1134" w:type="dxa"/>
            <w:tcBorders>
              <w:top w:val="nil"/>
              <w:left w:val="nil"/>
              <w:bottom w:val="single" w:sz="4" w:space="0" w:color="auto"/>
              <w:right w:val="single" w:sz="4" w:space="0" w:color="auto"/>
            </w:tcBorders>
            <w:vAlign w:val="center"/>
          </w:tcPr>
          <w:p w14:paraId="0FCA2CA2" w14:textId="77777777" w:rsidR="005C76B7" w:rsidRDefault="00000000">
            <w:pPr>
              <w:pStyle w:val="affe"/>
              <w:rPr>
                <w:rFonts w:eastAsia="等线"/>
                <w:color w:val="000000" w:themeColor="text1"/>
              </w:rPr>
            </w:pPr>
            <w:r>
              <w:rPr>
                <w:rFonts w:eastAsia="等线"/>
                <w:color w:val="000000" w:themeColor="text1"/>
              </w:rPr>
              <w:t>230202</w:t>
            </w:r>
          </w:p>
        </w:tc>
        <w:tc>
          <w:tcPr>
            <w:tcW w:w="1045" w:type="dxa"/>
            <w:tcBorders>
              <w:top w:val="nil"/>
              <w:left w:val="nil"/>
              <w:bottom w:val="single" w:sz="4" w:space="0" w:color="auto"/>
              <w:right w:val="single" w:sz="4" w:space="0" w:color="auto"/>
            </w:tcBorders>
            <w:vAlign w:val="center"/>
          </w:tcPr>
          <w:p w14:paraId="5A1EEF6F" w14:textId="77777777" w:rsidR="005C76B7" w:rsidRDefault="00000000">
            <w:pPr>
              <w:pStyle w:val="affe"/>
              <w:rPr>
                <w:rFonts w:eastAsia="等线"/>
                <w:color w:val="000000" w:themeColor="text1"/>
              </w:rPr>
            </w:pPr>
            <w:r>
              <w:rPr>
                <w:rFonts w:eastAsia="等线"/>
                <w:color w:val="000000" w:themeColor="text1"/>
              </w:rPr>
              <w:t>0.04</w:t>
            </w:r>
          </w:p>
        </w:tc>
        <w:tc>
          <w:tcPr>
            <w:tcW w:w="1026" w:type="dxa"/>
            <w:tcBorders>
              <w:top w:val="nil"/>
              <w:left w:val="nil"/>
              <w:bottom w:val="single" w:sz="4" w:space="0" w:color="auto"/>
              <w:right w:val="single" w:sz="8" w:space="0" w:color="auto"/>
            </w:tcBorders>
            <w:vAlign w:val="center"/>
          </w:tcPr>
          <w:p w14:paraId="6FD4521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9A3BFA6"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1108D8AA"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B6CAF34"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38A0F4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52789871" w14:textId="77777777" w:rsidR="005C76B7" w:rsidRDefault="00000000">
            <w:pPr>
              <w:pStyle w:val="affe"/>
              <w:rPr>
                <w:rFonts w:eastAsia="等线"/>
                <w:color w:val="000000" w:themeColor="text1"/>
              </w:rPr>
            </w:pPr>
            <w:r>
              <w:rPr>
                <w:rFonts w:eastAsia="等线"/>
                <w:color w:val="000000" w:themeColor="text1"/>
              </w:rPr>
              <w:t>5.00E-06</w:t>
            </w:r>
          </w:p>
        </w:tc>
        <w:tc>
          <w:tcPr>
            <w:tcW w:w="1134" w:type="dxa"/>
            <w:tcBorders>
              <w:top w:val="nil"/>
              <w:left w:val="nil"/>
              <w:bottom w:val="single" w:sz="4" w:space="0" w:color="auto"/>
              <w:right w:val="single" w:sz="4" w:space="0" w:color="auto"/>
            </w:tcBorders>
            <w:vAlign w:val="center"/>
          </w:tcPr>
          <w:p w14:paraId="777D00B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11923CC3"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3231C01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85B7DBE"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59FC1619" w14:textId="77777777" w:rsidR="005C76B7" w:rsidRDefault="00000000">
            <w:pPr>
              <w:pStyle w:val="affe"/>
              <w:rPr>
                <w:rFonts w:eastAsia="等线"/>
                <w:color w:val="000000" w:themeColor="text1"/>
              </w:rPr>
            </w:pPr>
            <w:r>
              <w:rPr>
                <w:rFonts w:eastAsia="等线"/>
                <w:color w:val="000000" w:themeColor="text1"/>
              </w:rPr>
              <w:t>23</w:t>
            </w:r>
          </w:p>
        </w:tc>
        <w:tc>
          <w:tcPr>
            <w:tcW w:w="1559" w:type="dxa"/>
            <w:vMerge w:val="restart"/>
            <w:tcBorders>
              <w:top w:val="nil"/>
              <w:left w:val="single" w:sz="4" w:space="0" w:color="auto"/>
              <w:bottom w:val="single" w:sz="4" w:space="0" w:color="000000"/>
              <w:right w:val="single" w:sz="4" w:space="0" w:color="auto"/>
            </w:tcBorders>
            <w:vAlign w:val="center"/>
          </w:tcPr>
          <w:p w14:paraId="36E8B24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马庄村</w:t>
            </w:r>
          </w:p>
        </w:tc>
        <w:tc>
          <w:tcPr>
            <w:tcW w:w="1418" w:type="dxa"/>
            <w:tcBorders>
              <w:top w:val="nil"/>
              <w:left w:val="nil"/>
              <w:bottom w:val="single" w:sz="4" w:space="0" w:color="auto"/>
              <w:right w:val="single" w:sz="4" w:space="0" w:color="auto"/>
            </w:tcBorders>
            <w:vAlign w:val="center"/>
          </w:tcPr>
          <w:p w14:paraId="180BDE34"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1A584244" w14:textId="77777777" w:rsidR="005C76B7" w:rsidRDefault="00000000">
            <w:pPr>
              <w:pStyle w:val="affe"/>
              <w:rPr>
                <w:rFonts w:eastAsia="等线"/>
                <w:color w:val="000000" w:themeColor="text1"/>
              </w:rPr>
            </w:pPr>
            <w:r>
              <w:rPr>
                <w:rFonts w:eastAsia="等线"/>
                <w:color w:val="000000" w:themeColor="text1"/>
              </w:rPr>
              <w:t>1.44E-03</w:t>
            </w:r>
          </w:p>
        </w:tc>
        <w:tc>
          <w:tcPr>
            <w:tcW w:w="1134" w:type="dxa"/>
            <w:tcBorders>
              <w:top w:val="nil"/>
              <w:left w:val="nil"/>
              <w:bottom w:val="single" w:sz="4" w:space="0" w:color="auto"/>
              <w:right w:val="single" w:sz="4" w:space="0" w:color="auto"/>
            </w:tcBorders>
            <w:vAlign w:val="center"/>
          </w:tcPr>
          <w:p w14:paraId="46F2E838" w14:textId="77777777" w:rsidR="005C76B7" w:rsidRDefault="00000000">
            <w:pPr>
              <w:pStyle w:val="affe"/>
              <w:rPr>
                <w:rFonts w:eastAsia="等线"/>
                <w:color w:val="000000" w:themeColor="text1"/>
              </w:rPr>
            </w:pPr>
            <w:r>
              <w:rPr>
                <w:rFonts w:eastAsia="等线"/>
                <w:color w:val="000000" w:themeColor="text1"/>
              </w:rPr>
              <w:t>23033008</w:t>
            </w:r>
          </w:p>
        </w:tc>
        <w:tc>
          <w:tcPr>
            <w:tcW w:w="1045" w:type="dxa"/>
            <w:tcBorders>
              <w:top w:val="nil"/>
              <w:left w:val="nil"/>
              <w:bottom w:val="single" w:sz="4" w:space="0" w:color="auto"/>
              <w:right w:val="single" w:sz="4" w:space="0" w:color="auto"/>
            </w:tcBorders>
            <w:vAlign w:val="center"/>
          </w:tcPr>
          <w:p w14:paraId="6FC38B0D" w14:textId="77777777" w:rsidR="005C76B7" w:rsidRDefault="00000000">
            <w:pPr>
              <w:pStyle w:val="affe"/>
              <w:rPr>
                <w:rFonts w:eastAsia="等线"/>
                <w:color w:val="000000" w:themeColor="text1"/>
              </w:rPr>
            </w:pPr>
            <w:r>
              <w:rPr>
                <w:rFonts w:eastAsia="等线"/>
                <w:color w:val="000000" w:themeColor="text1"/>
              </w:rPr>
              <w:t>0.29</w:t>
            </w:r>
          </w:p>
        </w:tc>
        <w:tc>
          <w:tcPr>
            <w:tcW w:w="1026" w:type="dxa"/>
            <w:tcBorders>
              <w:top w:val="nil"/>
              <w:left w:val="nil"/>
              <w:bottom w:val="single" w:sz="4" w:space="0" w:color="auto"/>
              <w:right w:val="single" w:sz="8" w:space="0" w:color="auto"/>
            </w:tcBorders>
            <w:vAlign w:val="center"/>
          </w:tcPr>
          <w:p w14:paraId="3BBA625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439EF90"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8F3CF91"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C6EDD17"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424BF6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40CEC82D" w14:textId="77777777" w:rsidR="005C76B7" w:rsidRDefault="00000000">
            <w:pPr>
              <w:pStyle w:val="affe"/>
              <w:rPr>
                <w:rFonts w:eastAsia="等线"/>
                <w:color w:val="000000" w:themeColor="text1"/>
              </w:rPr>
            </w:pPr>
            <w:r>
              <w:rPr>
                <w:rFonts w:eastAsia="等线"/>
                <w:color w:val="000000" w:themeColor="text1"/>
              </w:rPr>
              <w:t>9.07E-05</w:t>
            </w:r>
          </w:p>
        </w:tc>
        <w:tc>
          <w:tcPr>
            <w:tcW w:w="1134" w:type="dxa"/>
            <w:tcBorders>
              <w:top w:val="nil"/>
              <w:left w:val="nil"/>
              <w:bottom w:val="single" w:sz="4" w:space="0" w:color="auto"/>
              <w:right w:val="single" w:sz="4" w:space="0" w:color="auto"/>
            </w:tcBorders>
            <w:vAlign w:val="center"/>
          </w:tcPr>
          <w:p w14:paraId="57E23B64" w14:textId="77777777" w:rsidR="005C76B7" w:rsidRDefault="00000000">
            <w:pPr>
              <w:pStyle w:val="affe"/>
              <w:rPr>
                <w:rFonts w:eastAsia="等线"/>
                <w:color w:val="000000" w:themeColor="text1"/>
              </w:rPr>
            </w:pPr>
            <w:r>
              <w:rPr>
                <w:rFonts w:eastAsia="等线"/>
                <w:color w:val="000000" w:themeColor="text1"/>
              </w:rPr>
              <w:t>230330</w:t>
            </w:r>
          </w:p>
        </w:tc>
        <w:tc>
          <w:tcPr>
            <w:tcW w:w="1045" w:type="dxa"/>
            <w:tcBorders>
              <w:top w:val="nil"/>
              <w:left w:val="nil"/>
              <w:bottom w:val="single" w:sz="4" w:space="0" w:color="auto"/>
              <w:right w:val="single" w:sz="4" w:space="0" w:color="auto"/>
            </w:tcBorders>
            <w:vAlign w:val="center"/>
          </w:tcPr>
          <w:p w14:paraId="1D0D4B63" w14:textId="77777777" w:rsidR="005C76B7" w:rsidRDefault="00000000">
            <w:pPr>
              <w:pStyle w:val="affe"/>
              <w:rPr>
                <w:rFonts w:eastAsia="等线"/>
                <w:color w:val="000000" w:themeColor="text1"/>
              </w:rPr>
            </w:pPr>
            <w:r>
              <w:rPr>
                <w:rFonts w:eastAsia="等线"/>
                <w:color w:val="000000" w:themeColor="text1"/>
              </w:rPr>
              <w:t>0.06</w:t>
            </w:r>
          </w:p>
        </w:tc>
        <w:tc>
          <w:tcPr>
            <w:tcW w:w="1026" w:type="dxa"/>
            <w:tcBorders>
              <w:top w:val="nil"/>
              <w:left w:val="nil"/>
              <w:bottom w:val="single" w:sz="4" w:space="0" w:color="auto"/>
              <w:right w:val="single" w:sz="8" w:space="0" w:color="auto"/>
            </w:tcBorders>
            <w:vAlign w:val="center"/>
          </w:tcPr>
          <w:p w14:paraId="2211E99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63EA55FB"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DA82E45"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803E76F"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68D2430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65630643" w14:textId="77777777" w:rsidR="005C76B7" w:rsidRDefault="00000000">
            <w:pPr>
              <w:pStyle w:val="affe"/>
              <w:rPr>
                <w:rFonts w:eastAsia="等线"/>
                <w:color w:val="000000" w:themeColor="text1"/>
              </w:rPr>
            </w:pPr>
            <w:r>
              <w:rPr>
                <w:rFonts w:eastAsia="等线"/>
                <w:color w:val="000000" w:themeColor="text1"/>
              </w:rPr>
              <w:t>1.04E-05</w:t>
            </w:r>
          </w:p>
        </w:tc>
        <w:tc>
          <w:tcPr>
            <w:tcW w:w="1134" w:type="dxa"/>
            <w:tcBorders>
              <w:top w:val="nil"/>
              <w:left w:val="nil"/>
              <w:bottom w:val="single" w:sz="4" w:space="0" w:color="auto"/>
              <w:right w:val="single" w:sz="4" w:space="0" w:color="auto"/>
            </w:tcBorders>
            <w:vAlign w:val="center"/>
          </w:tcPr>
          <w:p w14:paraId="22F42F8E"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0CD10DB1"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4B06EE2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280EC43"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2FF170E6" w14:textId="77777777" w:rsidR="005C76B7" w:rsidRDefault="00000000">
            <w:pPr>
              <w:pStyle w:val="affe"/>
              <w:rPr>
                <w:rFonts w:eastAsia="等线"/>
                <w:color w:val="000000" w:themeColor="text1"/>
              </w:rPr>
            </w:pPr>
            <w:r>
              <w:rPr>
                <w:rFonts w:eastAsia="等线"/>
                <w:color w:val="000000" w:themeColor="text1"/>
              </w:rPr>
              <w:t>24</w:t>
            </w:r>
          </w:p>
        </w:tc>
        <w:tc>
          <w:tcPr>
            <w:tcW w:w="1559" w:type="dxa"/>
            <w:vMerge w:val="restart"/>
            <w:tcBorders>
              <w:top w:val="nil"/>
              <w:left w:val="single" w:sz="4" w:space="0" w:color="auto"/>
              <w:bottom w:val="single" w:sz="4" w:space="0" w:color="000000"/>
              <w:right w:val="single" w:sz="4" w:space="0" w:color="auto"/>
            </w:tcBorders>
            <w:vAlign w:val="center"/>
          </w:tcPr>
          <w:p w14:paraId="5C8504E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薛庄村</w:t>
            </w:r>
          </w:p>
        </w:tc>
        <w:tc>
          <w:tcPr>
            <w:tcW w:w="1418" w:type="dxa"/>
            <w:tcBorders>
              <w:top w:val="nil"/>
              <w:left w:val="nil"/>
              <w:bottom w:val="single" w:sz="4" w:space="0" w:color="auto"/>
              <w:right w:val="single" w:sz="4" w:space="0" w:color="auto"/>
            </w:tcBorders>
            <w:vAlign w:val="center"/>
          </w:tcPr>
          <w:p w14:paraId="761A6B48"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6E92A709" w14:textId="77777777" w:rsidR="005C76B7" w:rsidRDefault="00000000">
            <w:pPr>
              <w:pStyle w:val="affe"/>
              <w:rPr>
                <w:rFonts w:eastAsia="等线"/>
                <w:color w:val="000000" w:themeColor="text1"/>
              </w:rPr>
            </w:pPr>
            <w:r>
              <w:rPr>
                <w:rFonts w:eastAsia="等线"/>
                <w:color w:val="000000" w:themeColor="text1"/>
              </w:rPr>
              <w:t>1.01E-03</w:t>
            </w:r>
          </w:p>
        </w:tc>
        <w:tc>
          <w:tcPr>
            <w:tcW w:w="1134" w:type="dxa"/>
            <w:tcBorders>
              <w:top w:val="nil"/>
              <w:left w:val="nil"/>
              <w:bottom w:val="single" w:sz="4" w:space="0" w:color="auto"/>
              <w:right w:val="single" w:sz="4" w:space="0" w:color="auto"/>
            </w:tcBorders>
            <w:vAlign w:val="center"/>
          </w:tcPr>
          <w:p w14:paraId="0B1EE41B" w14:textId="77777777" w:rsidR="005C76B7" w:rsidRDefault="00000000">
            <w:pPr>
              <w:pStyle w:val="affe"/>
              <w:rPr>
                <w:rFonts w:eastAsia="等线"/>
                <w:color w:val="000000" w:themeColor="text1"/>
              </w:rPr>
            </w:pPr>
            <w:r>
              <w:rPr>
                <w:rFonts w:eastAsia="等线"/>
                <w:color w:val="000000" w:themeColor="text1"/>
              </w:rPr>
              <w:t>23073107</w:t>
            </w:r>
          </w:p>
        </w:tc>
        <w:tc>
          <w:tcPr>
            <w:tcW w:w="1045" w:type="dxa"/>
            <w:tcBorders>
              <w:top w:val="nil"/>
              <w:left w:val="nil"/>
              <w:bottom w:val="single" w:sz="4" w:space="0" w:color="auto"/>
              <w:right w:val="single" w:sz="4" w:space="0" w:color="auto"/>
            </w:tcBorders>
            <w:vAlign w:val="center"/>
          </w:tcPr>
          <w:p w14:paraId="3B219F93" w14:textId="77777777" w:rsidR="005C76B7" w:rsidRDefault="00000000">
            <w:pPr>
              <w:pStyle w:val="affe"/>
              <w:rPr>
                <w:rFonts w:eastAsia="等线"/>
                <w:color w:val="000000" w:themeColor="text1"/>
              </w:rPr>
            </w:pPr>
            <w:r>
              <w:rPr>
                <w:rFonts w:eastAsia="等线"/>
                <w:color w:val="000000" w:themeColor="text1"/>
              </w:rPr>
              <w:t>0.2</w:t>
            </w:r>
          </w:p>
        </w:tc>
        <w:tc>
          <w:tcPr>
            <w:tcW w:w="1026" w:type="dxa"/>
            <w:tcBorders>
              <w:top w:val="nil"/>
              <w:left w:val="nil"/>
              <w:bottom w:val="single" w:sz="4" w:space="0" w:color="auto"/>
              <w:right w:val="single" w:sz="8" w:space="0" w:color="auto"/>
            </w:tcBorders>
            <w:vAlign w:val="center"/>
          </w:tcPr>
          <w:p w14:paraId="13F393F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E164011"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26F48548"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DA9E4D1"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49BBDF3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47704C01" w14:textId="77777777" w:rsidR="005C76B7" w:rsidRDefault="00000000">
            <w:pPr>
              <w:pStyle w:val="affe"/>
              <w:rPr>
                <w:rFonts w:eastAsia="等线"/>
                <w:color w:val="000000" w:themeColor="text1"/>
              </w:rPr>
            </w:pPr>
            <w:r>
              <w:rPr>
                <w:rFonts w:eastAsia="等线"/>
                <w:color w:val="000000" w:themeColor="text1"/>
              </w:rPr>
              <w:t>8.79E-05</w:t>
            </w:r>
          </w:p>
        </w:tc>
        <w:tc>
          <w:tcPr>
            <w:tcW w:w="1134" w:type="dxa"/>
            <w:tcBorders>
              <w:top w:val="nil"/>
              <w:left w:val="nil"/>
              <w:bottom w:val="single" w:sz="4" w:space="0" w:color="auto"/>
              <w:right w:val="single" w:sz="4" w:space="0" w:color="auto"/>
            </w:tcBorders>
            <w:vAlign w:val="center"/>
          </w:tcPr>
          <w:p w14:paraId="3A208D38" w14:textId="77777777" w:rsidR="005C76B7" w:rsidRDefault="00000000">
            <w:pPr>
              <w:pStyle w:val="affe"/>
              <w:rPr>
                <w:rFonts w:eastAsia="等线"/>
                <w:color w:val="000000" w:themeColor="text1"/>
              </w:rPr>
            </w:pPr>
            <w:r>
              <w:rPr>
                <w:rFonts w:eastAsia="等线"/>
                <w:color w:val="000000" w:themeColor="text1"/>
              </w:rPr>
              <w:t>230330</w:t>
            </w:r>
          </w:p>
        </w:tc>
        <w:tc>
          <w:tcPr>
            <w:tcW w:w="1045" w:type="dxa"/>
            <w:tcBorders>
              <w:top w:val="nil"/>
              <w:left w:val="nil"/>
              <w:bottom w:val="single" w:sz="4" w:space="0" w:color="auto"/>
              <w:right w:val="single" w:sz="4" w:space="0" w:color="auto"/>
            </w:tcBorders>
            <w:vAlign w:val="center"/>
          </w:tcPr>
          <w:p w14:paraId="0DD6626E" w14:textId="77777777" w:rsidR="005C76B7" w:rsidRDefault="00000000">
            <w:pPr>
              <w:pStyle w:val="affe"/>
              <w:rPr>
                <w:rFonts w:eastAsia="等线"/>
                <w:color w:val="000000" w:themeColor="text1"/>
              </w:rPr>
            </w:pPr>
            <w:r>
              <w:rPr>
                <w:rFonts w:eastAsia="等线"/>
                <w:color w:val="000000" w:themeColor="text1"/>
              </w:rPr>
              <w:t>0.06</w:t>
            </w:r>
          </w:p>
        </w:tc>
        <w:tc>
          <w:tcPr>
            <w:tcW w:w="1026" w:type="dxa"/>
            <w:tcBorders>
              <w:top w:val="nil"/>
              <w:left w:val="nil"/>
              <w:bottom w:val="single" w:sz="4" w:space="0" w:color="auto"/>
              <w:right w:val="single" w:sz="8" w:space="0" w:color="auto"/>
            </w:tcBorders>
            <w:vAlign w:val="center"/>
          </w:tcPr>
          <w:p w14:paraId="748ADB9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15B552C9"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06A47F5B"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6FB67BDB"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46BA6A6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7891F11F" w14:textId="77777777" w:rsidR="005C76B7" w:rsidRDefault="00000000">
            <w:pPr>
              <w:pStyle w:val="affe"/>
              <w:rPr>
                <w:rFonts w:eastAsia="等线"/>
                <w:color w:val="000000" w:themeColor="text1"/>
              </w:rPr>
            </w:pPr>
            <w:r>
              <w:rPr>
                <w:rFonts w:eastAsia="等线"/>
                <w:color w:val="000000" w:themeColor="text1"/>
              </w:rPr>
              <w:t>1.03E-05</w:t>
            </w:r>
          </w:p>
        </w:tc>
        <w:tc>
          <w:tcPr>
            <w:tcW w:w="1134" w:type="dxa"/>
            <w:tcBorders>
              <w:top w:val="nil"/>
              <w:left w:val="nil"/>
              <w:bottom w:val="single" w:sz="4" w:space="0" w:color="auto"/>
              <w:right w:val="single" w:sz="4" w:space="0" w:color="auto"/>
            </w:tcBorders>
            <w:vAlign w:val="center"/>
          </w:tcPr>
          <w:p w14:paraId="11DC396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489424E0"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76577F23"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7D1D259"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6835A03D" w14:textId="77777777" w:rsidR="005C76B7" w:rsidRDefault="00000000">
            <w:pPr>
              <w:pStyle w:val="affe"/>
              <w:rPr>
                <w:rFonts w:eastAsia="等线"/>
                <w:color w:val="000000" w:themeColor="text1"/>
              </w:rPr>
            </w:pPr>
            <w:r>
              <w:rPr>
                <w:rFonts w:eastAsia="等线"/>
                <w:color w:val="000000" w:themeColor="text1"/>
              </w:rPr>
              <w:t>25</w:t>
            </w:r>
          </w:p>
        </w:tc>
        <w:tc>
          <w:tcPr>
            <w:tcW w:w="1559" w:type="dxa"/>
            <w:vMerge w:val="restart"/>
            <w:tcBorders>
              <w:top w:val="nil"/>
              <w:left w:val="single" w:sz="4" w:space="0" w:color="auto"/>
              <w:bottom w:val="single" w:sz="4" w:space="0" w:color="000000"/>
              <w:right w:val="single" w:sz="4" w:space="0" w:color="auto"/>
            </w:tcBorders>
            <w:vAlign w:val="center"/>
          </w:tcPr>
          <w:p w14:paraId="6C513F57"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李学彦庄村</w:t>
            </w:r>
          </w:p>
        </w:tc>
        <w:tc>
          <w:tcPr>
            <w:tcW w:w="1418" w:type="dxa"/>
            <w:tcBorders>
              <w:top w:val="nil"/>
              <w:left w:val="nil"/>
              <w:bottom w:val="single" w:sz="4" w:space="0" w:color="auto"/>
              <w:right w:val="single" w:sz="4" w:space="0" w:color="auto"/>
            </w:tcBorders>
            <w:vAlign w:val="center"/>
          </w:tcPr>
          <w:p w14:paraId="03F7DE20"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57112C4B" w14:textId="77777777" w:rsidR="005C76B7" w:rsidRDefault="00000000">
            <w:pPr>
              <w:pStyle w:val="affe"/>
              <w:rPr>
                <w:rFonts w:eastAsia="等线"/>
                <w:color w:val="000000" w:themeColor="text1"/>
              </w:rPr>
            </w:pPr>
            <w:r>
              <w:rPr>
                <w:rFonts w:eastAsia="等线"/>
                <w:color w:val="000000" w:themeColor="text1"/>
              </w:rPr>
              <w:t>8.62E-04</w:t>
            </w:r>
          </w:p>
        </w:tc>
        <w:tc>
          <w:tcPr>
            <w:tcW w:w="1134" w:type="dxa"/>
            <w:tcBorders>
              <w:top w:val="nil"/>
              <w:left w:val="nil"/>
              <w:bottom w:val="single" w:sz="4" w:space="0" w:color="auto"/>
              <w:right w:val="single" w:sz="4" w:space="0" w:color="auto"/>
            </w:tcBorders>
            <w:vAlign w:val="center"/>
          </w:tcPr>
          <w:p w14:paraId="48DD1BB4" w14:textId="77777777" w:rsidR="005C76B7" w:rsidRDefault="00000000">
            <w:pPr>
              <w:pStyle w:val="affe"/>
              <w:rPr>
                <w:rFonts w:eastAsia="等线"/>
                <w:color w:val="000000" w:themeColor="text1"/>
              </w:rPr>
            </w:pPr>
            <w:r>
              <w:rPr>
                <w:rFonts w:eastAsia="等线"/>
                <w:color w:val="000000" w:themeColor="text1"/>
              </w:rPr>
              <w:t>23080107</w:t>
            </w:r>
          </w:p>
        </w:tc>
        <w:tc>
          <w:tcPr>
            <w:tcW w:w="1045" w:type="dxa"/>
            <w:tcBorders>
              <w:top w:val="nil"/>
              <w:left w:val="nil"/>
              <w:bottom w:val="single" w:sz="4" w:space="0" w:color="auto"/>
              <w:right w:val="single" w:sz="4" w:space="0" w:color="auto"/>
            </w:tcBorders>
            <w:vAlign w:val="center"/>
          </w:tcPr>
          <w:p w14:paraId="657C95CA" w14:textId="77777777" w:rsidR="005C76B7" w:rsidRDefault="00000000">
            <w:pPr>
              <w:pStyle w:val="affe"/>
              <w:rPr>
                <w:rFonts w:eastAsia="等线"/>
                <w:color w:val="000000" w:themeColor="text1"/>
              </w:rPr>
            </w:pPr>
            <w:r>
              <w:rPr>
                <w:rFonts w:eastAsia="等线"/>
                <w:color w:val="000000" w:themeColor="text1"/>
              </w:rPr>
              <w:t>0.17</w:t>
            </w:r>
          </w:p>
        </w:tc>
        <w:tc>
          <w:tcPr>
            <w:tcW w:w="1026" w:type="dxa"/>
            <w:tcBorders>
              <w:top w:val="nil"/>
              <w:left w:val="nil"/>
              <w:bottom w:val="single" w:sz="4" w:space="0" w:color="auto"/>
              <w:right w:val="single" w:sz="8" w:space="0" w:color="auto"/>
            </w:tcBorders>
            <w:vAlign w:val="center"/>
          </w:tcPr>
          <w:p w14:paraId="778B589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A8BCC04"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077F7D2C"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0F1B67C"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3F2810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594D8692" w14:textId="77777777" w:rsidR="005C76B7" w:rsidRDefault="00000000">
            <w:pPr>
              <w:pStyle w:val="affe"/>
              <w:rPr>
                <w:rFonts w:eastAsia="等线"/>
                <w:color w:val="000000" w:themeColor="text1"/>
              </w:rPr>
            </w:pPr>
            <w:r>
              <w:rPr>
                <w:rFonts w:eastAsia="等线"/>
                <w:color w:val="000000" w:themeColor="text1"/>
              </w:rPr>
              <w:t>5.13E-05</w:t>
            </w:r>
          </w:p>
        </w:tc>
        <w:tc>
          <w:tcPr>
            <w:tcW w:w="1134" w:type="dxa"/>
            <w:tcBorders>
              <w:top w:val="nil"/>
              <w:left w:val="nil"/>
              <w:bottom w:val="single" w:sz="4" w:space="0" w:color="auto"/>
              <w:right w:val="single" w:sz="4" w:space="0" w:color="auto"/>
            </w:tcBorders>
            <w:vAlign w:val="center"/>
          </w:tcPr>
          <w:p w14:paraId="0E306762" w14:textId="77777777" w:rsidR="005C76B7" w:rsidRDefault="00000000">
            <w:pPr>
              <w:pStyle w:val="affe"/>
              <w:rPr>
                <w:rFonts w:eastAsia="等线"/>
                <w:color w:val="000000" w:themeColor="text1"/>
              </w:rPr>
            </w:pPr>
            <w:r>
              <w:rPr>
                <w:rFonts w:eastAsia="等线"/>
                <w:color w:val="000000" w:themeColor="text1"/>
              </w:rPr>
              <w:t>230801</w:t>
            </w:r>
          </w:p>
        </w:tc>
        <w:tc>
          <w:tcPr>
            <w:tcW w:w="1045" w:type="dxa"/>
            <w:tcBorders>
              <w:top w:val="nil"/>
              <w:left w:val="nil"/>
              <w:bottom w:val="single" w:sz="4" w:space="0" w:color="auto"/>
              <w:right w:val="single" w:sz="4" w:space="0" w:color="auto"/>
            </w:tcBorders>
            <w:vAlign w:val="center"/>
          </w:tcPr>
          <w:p w14:paraId="71FAD3FE" w14:textId="77777777" w:rsidR="005C76B7" w:rsidRDefault="00000000">
            <w:pPr>
              <w:pStyle w:val="affe"/>
              <w:rPr>
                <w:rFonts w:eastAsia="等线"/>
                <w:color w:val="000000" w:themeColor="text1"/>
              </w:rPr>
            </w:pPr>
            <w:r>
              <w:rPr>
                <w:rFonts w:eastAsia="等线"/>
                <w:color w:val="000000" w:themeColor="text1"/>
              </w:rPr>
              <w:t>0.03</w:t>
            </w:r>
          </w:p>
        </w:tc>
        <w:tc>
          <w:tcPr>
            <w:tcW w:w="1026" w:type="dxa"/>
            <w:tcBorders>
              <w:top w:val="nil"/>
              <w:left w:val="nil"/>
              <w:bottom w:val="single" w:sz="4" w:space="0" w:color="auto"/>
              <w:right w:val="single" w:sz="8" w:space="0" w:color="auto"/>
            </w:tcBorders>
            <w:vAlign w:val="center"/>
          </w:tcPr>
          <w:p w14:paraId="3EA3BCB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7342A54"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501E81E1"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3D697911"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2566356"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172D8BC6" w14:textId="77777777" w:rsidR="005C76B7" w:rsidRDefault="00000000">
            <w:pPr>
              <w:pStyle w:val="affe"/>
              <w:rPr>
                <w:rFonts w:eastAsia="等线"/>
                <w:color w:val="000000" w:themeColor="text1"/>
              </w:rPr>
            </w:pPr>
            <w:r>
              <w:rPr>
                <w:rFonts w:eastAsia="等线"/>
                <w:color w:val="000000" w:themeColor="text1"/>
              </w:rPr>
              <w:t>5.08E-06</w:t>
            </w:r>
          </w:p>
        </w:tc>
        <w:tc>
          <w:tcPr>
            <w:tcW w:w="1134" w:type="dxa"/>
            <w:tcBorders>
              <w:top w:val="nil"/>
              <w:left w:val="nil"/>
              <w:bottom w:val="single" w:sz="4" w:space="0" w:color="auto"/>
              <w:right w:val="single" w:sz="4" w:space="0" w:color="auto"/>
            </w:tcBorders>
            <w:vAlign w:val="center"/>
          </w:tcPr>
          <w:p w14:paraId="4957E0E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4B5AE92F"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79B09AEB"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F51392D"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77487CDA" w14:textId="77777777" w:rsidR="005C76B7" w:rsidRDefault="00000000">
            <w:pPr>
              <w:pStyle w:val="affe"/>
              <w:rPr>
                <w:rFonts w:eastAsia="等线"/>
                <w:color w:val="000000" w:themeColor="text1"/>
              </w:rPr>
            </w:pPr>
            <w:r>
              <w:rPr>
                <w:rFonts w:eastAsia="等线"/>
                <w:color w:val="000000" w:themeColor="text1"/>
              </w:rPr>
              <w:t>26</w:t>
            </w:r>
          </w:p>
        </w:tc>
        <w:tc>
          <w:tcPr>
            <w:tcW w:w="1559" w:type="dxa"/>
            <w:vMerge w:val="restart"/>
            <w:tcBorders>
              <w:top w:val="nil"/>
              <w:left w:val="single" w:sz="4" w:space="0" w:color="auto"/>
              <w:bottom w:val="single" w:sz="4" w:space="0" w:color="000000"/>
              <w:right w:val="single" w:sz="4" w:space="0" w:color="auto"/>
            </w:tcBorders>
            <w:vAlign w:val="center"/>
          </w:tcPr>
          <w:p w14:paraId="32EABB1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大张寨村</w:t>
            </w:r>
          </w:p>
        </w:tc>
        <w:tc>
          <w:tcPr>
            <w:tcW w:w="1418" w:type="dxa"/>
            <w:tcBorders>
              <w:top w:val="nil"/>
              <w:left w:val="nil"/>
              <w:bottom w:val="single" w:sz="4" w:space="0" w:color="auto"/>
              <w:right w:val="single" w:sz="4" w:space="0" w:color="auto"/>
            </w:tcBorders>
            <w:vAlign w:val="center"/>
          </w:tcPr>
          <w:p w14:paraId="72176F63"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08191E9B" w14:textId="77777777" w:rsidR="005C76B7" w:rsidRDefault="00000000">
            <w:pPr>
              <w:pStyle w:val="affe"/>
              <w:rPr>
                <w:rFonts w:eastAsia="等线"/>
                <w:color w:val="000000" w:themeColor="text1"/>
              </w:rPr>
            </w:pPr>
            <w:r>
              <w:rPr>
                <w:rFonts w:eastAsia="等线"/>
                <w:color w:val="000000" w:themeColor="text1"/>
              </w:rPr>
              <w:t>8.16E-04</w:t>
            </w:r>
          </w:p>
        </w:tc>
        <w:tc>
          <w:tcPr>
            <w:tcW w:w="1134" w:type="dxa"/>
            <w:tcBorders>
              <w:top w:val="nil"/>
              <w:left w:val="nil"/>
              <w:bottom w:val="single" w:sz="4" w:space="0" w:color="auto"/>
              <w:right w:val="single" w:sz="4" w:space="0" w:color="auto"/>
            </w:tcBorders>
            <w:vAlign w:val="center"/>
          </w:tcPr>
          <w:p w14:paraId="46B7DAAD" w14:textId="77777777" w:rsidR="005C76B7" w:rsidRDefault="00000000">
            <w:pPr>
              <w:pStyle w:val="affe"/>
              <w:rPr>
                <w:rFonts w:eastAsia="等线"/>
                <w:color w:val="000000" w:themeColor="text1"/>
              </w:rPr>
            </w:pPr>
            <w:r>
              <w:rPr>
                <w:rFonts w:eastAsia="等线"/>
                <w:color w:val="000000" w:themeColor="text1"/>
              </w:rPr>
              <w:t>23080607</w:t>
            </w:r>
          </w:p>
        </w:tc>
        <w:tc>
          <w:tcPr>
            <w:tcW w:w="1045" w:type="dxa"/>
            <w:tcBorders>
              <w:top w:val="nil"/>
              <w:left w:val="nil"/>
              <w:bottom w:val="single" w:sz="4" w:space="0" w:color="auto"/>
              <w:right w:val="single" w:sz="4" w:space="0" w:color="auto"/>
            </w:tcBorders>
            <w:vAlign w:val="center"/>
          </w:tcPr>
          <w:p w14:paraId="164D0BCC" w14:textId="77777777" w:rsidR="005C76B7" w:rsidRDefault="00000000">
            <w:pPr>
              <w:pStyle w:val="affe"/>
              <w:rPr>
                <w:rFonts w:eastAsia="等线"/>
                <w:color w:val="000000" w:themeColor="text1"/>
              </w:rPr>
            </w:pPr>
            <w:r>
              <w:rPr>
                <w:rFonts w:eastAsia="等线"/>
                <w:color w:val="000000" w:themeColor="text1"/>
              </w:rPr>
              <w:t>0.16</w:t>
            </w:r>
          </w:p>
        </w:tc>
        <w:tc>
          <w:tcPr>
            <w:tcW w:w="1026" w:type="dxa"/>
            <w:tcBorders>
              <w:top w:val="nil"/>
              <w:left w:val="nil"/>
              <w:bottom w:val="single" w:sz="4" w:space="0" w:color="auto"/>
              <w:right w:val="single" w:sz="8" w:space="0" w:color="auto"/>
            </w:tcBorders>
            <w:vAlign w:val="center"/>
          </w:tcPr>
          <w:p w14:paraId="24CA48A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11FEC3E6"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A0B7ABE"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5570AD8E"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EBEF4F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5EC822B5" w14:textId="77777777" w:rsidR="005C76B7" w:rsidRDefault="00000000">
            <w:pPr>
              <w:pStyle w:val="affe"/>
              <w:rPr>
                <w:rFonts w:eastAsia="等线"/>
                <w:color w:val="000000" w:themeColor="text1"/>
              </w:rPr>
            </w:pPr>
            <w:r>
              <w:rPr>
                <w:rFonts w:eastAsia="等线"/>
                <w:color w:val="000000" w:themeColor="text1"/>
              </w:rPr>
              <w:t>6.01E-05</w:t>
            </w:r>
          </w:p>
        </w:tc>
        <w:tc>
          <w:tcPr>
            <w:tcW w:w="1134" w:type="dxa"/>
            <w:tcBorders>
              <w:top w:val="nil"/>
              <w:left w:val="nil"/>
              <w:bottom w:val="single" w:sz="4" w:space="0" w:color="auto"/>
              <w:right w:val="single" w:sz="4" w:space="0" w:color="auto"/>
            </w:tcBorders>
            <w:vAlign w:val="center"/>
          </w:tcPr>
          <w:p w14:paraId="3EE87370" w14:textId="77777777" w:rsidR="005C76B7" w:rsidRDefault="00000000">
            <w:pPr>
              <w:pStyle w:val="affe"/>
              <w:rPr>
                <w:rFonts w:eastAsia="等线"/>
                <w:color w:val="000000" w:themeColor="text1"/>
              </w:rPr>
            </w:pPr>
            <w:r>
              <w:rPr>
                <w:rFonts w:eastAsia="等线"/>
                <w:color w:val="000000" w:themeColor="text1"/>
              </w:rPr>
              <w:t>230122</w:t>
            </w:r>
          </w:p>
        </w:tc>
        <w:tc>
          <w:tcPr>
            <w:tcW w:w="1045" w:type="dxa"/>
            <w:tcBorders>
              <w:top w:val="nil"/>
              <w:left w:val="nil"/>
              <w:bottom w:val="single" w:sz="4" w:space="0" w:color="auto"/>
              <w:right w:val="single" w:sz="4" w:space="0" w:color="auto"/>
            </w:tcBorders>
            <w:vAlign w:val="center"/>
          </w:tcPr>
          <w:p w14:paraId="76A168ED" w14:textId="77777777" w:rsidR="005C76B7" w:rsidRDefault="00000000">
            <w:pPr>
              <w:pStyle w:val="affe"/>
              <w:rPr>
                <w:rFonts w:eastAsia="等线"/>
                <w:color w:val="000000" w:themeColor="text1"/>
              </w:rPr>
            </w:pPr>
            <w:r>
              <w:rPr>
                <w:rFonts w:eastAsia="等线"/>
                <w:color w:val="000000" w:themeColor="text1"/>
              </w:rPr>
              <w:t>0.04</w:t>
            </w:r>
          </w:p>
        </w:tc>
        <w:tc>
          <w:tcPr>
            <w:tcW w:w="1026" w:type="dxa"/>
            <w:tcBorders>
              <w:top w:val="nil"/>
              <w:left w:val="nil"/>
              <w:bottom w:val="single" w:sz="4" w:space="0" w:color="auto"/>
              <w:right w:val="single" w:sz="8" w:space="0" w:color="auto"/>
            </w:tcBorders>
            <w:vAlign w:val="center"/>
          </w:tcPr>
          <w:p w14:paraId="294332C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82556E8"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75AE015A"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2F76DFBE"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7E725436"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031593CE" w14:textId="77777777" w:rsidR="005C76B7" w:rsidRDefault="00000000">
            <w:pPr>
              <w:pStyle w:val="affe"/>
              <w:rPr>
                <w:rFonts w:eastAsia="等线"/>
                <w:color w:val="000000" w:themeColor="text1"/>
              </w:rPr>
            </w:pPr>
            <w:r>
              <w:rPr>
                <w:rFonts w:eastAsia="等线"/>
                <w:color w:val="000000" w:themeColor="text1"/>
              </w:rPr>
              <w:t>7.10E-06</w:t>
            </w:r>
          </w:p>
        </w:tc>
        <w:tc>
          <w:tcPr>
            <w:tcW w:w="1134" w:type="dxa"/>
            <w:tcBorders>
              <w:top w:val="nil"/>
              <w:left w:val="nil"/>
              <w:bottom w:val="single" w:sz="4" w:space="0" w:color="auto"/>
              <w:right w:val="single" w:sz="4" w:space="0" w:color="auto"/>
            </w:tcBorders>
            <w:vAlign w:val="center"/>
          </w:tcPr>
          <w:p w14:paraId="6DD406C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7A15AC74"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2C85E816"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08F3173"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3B83BDA0" w14:textId="77777777" w:rsidR="005C76B7" w:rsidRDefault="00000000">
            <w:pPr>
              <w:pStyle w:val="affe"/>
              <w:rPr>
                <w:rFonts w:eastAsia="等线"/>
                <w:color w:val="000000" w:themeColor="text1"/>
              </w:rPr>
            </w:pPr>
            <w:r>
              <w:rPr>
                <w:rFonts w:eastAsia="等线"/>
                <w:color w:val="000000" w:themeColor="text1"/>
              </w:rPr>
              <w:t>27</w:t>
            </w:r>
          </w:p>
        </w:tc>
        <w:tc>
          <w:tcPr>
            <w:tcW w:w="1559" w:type="dxa"/>
            <w:vMerge w:val="restart"/>
            <w:tcBorders>
              <w:top w:val="nil"/>
              <w:left w:val="single" w:sz="4" w:space="0" w:color="auto"/>
              <w:bottom w:val="single" w:sz="4" w:space="0" w:color="000000"/>
              <w:right w:val="single" w:sz="4" w:space="0" w:color="auto"/>
            </w:tcBorders>
            <w:vAlign w:val="center"/>
          </w:tcPr>
          <w:p w14:paraId="480E779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卢圪垱村</w:t>
            </w:r>
          </w:p>
        </w:tc>
        <w:tc>
          <w:tcPr>
            <w:tcW w:w="1418" w:type="dxa"/>
            <w:tcBorders>
              <w:top w:val="nil"/>
              <w:left w:val="nil"/>
              <w:bottom w:val="single" w:sz="4" w:space="0" w:color="auto"/>
              <w:right w:val="single" w:sz="4" w:space="0" w:color="auto"/>
            </w:tcBorders>
            <w:vAlign w:val="center"/>
          </w:tcPr>
          <w:p w14:paraId="6E0DEAB6"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26F23DAE" w14:textId="77777777" w:rsidR="005C76B7" w:rsidRDefault="00000000">
            <w:pPr>
              <w:pStyle w:val="affe"/>
              <w:rPr>
                <w:rFonts w:eastAsia="等线"/>
                <w:color w:val="000000" w:themeColor="text1"/>
              </w:rPr>
            </w:pPr>
            <w:r>
              <w:rPr>
                <w:rFonts w:eastAsia="等线"/>
                <w:color w:val="000000" w:themeColor="text1"/>
              </w:rPr>
              <w:t>9.31E-04</w:t>
            </w:r>
          </w:p>
        </w:tc>
        <w:tc>
          <w:tcPr>
            <w:tcW w:w="1134" w:type="dxa"/>
            <w:tcBorders>
              <w:top w:val="nil"/>
              <w:left w:val="nil"/>
              <w:bottom w:val="single" w:sz="4" w:space="0" w:color="auto"/>
              <w:right w:val="single" w:sz="4" w:space="0" w:color="auto"/>
            </w:tcBorders>
            <w:vAlign w:val="center"/>
          </w:tcPr>
          <w:p w14:paraId="363515E7" w14:textId="77777777" w:rsidR="005C76B7" w:rsidRDefault="00000000">
            <w:pPr>
              <w:pStyle w:val="affe"/>
              <w:rPr>
                <w:rFonts w:eastAsia="等线"/>
                <w:color w:val="000000" w:themeColor="text1"/>
              </w:rPr>
            </w:pPr>
            <w:r>
              <w:rPr>
                <w:rFonts w:eastAsia="等线"/>
                <w:color w:val="000000" w:themeColor="text1"/>
              </w:rPr>
              <w:t>23052607</w:t>
            </w:r>
          </w:p>
        </w:tc>
        <w:tc>
          <w:tcPr>
            <w:tcW w:w="1045" w:type="dxa"/>
            <w:tcBorders>
              <w:top w:val="nil"/>
              <w:left w:val="nil"/>
              <w:bottom w:val="single" w:sz="4" w:space="0" w:color="auto"/>
              <w:right w:val="single" w:sz="4" w:space="0" w:color="auto"/>
            </w:tcBorders>
            <w:vAlign w:val="center"/>
          </w:tcPr>
          <w:p w14:paraId="2D9602A8" w14:textId="77777777" w:rsidR="005C76B7" w:rsidRDefault="00000000">
            <w:pPr>
              <w:pStyle w:val="affe"/>
              <w:rPr>
                <w:rFonts w:eastAsia="等线"/>
                <w:color w:val="000000" w:themeColor="text1"/>
              </w:rPr>
            </w:pPr>
            <w:r>
              <w:rPr>
                <w:rFonts w:eastAsia="等线"/>
                <w:color w:val="000000" w:themeColor="text1"/>
              </w:rPr>
              <w:t>0.19</w:t>
            </w:r>
          </w:p>
        </w:tc>
        <w:tc>
          <w:tcPr>
            <w:tcW w:w="1026" w:type="dxa"/>
            <w:tcBorders>
              <w:top w:val="nil"/>
              <w:left w:val="nil"/>
              <w:bottom w:val="single" w:sz="4" w:space="0" w:color="auto"/>
              <w:right w:val="single" w:sz="8" w:space="0" w:color="auto"/>
            </w:tcBorders>
            <w:vAlign w:val="center"/>
          </w:tcPr>
          <w:p w14:paraId="6EF0A24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53D76171"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068DBB9"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1C224F8"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501112FD"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A124608" w14:textId="77777777" w:rsidR="005C76B7" w:rsidRDefault="00000000">
            <w:pPr>
              <w:pStyle w:val="affe"/>
              <w:rPr>
                <w:rFonts w:eastAsia="等线"/>
                <w:color w:val="000000" w:themeColor="text1"/>
              </w:rPr>
            </w:pPr>
            <w:r>
              <w:rPr>
                <w:rFonts w:eastAsia="等线"/>
                <w:color w:val="000000" w:themeColor="text1"/>
              </w:rPr>
              <w:t>9.27E-05</w:t>
            </w:r>
          </w:p>
        </w:tc>
        <w:tc>
          <w:tcPr>
            <w:tcW w:w="1134" w:type="dxa"/>
            <w:tcBorders>
              <w:top w:val="nil"/>
              <w:left w:val="nil"/>
              <w:bottom w:val="single" w:sz="4" w:space="0" w:color="auto"/>
              <w:right w:val="single" w:sz="4" w:space="0" w:color="auto"/>
            </w:tcBorders>
            <w:vAlign w:val="center"/>
          </w:tcPr>
          <w:p w14:paraId="6A157DBD" w14:textId="77777777" w:rsidR="005C76B7" w:rsidRDefault="00000000">
            <w:pPr>
              <w:pStyle w:val="affe"/>
              <w:rPr>
                <w:rFonts w:eastAsia="等线"/>
                <w:color w:val="000000" w:themeColor="text1"/>
              </w:rPr>
            </w:pPr>
            <w:r>
              <w:rPr>
                <w:rFonts w:eastAsia="等线"/>
                <w:color w:val="000000" w:themeColor="text1"/>
              </w:rPr>
              <w:t>230421</w:t>
            </w:r>
          </w:p>
        </w:tc>
        <w:tc>
          <w:tcPr>
            <w:tcW w:w="1045" w:type="dxa"/>
            <w:tcBorders>
              <w:top w:val="nil"/>
              <w:left w:val="nil"/>
              <w:bottom w:val="single" w:sz="4" w:space="0" w:color="auto"/>
              <w:right w:val="single" w:sz="4" w:space="0" w:color="auto"/>
            </w:tcBorders>
            <w:vAlign w:val="center"/>
          </w:tcPr>
          <w:p w14:paraId="5585BDE2" w14:textId="77777777" w:rsidR="005C76B7" w:rsidRDefault="00000000">
            <w:pPr>
              <w:pStyle w:val="affe"/>
              <w:rPr>
                <w:rFonts w:eastAsia="等线"/>
                <w:color w:val="000000" w:themeColor="text1"/>
              </w:rPr>
            </w:pPr>
            <w:r>
              <w:rPr>
                <w:rFonts w:eastAsia="等线"/>
                <w:color w:val="000000" w:themeColor="text1"/>
              </w:rPr>
              <w:t>0.06</w:t>
            </w:r>
          </w:p>
        </w:tc>
        <w:tc>
          <w:tcPr>
            <w:tcW w:w="1026" w:type="dxa"/>
            <w:tcBorders>
              <w:top w:val="nil"/>
              <w:left w:val="nil"/>
              <w:bottom w:val="single" w:sz="4" w:space="0" w:color="auto"/>
              <w:right w:val="single" w:sz="8" w:space="0" w:color="auto"/>
            </w:tcBorders>
            <w:vAlign w:val="center"/>
          </w:tcPr>
          <w:p w14:paraId="06D27B7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A7282A7"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08C20465"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162F5017"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30203B1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5F8734FF" w14:textId="77777777" w:rsidR="005C76B7" w:rsidRDefault="00000000">
            <w:pPr>
              <w:pStyle w:val="affe"/>
              <w:rPr>
                <w:rFonts w:eastAsia="等线"/>
                <w:color w:val="000000" w:themeColor="text1"/>
              </w:rPr>
            </w:pPr>
            <w:r>
              <w:rPr>
                <w:rFonts w:eastAsia="等线"/>
                <w:color w:val="000000" w:themeColor="text1"/>
              </w:rPr>
              <w:t>9.92E-06</w:t>
            </w:r>
          </w:p>
        </w:tc>
        <w:tc>
          <w:tcPr>
            <w:tcW w:w="1134" w:type="dxa"/>
            <w:tcBorders>
              <w:top w:val="nil"/>
              <w:left w:val="nil"/>
              <w:bottom w:val="single" w:sz="4" w:space="0" w:color="auto"/>
              <w:right w:val="single" w:sz="4" w:space="0" w:color="auto"/>
            </w:tcBorders>
            <w:vAlign w:val="center"/>
          </w:tcPr>
          <w:p w14:paraId="61090675"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32499EF5" w14:textId="77777777" w:rsidR="005C76B7" w:rsidRDefault="00000000">
            <w:pPr>
              <w:pStyle w:val="affe"/>
              <w:rPr>
                <w:rFonts w:eastAsia="等线"/>
                <w:color w:val="000000" w:themeColor="text1"/>
              </w:rPr>
            </w:pPr>
            <w:r>
              <w:rPr>
                <w:rFonts w:eastAsia="等线"/>
                <w:color w:val="000000" w:themeColor="text1"/>
              </w:rPr>
              <w:t>0.02</w:t>
            </w:r>
          </w:p>
        </w:tc>
        <w:tc>
          <w:tcPr>
            <w:tcW w:w="1026" w:type="dxa"/>
            <w:tcBorders>
              <w:top w:val="nil"/>
              <w:left w:val="nil"/>
              <w:bottom w:val="single" w:sz="4" w:space="0" w:color="auto"/>
              <w:right w:val="single" w:sz="8" w:space="0" w:color="auto"/>
            </w:tcBorders>
            <w:vAlign w:val="center"/>
          </w:tcPr>
          <w:p w14:paraId="4D63D86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492FD321"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660AE4DB" w14:textId="77777777" w:rsidR="005C76B7" w:rsidRDefault="00000000">
            <w:pPr>
              <w:pStyle w:val="affe"/>
              <w:rPr>
                <w:rFonts w:eastAsia="等线"/>
                <w:color w:val="000000" w:themeColor="text1"/>
              </w:rPr>
            </w:pPr>
            <w:r>
              <w:rPr>
                <w:rFonts w:eastAsia="等线"/>
                <w:color w:val="000000" w:themeColor="text1"/>
              </w:rPr>
              <w:t>28</w:t>
            </w:r>
          </w:p>
        </w:tc>
        <w:tc>
          <w:tcPr>
            <w:tcW w:w="1559" w:type="dxa"/>
            <w:vMerge w:val="restart"/>
            <w:tcBorders>
              <w:top w:val="nil"/>
              <w:left w:val="single" w:sz="4" w:space="0" w:color="auto"/>
              <w:bottom w:val="single" w:sz="4" w:space="0" w:color="000000"/>
              <w:right w:val="single" w:sz="4" w:space="0" w:color="auto"/>
            </w:tcBorders>
            <w:vAlign w:val="center"/>
          </w:tcPr>
          <w:p w14:paraId="4AFA9B7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朱庄村</w:t>
            </w:r>
          </w:p>
        </w:tc>
        <w:tc>
          <w:tcPr>
            <w:tcW w:w="1418" w:type="dxa"/>
            <w:tcBorders>
              <w:top w:val="nil"/>
              <w:left w:val="nil"/>
              <w:bottom w:val="single" w:sz="4" w:space="0" w:color="auto"/>
              <w:right w:val="single" w:sz="4" w:space="0" w:color="auto"/>
            </w:tcBorders>
            <w:vAlign w:val="center"/>
          </w:tcPr>
          <w:p w14:paraId="0B2C2D3C"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38CFFEF6" w14:textId="77777777" w:rsidR="005C76B7" w:rsidRDefault="00000000">
            <w:pPr>
              <w:pStyle w:val="affe"/>
              <w:rPr>
                <w:rFonts w:eastAsia="等线"/>
                <w:color w:val="000000" w:themeColor="text1"/>
              </w:rPr>
            </w:pPr>
            <w:r>
              <w:rPr>
                <w:rFonts w:eastAsia="等线"/>
                <w:color w:val="000000" w:themeColor="text1"/>
              </w:rPr>
              <w:t>9.86E-04</w:t>
            </w:r>
          </w:p>
        </w:tc>
        <w:tc>
          <w:tcPr>
            <w:tcW w:w="1134" w:type="dxa"/>
            <w:tcBorders>
              <w:top w:val="nil"/>
              <w:left w:val="nil"/>
              <w:bottom w:val="single" w:sz="4" w:space="0" w:color="auto"/>
              <w:right w:val="single" w:sz="4" w:space="0" w:color="auto"/>
            </w:tcBorders>
            <w:vAlign w:val="center"/>
          </w:tcPr>
          <w:p w14:paraId="1E74E4A2" w14:textId="77777777" w:rsidR="005C76B7" w:rsidRDefault="00000000">
            <w:pPr>
              <w:pStyle w:val="affe"/>
              <w:rPr>
                <w:rFonts w:eastAsia="等线"/>
                <w:color w:val="000000" w:themeColor="text1"/>
              </w:rPr>
            </w:pPr>
            <w:r>
              <w:rPr>
                <w:rFonts w:eastAsia="等线"/>
                <w:color w:val="000000" w:themeColor="text1"/>
              </w:rPr>
              <w:t>23101208</w:t>
            </w:r>
          </w:p>
        </w:tc>
        <w:tc>
          <w:tcPr>
            <w:tcW w:w="1045" w:type="dxa"/>
            <w:tcBorders>
              <w:top w:val="nil"/>
              <w:left w:val="nil"/>
              <w:bottom w:val="single" w:sz="4" w:space="0" w:color="auto"/>
              <w:right w:val="single" w:sz="4" w:space="0" w:color="auto"/>
            </w:tcBorders>
            <w:vAlign w:val="center"/>
          </w:tcPr>
          <w:p w14:paraId="0573D659" w14:textId="77777777" w:rsidR="005C76B7" w:rsidRDefault="00000000">
            <w:pPr>
              <w:pStyle w:val="affe"/>
              <w:rPr>
                <w:rFonts w:eastAsia="等线"/>
                <w:color w:val="000000" w:themeColor="text1"/>
              </w:rPr>
            </w:pPr>
            <w:r>
              <w:rPr>
                <w:rFonts w:eastAsia="等线"/>
                <w:color w:val="000000" w:themeColor="text1"/>
              </w:rPr>
              <w:t>0.2</w:t>
            </w:r>
          </w:p>
        </w:tc>
        <w:tc>
          <w:tcPr>
            <w:tcW w:w="1026" w:type="dxa"/>
            <w:tcBorders>
              <w:top w:val="nil"/>
              <w:left w:val="nil"/>
              <w:bottom w:val="single" w:sz="4" w:space="0" w:color="auto"/>
              <w:right w:val="single" w:sz="8" w:space="0" w:color="auto"/>
            </w:tcBorders>
            <w:vAlign w:val="center"/>
          </w:tcPr>
          <w:p w14:paraId="47F2D059"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7652DAF2"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4AC368F0"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459D91C2"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48ED9FC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5F16BEF9" w14:textId="77777777" w:rsidR="005C76B7" w:rsidRDefault="00000000">
            <w:pPr>
              <w:pStyle w:val="affe"/>
              <w:rPr>
                <w:rFonts w:eastAsia="等线"/>
                <w:color w:val="000000" w:themeColor="text1"/>
              </w:rPr>
            </w:pPr>
            <w:r>
              <w:rPr>
                <w:rFonts w:eastAsia="等线"/>
                <w:color w:val="000000" w:themeColor="text1"/>
              </w:rPr>
              <w:t>6.31E-05</w:t>
            </w:r>
          </w:p>
        </w:tc>
        <w:tc>
          <w:tcPr>
            <w:tcW w:w="1134" w:type="dxa"/>
            <w:tcBorders>
              <w:top w:val="nil"/>
              <w:left w:val="nil"/>
              <w:bottom w:val="single" w:sz="4" w:space="0" w:color="auto"/>
              <w:right w:val="single" w:sz="4" w:space="0" w:color="auto"/>
            </w:tcBorders>
            <w:vAlign w:val="center"/>
          </w:tcPr>
          <w:p w14:paraId="06A94D13" w14:textId="77777777" w:rsidR="005C76B7" w:rsidRDefault="00000000">
            <w:pPr>
              <w:pStyle w:val="affe"/>
              <w:rPr>
                <w:rFonts w:eastAsia="等线"/>
                <w:color w:val="000000" w:themeColor="text1"/>
              </w:rPr>
            </w:pPr>
            <w:r>
              <w:rPr>
                <w:rFonts w:eastAsia="等线"/>
                <w:color w:val="000000" w:themeColor="text1"/>
              </w:rPr>
              <w:t>230131</w:t>
            </w:r>
          </w:p>
        </w:tc>
        <w:tc>
          <w:tcPr>
            <w:tcW w:w="1045" w:type="dxa"/>
            <w:tcBorders>
              <w:top w:val="nil"/>
              <w:left w:val="nil"/>
              <w:bottom w:val="single" w:sz="4" w:space="0" w:color="auto"/>
              <w:right w:val="single" w:sz="4" w:space="0" w:color="auto"/>
            </w:tcBorders>
            <w:vAlign w:val="center"/>
          </w:tcPr>
          <w:p w14:paraId="27FE739F" w14:textId="77777777" w:rsidR="005C76B7" w:rsidRDefault="00000000">
            <w:pPr>
              <w:pStyle w:val="affe"/>
              <w:rPr>
                <w:rFonts w:eastAsia="等线"/>
                <w:color w:val="000000" w:themeColor="text1"/>
              </w:rPr>
            </w:pPr>
            <w:r>
              <w:rPr>
                <w:rFonts w:eastAsia="等线"/>
                <w:color w:val="000000" w:themeColor="text1"/>
              </w:rPr>
              <w:t>0.04</w:t>
            </w:r>
          </w:p>
        </w:tc>
        <w:tc>
          <w:tcPr>
            <w:tcW w:w="1026" w:type="dxa"/>
            <w:tcBorders>
              <w:top w:val="nil"/>
              <w:left w:val="nil"/>
              <w:bottom w:val="single" w:sz="4" w:space="0" w:color="auto"/>
              <w:right w:val="single" w:sz="8" w:space="0" w:color="auto"/>
            </w:tcBorders>
            <w:vAlign w:val="center"/>
          </w:tcPr>
          <w:p w14:paraId="67A66A8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72E9857"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63A65E70"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081D784"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0359AD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4" w:space="0" w:color="auto"/>
              <w:right w:val="single" w:sz="4" w:space="0" w:color="auto"/>
            </w:tcBorders>
            <w:vAlign w:val="center"/>
          </w:tcPr>
          <w:p w14:paraId="73826400" w14:textId="77777777" w:rsidR="005C76B7" w:rsidRDefault="00000000">
            <w:pPr>
              <w:pStyle w:val="affe"/>
              <w:rPr>
                <w:rFonts w:eastAsia="等线"/>
                <w:color w:val="000000" w:themeColor="text1"/>
              </w:rPr>
            </w:pPr>
            <w:r>
              <w:rPr>
                <w:rFonts w:eastAsia="等线"/>
                <w:color w:val="000000" w:themeColor="text1"/>
              </w:rPr>
              <w:t>3.13E-06</w:t>
            </w:r>
          </w:p>
        </w:tc>
        <w:tc>
          <w:tcPr>
            <w:tcW w:w="1134" w:type="dxa"/>
            <w:tcBorders>
              <w:top w:val="nil"/>
              <w:left w:val="nil"/>
              <w:bottom w:val="single" w:sz="4" w:space="0" w:color="auto"/>
              <w:right w:val="single" w:sz="4" w:space="0" w:color="auto"/>
            </w:tcBorders>
            <w:vAlign w:val="center"/>
          </w:tcPr>
          <w:p w14:paraId="6C43524A"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4" w:space="0" w:color="auto"/>
              <w:right w:val="single" w:sz="4" w:space="0" w:color="auto"/>
            </w:tcBorders>
            <w:vAlign w:val="center"/>
          </w:tcPr>
          <w:p w14:paraId="6DB8D3E5" w14:textId="77777777" w:rsidR="005C76B7" w:rsidRDefault="00000000">
            <w:pPr>
              <w:pStyle w:val="affe"/>
              <w:rPr>
                <w:rFonts w:eastAsia="等线"/>
                <w:color w:val="000000" w:themeColor="text1"/>
              </w:rPr>
            </w:pPr>
            <w:r>
              <w:rPr>
                <w:rFonts w:eastAsia="等线"/>
                <w:color w:val="000000" w:themeColor="text1"/>
              </w:rPr>
              <w:t>0.01</w:t>
            </w:r>
          </w:p>
        </w:tc>
        <w:tc>
          <w:tcPr>
            <w:tcW w:w="1026" w:type="dxa"/>
            <w:tcBorders>
              <w:top w:val="nil"/>
              <w:left w:val="nil"/>
              <w:bottom w:val="single" w:sz="4" w:space="0" w:color="auto"/>
              <w:right w:val="single" w:sz="8" w:space="0" w:color="auto"/>
            </w:tcBorders>
            <w:vAlign w:val="center"/>
          </w:tcPr>
          <w:p w14:paraId="66A5F180"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031B000E" w14:textId="77777777">
        <w:trPr>
          <w:trHeight w:val="397"/>
        </w:trPr>
        <w:tc>
          <w:tcPr>
            <w:tcW w:w="704" w:type="dxa"/>
            <w:vMerge w:val="restart"/>
            <w:tcBorders>
              <w:top w:val="nil"/>
              <w:left w:val="single" w:sz="8" w:space="0" w:color="auto"/>
              <w:bottom w:val="single" w:sz="4" w:space="0" w:color="000000"/>
              <w:right w:val="single" w:sz="4" w:space="0" w:color="auto"/>
            </w:tcBorders>
            <w:vAlign w:val="center"/>
          </w:tcPr>
          <w:p w14:paraId="2196F71B" w14:textId="77777777" w:rsidR="005C76B7" w:rsidRDefault="00000000">
            <w:pPr>
              <w:pStyle w:val="affe"/>
              <w:rPr>
                <w:rFonts w:eastAsia="等线"/>
                <w:color w:val="000000" w:themeColor="text1"/>
              </w:rPr>
            </w:pPr>
            <w:r>
              <w:rPr>
                <w:rFonts w:eastAsia="等线"/>
                <w:color w:val="000000" w:themeColor="text1"/>
              </w:rPr>
              <w:t>29</w:t>
            </w:r>
          </w:p>
        </w:tc>
        <w:tc>
          <w:tcPr>
            <w:tcW w:w="1559" w:type="dxa"/>
            <w:vMerge w:val="restart"/>
            <w:tcBorders>
              <w:top w:val="nil"/>
              <w:left w:val="single" w:sz="4" w:space="0" w:color="auto"/>
              <w:bottom w:val="single" w:sz="4" w:space="0" w:color="000000"/>
              <w:right w:val="single" w:sz="4" w:space="0" w:color="auto"/>
            </w:tcBorders>
            <w:vAlign w:val="center"/>
          </w:tcPr>
          <w:p w14:paraId="379294C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时庄村</w:t>
            </w:r>
          </w:p>
        </w:tc>
        <w:tc>
          <w:tcPr>
            <w:tcW w:w="1418" w:type="dxa"/>
            <w:tcBorders>
              <w:top w:val="nil"/>
              <w:left w:val="nil"/>
              <w:bottom w:val="single" w:sz="4" w:space="0" w:color="auto"/>
              <w:right w:val="single" w:sz="4" w:space="0" w:color="auto"/>
            </w:tcBorders>
            <w:vAlign w:val="center"/>
          </w:tcPr>
          <w:p w14:paraId="0D63A66A" w14:textId="77777777" w:rsidR="005C76B7" w:rsidRDefault="00000000">
            <w:pPr>
              <w:pStyle w:val="affe"/>
              <w:rPr>
                <w:rFonts w:eastAsia="等线"/>
                <w:color w:val="000000" w:themeColor="text1"/>
              </w:rPr>
            </w:pPr>
            <w:r>
              <w:rPr>
                <w:rFonts w:eastAsia="等线"/>
                <w:color w:val="000000" w:themeColor="text1"/>
              </w:rPr>
              <w:t>1</w:t>
            </w:r>
            <w:r>
              <w:rPr>
                <w:rFonts w:ascii="宋体" w:hAnsi="宋体" w:hint="eastAsia"/>
                <w:color w:val="000000" w:themeColor="text1"/>
              </w:rPr>
              <w:t>小时</w:t>
            </w:r>
          </w:p>
        </w:tc>
        <w:tc>
          <w:tcPr>
            <w:tcW w:w="1417" w:type="dxa"/>
            <w:tcBorders>
              <w:top w:val="nil"/>
              <w:left w:val="nil"/>
              <w:bottom w:val="single" w:sz="4" w:space="0" w:color="auto"/>
              <w:right w:val="single" w:sz="4" w:space="0" w:color="auto"/>
            </w:tcBorders>
            <w:vAlign w:val="center"/>
          </w:tcPr>
          <w:p w14:paraId="42F3E27C" w14:textId="77777777" w:rsidR="005C76B7" w:rsidRDefault="00000000">
            <w:pPr>
              <w:pStyle w:val="affe"/>
              <w:rPr>
                <w:rFonts w:eastAsia="等线"/>
                <w:color w:val="000000" w:themeColor="text1"/>
              </w:rPr>
            </w:pPr>
            <w:r>
              <w:rPr>
                <w:rFonts w:eastAsia="等线"/>
                <w:color w:val="000000" w:themeColor="text1"/>
              </w:rPr>
              <w:t>5.00E-04</w:t>
            </w:r>
          </w:p>
        </w:tc>
        <w:tc>
          <w:tcPr>
            <w:tcW w:w="1134" w:type="dxa"/>
            <w:tcBorders>
              <w:top w:val="nil"/>
              <w:left w:val="nil"/>
              <w:bottom w:val="single" w:sz="4" w:space="0" w:color="auto"/>
              <w:right w:val="single" w:sz="4" w:space="0" w:color="auto"/>
            </w:tcBorders>
            <w:vAlign w:val="center"/>
          </w:tcPr>
          <w:p w14:paraId="21448ECF" w14:textId="77777777" w:rsidR="005C76B7" w:rsidRDefault="00000000">
            <w:pPr>
              <w:pStyle w:val="affe"/>
              <w:rPr>
                <w:rFonts w:eastAsia="等线"/>
                <w:color w:val="000000" w:themeColor="text1"/>
              </w:rPr>
            </w:pPr>
            <w:r>
              <w:rPr>
                <w:rFonts w:eastAsia="等线"/>
                <w:color w:val="000000" w:themeColor="text1"/>
              </w:rPr>
              <w:t>23012213</w:t>
            </w:r>
          </w:p>
        </w:tc>
        <w:tc>
          <w:tcPr>
            <w:tcW w:w="1045" w:type="dxa"/>
            <w:tcBorders>
              <w:top w:val="nil"/>
              <w:left w:val="nil"/>
              <w:bottom w:val="single" w:sz="4" w:space="0" w:color="auto"/>
              <w:right w:val="single" w:sz="4" w:space="0" w:color="auto"/>
            </w:tcBorders>
            <w:vAlign w:val="center"/>
          </w:tcPr>
          <w:p w14:paraId="5E2753EB" w14:textId="77777777" w:rsidR="005C76B7" w:rsidRDefault="00000000">
            <w:pPr>
              <w:pStyle w:val="affe"/>
              <w:rPr>
                <w:rFonts w:eastAsia="等线"/>
                <w:color w:val="000000" w:themeColor="text1"/>
              </w:rPr>
            </w:pPr>
            <w:r>
              <w:rPr>
                <w:rFonts w:eastAsia="等线"/>
                <w:color w:val="000000" w:themeColor="text1"/>
              </w:rPr>
              <w:t>0.1</w:t>
            </w:r>
          </w:p>
        </w:tc>
        <w:tc>
          <w:tcPr>
            <w:tcW w:w="1026" w:type="dxa"/>
            <w:tcBorders>
              <w:top w:val="nil"/>
              <w:left w:val="nil"/>
              <w:bottom w:val="single" w:sz="4" w:space="0" w:color="auto"/>
              <w:right w:val="single" w:sz="8" w:space="0" w:color="auto"/>
            </w:tcBorders>
            <w:vAlign w:val="center"/>
          </w:tcPr>
          <w:p w14:paraId="25CB4B78"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2B5987C0" w14:textId="77777777">
        <w:trPr>
          <w:trHeight w:val="397"/>
        </w:trPr>
        <w:tc>
          <w:tcPr>
            <w:tcW w:w="704" w:type="dxa"/>
            <w:vMerge/>
            <w:tcBorders>
              <w:top w:val="nil"/>
              <w:left w:val="single" w:sz="8" w:space="0" w:color="auto"/>
              <w:bottom w:val="single" w:sz="4" w:space="0" w:color="000000"/>
              <w:right w:val="single" w:sz="4" w:space="0" w:color="auto"/>
            </w:tcBorders>
            <w:vAlign w:val="center"/>
          </w:tcPr>
          <w:p w14:paraId="3DDDDB2C"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4" w:space="0" w:color="000000"/>
              <w:right w:val="single" w:sz="4" w:space="0" w:color="auto"/>
            </w:tcBorders>
            <w:vAlign w:val="center"/>
          </w:tcPr>
          <w:p w14:paraId="032E08C6"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4" w:space="0" w:color="auto"/>
              <w:right w:val="single" w:sz="4" w:space="0" w:color="auto"/>
            </w:tcBorders>
            <w:vAlign w:val="center"/>
          </w:tcPr>
          <w:p w14:paraId="1813399F"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日平均</w:t>
            </w:r>
          </w:p>
        </w:tc>
        <w:tc>
          <w:tcPr>
            <w:tcW w:w="1417" w:type="dxa"/>
            <w:tcBorders>
              <w:top w:val="nil"/>
              <w:left w:val="nil"/>
              <w:bottom w:val="single" w:sz="4" w:space="0" w:color="auto"/>
              <w:right w:val="single" w:sz="4" w:space="0" w:color="auto"/>
            </w:tcBorders>
            <w:vAlign w:val="center"/>
          </w:tcPr>
          <w:p w14:paraId="34964A41" w14:textId="77777777" w:rsidR="005C76B7" w:rsidRDefault="00000000">
            <w:pPr>
              <w:pStyle w:val="affe"/>
              <w:rPr>
                <w:rFonts w:eastAsia="等线"/>
                <w:color w:val="000000" w:themeColor="text1"/>
              </w:rPr>
            </w:pPr>
            <w:r>
              <w:rPr>
                <w:rFonts w:eastAsia="等线"/>
                <w:color w:val="000000" w:themeColor="text1"/>
              </w:rPr>
              <w:t>4.18E-05</w:t>
            </w:r>
          </w:p>
        </w:tc>
        <w:tc>
          <w:tcPr>
            <w:tcW w:w="1134" w:type="dxa"/>
            <w:tcBorders>
              <w:top w:val="nil"/>
              <w:left w:val="nil"/>
              <w:bottom w:val="single" w:sz="4" w:space="0" w:color="auto"/>
              <w:right w:val="single" w:sz="4" w:space="0" w:color="auto"/>
            </w:tcBorders>
            <w:vAlign w:val="center"/>
          </w:tcPr>
          <w:p w14:paraId="04AB60A8" w14:textId="77777777" w:rsidR="005C76B7" w:rsidRDefault="00000000">
            <w:pPr>
              <w:pStyle w:val="affe"/>
              <w:rPr>
                <w:rFonts w:eastAsia="等线"/>
                <w:color w:val="000000" w:themeColor="text1"/>
              </w:rPr>
            </w:pPr>
            <w:r>
              <w:rPr>
                <w:rFonts w:eastAsia="等线"/>
                <w:color w:val="000000" w:themeColor="text1"/>
              </w:rPr>
              <w:t>230122</w:t>
            </w:r>
          </w:p>
        </w:tc>
        <w:tc>
          <w:tcPr>
            <w:tcW w:w="1045" w:type="dxa"/>
            <w:tcBorders>
              <w:top w:val="nil"/>
              <w:left w:val="nil"/>
              <w:bottom w:val="single" w:sz="4" w:space="0" w:color="auto"/>
              <w:right w:val="single" w:sz="4" w:space="0" w:color="auto"/>
            </w:tcBorders>
            <w:vAlign w:val="center"/>
          </w:tcPr>
          <w:p w14:paraId="3DA7B39F" w14:textId="77777777" w:rsidR="005C76B7" w:rsidRDefault="00000000">
            <w:pPr>
              <w:pStyle w:val="affe"/>
              <w:rPr>
                <w:rFonts w:eastAsia="等线"/>
                <w:color w:val="000000" w:themeColor="text1"/>
              </w:rPr>
            </w:pPr>
            <w:r>
              <w:rPr>
                <w:rFonts w:eastAsia="等线"/>
                <w:color w:val="000000" w:themeColor="text1"/>
              </w:rPr>
              <w:t>0.03</w:t>
            </w:r>
          </w:p>
        </w:tc>
        <w:tc>
          <w:tcPr>
            <w:tcW w:w="1026" w:type="dxa"/>
            <w:tcBorders>
              <w:top w:val="nil"/>
              <w:left w:val="nil"/>
              <w:bottom w:val="single" w:sz="4" w:space="0" w:color="auto"/>
              <w:right w:val="single" w:sz="8" w:space="0" w:color="auto"/>
            </w:tcBorders>
            <w:vAlign w:val="center"/>
          </w:tcPr>
          <w:p w14:paraId="65A2A324"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r w:rsidR="005C76B7" w14:paraId="3B61075A" w14:textId="77777777">
        <w:trPr>
          <w:trHeight w:val="397"/>
        </w:trPr>
        <w:tc>
          <w:tcPr>
            <w:tcW w:w="704" w:type="dxa"/>
            <w:vMerge/>
            <w:tcBorders>
              <w:top w:val="nil"/>
              <w:left w:val="single" w:sz="8" w:space="0" w:color="auto"/>
              <w:bottom w:val="single" w:sz="8" w:space="0" w:color="auto"/>
              <w:right w:val="single" w:sz="4" w:space="0" w:color="auto"/>
            </w:tcBorders>
            <w:vAlign w:val="center"/>
          </w:tcPr>
          <w:p w14:paraId="24B9AB44" w14:textId="77777777" w:rsidR="005C76B7" w:rsidRDefault="005C76B7">
            <w:pPr>
              <w:pStyle w:val="affe"/>
              <w:rPr>
                <w:rFonts w:eastAsia="等线"/>
                <w:color w:val="000000" w:themeColor="text1"/>
              </w:rPr>
            </w:pPr>
          </w:p>
        </w:tc>
        <w:tc>
          <w:tcPr>
            <w:tcW w:w="1559" w:type="dxa"/>
            <w:vMerge/>
            <w:tcBorders>
              <w:top w:val="nil"/>
              <w:left w:val="single" w:sz="4" w:space="0" w:color="auto"/>
              <w:bottom w:val="single" w:sz="8" w:space="0" w:color="auto"/>
              <w:right w:val="single" w:sz="4" w:space="0" w:color="auto"/>
            </w:tcBorders>
            <w:vAlign w:val="center"/>
          </w:tcPr>
          <w:p w14:paraId="01EC135E" w14:textId="77777777" w:rsidR="005C76B7" w:rsidRDefault="005C76B7">
            <w:pPr>
              <w:pStyle w:val="affe"/>
              <w:rPr>
                <w:rFonts w:ascii="宋体" w:hAnsi="宋体" w:cs="宋体" w:hint="eastAsia"/>
                <w:color w:val="000000" w:themeColor="text1"/>
              </w:rPr>
            </w:pPr>
          </w:p>
        </w:tc>
        <w:tc>
          <w:tcPr>
            <w:tcW w:w="1418" w:type="dxa"/>
            <w:tcBorders>
              <w:top w:val="nil"/>
              <w:left w:val="nil"/>
              <w:bottom w:val="single" w:sz="8" w:space="0" w:color="auto"/>
              <w:right w:val="single" w:sz="4" w:space="0" w:color="auto"/>
            </w:tcBorders>
            <w:vAlign w:val="center"/>
          </w:tcPr>
          <w:p w14:paraId="58AFB172"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全时段</w:t>
            </w:r>
          </w:p>
        </w:tc>
        <w:tc>
          <w:tcPr>
            <w:tcW w:w="1417" w:type="dxa"/>
            <w:tcBorders>
              <w:top w:val="nil"/>
              <w:left w:val="nil"/>
              <w:bottom w:val="single" w:sz="8" w:space="0" w:color="auto"/>
              <w:right w:val="single" w:sz="4" w:space="0" w:color="auto"/>
            </w:tcBorders>
            <w:vAlign w:val="center"/>
          </w:tcPr>
          <w:p w14:paraId="67375A60" w14:textId="77777777" w:rsidR="005C76B7" w:rsidRDefault="00000000">
            <w:pPr>
              <w:pStyle w:val="affe"/>
              <w:rPr>
                <w:rFonts w:eastAsia="等线"/>
                <w:color w:val="000000" w:themeColor="text1"/>
              </w:rPr>
            </w:pPr>
            <w:r>
              <w:rPr>
                <w:rFonts w:eastAsia="等线"/>
                <w:color w:val="000000" w:themeColor="text1"/>
              </w:rPr>
              <w:t>1.23E-06</w:t>
            </w:r>
          </w:p>
        </w:tc>
        <w:tc>
          <w:tcPr>
            <w:tcW w:w="1134" w:type="dxa"/>
            <w:tcBorders>
              <w:top w:val="nil"/>
              <w:left w:val="nil"/>
              <w:bottom w:val="single" w:sz="8" w:space="0" w:color="auto"/>
              <w:right w:val="single" w:sz="4" w:space="0" w:color="auto"/>
            </w:tcBorders>
            <w:vAlign w:val="center"/>
          </w:tcPr>
          <w:p w14:paraId="5192FE4C"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平均值</w:t>
            </w:r>
          </w:p>
        </w:tc>
        <w:tc>
          <w:tcPr>
            <w:tcW w:w="1045" w:type="dxa"/>
            <w:tcBorders>
              <w:top w:val="nil"/>
              <w:left w:val="nil"/>
              <w:bottom w:val="single" w:sz="8" w:space="0" w:color="auto"/>
              <w:right w:val="single" w:sz="4" w:space="0" w:color="auto"/>
            </w:tcBorders>
            <w:vAlign w:val="center"/>
          </w:tcPr>
          <w:p w14:paraId="0F329941" w14:textId="77777777" w:rsidR="005C76B7" w:rsidRDefault="00000000">
            <w:pPr>
              <w:pStyle w:val="affe"/>
              <w:rPr>
                <w:rFonts w:eastAsia="等线"/>
                <w:color w:val="000000" w:themeColor="text1"/>
              </w:rPr>
            </w:pPr>
            <w:r>
              <w:rPr>
                <w:rFonts w:eastAsia="等线"/>
                <w:color w:val="000000" w:themeColor="text1"/>
              </w:rPr>
              <w:t>0</w:t>
            </w:r>
          </w:p>
        </w:tc>
        <w:tc>
          <w:tcPr>
            <w:tcW w:w="1026" w:type="dxa"/>
            <w:tcBorders>
              <w:top w:val="nil"/>
              <w:left w:val="nil"/>
              <w:bottom w:val="single" w:sz="8" w:space="0" w:color="auto"/>
              <w:right w:val="single" w:sz="8" w:space="0" w:color="auto"/>
            </w:tcBorders>
            <w:vAlign w:val="center"/>
          </w:tcPr>
          <w:p w14:paraId="232E1ED1" w14:textId="77777777" w:rsidR="005C76B7" w:rsidRDefault="00000000">
            <w:pPr>
              <w:pStyle w:val="affe"/>
              <w:rPr>
                <w:rFonts w:ascii="宋体" w:hAnsi="宋体" w:cs="宋体" w:hint="eastAsia"/>
                <w:color w:val="000000" w:themeColor="text1"/>
              </w:rPr>
            </w:pPr>
            <w:r>
              <w:rPr>
                <w:rFonts w:ascii="宋体" w:hAnsi="宋体" w:cs="宋体" w:hint="eastAsia"/>
                <w:color w:val="000000" w:themeColor="text1"/>
              </w:rPr>
              <w:t>达标</w:t>
            </w:r>
          </w:p>
        </w:tc>
      </w:tr>
    </w:tbl>
    <w:p w14:paraId="1463CFDB"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27</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NOx</w:t>
      </w:r>
      <w:r>
        <w:rPr>
          <w:rFonts w:hint="eastAsia"/>
          <w:color w:val="000000" w:themeColor="text1"/>
        </w:rPr>
        <w:t>最大浓度贡献值</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99"/>
        <w:gridCol w:w="1585"/>
        <w:gridCol w:w="1392"/>
        <w:gridCol w:w="1417"/>
        <w:gridCol w:w="1134"/>
        <w:gridCol w:w="993"/>
        <w:gridCol w:w="1073"/>
      </w:tblGrid>
      <w:tr w:rsidR="005C76B7" w14:paraId="11273B2C" w14:textId="77777777">
        <w:trPr>
          <w:trHeight w:val="397"/>
          <w:tblHeader/>
        </w:trPr>
        <w:tc>
          <w:tcPr>
            <w:tcW w:w="699" w:type="dxa"/>
            <w:vAlign w:val="center"/>
          </w:tcPr>
          <w:p w14:paraId="5429B4F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b/>
                <w:bCs/>
                <w:color w:val="000000" w:themeColor="text1"/>
                <w:sz w:val="21"/>
                <w:szCs w:val="21"/>
              </w:rPr>
              <w:t>序号</w:t>
            </w:r>
          </w:p>
        </w:tc>
        <w:tc>
          <w:tcPr>
            <w:tcW w:w="1585" w:type="dxa"/>
            <w:vAlign w:val="center"/>
          </w:tcPr>
          <w:p w14:paraId="5F10283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b/>
                <w:bCs/>
                <w:color w:val="000000" w:themeColor="text1"/>
                <w:sz w:val="21"/>
                <w:szCs w:val="21"/>
              </w:rPr>
              <w:t>预测点</w:t>
            </w:r>
          </w:p>
        </w:tc>
        <w:tc>
          <w:tcPr>
            <w:tcW w:w="1392" w:type="dxa"/>
            <w:vAlign w:val="center"/>
          </w:tcPr>
          <w:p w14:paraId="09E4BB6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b/>
                <w:bCs/>
                <w:color w:val="000000" w:themeColor="text1"/>
                <w:sz w:val="21"/>
                <w:szCs w:val="21"/>
              </w:rPr>
              <w:t>平均时段</w:t>
            </w:r>
          </w:p>
        </w:tc>
        <w:tc>
          <w:tcPr>
            <w:tcW w:w="1417" w:type="dxa"/>
            <w:vAlign w:val="center"/>
          </w:tcPr>
          <w:p w14:paraId="26F7037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b/>
                <w:bCs/>
                <w:color w:val="000000" w:themeColor="text1"/>
                <w:sz w:val="21"/>
                <w:szCs w:val="21"/>
              </w:rPr>
              <w:t>最大贡献值</w:t>
            </w:r>
            <w:r>
              <w:rPr>
                <w:b/>
                <w:bCs/>
                <w:color w:val="000000" w:themeColor="text1"/>
                <w:sz w:val="21"/>
                <w:szCs w:val="21"/>
              </w:rPr>
              <w:t>(mg/m</w:t>
            </w:r>
            <w:r>
              <w:rPr>
                <w:b/>
                <w:bCs/>
                <w:color w:val="000000" w:themeColor="text1"/>
                <w:sz w:val="21"/>
                <w:szCs w:val="21"/>
                <w:vertAlign w:val="superscript"/>
              </w:rPr>
              <w:t>3</w:t>
            </w:r>
            <w:r>
              <w:rPr>
                <w:b/>
                <w:bCs/>
                <w:color w:val="000000" w:themeColor="text1"/>
                <w:sz w:val="21"/>
                <w:szCs w:val="21"/>
              </w:rPr>
              <w:t>)</w:t>
            </w:r>
          </w:p>
        </w:tc>
        <w:tc>
          <w:tcPr>
            <w:tcW w:w="1134" w:type="dxa"/>
            <w:vAlign w:val="center"/>
          </w:tcPr>
          <w:p w14:paraId="6D4CAEE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b/>
                <w:bCs/>
                <w:color w:val="000000" w:themeColor="text1"/>
                <w:sz w:val="21"/>
                <w:szCs w:val="21"/>
              </w:rPr>
              <w:t>出现时间</w:t>
            </w:r>
          </w:p>
        </w:tc>
        <w:tc>
          <w:tcPr>
            <w:tcW w:w="993" w:type="dxa"/>
            <w:vAlign w:val="center"/>
          </w:tcPr>
          <w:p w14:paraId="31DF3A2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b/>
                <w:bCs/>
                <w:color w:val="000000" w:themeColor="text1"/>
                <w:sz w:val="21"/>
                <w:szCs w:val="21"/>
              </w:rPr>
              <w:t>占标率</w:t>
            </w:r>
            <w:r>
              <w:rPr>
                <w:b/>
                <w:bCs/>
                <w:color w:val="000000" w:themeColor="text1"/>
                <w:sz w:val="21"/>
                <w:szCs w:val="21"/>
              </w:rPr>
              <w:t>(%)</w:t>
            </w:r>
          </w:p>
        </w:tc>
        <w:tc>
          <w:tcPr>
            <w:tcW w:w="1073" w:type="dxa"/>
            <w:vAlign w:val="center"/>
          </w:tcPr>
          <w:p w14:paraId="5BC78AD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b/>
                <w:bCs/>
                <w:color w:val="000000" w:themeColor="text1"/>
                <w:sz w:val="21"/>
                <w:szCs w:val="21"/>
              </w:rPr>
              <w:t>达标情况</w:t>
            </w:r>
          </w:p>
        </w:tc>
      </w:tr>
      <w:tr w:rsidR="005C76B7" w14:paraId="22D50F65" w14:textId="77777777">
        <w:trPr>
          <w:trHeight w:val="397"/>
        </w:trPr>
        <w:tc>
          <w:tcPr>
            <w:tcW w:w="699" w:type="dxa"/>
            <w:vMerge w:val="restart"/>
            <w:vAlign w:val="center"/>
          </w:tcPr>
          <w:p w14:paraId="2915B64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p>
        </w:tc>
        <w:tc>
          <w:tcPr>
            <w:tcW w:w="1585" w:type="dxa"/>
            <w:vMerge w:val="restart"/>
            <w:vAlign w:val="center"/>
          </w:tcPr>
          <w:p w14:paraId="40FE19C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任庄村</w:t>
            </w:r>
          </w:p>
        </w:tc>
        <w:tc>
          <w:tcPr>
            <w:tcW w:w="1392" w:type="dxa"/>
            <w:vAlign w:val="center"/>
          </w:tcPr>
          <w:p w14:paraId="6F2FE7A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1BD6848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2.39E-03</w:t>
            </w:r>
          </w:p>
        </w:tc>
        <w:tc>
          <w:tcPr>
            <w:tcW w:w="1134" w:type="dxa"/>
            <w:vAlign w:val="center"/>
          </w:tcPr>
          <w:p w14:paraId="0FA7E66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23061111</w:t>
            </w:r>
          </w:p>
        </w:tc>
        <w:tc>
          <w:tcPr>
            <w:tcW w:w="993" w:type="dxa"/>
            <w:vAlign w:val="center"/>
          </w:tcPr>
          <w:p w14:paraId="373D997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0.96</w:t>
            </w:r>
          </w:p>
        </w:tc>
        <w:tc>
          <w:tcPr>
            <w:tcW w:w="1073" w:type="dxa"/>
            <w:vAlign w:val="center"/>
          </w:tcPr>
          <w:p w14:paraId="5136151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5EB6F1A" w14:textId="77777777">
        <w:trPr>
          <w:trHeight w:val="397"/>
        </w:trPr>
        <w:tc>
          <w:tcPr>
            <w:tcW w:w="699" w:type="dxa"/>
            <w:vMerge/>
            <w:vAlign w:val="center"/>
          </w:tcPr>
          <w:p w14:paraId="62BC53F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DEDB5A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35F4EE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0A625EB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3.05E-04</w:t>
            </w:r>
          </w:p>
        </w:tc>
        <w:tc>
          <w:tcPr>
            <w:tcW w:w="1134" w:type="dxa"/>
            <w:vAlign w:val="center"/>
          </w:tcPr>
          <w:p w14:paraId="7AD85CC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230904</w:t>
            </w:r>
          </w:p>
        </w:tc>
        <w:tc>
          <w:tcPr>
            <w:tcW w:w="993" w:type="dxa"/>
            <w:vAlign w:val="center"/>
          </w:tcPr>
          <w:p w14:paraId="596D523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0.31</w:t>
            </w:r>
          </w:p>
        </w:tc>
        <w:tc>
          <w:tcPr>
            <w:tcW w:w="1073" w:type="dxa"/>
            <w:vAlign w:val="center"/>
          </w:tcPr>
          <w:p w14:paraId="51F883F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A5F945F" w14:textId="77777777">
        <w:trPr>
          <w:trHeight w:val="397"/>
        </w:trPr>
        <w:tc>
          <w:tcPr>
            <w:tcW w:w="699" w:type="dxa"/>
            <w:vMerge/>
            <w:vAlign w:val="center"/>
          </w:tcPr>
          <w:p w14:paraId="7412002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719CAB7C"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26BB3A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8D7CE0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4.10E-05</w:t>
            </w:r>
          </w:p>
        </w:tc>
        <w:tc>
          <w:tcPr>
            <w:tcW w:w="1134" w:type="dxa"/>
            <w:vAlign w:val="center"/>
          </w:tcPr>
          <w:p w14:paraId="2A07E3D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0BBDA91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0.08</w:t>
            </w:r>
          </w:p>
        </w:tc>
        <w:tc>
          <w:tcPr>
            <w:tcW w:w="1073" w:type="dxa"/>
            <w:vAlign w:val="center"/>
          </w:tcPr>
          <w:p w14:paraId="060DCC3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E1059B7" w14:textId="77777777">
        <w:trPr>
          <w:trHeight w:val="397"/>
        </w:trPr>
        <w:tc>
          <w:tcPr>
            <w:tcW w:w="699" w:type="dxa"/>
            <w:vMerge w:val="restart"/>
            <w:vAlign w:val="center"/>
          </w:tcPr>
          <w:p w14:paraId="1FCBE42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w:t>
            </w:r>
          </w:p>
        </w:tc>
        <w:tc>
          <w:tcPr>
            <w:tcW w:w="1585" w:type="dxa"/>
            <w:vMerge w:val="restart"/>
            <w:vAlign w:val="center"/>
          </w:tcPr>
          <w:p w14:paraId="6BFD0F6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汤庄村</w:t>
            </w:r>
          </w:p>
        </w:tc>
        <w:tc>
          <w:tcPr>
            <w:tcW w:w="1392" w:type="dxa"/>
            <w:vAlign w:val="center"/>
          </w:tcPr>
          <w:p w14:paraId="66459F3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17F9D9E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1.51E-03</w:t>
            </w:r>
          </w:p>
        </w:tc>
        <w:tc>
          <w:tcPr>
            <w:tcW w:w="1134" w:type="dxa"/>
            <w:vAlign w:val="center"/>
          </w:tcPr>
          <w:p w14:paraId="6729FD8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23071508</w:t>
            </w:r>
          </w:p>
        </w:tc>
        <w:tc>
          <w:tcPr>
            <w:tcW w:w="993" w:type="dxa"/>
            <w:vAlign w:val="center"/>
          </w:tcPr>
          <w:p w14:paraId="50EF6F1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w:t>
            </w:r>
          </w:p>
        </w:tc>
        <w:tc>
          <w:tcPr>
            <w:tcW w:w="1073" w:type="dxa"/>
            <w:vAlign w:val="center"/>
          </w:tcPr>
          <w:p w14:paraId="0C84CF4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03F9507" w14:textId="77777777">
        <w:trPr>
          <w:trHeight w:val="397"/>
        </w:trPr>
        <w:tc>
          <w:tcPr>
            <w:tcW w:w="699" w:type="dxa"/>
            <w:vMerge/>
            <w:vAlign w:val="center"/>
          </w:tcPr>
          <w:p w14:paraId="344E9E8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72504E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239D38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2F75CCE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3.31E-04</w:t>
            </w:r>
          </w:p>
        </w:tc>
        <w:tc>
          <w:tcPr>
            <w:tcW w:w="1134" w:type="dxa"/>
            <w:vAlign w:val="center"/>
          </w:tcPr>
          <w:p w14:paraId="5543479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230605</w:t>
            </w:r>
          </w:p>
        </w:tc>
        <w:tc>
          <w:tcPr>
            <w:tcW w:w="993" w:type="dxa"/>
            <w:vAlign w:val="center"/>
          </w:tcPr>
          <w:p w14:paraId="111E14C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0.33</w:t>
            </w:r>
          </w:p>
        </w:tc>
        <w:tc>
          <w:tcPr>
            <w:tcW w:w="1073" w:type="dxa"/>
            <w:vAlign w:val="center"/>
          </w:tcPr>
          <w:p w14:paraId="4A0F83C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FF18D93" w14:textId="77777777">
        <w:trPr>
          <w:trHeight w:val="397"/>
        </w:trPr>
        <w:tc>
          <w:tcPr>
            <w:tcW w:w="699" w:type="dxa"/>
            <w:vMerge/>
            <w:vAlign w:val="center"/>
          </w:tcPr>
          <w:p w14:paraId="324513AC"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F10771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5B488E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09F451C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5.43E-05</w:t>
            </w:r>
          </w:p>
        </w:tc>
        <w:tc>
          <w:tcPr>
            <w:tcW w:w="1134" w:type="dxa"/>
            <w:vAlign w:val="center"/>
          </w:tcPr>
          <w:p w14:paraId="7CF1BC3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0CE9F6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0.11</w:t>
            </w:r>
          </w:p>
        </w:tc>
        <w:tc>
          <w:tcPr>
            <w:tcW w:w="1073" w:type="dxa"/>
            <w:vAlign w:val="center"/>
          </w:tcPr>
          <w:p w14:paraId="71C57A4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706ECA5" w14:textId="77777777">
        <w:trPr>
          <w:trHeight w:val="397"/>
        </w:trPr>
        <w:tc>
          <w:tcPr>
            <w:tcW w:w="699" w:type="dxa"/>
            <w:vMerge w:val="restart"/>
            <w:vAlign w:val="center"/>
          </w:tcPr>
          <w:p w14:paraId="30D123D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3</w:t>
            </w:r>
          </w:p>
        </w:tc>
        <w:tc>
          <w:tcPr>
            <w:tcW w:w="1585" w:type="dxa"/>
            <w:vMerge w:val="restart"/>
            <w:vAlign w:val="center"/>
          </w:tcPr>
          <w:p w14:paraId="62587DA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毛大庄村</w:t>
            </w:r>
          </w:p>
        </w:tc>
        <w:tc>
          <w:tcPr>
            <w:tcW w:w="1392" w:type="dxa"/>
            <w:vAlign w:val="center"/>
          </w:tcPr>
          <w:p w14:paraId="77D8DF8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60548C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1.91E-03</w:t>
            </w:r>
          </w:p>
        </w:tc>
        <w:tc>
          <w:tcPr>
            <w:tcW w:w="1134" w:type="dxa"/>
            <w:vAlign w:val="center"/>
          </w:tcPr>
          <w:p w14:paraId="23C55C8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23012114</w:t>
            </w:r>
          </w:p>
        </w:tc>
        <w:tc>
          <w:tcPr>
            <w:tcW w:w="993" w:type="dxa"/>
            <w:vAlign w:val="center"/>
          </w:tcPr>
          <w:p w14:paraId="657C3C6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0.76</w:t>
            </w:r>
          </w:p>
        </w:tc>
        <w:tc>
          <w:tcPr>
            <w:tcW w:w="1073" w:type="dxa"/>
            <w:vAlign w:val="center"/>
          </w:tcPr>
          <w:p w14:paraId="6A270C1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DF1AC10" w14:textId="77777777">
        <w:trPr>
          <w:trHeight w:val="397"/>
        </w:trPr>
        <w:tc>
          <w:tcPr>
            <w:tcW w:w="699" w:type="dxa"/>
            <w:vMerge/>
            <w:vAlign w:val="center"/>
          </w:tcPr>
          <w:p w14:paraId="5FB17B89"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36DD31E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ECF48E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512D6AD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1.98E-04</w:t>
            </w:r>
          </w:p>
        </w:tc>
        <w:tc>
          <w:tcPr>
            <w:tcW w:w="1134" w:type="dxa"/>
            <w:vAlign w:val="center"/>
          </w:tcPr>
          <w:p w14:paraId="566788A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230510</w:t>
            </w:r>
          </w:p>
        </w:tc>
        <w:tc>
          <w:tcPr>
            <w:tcW w:w="993" w:type="dxa"/>
            <w:vAlign w:val="center"/>
          </w:tcPr>
          <w:p w14:paraId="5CF329E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0.2</w:t>
            </w:r>
          </w:p>
        </w:tc>
        <w:tc>
          <w:tcPr>
            <w:tcW w:w="1073" w:type="dxa"/>
            <w:vAlign w:val="center"/>
          </w:tcPr>
          <w:p w14:paraId="779AEFE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86BED8E" w14:textId="77777777">
        <w:trPr>
          <w:trHeight w:val="397"/>
        </w:trPr>
        <w:tc>
          <w:tcPr>
            <w:tcW w:w="699" w:type="dxa"/>
            <w:vMerge/>
            <w:vAlign w:val="center"/>
          </w:tcPr>
          <w:p w14:paraId="0B62982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07344A3"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411D1DD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50DDDC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1.96E-05</w:t>
            </w:r>
          </w:p>
        </w:tc>
        <w:tc>
          <w:tcPr>
            <w:tcW w:w="1134" w:type="dxa"/>
            <w:vAlign w:val="center"/>
          </w:tcPr>
          <w:p w14:paraId="5000EE2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4EBC70F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0.04</w:t>
            </w:r>
          </w:p>
        </w:tc>
        <w:tc>
          <w:tcPr>
            <w:tcW w:w="1073" w:type="dxa"/>
            <w:vAlign w:val="center"/>
          </w:tcPr>
          <w:p w14:paraId="2E46425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74D5F39" w14:textId="77777777">
        <w:trPr>
          <w:trHeight w:val="397"/>
        </w:trPr>
        <w:tc>
          <w:tcPr>
            <w:tcW w:w="699" w:type="dxa"/>
            <w:vMerge w:val="restart"/>
            <w:vAlign w:val="center"/>
          </w:tcPr>
          <w:p w14:paraId="3F85344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4</w:t>
            </w:r>
          </w:p>
        </w:tc>
        <w:tc>
          <w:tcPr>
            <w:tcW w:w="1585" w:type="dxa"/>
            <w:vMerge w:val="restart"/>
            <w:vAlign w:val="center"/>
          </w:tcPr>
          <w:p w14:paraId="743383D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毛庙</w:t>
            </w:r>
          </w:p>
        </w:tc>
        <w:tc>
          <w:tcPr>
            <w:tcW w:w="1392" w:type="dxa"/>
            <w:vAlign w:val="center"/>
          </w:tcPr>
          <w:p w14:paraId="7756FA6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ED1D72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1.50E-03</w:t>
            </w:r>
          </w:p>
        </w:tc>
        <w:tc>
          <w:tcPr>
            <w:tcW w:w="1134" w:type="dxa"/>
            <w:vAlign w:val="center"/>
          </w:tcPr>
          <w:p w14:paraId="3338C06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23012114</w:t>
            </w:r>
          </w:p>
        </w:tc>
        <w:tc>
          <w:tcPr>
            <w:tcW w:w="993" w:type="dxa"/>
            <w:vAlign w:val="center"/>
          </w:tcPr>
          <w:p w14:paraId="2338F35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w:t>
            </w:r>
          </w:p>
        </w:tc>
        <w:tc>
          <w:tcPr>
            <w:tcW w:w="1073" w:type="dxa"/>
            <w:vAlign w:val="center"/>
          </w:tcPr>
          <w:p w14:paraId="5ADC7A5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EC09B05" w14:textId="77777777">
        <w:trPr>
          <w:trHeight w:val="397"/>
        </w:trPr>
        <w:tc>
          <w:tcPr>
            <w:tcW w:w="699" w:type="dxa"/>
            <w:vMerge/>
            <w:vAlign w:val="center"/>
          </w:tcPr>
          <w:p w14:paraId="4E4AF9D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D5F17FA"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3427A31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FA992C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9.56E-05</w:t>
            </w:r>
          </w:p>
        </w:tc>
        <w:tc>
          <w:tcPr>
            <w:tcW w:w="1134" w:type="dxa"/>
            <w:vAlign w:val="center"/>
          </w:tcPr>
          <w:p w14:paraId="5771F20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230115</w:t>
            </w:r>
          </w:p>
        </w:tc>
        <w:tc>
          <w:tcPr>
            <w:tcW w:w="993" w:type="dxa"/>
            <w:vAlign w:val="center"/>
          </w:tcPr>
          <w:p w14:paraId="495EE6D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w:t>
            </w:r>
          </w:p>
        </w:tc>
        <w:tc>
          <w:tcPr>
            <w:tcW w:w="1073" w:type="dxa"/>
            <w:vAlign w:val="center"/>
          </w:tcPr>
          <w:p w14:paraId="58CB6A7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CB2F6D2" w14:textId="77777777">
        <w:trPr>
          <w:trHeight w:val="397"/>
        </w:trPr>
        <w:tc>
          <w:tcPr>
            <w:tcW w:w="699" w:type="dxa"/>
            <w:vMerge/>
            <w:vAlign w:val="center"/>
          </w:tcPr>
          <w:p w14:paraId="0E07DA59"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5E503F6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479D3FA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76A0302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6.58E-06</w:t>
            </w:r>
          </w:p>
        </w:tc>
        <w:tc>
          <w:tcPr>
            <w:tcW w:w="1134" w:type="dxa"/>
            <w:vAlign w:val="center"/>
          </w:tcPr>
          <w:p w14:paraId="7A64285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F6DCD6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0.01</w:t>
            </w:r>
          </w:p>
        </w:tc>
        <w:tc>
          <w:tcPr>
            <w:tcW w:w="1073" w:type="dxa"/>
            <w:vAlign w:val="center"/>
          </w:tcPr>
          <w:p w14:paraId="626DE33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F87B5E1" w14:textId="77777777">
        <w:trPr>
          <w:trHeight w:val="397"/>
        </w:trPr>
        <w:tc>
          <w:tcPr>
            <w:tcW w:w="699" w:type="dxa"/>
            <w:vMerge w:val="restart"/>
            <w:vAlign w:val="center"/>
          </w:tcPr>
          <w:p w14:paraId="68B3AC7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5</w:t>
            </w:r>
          </w:p>
        </w:tc>
        <w:tc>
          <w:tcPr>
            <w:tcW w:w="1585" w:type="dxa"/>
            <w:vMerge w:val="restart"/>
            <w:vAlign w:val="center"/>
          </w:tcPr>
          <w:p w14:paraId="4FEBD9F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龚寨</w:t>
            </w:r>
          </w:p>
        </w:tc>
        <w:tc>
          <w:tcPr>
            <w:tcW w:w="1392" w:type="dxa"/>
            <w:vAlign w:val="center"/>
          </w:tcPr>
          <w:p w14:paraId="2616EF2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8E11A4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1.26E-03</w:t>
            </w:r>
          </w:p>
        </w:tc>
        <w:tc>
          <w:tcPr>
            <w:tcW w:w="1134" w:type="dxa"/>
            <w:vAlign w:val="center"/>
          </w:tcPr>
          <w:p w14:paraId="4EBB278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23012811</w:t>
            </w:r>
          </w:p>
        </w:tc>
        <w:tc>
          <w:tcPr>
            <w:tcW w:w="993" w:type="dxa"/>
            <w:vAlign w:val="center"/>
          </w:tcPr>
          <w:p w14:paraId="7CE9712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w:t>
            </w:r>
          </w:p>
        </w:tc>
        <w:tc>
          <w:tcPr>
            <w:tcW w:w="1073" w:type="dxa"/>
            <w:vAlign w:val="center"/>
          </w:tcPr>
          <w:p w14:paraId="22A643E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845BA76" w14:textId="77777777">
        <w:trPr>
          <w:trHeight w:val="397"/>
        </w:trPr>
        <w:tc>
          <w:tcPr>
            <w:tcW w:w="699" w:type="dxa"/>
            <w:vMerge/>
            <w:vAlign w:val="center"/>
          </w:tcPr>
          <w:p w14:paraId="74596515"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487C97F"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0849D22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130FBA7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7.24E-05</w:t>
            </w:r>
          </w:p>
        </w:tc>
        <w:tc>
          <w:tcPr>
            <w:tcW w:w="1134" w:type="dxa"/>
            <w:vAlign w:val="center"/>
          </w:tcPr>
          <w:p w14:paraId="5D707B8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230121</w:t>
            </w:r>
          </w:p>
        </w:tc>
        <w:tc>
          <w:tcPr>
            <w:tcW w:w="993" w:type="dxa"/>
            <w:vAlign w:val="center"/>
          </w:tcPr>
          <w:p w14:paraId="3F40F61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0.07</w:t>
            </w:r>
          </w:p>
        </w:tc>
        <w:tc>
          <w:tcPr>
            <w:tcW w:w="1073" w:type="dxa"/>
            <w:vAlign w:val="center"/>
          </w:tcPr>
          <w:p w14:paraId="3A2E963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3F28AAC" w14:textId="77777777">
        <w:trPr>
          <w:trHeight w:val="397"/>
        </w:trPr>
        <w:tc>
          <w:tcPr>
            <w:tcW w:w="699" w:type="dxa"/>
            <w:vMerge/>
            <w:vAlign w:val="center"/>
          </w:tcPr>
          <w:p w14:paraId="160F0BB9"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5A417D4A"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1D706BD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7CE6809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7.42E-06</w:t>
            </w:r>
          </w:p>
        </w:tc>
        <w:tc>
          <w:tcPr>
            <w:tcW w:w="1134" w:type="dxa"/>
            <w:vAlign w:val="center"/>
          </w:tcPr>
          <w:p w14:paraId="31DFADA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D16555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0.01</w:t>
            </w:r>
          </w:p>
        </w:tc>
        <w:tc>
          <w:tcPr>
            <w:tcW w:w="1073" w:type="dxa"/>
            <w:vAlign w:val="center"/>
          </w:tcPr>
          <w:p w14:paraId="0CD574E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4E93FD5" w14:textId="77777777">
        <w:trPr>
          <w:trHeight w:val="397"/>
        </w:trPr>
        <w:tc>
          <w:tcPr>
            <w:tcW w:w="699" w:type="dxa"/>
            <w:vMerge w:val="restart"/>
            <w:vAlign w:val="center"/>
          </w:tcPr>
          <w:p w14:paraId="3ABED0A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6</w:t>
            </w:r>
          </w:p>
        </w:tc>
        <w:tc>
          <w:tcPr>
            <w:tcW w:w="1585" w:type="dxa"/>
            <w:vMerge w:val="restart"/>
            <w:vAlign w:val="center"/>
          </w:tcPr>
          <w:p w14:paraId="4556C34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堂后村</w:t>
            </w:r>
          </w:p>
        </w:tc>
        <w:tc>
          <w:tcPr>
            <w:tcW w:w="1392" w:type="dxa"/>
            <w:vAlign w:val="center"/>
          </w:tcPr>
          <w:p w14:paraId="2C8E27E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649D89B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1.58E-03</w:t>
            </w:r>
          </w:p>
        </w:tc>
        <w:tc>
          <w:tcPr>
            <w:tcW w:w="1134" w:type="dxa"/>
            <w:vAlign w:val="center"/>
          </w:tcPr>
          <w:p w14:paraId="0AB9A95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23020412</w:t>
            </w:r>
          </w:p>
        </w:tc>
        <w:tc>
          <w:tcPr>
            <w:tcW w:w="993" w:type="dxa"/>
            <w:vAlign w:val="center"/>
          </w:tcPr>
          <w:p w14:paraId="0FA269B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0.63</w:t>
            </w:r>
          </w:p>
        </w:tc>
        <w:tc>
          <w:tcPr>
            <w:tcW w:w="1073" w:type="dxa"/>
            <w:vAlign w:val="center"/>
          </w:tcPr>
          <w:p w14:paraId="64BE55A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16D629C" w14:textId="77777777">
        <w:trPr>
          <w:trHeight w:val="397"/>
        </w:trPr>
        <w:tc>
          <w:tcPr>
            <w:tcW w:w="699" w:type="dxa"/>
            <w:vMerge/>
            <w:vAlign w:val="center"/>
          </w:tcPr>
          <w:p w14:paraId="3342CFD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52CD99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44A4C90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00BFFFF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1.85E-04</w:t>
            </w:r>
          </w:p>
        </w:tc>
        <w:tc>
          <w:tcPr>
            <w:tcW w:w="1134" w:type="dxa"/>
            <w:vAlign w:val="center"/>
          </w:tcPr>
          <w:p w14:paraId="60CB369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230303</w:t>
            </w:r>
          </w:p>
        </w:tc>
        <w:tc>
          <w:tcPr>
            <w:tcW w:w="993" w:type="dxa"/>
            <w:vAlign w:val="center"/>
          </w:tcPr>
          <w:p w14:paraId="6EFB125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0.18</w:t>
            </w:r>
          </w:p>
        </w:tc>
        <w:tc>
          <w:tcPr>
            <w:tcW w:w="1073" w:type="dxa"/>
            <w:vAlign w:val="center"/>
          </w:tcPr>
          <w:p w14:paraId="30FC12E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5CB37C0" w14:textId="77777777">
        <w:trPr>
          <w:trHeight w:val="397"/>
        </w:trPr>
        <w:tc>
          <w:tcPr>
            <w:tcW w:w="699" w:type="dxa"/>
            <w:vMerge/>
            <w:vAlign w:val="center"/>
          </w:tcPr>
          <w:p w14:paraId="6C6CD3D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607986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0C6F65C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28A0C83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3.19E-05</w:t>
            </w:r>
          </w:p>
        </w:tc>
        <w:tc>
          <w:tcPr>
            <w:tcW w:w="1134" w:type="dxa"/>
            <w:vAlign w:val="center"/>
          </w:tcPr>
          <w:p w14:paraId="3B2D5A3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55EADC5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0.06</w:t>
            </w:r>
          </w:p>
        </w:tc>
        <w:tc>
          <w:tcPr>
            <w:tcW w:w="1073" w:type="dxa"/>
            <w:vAlign w:val="center"/>
          </w:tcPr>
          <w:p w14:paraId="2E134F0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35E1FDB" w14:textId="77777777">
        <w:trPr>
          <w:trHeight w:val="397"/>
        </w:trPr>
        <w:tc>
          <w:tcPr>
            <w:tcW w:w="699" w:type="dxa"/>
            <w:vMerge w:val="restart"/>
            <w:vAlign w:val="center"/>
          </w:tcPr>
          <w:p w14:paraId="50269EC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w:t>
            </w:r>
          </w:p>
        </w:tc>
        <w:tc>
          <w:tcPr>
            <w:tcW w:w="1585" w:type="dxa"/>
            <w:vMerge w:val="restart"/>
            <w:vAlign w:val="center"/>
          </w:tcPr>
          <w:p w14:paraId="74A65D4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曹庄村</w:t>
            </w:r>
          </w:p>
        </w:tc>
        <w:tc>
          <w:tcPr>
            <w:tcW w:w="1392" w:type="dxa"/>
            <w:vAlign w:val="center"/>
          </w:tcPr>
          <w:p w14:paraId="2D55925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46DAC3F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1.62E-03</w:t>
            </w:r>
          </w:p>
        </w:tc>
        <w:tc>
          <w:tcPr>
            <w:tcW w:w="1134" w:type="dxa"/>
            <w:vAlign w:val="center"/>
          </w:tcPr>
          <w:p w14:paraId="519D418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23111910</w:t>
            </w:r>
          </w:p>
        </w:tc>
        <w:tc>
          <w:tcPr>
            <w:tcW w:w="993" w:type="dxa"/>
            <w:vAlign w:val="center"/>
          </w:tcPr>
          <w:p w14:paraId="18E7037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0.65</w:t>
            </w:r>
          </w:p>
        </w:tc>
        <w:tc>
          <w:tcPr>
            <w:tcW w:w="1073" w:type="dxa"/>
            <w:vAlign w:val="center"/>
          </w:tcPr>
          <w:p w14:paraId="717C29D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DD30D27" w14:textId="77777777">
        <w:trPr>
          <w:trHeight w:val="397"/>
        </w:trPr>
        <w:tc>
          <w:tcPr>
            <w:tcW w:w="699" w:type="dxa"/>
            <w:vMerge/>
            <w:vAlign w:val="center"/>
          </w:tcPr>
          <w:p w14:paraId="0CF8ED0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4AAD30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686F96E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1BFDEFF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2.10E-04</w:t>
            </w:r>
          </w:p>
        </w:tc>
        <w:tc>
          <w:tcPr>
            <w:tcW w:w="1134" w:type="dxa"/>
            <w:vAlign w:val="center"/>
          </w:tcPr>
          <w:p w14:paraId="77EAD55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w:t>
            </w:r>
          </w:p>
        </w:tc>
        <w:tc>
          <w:tcPr>
            <w:tcW w:w="993" w:type="dxa"/>
            <w:vAlign w:val="center"/>
          </w:tcPr>
          <w:p w14:paraId="0706DD1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0.21</w:t>
            </w:r>
          </w:p>
        </w:tc>
        <w:tc>
          <w:tcPr>
            <w:tcW w:w="1073" w:type="dxa"/>
            <w:vAlign w:val="center"/>
          </w:tcPr>
          <w:p w14:paraId="2D5DAD6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7C2E048" w14:textId="77777777">
        <w:trPr>
          <w:trHeight w:val="397"/>
        </w:trPr>
        <w:tc>
          <w:tcPr>
            <w:tcW w:w="699" w:type="dxa"/>
            <w:vMerge/>
            <w:vAlign w:val="center"/>
          </w:tcPr>
          <w:p w14:paraId="24AC9A3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0CA4EC00"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DFE826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7DEAC4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2.67E-05</w:t>
            </w:r>
          </w:p>
        </w:tc>
        <w:tc>
          <w:tcPr>
            <w:tcW w:w="1134" w:type="dxa"/>
            <w:vAlign w:val="center"/>
          </w:tcPr>
          <w:p w14:paraId="5483CC0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5F35FC4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0.05</w:t>
            </w:r>
          </w:p>
        </w:tc>
        <w:tc>
          <w:tcPr>
            <w:tcW w:w="1073" w:type="dxa"/>
            <w:vAlign w:val="center"/>
          </w:tcPr>
          <w:p w14:paraId="351C3FA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6081B8C" w14:textId="77777777">
        <w:trPr>
          <w:trHeight w:val="397"/>
        </w:trPr>
        <w:tc>
          <w:tcPr>
            <w:tcW w:w="699" w:type="dxa"/>
            <w:vMerge w:val="restart"/>
            <w:vAlign w:val="center"/>
          </w:tcPr>
          <w:p w14:paraId="2A22F23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8</w:t>
            </w:r>
          </w:p>
        </w:tc>
        <w:tc>
          <w:tcPr>
            <w:tcW w:w="1585" w:type="dxa"/>
            <w:vMerge w:val="restart"/>
            <w:vAlign w:val="center"/>
          </w:tcPr>
          <w:p w14:paraId="19B3DDF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阳光中学</w:t>
            </w:r>
          </w:p>
        </w:tc>
        <w:tc>
          <w:tcPr>
            <w:tcW w:w="1392" w:type="dxa"/>
            <w:vAlign w:val="center"/>
          </w:tcPr>
          <w:p w14:paraId="2456EB0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3582478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1.42E-03</w:t>
            </w:r>
          </w:p>
        </w:tc>
        <w:tc>
          <w:tcPr>
            <w:tcW w:w="1134" w:type="dxa"/>
            <w:vAlign w:val="center"/>
          </w:tcPr>
          <w:p w14:paraId="61FEC86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23051207</w:t>
            </w:r>
          </w:p>
        </w:tc>
        <w:tc>
          <w:tcPr>
            <w:tcW w:w="993" w:type="dxa"/>
            <w:vAlign w:val="center"/>
          </w:tcPr>
          <w:p w14:paraId="065BFB4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0.57</w:t>
            </w:r>
          </w:p>
        </w:tc>
        <w:tc>
          <w:tcPr>
            <w:tcW w:w="1073" w:type="dxa"/>
            <w:vAlign w:val="center"/>
          </w:tcPr>
          <w:p w14:paraId="11C2B78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857A92B" w14:textId="77777777">
        <w:trPr>
          <w:trHeight w:val="397"/>
        </w:trPr>
        <w:tc>
          <w:tcPr>
            <w:tcW w:w="699" w:type="dxa"/>
            <w:vMerge/>
            <w:vAlign w:val="center"/>
          </w:tcPr>
          <w:p w14:paraId="3015B1B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B4F63AA"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3FAF54B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4451AFC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1.66E-04</w:t>
            </w:r>
          </w:p>
        </w:tc>
        <w:tc>
          <w:tcPr>
            <w:tcW w:w="1134" w:type="dxa"/>
            <w:vAlign w:val="center"/>
          </w:tcPr>
          <w:p w14:paraId="0CD1EB3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w:t>
            </w:r>
          </w:p>
        </w:tc>
        <w:tc>
          <w:tcPr>
            <w:tcW w:w="993" w:type="dxa"/>
            <w:vAlign w:val="center"/>
          </w:tcPr>
          <w:p w14:paraId="6C3A83F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0.17</w:t>
            </w:r>
          </w:p>
        </w:tc>
        <w:tc>
          <w:tcPr>
            <w:tcW w:w="1073" w:type="dxa"/>
            <w:vAlign w:val="center"/>
          </w:tcPr>
          <w:p w14:paraId="1BE5576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FE106A1" w14:textId="77777777">
        <w:trPr>
          <w:trHeight w:val="397"/>
        </w:trPr>
        <w:tc>
          <w:tcPr>
            <w:tcW w:w="699" w:type="dxa"/>
            <w:vMerge/>
            <w:vAlign w:val="center"/>
          </w:tcPr>
          <w:p w14:paraId="6601B5C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AA7875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380095C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097E1C4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1.85E-05</w:t>
            </w:r>
          </w:p>
        </w:tc>
        <w:tc>
          <w:tcPr>
            <w:tcW w:w="1134" w:type="dxa"/>
            <w:vAlign w:val="center"/>
          </w:tcPr>
          <w:p w14:paraId="4610943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0513889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0.04</w:t>
            </w:r>
          </w:p>
        </w:tc>
        <w:tc>
          <w:tcPr>
            <w:tcW w:w="1073" w:type="dxa"/>
            <w:vAlign w:val="center"/>
          </w:tcPr>
          <w:p w14:paraId="596C6EB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73F8A23" w14:textId="77777777">
        <w:trPr>
          <w:trHeight w:val="397"/>
        </w:trPr>
        <w:tc>
          <w:tcPr>
            <w:tcW w:w="699" w:type="dxa"/>
            <w:vMerge w:val="restart"/>
            <w:vAlign w:val="center"/>
          </w:tcPr>
          <w:p w14:paraId="66C80A4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9</w:t>
            </w:r>
          </w:p>
        </w:tc>
        <w:tc>
          <w:tcPr>
            <w:tcW w:w="1585" w:type="dxa"/>
            <w:vMerge w:val="restart"/>
            <w:vAlign w:val="center"/>
          </w:tcPr>
          <w:p w14:paraId="233F440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毛魁吾庄</w:t>
            </w:r>
          </w:p>
        </w:tc>
        <w:tc>
          <w:tcPr>
            <w:tcW w:w="1392" w:type="dxa"/>
            <w:vAlign w:val="center"/>
          </w:tcPr>
          <w:p w14:paraId="4D225CA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3A4A03E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1.67E-03</w:t>
            </w:r>
          </w:p>
        </w:tc>
        <w:tc>
          <w:tcPr>
            <w:tcW w:w="1134" w:type="dxa"/>
            <w:vAlign w:val="center"/>
          </w:tcPr>
          <w:p w14:paraId="4485AC4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23051207</w:t>
            </w:r>
          </w:p>
        </w:tc>
        <w:tc>
          <w:tcPr>
            <w:tcW w:w="993" w:type="dxa"/>
            <w:vAlign w:val="center"/>
          </w:tcPr>
          <w:p w14:paraId="57302D4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0.67</w:t>
            </w:r>
          </w:p>
        </w:tc>
        <w:tc>
          <w:tcPr>
            <w:tcW w:w="1073" w:type="dxa"/>
            <w:vAlign w:val="center"/>
          </w:tcPr>
          <w:p w14:paraId="6E463A8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57A3A3C" w14:textId="77777777">
        <w:trPr>
          <w:trHeight w:val="397"/>
        </w:trPr>
        <w:tc>
          <w:tcPr>
            <w:tcW w:w="699" w:type="dxa"/>
            <w:vMerge/>
            <w:vAlign w:val="center"/>
          </w:tcPr>
          <w:p w14:paraId="7BA30C65"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391F7AEC"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07BB8FD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418B133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1.70E-04</w:t>
            </w:r>
          </w:p>
        </w:tc>
        <w:tc>
          <w:tcPr>
            <w:tcW w:w="1134" w:type="dxa"/>
            <w:vAlign w:val="center"/>
          </w:tcPr>
          <w:p w14:paraId="0F6CD71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w:t>
            </w:r>
          </w:p>
        </w:tc>
        <w:tc>
          <w:tcPr>
            <w:tcW w:w="993" w:type="dxa"/>
            <w:vAlign w:val="center"/>
          </w:tcPr>
          <w:p w14:paraId="5D85148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0.17</w:t>
            </w:r>
          </w:p>
        </w:tc>
        <w:tc>
          <w:tcPr>
            <w:tcW w:w="1073" w:type="dxa"/>
            <w:vAlign w:val="center"/>
          </w:tcPr>
          <w:p w14:paraId="55706FB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885438E" w14:textId="77777777">
        <w:trPr>
          <w:trHeight w:val="397"/>
        </w:trPr>
        <w:tc>
          <w:tcPr>
            <w:tcW w:w="699" w:type="dxa"/>
            <w:vMerge/>
            <w:vAlign w:val="center"/>
          </w:tcPr>
          <w:p w14:paraId="4D18F493"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516B910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6A6B8E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650FE16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2.74E-05</w:t>
            </w:r>
          </w:p>
        </w:tc>
        <w:tc>
          <w:tcPr>
            <w:tcW w:w="1134" w:type="dxa"/>
            <w:vAlign w:val="center"/>
          </w:tcPr>
          <w:p w14:paraId="2D4675A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031C1D4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0.05</w:t>
            </w:r>
          </w:p>
        </w:tc>
        <w:tc>
          <w:tcPr>
            <w:tcW w:w="1073" w:type="dxa"/>
            <w:vAlign w:val="center"/>
          </w:tcPr>
          <w:p w14:paraId="689ADFB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6E64A228" w14:textId="77777777">
        <w:trPr>
          <w:trHeight w:val="397"/>
        </w:trPr>
        <w:tc>
          <w:tcPr>
            <w:tcW w:w="699" w:type="dxa"/>
            <w:vMerge w:val="restart"/>
            <w:vAlign w:val="center"/>
          </w:tcPr>
          <w:p w14:paraId="4B7D616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10</w:t>
            </w:r>
          </w:p>
        </w:tc>
        <w:tc>
          <w:tcPr>
            <w:tcW w:w="1585" w:type="dxa"/>
            <w:vMerge w:val="restart"/>
            <w:vAlign w:val="center"/>
          </w:tcPr>
          <w:p w14:paraId="240F46F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名都新城</w:t>
            </w:r>
          </w:p>
        </w:tc>
        <w:tc>
          <w:tcPr>
            <w:tcW w:w="1392" w:type="dxa"/>
            <w:vAlign w:val="center"/>
          </w:tcPr>
          <w:p w14:paraId="7922970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3F088F7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1.73E-03</w:t>
            </w:r>
          </w:p>
        </w:tc>
        <w:tc>
          <w:tcPr>
            <w:tcW w:w="1134" w:type="dxa"/>
            <w:vAlign w:val="center"/>
          </w:tcPr>
          <w:p w14:paraId="4675347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23051207</w:t>
            </w:r>
          </w:p>
        </w:tc>
        <w:tc>
          <w:tcPr>
            <w:tcW w:w="993" w:type="dxa"/>
            <w:vAlign w:val="center"/>
          </w:tcPr>
          <w:p w14:paraId="196B218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0.69</w:t>
            </w:r>
          </w:p>
        </w:tc>
        <w:tc>
          <w:tcPr>
            <w:tcW w:w="1073" w:type="dxa"/>
            <w:vAlign w:val="center"/>
          </w:tcPr>
          <w:p w14:paraId="3DF1555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704640D" w14:textId="77777777">
        <w:trPr>
          <w:trHeight w:val="397"/>
        </w:trPr>
        <w:tc>
          <w:tcPr>
            <w:tcW w:w="699" w:type="dxa"/>
            <w:vMerge/>
            <w:vAlign w:val="center"/>
          </w:tcPr>
          <w:p w14:paraId="25ADBC6A"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521E6EF"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0A509A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671548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1.51E-04</w:t>
            </w:r>
          </w:p>
        </w:tc>
        <w:tc>
          <w:tcPr>
            <w:tcW w:w="1134" w:type="dxa"/>
            <w:vAlign w:val="center"/>
          </w:tcPr>
          <w:p w14:paraId="24C432E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w:t>
            </w:r>
          </w:p>
        </w:tc>
        <w:tc>
          <w:tcPr>
            <w:tcW w:w="993" w:type="dxa"/>
            <w:vAlign w:val="center"/>
          </w:tcPr>
          <w:p w14:paraId="15E1B7C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0.15</w:t>
            </w:r>
          </w:p>
        </w:tc>
        <w:tc>
          <w:tcPr>
            <w:tcW w:w="1073" w:type="dxa"/>
            <w:vAlign w:val="center"/>
          </w:tcPr>
          <w:p w14:paraId="0F547B2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0E4E115" w14:textId="77777777">
        <w:trPr>
          <w:trHeight w:val="397"/>
        </w:trPr>
        <w:tc>
          <w:tcPr>
            <w:tcW w:w="699" w:type="dxa"/>
            <w:vMerge/>
            <w:vAlign w:val="center"/>
          </w:tcPr>
          <w:p w14:paraId="3E7F100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B95C29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B56041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DE8219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1.49E-05</w:t>
            </w:r>
          </w:p>
        </w:tc>
        <w:tc>
          <w:tcPr>
            <w:tcW w:w="1134" w:type="dxa"/>
            <w:vAlign w:val="center"/>
          </w:tcPr>
          <w:p w14:paraId="6D5DE7B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468F17F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0.03</w:t>
            </w:r>
          </w:p>
        </w:tc>
        <w:tc>
          <w:tcPr>
            <w:tcW w:w="1073" w:type="dxa"/>
            <w:vAlign w:val="center"/>
          </w:tcPr>
          <w:p w14:paraId="7A98543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1F5639D" w14:textId="77777777">
        <w:trPr>
          <w:trHeight w:val="397"/>
        </w:trPr>
        <w:tc>
          <w:tcPr>
            <w:tcW w:w="699" w:type="dxa"/>
            <w:vMerge w:val="restart"/>
            <w:vAlign w:val="center"/>
          </w:tcPr>
          <w:p w14:paraId="279BC78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w:t>
            </w:r>
          </w:p>
        </w:tc>
        <w:tc>
          <w:tcPr>
            <w:tcW w:w="1585" w:type="dxa"/>
            <w:vMerge w:val="restart"/>
            <w:vAlign w:val="center"/>
          </w:tcPr>
          <w:p w14:paraId="1E43862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南街中学</w:t>
            </w:r>
          </w:p>
        </w:tc>
        <w:tc>
          <w:tcPr>
            <w:tcW w:w="1392" w:type="dxa"/>
            <w:vAlign w:val="center"/>
          </w:tcPr>
          <w:p w14:paraId="1F7D56E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267C07F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8.32E-04</w:t>
            </w:r>
          </w:p>
        </w:tc>
        <w:tc>
          <w:tcPr>
            <w:tcW w:w="1134" w:type="dxa"/>
            <w:vAlign w:val="center"/>
          </w:tcPr>
          <w:p w14:paraId="7F49F74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23020412</w:t>
            </w:r>
          </w:p>
        </w:tc>
        <w:tc>
          <w:tcPr>
            <w:tcW w:w="993" w:type="dxa"/>
            <w:vAlign w:val="center"/>
          </w:tcPr>
          <w:p w14:paraId="53A03E4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0.33</w:t>
            </w:r>
          </w:p>
        </w:tc>
        <w:tc>
          <w:tcPr>
            <w:tcW w:w="1073" w:type="dxa"/>
            <w:vAlign w:val="center"/>
          </w:tcPr>
          <w:p w14:paraId="458106F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3B133F8" w14:textId="77777777">
        <w:trPr>
          <w:trHeight w:val="397"/>
        </w:trPr>
        <w:tc>
          <w:tcPr>
            <w:tcW w:w="699" w:type="dxa"/>
            <w:vMerge/>
            <w:vAlign w:val="center"/>
          </w:tcPr>
          <w:p w14:paraId="3DFB39C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9E37209"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59ABAB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2BF979C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7.04E-05</w:t>
            </w:r>
          </w:p>
        </w:tc>
        <w:tc>
          <w:tcPr>
            <w:tcW w:w="1134" w:type="dxa"/>
            <w:vAlign w:val="center"/>
          </w:tcPr>
          <w:p w14:paraId="1CC0F6A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230303</w:t>
            </w:r>
          </w:p>
        </w:tc>
        <w:tc>
          <w:tcPr>
            <w:tcW w:w="993" w:type="dxa"/>
            <w:vAlign w:val="center"/>
          </w:tcPr>
          <w:p w14:paraId="31C3ED3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0.07</w:t>
            </w:r>
          </w:p>
        </w:tc>
        <w:tc>
          <w:tcPr>
            <w:tcW w:w="1073" w:type="dxa"/>
            <w:vAlign w:val="center"/>
          </w:tcPr>
          <w:p w14:paraId="4471254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59DA554" w14:textId="77777777">
        <w:trPr>
          <w:trHeight w:val="397"/>
        </w:trPr>
        <w:tc>
          <w:tcPr>
            <w:tcW w:w="699" w:type="dxa"/>
            <w:vMerge/>
            <w:vAlign w:val="center"/>
          </w:tcPr>
          <w:p w14:paraId="00239CFF"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714A8553"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2E9C52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6D3E398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9.59E-06</w:t>
            </w:r>
          </w:p>
        </w:tc>
        <w:tc>
          <w:tcPr>
            <w:tcW w:w="1134" w:type="dxa"/>
            <w:vAlign w:val="center"/>
          </w:tcPr>
          <w:p w14:paraId="07318BE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12D17FB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0A1DD5B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116E26E" w14:textId="77777777">
        <w:trPr>
          <w:trHeight w:val="397"/>
        </w:trPr>
        <w:tc>
          <w:tcPr>
            <w:tcW w:w="699" w:type="dxa"/>
            <w:vMerge w:val="restart"/>
            <w:vAlign w:val="center"/>
          </w:tcPr>
          <w:p w14:paraId="7BDC500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12</w:t>
            </w:r>
          </w:p>
        </w:tc>
        <w:tc>
          <w:tcPr>
            <w:tcW w:w="1585" w:type="dxa"/>
            <w:vMerge w:val="restart"/>
            <w:vAlign w:val="center"/>
          </w:tcPr>
          <w:p w14:paraId="4DF7AF9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城关镇</w:t>
            </w:r>
          </w:p>
        </w:tc>
        <w:tc>
          <w:tcPr>
            <w:tcW w:w="1392" w:type="dxa"/>
            <w:vAlign w:val="center"/>
          </w:tcPr>
          <w:p w14:paraId="32189FA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75B1BB6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1.32E-03</w:t>
            </w:r>
          </w:p>
        </w:tc>
        <w:tc>
          <w:tcPr>
            <w:tcW w:w="1134" w:type="dxa"/>
            <w:vAlign w:val="center"/>
          </w:tcPr>
          <w:p w14:paraId="3E6F7AA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23051207</w:t>
            </w:r>
          </w:p>
        </w:tc>
        <w:tc>
          <w:tcPr>
            <w:tcW w:w="993" w:type="dxa"/>
            <w:vAlign w:val="center"/>
          </w:tcPr>
          <w:p w14:paraId="55C0DB2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0.53</w:t>
            </w:r>
          </w:p>
        </w:tc>
        <w:tc>
          <w:tcPr>
            <w:tcW w:w="1073" w:type="dxa"/>
            <w:vAlign w:val="center"/>
          </w:tcPr>
          <w:p w14:paraId="62A3CDB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B2302FF" w14:textId="77777777">
        <w:trPr>
          <w:trHeight w:val="397"/>
        </w:trPr>
        <w:tc>
          <w:tcPr>
            <w:tcW w:w="699" w:type="dxa"/>
            <w:vMerge/>
            <w:vAlign w:val="center"/>
          </w:tcPr>
          <w:p w14:paraId="25F97BB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F0BE89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36E6727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41C162D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1.17E-04</w:t>
            </w:r>
          </w:p>
        </w:tc>
        <w:tc>
          <w:tcPr>
            <w:tcW w:w="1134" w:type="dxa"/>
            <w:vAlign w:val="center"/>
          </w:tcPr>
          <w:p w14:paraId="32F9D3B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w:t>
            </w:r>
          </w:p>
        </w:tc>
        <w:tc>
          <w:tcPr>
            <w:tcW w:w="993" w:type="dxa"/>
            <w:vAlign w:val="center"/>
          </w:tcPr>
          <w:p w14:paraId="353C8FE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0.12</w:t>
            </w:r>
          </w:p>
        </w:tc>
        <w:tc>
          <w:tcPr>
            <w:tcW w:w="1073" w:type="dxa"/>
            <w:vAlign w:val="center"/>
          </w:tcPr>
          <w:p w14:paraId="6F69DBD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F7C9BB9" w14:textId="77777777">
        <w:trPr>
          <w:trHeight w:val="397"/>
        </w:trPr>
        <w:tc>
          <w:tcPr>
            <w:tcW w:w="699" w:type="dxa"/>
            <w:vMerge/>
            <w:vAlign w:val="center"/>
          </w:tcPr>
          <w:p w14:paraId="1936C648"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561833C"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68F46EC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044AF4A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1.13E-05</w:t>
            </w:r>
          </w:p>
        </w:tc>
        <w:tc>
          <w:tcPr>
            <w:tcW w:w="1134" w:type="dxa"/>
            <w:vAlign w:val="center"/>
          </w:tcPr>
          <w:p w14:paraId="4A9795A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34545D3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2387E58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847986F" w14:textId="77777777">
        <w:trPr>
          <w:trHeight w:val="397"/>
        </w:trPr>
        <w:tc>
          <w:tcPr>
            <w:tcW w:w="699" w:type="dxa"/>
            <w:vMerge w:val="restart"/>
            <w:vAlign w:val="center"/>
          </w:tcPr>
          <w:p w14:paraId="5A6EC67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w:t>
            </w:r>
          </w:p>
        </w:tc>
        <w:tc>
          <w:tcPr>
            <w:tcW w:w="1585" w:type="dxa"/>
            <w:vMerge w:val="restart"/>
            <w:vAlign w:val="center"/>
          </w:tcPr>
          <w:p w14:paraId="66C0E79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丰泽苑</w:t>
            </w:r>
          </w:p>
        </w:tc>
        <w:tc>
          <w:tcPr>
            <w:tcW w:w="1392" w:type="dxa"/>
            <w:vAlign w:val="center"/>
          </w:tcPr>
          <w:p w14:paraId="1182AC8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D21BB3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1.34E-03</w:t>
            </w:r>
          </w:p>
        </w:tc>
        <w:tc>
          <w:tcPr>
            <w:tcW w:w="1134" w:type="dxa"/>
            <w:vAlign w:val="center"/>
          </w:tcPr>
          <w:p w14:paraId="721816B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23051207</w:t>
            </w:r>
          </w:p>
        </w:tc>
        <w:tc>
          <w:tcPr>
            <w:tcW w:w="993" w:type="dxa"/>
            <w:vAlign w:val="center"/>
          </w:tcPr>
          <w:p w14:paraId="212BDC8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0.54</w:t>
            </w:r>
          </w:p>
        </w:tc>
        <w:tc>
          <w:tcPr>
            <w:tcW w:w="1073" w:type="dxa"/>
            <w:vAlign w:val="center"/>
          </w:tcPr>
          <w:p w14:paraId="2AB8A2B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E4035EA" w14:textId="77777777">
        <w:trPr>
          <w:trHeight w:val="397"/>
        </w:trPr>
        <w:tc>
          <w:tcPr>
            <w:tcW w:w="699" w:type="dxa"/>
            <w:vMerge/>
            <w:vAlign w:val="center"/>
          </w:tcPr>
          <w:p w14:paraId="3DAF8C2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2A085F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3341223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4CB442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1.14E-04</w:t>
            </w:r>
          </w:p>
        </w:tc>
        <w:tc>
          <w:tcPr>
            <w:tcW w:w="1134" w:type="dxa"/>
            <w:vAlign w:val="center"/>
          </w:tcPr>
          <w:p w14:paraId="65020BF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230111</w:t>
            </w:r>
          </w:p>
        </w:tc>
        <w:tc>
          <w:tcPr>
            <w:tcW w:w="993" w:type="dxa"/>
            <w:vAlign w:val="center"/>
          </w:tcPr>
          <w:p w14:paraId="1A9107D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0.11</w:t>
            </w:r>
          </w:p>
        </w:tc>
        <w:tc>
          <w:tcPr>
            <w:tcW w:w="1073" w:type="dxa"/>
            <w:vAlign w:val="center"/>
          </w:tcPr>
          <w:p w14:paraId="48E6EDD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1154848" w14:textId="77777777">
        <w:trPr>
          <w:trHeight w:val="397"/>
        </w:trPr>
        <w:tc>
          <w:tcPr>
            <w:tcW w:w="699" w:type="dxa"/>
            <w:vMerge/>
            <w:vAlign w:val="center"/>
          </w:tcPr>
          <w:p w14:paraId="60612ACC"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0AB3B75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B8C64C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44033C0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1.10E-05</w:t>
            </w:r>
          </w:p>
        </w:tc>
        <w:tc>
          <w:tcPr>
            <w:tcW w:w="1134" w:type="dxa"/>
            <w:vAlign w:val="center"/>
          </w:tcPr>
          <w:p w14:paraId="4B21A2B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46B403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018B1E4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CD450BC" w14:textId="77777777">
        <w:trPr>
          <w:trHeight w:val="397"/>
        </w:trPr>
        <w:tc>
          <w:tcPr>
            <w:tcW w:w="699" w:type="dxa"/>
            <w:vMerge w:val="restart"/>
            <w:vAlign w:val="center"/>
          </w:tcPr>
          <w:p w14:paraId="3882DEB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14</w:t>
            </w:r>
          </w:p>
        </w:tc>
        <w:tc>
          <w:tcPr>
            <w:tcW w:w="1585" w:type="dxa"/>
            <w:vMerge w:val="restart"/>
            <w:vAlign w:val="center"/>
          </w:tcPr>
          <w:p w14:paraId="0FA7727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晟基名苑</w:t>
            </w:r>
          </w:p>
        </w:tc>
        <w:tc>
          <w:tcPr>
            <w:tcW w:w="1392" w:type="dxa"/>
            <w:vAlign w:val="center"/>
          </w:tcPr>
          <w:p w14:paraId="25DE2FF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7E30B8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1.07E-03</w:t>
            </w:r>
          </w:p>
        </w:tc>
        <w:tc>
          <w:tcPr>
            <w:tcW w:w="1134" w:type="dxa"/>
            <w:vAlign w:val="center"/>
          </w:tcPr>
          <w:p w14:paraId="3C3EB42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23122912</w:t>
            </w:r>
          </w:p>
        </w:tc>
        <w:tc>
          <w:tcPr>
            <w:tcW w:w="993" w:type="dxa"/>
            <w:vAlign w:val="center"/>
          </w:tcPr>
          <w:p w14:paraId="4C92222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0.43</w:t>
            </w:r>
          </w:p>
        </w:tc>
        <w:tc>
          <w:tcPr>
            <w:tcW w:w="1073" w:type="dxa"/>
            <w:vAlign w:val="center"/>
          </w:tcPr>
          <w:p w14:paraId="1D34C77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D208AA7" w14:textId="77777777">
        <w:trPr>
          <w:trHeight w:val="397"/>
        </w:trPr>
        <w:tc>
          <w:tcPr>
            <w:tcW w:w="699" w:type="dxa"/>
            <w:vMerge/>
            <w:vAlign w:val="center"/>
          </w:tcPr>
          <w:p w14:paraId="4829FA7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0D7B5E1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0D623B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4224677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1.20E-04</w:t>
            </w:r>
          </w:p>
        </w:tc>
        <w:tc>
          <w:tcPr>
            <w:tcW w:w="1134" w:type="dxa"/>
            <w:vAlign w:val="center"/>
          </w:tcPr>
          <w:p w14:paraId="09A2071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231229</w:t>
            </w:r>
          </w:p>
        </w:tc>
        <w:tc>
          <w:tcPr>
            <w:tcW w:w="993" w:type="dxa"/>
            <w:vAlign w:val="center"/>
          </w:tcPr>
          <w:p w14:paraId="27F7B6E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0.12</w:t>
            </w:r>
          </w:p>
        </w:tc>
        <w:tc>
          <w:tcPr>
            <w:tcW w:w="1073" w:type="dxa"/>
            <w:vAlign w:val="center"/>
          </w:tcPr>
          <w:p w14:paraId="6531A8A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FC5108E" w14:textId="77777777">
        <w:trPr>
          <w:trHeight w:val="397"/>
        </w:trPr>
        <w:tc>
          <w:tcPr>
            <w:tcW w:w="699" w:type="dxa"/>
            <w:vMerge/>
            <w:vAlign w:val="center"/>
          </w:tcPr>
          <w:p w14:paraId="2473FD0A"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0BF3058"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11AE4CE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66C9F95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1.17E-05</w:t>
            </w:r>
          </w:p>
        </w:tc>
        <w:tc>
          <w:tcPr>
            <w:tcW w:w="1134" w:type="dxa"/>
            <w:vAlign w:val="center"/>
          </w:tcPr>
          <w:p w14:paraId="6D6F3EE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5FCCAB2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49D01BB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68DF9701" w14:textId="77777777">
        <w:trPr>
          <w:trHeight w:val="397"/>
        </w:trPr>
        <w:tc>
          <w:tcPr>
            <w:tcW w:w="699" w:type="dxa"/>
            <w:vMerge w:val="restart"/>
            <w:vAlign w:val="center"/>
          </w:tcPr>
          <w:p w14:paraId="5618EAD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w:t>
            </w:r>
          </w:p>
        </w:tc>
        <w:tc>
          <w:tcPr>
            <w:tcW w:w="1585" w:type="dxa"/>
            <w:vMerge w:val="restart"/>
            <w:vAlign w:val="center"/>
          </w:tcPr>
          <w:p w14:paraId="14F5BFA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阳城人家</w:t>
            </w:r>
          </w:p>
        </w:tc>
        <w:tc>
          <w:tcPr>
            <w:tcW w:w="1392" w:type="dxa"/>
            <w:vAlign w:val="center"/>
          </w:tcPr>
          <w:p w14:paraId="32C62E1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77E288E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1.15E-03</w:t>
            </w:r>
          </w:p>
        </w:tc>
        <w:tc>
          <w:tcPr>
            <w:tcW w:w="1134" w:type="dxa"/>
            <w:vAlign w:val="center"/>
          </w:tcPr>
          <w:p w14:paraId="48AA3B3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23113010</w:t>
            </w:r>
          </w:p>
        </w:tc>
        <w:tc>
          <w:tcPr>
            <w:tcW w:w="993" w:type="dxa"/>
            <w:vAlign w:val="center"/>
          </w:tcPr>
          <w:p w14:paraId="45AE833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0.46</w:t>
            </w:r>
          </w:p>
        </w:tc>
        <w:tc>
          <w:tcPr>
            <w:tcW w:w="1073" w:type="dxa"/>
            <w:vAlign w:val="center"/>
          </w:tcPr>
          <w:p w14:paraId="52ECFE2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CCF3B9D" w14:textId="77777777">
        <w:trPr>
          <w:trHeight w:val="397"/>
        </w:trPr>
        <w:tc>
          <w:tcPr>
            <w:tcW w:w="699" w:type="dxa"/>
            <w:vMerge/>
            <w:vAlign w:val="center"/>
          </w:tcPr>
          <w:p w14:paraId="64B0E3F8"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71267C6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6C8071E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169ECB7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1.07E-04</w:t>
            </w:r>
          </w:p>
        </w:tc>
        <w:tc>
          <w:tcPr>
            <w:tcW w:w="1134" w:type="dxa"/>
            <w:vAlign w:val="center"/>
          </w:tcPr>
          <w:p w14:paraId="64F15E2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231229</w:t>
            </w:r>
          </w:p>
        </w:tc>
        <w:tc>
          <w:tcPr>
            <w:tcW w:w="993" w:type="dxa"/>
            <w:vAlign w:val="center"/>
          </w:tcPr>
          <w:p w14:paraId="1AB55BD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0.11</w:t>
            </w:r>
          </w:p>
        </w:tc>
        <w:tc>
          <w:tcPr>
            <w:tcW w:w="1073" w:type="dxa"/>
            <w:vAlign w:val="center"/>
          </w:tcPr>
          <w:p w14:paraId="3A918CB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C2C6EA2" w14:textId="77777777">
        <w:trPr>
          <w:trHeight w:val="397"/>
        </w:trPr>
        <w:tc>
          <w:tcPr>
            <w:tcW w:w="699" w:type="dxa"/>
            <w:vMerge/>
            <w:vAlign w:val="center"/>
          </w:tcPr>
          <w:p w14:paraId="352EE3A8"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2E073FA"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7CE36C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D176A6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1.18E-05</w:t>
            </w:r>
          </w:p>
        </w:tc>
        <w:tc>
          <w:tcPr>
            <w:tcW w:w="1134" w:type="dxa"/>
            <w:vAlign w:val="center"/>
          </w:tcPr>
          <w:p w14:paraId="26598E3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54B0BE0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1B77C0C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2595878" w14:textId="77777777">
        <w:trPr>
          <w:trHeight w:val="397"/>
        </w:trPr>
        <w:tc>
          <w:tcPr>
            <w:tcW w:w="699" w:type="dxa"/>
            <w:vMerge w:val="restart"/>
            <w:vAlign w:val="center"/>
          </w:tcPr>
          <w:p w14:paraId="2F9D27D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16</w:t>
            </w:r>
          </w:p>
        </w:tc>
        <w:tc>
          <w:tcPr>
            <w:tcW w:w="1585" w:type="dxa"/>
            <w:vMerge w:val="restart"/>
            <w:vAlign w:val="center"/>
          </w:tcPr>
          <w:p w14:paraId="3B0E985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夏庄村</w:t>
            </w:r>
          </w:p>
        </w:tc>
        <w:tc>
          <w:tcPr>
            <w:tcW w:w="1392" w:type="dxa"/>
            <w:vAlign w:val="center"/>
          </w:tcPr>
          <w:p w14:paraId="39F7C3C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711FB37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1.56E-03</w:t>
            </w:r>
          </w:p>
        </w:tc>
        <w:tc>
          <w:tcPr>
            <w:tcW w:w="1134" w:type="dxa"/>
            <w:vAlign w:val="center"/>
          </w:tcPr>
          <w:p w14:paraId="6835B3B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23012116</w:t>
            </w:r>
          </w:p>
        </w:tc>
        <w:tc>
          <w:tcPr>
            <w:tcW w:w="993" w:type="dxa"/>
            <w:vAlign w:val="center"/>
          </w:tcPr>
          <w:p w14:paraId="6F3BCC7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0.62</w:t>
            </w:r>
          </w:p>
        </w:tc>
        <w:tc>
          <w:tcPr>
            <w:tcW w:w="1073" w:type="dxa"/>
            <w:vAlign w:val="center"/>
          </w:tcPr>
          <w:p w14:paraId="641EF2E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02FA081" w14:textId="77777777">
        <w:trPr>
          <w:trHeight w:val="397"/>
        </w:trPr>
        <w:tc>
          <w:tcPr>
            <w:tcW w:w="699" w:type="dxa"/>
            <w:vMerge/>
            <w:vAlign w:val="center"/>
          </w:tcPr>
          <w:p w14:paraId="08A3B130"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0AD13DC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183ADB4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24F9DA5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1.31E-04</w:t>
            </w:r>
          </w:p>
        </w:tc>
        <w:tc>
          <w:tcPr>
            <w:tcW w:w="1134" w:type="dxa"/>
            <w:vAlign w:val="center"/>
          </w:tcPr>
          <w:p w14:paraId="2039853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230516</w:t>
            </w:r>
          </w:p>
        </w:tc>
        <w:tc>
          <w:tcPr>
            <w:tcW w:w="993" w:type="dxa"/>
            <w:vAlign w:val="center"/>
          </w:tcPr>
          <w:p w14:paraId="59B8210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0.13</w:t>
            </w:r>
          </w:p>
        </w:tc>
        <w:tc>
          <w:tcPr>
            <w:tcW w:w="1073" w:type="dxa"/>
            <w:vAlign w:val="center"/>
          </w:tcPr>
          <w:p w14:paraId="07D84DD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EE1452E" w14:textId="77777777">
        <w:trPr>
          <w:trHeight w:val="397"/>
        </w:trPr>
        <w:tc>
          <w:tcPr>
            <w:tcW w:w="699" w:type="dxa"/>
            <w:vMerge/>
            <w:vAlign w:val="center"/>
          </w:tcPr>
          <w:p w14:paraId="0E2D357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77686CA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C1CD70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7972D0C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2.06E-05</w:t>
            </w:r>
          </w:p>
        </w:tc>
        <w:tc>
          <w:tcPr>
            <w:tcW w:w="1134" w:type="dxa"/>
            <w:vAlign w:val="center"/>
          </w:tcPr>
          <w:p w14:paraId="44C0786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26D6CE1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0.04</w:t>
            </w:r>
          </w:p>
        </w:tc>
        <w:tc>
          <w:tcPr>
            <w:tcW w:w="1073" w:type="dxa"/>
            <w:vAlign w:val="center"/>
          </w:tcPr>
          <w:p w14:paraId="19AE4D8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AABA65A" w14:textId="77777777">
        <w:trPr>
          <w:trHeight w:val="397"/>
        </w:trPr>
        <w:tc>
          <w:tcPr>
            <w:tcW w:w="699" w:type="dxa"/>
            <w:vMerge w:val="restart"/>
            <w:vAlign w:val="center"/>
          </w:tcPr>
          <w:p w14:paraId="3327C95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17</w:t>
            </w:r>
          </w:p>
        </w:tc>
        <w:tc>
          <w:tcPr>
            <w:tcW w:w="1585" w:type="dxa"/>
            <w:vMerge w:val="restart"/>
            <w:vAlign w:val="center"/>
          </w:tcPr>
          <w:p w14:paraId="186390A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祖师庙村</w:t>
            </w:r>
          </w:p>
        </w:tc>
        <w:tc>
          <w:tcPr>
            <w:tcW w:w="1392" w:type="dxa"/>
            <w:vAlign w:val="center"/>
          </w:tcPr>
          <w:p w14:paraId="3EB046A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0B93708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1.36E-03</w:t>
            </w:r>
          </w:p>
        </w:tc>
        <w:tc>
          <w:tcPr>
            <w:tcW w:w="1134" w:type="dxa"/>
            <w:vAlign w:val="center"/>
          </w:tcPr>
          <w:p w14:paraId="3250A83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23033008</w:t>
            </w:r>
          </w:p>
        </w:tc>
        <w:tc>
          <w:tcPr>
            <w:tcW w:w="993" w:type="dxa"/>
            <w:vAlign w:val="center"/>
          </w:tcPr>
          <w:p w14:paraId="5B50F54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0.55</w:t>
            </w:r>
          </w:p>
        </w:tc>
        <w:tc>
          <w:tcPr>
            <w:tcW w:w="1073" w:type="dxa"/>
            <w:vAlign w:val="center"/>
          </w:tcPr>
          <w:p w14:paraId="4BDF903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C69D5C7" w14:textId="77777777">
        <w:trPr>
          <w:trHeight w:val="397"/>
        </w:trPr>
        <w:tc>
          <w:tcPr>
            <w:tcW w:w="699" w:type="dxa"/>
            <w:vMerge/>
            <w:vAlign w:val="center"/>
          </w:tcPr>
          <w:p w14:paraId="0619C2E2"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556191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30C672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3DDE5C6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1.33E-04</w:t>
            </w:r>
          </w:p>
        </w:tc>
        <w:tc>
          <w:tcPr>
            <w:tcW w:w="1134" w:type="dxa"/>
            <w:vAlign w:val="center"/>
          </w:tcPr>
          <w:p w14:paraId="168B7A1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230328</w:t>
            </w:r>
          </w:p>
        </w:tc>
        <w:tc>
          <w:tcPr>
            <w:tcW w:w="993" w:type="dxa"/>
            <w:vAlign w:val="center"/>
          </w:tcPr>
          <w:p w14:paraId="7FD69CD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0.13</w:t>
            </w:r>
          </w:p>
        </w:tc>
        <w:tc>
          <w:tcPr>
            <w:tcW w:w="1073" w:type="dxa"/>
            <w:vAlign w:val="center"/>
          </w:tcPr>
          <w:p w14:paraId="674AD21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D4E410C" w14:textId="77777777">
        <w:trPr>
          <w:trHeight w:val="397"/>
        </w:trPr>
        <w:tc>
          <w:tcPr>
            <w:tcW w:w="699" w:type="dxa"/>
            <w:vMerge/>
            <w:vAlign w:val="center"/>
          </w:tcPr>
          <w:p w14:paraId="433B19F2"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D5F2CE8"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74AB1D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67969FE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1.47E-05</w:t>
            </w:r>
          </w:p>
        </w:tc>
        <w:tc>
          <w:tcPr>
            <w:tcW w:w="1134" w:type="dxa"/>
            <w:vAlign w:val="center"/>
          </w:tcPr>
          <w:p w14:paraId="1882918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416C67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0.03</w:t>
            </w:r>
          </w:p>
        </w:tc>
        <w:tc>
          <w:tcPr>
            <w:tcW w:w="1073" w:type="dxa"/>
            <w:vAlign w:val="center"/>
          </w:tcPr>
          <w:p w14:paraId="58C94AF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166C3D3" w14:textId="77777777">
        <w:trPr>
          <w:trHeight w:val="397"/>
        </w:trPr>
        <w:tc>
          <w:tcPr>
            <w:tcW w:w="699" w:type="dxa"/>
            <w:vMerge w:val="restart"/>
            <w:vAlign w:val="center"/>
          </w:tcPr>
          <w:p w14:paraId="7E22363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18</w:t>
            </w:r>
          </w:p>
        </w:tc>
        <w:tc>
          <w:tcPr>
            <w:tcW w:w="1585" w:type="dxa"/>
            <w:vMerge w:val="restart"/>
            <w:vAlign w:val="center"/>
          </w:tcPr>
          <w:p w14:paraId="0187839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原阳县第四初级中学</w:t>
            </w:r>
          </w:p>
        </w:tc>
        <w:tc>
          <w:tcPr>
            <w:tcW w:w="1392" w:type="dxa"/>
            <w:vAlign w:val="center"/>
          </w:tcPr>
          <w:p w14:paraId="46CF67E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1DD2106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1.23E-03</w:t>
            </w:r>
          </w:p>
        </w:tc>
        <w:tc>
          <w:tcPr>
            <w:tcW w:w="1134" w:type="dxa"/>
            <w:vAlign w:val="center"/>
          </w:tcPr>
          <w:p w14:paraId="1ECB9AD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23032808</w:t>
            </w:r>
          </w:p>
        </w:tc>
        <w:tc>
          <w:tcPr>
            <w:tcW w:w="993" w:type="dxa"/>
            <w:vAlign w:val="center"/>
          </w:tcPr>
          <w:p w14:paraId="040084D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0.49</w:t>
            </w:r>
          </w:p>
        </w:tc>
        <w:tc>
          <w:tcPr>
            <w:tcW w:w="1073" w:type="dxa"/>
            <w:vAlign w:val="center"/>
          </w:tcPr>
          <w:p w14:paraId="22F44E2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B11A1A9" w14:textId="77777777">
        <w:trPr>
          <w:trHeight w:val="397"/>
        </w:trPr>
        <w:tc>
          <w:tcPr>
            <w:tcW w:w="699" w:type="dxa"/>
            <w:vMerge/>
            <w:vAlign w:val="center"/>
          </w:tcPr>
          <w:p w14:paraId="2E733C1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5D4E7F2"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3D2DB2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B2D148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1.11E-04</w:t>
            </w:r>
          </w:p>
        </w:tc>
        <w:tc>
          <w:tcPr>
            <w:tcW w:w="1134" w:type="dxa"/>
            <w:vAlign w:val="center"/>
          </w:tcPr>
          <w:p w14:paraId="3B7A01F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230328</w:t>
            </w:r>
          </w:p>
        </w:tc>
        <w:tc>
          <w:tcPr>
            <w:tcW w:w="993" w:type="dxa"/>
            <w:vAlign w:val="center"/>
          </w:tcPr>
          <w:p w14:paraId="52AB63E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0.11</w:t>
            </w:r>
          </w:p>
        </w:tc>
        <w:tc>
          <w:tcPr>
            <w:tcW w:w="1073" w:type="dxa"/>
            <w:vAlign w:val="center"/>
          </w:tcPr>
          <w:p w14:paraId="1423C38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DEDCF4B" w14:textId="77777777">
        <w:trPr>
          <w:trHeight w:val="397"/>
        </w:trPr>
        <w:tc>
          <w:tcPr>
            <w:tcW w:w="699" w:type="dxa"/>
            <w:vMerge/>
            <w:vAlign w:val="center"/>
          </w:tcPr>
          <w:p w14:paraId="2E739508"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3291612"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A4072E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585C56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1.01E-05</w:t>
            </w:r>
          </w:p>
        </w:tc>
        <w:tc>
          <w:tcPr>
            <w:tcW w:w="1134" w:type="dxa"/>
            <w:vAlign w:val="center"/>
          </w:tcPr>
          <w:p w14:paraId="47F2585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373387E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4EF1664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58A2282" w14:textId="77777777">
        <w:trPr>
          <w:trHeight w:val="397"/>
        </w:trPr>
        <w:tc>
          <w:tcPr>
            <w:tcW w:w="699" w:type="dxa"/>
            <w:vMerge w:val="restart"/>
            <w:vAlign w:val="center"/>
          </w:tcPr>
          <w:p w14:paraId="473642B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19</w:t>
            </w:r>
          </w:p>
        </w:tc>
        <w:tc>
          <w:tcPr>
            <w:tcW w:w="1585" w:type="dxa"/>
            <w:vMerge w:val="restart"/>
            <w:vAlign w:val="center"/>
          </w:tcPr>
          <w:p w14:paraId="07AB4C5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祖师庙公寓</w:t>
            </w:r>
          </w:p>
        </w:tc>
        <w:tc>
          <w:tcPr>
            <w:tcW w:w="1392" w:type="dxa"/>
            <w:vAlign w:val="center"/>
          </w:tcPr>
          <w:p w14:paraId="519C6CD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79092A2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1.86E-03</w:t>
            </w:r>
          </w:p>
        </w:tc>
        <w:tc>
          <w:tcPr>
            <w:tcW w:w="1134" w:type="dxa"/>
            <w:vAlign w:val="center"/>
          </w:tcPr>
          <w:p w14:paraId="6FA3327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23033008</w:t>
            </w:r>
          </w:p>
        </w:tc>
        <w:tc>
          <w:tcPr>
            <w:tcW w:w="993" w:type="dxa"/>
            <w:vAlign w:val="center"/>
          </w:tcPr>
          <w:p w14:paraId="62D5169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0.75</w:t>
            </w:r>
          </w:p>
        </w:tc>
        <w:tc>
          <w:tcPr>
            <w:tcW w:w="1073" w:type="dxa"/>
            <w:vAlign w:val="center"/>
          </w:tcPr>
          <w:p w14:paraId="23D1753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371179D" w14:textId="77777777">
        <w:trPr>
          <w:trHeight w:val="397"/>
        </w:trPr>
        <w:tc>
          <w:tcPr>
            <w:tcW w:w="699" w:type="dxa"/>
            <w:vMerge/>
            <w:vAlign w:val="center"/>
          </w:tcPr>
          <w:p w14:paraId="0F5AAE2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4D8726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1EA9978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B272C7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1.08E-04</w:t>
            </w:r>
          </w:p>
        </w:tc>
        <w:tc>
          <w:tcPr>
            <w:tcW w:w="1134" w:type="dxa"/>
            <w:vAlign w:val="center"/>
          </w:tcPr>
          <w:p w14:paraId="58E2FA2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230330</w:t>
            </w:r>
          </w:p>
        </w:tc>
        <w:tc>
          <w:tcPr>
            <w:tcW w:w="993" w:type="dxa"/>
            <w:vAlign w:val="center"/>
          </w:tcPr>
          <w:p w14:paraId="16A360F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0.11</w:t>
            </w:r>
          </w:p>
        </w:tc>
        <w:tc>
          <w:tcPr>
            <w:tcW w:w="1073" w:type="dxa"/>
            <w:vAlign w:val="center"/>
          </w:tcPr>
          <w:p w14:paraId="14CACEE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E954D86" w14:textId="77777777">
        <w:trPr>
          <w:trHeight w:val="397"/>
        </w:trPr>
        <w:tc>
          <w:tcPr>
            <w:tcW w:w="699" w:type="dxa"/>
            <w:vMerge/>
            <w:vAlign w:val="center"/>
          </w:tcPr>
          <w:p w14:paraId="64A3C0B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792629A3"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481852A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6827444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1.08E-05</w:t>
            </w:r>
          </w:p>
        </w:tc>
        <w:tc>
          <w:tcPr>
            <w:tcW w:w="1134" w:type="dxa"/>
            <w:vAlign w:val="center"/>
          </w:tcPr>
          <w:p w14:paraId="45743F4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17AD341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6AB3CB9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047DA9E" w14:textId="77777777">
        <w:trPr>
          <w:trHeight w:val="397"/>
        </w:trPr>
        <w:tc>
          <w:tcPr>
            <w:tcW w:w="699" w:type="dxa"/>
            <w:vMerge w:val="restart"/>
            <w:vAlign w:val="center"/>
          </w:tcPr>
          <w:p w14:paraId="10CBCAF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lastRenderedPageBreak/>
              <w:t>20</w:t>
            </w:r>
          </w:p>
        </w:tc>
        <w:tc>
          <w:tcPr>
            <w:tcW w:w="1585" w:type="dxa"/>
            <w:vMerge w:val="restart"/>
            <w:vAlign w:val="center"/>
          </w:tcPr>
          <w:p w14:paraId="75367C4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东辉蓝堡湾</w:t>
            </w:r>
          </w:p>
        </w:tc>
        <w:tc>
          <w:tcPr>
            <w:tcW w:w="1392" w:type="dxa"/>
            <w:vAlign w:val="center"/>
          </w:tcPr>
          <w:p w14:paraId="4649ECF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1D144BF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1.41E-03</w:t>
            </w:r>
          </w:p>
        </w:tc>
        <w:tc>
          <w:tcPr>
            <w:tcW w:w="1134" w:type="dxa"/>
            <w:vAlign w:val="center"/>
          </w:tcPr>
          <w:p w14:paraId="2EB24DB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23033008</w:t>
            </w:r>
          </w:p>
        </w:tc>
        <w:tc>
          <w:tcPr>
            <w:tcW w:w="993" w:type="dxa"/>
            <w:vAlign w:val="center"/>
          </w:tcPr>
          <w:p w14:paraId="095B63C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0.56</w:t>
            </w:r>
          </w:p>
        </w:tc>
        <w:tc>
          <w:tcPr>
            <w:tcW w:w="1073" w:type="dxa"/>
            <w:vAlign w:val="center"/>
          </w:tcPr>
          <w:p w14:paraId="120FB96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097A375" w14:textId="77777777">
        <w:trPr>
          <w:trHeight w:val="397"/>
        </w:trPr>
        <w:tc>
          <w:tcPr>
            <w:tcW w:w="699" w:type="dxa"/>
            <w:vMerge/>
            <w:vAlign w:val="center"/>
          </w:tcPr>
          <w:p w14:paraId="5F9A9618"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87D077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F95166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158A79D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9.31E-05</w:t>
            </w:r>
          </w:p>
        </w:tc>
        <w:tc>
          <w:tcPr>
            <w:tcW w:w="1134" w:type="dxa"/>
            <w:vAlign w:val="center"/>
          </w:tcPr>
          <w:p w14:paraId="7C71EF8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230210</w:t>
            </w:r>
          </w:p>
        </w:tc>
        <w:tc>
          <w:tcPr>
            <w:tcW w:w="993" w:type="dxa"/>
            <w:vAlign w:val="center"/>
          </w:tcPr>
          <w:p w14:paraId="39FEB22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0.09</w:t>
            </w:r>
          </w:p>
        </w:tc>
        <w:tc>
          <w:tcPr>
            <w:tcW w:w="1073" w:type="dxa"/>
            <w:vAlign w:val="center"/>
          </w:tcPr>
          <w:p w14:paraId="7B0597A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C4F1BBC" w14:textId="77777777">
        <w:trPr>
          <w:trHeight w:val="397"/>
        </w:trPr>
        <w:tc>
          <w:tcPr>
            <w:tcW w:w="699" w:type="dxa"/>
            <w:vMerge/>
            <w:vAlign w:val="center"/>
          </w:tcPr>
          <w:p w14:paraId="7466858F"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C1EB8C9"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61A3B7F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60D6048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6.67E-06</w:t>
            </w:r>
          </w:p>
        </w:tc>
        <w:tc>
          <w:tcPr>
            <w:tcW w:w="1134" w:type="dxa"/>
            <w:vAlign w:val="center"/>
          </w:tcPr>
          <w:p w14:paraId="0D78A1E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7E82C9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0.01</w:t>
            </w:r>
          </w:p>
        </w:tc>
        <w:tc>
          <w:tcPr>
            <w:tcW w:w="1073" w:type="dxa"/>
            <w:vAlign w:val="center"/>
          </w:tcPr>
          <w:p w14:paraId="510307C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BAFE06C" w14:textId="77777777">
        <w:trPr>
          <w:trHeight w:val="397"/>
        </w:trPr>
        <w:tc>
          <w:tcPr>
            <w:tcW w:w="699" w:type="dxa"/>
            <w:vMerge w:val="restart"/>
            <w:vAlign w:val="center"/>
          </w:tcPr>
          <w:p w14:paraId="01E7FA7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21</w:t>
            </w:r>
          </w:p>
        </w:tc>
        <w:tc>
          <w:tcPr>
            <w:tcW w:w="1585" w:type="dxa"/>
            <w:vMerge w:val="restart"/>
            <w:vAlign w:val="center"/>
          </w:tcPr>
          <w:p w14:paraId="3B7FF10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张庄村</w:t>
            </w:r>
          </w:p>
        </w:tc>
        <w:tc>
          <w:tcPr>
            <w:tcW w:w="1392" w:type="dxa"/>
            <w:vAlign w:val="center"/>
          </w:tcPr>
          <w:p w14:paraId="364F99C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26CB432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9.86E-04</w:t>
            </w:r>
          </w:p>
        </w:tc>
        <w:tc>
          <w:tcPr>
            <w:tcW w:w="1134" w:type="dxa"/>
            <w:vAlign w:val="center"/>
          </w:tcPr>
          <w:p w14:paraId="5EDC238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23021010</w:t>
            </w:r>
          </w:p>
        </w:tc>
        <w:tc>
          <w:tcPr>
            <w:tcW w:w="993" w:type="dxa"/>
            <w:vAlign w:val="center"/>
          </w:tcPr>
          <w:p w14:paraId="3E4BF59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0.39</w:t>
            </w:r>
          </w:p>
        </w:tc>
        <w:tc>
          <w:tcPr>
            <w:tcW w:w="1073" w:type="dxa"/>
            <w:vAlign w:val="center"/>
          </w:tcPr>
          <w:p w14:paraId="031A86B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D0C885F" w14:textId="77777777">
        <w:trPr>
          <w:trHeight w:val="397"/>
        </w:trPr>
        <w:tc>
          <w:tcPr>
            <w:tcW w:w="699" w:type="dxa"/>
            <w:vMerge/>
            <w:vAlign w:val="center"/>
          </w:tcPr>
          <w:p w14:paraId="154147F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04725FB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32CFB86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5E2A3C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8.01E-05</w:t>
            </w:r>
          </w:p>
        </w:tc>
        <w:tc>
          <w:tcPr>
            <w:tcW w:w="1134" w:type="dxa"/>
            <w:vAlign w:val="center"/>
          </w:tcPr>
          <w:p w14:paraId="42B2115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230210</w:t>
            </w:r>
          </w:p>
        </w:tc>
        <w:tc>
          <w:tcPr>
            <w:tcW w:w="993" w:type="dxa"/>
            <w:vAlign w:val="center"/>
          </w:tcPr>
          <w:p w14:paraId="4450F13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0.08</w:t>
            </w:r>
          </w:p>
        </w:tc>
        <w:tc>
          <w:tcPr>
            <w:tcW w:w="1073" w:type="dxa"/>
            <w:vAlign w:val="center"/>
          </w:tcPr>
          <w:p w14:paraId="7043331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F90F6F1" w14:textId="77777777">
        <w:trPr>
          <w:trHeight w:val="397"/>
        </w:trPr>
        <w:tc>
          <w:tcPr>
            <w:tcW w:w="699" w:type="dxa"/>
            <w:vMerge/>
            <w:vAlign w:val="center"/>
          </w:tcPr>
          <w:p w14:paraId="44D87E33"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06E54A0"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63B15FC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26B362F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5.31E-06</w:t>
            </w:r>
          </w:p>
        </w:tc>
        <w:tc>
          <w:tcPr>
            <w:tcW w:w="1134" w:type="dxa"/>
            <w:vAlign w:val="center"/>
          </w:tcPr>
          <w:p w14:paraId="4AE7FD7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40F2808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0.01</w:t>
            </w:r>
          </w:p>
        </w:tc>
        <w:tc>
          <w:tcPr>
            <w:tcW w:w="1073" w:type="dxa"/>
            <w:vAlign w:val="center"/>
          </w:tcPr>
          <w:p w14:paraId="3238FEB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F81F831" w14:textId="77777777">
        <w:trPr>
          <w:trHeight w:val="397"/>
        </w:trPr>
        <w:tc>
          <w:tcPr>
            <w:tcW w:w="699" w:type="dxa"/>
            <w:vMerge w:val="restart"/>
            <w:vAlign w:val="center"/>
          </w:tcPr>
          <w:p w14:paraId="075E5F6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22</w:t>
            </w:r>
          </w:p>
        </w:tc>
        <w:tc>
          <w:tcPr>
            <w:tcW w:w="1585" w:type="dxa"/>
            <w:vMerge w:val="restart"/>
            <w:vAlign w:val="center"/>
          </w:tcPr>
          <w:p w14:paraId="4A7FDDA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新兴小区</w:t>
            </w:r>
          </w:p>
        </w:tc>
        <w:tc>
          <w:tcPr>
            <w:tcW w:w="1392" w:type="dxa"/>
            <w:vAlign w:val="center"/>
          </w:tcPr>
          <w:p w14:paraId="2667D9B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791901B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1.17E-03</w:t>
            </w:r>
          </w:p>
        </w:tc>
        <w:tc>
          <w:tcPr>
            <w:tcW w:w="1134" w:type="dxa"/>
            <w:vAlign w:val="center"/>
          </w:tcPr>
          <w:p w14:paraId="4F63FCC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23080107</w:t>
            </w:r>
          </w:p>
        </w:tc>
        <w:tc>
          <w:tcPr>
            <w:tcW w:w="993" w:type="dxa"/>
            <w:vAlign w:val="center"/>
          </w:tcPr>
          <w:p w14:paraId="49E5781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0.47</w:t>
            </w:r>
          </w:p>
        </w:tc>
        <w:tc>
          <w:tcPr>
            <w:tcW w:w="1073" w:type="dxa"/>
            <w:vAlign w:val="center"/>
          </w:tcPr>
          <w:p w14:paraId="033E139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FAE01CD" w14:textId="77777777">
        <w:trPr>
          <w:trHeight w:val="397"/>
        </w:trPr>
        <w:tc>
          <w:tcPr>
            <w:tcW w:w="699" w:type="dxa"/>
            <w:vMerge/>
            <w:vAlign w:val="center"/>
          </w:tcPr>
          <w:p w14:paraId="381B716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0FDB5CA9"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6D7E6EB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266B8DC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8.20E-05</w:t>
            </w:r>
          </w:p>
        </w:tc>
        <w:tc>
          <w:tcPr>
            <w:tcW w:w="1134" w:type="dxa"/>
            <w:vAlign w:val="center"/>
          </w:tcPr>
          <w:p w14:paraId="072BA10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230202</w:t>
            </w:r>
          </w:p>
        </w:tc>
        <w:tc>
          <w:tcPr>
            <w:tcW w:w="993" w:type="dxa"/>
            <w:vAlign w:val="center"/>
          </w:tcPr>
          <w:p w14:paraId="2FCE56A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0.08</w:t>
            </w:r>
          </w:p>
        </w:tc>
        <w:tc>
          <w:tcPr>
            <w:tcW w:w="1073" w:type="dxa"/>
            <w:vAlign w:val="center"/>
          </w:tcPr>
          <w:p w14:paraId="19DFF45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1ACFEFA" w14:textId="77777777">
        <w:trPr>
          <w:trHeight w:val="397"/>
        </w:trPr>
        <w:tc>
          <w:tcPr>
            <w:tcW w:w="699" w:type="dxa"/>
            <w:vMerge/>
            <w:vAlign w:val="center"/>
          </w:tcPr>
          <w:p w14:paraId="1187FEE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94A86D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B238BF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0DBC925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7.48E-06</w:t>
            </w:r>
          </w:p>
        </w:tc>
        <w:tc>
          <w:tcPr>
            <w:tcW w:w="1134" w:type="dxa"/>
            <w:vAlign w:val="center"/>
          </w:tcPr>
          <w:p w14:paraId="1646DBC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37699E9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0.01</w:t>
            </w:r>
          </w:p>
        </w:tc>
        <w:tc>
          <w:tcPr>
            <w:tcW w:w="1073" w:type="dxa"/>
            <w:vAlign w:val="center"/>
          </w:tcPr>
          <w:p w14:paraId="69F6872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58583F3" w14:textId="77777777">
        <w:trPr>
          <w:trHeight w:val="397"/>
        </w:trPr>
        <w:tc>
          <w:tcPr>
            <w:tcW w:w="699" w:type="dxa"/>
            <w:vMerge w:val="restart"/>
            <w:vAlign w:val="center"/>
          </w:tcPr>
          <w:p w14:paraId="54BE7BA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w:t>
            </w:r>
          </w:p>
        </w:tc>
        <w:tc>
          <w:tcPr>
            <w:tcW w:w="1585" w:type="dxa"/>
            <w:vMerge w:val="restart"/>
            <w:vAlign w:val="center"/>
          </w:tcPr>
          <w:p w14:paraId="2A9BD1A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马庄村</w:t>
            </w:r>
          </w:p>
        </w:tc>
        <w:tc>
          <w:tcPr>
            <w:tcW w:w="1392" w:type="dxa"/>
            <w:vAlign w:val="center"/>
          </w:tcPr>
          <w:p w14:paraId="36C5B3E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9946BE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2.15E-03</w:t>
            </w:r>
          </w:p>
        </w:tc>
        <w:tc>
          <w:tcPr>
            <w:tcW w:w="1134" w:type="dxa"/>
            <w:vAlign w:val="center"/>
          </w:tcPr>
          <w:p w14:paraId="2DFC70D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23033008</w:t>
            </w:r>
          </w:p>
        </w:tc>
        <w:tc>
          <w:tcPr>
            <w:tcW w:w="993" w:type="dxa"/>
            <w:vAlign w:val="center"/>
          </w:tcPr>
          <w:p w14:paraId="4881752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0.86</w:t>
            </w:r>
          </w:p>
        </w:tc>
        <w:tc>
          <w:tcPr>
            <w:tcW w:w="1073" w:type="dxa"/>
            <w:vAlign w:val="center"/>
          </w:tcPr>
          <w:p w14:paraId="2977D72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121EDF3" w14:textId="77777777">
        <w:trPr>
          <w:trHeight w:val="397"/>
        </w:trPr>
        <w:tc>
          <w:tcPr>
            <w:tcW w:w="699" w:type="dxa"/>
            <w:vMerge/>
            <w:vAlign w:val="center"/>
          </w:tcPr>
          <w:p w14:paraId="1E23F57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48DB21F"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AF736D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8FEA47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1.36E-04</w:t>
            </w:r>
          </w:p>
        </w:tc>
        <w:tc>
          <w:tcPr>
            <w:tcW w:w="1134" w:type="dxa"/>
            <w:vAlign w:val="center"/>
          </w:tcPr>
          <w:p w14:paraId="0BF7B64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230330</w:t>
            </w:r>
          </w:p>
        </w:tc>
        <w:tc>
          <w:tcPr>
            <w:tcW w:w="993" w:type="dxa"/>
            <w:vAlign w:val="center"/>
          </w:tcPr>
          <w:p w14:paraId="3918AE3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0.14</w:t>
            </w:r>
          </w:p>
        </w:tc>
        <w:tc>
          <w:tcPr>
            <w:tcW w:w="1073" w:type="dxa"/>
            <w:vAlign w:val="center"/>
          </w:tcPr>
          <w:p w14:paraId="02E0477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685B4F60" w14:textId="77777777">
        <w:trPr>
          <w:trHeight w:val="397"/>
        </w:trPr>
        <w:tc>
          <w:tcPr>
            <w:tcW w:w="699" w:type="dxa"/>
            <w:vMerge/>
            <w:vAlign w:val="center"/>
          </w:tcPr>
          <w:p w14:paraId="3DB2880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051A468C"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5C112AF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9A967B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1.56E-05</w:t>
            </w:r>
          </w:p>
        </w:tc>
        <w:tc>
          <w:tcPr>
            <w:tcW w:w="1134" w:type="dxa"/>
            <w:vAlign w:val="center"/>
          </w:tcPr>
          <w:p w14:paraId="12FBF31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6A910D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0.03</w:t>
            </w:r>
          </w:p>
        </w:tc>
        <w:tc>
          <w:tcPr>
            <w:tcW w:w="1073" w:type="dxa"/>
            <w:vAlign w:val="center"/>
          </w:tcPr>
          <w:p w14:paraId="7EF717D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6CA7D6A7" w14:textId="77777777">
        <w:trPr>
          <w:trHeight w:val="397"/>
        </w:trPr>
        <w:tc>
          <w:tcPr>
            <w:tcW w:w="699" w:type="dxa"/>
            <w:vMerge w:val="restart"/>
            <w:vAlign w:val="center"/>
          </w:tcPr>
          <w:p w14:paraId="12010AD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24</w:t>
            </w:r>
          </w:p>
        </w:tc>
        <w:tc>
          <w:tcPr>
            <w:tcW w:w="1585" w:type="dxa"/>
            <w:vMerge w:val="restart"/>
            <w:vAlign w:val="center"/>
          </w:tcPr>
          <w:p w14:paraId="4D09A25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薛庄村</w:t>
            </w:r>
          </w:p>
        </w:tc>
        <w:tc>
          <w:tcPr>
            <w:tcW w:w="1392" w:type="dxa"/>
            <w:vAlign w:val="center"/>
          </w:tcPr>
          <w:p w14:paraId="05A59AF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3D374B9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1.51E-03</w:t>
            </w:r>
          </w:p>
        </w:tc>
        <w:tc>
          <w:tcPr>
            <w:tcW w:w="1134" w:type="dxa"/>
            <w:vAlign w:val="center"/>
          </w:tcPr>
          <w:p w14:paraId="0D5B2FA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23073107</w:t>
            </w:r>
          </w:p>
        </w:tc>
        <w:tc>
          <w:tcPr>
            <w:tcW w:w="993" w:type="dxa"/>
            <w:vAlign w:val="center"/>
          </w:tcPr>
          <w:p w14:paraId="7E40E18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0.6</w:t>
            </w:r>
          </w:p>
        </w:tc>
        <w:tc>
          <w:tcPr>
            <w:tcW w:w="1073" w:type="dxa"/>
            <w:vAlign w:val="center"/>
          </w:tcPr>
          <w:p w14:paraId="1A19D90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5FBA60E" w14:textId="77777777">
        <w:trPr>
          <w:trHeight w:val="397"/>
        </w:trPr>
        <w:tc>
          <w:tcPr>
            <w:tcW w:w="699" w:type="dxa"/>
            <w:vMerge/>
            <w:vAlign w:val="center"/>
          </w:tcPr>
          <w:p w14:paraId="7DE2C132"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7F1A972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3A263E2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682AA5B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1.31E-04</w:t>
            </w:r>
          </w:p>
        </w:tc>
        <w:tc>
          <w:tcPr>
            <w:tcW w:w="1134" w:type="dxa"/>
            <w:vAlign w:val="center"/>
          </w:tcPr>
          <w:p w14:paraId="472572D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230330</w:t>
            </w:r>
          </w:p>
        </w:tc>
        <w:tc>
          <w:tcPr>
            <w:tcW w:w="993" w:type="dxa"/>
            <w:vAlign w:val="center"/>
          </w:tcPr>
          <w:p w14:paraId="02B395E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0.13</w:t>
            </w:r>
          </w:p>
        </w:tc>
        <w:tc>
          <w:tcPr>
            <w:tcW w:w="1073" w:type="dxa"/>
            <w:vAlign w:val="center"/>
          </w:tcPr>
          <w:p w14:paraId="3E8957D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2632304" w14:textId="77777777">
        <w:trPr>
          <w:trHeight w:val="397"/>
        </w:trPr>
        <w:tc>
          <w:tcPr>
            <w:tcW w:w="699" w:type="dxa"/>
            <w:vMerge/>
            <w:vAlign w:val="center"/>
          </w:tcPr>
          <w:p w14:paraId="121E347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BD06B3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5AED61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4F58A69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1.54E-05</w:t>
            </w:r>
          </w:p>
        </w:tc>
        <w:tc>
          <w:tcPr>
            <w:tcW w:w="1134" w:type="dxa"/>
            <w:vAlign w:val="center"/>
          </w:tcPr>
          <w:p w14:paraId="16FB041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36D879B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0.03</w:t>
            </w:r>
          </w:p>
        </w:tc>
        <w:tc>
          <w:tcPr>
            <w:tcW w:w="1073" w:type="dxa"/>
            <w:vAlign w:val="center"/>
          </w:tcPr>
          <w:p w14:paraId="29C1298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59030A97" w14:textId="77777777">
        <w:trPr>
          <w:trHeight w:val="397"/>
        </w:trPr>
        <w:tc>
          <w:tcPr>
            <w:tcW w:w="699" w:type="dxa"/>
            <w:vMerge w:val="restart"/>
            <w:vAlign w:val="center"/>
          </w:tcPr>
          <w:p w14:paraId="60433DC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25</w:t>
            </w:r>
          </w:p>
        </w:tc>
        <w:tc>
          <w:tcPr>
            <w:tcW w:w="1585" w:type="dxa"/>
            <w:vMerge w:val="restart"/>
            <w:vAlign w:val="center"/>
          </w:tcPr>
          <w:p w14:paraId="0EA5AF5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李学彦庄村</w:t>
            </w:r>
          </w:p>
        </w:tc>
        <w:tc>
          <w:tcPr>
            <w:tcW w:w="1392" w:type="dxa"/>
            <w:vAlign w:val="center"/>
          </w:tcPr>
          <w:p w14:paraId="05458C35"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82085A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1.29E-03</w:t>
            </w:r>
          </w:p>
        </w:tc>
        <w:tc>
          <w:tcPr>
            <w:tcW w:w="1134" w:type="dxa"/>
            <w:vAlign w:val="center"/>
          </w:tcPr>
          <w:p w14:paraId="72B50F11"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23080107</w:t>
            </w:r>
          </w:p>
        </w:tc>
        <w:tc>
          <w:tcPr>
            <w:tcW w:w="993" w:type="dxa"/>
            <w:vAlign w:val="center"/>
          </w:tcPr>
          <w:p w14:paraId="270FFB7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0.52</w:t>
            </w:r>
          </w:p>
        </w:tc>
        <w:tc>
          <w:tcPr>
            <w:tcW w:w="1073" w:type="dxa"/>
            <w:vAlign w:val="center"/>
          </w:tcPr>
          <w:p w14:paraId="2B2F84B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37A1D4C7" w14:textId="77777777">
        <w:trPr>
          <w:trHeight w:val="397"/>
        </w:trPr>
        <w:tc>
          <w:tcPr>
            <w:tcW w:w="699" w:type="dxa"/>
            <w:vMerge/>
            <w:vAlign w:val="center"/>
          </w:tcPr>
          <w:p w14:paraId="64BA1FD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536464E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4D7FDE0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3D76039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7.67E-05</w:t>
            </w:r>
          </w:p>
        </w:tc>
        <w:tc>
          <w:tcPr>
            <w:tcW w:w="1134" w:type="dxa"/>
            <w:vAlign w:val="center"/>
          </w:tcPr>
          <w:p w14:paraId="7374AF8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230801</w:t>
            </w:r>
          </w:p>
        </w:tc>
        <w:tc>
          <w:tcPr>
            <w:tcW w:w="993" w:type="dxa"/>
            <w:vAlign w:val="center"/>
          </w:tcPr>
          <w:p w14:paraId="5E7E37D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0.08</w:t>
            </w:r>
          </w:p>
        </w:tc>
        <w:tc>
          <w:tcPr>
            <w:tcW w:w="1073" w:type="dxa"/>
            <w:vAlign w:val="center"/>
          </w:tcPr>
          <w:p w14:paraId="2B31FC1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744E45A" w14:textId="77777777">
        <w:trPr>
          <w:trHeight w:val="397"/>
        </w:trPr>
        <w:tc>
          <w:tcPr>
            <w:tcW w:w="699" w:type="dxa"/>
            <w:vMerge/>
            <w:vAlign w:val="center"/>
          </w:tcPr>
          <w:p w14:paraId="566CB3E1"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33D938F"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0C52A01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58D4E66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7.59E-06</w:t>
            </w:r>
          </w:p>
        </w:tc>
        <w:tc>
          <w:tcPr>
            <w:tcW w:w="1134" w:type="dxa"/>
            <w:vAlign w:val="center"/>
          </w:tcPr>
          <w:p w14:paraId="7A97D8E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2E690DC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0F43634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1E132DE" w14:textId="77777777">
        <w:trPr>
          <w:trHeight w:val="397"/>
        </w:trPr>
        <w:tc>
          <w:tcPr>
            <w:tcW w:w="699" w:type="dxa"/>
            <w:vMerge w:val="restart"/>
            <w:vAlign w:val="center"/>
          </w:tcPr>
          <w:p w14:paraId="18F91BB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26</w:t>
            </w:r>
          </w:p>
        </w:tc>
        <w:tc>
          <w:tcPr>
            <w:tcW w:w="1585" w:type="dxa"/>
            <w:vMerge w:val="restart"/>
            <w:vAlign w:val="center"/>
          </w:tcPr>
          <w:p w14:paraId="27A8750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大张寨村</w:t>
            </w:r>
          </w:p>
        </w:tc>
        <w:tc>
          <w:tcPr>
            <w:tcW w:w="1392" w:type="dxa"/>
            <w:vAlign w:val="center"/>
          </w:tcPr>
          <w:p w14:paraId="049F311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6A2B102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1.22E-03</w:t>
            </w:r>
          </w:p>
        </w:tc>
        <w:tc>
          <w:tcPr>
            <w:tcW w:w="1134" w:type="dxa"/>
            <w:vAlign w:val="center"/>
          </w:tcPr>
          <w:p w14:paraId="1116947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23080607</w:t>
            </w:r>
          </w:p>
        </w:tc>
        <w:tc>
          <w:tcPr>
            <w:tcW w:w="993" w:type="dxa"/>
            <w:vAlign w:val="center"/>
          </w:tcPr>
          <w:p w14:paraId="2A4B325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0.49</w:t>
            </w:r>
          </w:p>
        </w:tc>
        <w:tc>
          <w:tcPr>
            <w:tcW w:w="1073" w:type="dxa"/>
            <w:vAlign w:val="center"/>
          </w:tcPr>
          <w:p w14:paraId="21D7E10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7E8A4441" w14:textId="77777777">
        <w:trPr>
          <w:trHeight w:val="397"/>
        </w:trPr>
        <w:tc>
          <w:tcPr>
            <w:tcW w:w="699" w:type="dxa"/>
            <w:vMerge/>
            <w:vAlign w:val="center"/>
          </w:tcPr>
          <w:p w14:paraId="6769609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50AC4B83"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CD9D0A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4B27993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8.99E-05</w:t>
            </w:r>
          </w:p>
        </w:tc>
        <w:tc>
          <w:tcPr>
            <w:tcW w:w="1134" w:type="dxa"/>
            <w:vAlign w:val="center"/>
          </w:tcPr>
          <w:p w14:paraId="492DFCD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230122</w:t>
            </w:r>
          </w:p>
        </w:tc>
        <w:tc>
          <w:tcPr>
            <w:tcW w:w="993" w:type="dxa"/>
            <w:vAlign w:val="center"/>
          </w:tcPr>
          <w:p w14:paraId="0449BBD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0.09</w:t>
            </w:r>
          </w:p>
        </w:tc>
        <w:tc>
          <w:tcPr>
            <w:tcW w:w="1073" w:type="dxa"/>
            <w:vAlign w:val="center"/>
          </w:tcPr>
          <w:p w14:paraId="1BB80AF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66CFF16F" w14:textId="77777777">
        <w:trPr>
          <w:trHeight w:val="397"/>
        </w:trPr>
        <w:tc>
          <w:tcPr>
            <w:tcW w:w="699" w:type="dxa"/>
            <w:vMerge/>
            <w:vAlign w:val="center"/>
          </w:tcPr>
          <w:p w14:paraId="1969623C"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7AEA4B92"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09620D9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11AFFC8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1.06E-05</w:t>
            </w:r>
          </w:p>
        </w:tc>
        <w:tc>
          <w:tcPr>
            <w:tcW w:w="1134" w:type="dxa"/>
            <w:vAlign w:val="center"/>
          </w:tcPr>
          <w:p w14:paraId="2778648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50B51E1A"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0.02</w:t>
            </w:r>
          </w:p>
        </w:tc>
        <w:tc>
          <w:tcPr>
            <w:tcW w:w="1073" w:type="dxa"/>
            <w:vAlign w:val="center"/>
          </w:tcPr>
          <w:p w14:paraId="4F50B8D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B9FB946" w14:textId="77777777">
        <w:trPr>
          <w:trHeight w:val="397"/>
        </w:trPr>
        <w:tc>
          <w:tcPr>
            <w:tcW w:w="699" w:type="dxa"/>
            <w:vMerge w:val="restart"/>
            <w:vAlign w:val="center"/>
          </w:tcPr>
          <w:p w14:paraId="526E2DA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27</w:t>
            </w:r>
          </w:p>
        </w:tc>
        <w:tc>
          <w:tcPr>
            <w:tcW w:w="1585" w:type="dxa"/>
            <w:vMerge w:val="restart"/>
            <w:vAlign w:val="center"/>
          </w:tcPr>
          <w:p w14:paraId="67DA42F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卢圪垱村</w:t>
            </w:r>
          </w:p>
        </w:tc>
        <w:tc>
          <w:tcPr>
            <w:tcW w:w="1392" w:type="dxa"/>
            <w:vAlign w:val="center"/>
          </w:tcPr>
          <w:p w14:paraId="3B47319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3546CC2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1.39E-03</w:t>
            </w:r>
          </w:p>
        </w:tc>
        <w:tc>
          <w:tcPr>
            <w:tcW w:w="1134" w:type="dxa"/>
            <w:vAlign w:val="center"/>
          </w:tcPr>
          <w:p w14:paraId="781364A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23052607</w:t>
            </w:r>
          </w:p>
        </w:tc>
        <w:tc>
          <w:tcPr>
            <w:tcW w:w="993" w:type="dxa"/>
            <w:vAlign w:val="center"/>
          </w:tcPr>
          <w:p w14:paraId="1B0A905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0.56</w:t>
            </w:r>
          </w:p>
        </w:tc>
        <w:tc>
          <w:tcPr>
            <w:tcW w:w="1073" w:type="dxa"/>
            <w:vAlign w:val="center"/>
          </w:tcPr>
          <w:p w14:paraId="7F4F98A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4060F524" w14:textId="77777777">
        <w:trPr>
          <w:trHeight w:val="397"/>
        </w:trPr>
        <w:tc>
          <w:tcPr>
            <w:tcW w:w="699" w:type="dxa"/>
            <w:vMerge/>
            <w:vAlign w:val="center"/>
          </w:tcPr>
          <w:p w14:paraId="29938946"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C0609EA"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2EB7146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409758D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1.39E-04</w:t>
            </w:r>
          </w:p>
        </w:tc>
        <w:tc>
          <w:tcPr>
            <w:tcW w:w="1134" w:type="dxa"/>
            <w:vAlign w:val="center"/>
          </w:tcPr>
          <w:p w14:paraId="0937EF4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230421</w:t>
            </w:r>
          </w:p>
        </w:tc>
        <w:tc>
          <w:tcPr>
            <w:tcW w:w="993" w:type="dxa"/>
            <w:vAlign w:val="center"/>
          </w:tcPr>
          <w:p w14:paraId="41E308A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0.14</w:t>
            </w:r>
          </w:p>
        </w:tc>
        <w:tc>
          <w:tcPr>
            <w:tcW w:w="1073" w:type="dxa"/>
            <w:vAlign w:val="center"/>
          </w:tcPr>
          <w:p w14:paraId="3DCEC4C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2ED80462" w14:textId="77777777">
        <w:trPr>
          <w:trHeight w:val="397"/>
        </w:trPr>
        <w:tc>
          <w:tcPr>
            <w:tcW w:w="699" w:type="dxa"/>
            <w:vMerge/>
            <w:vAlign w:val="center"/>
          </w:tcPr>
          <w:p w14:paraId="62A94BE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13D1D75B"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43F69E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3FCE33A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1.48E-05</w:t>
            </w:r>
          </w:p>
        </w:tc>
        <w:tc>
          <w:tcPr>
            <w:tcW w:w="1134" w:type="dxa"/>
            <w:vAlign w:val="center"/>
          </w:tcPr>
          <w:p w14:paraId="649FA59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5BA0869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0.03</w:t>
            </w:r>
          </w:p>
        </w:tc>
        <w:tc>
          <w:tcPr>
            <w:tcW w:w="1073" w:type="dxa"/>
            <w:vAlign w:val="center"/>
          </w:tcPr>
          <w:p w14:paraId="38584EE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6060FDCA" w14:textId="77777777">
        <w:trPr>
          <w:trHeight w:val="397"/>
        </w:trPr>
        <w:tc>
          <w:tcPr>
            <w:tcW w:w="699" w:type="dxa"/>
            <w:vMerge w:val="restart"/>
            <w:vAlign w:val="center"/>
          </w:tcPr>
          <w:p w14:paraId="302CDED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28</w:t>
            </w:r>
          </w:p>
        </w:tc>
        <w:tc>
          <w:tcPr>
            <w:tcW w:w="1585" w:type="dxa"/>
            <w:vMerge w:val="restart"/>
            <w:vAlign w:val="center"/>
          </w:tcPr>
          <w:p w14:paraId="446EDE7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朱庄村</w:t>
            </w:r>
          </w:p>
        </w:tc>
        <w:tc>
          <w:tcPr>
            <w:tcW w:w="1392" w:type="dxa"/>
            <w:vAlign w:val="center"/>
          </w:tcPr>
          <w:p w14:paraId="6C5A343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5B91A41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1.48E-03</w:t>
            </w:r>
          </w:p>
        </w:tc>
        <w:tc>
          <w:tcPr>
            <w:tcW w:w="1134" w:type="dxa"/>
            <w:vAlign w:val="center"/>
          </w:tcPr>
          <w:p w14:paraId="7D50706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23101208</w:t>
            </w:r>
          </w:p>
        </w:tc>
        <w:tc>
          <w:tcPr>
            <w:tcW w:w="993" w:type="dxa"/>
            <w:vAlign w:val="center"/>
          </w:tcPr>
          <w:p w14:paraId="11F4F0C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0.59</w:t>
            </w:r>
          </w:p>
        </w:tc>
        <w:tc>
          <w:tcPr>
            <w:tcW w:w="1073" w:type="dxa"/>
            <w:vAlign w:val="center"/>
          </w:tcPr>
          <w:p w14:paraId="7CC6596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6B4B8D9" w14:textId="77777777">
        <w:trPr>
          <w:trHeight w:val="397"/>
        </w:trPr>
        <w:tc>
          <w:tcPr>
            <w:tcW w:w="699" w:type="dxa"/>
            <w:vMerge/>
            <w:vAlign w:val="center"/>
          </w:tcPr>
          <w:p w14:paraId="03F516E9"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6C7CAB07"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05BA2934"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51CB548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9.44E-05</w:t>
            </w:r>
          </w:p>
        </w:tc>
        <w:tc>
          <w:tcPr>
            <w:tcW w:w="1134" w:type="dxa"/>
            <w:vAlign w:val="center"/>
          </w:tcPr>
          <w:p w14:paraId="0076B86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230131</w:t>
            </w:r>
          </w:p>
        </w:tc>
        <w:tc>
          <w:tcPr>
            <w:tcW w:w="993" w:type="dxa"/>
            <w:vAlign w:val="center"/>
          </w:tcPr>
          <w:p w14:paraId="658E115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0.09</w:t>
            </w:r>
          </w:p>
        </w:tc>
        <w:tc>
          <w:tcPr>
            <w:tcW w:w="1073" w:type="dxa"/>
            <w:vAlign w:val="center"/>
          </w:tcPr>
          <w:p w14:paraId="163B944B"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C0B8410" w14:textId="77777777">
        <w:trPr>
          <w:trHeight w:val="397"/>
        </w:trPr>
        <w:tc>
          <w:tcPr>
            <w:tcW w:w="699" w:type="dxa"/>
            <w:vMerge/>
            <w:vAlign w:val="center"/>
          </w:tcPr>
          <w:p w14:paraId="5E2407C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274AC71E"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7AC5865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06C08E0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4.68E-06</w:t>
            </w:r>
          </w:p>
        </w:tc>
        <w:tc>
          <w:tcPr>
            <w:tcW w:w="1134" w:type="dxa"/>
            <w:vAlign w:val="center"/>
          </w:tcPr>
          <w:p w14:paraId="2415804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67E7068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0.01</w:t>
            </w:r>
          </w:p>
        </w:tc>
        <w:tc>
          <w:tcPr>
            <w:tcW w:w="1073" w:type="dxa"/>
            <w:vAlign w:val="center"/>
          </w:tcPr>
          <w:p w14:paraId="24F3122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13FB730E" w14:textId="77777777">
        <w:trPr>
          <w:trHeight w:val="397"/>
        </w:trPr>
        <w:tc>
          <w:tcPr>
            <w:tcW w:w="699" w:type="dxa"/>
            <w:vMerge w:val="restart"/>
            <w:vAlign w:val="center"/>
          </w:tcPr>
          <w:p w14:paraId="00D607E6"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29</w:t>
            </w:r>
          </w:p>
        </w:tc>
        <w:tc>
          <w:tcPr>
            <w:tcW w:w="1585" w:type="dxa"/>
            <w:vMerge w:val="restart"/>
            <w:vAlign w:val="center"/>
          </w:tcPr>
          <w:p w14:paraId="2DF9AADE"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时庄村</w:t>
            </w:r>
          </w:p>
        </w:tc>
        <w:tc>
          <w:tcPr>
            <w:tcW w:w="1392" w:type="dxa"/>
            <w:vAlign w:val="center"/>
          </w:tcPr>
          <w:p w14:paraId="5E1CD5D9"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w:t>
            </w:r>
            <w:r>
              <w:rPr>
                <w:color w:val="000000" w:themeColor="text1"/>
                <w:sz w:val="21"/>
                <w:szCs w:val="21"/>
              </w:rPr>
              <w:t>小时</w:t>
            </w:r>
          </w:p>
        </w:tc>
        <w:tc>
          <w:tcPr>
            <w:tcW w:w="1417" w:type="dxa"/>
            <w:vAlign w:val="center"/>
          </w:tcPr>
          <w:p w14:paraId="1344CAF3"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7.48E-04</w:t>
            </w:r>
          </w:p>
        </w:tc>
        <w:tc>
          <w:tcPr>
            <w:tcW w:w="1134" w:type="dxa"/>
            <w:vAlign w:val="center"/>
          </w:tcPr>
          <w:p w14:paraId="512A97A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23012213</w:t>
            </w:r>
          </w:p>
        </w:tc>
        <w:tc>
          <w:tcPr>
            <w:tcW w:w="993" w:type="dxa"/>
            <w:vAlign w:val="center"/>
          </w:tcPr>
          <w:p w14:paraId="6A08D78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0.3</w:t>
            </w:r>
          </w:p>
        </w:tc>
        <w:tc>
          <w:tcPr>
            <w:tcW w:w="1073" w:type="dxa"/>
            <w:vAlign w:val="center"/>
          </w:tcPr>
          <w:p w14:paraId="70414B8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65BEC3BB" w14:textId="77777777">
        <w:trPr>
          <w:trHeight w:val="397"/>
        </w:trPr>
        <w:tc>
          <w:tcPr>
            <w:tcW w:w="699" w:type="dxa"/>
            <w:vMerge/>
            <w:vAlign w:val="center"/>
          </w:tcPr>
          <w:p w14:paraId="3079A10D"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52435B5"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192D2D4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日平均</w:t>
            </w:r>
          </w:p>
        </w:tc>
        <w:tc>
          <w:tcPr>
            <w:tcW w:w="1417" w:type="dxa"/>
            <w:vAlign w:val="center"/>
          </w:tcPr>
          <w:p w14:paraId="752E01E8"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6.24E-05</w:t>
            </w:r>
          </w:p>
        </w:tc>
        <w:tc>
          <w:tcPr>
            <w:tcW w:w="1134" w:type="dxa"/>
            <w:vAlign w:val="center"/>
          </w:tcPr>
          <w:p w14:paraId="010C25A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230122</w:t>
            </w:r>
          </w:p>
        </w:tc>
        <w:tc>
          <w:tcPr>
            <w:tcW w:w="993" w:type="dxa"/>
            <w:vAlign w:val="center"/>
          </w:tcPr>
          <w:p w14:paraId="4A0E5C8D"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0.06</w:t>
            </w:r>
          </w:p>
        </w:tc>
        <w:tc>
          <w:tcPr>
            <w:tcW w:w="1073" w:type="dxa"/>
            <w:vAlign w:val="center"/>
          </w:tcPr>
          <w:p w14:paraId="24016CFC"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r w:rsidR="005C76B7" w14:paraId="0208981E" w14:textId="77777777">
        <w:trPr>
          <w:trHeight w:val="397"/>
        </w:trPr>
        <w:tc>
          <w:tcPr>
            <w:tcW w:w="699" w:type="dxa"/>
            <w:vMerge/>
            <w:vAlign w:val="center"/>
          </w:tcPr>
          <w:p w14:paraId="6267C203"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585" w:type="dxa"/>
            <w:vMerge/>
            <w:vAlign w:val="center"/>
          </w:tcPr>
          <w:p w14:paraId="418AC834" w14:textId="77777777" w:rsidR="005C76B7" w:rsidRDefault="005C76B7">
            <w:pPr>
              <w:widowControl/>
              <w:adjustRightInd/>
              <w:snapToGrid/>
              <w:spacing w:line="240" w:lineRule="auto"/>
              <w:ind w:firstLineChars="0" w:firstLine="0"/>
              <w:jc w:val="left"/>
              <w:textAlignment w:val="auto"/>
              <w:rPr>
                <w:color w:val="000000" w:themeColor="text1"/>
                <w:sz w:val="21"/>
                <w:szCs w:val="21"/>
              </w:rPr>
            </w:pPr>
          </w:p>
        </w:tc>
        <w:tc>
          <w:tcPr>
            <w:tcW w:w="1392" w:type="dxa"/>
            <w:vAlign w:val="center"/>
          </w:tcPr>
          <w:p w14:paraId="042F47F0"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全时段</w:t>
            </w:r>
          </w:p>
        </w:tc>
        <w:tc>
          <w:tcPr>
            <w:tcW w:w="1417" w:type="dxa"/>
            <w:vAlign w:val="center"/>
          </w:tcPr>
          <w:p w14:paraId="24E77BE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1.85E-06</w:t>
            </w:r>
          </w:p>
        </w:tc>
        <w:tc>
          <w:tcPr>
            <w:tcW w:w="1134" w:type="dxa"/>
            <w:vAlign w:val="center"/>
          </w:tcPr>
          <w:p w14:paraId="5F8861B2"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平均值</w:t>
            </w:r>
          </w:p>
        </w:tc>
        <w:tc>
          <w:tcPr>
            <w:tcW w:w="993" w:type="dxa"/>
            <w:vAlign w:val="center"/>
          </w:tcPr>
          <w:p w14:paraId="0E18C647"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0</w:t>
            </w:r>
          </w:p>
        </w:tc>
        <w:tc>
          <w:tcPr>
            <w:tcW w:w="1073" w:type="dxa"/>
            <w:vAlign w:val="center"/>
          </w:tcPr>
          <w:p w14:paraId="677B58BF" w14:textId="77777777" w:rsidR="005C76B7" w:rsidRDefault="00000000">
            <w:pPr>
              <w:widowControl/>
              <w:adjustRightInd/>
              <w:snapToGrid/>
              <w:spacing w:line="240" w:lineRule="auto"/>
              <w:ind w:firstLineChars="0" w:firstLine="0"/>
              <w:jc w:val="center"/>
              <w:textAlignment w:val="auto"/>
              <w:rPr>
                <w:color w:val="000000" w:themeColor="text1"/>
                <w:sz w:val="21"/>
                <w:szCs w:val="21"/>
              </w:rPr>
            </w:pPr>
            <w:r>
              <w:rPr>
                <w:color w:val="000000" w:themeColor="text1"/>
                <w:sz w:val="21"/>
                <w:szCs w:val="21"/>
              </w:rPr>
              <w:t>达标</w:t>
            </w:r>
          </w:p>
        </w:tc>
      </w:tr>
    </w:tbl>
    <w:p w14:paraId="1EC06CA0" w14:textId="77777777" w:rsidR="005C76B7" w:rsidRDefault="005C76B7">
      <w:pPr>
        <w:pStyle w:val="afff0"/>
        <w:spacing w:before="168" w:after="48"/>
        <w:ind w:firstLine="482"/>
        <w:rPr>
          <w:color w:val="000000" w:themeColor="text1"/>
        </w:rPr>
      </w:pPr>
    </w:p>
    <w:p w14:paraId="5713F2AB" w14:textId="77777777" w:rsidR="005C76B7" w:rsidRDefault="005C76B7">
      <w:pPr>
        <w:pStyle w:val="afff0"/>
        <w:spacing w:before="168" w:after="48"/>
        <w:ind w:firstLine="482"/>
        <w:rPr>
          <w:color w:val="000000" w:themeColor="text1"/>
        </w:rPr>
      </w:pPr>
    </w:p>
    <w:p w14:paraId="335171F9" w14:textId="77777777" w:rsidR="005C76B7" w:rsidRDefault="00000000">
      <w:pPr>
        <w:pStyle w:val="afff0"/>
        <w:spacing w:before="168" w:after="48"/>
        <w:ind w:firstLine="482"/>
        <w:rPr>
          <w:color w:val="000000" w:themeColor="text1"/>
        </w:rPr>
      </w:pPr>
      <w:r>
        <w:rPr>
          <w:rFonts w:hint="eastAsia"/>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28</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氟化物最大浓度贡献值</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1559"/>
        <w:gridCol w:w="1418"/>
        <w:gridCol w:w="1417"/>
        <w:gridCol w:w="1134"/>
        <w:gridCol w:w="1134"/>
        <w:gridCol w:w="932"/>
      </w:tblGrid>
      <w:tr w:rsidR="005C76B7" w14:paraId="36F40E54" w14:textId="77777777">
        <w:trPr>
          <w:trHeight w:val="397"/>
          <w:tblHeader/>
        </w:trPr>
        <w:tc>
          <w:tcPr>
            <w:tcW w:w="699" w:type="dxa"/>
            <w:vAlign w:val="center"/>
          </w:tcPr>
          <w:p w14:paraId="568E2D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hint="eastAsia"/>
                <w:b/>
                <w:bCs/>
                <w:color w:val="000000" w:themeColor="text1"/>
                <w:sz w:val="21"/>
                <w:szCs w:val="21"/>
              </w:rPr>
              <w:t>序号</w:t>
            </w:r>
          </w:p>
        </w:tc>
        <w:tc>
          <w:tcPr>
            <w:tcW w:w="1559" w:type="dxa"/>
            <w:vAlign w:val="center"/>
          </w:tcPr>
          <w:p w14:paraId="278200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hint="eastAsia"/>
                <w:b/>
                <w:bCs/>
                <w:color w:val="000000" w:themeColor="text1"/>
                <w:sz w:val="21"/>
                <w:szCs w:val="21"/>
              </w:rPr>
              <w:t>预测点</w:t>
            </w:r>
          </w:p>
        </w:tc>
        <w:tc>
          <w:tcPr>
            <w:tcW w:w="1418" w:type="dxa"/>
            <w:vAlign w:val="center"/>
          </w:tcPr>
          <w:p w14:paraId="415CF55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hint="eastAsia"/>
                <w:b/>
                <w:bCs/>
                <w:color w:val="000000" w:themeColor="text1"/>
                <w:sz w:val="21"/>
                <w:szCs w:val="21"/>
              </w:rPr>
              <w:t>平均时段</w:t>
            </w:r>
          </w:p>
        </w:tc>
        <w:tc>
          <w:tcPr>
            <w:tcW w:w="1417" w:type="dxa"/>
            <w:vAlign w:val="center"/>
          </w:tcPr>
          <w:p w14:paraId="263C368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hint="eastAsia"/>
                <w:b/>
                <w:bCs/>
                <w:color w:val="000000" w:themeColor="text1"/>
                <w:sz w:val="21"/>
                <w:szCs w:val="21"/>
              </w:rPr>
              <w:t>最大贡献值</w:t>
            </w:r>
            <w:r>
              <w:rPr>
                <w:b/>
                <w:bCs/>
                <w:color w:val="000000" w:themeColor="text1"/>
                <w:sz w:val="21"/>
                <w:szCs w:val="21"/>
              </w:rPr>
              <w:t>(mg/m</w:t>
            </w:r>
            <w:r>
              <w:rPr>
                <w:b/>
                <w:bCs/>
                <w:color w:val="000000" w:themeColor="text1"/>
                <w:sz w:val="21"/>
                <w:szCs w:val="21"/>
                <w:vertAlign w:val="superscript"/>
              </w:rPr>
              <w:t>3</w:t>
            </w:r>
            <w:r>
              <w:rPr>
                <w:b/>
                <w:bCs/>
                <w:color w:val="000000" w:themeColor="text1"/>
                <w:sz w:val="21"/>
                <w:szCs w:val="21"/>
              </w:rPr>
              <w:t>)</w:t>
            </w:r>
          </w:p>
        </w:tc>
        <w:tc>
          <w:tcPr>
            <w:tcW w:w="1134" w:type="dxa"/>
            <w:vAlign w:val="center"/>
          </w:tcPr>
          <w:p w14:paraId="6F0507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hint="eastAsia"/>
                <w:b/>
                <w:bCs/>
                <w:color w:val="000000" w:themeColor="text1"/>
                <w:sz w:val="21"/>
                <w:szCs w:val="21"/>
              </w:rPr>
              <w:t>出现时间</w:t>
            </w:r>
          </w:p>
        </w:tc>
        <w:tc>
          <w:tcPr>
            <w:tcW w:w="1134" w:type="dxa"/>
            <w:vAlign w:val="center"/>
          </w:tcPr>
          <w:p w14:paraId="2EF408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hint="eastAsia"/>
                <w:b/>
                <w:bCs/>
                <w:color w:val="000000" w:themeColor="text1"/>
                <w:sz w:val="21"/>
                <w:szCs w:val="21"/>
              </w:rPr>
              <w:t>占标率</w:t>
            </w:r>
            <w:r>
              <w:rPr>
                <w:b/>
                <w:bCs/>
                <w:color w:val="000000" w:themeColor="text1"/>
                <w:sz w:val="21"/>
                <w:szCs w:val="21"/>
              </w:rPr>
              <w:t>(%)</w:t>
            </w:r>
          </w:p>
        </w:tc>
        <w:tc>
          <w:tcPr>
            <w:tcW w:w="932" w:type="dxa"/>
            <w:vAlign w:val="center"/>
          </w:tcPr>
          <w:p w14:paraId="62E99B3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hint="eastAsia"/>
                <w:b/>
                <w:bCs/>
                <w:color w:val="000000" w:themeColor="text1"/>
                <w:sz w:val="21"/>
                <w:szCs w:val="21"/>
              </w:rPr>
              <w:t>达标情况</w:t>
            </w:r>
          </w:p>
        </w:tc>
      </w:tr>
      <w:tr w:rsidR="005C76B7" w14:paraId="75914E26" w14:textId="77777777">
        <w:trPr>
          <w:trHeight w:val="397"/>
        </w:trPr>
        <w:tc>
          <w:tcPr>
            <w:tcW w:w="699" w:type="dxa"/>
            <w:vMerge w:val="restart"/>
            <w:vAlign w:val="center"/>
          </w:tcPr>
          <w:p w14:paraId="4BD690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p>
        </w:tc>
        <w:tc>
          <w:tcPr>
            <w:tcW w:w="1559" w:type="dxa"/>
            <w:vMerge w:val="restart"/>
            <w:vAlign w:val="center"/>
          </w:tcPr>
          <w:p w14:paraId="0179D0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任庄村</w:t>
            </w:r>
          </w:p>
        </w:tc>
        <w:tc>
          <w:tcPr>
            <w:tcW w:w="1418" w:type="dxa"/>
            <w:vAlign w:val="center"/>
          </w:tcPr>
          <w:p w14:paraId="394F4E3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32792F5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2.64E-03</w:t>
            </w:r>
          </w:p>
        </w:tc>
        <w:tc>
          <w:tcPr>
            <w:tcW w:w="1134" w:type="dxa"/>
            <w:vAlign w:val="center"/>
          </w:tcPr>
          <w:p w14:paraId="6E1AC0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23050107</w:t>
            </w:r>
          </w:p>
        </w:tc>
        <w:tc>
          <w:tcPr>
            <w:tcW w:w="1134" w:type="dxa"/>
            <w:vAlign w:val="center"/>
          </w:tcPr>
          <w:p w14:paraId="135308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13.21</w:t>
            </w:r>
          </w:p>
        </w:tc>
        <w:tc>
          <w:tcPr>
            <w:tcW w:w="932" w:type="dxa"/>
            <w:vAlign w:val="center"/>
          </w:tcPr>
          <w:p w14:paraId="737BF5C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B19D13C" w14:textId="77777777">
        <w:trPr>
          <w:trHeight w:val="397"/>
        </w:trPr>
        <w:tc>
          <w:tcPr>
            <w:tcW w:w="699" w:type="dxa"/>
            <w:vMerge/>
            <w:vAlign w:val="center"/>
          </w:tcPr>
          <w:p w14:paraId="62700D1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7FB37DA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23E950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48D0AB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1.99E-04</w:t>
            </w:r>
          </w:p>
        </w:tc>
        <w:tc>
          <w:tcPr>
            <w:tcW w:w="1134" w:type="dxa"/>
            <w:vAlign w:val="center"/>
          </w:tcPr>
          <w:p w14:paraId="084EEB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230501</w:t>
            </w:r>
          </w:p>
        </w:tc>
        <w:tc>
          <w:tcPr>
            <w:tcW w:w="1134" w:type="dxa"/>
            <w:vAlign w:val="center"/>
          </w:tcPr>
          <w:p w14:paraId="56A847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2.85</w:t>
            </w:r>
          </w:p>
        </w:tc>
        <w:tc>
          <w:tcPr>
            <w:tcW w:w="932" w:type="dxa"/>
            <w:vAlign w:val="center"/>
          </w:tcPr>
          <w:p w14:paraId="10D15E4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A35C500" w14:textId="77777777">
        <w:trPr>
          <w:trHeight w:val="397"/>
        </w:trPr>
        <w:tc>
          <w:tcPr>
            <w:tcW w:w="699" w:type="dxa"/>
            <w:vMerge w:val="restart"/>
            <w:vAlign w:val="center"/>
          </w:tcPr>
          <w:p w14:paraId="387CBAA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w:t>
            </w:r>
          </w:p>
        </w:tc>
        <w:tc>
          <w:tcPr>
            <w:tcW w:w="1559" w:type="dxa"/>
            <w:vMerge w:val="restart"/>
            <w:vAlign w:val="center"/>
          </w:tcPr>
          <w:p w14:paraId="2412241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汤庄村</w:t>
            </w:r>
          </w:p>
        </w:tc>
        <w:tc>
          <w:tcPr>
            <w:tcW w:w="1418" w:type="dxa"/>
            <w:vAlign w:val="center"/>
          </w:tcPr>
          <w:p w14:paraId="66FF44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69EFBF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8.39E-04</w:t>
            </w:r>
          </w:p>
        </w:tc>
        <w:tc>
          <w:tcPr>
            <w:tcW w:w="1134" w:type="dxa"/>
            <w:vAlign w:val="center"/>
          </w:tcPr>
          <w:p w14:paraId="2D9E88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23030318</w:t>
            </w:r>
          </w:p>
        </w:tc>
        <w:tc>
          <w:tcPr>
            <w:tcW w:w="1134" w:type="dxa"/>
            <w:vAlign w:val="center"/>
          </w:tcPr>
          <w:p w14:paraId="35EEF1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4.2</w:t>
            </w:r>
          </w:p>
        </w:tc>
        <w:tc>
          <w:tcPr>
            <w:tcW w:w="932" w:type="dxa"/>
            <w:vAlign w:val="center"/>
          </w:tcPr>
          <w:p w14:paraId="2AADD7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D3EC6FA" w14:textId="77777777">
        <w:trPr>
          <w:trHeight w:val="397"/>
        </w:trPr>
        <w:tc>
          <w:tcPr>
            <w:tcW w:w="699" w:type="dxa"/>
            <w:vMerge/>
            <w:vAlign w:val="center"/>
          </w:tcPr>
          <w:p w14:paraId="2BD393D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6EDAE50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5E916C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0C0AA8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1.59E-04</w:t>
            </w:r>
          </w:p>
        </w:tc>
        <w:tc>
          <w:tcPr>
            <w:tcW w:w="1134" w:type="dxa"/>
            <w:vAlign w:val="center"/>
          </w:tcPr>
          <w:p w14:paraId="0FF738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230607</w:t>
            </w:r>
          </w:p>
        </w:tc>
        <w:tc>
          <w:tcPr>
            <w:tcW w:w="1134" w:type="dxa"/>
            <w:vAlign w:val="center"/>
          </w:tcPr>
          <w:p w14:paraId="1A2EB7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2.28</w:t>
            </w:r>
          </w:p>
        </w:tc>
        <w:tc>
          <w:tcPr>
            <w:tcW w:w="932" w:type="dxa"/>
            <w:vAlign w:val="center"/>
          </w:tcPr>
          <w:p w14:paraId="0D50BB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E440449" w14:textId="77777777">
        <w:trPr>
          <w:trHeight w:val="397"/>
        </w:trPr>
        <w:tc>
          <w:tcPr>
            <w:tcW w:w="699" w:type="dxa"/>
            <w:vMerge w:val="restart"/>
            <w:vAlign w:val="center"/>
          </w:tcPr>
          <w:p w14:paraId="1C6461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w:t>
            </w:r>
          </w:p>
        </w:tc>
        <w:tc>
          <w:tcPr>
            <w:tcW w:w="1559" w:type="dxa"/>
            <w:vMerge w:val="restart"/>
            <w:vAlign w:val="center"/>
          </w:tcPr>
          <w:p w14:paraId="51EC0F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毛大庄村</w:t>
            </w:r>
          </w:p>
        </w:tc>
        <w:tc>
          <w:tcPr>
            <w:tcW w:w="1418" w:type="dxa"/>
            <w:vAlign w:val="center"/>
          </w:tcPr>
          <w:p w14:paraId="682920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0CC21DC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1.06E-03</w:t>
            </w:r>
          </w:p>
        </w:tc>
        <w:tc>
          <w:tcPr>
            <w:tcW w:w="1134" w:type="dxa"/>
            <w:vAlign w:val="center"/>
          </w:tcPr>
          <w:p w14:paraId="0DFC3C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23082001</w:t>
            </w:r>
          </w:p>
        </w:tc>
        <w:tc>
          <w:tcPr>
            <w:tcW w:w="1134" w:type="dxa"/>
            <w:vAlign w:val="center"/>
          </w:tcPr>
          <w:p w14:paraId="20A7B84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5.3</w:t>
            </w:r>
          </w:p>
        </w:tc>
        <w:tc>
          <w:tcPr>
            <w:tcW w:w="932" w:type="dxa"/>
            <w:vAlign w:val="center"/>
          </w:tcPr>
          <w:p w14:paraId="5D5483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DBFE33F" w14:textId="77777777">
        <w:trPr>
          <w:trHeight w:val="397"/>
        </w:trPr>
        <w:tc>
          <w:tcPr>
            <w:tcW w:w="699" w:type="dxa"/>
            <w:vMerge/>
            <w:vAlign w:val="center"/>
          </w:tcPr>
          <w:p w14:paraId="626523C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5D19AF0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3D5B97E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7DE01B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1.31E-04</w:t>
            </w:r>
          </w:p>
        </w:tc>
        <w:tc>
          <w:tcPr>
            <w:tcW w:w="1134" w:type="dxa"/>
            <w:vAlign w:val="center"/>
          </w:tcPr>
          <w:p w14:paraId="198893D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230617</w:t>
            </w:r>
          </w:p>
        </w:tc>
        <w:tc>
          <w:tcPr>
            <w:tcW w:w="1134" w:type="dxa"/>
            <w:vAlign w:val="center"/>
          </w:tcPr>
          <w:p w14:paraId="279B78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1.87</w:t>
            </w:r>
          </w:p>
        </w:tc>
        <w:tc>
          <w:tcPr>
            <w:tcW w:w="932" w:type="dxa"/>
            <w:vAlign w:val="center"/>
          </w:tcPr>
          <w:p w14:paraId="126668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1882711" w14:textId="77777777">
        <w:trPr>
          <w:trHeight w:val="397"/>
        </w:trPr>
        <w:tc>
          <w:tcPr>
            <w:tcW w:w="699" w:type="dxa"/>
            <w:vMerge w:val="restart"/>
            <w:vAlign w:val="center"/>
          </w:tcPr>
          <w:p w14:paraId="457DF2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w:t>
            </w:r>
          </w:p>
        </w:tc>
        <w:tc>
          <w:tcPr>
            <w:tcW w:w="1559" w:type="dxa"/>
            <w:vMerge w:val="restart"/>
            <w:vAlign w:val="center"/>
          </w:tcPr>
          <w:p w14:paraId="0BBBDA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毛庙</w:t>
            </w:r>
          </w:p>
        </w:tc>
        <w:tc>
          <w:tcPr>
            <w:tcW w:w="1418" w:type="dxa"/>
            <w:vAlign w:val="center"/>
          </w:tcPr>
          <w:p w14:paraId="40C6C5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248F67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1.02E-03</w:t>
            </w:r>
          </w:p>
        </w:tc>
        <w:tc>
          <w:tcPr>
            <w:tcW w:w="1134" w:type="dxa"/>
            <w:vAlign w:val="center"/>
          </w:tcPr>
          <w:p w14:paraId="2C6FEE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23082101</w:t>
            </w:r>
          </w:p>
        </w:tc>
        <w:tc>
          <w:tcPr>
            <w:tcW w:w="1134" w:type="dxa"/>
            <w:vAlign w:val="center"/>
          </w:tcPr>
          <w:p w14:paraId="5D1F78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5.08</w:t>
            </w:r>
          </w:p>
        </w:tc>
        <w:tc>
          <w:tcPr>
            <w:tcW w:w="932" w:type="dxa"/>
            <w:vAlign w:val="center"/>
          </w:tcPr>
          <w:p w14:paraId="1B6C370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435E65A" w14:textId="77777777">
        <w:trPr>
          <w:trHeight w:val="397"/>
        </w:trPr>
        <w:tc>
          <w:tcPr>
            <w:tcW w:w="699" w:type="dxa"/>
            <w:vMerge/>
            <w:vAlign w:val="center"/>
          </w:tcPr>
          <w:p w14:paraId="7F4F85F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28D48B2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7CEA8F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4D8302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6.25E-05</w:t>
            </w:r>
          </w:p>
        </w:tc>
        <w:tc>
          <w:tcPr>
            <w:tcW w:w="1134" w:type="dxa"/>
            <w:vAlign w:val="center"/>
          </w:tcPr>
          <w:p w14:paraId="360D0D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230117</w:t>
            </w:r>
          </w:p>
        </w:tc>
        <w:tc>
          <w:tcPr>
            <w:tcW w:w="1134" w:type="dxa"/>
            <w:vAlign w:val="center"/>
          </w:tcPr>
          <w:p w14:paraId="2DD5CA6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0.89</w:t>
            </w:r>
          </w:p>
        </w:tc>
        <w:tc>
          <w:tcPr>
            <w:tcW w:w="932" w:type="dxa"/>
            <w:vAlign w:val="center"/>
          </w:tcPr>
          <w:p w14:paraId="7DC2C6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0911619" w14:textId="77777777">
        <w:trPr>
          <w:trHeight w:val="397"/>
        </w:trPr>
        <w:tc>
          <w:tcPr>
            <w:tcW w:w="699" w:type="dxa"/>
            <w:vMerge w:val="restart"/>
            <w:vAlign w:val="center"/>
          </w:tcPr>
          <w:p w14:paraId="12D2D2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w:t>
            </w:r>
          </w:p>
        </w:tc>
        <w:tc>
          <w:tcPr>
            <w:tcW w:w="1559" w:type="dxa"/>
            <w:vMerge w:val="restart"/>
            <w:vAlign w:val="center"/>
          </w:tcPr>
          <w:p w14:paraId="3CE44C7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龚寨</w:t>
            </w:r>
          </w:p>
        </w:tc>
        <w:tc>
          <w:tcPr>
            <w:tcW w:w="1418" w:type="dxa"/>
            <w:vAlign w:val="center"/>
          </w:tcPr>
          <w:p w14:paraId="1D56DBA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283689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6.97E-04</w:t>
            </w:r>
          </w:p>
        </w:tc>
        <w:tc>
          <w:tcPr>
            <w:tcW w:w="1134" w:type="dxa"/>
            <w:vAlign w:val="center"/>
          </w:tcPr>
          <w:p w14:paraId="4F4A18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23102508</w:t>
            </w:r>
          </w:p>
        </w:tc>
        <w:tc>
          <w:tcPr>
            <w:tcW w:w="1134" w:type="dxa"/>
            <w:vAlign w:val="center"/>
          </w:tcPr>
          <w:p w14:paraId="68AD6A4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3.48</w:t>
            </w:r>
          </w:p>
        </w:tc>
        <w:tc>
          <w:tcPr>
            <w:tcW w:w="932" w:type="dxa"/>
            <w:vAlign w:val="center"/>
          </w:tcPr>
          <w:p w14:paraId="5FD384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4864A29" w14:textId="77777777">
        <w:trPr>
          <w:trHeight w:val="397"/>
        </w:trPr>
        <w:tc>
          <w:tcPr>
            <w:tcW w:w="699" w:type="dxa"/>
            <w:vMerge/>
            <w:vAlign w:val="center"/>
          </w:tcPr>
          <w:p w14:paraId="6909A71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325C917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2445A0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1E2D3A0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6.81E-05</w:t>
            </w:r>
          </w:p>
        </w:tc>
        <w:tc>
          <w:tcPr>
            <w:tcW w:w="1134" w:type="dxa"/>
            <w:vAlign w:val="center"/>
          </w:tcPr>
          <w:p w14:paraId="481731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231006</w:t>
            </w:r>
          </w:p>
        </w:tc>
        <w:tc>
          <w:tcPr>
            <w:tcW w:w="1134" w:type="dxa"/>
            <w:vAlign w:val="center"/>
          </w:tcPr>
          <w:p w14:paraId="3CC2714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0.97</w:t>
            </w:r>
          </w:p>
        </w:tc>
        <w:tc>
          <w:tcPr>
            <w:tcW w:w="932" w:type="dxa"/>
            <w:vAlign w:val="center"/>
          </w:tcPr>
          <w:p w14:paraId="0A80A6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4C4EF96" w14:textId="77777777">
        <w:trPr>
          <w:trHeight w:val="397"/>
        </w:trPr>
        <w:tc>
          <w:tcPr>
            <w:tcW w:w="699" w:type="dxa"/>
            <w:vMerge w:val="restart"/>
            <w:vAlign w:val="center"/>
          </w:tcPr>
          <w:p w14:paraId="2ED7B32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w:t>
            </w:r>
          </w:p>
        </w:tc>
        <w:tc>
          <w:tcPr>
            <w:tcW w:w="1559" w:type="dxa"/>
            <w:vMerge w:val="restart"/>
            <w:vAlign w:val="center"/>
          </w:tcPr>
          <w:p w14:paraId="2401AC9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堂后村</w:t>
            </w:r>
          </w:p>
        </w:tc>
        <w:tc>
          <w:tcPr>
            <w:tcW w:w="1418" w:type="dxa"/>
            <w:vAlign w:val="center"/>
          </w:tcPr>
          <w:p w14:paraId="6F474EF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1DAD03F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1.05E-03</w:t>
            </w:r>
          </w:p>
        </w:tc>
        <w:tc>
          <w:tcPr>
            <w:tcW w:w="1134" w:type="dxa"/>
            <w:vAlign w:val="center"/>
          </w:tcPr>
          <w:p w14:paraId="117EEB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23071504</w:t>
            </w:r>
          </w:p>
        </w:tc>
        <w:tc>
          <w:tcPr>
            <w:tcW w:w="1134" w:type="dxa"/>
            <w:vAlign w:val="center"/>
          </w:tcPr>
          <w:p w14:paraId="4D2A2B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5.24</w:t>
            </w:r>
          </w:p>
        </w:tc>
        <w:tc>
          <w:tcPr>
            <w:tcW w:w="932" w:type="dxa"/>
            <w:vAlign w:val="center"/>
          </w:tcPr>
          <w:p w14:paraId="65E45C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23BDD2E" w14:textId="77777777">
        <w:trPr>
          <w:trHeight w:val="397"/>
        </w:trPr>
        <w:tc>
          <w:tcPr>
            <w:tcW w:w="699" w:type="dxa"/>
            <w:vMerge/>
            <w:vAlign w:val="center"/>
          </w:tcPr>
          <w:p w14:paraId="1227F59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22050F6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372D88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68CF61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1.27E-04</w:t>
            </w:r>
          </w:p>
        </w:tc>
        <w:tc>
          <w:tcPr>
            <w:tcW w:w="1134" w:type="dxa"/>
            <w:vAlign w:val="center"/>
          </w:tcPr>
          <w:p w14:paraId="76E101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230715</w:t>
            </w:r>
          </w:p>
        </w:tc>
        <w:tc>
          <w:tcPr>
            <w:tcW w:w="1134" w:type="dxa"/>
            <w:vAlign w:val="center"/>
          </w:tcPr>
          <w:p w14:paraId="30F340D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1.81</w:t>
            </w:r>
          </w:p>
        </w:tc>
        <w:tc>
          <w:tcPr>
            <w:tcW w:w="932" w:type="dxa"/>
            <w:vAlign w:val="center"/>
          </w:tcPr>
          <w:p w14:paraId="7F0A89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D4DC795" w14:textId="77777777">
        <w:trPr>
          <w:trHeight w:val="397"/>
        </w:trPr>
        <w:tc>
          <w:tcPr>
            <w:tcW w:w="699" w:type="dxa"/>
            <w:vMerge w:val="restart"/>
            <w:vAlign w:val="center"/>
          </w:tcPr>
          <w:p w14:paraId="5DA103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w:t>
            </w:r>
          </w:p>
        </w:tc>
        <w:tc>
          <w:tcPr>
            <w:tcW w:w="1559" w:type="dxa"/>
            <w:vMerge w:val="restart"/>
            <w:vAlign w:val="center"/>
          </w:tcPr>
          <w:p w14:paraId="04FF05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曹庄村</w:t>
            </w:r>
          </w:p>
        </w:tc>
        <w:tc>
          <w:tcPr>
            <w:tcW w:w="1418" w:type="dxa"/>
            <w:vAlign w:val="center"/>
          </w:tcPr>
          <w:p w14:paraId="4688C2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078CBD3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9.61E-04</w:t>
            </w:r>
          </w:p>
        </w:tc>
        <w:tc>
          <w:tcPr>
            <w:tcW w:w="1134" w:type="dxa"/>
            <w:vAlign w:val="center"/>
          </w:tcPr>
          <w:p w14:paraId="3D42B9A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23070220</w:t>
            </w:r>
          </w:p>
        </w:tc>
        <w:tc>
          <w:tcPr>
            <w:tcW w:w="1134" w:type="dxa"/>
            <w:vAlign w:val="center"/>
          </w:tcPr>
          <w:p w14:paraId="43D9D0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4.8</w:t>
            </w:r>
          </w:p>
        </w:tc>
        <w:tc>
          <w:tcPr>
            <w:tcW w:w="932" w:type="dxa"/>
            <w:vAlign w:val="center"/>
          </w:tcPr>
          <w:p w14:paraId="16134B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FB37CB8" w14:textId="77777777">
        <w:trPr>
          <w:trHeight w:val="397"/>
        </w:trPr>
        <w:tc>
          <w:tcPr>
            <w:tcW w:w="699" w:type="dxa"/>
            <w:vMerge/>
            <w:vAlign w:val="center"/>
          </w:tcPr>
          <w:p w14:paraId="2BEEA03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7C85D01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348C3E2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0339EC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8.85E-05</w:t>
            </w:r>
          </w:p>
        </w:tc>
        <w:tc>
          <w:tcPr>
            <w:tcW w:w="1134" w:type="dxa"/>
            <w:vAlign w:val="center"/>
          </w:tcPr>
          <w:p w14:paraId="603BBE7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230812</w:t>
            </w:r>
          </w:p>
        </w:tc>
        <w:tc>
          <w:tcPr>
            <w:tcW w:w="1134" w:type="dxa"/>
            <w:vAlign w:val="center"/>
          </w:tcPr>
          <w:p w14:paraId="6F06B0B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1.26</w:t>
            </w:r>
          </w:p>
        </w:tc>
        <w:tc>
          <w:tcPr>
            <w:tcW w:w="932" w:type="dxa"/>
            <w:vAlign w:val="center"/>
          </w:tcPr>
          <w:p w14:paraId="6EB6A3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26903B1" w14:textId="77777777">
        <w:trPr>
          <w:trHeight w:val="397"/>
        </w:trPr>
        <w:tc>
          <w:tcPr>
            <w:tcW w:w="699" w:type="dxa"/>
            <w:vMerge w:val="restart"/>
            <w:vAlign w:val="center"/>
          </w:tcPr>
          <w:p w14:paraId="53C485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w:t>
            </w:r>
          </w:p>
        </w:tc>
        <w:tc>
          <w:tcPr>
            <w:tcW w:w="1559" w:type="dxa"/>
            <w:vMerge w:val="restart"/>
            <w:vAlign w:val="center"/>
          </w:tcPr>
          <w:p w14:paraId="35450D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阳光中学</w:t>
            </w:r>
          </w:p>
        </w:tc>
        <w:tc>
          <w:tcPr>
            <w:tcW w:w="1418" w:type="dxa"/>
            <w:vAlign w:val="center"/>
          </w:tcPr>
          <w:p w14:paraId="3513865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49159B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8.91E-04</w:t>
            </w:r>
          </w:p>
        </w:tc>
        <w:tc>
          <w:tcPr>
            <w:tcW w:w="1134" w:type="dxa"/>
            <w:vAlign w:val="center"/>
          </w:tcPr>
          <w:p w14:paraId="5D06423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23080522</w:t>
            </w:r>
          </w:p>
        </w:tc>
        <w:tc>
          <w:tcPr>
            <w:tcW w:w="1134" w:type="dxa"/>
            <w:vAlign w:val="center"/>
          </w:tcPr>
          <w:p w14:paraId="5427FE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4.45</w:t>
            </w:r>
          </w:p>
        </w:tc>
        <w:tc>
          <w:tcPr>
            <w:tcW w:w="932" w:type="dxa"/>
            <w:vAlign w:val="center"/>
          </w:tcPr>
          <w:p w14:paraId="1D535E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195878D" w14:textId="77777777">
        <w:trPr>
          <w:trHeight w:val="397"/>
        </w:trPr>
        <w:tc>
          <w:tcPr>
            <w:tcW w:w="699" w:type="dxa"/>
            <w:vMerge/>
            <w:vAlign w:val="center"/>
          </w:tcPr>
          <w:p w14:paraId="31BF64A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168471B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720A81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18094D3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9.86E-05</w:t>
            </w:r>
          </w:p>
        </w:tc>
        <w:tc>
          <w:tcPr>
            <w:tcW w:w="1134" w:type="dxa"/>
            <w:vAlign w:val="center"/>
          </w:tcPr>
          <w:p w14:paraId="37E443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230929</w:t>
            </w:r>
          </w:p>
        </w:tc>
        <w:tc>
          <w:tcPr>
            <w:tcW w:w="1134" w:type="dxa"/>
            <w:vAlign w:val="center"/>
          </w:tcPr>
          <w:p w14:paraId="4AEC03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1.41</w:t>
            </w:r>
          </w:p>
        </w:tc>
        <w:tc>
          <w:tcPr>
            <w:tcW w:w="932" w:type="dxa"/>
            <w:vAlign w:val="center"/>
          </w:tcPr>
          <w:p w14:paraId="5B47EE8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49ECA6E" w14:textId="77777777">
        <w:trPr>
          <w:trHeight w:val="397"/>
        </w:trPr>
        <w:tc>
          <w:tcPr>
            <w:tcW w:w="699" w:type="dxa"/>
            <w:vMerge w:val="restart"/>
            <w:vAlign w:val="center"/>
          </w:tcPr>
          <w:p w14:paraId="107E31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w:t>
            </w:r>
          </w:p>
        </w:tc>
        <w:tc>
          <w:tcPr>
            <w:tcW w:w="1559" w:type="dxa"/>
            <w:vMerge w:val="restart"/>
            <w:vAlign w:val="center"/>
          </w:tcPr>
          <w:p w14:paraId="5438DAC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毛魁吾庄</w:t>
            </w:r>
          </w:p>
        </w:tc>
        <w:tc>
          <w:tcPr>
            <w:tcW w:w="1418" w:type="dxa"/>
            <w:vAlign w:val="center"/>
          </w:tcPr>
          <w:p w14:paraId="242F14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3D2359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9.90E-04</w:t>
            </w:r>
          </w:p>
        </w:tc>
        <w:tc>
          <w:tcPr>
            <w:tcW w:w="1134" w:type="dxa"/>
            <w:vAlign w:val="center"/>
          </w:tcPr>
          <w:p w14:paraId="101A453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23062123</w:t>
            </w:r>
          </w:p>
        </w:tc>
        <w:tc>
          <w:tcPr>
            <w:tcW w:w="1134" w:type="dxa"/>
            <w:vAlign w:val="center"/>
          </w:tcPr>
          <w:p w14:paraId="5ADF39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4.95</w:t>
            </w:r>
          </w:p>
        </w:tc>
        <w:tc>
          <w:tcPr>
            <w:tcW w:w="932" w:type="dxa"/>
            <w:vAlign w:val="center"/>
          </w:tcPr>
          <w:p w14:paraId="409EBBF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66A41D8" w14:textId="77777777">
        <w:trPr>
          <w:trHeight w:val="397"/>
        </w:trPr>
        <w:tc>
          <w:tcPr>
            <w:tcW w:w="699" w:type="dxa"/>
            <w:vMerge/>
            <w:vAlign w:val="center"/>
          </w:tcPr>
          <w:p w14:paraId="7AC8988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7C915B1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6F5FB9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465C35F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1.18E-04</w:t>
            </w:r>
          </w:p>
        </w:tc>
        <w:tc>
          <w:tcPr>
            <w:tcW w:w="1134" w:type="dxa"/>
            <w:vAlign w:val="center"/>
          </w:tcPr>
          <w:p w14:paraId="5A9051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230604</w:t>
            </w:r>
          </w:p>
        </w:tc>
        <w:tc>
          <w:tcPr>
            <w:tcW w:w="1134" w:type="dxa"/>
            <w:vAlign w:val="center"/>
          </w:tcPr>
          <w:p w14:paraId="6D8147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1.68</w:t>
            </w:r>
          </w:p>
        </w:tc>
        <w:tc>
          <w:tcPr>
            <w:tcW w:w="932" w:type="dxa"/>
            <w:vAlign w:val="center"/>
          </w:tcPr>
          <w:p w14:paraId="13AB1C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89C95D2" w14:textId="77777777">
        <w:trPr>
          <w:trHeight w:val="397"/>
        </w:trPr>
        <w:tc>
          <w:tcPr>
            <w:tcW w:w="699" w:type="dxa"/>
            <w:vMerge w:val="restart"/>
            <w:vAlign w:val="center"/>
          </w:tcPr>
          <w:p w14:paraId="556CBCF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w:t>
            </w:r>
          </w:p>
        </w:tc>
        <w:tc>
          <w:tcPr>
            <w:tcW w:w="1559" w:type="dxa"/>
            <w:vMerge w:val="restart"/>
            <w:vAlign w:val="center"/>
          </w:tcPr>
          <w:p w14:paraId="4799D3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名都新城</w:t>
            </w:r>
          </w:p>
        </w:tc>
        <w:tc>
          <w:tcPr>
            <w:tcW w:w="1418" w:type="dxa"/>
            <w:vAlign w:val="center"/>
          </w:tcPr>
          <w:p w14:paraId="734FEC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5C2E4C3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8.27E-04</w:t>
            </w:r>
          </w:p>
        </w:tc>
        <w:tc>
          <w:tcPr>
            <w:tcW w:w="1134" w:type="dxa"/>
            <w:vAlign w:val="center"/>
          </w:tcPr>
          <w:p w14:paraId="772FD25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23080522</w:t>
            </w:r>
          </w:p>
        </w:tc>
        <w:tc>
          <w:tcPr>
            <w:tcW w:w="1134" w:type="dxa"/>
            <w:vAlign w:val="center"/>
          </w:tcPr>
          <w:p w14:paraId="00A562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4.14</w:t>
            </w:r>
          </w:p>
        </w:tc>
        <w:tc>
          <w:tcPr>
            <w:tcW w:w="932" w:type="dxa"/>
            <w:vAlign w:val="center"/>
          </w:tcPr>
          <w:p w14:paraId="63BD84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07CE4AF" w14:textId="77777777">
        <w:trPr>
          <w:trHeight w:val="397"/>
        </w:trPr>
        <w:tc>
          <w:tcPr>
            <w:tcW w:w="699" w:type="dxa"/>
            <w:vMerge/>
            <w:vAlign w:val="center"/>
          </w:tcPr>
          <w:p w14:paraId="2A2C8D6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0A3A7D6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00EA3E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355F0E3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6.74E-05</w:t>
            </w:r>
          </w:p>
        </w:tc>
        <w:tc>
          <w:tcPr>
            <w:tcW w:w="1134" w:type="dxa"/>
            <w:vAlign w:val="center"/>
          </w:tcPr>
          <w:p w14:paraId="1AB07E9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230929</w:t>
            </w:r>
          </w:p>
        </w:tc>
        <w:tc>
          <w:tcPr>
            <w:tcW w:w="1134" w:type="dxa"/>
            <w:vAlign w:val="center"/>
          </w:tcPr>
          <w:p w14:paraId="7FF43CF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0.96</w:t>
            </w:r>
          </w:p>
        </w:tc>
        <w:tc>
          <w:tcPr>
            <w:tcW w:w="932" w:type="dxa"/>
            <w:vAlign w:val="center"/>
          </w:tcPr>
          <w:p w14:paraId="57D34E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B01D129" w14:textId="77777777">
        <w:trPr>
          <w:trHeight w:val="397"/>
        </w:trPr>
        <w:tc>
          <w:tcPr>
            <w:tcW w:w="699" w:type="dxa"/>
            <w:vMerge w:val="restart"/>
            <w:vAlign w:val="center"/>
          </w:tcPr>
          <w:p w14:paraId="325DF82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w:t>
            </w:r>
          </w:p>
        </w:tc>
        <w:tc>
          <w:tcPr>
            <w:tcW w:w="1559" w:type="dxa"/>
            <w:vMerge w:val="restart"/>
            <w:vAlign w:val="center"/>
          </w:tcPr>
          <w:p w14:paraId="5A04A2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南街中学</w:t>
            </w:r>
          </w:p>
        </w:tc>
        <w:tc>
          <w:tcPr>
            <w:tcW w:w="1418" w:type="dxa"/>
            <w:vAlign w:val="center"/>
          </w:tcPr>
          <w:p w14:paraId="7ED4BE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42A56D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8.12E-04</w:t>
            </w:r>
          </w:p>
        </w:tc>
        <w:tc>
          <w:tcPr>
            <w:tcW w:w="1134" w:type="dxa"/>
            <w:vAlign w:val="center"/>
          </w:tcPr>
          <w:p w14:paraId="5F757D9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23062605</w:t>
            </w:r>
          </w:p>
        </w:tc>
        <w:tc>
          <w:tcPr>
            <w:tcW w:w="1134" w:type="dxa"/>
            <w:vAlign w:val="center"/>
          </w:tcPr>
          <w:p w14:paraId="396032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4.06</w:t>
            </w:r>
          </w:p>
        </w:tc>
        <w:tc>
          <w:tcPr>
            <w:tcW w:w="932" w:type="dxa"/>
            <w:vAlign w:val="center"/>
          </w:tcPr>
          <w:p w14:paraId="3A708D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CD06A04" w14:textId="77777777">
        <w:trPr>
          <w:trHeight w:val="397"/>
        </w:trPr>
        <w:tc>
          <w:tcPr>
            <w:tcW w:w="699" w:type="dxa"/>
            <w:vMerge/>
            <w:vAlign w:val="center"/>
          </w:tcPr>
          <w:p w14:paraId="5FC1C25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274AA45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75901B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3488C65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6.55E-05</w:t>
            </w:r>
          </w:p>
        </w:tc>
        <w:tc>
          <w:tcPr>
            <w:tcW w:w="1134" w:type="dxa"/>
            <w:vAlign w:val="center"/>
          </w:tcPr>
          <w:p w14:paraId="7E2E03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230926</w:t>
            </w:r>
          </w:p>
        </w:tc>
        <w:tc>
          <w:tcPr>
            <w:tcW w:w="1134" w:type="dxa"/>
            <w:vAlign w:val="center"/>
          </w:tcPr>
          <w:p w14:paraId="4648FD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0.94</w:t>
            </w:r>
          </w:p>
        </w:tc>
        <w:tc>
          <w:tcPr>
            <w:tcW w:w="932" w:type="dxa"/>
            <w:vAlign w:val="center"/>
          </w:tcPr>
          <w:p w14:paraId="793978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2D09190" w14:textId="77777777">
        <w:trPr>
          <w:trHeight w:val="397"/>
        </w:trPr>
        <w:tc>
          <w:tcPr>
            <w:tcW w:w="699" w:type="dxa"/>
            <w:vMerge w:val="restart"/>
            <w:vAlign w:val="center"/>
          </w:tcPr>
          <w:p w14:paraId="527FF93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w:t>
            </w:r>
          </w:p>
        </w:tc>
        <w:tc>
          <w:tcPr>
            <w:tcW w:w="1559" w:type="dxa"/>
            <w:vMerge w:val="restart"/>
            <w:vAlign w:val="center"/>
          </w:tcPr>
          <w:p w14:paraId="128789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城关镇</w:t>
            </w:r>
          </w:p>
        </w:tc>
        <w:tc>
          <w:tcPr>
            <w:tcW w:w="1418" w:type="dxa"/>
            <w:vAlign w:val="center"/>
          </w:tcPr>
          <w:p w14:paraId="74A706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46A0E89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6.73E-04</w:t>
            </w:r>
          </w:p>
        </w:tc>
        <w:tc>
          <w:tcPr>
            <w:tcW w:w="1134" w:type="dxa"/>
            <w:vAlign w:val="center"/>
          </w:tcPr>
          <w:p w14:paraId="26087D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23103107</w:t>
            </w:r>
          </w:p>
        </w:tc>
        <w:tc>
          <w:tcPr>
            <w:tcW w:w="1134" w:type="dxa"/>
            <w:vAlign w:val="center"/>
          </w:tcPr>
          <w:p w14:paraId="2EB4B6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3.36</w:t>
            </w:r>
          </w:p>
        </w:tc>
        <w:tc>
          <w:tcPr>
            <w:tcW w:w="932" w:type="dxa"/>
            <w:vAlign w:val="center"/>
          </w:tcPr>
          <w:p w14:paraId="65CCF49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DA496B8" w14:textId="77777777">
        <w:trPr>
          <w:trHeight w:val="397"/>
        </w:trPr>
        <w:tc>
          <w:tcPr>
            <w:tcW w:w="699" w:type="dxa"/>
            <w:vMerge/>
            <w:vAlign w:val="center"/>
          </w:tcPr>
          <w:p w14:paraId="166CFE1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6E5C2B0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60EB42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3C7324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8.22E-05</w:t>
            </w:r>
          </w:p>
        </w:tc>
        <w:tc>
          <w:tcPr>
            <w:tcW w:w="1134" w:type="dxa"/>
            <w:vAlign w:val="center"/>
          </w:tcPr>
          <w:p w14:paraId="285EBB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230929</w:t>
            </w:r>
          </w:p>
        </w:tc>
        <w:tc>
          <w:tcPr>
            <w:tcW w:w="1134" w:type="dxa"/>
            <w:vAlign w:val="center"/>
          </w:tcPr>
          <w:p w14:paraId="555782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1.17</w:t>
            </w:r>
          </w:p>
        </w:tc>
        <w:tc>
          <w:tcPr>
            <w:tcW w:w="932" w:type="dxa"/>
            <w:vAlign w:val="center"/>
          </w:tcPr>
          <w:p w14:paraId="193C69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EC8C9AA" w14:textId="77777777">
        <w:trPr>
          <w:trHeight w:val="397"/>
        </w:trPr>
        <w:tc>
          <w:tcPr>
            <w:tcW w:w="699" w:type="dxa"/>
            <w:vMerge w:val="restart"/>
            <w:vAlign w:val="center"/>
          </w:tcPr>
          <w:p w14:paraId="6E36E5C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w:t>
            </w:r>
          </w:p>
        </w:tc>
        <w:tc>
          <w:tcPr>
            <w:tcW w:w="1559" w:type="dxa"/>
            <w:vMerge w:val="restart"/>
            <w:vAlign w:val="center"/>
          </w:tcPr>
          <w:p w14:paraId="4B1B35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丰泽苑</w:t>
            </w:r>
          </w:p>
        </w:tc>
        <w:tc>
          <w:tcPr>
            <w:tcW w:w="1418" w:type="dxa"/>
            <w:vAlign w:val="center"/>
          </w:tcPr>
          <w:p w14:paraId="6DE620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30780B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8.51E-04</w:t>
            </w:r>
          </w:p>
        </w:tc>
        <w:tc>
          <w:tcPr>
            <w:tcW w:w="1134" w:type="dxa"/>
            <w:vAlign w:val="center"/>
          </w:tcPr>
          <w:p w14:paraId="08660B7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23020501</w:t>
            </w:r>
          </w:p>
        </w:tc>
        <w:tc>
          <w:tcPr>
            <w:tcW w:w="1134" w:type="dxa"/>
            <w:vAlign w:val="center"/>
          </w:tcPr>
          <w:p w14:paraId="4DD310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4.25</w:t>
            </w:r>
          </w:p>
        </w:tc>
        <w:tc>
          <w:tcPr>
            <w:tcW w:w="932" w:type="dxa"/>
            <w:vAlign w:val="center"/>
          </w:tcPr>
          <w:p w14:paraId="352530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701556D" w14:textId="77777777">
        <w:trPr>
          <w:trHeight w:val="397"/>
        </w:trPr>
        <w:tc>
          <w:tcPr>
            <w:tcW w:w="699" w:type="dxa"/>
            <w:vMerge/>
            <w:vAlign w:val="center"/>
          </w:tcPr>
          <w:p w14:paraId="27ED6BC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5A4C963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472BD5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77B91C6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1.20E-04</w:t>
            </w:r>
          </w:p>
        </w:tc>
        <w:tc>
          <w:tcPr>
            <w:tcW w:w="1134" w:type="dxa"/>
            <w:vAlign w:val="center"/>
          </w:tcPr>
          <w:p w14:paraId="1382E14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230926</w:t>
            </w:r>
          </w:p>
        </w:tc>
        <w:tc>
          <w:tcPr>
            <w:tcW w:w="1134" w:type="dxa"/>
            <w:vAlign w:val="center"/>
          </w:tcPr>
          <w:p w14:paraId="1F0916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1.71</w:t>
            </w:r>
          </w:p>
        </w:tc>
        <w:tc>
          <w:tcPr>
            <w:tcW w:w="932" w:type="dxa"/>
            <w:vAlign w:val="center"/>
          </w:tcPr>
          <w:p w14:paraId="3AA069A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E655228" w14:textId="77777777">
        <w:trPr>
          <w:trHeight w:val="397"/>
        </w:trPr>
        <w:tc>
          <w:tcPr>
            <w:tcW w:w="699" w:type="dxa"/>
            <w:vMerge w:val="restart"/>
            <w:vAlign w:val="center"/>
          </w:tcPr>
          <w:p w14:paraId="49370D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w:t>
            </w:r>
          </w:p>
        </w:tc>
        <w:tc>
          <w:tcPr>
            <w:tcW w:w="1559" w:type="dxa"/>
            <w:vMerge w:val="restart"/>
            <w:vAlign w:val="center"/>
          </w:tcPr>
          <w:p w14:paraId="6019CE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晟基名苑</w:t>
            </w:r>
          </w:p>
        </w:tc>
        <w:tc>
          <w:tcPr>
            <w:tcW w:w="1418" w:type="dxa"/>
            <w:vAlign w:val="center"/>
          </w:tcPr>
          <w:p w14:paraId="5922AAA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21F916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7.58E-04</w:t>
            </w:r>
          </w:p>
        </w:tc>
        <w:tc>
          <w:tcPr>
            <w:tcW w:w="1134" w:type="dxa"/>
            <w:vAlign w:val="center"/>
          </w:tcPr>
          <w:p w14:paraId="6BE858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23012621</w:t>
            </w:r>
          </w:p>
        </w:tc>
        <w:tc>
          <w:tcPr>
            <w:tcW w:w="1134" w:type="dxa"/>
            <w:vAlign w:val="center"/>
          </w:tcPr>
          <w:p w14:paraId="4B8D46F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3.79</w:t>
            </w:r>
          </w:p>
        </w:tc>
        <w:tc>
          <w:tcPr>
            <w:tcW w:w="932" w:type="dxa"/>
            <w:vAlign w:val="center"/>
          </w:tcPr>
          <w:p w14:paraId="05E85D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9AECEF8" w14:textId="77777777">
        <w:trPr>
          <w:trHeight w:val="397"/>
        </w:trPr>
        <w:tc>
          <w:tcPr>
            <w:tcW w:w="699" w:type="dxa"/>
            <w:vMerge/>
            <w:vAlign w:val="center"/>
          </w:tcPr>
          <w:p w14:paraId="500D99D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34D336E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25EF04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5D9CE8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7.46E-05</w:t>
            </w:r>
          </w:p>
        </w:tc>
        <w:tc>
          <w:tcPr>
            <w:tcW w:w="1134" w:type="dxa"/>
            <w:vAlign w:val="center"/>
          </w:tcPr>
          <w:p w14:paraId="678A2F3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231007</w:t>
            </w:r>
          </w:p>
        </w:tc>
        <w:tc>
          <w:tcPr>
            <w:tcW w:w="1134" w:type="dxa"/>
            <w:vAlign w:val="center"/>
          </w:tcPr>
          <w:p w14:paraId="3B413F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1.07</w:t>
            </w:r>
          </w:p>
        </w:tc>
        <w:tc>
          <w:tcPr>
            <w:tcW w:w="932" w:type="dxa"/>
            <w:vAlign w:val="center"/>
          </w:tcPr>
          <w:p w14:paraId="513281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0187318" w14:textId="77777777">
        <w:trPr>
          <w:trHeight w:val="397"/>
        </w:trPr>
        <w:tc>
          <w:tcPr>
            <w:tcW w:w="699" w:type="dxa"/>
            <w:vMerge w:val="restart"/>
            <w:vAlign w:val="center"/>
          </w:tcPr>
          <w:p w14:paraId="6246B5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w:t>
            </w:r>
          </w:p>
        </w:tc>
        <w:tc>
          <w:tcPr>
            <w:tcW w:w="1559" w:type="dxa"/>
            <w:vMerge w:val="restart"/>
            <w:vAlign w:val="center"/>
          </w:tcPr>
          <w:p w14:paraId="4DA2F6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阳城人家</w:t>
            </w:r>
          </w:p>
        </w:tc>
        <w:tc>
          <w:tcPr>
            <w:tcW w:w="1418" w:type="dxa"/>
            <w:vAlign w:val="center"/>
          </w:tcPr>
          <w:p w14:paraId="7FE56E1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1FBDB1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8.74E-04</w:t>
            </w:r>
          </w:p>
        </w:tc>
        <w:tc>
          <w:tcPr>
            <w:tcW w:w="1134" w:type="dxa"/>
            <w:vAlign w:val="center"/>
          </w:tcPr>
          <w:p w14:paraId="4B5F29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23082906</w:t>
            </w:r>
          </w:p>
        </w:tc>
        <w:tc>
          <w:tcPr>
            <w:tcW w:w="1134" w:type="dxa"/>
            <w:vAlign w:val="center"/>
          </w:tcPr>
          <w:p w14:paraId="1CBAEA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4.37</w:t>
            </w:r>
          </w:p>
        </w:tc>
        <w:tc>
          <w:tcPr>
            <w:tcW w:w="932" w:type="dxa"/>
            <w:vAlign w:val="center"/>
          </w:tcPr>
          <w:p w14:paraId="49D088A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3242E88" w14:textId="77777777">
        <w:trPr>
          <w:trHeight w:val="397"/>
        </w:trPr>
        <w:tc>
          <w:tcPr>
            <w:tcW w:w="699" w:type="dxa"/>
            <w:vMerge/>
            <w:vAlign w:val="center"/>
          </w:tcPr>
          <w:p w14:paraId="2504518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31B8CB3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1959AE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207B544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6.93E-05</w:t>
            </w:r>
          </w:p>
        </w:tc>
        <w:tc>
          <w:tcPr>
            <w:tcW w:w="1134" w:type="dxa"/>
            <w:vAlign w:val="center"/>
          </w:tcPr>
          <w:p w14:paraId="365D0B8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230829</w:t>
            </w:r>
          </w:p>
        </w:tc>
        <w:tc>
          <w:tcPr>
            <w:tcW w:w="1134" w:type="dxa"/>
            <w:vAlign w:val="center"/>
          </w:tcPr>
          <w:p w14:paraId="2A8FE4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0.99</w:t>
            </w:r>
          </w:p>
        </w:tc>
        <w:tc>
          <w:tcPr>
            <w:tcW w:w="932" w:type="dxa"/>
            <w:vAlign w:val="center"/>
          </w:tcPr>
          <w:p w14:paraId="6D3C08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11A4D88" w14:textId="77777777">
        <w:trPr>
          <w:trHeight w:val="397"/>
        </w:trPr>
        <w:tc>
          <w:tcPr>
            <w:tcW w:w="699" w:type="dxa"/>
            <w:vMerge w:val="restart"/>
            <w:vAlign w:val="center"/>
          </w:tcPr>
          <w:p w14:paraId="0E19DE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w:t>
            </w:r>
          </w:p>
        </w:tc>
        <w:tc>
          <w:tcPr>
            <w:tcW w:w="1559" w:type="dxa"/>
            <w:vMerge w:val="restart"/>
            <w:vAlign w:val="center"/>
          </w:tcPr>
          <w:p w14:paraId="117FEF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夏庄村</w:t>
            </w:r>
          </w:p>
        </w:tc>
        <w:tc>
          <w:tcPr>
            <w:tcW w:w="1418" w:type="dxa"/>
            <w:vAlign w:val="center"/>
          </w:tcPr>
          <w:p w14:paraId="7418E5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7A2777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9.58E-04</w:t>
            </w:r>
          </w:p>
        </w:tc>
        <w:tc>
          <w:tcPr>
            <w:tcW w:w="1134" w:type="dxa"/>
            <w:vAlign w:val="center"/>
          </w:tcPr>
          <w:p w14:paraId="5721F8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23060503</w:t>
            </w:r>
          </w:p>
        </w:tc>
        <w:tc>
          <w:tcPr>
            <w:tcW w:w="1134" w:type="dxa"/>
            <w:vAlign w:val="center"/>
          </w:tcPr>
          <w:p w14:paraId="4D4BBF9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4.79</w:t>
            </w:r>
          </w:p>
        </w:tc>
        <w:tc>
          <w:tcPr>
            <w:tcW w:w="932" w:type="dxa"/>
            <w:vAlign w:val="center"/>
          </w:tcPr>
          <w:p w14:paraId="6E0280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CD12196" w14:textId="77777777">
        <w:trPr>
          <w:trHeight w:val="397"/>
        </w:trPr>
        <w:tc>
          <w:tcPr>
            <w:tcW w:w="699" w:type="dxa"/>
            <w:vMerge/>
            <w:vAlign w:val="center"/>
          </w:tcPr>
          <w:p w14:paraId="191D577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15B129D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489F5DD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24DF22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1.15E-04</w:t>
            </w:r>
          </w:p>
        </w:tc>
        <w:tc>
          <w:tcPr>
            <w:tcW w:w="1134" w:type="dxa"/>
            <w:vAlign w:val="center"/>
          </w:tcPr>
          <w:p w14:paraId="1F2906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231113</w:t>
            </w:r>
          </w:p>
        </w:tc>
        <w:tc>
          <w:tcPr>
            <w:tcW w:w="1134" w:type="dxa"/>
            <w:vAlign w:val="center"/>
          </w:tcPr>
          <w:p w14:paraId="03F544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1.64</w:t>
            </w:r>
          </w:p>
        </w:tc>
        <w:tc>
          <w:tcPr>
            <w:tcW w:w="932" w:type="dxa"/>
            <w:vAlign w:val="center"/>
          </w:tcPr>
          <w:p w14:paraId="735A5D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E7EC995" w14:textId="77777777">
        <w:trPr>
          <w:trHeight w:val="397"/>
        </w:trPr>
        <w:tc>
          <w:tcPr>
            <w:tcW w:w="699" w:type="dxa"/>
            <w:vMerge w:val="restart"/>
            <w:vAlign w:val="center"/>
          </w:tcPr>
          <w:p w14:paraId="2E025A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w:t>
            </w:r>
          </w:p>
        </w:tc>
        <w:tc>
          <w:tcPr>
            <w:tcW w:w="1559" w:type="dxa"/>
            <w:vMerge w:val="restart"/>
            <w:vAlign w:val="center"/>
          </w:tcPr>
          <w:p w14:paraId="2B446C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祖师庙村</w:t>
            </w:r>
          </w:p>
        </w:tc>
        <w:tc>
          <w:tcPr>
            <w:tcW w:w="1418" w:type="dxa"/>
            <w:vAlign w:val="center"/>
          </w:tcPr>
          <w:p w14:paraId="7B0804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7DACFB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8.97E-04</w:t>
            </w:r>
          </w:p>
        </w:tc>
        <w:tc>
          <w:tcPr>
            <w:tcW w:w="1134" w:type="dxa"/>
            <w:vAlign w:val="center"/>
          </w:tcPr>
          <w:p w14:paraId="703FCF2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23062523</w:t>
            </w:r>
          </w:p>
        </w:tc>
        <w:tc>
          <w:tcPr>
            <w:tcW w:w="1134" w:type="dxa"/>
            <w:vAlign w:val="center"/>
          </w:tcPr>
          <w:p w14:paraId="5AFBB5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4.48</w:t>
            </w:r>
          </w:p>
        </w:tc>
        <w:tc>
          <w:tcPr>
            <w:tcW w:w="932" w:type="dxa"/>
            <w:vAlign w:val="center"/>
          </w:tcPr>
          <w:p w14:paraId="0561A8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32BC632" w14:textId="77777777">
        <w:trPr>
          <w:trHeight w:val="397"/>
        </w:trPr>
        <w:tc>
          <w:tcPr>
            <w:tcW w:w="699" w:type="dxa"/>
            <w:vMerge/>
            <w:vAlign w:val="center"/>
          </w:tcPr>
          <w:p w14:paraId="310801D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1B3A7A9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2D7E51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620275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9.04E-05</w:t>
            </w:r>
          </w:p>
        </w:tc>
        <w:tc>
          <w:tcPr>
            <w:tcW w:w="1134" w:type="dxa"/>
            <w:vAlign w:val="center"/>
          </w:tcPr>
          <w:p w14:paraId="135FD1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231102</w:t>
            </w:r>
          </w:p>
        </w:tc>
        <w:tc>
          <w:tcPr>
            <w:tcW w:w="1134" w:type="dxa"/>
            <w:vAlign w:val="center"/>
          </w:tcPr>
          <w:p w14:paraId="5DE5D1F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1.29</w:t>
            </w:r>
          </w:p>
        </w:tc>
        <w:tc>
          <w:tcPr>
            <w:tcW w:w="932" w:type="dxa"/>
            <w:vAlign w:val="center"/>
          </w:tcPr>
          <w:p w14:paraId="54B51D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8BCD953" w14:textId="77777777">
        <w:trPr>
          <w:trHeight w:val="397"/>
        </w:trPr>
        <w:tc>
          <w:tcPr>
            <w:tcW w:w="699" w:type="dxa"/>
            <w:vMerge w:val="restart"/>
            <w:vAlign w:val="center"/>
          </w:tcPr>
          <w:p w14:paraId="015F37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w:t>
            </w:r>
          </w:p>
        </w:tc>
        <w:tc>
          <w:tcPr>
            <w:tcW w:w="1559" w:type="dxa"/>
            <w:vMerge w:val="restart"/>
            <w:vAlign w:val="center"/>
          </w:tcPr>
          <w:p w14:paraId="3CCE7F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原阳县第四初级中学</w:t>
            </w:r>
          </w:p>
        </w:tc>
        <w:tc>
          <w:tcPr>
            <w:tcW w:w="1418" w:type="dxa"/>
            <w:vAlign w:val="center"/>
          </w:tcPr>
          <w:p w14:paraId="590D868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76EEC48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9.34E-04</w:t>
            </w:r>
          </w:p>
        </w:tc>
        <w:tc>
          <w:tcPr>
            <w:tcW w:w="1134" w:type="dxa"/>
            <w:vAlign w:val="center"/>
          </w:tcPr>
          <w:p w14:paraId="40F666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23012204</w:t>
            </w:r>
          </w:p>
        </w:tc>
        <w:tc>
          <w:tcPr>
            <w:tcW w:w="1134" w:type="dxa"/>
            <w:vAlign w:val="center"/>
          </w:tcPr>
          <w:p w14:paraId="47D783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4.67</w:t>
            </w:r>
          </w:p>
        </w:tc>
        <w:tc>
          <w:tcPr>
            <w:tcW w:w="932" w:type="dxa"/>
            <w:vAlign w:val="center"/>
          </w:tcPr>
          <w:p w14:paraId="31EC7E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625821B" w14:textId="77777777">
        <w:trPr>
          <w:trHeight w:val="397"/>
        </w:trPr>
        <w:tc>
          <w:tcPr>
            <w:tcW w:w="699" w:type="dxa"/>
            <w:vMerge/>
            <w:vAlign w:val="center"/>
          </w:tcPr>
          <w:p w14:paraId="5FEA182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32AE33B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6002C4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652FC4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7.31E-05</w:t>
            </w:r>
          </w:p>
        </w:tc>
        <w:tc>
          <w:tcPr>
            <w:tcW w:w="1134" w:type="dxa"/>
            <w:vAlign w:val="center"/>
          </w:tcPr>
          <w:p w14:paraId="74833F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231102</w:t>
            </w:r>
          </w:p>
        </w:tc>
        <w:tc>
          <w:tcPr>
            <w:tcW w:w="1134" w:type="dxa"/>
            <w:vAlign w:val="center"/>
          </w:tcPr>
          <w:p w14:paraId="6A2765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1.04</w:t>
            </w:r>
          </w:p>
        </w:tc>
        <w:tc>
          <w:tcPr>
            <w:tcW w:w="932" w:type="dxa"/>
            <w:vAlign w:val="center"/>
          </w:tcPr>
          <w:p w14:paraId="047421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C770066" w14:textId="77777777">
        <w:trPr>
          <w:trHeight w:val="397"/>
        </w:trPr>
        <w:tc>
          <w:tcPr>
            <w:tcW w:w="699" w:type="dxa"/>
            <w:vMerge w:val="restart"/>
            <w:vAlign w:val="center"/>
          </w:tcPr>
          <w:p w14:paraId="17FD4C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w:t>
            </w:r>
          </w:p>
        </w:tc>
        <w:tc>
          <w:tcPr>
            <w:tcW w:w="1559" w:type="dxa"/>
            <w:vMerge w:val="restart"/>
            <w:vAlign w:val="center"/>
          </w:tcPr>
          <w:p w14:paraId="6B6AE7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祖师庙公寓</w:t>
            </w:r>
          </w:p>
        </w:tc>
        <w:tc>
          <w:tcPr>
            <w:tcW w:w="1418" w:type="dxa"/>
            <w:vAlign w:val="center"/>
          </w:tcPr>
          <w:p w14:paraId="7F482E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0F344CF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8.10E-04</w:t>
            </w:r>
          </w:p>
        </w:tc>
        <w:tc>
          <w:tcPr>
            <w:tcW w:w="1134" w:type="dxa"/>
            <w:vAlign w:val="center"/>
          </w:tcPr>
          <w:p w14:paraId="647A56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23062205</w:t>
            </w:r>
          </w:p>
        </w:tc>
        <w:tc>
          <w:tcPr>
            <w:tcW w:w="1134" w:type="dxa"/>
            <w:vAlign w:val="center"/>
          </w:tcPr>
          <w:p w14:paraId="44482AF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4.05</w:t>
            </w:r>
          </w:p>
        </w:tc>
        <w:tc>
          <w:tcPr>
            <w:tcW w:w="932" w:type="dxa"/>
            <w:vAlign w:val="center"/>
          </w:tcPr>
          <w:p w14:paraId="1FA588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8143132" w14:textId="77777777">
        <w:trPr>
          <w:trHeight w:val="397"/>
        </w:trPr>
        <w:tc>
          <w:tcPr>
            <w:tcW w:w="699" w:type="dxa"/>
            <w:vMerge/>
            <w:vAlign w:val="center"/>
          </w:tcPr>
          <w:p w14:paraId="6C570B3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625625B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1DF24E6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73B591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6.66E-05</w:t>
            </w:r>
          </w:p>
        </w:tc>
        <w:tc>
          <w:tcPr>
            <w:tcW w:w="1134" w:type="dxa"/>
            <w:vAlign w:val="center"/>
          </w:tcPr>
          <w:p w14:paraId="17A4E9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230922</w:t>
            </w:r>
          </w:p>
        </w:tc>
        <w:tc>
          <w:tcPr>
            <w:tcW w:w="1134" w:type="dxa"/>
            <w:vAlign w:val="center"/>
          </w:tcPr>
          <w:p w14:paraId="2CAB79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0.95</w:t>
            </w:r>
          </w:p>
        </w:tc>
        <w:tc>
          <w:tcPr>
            <w:tcW w:w="932" w:type="dxa"/>
            <w:vAlign w:val="center"/>
          </w:tcPr>
          <w:p w14:paraId="494FDE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E2CD775" w14:textId="77777777">
        <w:trPr>
          <w:trHeight w:val="397"/>
        </w:trPr>
        <w:tc>
          <w:tcPr>
            <w:tcW w:w="699" w:type="dxa"/>
            <w:vMerge w:val="restart"/>
            <w:vAlign w:val="center"/>
          </w:tcPr>
          <w:p w14:paraId="59B016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w:t>
            </w:r>
          </w:p>
        </w:tc>
        <w:tc>
          <w:tcPr>
            <w:tcW w:w="1559" w:type="dxa"/>
            <w:vMerge w:val="restart"/>
            <w:vAlign w:val="center"/>
          </w:tcPr>
          <w:p w14:paraId="536921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东辉蓝堡湾</w:t>
            </w:r>
          </w:p>
        </w:tc>
        <w:tc>
          <w:tcPr>
            <w:tcW w:w="1418" w:type="dxa"/>
            <w:vAlign w:val="center"/>
          </w:tcPr>
          <w:p w14:paraId="03362A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5002864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6.59E-04</w:t>
            </w:r>
          </w:p>
        </w:tc>
        <w:tc>
          <w:tcPr>
            <w:tcW w:w="1134" w:type="dxa"/>
            <w:vAlign w:val="center"/>
          </w:tcPr>
          <w:p w14:paraId="0BE6EAC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23050107</w:t>
            </w:r>
          </w:p>
        </w:tc>
        <w:tc>
          <w:tcPr>
            <w:tcW w:w="1134" w:type="dxa"/>
            <w:vAlign w:val="center"/>
          </w:tcPr>
          <w:p w14:paraId="34C9A4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w:t>
            </w:r>
          </w:p>
        </w:tc>
        <w:tc>
          <w:tcPr>
            <w:tcW w:w="932" w:type="dxa"/>
            <w:vAlign w:val="center"/>
          </w:tcPr>
          <w:p w14:paraId="36BD10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35CD501" w14:textId="77777777">
        <w:trPr>
          <w:trHeight w:val="397"/>
        </w:trPr>
        <w:tc>
          <w:tcPr>
            <w:tcW w:w="699" w:type="dxa"/>
            <w:vMerge/>
            <w:vAlign w:val="center"/>
          </w:tcPr>
          <w:p w14:paraId="6952688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19804E9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6A53F1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315F55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7.98E-05</w:t>
            </w:r>
          </w:p>
        </w:tc>
        <w:tc>
          <w:tcPr>
            <w:tcW w:w="1134" w:type="dxa"/>
            <w:vAlign w:val="center"/>
          </w:tcPr>
          <w:p w14:paraId="31712A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231218</w:t>
            </w:r>
          </w:p>
        </w:tc>
        <w:tc>
          <w:tcPr>
            <w:tcW w:w="1134" w:type="dxa"/>
            <w:vAlign w:val="center"/>
          </w:tcPr>
          <w:p w14:paraId="5D89F77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1.14</w:t>
            </w:r>
          </w:p>
        </w:tc>
        <w:tc>
          <w:tcPr>
            <w:tcW w:w="932" w:type="dxa"/>
            <w:vAlign w:val="center"/>
          </w:tcPr>
          <w:p w14:paraId="10E81A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6A2D170" w14:textId="77777777">
        <w:trPr>
          <w:trHeight w:val="397"/>
        </w:trPr>
        <w:tc>
          <w:tcPr>
            <w:tcW w:w="699" w:type="dxa"/>
            <w:vMerge w:val="restart"/>
            <w:vAlign w:val="center"/>
          </w:tcPr>
          <w:p w14:paraId="0B644CF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w:t>
            </w:r>
          </w:p>
        </w:tc>
        <w:tc>
          <w:tcPr>
            <w:tcW w:w="1559" w:type="dxa"/>
            <w:vMerge w:val="restart"/>
            <w:vAlign w:val="center"/>
          </w:tcPr>
          <w:p w14:paraId="21E9BC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张庄村</w:t>
            </w:r>
          </w:p>
        </w:tc>
        <w:tc>
          <w:tcPr>
            <w:tcW w:w="1418" w:type="dxa"/>
            <w:vAlign w:val="center"/>
          </w:tcPr>
          <w:p w14:paraId="1EF0943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0E732A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9.47E-04</w:t>
            </w:r>
          </w:p>
        </w:tc>
        <w:tc>
          <w:tcPr>
            <w:tcW w:w="1134" w:type="dxa"/>
            <w:vAlign w:val="center"/>
          </w:tcPr>
          <w:p w14:paraId="7340708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23041907</w:t>
            </w:r>
          </w:p>
        </w:tc>
        <w:tc>
          <w:tcPr>
            <w:tcW w:w="1134" w:type="dxa"/>
            <w:vAlign w:val="center"/>
          </w:tcPr>
          <w:p w14:paraId="0A2991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4.73</w:t>
            </w:r>
          </w:p>
        </w:tc>
        <w:tc>
          <w:tcPr>
            <w:tcW w:w="932" w:type="dxa"/>
            <w:vAlign w:val="center"/>
          </w:tcPr>
          <w:p w14:paraId="77BC1C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52B102A" w14:textId="77777777">
        <w:trPr>
          <w:trHeight w:val="397"/>
        </w:trPr>
        <w:tc>
          <w:tcPr>
            <w:tcW w:w="699" w:type="dxa"/>
            <w:vMerge/>
            <w:vAlign w:val="center"/>
          </w:tcPr>
          <w:p w14:paraId="2F4968D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2E48C27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3858794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3531D89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4.99E-05</w:t>
            </w:r>
          </w:p>
        </w:tc>
        <w:tc>
          <w:tcPr>
            <w:tcW w:w="1134" w:type="dxa"/>
            <w:vAlign w:val="center"/>
          </w:tcPr>
          <w:p w14:paraId="544FB2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231120</w:t>
            </w:r>
          </w:p>
        </w:tc>
        <w:tc>
          <w:tcPr>
            <w:tcW w:w="1134" w:type="dxa"/>
            <w:vAlign w:val="center"/>
          </w:tcPr>
          <w:p w14:paraId="10801D4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0.71</w:t>
            </w:r>
          </w:p>
        </w:tc>
        <w:tc>
          <w:tcPr>
            <w:tcW w:w="932" w:type="dxa"/>
            <w:vAlign w:val="center"/>
          </w:tcPr>
          <w:p w14:paraId="1DEF6C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F2D2948" w14:textId="77777777">
        <w:trPr>
          <w:trHeight w:val="397"/>
        </w:trPr>
        <w:tc>
          <w:tcPr>
            <w:tcW w:w="699" w:type="dxa"/>
            <w:vMerge w:val="restart"/>
            <w:vAlign w:val="center"/>
          </w:tcPr>
          <w:p w14:paraId="6017C0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w:t>
            </w:r>
          </w:p>
        </w:tc>
        <w:tc>
          <w:tcPr>
            <w:tcW w:w="1559" w:type="dxa"/>
            <w:vMerge w:val="restart"/>
            <w:vAlign w:val="center"/>
          </w:tcPr>
          <w:p w14:paraId="0A466C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新兴小区</w:t>
            </w:r>
          </w:p>
        </w:tc>
        <w:tc>
          <w:tcPr>
            <w:tcW w:w="1418" w:type="dxa"/>
            <w:vAlign w:val="center"/>
          </w:tcPr>
          <w:p w14:paraId="4AB4E7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19103F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8.24E-04</w:t>
            </w:r>
          </w:p>
        </w:tc>
        <w:tc>
          <w:tcPr>
            <w:tcW w:w="1134" w:type="dxa"/>
            <w:vAlign w:val="center"/>
          </w:tcPr>
          <w:p w14:paraId="1F5390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23010701</w:t>
            </w:r>
          </w:p>
        </w:tc>
        <w:tc>
          <w:tcPr>
            <w:tcW w:w="1134" w:type="dxa"/>
            <w:vAlign w:val="center"/>
          </w:tcPr>
          <w:p w14:paraId="63E746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4.12</w:t>
            </w:r>
          </w:p>
        </w:tc>
        <w:tc>
          <w:tcPr>
            <w:tcW w:w="932" w:type="dxa"/>
            <w:vAlign w:val="center"/>
          </w:tcPr>
          <w:p w14:paraId="3A8DDB9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34F5908" w14:textId="77777777">
        <w:trPr>
          <w:trHeight w:val="397"/>
        </w:trPr>
        <w:tc>
          <w:tcPr>
            <w:tcW w:w="699" w:type="dxa"/>
            <w:vMerge/>
            <w:vAlign w:val="center"/>
          </w:tcPr>
          <w:p w14:paraId="3295A6A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3227BD2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39910C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0C9F9AC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4.42E-05</w:t>
            </w:r>
          </w:p>
        </w:tc>
        <w:tc>
          <w:tcPr>
            <w:tcW w:w="1134" w:type="dxa"/>
            <w:vAlign w:val="center"/>
          </w:tcPr>
          <w:p w14:paraId="6201363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230719</w:t>
            </w:r>
          </w:p>
        </w:tc>
        <w:tc>
          <w:tcPr>
            <w:tcW w:w="1134" w:type="dxa"/>
            <w:vAlign w:val="center"/>
          </w:tcPr>
          <w:p w14:paraId="638963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0.63</w:t>
            </w:r>
          </w:p>
        </w:tc>
        <w:tc>
          <w:tcPr>
            <w:tcW w:w="932" w:type="dxa"/>
            <w:vAlign w:val="center"/>
          </w:tcPr>
          <w:p w14:paraId="28B7193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D0F116B" w14:textId="77777777">
        <w:trPr>
          <w:trHeight w:val="397"/>
        </w:trPr>
        <w:tc>
          <w:tcPr>
            <w:tcW w:w="699" w:type="dxa"/>
            <w:vMerge w:val="restart"/>
            <w:vAlign w:val="center"/>
          </w:tcPr>
          <w:p w14:paraId="661739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w:t>
            </w:r>
          </w:p>
        </w:tc>
        <w:tc>
          <w:tcPr>
            <w:tcW w:w="1559" w:type="dxa"/>
            <w:vMerge w:val="restart"/>
            <w:vAlign w:val="center"/>
          </w:tcPr>
          <w:p w14:paraId="240BD3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马庄村</w:t>
            </w:r>
          </w:p>
        </w:tc>
        <w:tc>
          <w:tcPr>
            <w:tcW w:w="1418" w:type="dxa"/>
            <w:vAlign w:val="center"/>
          </w:tcPr>
          <w:p w14:paraId="74B403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38F0BF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8.39E-04</w:t>
            </w:r>
          </w:p>
        </w:tc>
        <w:tc>
          <w:tcPr>
            <w:tcW w:w="1134" w:type="dxa"/>
            <w:vAlign w:val="center"/>
          </w:tcPr>
          <w:p w14:paraId="06FCDE4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23062205</w:t>
            </w:r>
          </w:p>
        </w:tc>
        <w:tc>
          <w:tcPr>
            <w:tcW w:w="1134" w:type="dxa"/>
            <w:vAlign w:val="center"/>
          </w:tcPr>
          <w:p w14:paraId="2DE8C3C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4.19</w:t>
            </w:r>
          </w:p>
        </w:tc>
        <w:tc>
          <w:tcPr>
            <w:tcW w:w="932" w:type="dxa"/>
            <w:vAlign w:val="center"/>
          </w:tcPr>
          <w:p w14:paraId="55AA9B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C7EAC68" w14:textId="77777777">
        <w:trPr>
          <w:trHeight w:val="397"/>
        </w:trPr>
        <w:tc>
          <w:tcPr>
            <w:tcW w:w="699" w:type="dxa"/>
            <w:vMerge/>
            <w:vAlign w:val="center"/>
          </w:tcPr>
          <w:p w14:paraId="161BFF1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4B15678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0F306D0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4FD42D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6.77E-05</w:t>
            </w:r>
          </w:p>
        </w:tc>
        <w:tc>
          <w:tcPr>
            <w:tcW w:w="1134" w:type="dxa"/>
            <w:vAlign w:val="center"/>
          </w:tcPr>
          <w:p w14:paraId="19D498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230501</w:t>
            </w:r>
          </w:p>
        </w:tc>
        <w:tc>
          <w:tcPr>
            <w:tcW w:w="1134" w:type="dxa"/>
            <w:vAlign w:val="center"/>
          </w:tcPr>
          <w:p w14:paraId="0BE623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0.97</w:t>
            </w:r>
          </w:p>
        </w:tc>
        <w:tc>
          <w:tcPr>
            <w:tcW w:w="932" w:type="dxa"/>
            <w:vAlign w:val="center"/>
          </w:tcPr>
          <w:p w14:paraId="16E3CE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E360E45" w14:textId="77777777">
        <w:trPr>
          <w:trHeight w:val="397"/>
        </w:trPr>
        <w:tc>
          <w:tcPr>
            <w:tcW w:w="699" w:type="dxa"/>
            <w:vMerge w:val="restart"/>
            <w:vAlign w:val="center"/>
          </w:tcPr>
          <w:p w14:paraId="62A8EE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w:t>
            </w:r>
          </w:p>
        </w:tc>
        <w:tc>
          <w:tcPr>
            <w:tcW w:w="1559" w:type="dxa"/>
            <w:vMerge w:val="restart"/>
            <w:vAlign w:val="center"/>
          </w:tcPr>
          <w:p w14:paraId="05DCBF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薛庄村</w:t>
            </w:r>
          </w:p>
        </w:tc>
        <w:tc>
          <w:tcPr>
            <w:tcW w:w="1418" w:type="dxa"/>
            <w:vAlign w:val="center"/>
          </w:tcPr>
          <w:p w14:paraId="00984F2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6E2036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1.10E-03</w:t>
            </w:r>
          </w:p>
        </w:tc>
        <w:tc>
          <w:tcPr>
            <w:tcW w:w="1134" w:type="dxa"/>
            <w:vAlign w:val="center"/>
          </w:tcPr>
          <w:p w14:paraId="64CCFA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23081702</w:t>
            </w:r>
          </w:p>
        </w:tc>
        <w:tc>
          <w:tcPr>
            <w:tcW w:w="1134" w:type="dxa"/>
            <w:vAlign w:val="center"/>
          </w:tcPr>
          <w:p w14:paraId="269FE0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5.51</w:t>
            </w:r>
          </w:p>
        </w:tc>
        <w:tc>
          <w:tcPr>
            <w:tcW w:w="932" w:type="dxa"/>
            <w:vAlign w:val="center"/>
          </w:tcPr>
          <w:p w14:paraId="5E834D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A345392" w14:textId="77777777">
        <w:trPr>
          <w:trHeight w:val="397"/>
        </w:trPr>
        <w:tc>
          <w:tcPr>
            <w:tcW w:w="699" w:type="dxa"/>
            <w:vMerge/>
            <w:vAlign w:val="center"/>
          </w:tcPr>
          <w:p w14:paraId="2ACE5E5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4A06BB7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7F52F8C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2D1FED9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9.04E-05</w:t>
            </w:r>
          </w:p>
        </w:tc>
        <w:tc>
          <w:tcPr>
            <w:tcW w:w="1134" w:type="dxa"/>
            <w:vAlign w:val="center"/>
          </w:tcPr>
          <w:p w14:paraId="3CEADC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230916</w:t>
            </w:r>
          </w:p>
        </w:tc>
        <w:tc>
          <w:tcPr>
            <w:tcW w:w="1134" w:type="dxa"/>
            <w:vAlign w:val="center"/>
          </w:tcPr>
          <w:p w14:paraId="1920A7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1.29</w:t>
            </w:r>
          </w:p>
        </w:tc>
        <w:tc>
          <w:tcPr>
            <w:tcW w:w="932" w:type="dxa"/>
            <w:vAlign w:val="center"/>
          </w:tcPr>
          <w:p w14:paraId="14C1CF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DE02518" w14:textId="77777777">
        <w:trPr>
          <w:trHeight w:val="397"/>
        </w:trPr>
        <w:tc>
          <w:tcPr>
            <w:tcW w:w="699" w:type="dxa"/>
            <w:vMerge w:val="restart"/>
            <w:vAlign w:val="center"/>
          </w:tcPr>
          <w:p w14:paraId="7476EA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w:t>
            </w:r>
          </w:p>
        </w:tc>
        <w:tc>
          <w:tcPr>
            <w:tcW w:w="1559" w:type="dxa"/>
            <w:vMerge w:val="restart"/>
            <w:vAlign w:val="center"/>
          </w:tcPr>
          <w:p w14:paraId="110BF7A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李学彦庄村</w:t>
            </w:r>
          </w:p>
        </w:tc>
        <w:tc>
          <w:tcPr>
            <w:tcW w:w="1418" w:type="dxa"/>
            <w:vAlign w:val="center"/>
          </w:tcPr>
          <w:p w14:paraId="13292B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2D6624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9.13E-04</w:t>
            </w:r>
          </w:p>
        </w:tc>
        <w:tc>
          <w:tcPr>
            <w:tcW w:w="1134" w:type="dxa"/>
            <w:vAlign w:val="center"/>
          </w:tcPr>
          <w:p w14:paraId="428426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23011102</w:t>
            </w:r>
          </w:p>
        </w:tc>
        <w:tc>
          <w:tcPr>
            <w:tcW w:w="1134" w:type="dxa"/>
            <w:vAlign w:val="center"/>
          </w:tcPr>
          <w:p w14:paraId="62C419A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4.57</w:t>
            </w:r>
          </w:p>
        </w:tc>
        <w:tc>
          <w:tcPr>
            <w:tcW w:w="932" w:type="dxa"/>
            <w:vAlign w:val="center"/>
          </w:tcPr>
          <w:p w14:paraId="181878D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A8FEE18" w14:textId="77777777">
        <w:trPr>
          <w:trHeight w:val="397"/>
        </w:trPr>
        <w:tc>
          <w:tcPr>
            <w:tcW w:w="699" w:type="dxa"/>
            <w:vMerge/>
            <w:vAlign w:val="center"/>
          </w:tcPr>
          <w:p w14:paraId="1AFBFFE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509445C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634705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36B23B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6.10E-05</w:t>
            </w:r>
          </w:p>
        </w:tc>
        <w:tc>
          <w:tcPr>
            <w:tcW w:w="1134" w:type="dxa"/>
            <w:vAlign w:val="center"/>
          </w:tcPr>
          <w:p w14:paraId="6EB1F12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230508</w:t>
            </w:r>
          </w:p>
        </w:tc>
        <w:tc>
          <w:tcPr>
            <w:tcW w:w="1134" w:type="dxa"/>
            <w:vAlign w:val="center"/>
          </w:tcPr>
          <w:p w14:paraId="3B7C46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0.87</w:t>
            </w:r>
          </w:p>
        </w:tc>
        <w:tc>
          <w:tcPr>
            <w:tcW w:w="932" w:type="dxa"/>
            <w:vAlign w:val="center"/>
          </w:tcPr>
          <w:p w14:paraId="29A56E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D593AC2" w14:textId="77777777">
        <w:trPr>
          <w:trHeight w:val="397"/>
        </w:trPr>
        <w:tc>
          <w:tcPr>
            <w:tcW w:w="699" w:type="dxa"/>
            <w:vMerge w:val="restart"/>
            <w:vAlign w:val="center"/>
          </w:tcPr>
          <w:p w14:paraId="0EADEFC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w:t>
            </w:r>
          </w:p>
        </w:tc>
        <w:tc>
          <w:tcPr>
            <w:tcW w:w="1559" w:type="dxa"/>
            <w:vMerge w:val="restart"/>
            <w:vAlign w:val="center"/>
          </w:tcPr>
          <w:p w14:paraId="41D37B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大张寨村</w:t>
            </w:r>
          </w:p>
        </w:tc>
        <w:tc>
          <w:tcPr>
            <w:tcW w:w="1418" w:type="dxa"/>
            <w:vAlign w:val="center"/>
          </w:tcPr>
          <w:p w14:paraId="692A6D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1BBD91D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8.87E-04</w:t>
            </w:r>
          </w:p>
        </w:tc>
        <w:tc>
          <w:tcPr>
            <w:tcW w:w="1134" w:type="dxa"/>
            <w:vAlign w:val="center"/>
          </w:tcPr>
          <w:p w14:paraId="529177D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23080806</w:t>
            </w:r>
          </w:p>
        </w:tc>
        <w:tc>
          <w:tcPr>
            <w:tcW w:w="1134" w:type="dxa"/>
            <w:vAlign w:val="center"/>
          </w:tcPr>
          <w:p w14:paraId="31B05C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4.43</w:t>
            </w:r>
          </w:p>
        </w:tc>
        <w:tc>
          <w:tcPr>
            <w:tcW w:w="932" w:type="dxa"/>
            <w:vAlign w:val="center"/>
          </w:tcPr>
          <w:p w14:paraId="55D5FD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8F4356C" w14:textId="77777777">
        <w:trPr>
          <w:trHeight w:val="397"/>
        </w:trPr>
        <w:tc>
          <w:tcPr>
            <w:tcW w:w="699" w:type="dxa"/>
            <w:vMerge/>
            <w:vAlign w:val="center"/>
          </w:tcPr>
          <w:p w14:paraId="332FDAF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4DEF782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76E0CB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28DB9B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8.50E-05</w:t>
            </w:r>
          </w:p>
        </w:tc>
        <w:tc>
          <w:tcPr>
            <w:tcW w:w="1134" w:type="dxa"/>
            <w:vAlign w:val="center"/>
          </w:tcPr>
          <w:p w14:paraId="0BE86F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231009</w:t>
            </w:r>
          </w:p>
        </w:tc>
        <w:tc>
          <w:tcPr>
            <w:tcW w:w="1134" w:type="dxa"/>
            <w:vAlign w:val="center"/>
          </w:tcPr>
          <w:p w14:paraId="6F1086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1.21</w:t>
            </w:r>
          </w:p>
        </w:tc>
        <w:tc>
          <w:tcPr>
            <w:tcW w:w="932" w:type="dxa"/>
            <w:vAlign w:val="center"/>
          </w:tcPr>
          <w:p w14:paraId="67F765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55C77A3" w14:textId="77777777">
        <w:trPr>
          <w:trHeight w:val="397"/>
        </w:trPr>
        <w:tc>
          <w:tcPr>
            <w:tcW w:w="699" w:type="dxa"/>
            <w:vMerge w:val="restart"/>
            <w:vAlign w:val="center"/>
          </w:tcPr>
          <w:p w14:paraId="6BB23C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w:t>
            </w:r>
          </w:p>
        </w:tc>
        <w:tc>
          <w:tcPr>
            <w:tcW w:w="1559" w:type="dxa"/>
            <w:vMerge w:val="restart"/>
            <w:vAlign w:val="center"/>
          </w:tcPr>
          <w:p w14:paraId="2FCE03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卢圪垱村</w:t>
            </w:r>
          </w:p>
        </w:tc>
        <w:tc>
          <w:tcPr>
            <w:tcW w:w="1418" w:type="dxa"/>
            <w:vAlign w:val="center"/>
          </w:tcPr>
          <w:p w14:paraId="0D71B2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5DD751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9.22E-04</w:t>
            </w:r>
          </w:p>
        </w:tc>
        <w:tc>
          <w:tcPr>
            <w:tcW w:w="1134" w:type="dxa"/>
            <w:vAlign w:val="center"/>
          </w:tcPr>
          <w:p w14:paraId="286040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23062502</w:t>
            </w:r>
          </w:p>
        </w:tc>
        <w:tc>
          <w:tcPr>
            <w:tcW w:w="1134" w:type="dxa"/>
            <w:vAlign w:val="center"/>
          </w:tcPr>
          <w:p w14:paraId="0F8604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4.61</w:t>
            </w:r>
          </w:p>
        </w:tc>
        <w:tc>
          <w:tcPr>
            <w:tcW w:w="932" w:type="dxa"/>
            <w:vAlign w:val="center"/>
          </w:tcPr>
          <w:p w14:paraId="23692FD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9DE3813" w14:textId="77777777">
        <w:trPr>
          <w:trHeight w:val="397"/>
        </w:trPr>
        <w:tc>
          <w:tcPr>
            <w:tcW w:w="699" w:type="dxa"/>
            <w:vMerge/>
            <w:vAlign w:val="center"/>
          </w:tcPr>
          <w:p w14:paraId="176674B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50987BC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04D15F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6F42F1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9.72E-05</w:t>
            </w:r>
          </w:p>
        </w:tc>
        <w:tc>
          <w:tcPr>
            <w:tcW w:w="1134" w:type="dxa"/>
            <w:vAlign w:val="center"/>
          </w:tcPr>
          <w:p w14:paraId="76425E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230825</w:t>
            </w:r>
          </w:p>
        </w:tc>
        <w:tc>
          <w:tcPr>
            <w:tcW w:w="1134" w:type="dxa"/>
            <w:vAlign w:val="center"/>
          </w:tcPr>
          <w:p w14:paraId="6B2E1E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1.39</w:t>
            </w:r>
          </w:p>
        </w:tc>
        <w:tc>
          <w:tcPr>
            <w:tcW w:w="932" w:type="dxa"/>
            <w:vAlign w:val="center"/>
          </w:tcPr>
          <w:p w14:paraId="635C601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DCD368C" w14:textId="77777777">
        <w:trPr>
          <w:trHeight w:val="397"/>
        </w:trPr>
        <w:tc>
          <w:tcPr>
            <w:tcW w:w="699" w:type="dxa"/>
            <w:vMerge w:val="restart"/>
            <w:vAlign w:val="center"/>
          </w:tcPr>
          <w:p w14:paraId="0D1A31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w:t>
            </w:r>
          </w:p>
        </w:tc>
        <w:tc>
          <w:tcPr>
            <w:tcW w:w="1559" w:type="dxa"/>
            <w:vMerge w:val="restart"/>
            <w:vAlign w:val="center"/>
          </w:tcPr>
          <w:p w14:paraId="40DD8A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朱庄村</w:t>
            </w:r>
          </w:p>
        </w:tc>
        <w:tc>
          <w:tcPr>
            <w:tcW w:w="1418" w:type="dxa"/>
            <w:vAlign w:val="center"/>
          </w:tcPr>
          <w:p w14:paraId="0E1173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4E9A99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9.54E-04</w:t>
            </w:r>
          </w:p>
        </w:tc>
        <w:tc>
          <w:tcPr>
            <w:tcW w:w="1134" w:type="dxa"/>
            <w:vAlign w:val="center"/>
          </w:tcPr>
          <w:p w14:paraId="1BF91A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23072201</w:t>
            </w:r>
          </w:p>
        </w:tc>
        <w:tc>
          <w:tcPr>
            <w:tcW w:w="1134" w:type="dxa"/>
            <w:vAlign w:val="center"/>
          </w:tcPr>
          <w:p w14:paraId="3E6B81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4.77</w:t>
            </w:r>
          </w:p>
        </w:tc>
        <w:tc>
          <w:tcPr>
            <w:tcW w:w="932" w:type="dxa"/>
            <w:vAlign w:val="center"/>
          </w:tcPr>
          <w:p w14:paraId="3D6384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C8CE763" w14:textId="77777777">
        <w:trPr>
          <w:trHeight w:val="397"/>
        </w:trPr>
        <w:tc>
          <w:tcPr>
            <w:tcW w:w="699" w:type="dxa"/>
            <w:vMerge/>
            <w:vAlign w:val="center"/>
          </w:tcPr>
          <w:p w14:paraId="34B2543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3855235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353968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767ACE9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5.53E-05</w:t>
            </w:r>
          </w:p>
        </w:tc>
        <w:tc>
          <w:tcPr>
            <w:tcW w:w="1134" w:type="dxa"/>
            <w:vAlign w:val="center"/>
          </w:tcPr>
          <w:p w14:paraId="605390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230920</w:t>
            </w:r>
          </w:p>
        </w:tc>
        <w:tc>
          <w:tcPr>
            <w:tcW w:w="1134" w:type="dxa"/>
            <w:vAlign w:val="center"/>
          </w:tcPr>
          <w:p w14:paraId="00E139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0.79</w:t>
            </w:r>
          </w:p>
        </w:tc>
        <w:tc>
          <w:tcPr>
            <w:tcW w:w="932" w:type="dxa"/>
            <w:vAlign w:val="center"/>
          </w:tcPr>
          <w:p w14:paraId="5B732CD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12B1D7E" w14:textId="77777777">
        <w:trPr>
          <w:trHeight w:val="397"/>
        </w:trPr>
        <w:tc>
          <w:tcPr>
            <w:tcW w:w="699" w:type="dxa"/>
            <w:vMerge w:val="restart"/>
            <w:vAlign w:val="center"/>
          </w:tcPr>
          <w:p w14:paraId="7495A2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w:t>
            </w:r>
          </w:p>
        </w:tc>
        <w:tc>
          <w:tcPr>
            <w:tcW w:w="1559" w:type="dxa"/>
            <w:vMerge w:val="restart"/>
            <w:vAlign w:val="center"/>
          </w:tcPr>
          <w:p w14:paraId="2B9154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时庄村</w:t>
            </w:r>
          </w:p>
        </w:tc>
        <w:tc>
          <w:tcPr>
            <w:tcW w:w="1418" w:type="dxa"/>
            <w:vAlign w:val="center"/>
          </w:tcPr>
          <w:p w14:paraId="0171E6F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417" w:type="dxa"/>
            <w:vAlign w:val="center"/>
          </w:tcPr>
          <w:p w14:paraId="09B6B0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7.41E-04</w:t>
            </w:r>
          </w:p>
        </w:tc>
        <w:tc>
          <w:tcPr>
            <w:tcW w:w="1134" w:type="dxa"/>
            <w:vAlign w:val="center"/>
          </w:tcPr>
          <w:p w14:paraId="40AC7A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23073123</w:t>
            </w:r>
          </w:p>
        </w:tc>
        <w:tc>
          <w:tcPr>
            <w:tcW w:w="1134" w:type="dxa"/>
            <w:vAlign w:val="center"/>
          </w:tcPr>
          <w:p w14:paraId="33D474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3.7</w:t>
            </w:r>
          </w:p>
        </w:tc>
        <w:tc>
          <w:tcPr>
            <w:tcW w:w="932" w:type="dxa"/>
            <w:vAlign w:val="center"/>
          </w:tcPr>
          <w:p w14:paraId="78946D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24E198D" w14:textId="77777777">
        <w:trPr>
          <w:trHeight w:val="397"/>
        </w:trPr>
        <w:tc>
          <w:tcPr>
            <w:tcW w:w="699" w:type="dxa"/>
            <w:vMerge/>
            <w:vAlign w:val="center"/>
          </w:tcPr>
          <w:p w14:paraId="1E1765E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559" w:type="dxa"/>
            <w:vMerge/>
            <w:vAlign w:val="center"/>
          </w:tcPr>
          <w:p w14:paraId="02AC535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418" w:type="dxa"/>
            <w:vAlign w:val="center"/>
          </w:tcPr>
          <w:p w14:paraId="2806DC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417" w:type="dxa"/>
            <w:vAlign w:val="center"/>
          </w:tcPr>
          <w:p w14:paraId="2A44BE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5.39E-05</w:t>
            </w:r>
          </w:p>
        </w:tc>
        <w:tc>
          <w:tcPr>
            <w:tcW w:w="1134" w:type="dxa"/>
            <w:vAlign w:val="center"/>
          </w:tcPr>
          <w:p w14:paraId="2A506C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230121</w:t>
            </w:r>
          </w:p>
        </w:tc>
        <w:tc>
          <w:tcPr>
            <w:tcW w:w="1134" w:type="dxa"/>
            <w:vAlign w:val="center"/>
          </w:tcPr>
          <w:p w14:paraId="6A6F20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0.77</w:t>
            </w:r>
          </w:p>
        </w:tc>
        <w:tc>
          <w:tcPr>
            <w:tcW w:w="932" w:type="dxa"/>
            <w:vAlign w:val="center"/>
          </w:tcPr>
          <w:p w14:paraId="443DCF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bl>
    <w:p w14:paraId="5936E49A" w14:textId="77777777" w:rsidR="005C76B7" w:rsidRDefault="005C76B7">
      <w:pPr>
        <w:pStyle w:val="afff0"/>
        <w:spacing w:before="168" w:after="48"/>
        <w:ind w:firstLine="482"/>
        <w:rPr>
          <w:color w:val="000000" w:themeColor="text1"/>
        </w:rPr>
      </w:pPr>
    </w:p>
    <w:p w14:paraId="29ECD27F" w14:textId="77777777" w:rsidR="005C76B7" w:rsidRDefault="005C76B7">
      <w:pPr>
        <w:pStyle w:val="afff6"/>
        <w:spacing w:line="360" w:lineRule="auto"/>
        <w:ind w:firstLineChars="0" w:firstLine="0"/>
        <w:rPr>
          <w:color w:val="000000" w:themeColor="text1"/>
        </w:rPr>
      </w:pPr>
    </w:p>
    <w:p w14:paraId="7D5410D9" w14:textId="77777777" w:rsidR="005C76B7" w:rsidRDefault="00000000">
      <w:pPr>
        <w:pStyle w:val="afff6"/>
        <w:spacing w:line="360" w:lineRule="auto"/>
        <w:ind w:firstLineChars="0" w:firstLine="0"/>
        <w:jc w:val="center"/>
        <w:rPr>
          <w:b/>
          <w:bCs/>
          <w:color w:val="000000" w:themeColor="text1"/>
          <w:u w:val="single"/>
        </w:rPr>
      </w:pPr>
      <w:r>
        <w:rPr>
          <w:noProof/>
          <w:color w:val="000000" w:themeColor="text1"/>
        </w:rPr>
        <w:lastRenderedPageBreak/>
        <w:drawing>
          <wp:inline distT="0" distB="0" distL="0" distR="0" wp14:anchorId="464FF71A" wp14:editId="04C7811B">
            <wp:extent cx="4067810" cy="4076700"/>
            <wp:effectExtent l="0" t="0" r="1270" b="7620"/>
            <wp:docPr id="305963781"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63781" name="图片 1" descr="地图&#10;&#10;AI 生成的内容可能不正确。"/>
                    <pic:cNvPicPr>
                      <a:picLocks noChangeAspect="1"/>
                    </pic:cNvPicPr>
                  </pic:nvPicPr>
                  <pic:blipFill>
                    <a:blip r:embed="rId35"/>
                    <a:stretch>
                      <a:fillRect/>
                    </a:stretch>
                  </pic:blipFill>
                  <pic:spPr>
                    <a:xfrm>
                      <a:off x="0" y="0"/>
                      <a:ext cx="4067810" cy="4076999"/>
                    </a:xfrm>
                    <a:prstGeom prst="rect">
                      <a:avLst/>
                    </a:prstGeom>
                  </pic:spPr>
                </pic:pic>
              </a:graphicData>
            </a:graphic>
          </wp:inline>
        </w:drawing>
      </w:r>
    </w:p>
    <w:p w14:paraId="1D175650"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PM</w:t>
      </w:r>
      <w:r>
        <w:rPr>
          <w:color w:val="000000" w:themeColor="text1"/>
          <w:vertAlign w:val="subscript"/>
        </w:rPr>
        <w:t>10</w:t>
      </w:r>
      <w:r>
        <w:rPr>
          <w:rFonts w:hint="eastAsia"/>
          <w:color w:val="000000" w:themeColor="text1"/>
        </w:rPr>
        <w:t>日均浓度贡献值等值线</w:t>
      </w:r>
    </w:p>
    <w:p w14:paraId="2356E9BF" w14:textId="77777777" w:rsidR="005C76B7" w:rsidRDefault="00000000">
      <w:pPr>
        <w:pStyle w:val="afff4"/>
        <w:adjustRightInd w:val="0"/>
        <w:snapToGrid w:val="0"/>
        <w:spacing w:line="360" w:lineRule="auto"/>
        <w:rPr>
          <w:color w:val="000000" w:themeColor="text1"/>
        </w:rPr>
      </w:pPr>
      <w:r>
        <w:rPr>
          <w:noProof/>
          <w:color w:val="000000" w:themeColor="text1"/>
        </w:rPr>
        <w:drawing>
          <wp:inline distT="0" distB="0" distL="0" distR="0" wp14:anchorId="74B0A86B" wp14:editId="383A193E">
            <wp:extent cx="4067810" cy="4076700"/>
            <wp:effectExtent l="0" t="0" r="1270" b="7620"/>
            <wp:docPr id="337274357"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74357" name="图片 1" descr="地图&#10;&#10;AI 生成的内容可能不正确。"/>
                    <pic:cNvPicPr>
                      <a:picLocks noChangeAspect="1"/>
                    </pic:cNvPicPr>
                  </pic:nvPicPr>
                  <pic:blipFill>
                    <a:blip r:embed="rId36"/>
                    <a:stretch>
                      <a:fillRect/>
                    </a:stretch>
                  </pic:blipFill>
                  <pic:spPr>
                    <a:xfrm>
                      <a:off x="0" y="0"/>
                      <a:ext cx="4067810" cy="4076999"/>
                    </a:xfrm>
                    <a:prstGeom prst="rect">
                      <a:avLst/>
                    </a:prstGeom>
                  </pic:spPr>
                </pic:pic>
              </a:graphicData>
            </a:graphic>
          </wp:inline>
        </w:drawing>
      </w:r>
    </w:p>
    <w:p w14:paraId="5851FE15"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PM</w:t>
      </w:r>
      <w:r>
        <w:rPr>
          <w:color w:val="000000" w:themeColor="text1"/>
          <w:vertAlign w:val="subscript"/>
        </w:rPr>
        <w:t>10</w:t>
      </w:r>
      <w:r>
        <w:rPr>
          <w:rFonts w:hint="eastAsia"/>
          <w:color w:val="000000" w:themeColor="text1"/>
        </w:rPr>
        <w:t>全时段浓度贡献值等值线</w:t>
      </w:r>
    </w:p>
    <w:p w14:paraId="5C8D4039" w14:textId="77777777" w:rsidR="005C76B7" w:rsidRDefault="00000000">
      <w:pPr>
        <w:pStyle w:val="afff4"/>
        <w:adjustRightInd w:val="0"/>
        <w:snapToGrid w:val="0"/>
        <w:spacing w:line="360" w:lineRule="auto"/>
        <w:rPr>
          <w:color w:val="000000" w:themeColor="text1"/>
        </w:rPr>
      </w:pPr>
      <w:r>
        <w:rPr>
          <w:noProof/>
          <w:color w:val="000000" w:themeColor="text1"/>
        </w:rPr>
        <w:lastRenderedPageBreak/>
        <w:drawing>
          <wp:inline distT="0" distB="0" distL="0" distR="0" wp14:anchorId="27E7297B" wp14:editId="6A2F11DF">
            <wp:extent cx="4067810" cy="4076700"/>
            <wp:effectExtent l="0" t="0" r="1270" b="7620"/>
            <wp:docPr id="719322773"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22773" name="图片 1" descr="地图&#10;&#10;AI 生成的内容可能不正确。"/>
                    <pic:cNvPicPr>
                      <a:picLocks noChangeAspect="1"/>
                    </pic:cNvPicPr>
                  </pic:nvPicPr>
                  <pic:blipFill>
                    <a:blip r:embed="rId37"/>
                    <a:stretch>
                      <a:fillRect/>
                    </a:stretch>
                  </pic:blipFill>
                  <pic:spPr>
                    <a:xfrm>
                      <a:off x="0" y="0"/>
                      <a:ext cx="4067810" cy="4077000"/>
                    </a:xfrm>
                    <a:prstGeom prst="rect">
                      <a:avLst/>
                    </a:prstGeom>
                  </pic:spPr>
                </pic:pic>
              </a:graphicData>
            </a:graphic>
          </wp:inline>
        </w:drawing>
      </w:r>
    </w:p>
    <w:p w14:paraId="31E5A752"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hint="eastAsia"/>
          <w:color w:val="000000" w:themeColor="text1"/>
        </w:rPr>
        <w:t>SO</w:t>
      </w:r>
      <w:r>
        <w:rPr>
          <w:rFonts w:hint="eastAsia"/>
          <w:color w:val="000000" w:themeColor="text1"/>
          <w:vertAlign w:val="subscript"/>
        </w:rPr>
        <w:t>2</w:t>
      </w:r>
      <w:r>
        <w:rPr>
          <w:rFonts w:hint="eastAsia"/>
          <w:color w:val="000000" w:themeColor="text1"/>
        </w:rPr>
        <w:t>小时浓度贡献值等值线</w:t>
      </w:r>
    </w:p>
    <w:p w14:paraId="5250BBBF" w14:textId="77777777" w:rsidR="005C76B7" w:rsidRDefault="00000000">
      <w:pPr>
        <w:pStyle w:val="afff4"/>
        <w:adjustRightInd w:val="0"/>
        <w:snapToGrid w:val="0"/>
        <w:spacing w:line="360" w:lineRule="auto"/>
        <w:rPr>
          <w:color w:val="000000" w:themeColor="text1"/>
        </w:rPr>
      </w:pPr>
      <w:r>
        <w:rPr>
          <w:noProof/>
          <w:color w:val="000000" w:themeColor="text1"/>
        </w:rPr>
        <w:drawing>
          <wp:inline distT="0" distB="0" distL="0" distR="0" wp14:anchorId="2ACD8F13" wp14:editId="2AF6976F">
            <wp:extent cx="4067810" cy="4076700"/>
            <wp:effectExtent l="0" t="0" r="1270" b="7620"/>
            <wp:docPr id="938434739"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34739" name="图片 1" descr="地图&#10;&#10;AI 生成的内容可能不正确。"/>
                    <pic:cNvPicPr>
                      <a:picLocks noChangeAspect="1"/>
                    </pic:cNvPicPr>
                  </pic:nvPicPr>
                  <pic:blipFill>
                    <a:blip r:embed="rId38"/>
                    <a:stretch>
                      <a:fillRect/>
                    </a:stretch>
                  </pic:blipFill>
                  <pic:spPr>
                    <a:xfrm>
                      <a:off x="0" y="0"/>
                      <a:ext cx="4067810" cy="4077000"/>
                    </a:xfrm>
                    <a:prstGeom prst="rect">
                      <a:avLst/>
                    </a:prstGeom>
                  </pic:spPr>
                </pic:pic>
              </a:graphicData>
            </a:graphic>
          </wp:inline>
        </w:drawing>
      </w:r>
    </w:p>
    <w:p w14:paraId="7E3F68BF"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15</w:t>
      </w:r>
      <w:r>
        <w:rPr>
          <w:color w:val="000000" w:themeColor="text1"/>
        </w:rPr>
        <w:fldChar w:fldCharType="end"/>
      </w:r>
      <w:r>
        <w:rPr>
          <w:color w:val="000000" w:themeColor="text1"/>
        </w:rPr>
        <w:t xml:space="preserve">  </w:t>
      </w:r>
      <w:r>
        <w:rPr>
          <w:rFonts w:hint="eastAsia"/>
          <w:color w:val="000000" w:themeColor="text1"/>
        </w:rPr>
        <w:t>SO</w:t>
      </w:r>
      <w:r>
        <w:rPr>
          <w:rFonts w:hint="eastAsia"/>
          <w:color w:val="000000" w:themeColor="text1"/>
          <w:vertAlign w:val="subscript"/>
        </w:rPr>
        <w:t>2</w:t>
      </w:r>
      <w:r>
        <w:rPr>
          <w:rFonts w:hint="eastAsia"/>
          <w:color w:val="000000" w:themeColor="text1"/>
        </w:rPr>
        <w:t>日均浓度贡献值等值线</w:t>
      </w:r>
    </w:p>
    <w:p w14:paraId="61A269D6" w14:textId="77777777" w:rsidR="005C76B7" w:rsidRDefault="00000000">
      <w:pPr>
        <w:pStyle w:val="afff4"/>
        <w:adjustRightInd w:val="0"/>
        <w:snapToGrid w:val="0"/>
        <w:spacing w:line="360" w:lineRule="auto"/>
        <w:rPr>
          <w:color w:val="000000" w:themeColor="text1"/>
        </w:rPr>
      </w:pPr>
      <w:r>
        <w:rPr>
          <w:noProof/>
          <w:color w:val="000000" w:themeColor="text1"/>
        </w:rPr>
        <w:lastRenderedPageBreak/>
        <w:drawing>
          <wp:inline distT="0" distB="0" distL="0" distR="0" wp14:anchorId="511C3465" wp14:editId="4212F3F0">
            <wp:extent cx="4067810" cy="4076700"/>
            <wp:effectExtent l="0" t="0" r="1270" b="7620"/>
            <wp:docPr id="1781506939"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06939" name="图片 1" descr="地图&#10;&#10;AI 生成的内容可能不正确。"/>
                    <pic:cNvPicPr>
                      <a:picLocks noChangeAspect="1"/>
                    </pic:cNvPicPr>
                  </pic:nvPicPr>
                  <pic:blipFill>
                    <a:blip r:embed="rId39"/>
                    <a:stretch>
                      <a:fillRect/>
                    </a:stretch>
                  </pic:blipFill>
                  <pic:spPr>
                    <a:xfrm>
                      <a:off x="0" y="0"/>
                      <a:ext cx="4067810" cy="4077000"/>
                    </a:xfrm>
                    <a:prstGeom prst="rect">
                      <a:avLst/>
                    </a:prstGeom>
                  </pic:spPr>
                </pic:pic>
              </a:graphicData>
            </a:graphic>
          </wp:inline>
        </w:drawing>
      </w:r>
    </w:p>
    <w:p w14:paraId="2EC319B9"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w:t>
      </w:r>
      <w:r>
        <w:rPr>
          <w:rFonts w:hint="eastAsia"/>
          <w:color w:val="000000" w:themeColor="text1"/>
        </w:rPr>
        <w:t>SO</w:t>
      </w:r>
      <w:r>
        <w:rPr>
          <w:rFonts w:hint="eastAsia"/>
          <w:color w:val="000000" w:themeColor="text1"/>
          <w:vertAlign w:val="subscript"/>
        </w:rPr>
        <w:t>2</w:t>
      </w:r>
      <w:r>
        <w:rPr>
          <w:rFonts w:hint="eastAsia"/>
          <w:color w:val="000000" w:themeColor="text1"/>
        </w:rPr>
        <w:t>全时段浓度贡献值等值线</w:t>
      </w:r>
    </w:p>
    <w:p w14:paraId="0DBEA607" w14:textId="77777777" w:rsidR="005C76B7" w:rsidRDefault="00000000">
      <w:pPr>
        <w:pStyle w:val="afff4"/>
        <w:adjustRightInd w:val="0"/>
        <w:snapToGrid w:val="0"/>
        <w:spacing w:line="360" w:lineRule="auto"/>
        <w:rPr>
          <w:color w:val="000000" w:themeColor="text1"/>
        </w:rPr>
      </w:pPr>
      <w:r>
        <w:rPr>
          <w:noProof/>
          <w:color w:val="000000" w:themeColor="text1"/>
        </w:rPr>
        <w:drawing>
          <wp:inline distT="0" distB="0" distL="0" distR="0" wp14:anchorId="6C251195" wp14:editId="65206156">
            <wp:extent cx="4067810" cy="4076700"/>
            <wp:effectExtent l="0" t="0" r="1270" b="7620"/>
            <wp:docPr id="1941993667"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93667" name="图片 1" descr="地图&#10;&#10;AI 生成的内容可能不正确。"/>
                    <pic:cNvPicPr>
                      <a:picLocks noChangeAspect="1"/>
                    </pic:cNvPicPr>
                  </pic:nvPicPr>
                  <pic:blipFill>
                    <a:blip r:embed="rId40"/>
                    <a:stretch>
                      <a:fillRect/>
                    </a:stretch>
                  </pic:blipFill>
                  <pic:spPr>
                    <a:xfrm>
                      <a:off x="0" y="0"/>
                      <a:ext cx="4067810" cy="4077000"/>
                    </a:xfrm>
                    <a:prstGeom prst="rect">
                      <a:avLst/>
                    </a:prstGeom>
                  </pic:spPr>
                </pic:pic>
              </a:graphicData>
            </a:graphic>
          </wp:inline>
        </w:drawing>
      </w:r>
    </w:p>
    <w:p w14:paraId="65F40985"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w:t>
      </w:r>
      <w:r>
        <w:rPr>
          <w:rFonts w:hint="eastAsia"/>
          <w:color w:val="000000" w:themeColor="text1"/>
        </w:rPr>
        <w:t>NOx</w:t>
      </w:r>
      <w:r>
        <w:rPr>
          <w:rFonts w:hint="eastAsia"/>
          <w:color w:val="000000" w:themeColor="text1"/>
        </w:rPr>
        <w:t>小时浓度贡献值等值线</w:t>
      </w:r>
    </w:p>
    <w:p w14:paraId="5E1E2F3F" w14:textId="77777777" w:rsidR="005C76B7" w:rsidRDefault="00000000">
      <w:pPr>
        <w:pStyle w:val="afff4"/>
        <w:adjustRightInd w:val="0"/>
        <w:snapToGrid w:val="0"/>
        <w:spacing w:line="360" w:lineRule="auto"/>
        <w:rPr>
          <w:color w:val="000000" w:themeColor="text1"/>
        </w:rPr>
      </w:pPr>
      <w:r>
        <w:rPr>
          <w:noProof/>
          <w:color w:val="000000" w:themeColor="text1"/>
        </w:rPr>
        <w:lastRenderedPageBreak/>
        <w:drawing>
          <wp:inline distT="0" distB="0" distL="0" distR="0" wp14:anchorId="264302C6" wp14:editId="73CE3A4C">
            <wp:extent cx="4067810" cy="4076700"/>
            <wp:effectExtent l="0" t="0" r="1270" b="7620"/>
            <wp:docPr id="1283552247"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52247" name="图片 1" descr="地图&#10;&#10;AI 生成的内容可能不正确。"/>
                    <pic:cNvPicPr>
                      <a:picLocks noChangeAspect="1"/>
                    </pic:cNvPicPr>
                  </pic:nvPicPr>
                  <pic:blipFill>
                    <a:blip r:embed="rId41"/>
                    <a:stretch>
                      <a:fillRect/>
                    </a:stretch>
                  </pic:blipFill>
                  <pic:spPr>
                    <a:xfrm>
                      <a:off x="0" y="0"/>
                      <a:ext cx="4067810" cy="4077000"/>
                    </a:xfrm>
                    <a:prstGeom prst="rect">
                      <a:avLst/>
                    </a:prstGeom>
                  </pic:spPr>
                </pic:pic>
              </a:graphicData>
            </a:graphic>
          </wp:inline>
        </w:drawing>
      </w:r>
    </w:p>
    <w:p w14:paraId="47076E5C"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18</w:t>
      </w:r>
      <w:r>
        <w:rPr>
          <w:color w:val="000000" w:themeColor="text1"/>
        </w:rPr>
        <w:fldChar w:fldCharType="end"/>
      </w:r>
      <w:r>
        <w:rPr>
          <w:color w:val="000000" w:themeColor="text1"/>
        </w:rPr>
        <w:t xml:space="preserve">  </w:t>
      </w:r>
      <w:r>
        <w:rPr>
          <w:rFonts w:hint="eastAsia"/>
          <w:color w:val="000000" w:themeColor="text1"/>
        </w:rPr>
        <w:t>NOx</w:t>
      </w:r>
      <w:r>
        <w:rPr>
          <w:rFonts w:hint="eastAsia"/>
          <w:color w:val="000000" w:themeColor="text1"/>
        </w:rPr>
        <w:t>日均浓度贡献值等值线</w:t>
      </w:r>
    </w:p>
    <w:p w14:paraId="03219D89" w14:textId="77777777" w:rsidR="005C76B7" w:rsidRDefault="00000000">
      <w:pPr>
        <w:pStyle w:val="afff4"/>
        <w:adjustRightInd w:val="0"/>
        <w:snapToGrid w:val="0"/>
        <w:spacing w:line="360" w:lineRule="auto"/>
        <w:rPr>
          <w:color w:val="000000" w:themeColor="text1"/>
        </w:rPr>
      </w:pPr>
      <w:r>
        <w:rPr>
          <w:noProof/>
          <w:color w:val="000000" w:themeColor="text1"/>
        </w:rPr>
        <w:drawing>
          <wp:inline distT="0" distB="0" distL="0" distR="0" wp14:anchorId="499F63AE" wp14:editId="02BFDD9C">
            <wp:extent cx="4067810" cy="4076700"/>
            <wp:effectExtent l="0" t="0" r="1270" b="7620"/>
            <wp:docPr id="439626360"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26360" name="图片 1" descr="地图&#10;&#10;AI 生成的内容可能不正确。"/>
                    <pic:cNvPicPr>
                      <a:picLocks noChangeAspect="1"/>
                    </pic:cNvPicPr>
                  </pic:nvPicPr>
                  <pic:blipFill>
                    <a:blip r:embed="rId42"/>
                    <a:stretch>
                      <a:fillRect/>
                    </a:stretch>
                  </pic:blipFill>
                  <pic:spPr>
                    <a:xfrm>
                      <a:off x="0" y="0"/>
                      <a:ext cx="4067810" cy="4077000"/>
                    </a:xfrm>
                    <a:prstGeom prst="rect">
                      <a:avLst/>
                    </a:prstGeom>
                  </pic:spPr>
                </pic:pic>
              </a:graphicData>
            </a:graphic>
          </wp:inline>
        </w:drawing>
      </w:r>
    </w:p>
    <w:p w14:paraId="3BA549A4"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hint="eastAsia"/>
          <w:color w:val="000000" w:themeColor="text1"/>
        </w:rPr>
        <w:t>NOx</w:t>
      </w:r>
      <w:r>
        <w:rPr>
          <w:rFonts w:hint="eastAsia"/>
          <w:color w:val="000000" w:themeColor="text1"/>
        </w:rPr>
        <w:t>全时段浓度贡献值等值线</w:t>
      </w:r>
    </w:p>
    <w:p w14:paraId="4F06ED40" w14:textId="77777777" w:rsidR="005C76B7" w:rsidRDefault="00000000">
      <w:pPr>
        <w:pStyle w:val="afff4"/>
        <w:adjustRightInd w:val="0"/>
        <w:snapToGrid w:val="0"/>
        <w:spacing w:line="360" w:lineRule="auto"/>
        <w:rPr>
          <w:color w:val="000000" w:themeColor="text1"/>
        </w:rPr>
      </w:pPr>
      <w:r>
        <w:rPr>
          <w:noProof/>
          <w:color w:val="000000" w:themeColor="text1"/>
        </w:rPr>
        <w:lastRenderedPageBreak/>
        <w:drawing>
          <wp:inline distT="0" distB="0" distL="0" distR="0" wp14:anchorId="15A56385" wp14:editId="04E7A17D">
            <wp:extent cx="4067810" cy="4076700"/>
            <wp:effectExtent l="0" t="0" r="1270" b="7620"/>
            <wp:docPr id="9987141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4181" name="图片 1"/>
                    <pic:cNvPicPr>
                      <a:picLocks noChangeAspect="1"/>
                    </pic:cNvPicPr>
                  </pic:nvPicPr>
                  <pic:blipFill>
                    <a:blip r:embed="rId43"/>
                    <a:stretch>
                      <a:fillRect/>
                    </a:stretch>
                  </pic:blipFill>
                  <pic:spPr>
                    <a:xfrm>
                      <a:off x="0" y="0"/>
                      <a:ext cx="4067810" cy="4077000"/>
                    </a:xfrm>
                    <a:prstGeom prst="rect">
                      <a:avLst/>
                    </a:prstGeom>
                  </pic:spPr>
                </pic:pic>
              </a:graphicData>
            </a:graphic>
          </wp:inline>
        </w:drawing>
      </w:r>
    </w:p>
    <w:p w14:paraId="57C88478"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xml:space="preserve">  </w:t>
      </w:r>
      <w:r>
        <w:rPr>
          <w:rFonts w:hint="eastAsia"/>
          <w:color w:val="000000" w:themeColor="text1"/>
        </w:rPr>
        <w:t>氟化物小时浓度贡献值等值线</w:t>
      </w:r>
    </w:p>
    <w:p w14:paraId="428ECFBA" w14:textId="77777777" w:rsidR="005C76B7" w:rsidRDefault="00000000">
      <w:pPr>
        <w:pStyle w:val="afff4"/>
        <w:adjustRightInd w:val="0"/>
        <w:snapToGrid w:val="0"/>
        <w:spacing w:line="360" w:lineRule="auto"/>
        <w:rPr>
          <w:color w:val="000000" w:themeColor="text1"/>
        </w:rPr>
      </w:pPr>
      <w:r>
        <w:rPr>
          <w:noProof/>
          <w:color w:val="000000" w:themeColor="text1"/>
        </w:rPr>
        <w:drawing>
          <wp:inline distT="0" distB="0" distL="0" distR="0" wp14:anchorId="452AFD6B" wp14:editId="1D48D6E0">
            <wp:extent cx="4067810" cy="4076700"/>
            <wp:effectExtent l="0" t="0" r="1270" b="7620"/>
            <wp:docPr id="893596273"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96273" name="图片 1" descr="地图&#10;&#10;AI 生成的内容可能不正确。"/>
                    <pic:cNvPicPr>
                      <a:picLocks noChangeAspect="1"/>
                    </pic:cNvPicPr>
                  </pic:nvPicPr>
                  <pic:blipFill>
                    <a:blip r:embed="rId44"/>
                    <a:stretch>
                      <a:fillRect/>
                    </a:stretch>
                  </pic:blipFill>
                  <pic:spPr>
                    <a:xfrm>
                      <a:off x="0" y="0"/>
                      <a:ext cx="4067810" cy="4077000"/>
                    </a:xfrm>
                    <a:prstGeom prst="rect">
                      <a:avLst/>
                    </a:prstGeom>
                  </pic:spPr>
                </pic:pic>
              </a:graphicData>
            </a:graphic>
          </wp:inline>
        </w:drawing>
      </w:r>
    </w:p>
    <w:p w14:paraId="7BC3EE21" w14:textId="77777777" w:rsidR="005C76B7" w:rsidRDefault="00000000">
      <w:pPr>
        <w:pStyle w:val="afff4"/>
        <w:adjustRightInd w:val="0"/>
        <w:snapToGrid w:val="0"/>
        <w:spacing w:line="360" w:lineRule="auto"/>
        <w:rPr>
          <w:color w:val="000000" w:themeColor="text1"/>
        </w:rPr>
      </w:pPr>
      <w:r>
        <w:rPr>
          <w:rFonts w:hint="eastAsia"/>
          <w:color w:val="000000" w:themeColor="text1"/>
        </w:rPr>
        <w:t>图</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21</w:t>
      </w:r>
      <w:r>
        <w:rPr>
          <w:color w:val="000000" w:themeColor="text1"/>
        </w:rPr>
        <w:fldChar w:fldCharType="end"/>
      </w:r>
      <w:r>
        <w:rPr>
          <w:color w:val="000000" w:themeColor="text1"/>
        </w:rPr>
        <w:t xml:space="preserve">  </w:t>
      </w:r>
      <w:r>
        <w:rPr>
          <w:rFonts w:hint="eastAsia"/>
          <w:color w:val="000000" w:themeColor="text1"/>
        </w:rPr>
        <w:t>氟化物日均浓度贡献值等值线</w:t>
      </w:r>
    </w:p>
    <w:p w14:paraId="269366D8" w14:textId="77777777" w:rsidR="005C76B7" w:rsidRDefault="00000000">
      <w:pPr>
        <w:pStyle w:val="6"/>
        <w:ind w:firstLine="482"/>
        <w:rPr>
          <w:color w:val="000000" w:themeColor="text1"/>
        </w:rPr>
      </w:pPr>
      <w:bookmarkStart w:id="94" w:name="_Toc304300432"/>
      <w:bookmarkStart w:id="95" w:name="_Toc324839320"/>
      <w:bookmarkStart w:id="96" w:name="_Toc324839617"/>
      <w:bookmarkStart w:id="97" w:name="_Toc300681308"/>
      <w:bookmarkStart w:id="98" w:name="_Toc302145937"/>
      <w:r>
        <w:rPr>
          <w:rFonts w:hint="eastAsia"/>
          <w:color w:val="000000" w:themeColor="text1"/>
        </w:rPr>
        <w:lastRenderedPageBreak/>
        <w:t>3</w:t>
      </w:r>
      <w:r>
        <w:rPr>
          <w:rFonts w:hint="eastAsia"/>
          <w:color w:val="000000" w:themeColor="text1"/>
        </w:rPr>
        <w:t>）环境影响叠加预测</w:t>
      </w:r>
    </w:p>
    <w:p w14:paraId="7FDD33DF" w14:textId="77777777" w:rsidR="005C76B7" w:rsidRDefault="00000000">
      <w:pPr>
        <w:rPr>
          <w:color w:val="000000" w:themeColor="text1"/>
        </w:rPr>
      </w:pPr>
      <w:r>
        <w:rPr>
          <w:rFonts w:hint="eastAsia"/>
          <w:color w:val="000000" w:themeColor="text1"/>
        </w:rPr>
        <w:t>对于现状超标的</w:t>
      </w:r>
      <w:r>
        <w:rPr>
          <w:rFonts w:hint="eastAsia"/>
          <w:color w:val="000000" w:themeColor="text1"/>
        </w:rPr>
        <w:t>PM</w:t>
      </w:r>
      <w:r>
        <w:rPr>
          <w:rFonts w:hint="eastAsia"/>
          <w:color w:val="000000" w:themeColor="text1"/>
          <w:vertAlign w:val="subscript"/>
        </w:rPr>
        <w:t>10</w:t>
      </w:r>
      <w:r>
        <w:rPr>
          <w:rFonts w:hint="eastAsia"/>
          <w:color w:val="000000" w:themeColor="text1"/>
        </w:rPr>
        <w:t>，由于新乡市人民政府尚未编制完成大气环境质量限期达标规范，本次评价通过预测本项目新增污染源年均质量浓度的贡献值及本项目区域削减源对所有网格点的年均质量浓度贡献值进行</w:t>
      </w:r>
      <w:r>
        <w:rPr>
          <w:rFonts w:hint="eastAsia"/>
          <w:color w:val="000000" w:themeColor="text1"/>
        </w:rPr>
        <w:t>k</w:t>
      </w:r>
      <w:r>
        <w:rPr>
          <w:rFonts w:hint="eastAsia"/>
          <w:color w:val="000000" w:themeColor="text1"/>
        </w:rPr>
        <w:t>值计算，评价区域环境质量的整体变化情况；对于现状达标的</w:t>
      </w:r>
      <w:r>
        <w:rPr>
          <w:rFonts w:hint="eastAsia"/>
          <w:color w:val="000000" w:themeColor="text1"/>
        </w:rPr>
        <w:t>SO</w:t>
      </w:r>
      <w:r>
        <w:rPr>
          <w:rFonts w:hint="eastAsia"/>
          <w:color w:val="000000" w:themeColor="text1"/>
          <w:vertAlign w:val="subscript"/>
        </w:rPr>
        <w:t>2</w:t>
      </w:r>
      <w:r>
        <w:rPr>
          <w:rFonts w:hint="eastAsia"/>
          <w:color w:val="000000" w:themeColor="text1"/>
        </w:rPr>
        <w:t>、</w:t>
      </w:r>
      <w:r>
        <w:rPr>
          <w:rFonts w:hint="eastAsia"/>
          <w:color w:val="000000" w:themeColor="text1"/>
        </w:rPr>
        <w:t>NOx</w:t>
      </w:r>
      <w:r>
        <w:rPr>
          <w:rFonts w:hint="eastAsia"/>
          <w:color w:val="000000" w:themeColor="text1"/>
        </w:rPr>
        <w:t>、氟化物采用叠加现状浓度、区域削减污染源及在建项目污染源的环境影响后，分析对区域环境质量的影响。</w:t>
      </w:r>
    </w:p>
    <w:p w14:paraId="641BF62F" w14:textId="77777777" w:rsidR="005C76B7" w:rsidRDefault="00000000">
      <w:pPr>
        <w:ind w:firstLine="482"/>
        <w:rPr>
          <w:b/>
          <w:bCs/>
          <w:color w:val="000000" w:themeColor="text1"/>
        </w:rPr>
      </w:pPr>
      <w:r>
        <w:rPr>
          <w:rFonts w:hint="eastAsia"/>
          <w:b/>
          <w:bCs/>
          <w:color w:val="000000" w:themeColor="text1"/>
        </w:rPr>
        <w:t>1</w:t>
      </w:r>
      <w:r>
        <w:rPr>
          <w:rFonts w:hint="eastAsia"/>
          <w:b/>
          <w:bCs/>
          <w:color w:val="000000" w:themeColor="text1"/>
        </w:rPr>
        <w:t>）现状超标的污染物</w:t>
      </w:r>
    </w:p>
    <w:p w14:paraId="1FC052CD" w14:textId="77777777" w:rsidR="005C76B7" w:rsidRDefault="00000000">
      <w:pPr>
        <w:rPr>
          <w:color w:val="000000" w:themeColor="text1"/>
        </w:rPr>
      </w:pPr>
      <w:r>
        <w:rPr>
          <w:rFonts w:hint="eastAsia"/>
          <w:color w:val="000000" w:themeColor="text1"/>
        </w:rPr>
        <w:t>PM</w:t>
      </w:r>
      <w:r>
        <w:rPr>
          <w:rFonts w:hint="eastAsia"/>
          <w:color w:val="000000" w:themeColor="text1"/>
          <w:vertAlign w:val="subscript"/>
        </w:rPr>
        <w:t>10</w:t>
      </w:r>
      <w:r>
        <w:rPr>
          <w:rFonts w:hint="eastAsia"/>
          <w:color w:val="000000" w:themeColor="text1"/>
        </w:rPr>
        <w:t>采用新增污染源年均质量浓度的贡献值及削减源对所有网格点的年均质量浓度贡献值进行</w:t>
      </w:r>
      <w:r>
        <w:rPr>
          <w:rFonts w:hint="eastAsia"/>
          <w:color w:val="000000" w:themeColor="text1"/>
        </w:rPr>
        <w:t>k</w:t>
      </w:r>
      <w:r>
        <w:rPr>
          <w:rFonts w:hint="eastAsia"/>
          <w:color w:val="000000" w:themeColor="text1"/>
        </w:rPr>
        <w:t>值计算，结果如下：</w:t>
      </w:r>
    </w:p>
    <w:p w14:paraId="30354144" w14:textId="77777777" w:rsidR="005C76B7" w:rsidRDefault="00000000">
      <w:pPr>
        <w:pStyle w:val="afff0"/>
        <w:spacing w:before="168" w:after="48"/>
        <w:ind w:firstLine="482"/>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29</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PM</w:t>
      </w:r>
      <w:r>
        <w:rPr>
          <w:rFonts w:hint="eastAsia"/>
          <w:color w:val="000000" w:themeColor="text1"/>
          <w:vertAlign w:val="subscript"/>
        </w:rPr>
        <w:t>10</w:t>
      </w:r>
      <w:r>
        <w:rPr>
          <w:rFonts w:hint="eastAsia"/>
          <w:color w:val="000000" w:themeColor="text1"/>
        </w:rPr>
        <w:t>年平均质量浓度变化率</w:t>
      </w:r>
      <w:r>
        <w:rPr>
          <w:rFonts w:hint="eastAsia"/>
          <w:color w:val="000000" w:themeColor="text1"/>
        </w:rPr>
        <w:t>k</w:t>
      </w:r>
      <w:r>
        <w:rPr>
          <w:rFonts w:hint="eastAsia"/>
          <w:color w:val="000000" w:themeColor="text1"/>
        </w:rPr>
        <w:t>值一览表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3"/>
        <w:gridCol w:w="3257"/>
        <w:gridCol w:w="2203"/>
      </w:tblGrid>
      <w:tr w:rsidR="005C76B7" w14:paraId="24B8E8D9" w14:textId="77777777">
        <w:trPr>
          <w:trHeight w:val="454"/>
          <w:jc w:val="center"/>
        </w:trPr>
        <w:tc>
          <w:tcPr>
            <w:tcW w:w="1708" w:type="pct"/>
            <w:vAlign w:val="center"/>
          </w:tcPr>
          <w:p w14:paraId="0615896D" w14:textId="77777777" w:rsidR="005C76B7" w:rsidRDefault="00000000">
            <w:pPr>
              <w:pStyle w:val="afff2"/>
              <w:rPr>
                <w:color w:val="000000" w:themeColor="text1"/>
              </w:rPr>
            </w:pPr>
            <w:r>
              <w:rPr>
                <w:color w:val="000000" w:themeColor="text1"/>
              </w:rPr>
              <w:t>本项目各网格点年平均质量浓度贡献值的算术平均值</w:t>
            </w:r>
          </w:p>
          <w:p w14:paraId="0345C529" w14:textId="77777777" w:rsidR="005C76B7" w:rsidRDefault="00000000">
            <w:pPr>
              <w:pStyle w:val="afff2"/>
              <w:rPr>
                <w:color w:val="000000" w:themeColor="text1"/>
              </w:rPr>
            </w:pPr>
            <w:r>
              <w:rPr>
                <w:color w:val="000000" w:themeColor="text1"/>
              </w:rPr>
              <w:t>（</w:t>
            </w:r>
            <w:r>
              <w:rPr>
                <w:color w:val="000000" w:themeColor="text1"/>
              </w:rPr>
              <w:t>μg/m</w:t>
            </w:r>
            <w:r>
              <w:rPr>
                <w:color w:val="000000" w:themeColor="text1"/>
                <w:vertAlign w:val="superscript"/>
              </w:rPr>
              <w:t>3</w:t>
            </w:r>
            <w:r>
              <w:rPr>
                <w:color w:val="000000" w:themeColor="text1"/>
              </w:rPr>
              <w:t>）</w:t>
            </w:r>
          </w:p>
        </w:tc>
        <w:tc>
          <w:tcPr>
            <w:tcW w:w="1964" w:type="pct"/>
            <w:vAlign w:val="center"/>
          </w:tcPr>
          <w:p w14:paraId="26A96FF7" w14:textId="77777777" w:rsidR="005C76B7" w:rsidRDefault="00000000">
            <w:pPr>
              <w:pStyle w:val="afff2"/>
              <w:rPr>
                <w:color w:val="000000" w:themeColor="text1"/>
              </w:rPr>
            </w:pPr>
            <w:r>
              <w:rPr>
                <w:rFonts w:hint="eastAsia"/>
                <w:color w:val="000000" w:themeColor="text1"/>
              </w:rPr>
              <w:t>本项目</w:t>
            </w:r>
            <w:r>
              <w:rPr>
                <w:color w:val="000000" w:themeColor="text1"/>
              </w:rPr>
              <w:t>削减源各网格点年平均质量浓度贡献值的算数平均值（</w:t>
            </w:r>
            <w:r>
              <w:rPr>
                <w:color w:val="000000" w:themeColor="text1"/>
              </w:rPr>
              <w:t>μg/m</w:t>
            </w:r>
            <w:r>
              <w:rPr>
                <w:color w:val="000000" w:themeColor="text1"/>
                <w:vertAlign w:val="superscript"/>
              </w:rPr>
              <w:t>3</w:t>
            </w:r>
            <w:r>
              <w:rPr>
                <w:color w:val="000000" w:themeColor="text1"/>
              </w:rPr>
              <w:t>）</w:t>
            </w:r>
          </w:p>
        </w:tc>
        <w:tc>
          <w:tcPr>
            <w:tcW w:w="1328" w:type="pct"/>
            <w:vAlign w:val="center"/>
          </w:tcPr>
          <w:p w14:paraId="4D3927CE" w14:textId="77777777" w:rsidR="005C76B7" w:rsidRDefault="00000000">
            <w:pPr>
              <w:pStyle w:val="afff2"/>
              <w:rPr>
                <w:color w:val="000000" w:themeColor="text1"/>
              </w:rPr>
            </w:pPr>
            <w:r>
              <w:rPr>
                <w:color w:val="000000" w:themeColor="text1"/>
              </w:rPr>
              <w:t>年平均质量浓度变化率</w:t>
            </w:r>
            <w:r>
              <w:rPr>
                <w:color w:val="000000" w:themeColor="text1"/>
              </w:rPr>
              <w:t>k</w:t>
            </w:r>
          </w:p>
        </w:tc>
      </w:tr>
      <w:tr w:rsidR="005C76B7" w14:paraId="4C5AD665" w14:textId="77777777">
        <w:trPr>
          <w:trHeight w:val="454"/>
          <w:jc w:val="center"/>
        </w:trPr>
        <w:tc>
          <w:tcPr>
            <w:tcW w:w="1708" w:type="pct"/>
            <w:vAlign w:val="center"/>
          </w:tcPr>
          <w:p w14:paraId="64C98C98" w14:textId="77777777" w:rsidR="005C76B7" w:rsidRDefault="00000000">
            <w:pPr>
              <w:pStyle w:val="affe"/>
              <w:rPr>
                <w:color w:val="000000" w:themeColor="text1"/>
              </w:rPr>
            </w:pPr>
            <w:r>
              <w:rPr>
                <w:rFonts w:hint="eastAsia"/>
                <w:color w:val="000000" w:themeColor="text1"/>
              </w:rPr>
              <w:t>7.4341</w:t>
            </w:r>
            <w:r>
              <w:rPr>
                <w:color w:val="000000" w:themeColor="text1"/>
              </w:rPr>
              <w:t>E-02</w:t>
            </w:r>
          </w:p>
        </w:tc>
        <w:tc>
          <w:tcPr>
            <w:tcW w:w="1964" w:type="pct"/>
            <w:vAlign w:val="center"/>
          </w:tcPr>
          <w:p w14:paraId="2323932A" w14:textId="77777777" w:rsidR="005C76B7" w:rsidRDefault="00000000">
            <w:pPr>
              <w:pStyle w:val="affe"/>
              <w:rPr>
                <w:color w:val="000000" w:themeColor="text1"/>
              </w:rPr>
            </w:pPr>
            <w:r>
              <w:rPr>
                <w:color w:val="000000" w:themeColor="text1"/>
              </w:rPr>
              <w:t>2.</w:t>
            </w:r>
            <w:r>
              <w:rPr>
                <w:rFonts w:hint="eastAsia"/>
                <w:color w:val="000000" w:themeColor="text1"/>
              </w:rPr>
              <w:t>7412</w:t>
            </w:r>
            <w:r>
              <w:rPr>
                <w:color w:val="000000" w:themeColor="text1"/>
              </w:rPr>
              <w:t>E-0</w:t>
            </w:r>
            <w:r>
              <w:rPr>
                <w:rFonts w:hint="eastAsia"/>
                <w:color w:val="000000" w:themeColor="text1"/>
              </w:rPr>
              <w:t>1</w:t>
            </w:r>
          </w:p>
        </w:tc>
        <w:tc>
          <w:tcPr>
            <w:tcW w:w="1328" w:type="pct"/>
            <w:vAlign w:val="center"/>
          </w:tcPr>
          <w:p w14:paraId="26D173F9" w14:textId="77777777" w:rsidR="005C76B7" w:rsidRDefault="00000000">
            <w:pPr>
              <w:pStyle w:val="affe"/>
              <w:rPr>
                <w:color w:val="000000" w:themeColor="text1"/>
              </w:rPr>
            </w:pPr>
            <w:r>
              <w:rPr>
                <w:color w:val="000000" w:themeColor="text1"/>
              </w:rPr>
              <w:t>k=-</w:t>
            </w:r>
            <w:r>
              <w:rPr>
                <w:rFonts w:hint="eastAsia"/>
                <w:color w:val="000000" w:themeColor="text1"/>
              </w:rPr>
              <w:t>72.88</w:t>
            </w:r>
            <w:r>
              <w:rPr>
                <w:color w:val="000000" w:themeColor="text1"/>
              </w:rPr>
              <w:t>%</w:t>
            </w:r>
            <w:r>
              <w:rPr>
                <w:color w:val="000000" w:themeColor="text1"/>
              </w:rPr>
              <w:t>＜</w:t>
            </w:r>
            <w:r>
              <w:rPr>
                <w:color w:val="000000" w:themeColor="text1"/>
              </w:rPr>
              <w:t>-20%</w:t>
            </w:r>
          </w:p>
        </w:tc>
      </w:tr>
    </w:tbl>
    <w:p w14:paraId="53DFD0B5" w14:textId="77777777" w:rsidR="005C76B7" w:rsidRDefault="00000000">
      <w:pPr>
        <w:rPr>
          <w:color w:val="000000" w:themeColor="text1"/>
        </w:rPr>
      </w:pPr>
      <w:r>
        <w:rPr>
          <w:rFonts w:hint="eastAsia"/>
          <w:color w:val="000000" w:themeColor="text1"/>
        </w:rPr>
        <w:t>由上表可知，实施削减方案后，预测范围的</w:t>
      </w:r>
      <w:r>
        <w:rPr>
          <w:rFonts w:hint="eastAsia"/>
          <w:color w:val="000000" w:themeColor="text1"/>
        </w:rPr>
        <w:t>PM</w:t>
      </w:r>
      <w:r>
        <w:rPr>
          <w:rFonts w:hint="eastAsia"/>
          <w:color w:val="000000" w:themeColor="text1"/>
          <w:vertAlign w:val="subscript"/>
        </w:rPr>
        <w:t>10</w:t>
      </w:r>
      <w:r>
        <w:rPr>
          <w:rFonts w:hint="eastAsia"/>
          <w:color w:val="000000" w:themeColor="text1"/>
        </w:rPr>
        <w:t>年平均质量浓度变化率</w:t>
      </w:r>
      <w:r>
        <w:rPr>
          <w:rFonts w:hint="eastAsia"/>
          <w:color w:val="000000" w:themeColor="text1"/>
        </w:rPr>
        <w:t>k&lt;</w:t>
      </w:r>
      <w:r>
        <w:rPr>
          <w:color w:val="000000" w:themeColor="text1"/>
        </w:rPr>
        <w:t>-20</w:t>
      </w:r>
      <w:r>
        <w:rPr>
          <w:rFonts w:hint="eastAsia"/>
          <w:color w:val="000000" w:themeColor="text1"/>
        </w:rPr>
        <w:t>%</w:t>
      </w:r>
      <w:r>
        <w:rPr>
          <w:rFonts w:hint="eastAsia"/>
          <w:color w:val="000000" w:themeColor="text1"/>
        </w:rPr>
        <w:t>，因此，本项目建设后区域</w:t>
      </w:r>
      <w:r>
        <w:rPr>
          <w:rFonts w:hint="eastAsia"/>
          <w:color w:val="000000" w:themeColor="text1"/>
        </w:rPr>
        <w:t>PM</w:t>
      </w:r>
      <w:r>
        <w:rPr>
          <w:rFonts w:hint="eastAsia"/>
          <w:color w:val="000000" w:themeColor="text1"/>
          <w:vertAlign w:val="subscript"/>
        </w:rPr>
        <w:t>10</w:t>
      </w:r>
      <w:r>
        <w:rPr>
          <w:rFonts w:hint="eastAsia"/>
          <w:color w:val="000000" w:themeColor="text1"/>
        </w:rPr>
        <w:t>现状得到整体改善。</w:t>
      </w:r>
    </w:p>
    <w:p w14:paraId="4C569ECC" w14:textId="77777777" w:rsidR="005C76B7" w:rsidRDefault="00000000">
      <w:pPr>
        <w:ind w:firstLine="482"/>
        <w:rPr>
          <w:b/>
          <w:bCs/>
          <w:color w:val="000000" w:themeColor="text1"/>
        </w:rPr>
      </w:pPr>
      <w:r>
        <w:rPr>
          <w:rFonts w:hint="eastAsia"/>
          <w:b/>
          <w:bCs/>
          <w:color w:val="000000" w:themeColor="text1"/>
        </w:rPr>
        <w:t>2</w:t>
      </w:r>
      <w:r>
        <w:rPr>
          <w:rFonts w:hint="eastAsia"/>
          <w:b/>
          <w:bCs/>
          <w:color w:val="000000" w:themeColor="text1"/>
        </w:rPr>
        <w:t>）现状达标的污染物</w:t>
      </w:r>
    </w:p>
    <w:p w14:paraId="3216D94B" w14:textId="77777777" w:rsidR="005C76B7" w:rsidRDefault="00000000">
      <w:pPr>
        <w:rPr>
          <w:color w:val="000000" w:themeColor="text1"/>
        </w:rPr>
      </w:pPr>
      <w:r>
        <w:rPr>
          <w:rFonts w:hint="eastAsia"/>
          <w:color w:val="000000" w:themeColor="text1"/>
        </w:rPr>
        <w:t>现状达标污染物为：</w:t>
      </w:r>
      <w:r>
        <w:rPr>
          <w:rFonts w:hint="eastAsia"/>
          <w:color w:val="000000" w:themeColor="text1"/>
        </w:rPr>
        <w:t>SO</w:t>
      </w:r>
      <w:r>
        <w:rPr>
          <w:rFonts w:hint="eastAsia"/>
          <w:color w:val="000000" w:themeColor="text1"/>
          <w:vertAlign w:val="subscript"/>
        </w:rPr>
        <w:t>2</w:t>
      </w:r>
      <w:r>
        <w:rPr>
          <w:rFonts w:hint="eastAsia"/>
          <w:color w:val="000000" w:themeColor="text1"/>
        </w:rPr>
        <w:t>、</w:t>
      </w:r>
      <w:r>
        <w:rPr>
          <w:rFonts w:hint="eastAsia"/>
          <w:color w:val="000000" w:themeColor="text1"/>
        </w:rPr>
        <w:t>NOx</w:t>
      </w:r>
      <w:r>
        <w:rPr>
          <w:rFonts w:hint="eastAsia"/>
          <w:color w:val="000000" w:themeColor="text1"/>
        </w:rPr>
        <w:t>、氟化物。其环境影响叠加影响采用：“新增污染源－以新带老污染源－区域削减污染源＋其他在建、拟建的污染源”的叠加浓度再叠加现状浓度的影响进行分析。影响预测结果如下：</w:t>
      </w:r>
    </w:p>
    <w:p w14:paraId="319ADC47" w14:textId="77777777" w:rsidR="005C76B7" w:rsidRDefault="00000000">
      <w:pPr>
        <w:pStyle w:val="afff0"/>
        <w:spacing w:before="168" w:after="48"/>
        <w:ind w:firstLine="482"/>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30</w:t>
      </w:r>
      <w:r>
        <w:rPr>
          <w:color w:val="000000" w:themeColor="text1"/>
        </w:rPr>
        <w:fldChar w:fldCharType="end"/>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SO</w:t>
      </w:r>
      <w:r>
        <w:rPr>
          <w:rFonts w:hint="eastAsia"/>
          <w:color w:val="000000" w:themeColor="text1"/>
          <w:vertAlign w:val="subscript"/>
        </w:rPr>
        <w:t>2</w:t>
      </w:r>
      <w:r>
        <w:rPr>
          <w:rFonts w:hint="eastAsia"/>
          <w:color w:val="000000" w:themeColor="text1"/>
        </w:rPr>
        <w:t>浓度预测结果分析</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2"/>
        <w:gridCol w:w="1131"/>
        <w:gridCol w:w="1131"/>
        <w:gridCol w:w="1236"/>
        <w:gridCol w:w="1089"/>
        <w:gridCol w:w="1083"/>
        <w:gridCol w:w="1267"/>
        <w:gridCol w:w="794"/>
      </w:tblGrid>
      <w:tr w:rsidR="005C76B7" w14:paraId="4CC5F70A" w14:textId="77777777">
        <w:trPr>
          <w:trHeight w:val="397"/>
          <w:tblHeader/>
        </w:trPr>
        <w:tc>
          <w:tcPr>
            <w:tcW w:w="562" w:type="dxa"/>
            <w:vAlign w:val="center"/>
          </w:tcPr>
          <w:p w14:paraId="1D0154F4"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序号</w:t>
            </w:r>
          </w:p>
        </w:tc>
        <w:tc>
          <w:tcPr>
            <w:tcW w:w="1134" w:type="dxa"/>
            <w:vAlign w:val="center"/>
          </w:tcPr>
          <w:p w14:paraId="5724E137"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点名称</w:t>
            </w:r>
          </w:p>
        </w:tc>
        <w:tc>
          <w:tcPr>
            <w:tcW w:w="1134" w:type="dxa"/>
            <w:vAlign w:val="center"/>
          </w:tcPr>
          <w:p w14:paraId="3CE0ED3F"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浓度类型</w:t>
            </w:r>
          </w:p>
        </w:tc>
        <w:tc>
          <w:tcPr>
            <w:tcW w:w="1237" w:type="dxa"/>
            <w:vAlign w:val="center"/>
          </w:tcPr>
          <w:p w14:paraId="1BFA63CE"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最大贡献值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089" w:type="dxa"/>
            <w:vAlign w:val="center"/>
          </w:tcPr>
          <w:p w14:paraId="6FD3881C"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现状值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084" w:type="dxa"/>
            <w:vAlign w:val="center"/>
          </w:tcPr>
          <w:p w14:paraId="211995CE"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叠加值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268" w:type="dxa"/>
            <w:vAlign w:val="center"/>
          </w:tcPr>
          <w:p w14:paraId="6D94CE95"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占标率</w:t>
            </w:r>
            <w:r>
              <w:rPr>
                <w:rFonts w:eastAsiaTheme="minorEastAsia"/>
                <w:b/>
                <w:bCs/>
                <w:color w:val="000000" w:themeColor="text1"/>
                <w:sz w:val="21"/>
                <w:szCs w:val="21"/>
              </w:rPr>
              <w:t>%(</w:t>
            </w:r>
            <w:r>
              <w:rPr>
                <w:rFonts w:eastAsiaTheme="minorEastAsia"/>
                <w:b/>
                <w:bCs/>
                <w:color w:val="000000" w:themeColor="text1"/>
                <w:sz w:val="21"/>
                <w:szCs w:val="21"/>
              </w:rPr>
              <w:t>叠加背景后</w:t>
            </w:r>
            <w:r>
              <w:rPr>
                <w:rFonts w:eastAsiaTheme="minorEastAsia"/>
                <w:b/>
                <w:bCs/>
                <w:color w:val="000000" w:themeColor="text1"/>
                <w:sz w:val="21"/>
                <w:szCs w:val="21"/>
              </w:rPr>
              <w:t>)</w:t>
            </w:r>
          </w:p>
        </w:tc>
        <w:tc>
          <w:tcPr>
            <w:tcW w:w="795" w:type="dxa"/>
            <w:vAlign w:val="center"/>
          </w:tcPr>
          <w:p w14:paraId="00C626AA"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是否超标</w:t>
            </w:r>
          </w:p>
        </w:tc>
      </w:tr>
      <w:tr w:rsidR="005C76B7" w14:paraId="2D60135E" w14:textId="77777777">
        <w:trPr>
          <w:trHeight w:val="397"/>
        </w:trPr>
        <w:tc>
          <w:tcPr>
            <w:tcW w:w="562" w:type="dxa"/>
            <w:vMerge w:val="restart"/>
            <w:vAlign w:val="center"/>
          </w:tcPr>
          <w:p w14:paraId="61A305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p>
        </w:tc>
        <w:tc>
          <w:tcPr>
            <w:tcW w:w="1134" w:type="dxa"/>
            <w:vMerge w:val="restart"/>
            <w:vAlign w:val="center"/>
          </w:tcPr>
          <w:p w14:paraId="461EFC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任庄村</w:t>
            </w:r>
          </w:p>
        </w:tc>
        <w:tc>
          <w:tcPr>
            <w:tcW w:w="1134" w:type="dxa"/>
            <w:vAlign w:val="center"/>
          </w:tcPr>
          <w:p w14:paraId="2DCC44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1071BB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1.60E-03</w:t>
            </w:r>
          </w:p>
        </w:tc>
        <w:tc>
          <w:tcPr>
            <w:tcW w:w="1089" w:type="dxa"/>
            <w:vAlign w:val="center"/>
          </w:tcPr>
          <w:p w14:paraId="762AE7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670BFFE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1.60E-03</w:t>
            </w:r>
          </w:p>
        </w:tc>
        <w:tc>
          <w:tcPr>
            <w:tcW w:w="1268" w:type="dxa"/>
            <w:vAlign w:val="center"/>
          </w:tcPr>
          <w:p w14:paraId="526576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0.32</w:t>
            </w:r>
          </w:p>
        </w:tc>
        <w:tc>
          <w:tcPr>
            <w:tcW w:w="795" w:type="dxa"/>
            <w:vAlign w:val="center"/>
          </w:tcPr>
          <w:p w14:paraId="197EB7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84B9B19" w14:textId="77777777">
        <w:trPr>
          <w:trHeight w:val="397"/>
        </w:trPr>
        <w:tc>
          <w:tcPr>
            <w:tcW w:w="562" w:type="dxa"/>
            <w:vMerge/>
            <w:vAlign w:val="center"/>
          </w:tcPr>
          <w:p w14:paraId="59D3C99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CE8F0B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F6818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5771023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1.34E-08</w:t>
            </w:r>
          </w:p>
        </w:tc>
        <w:tc>
          <w:tcPr>
            <w:tcW w:w="1089" w:type="dxa"/>
            <w:vAlign w:val="center"/>
          </w:tcPr>
          <w:p w14:paraId="2570074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55D3E0D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3C65A5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227F4A2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0BE666A" w14:textId="77777777">
        <w:trPr>
          <w:trHeight w:val="397"/>
        </w:trPr>
        <w:tc>
          <w:tcPr>
            <w:tcW w:w="562" w:type="dxa"/>
            <w:vMerge/>
            <w:vAlign w:val="center"/>
          </w:tcPr>
          <w:p w14:paraId="5789D00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CFE23A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CAAEE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647B328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2.80E-05</w:t>
            </w:r>
          </w:p>
        </w:tc>
        <w:tc>
          <w:tcPr>
            <w:tcW w:w="1089" w:type="dxa"/>
            <w:vAlign w:val="center"/>
          </w:tcPr>
          <w:p w14:paraId="654E3B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5539B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9.31E-03</w:t>
            </w:r>
          </w:p>
        </w:tc>
        <w:tc>
          <w:tcPr>
            <w:tcW w:w="1268" w:type="dxa"/>
            <w:vAlign w:val="center"/>
          </w:tcPr>
          <w:p w14:paraId="737AFD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15.52</w:t>
            </w:r>
          </w:p>
        </w:tc>
        <w:tc>
          <w:tcPr>
            <w:tcW w:w="795" w:type="dxa"/>
            <w:vAlign w:val="center"/>
          </w:tcPr>
          <w:p w14:paraId="50498D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FEC44D5" w14:textId="77777777">
        <w:trPr>
          <w:trHeight w:val="397"/>
        </w:trPr>
        <w:tc>
          <w:tcPr>
            <w:tcW w:w="562" w:type="dxa"/>
            <w:vMerge w:val="restart"/>
            <w:vAlign w:val="center"/>
          </w:tcPr>
          <w:p w14:paraId="136BC72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w:t>
            </w:r>
          </w:p>
        </w:tc>
        <w:tc>
          <w:tcPr>
            <w:tcW w:w="1134" w:type="dxa"/>
            <w:vMerge w:val="restart"/>
            <w:vAlign w:val="center"/>
          </w:tcPr>
          <w:p w14:paraId="28C2EF9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汤庄村</w:t>
            </w:r>
          </w:p>
        </w:tc>
        <w:tc>
          <w:tcPr>
            <w:tcW w:w="1134" w:type="dxa"/>
            <w:vAlign w:val="center"/>
          </w:tcPr>
          <w:p w14:paraId="596D58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52E73E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1.01E-03</w:t>
            </w:r>
          </w:p>
        </w:tc>
        <w:tc>
          <w:tcPr>
            <w:tcW w:w="1089" w:type="dxa"/>
            <w:vAlign w:val="center"/>
          </w:tcPr>
          <w:p w14:paraId="0C5A23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791068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1.01E-03</w:t>
            </w:r>
          </w:p>
        </w:tc>
        <w:tc>
          <w:tcPr>
            <w:tcW w:w="1268" w:type="dxa"/>
            <w:vAlign w:val="center"/>
          </w:tcPr>
          <w:p w14:paraId="0582D4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w:t>
            </w:r>
          </w:p>
        </w:tc>
        <w:tc>
          <w:tcPr>
            <w:tcW w:w="795" w:type="dxa"/>
            <w:vAlign w:val="center"/>
          </w:tcPr>
          <w:p w14:paraId="071732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FF6AEF5" w14:textId="77777777">
        <w:trPr>
          <w:trHeight w:val="397"/>
        </w:trPr>
        <w:tc>
          <w:tcPr>
            <w:tcW w:w="562" w:type="dxa"/>
            <w:vMerge/>
            <w:vAlign w:val="center"/>
          </w:tcPr>
          <w:p w14:paraId="4619757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9BC717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D5A63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7FA0AF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527BBCF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700D3C9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46DAB6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4FA60A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3AC27EF" w14:textId="77777777">
        <w:trPr>
          <w:trHeight w:val="397"/>
        </w:trPr>
        <w:tc>
          <w:tcPr>
            <w:tcW w:w="562" w:type="dxa"/>
            <w:vMerge/>
            <w:vAlign w:val="center"/>
          </w:tcPr>
          <w:p w14:paraId="25A2AC9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CC50B6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E535E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3F6636E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3.70E-05</w:t>
            </w:r>
          </w:p>
        </w:tc>
        <w:tc>
          <w:tcPr>
            <w:tcW w:w="1089" w:type="dxa"/>
            <w:vAlign w:val="center"/>
          </w:tcPr>
          <w:p w14:paraId="4F55F9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305B9B9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9.32E-03</w:t>
            </w:r>
          </w:p>
        </w:tc>
        <w:tc>
          <w:tcPr>
            <w:tcW w:w="1268" w:type="dxa"/>
            <w:vAlign w:val="center"/>
          </w:tcPr>
          <w:p w14:paraId="456D8D7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15.53</w:t>
            </w:r>
          </w:p>
        </w:tc>
        <w:tc>
          <w:tcPr>
            <w:tcW w:w="795" w:type="dxa"/>
            <w:vAlign w:val="center"/>
          </w:tcPr>
          <w:p w14:paraId="16D991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2479502" w14:textId="77777777">
        <w:trPr>
          <w:trHeight w:val="397"/>
        </w:trPr>
        <w:tc>
          <w:tcPr>
            <w:tcW w:w="562" w:type="dxa"/>
            <w:vMerge w:val="restart"/>
            <w:vAlign w:val="center"/>
          </w:tcPr>
          <w:p w14:paraId="6E84DD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lastRenderedPageBreak/>
              <w:t>3</w:t>
            </w:r>
          </w:p>
        </w:tc>
        <w:tc>
          <w:tcPr>
            <w:tcW w:w="1134" w:type="dxa"/>
            <w:vMerge w:val="restart"/>
            <w:vAlign w:val="center"/>
          </w:tcPr>
          <w:p w14:paraId="7A41DE3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毛大庄村</w:t>
            </w:r>
          </w:p>
        </w:tc>
        <w:tc>
          <w:tcPr>
            <w:tcW w:w="1134" w:type="dxa"/>
            <w:vAlign w:val="center"/>
          </w:tcPr>
          <w:p w14:paraId="4BF6515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439AAE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1.34E-03</w:t>
            </w:r>
          </w:p>
        </w:tc>
        <w:tc>
          <w:tcPr>
            <w:tcW w:w="1089" w:type="dxa"/>
            <w:vAlign w:val="center"/>
          </w:tcPr>
          <w:p w14:paraId="201D8E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2901C4F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1.34E-03</w:t>
            </w:r>
          </w:p>
        </w:tc>
        <w:tc>
          <w:tcPr>
            <w:tcW w:w="1268" w:type="dxa"/>
            <w:vAlign w:val="center"/>
          </w:tcPr>
          <w:p w14:paraId="43EEE7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0.27</w:t>
            </w:r>
          </w:p>
        </w:tc>
        <w:tc>
          <w:tcPr>
            <w:tcW w:w="795" w:type="dxa"/>
            <w:vAlign w:val="center"/>
          </w:tcPr>
          <w:p w14:paraId="3F224F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FB69C8D" w14:textId="77777777">
        <w:trPr>
          <w:trHeight w:val="397"/>
        </w:trPr>
        <w:tc>
          <w:tcPr>
            <w:tcW w:w="562" w:type="dxa"/>
            <w:vMerge/>
            <w:vAlign w:val="center"/>
          </w:tcPr>
          <w:p w14:paraId="2F2C352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DFF372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2F409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7721D7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68571E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713267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35B30F4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315E0A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106A64B" w14:textId="77777777">
        <w:trPr>
          <w:trHeight w:val="397"/>
        </w:trPr>
        <w:tc>
          <w:tcPr>
            <w:tcW w:w="562" w:type="dxa"/>
            <w:vMerge/>
            <w:vAlign w:val="center"/>
          </w:tcPr>
          <w:p w14:paraId="1BA0B8E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FE203C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CB7DA4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543DF91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1.37E-05</w:t>
            </w:r>
          </w:p>
        </w:tc>
        <w:tc>
          <w:tcPr>
            <w:tcW w:w="1089" w:type="dxa"/>
            <w:vAlign w:val="center"/>
          </w:tcPr>
          <w:p w14:paraId="6888ACC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5E5969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9.30E-03</w:t>
            </w:r>
          </w:p>
        </w:tc>
        <w:tc>
          <w:tcPr>
            <w:tcW w:w="1268" w:type="dxa"/>
            <w:vAlign w:val="center"/>
          </w:tcPr>
          <w:p w14:paraId="274140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0D5355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7A90F9F" w14:textId="77777777">
        <w:trPr>
          <w:trHeight w:val="397"/>
        </w:trPr>
        <w:tc>
          <w:tcPr>
            <w:tcW w:w="562" w:type="dxa"/>
            <w:vMerge w:val="restart"/>
            <w:vAlign w:val="center"/>
          </w:tcPr>
          <w:p w14:paraId="072666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w:t>
            </w:r>
          </w:p>
        </w:tc>
        <w:tc>
          <w:tcPr>
            <w:tcW w:w="1134" w:type="dxa"/>
            <w:vMerge w:val="restart"/>
            <w:vAlign w:val="center"/>
          </w:tcPr>
          <w:p w14:paraId="67348C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毛庙</w:t>
            </w:r>
          </w:p>
        </w:tc>
        <w:tc>
          <w:tcPr>
            <w:tcW w:w="1134" w:type="dxa"/>
            <w:vAlign w:val="center"/>
          </w:tcPr>
          <w:p w14:paraId="65F89B2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0D6608A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1.06E-03</w:t>
            </w:r>
          </w:p>
        </w:tc>
        <w:tc>
          <w:tcPr>
            <w:tcW w:w="1089" w:type="dxa"/>
            <w:vAlign w:val="center"/>
          </w:tcPr>
          <w:p w14:paraId="1E67D4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104866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1.06E-03</w:t>
            </w:r>
          </w:p>
        </w:tc>
        <w:tc>
          <w:tcPr>
            <w:tcW w:w="1268" w:type="dxa"/>
            <w:vAlign w:val="center"/>
          </w:tcPr>
          <w:p w14:paraId="44984A2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0.21</w:t>
            </w:r>
          </w:p>
        </w:tc>
        <w:tc>
          <w:tcPr>
            <w:tcW w:w="795" w:type="dxa"/>
            <w:vAlign w:val="center"/>
          </w:tcPr>
          <w:p w14:paraId="21626AD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064B245" w14:textId="77777777">
        <w:trPr>
          <w:trHeight w:val="397"/>
        </w:trPr>
        <w:tc>
          <w:tcPr>
            <w:tcW w:w="562" w:type="dxa"/>
            <w:vMerge/>
            <w:vAlign w:val="center"/>
          </w:tcPr>
          <w:p w14:paraId="0BC920F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E02E4F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016E93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59FEBF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1D0A174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272B8A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4C5E18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50CDC0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63D226A" w14:textId="77777777">
        <w:trPr>
          <w:trHeight w:val="397"/>
        </w:trPr>
        <w:tc>
          <w:tcPr>
            <w:tcW w:w="562" w:type="dxa"/>
            <w:vMerge/>
            <w:vAlign w:val="center"/>
          </w:tcPr>
          <w:p w14:paraId="3217AE4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184950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6563C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155EF0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5.19E-06</w:t>
            </w:r>
          </w:p>
        </w:tc>
        <w:tc>
          <w:tcPr>
            <w:tcW w:w="1089" w:type="dxa"/>
            <w:vAlign w:val="center"/>
          </w:tcPr>
          <w:p w14:paraId="763B613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5F0C60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78DE13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7AAC120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47013E6" w14:textId="77777777">
        <w:trPr>
          <w:trHeight w:val="397"/>
        </w:trPr>
        <w:tc>
          <w:tcPr>
            <w:tcW w:w="562" w:type="dxa"/>
            <w:vMerge w:val="restart"/>
            <w:vAlign w:val="center"/>
          </w:tcPr>
          <w:p w14:paraId="625DFE1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w:t>
            </w:r>
          </w:p>
        </w:tc>
        <w:tc>
          <w:tcPr>
            <w:tcW w:w="1134" w:type="dxa"/>
            <w:vMerge w:val="restart"/>
            <w:vAlign w:val="center"/>
          </w:tcPr>
          <w:p w14:paraId="4AE8CF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龚寨</w:t>
            </w:r>
          </w:p>
        </w:tc>
        <w:tc>
          <w:tcPr>
            <w:tcW w:w="1134" w:type="dxa"/>
            <w:vAlign w:val="center"/>
          </w:tcPr>
          <w:p w14:paraId="607CC92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2E3EB1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8.43E-04</w:t>
            </w:r>
          </w:p>
        </w:tc>
        <w:tc>
          <w:tcPr>
            <w:tcW w:w="1089" w:type="dxa"/>
            <w:vAlign w:val="center"/>
          </w:tcPr>
          <w:p w14:paraId="3631C8C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2EF153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8.43E-04</w:t>
            </w:r>
          </w:p>
        </w:tc>
        <w:tc>
          <w:tcPr>
            <w:tcW w:w="1268" w:type="dxa"/>
            <w:vAlign w:val="center"/>
          </w:tcPr>
          <w:p w14:paraId="7B2554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0.17</w:t>
            </w:r>
          </w:p>
        </w:tc>
        <w:tc>
          <w:tcPr>
            <w:tcW w:w="795" w:type="dxa"/>
            <w:vAlign w:val="center"/>
          </w:tcPr>
          <w:p w14:paraId="62369E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7798534" w14:textId="77777777">
        <w:trPr>
          <w:trHeight w:val="397"/>
        </w:trPr>
        <w:tc>
          <w:tcPr>
            <w:tcW w:w="562" w:type="dxa"/>
            <w:vMerge/>
            <w:vAlign w:val="center"/>
          </w:tcPr>
          <w:p w14:paraId="3AB84C1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B4C4A5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8CD2E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027AA2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35C83E3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5E0712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506D19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048117C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01AFFEB" w14:textId="77777777">
        <w:trPr>
          <w:trHeight w:val="397"/>
        </w:trPr>
        <w:tc>
          <w:tcPr>
            <w:tcW w:w="562" w:type="dxa"/>
            <w:vMerge/>
            <w:vAlign w:val="center"/>
          </w:tcPr>
          <w:p w14:paraId="3BF8154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755022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340AF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3A005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5.65E-06</w:t>
            </w:r>
          </w:p>
        </w:tc>
        <w:tc>
          <w:tcPr>
            <w:tcW w:w="1089" w:type="dxa"/>
            <w:vAlign w:val="center"/>
          </w:tcPr>
          <w:p w14:paraId="5D0457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AA5CE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15F8F88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0B636B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78F6A32" w14:textId="77777777">
        <w:trPr>
          <w:trHeight w:val="397"/>
        </w:trPr>
        <w:tc>
          <w:tcPr>
            <w:tcW w:w="562" w:type="dxa"/>
            <w:vMerge w:val="restart"/>
            <w:vAlign w:val="center"/>
          </w:tcPr>
          <w:p w14:paraId="26D89D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w:t>
            </w:r>
          </w:p>
        </w:tc>
        <w:tc>
          <w:tcPr>
            <w:tcW w:w="1134" w:type="dxa"/>
            <w:vMerge w:val="restart"/>
            <w:vAlign w:val="center"/>
          </w:tcPr>
          <w:p w14:paraId="5F10F51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堂后村</w:t>
            </w:r>
          </w:p>
        </w:tc>
        <w:tc>
          <w:tcPr>
            <w:tcW w:w="1134" w:type="dxa"/>
            <w:vAlign w:val="center"/>
          </w:tcPr>
          <w:p w14:paraId="289891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000C59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1.05E-03</w:t>
            </w:r>
          </w:p>
        </w:tc>
        <w:tc>
          <w:tcPr>
            <w:tcW w:w="1089" w:type="dxa"/>
            <w:vAlign w:val="center"/>
          </w:tcPr>
          <w:p w14:paraId="74CD762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093A1A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1.05E-03</w:t>
            </w:r>
          </w:p>
        </w:tc>
        <w:tc>
          <w:tcPr>
            <w:tcW w:w="1268" w:type="dxa"/>
            <w:vAlign w:val="center"/>
          </w:tcPr>
          <w:p w14:paraId="1520E69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0.21</w:t>
            </w:r>
          </w:p>
        </w:tc>
        <w:tc>
          <w:tcPr>
            <w:tcW w:w="795" w:type="dxa"/>
            <w:vAlign w:val="center"/>
          </w:tcPr>
          <w:p w14:paraId="2A3AA9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AEFB8F5" w14:textId="77777777">
        <w:trPr>
          <w:trHeight w:val="397"/>
        </w:trPr>
        <w:tc>
          <w:tcPr>
            <w:tcW w:w="562" w:type="dxa"/>
            <w:vMerge/>
            <w:vAlign w:val="center"/>
          </w:tcPr>
          <w:p w14:paraId="43E9B72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824862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C3C1D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194497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776E7D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64E1FC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4C9E1A9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686F25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2882379" w14:textId="77777777">
        <w:trPr>
          <w:trHeight w:val="397"/>
        </w:trPr>
        <w:tc>
          <w:tcPr>
            <w:tcW w:w="562" w:type="dxa"/>
            <w:vMerge/>
            <w:vAlign w:val="center"/>
          </w:tcPr>
          <w:p w14:paraId="2997464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B70D3C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278A6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09A69A5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2.21E-05</w:t>
            </w:r>
          </w:p>
        </w:tc>
        <w:tc>
          <w:tcPr>
            <w:tcW w:w="1089" w:type="dxa"/>
            <w:vAlign w:val="center"/>
          </w:tcPr>
          <w:p w14:paraId="577BF9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4A3029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9.30E-03</w:t>
            </w:r>
          </w:p>
        </w:tc>
        <w:tc>
          <w:tcPr>
            <w:tcW w:w="1268" w:type="dxa"/>
            <w:vAlign w:val="center"/>
          </w:tcPr>
          <w:p w14:paraId="34A5BE2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15.51</w:t>
            </w:r>
          </w:p>
        </w:tc>
        <w:tc>
          <w:tcPr>
            <w:tcW w:w="795" w:type="dxa"/>
            <w:vAlign w:val="center"/>
          </w:tcPr>
          <w:p w14:paraId="557C09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3B3435D" w14:textId="77777777">
        <w:trPr>
          <w:trHeight w:val="397"/>
        </w:trPr>
        <w:tc>
          <w:tcPr>
            <w:tcW w:w="562" w:type="dxa"/>
            <w:vMerge w:val="restart"/>
            <w:vAlign w:val="center"/>
          </w:tcPr>
          <w:p w14:paraId="0BC58E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w:t>
            </w:r>
          </w:p>
        </w:tc>
        <w:tc>
          <w:tcPr>
            <w:tcW w:w="1134" w:type="dxa"/>
            <w:vMerge w:val="restart"/>
            <w:vAlign w:val="center"/>
          </w:tcPr>
          <w:p w14:paraId="350B0B9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曹庄村</w:t>
            </w:r>
          </w:p>
        </w:tc>
        <w:tc>
          <w:tcPr>
            <w:tcW w:w="1134" w:type="dxa"/>
            <w:vAlign w:val="center"/>
          </w:tcPr>
          <w:p w14:paraId="03C8D3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4A5F58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1.08E-03</w:t>
            </w:r>
          </w:p>
        </w:tc>
        <w:tc>
          <w:tcPr>
            <w:tcW w:w="1089" w:type="dxa"/>
            <w:vAlign w:val="center"/>
          </w:tcPr>
          <w:p w14:paraId="46D938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16675E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1.08E-03</w:t>
            </w:r>
          </w:p>
        </w:tc>
        <w:tc>
          <w:tcPr>
            <w:tcW w:w="1268" w:type="dxa"/>
            <w:vAlign w:val="center"/>
          </w:tcPr>
          <w:p w14:paraId="16A474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0.22</w:t>
            </w:r>
          </w:p>
        </w:tc>
        <w:tc>
          <w:tcPr>
            <w:tcW w:w="795" w:type="dxa"/>
            <w:vAlign w:val="center"/>
          </w:tcPr>
          <w:p w14:paraId="3E0FEAE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A8C1742" w14:textId="77777777">
        <w:trPr>
          <w:trHeight w:val="397"/>
        </w:trPr>
        <w:tc>
          <w:tcPr>
            <w:tcW w:w="562" w:type="dxa"/>
            <w:vMerge/>
            <w:vAlign w:val="center"/>
          </w:tcPr>
          <w:p w14:paraId="0F2BF70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4B1139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848B92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58F4FE3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49C867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28389C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1EC7A2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6BA456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63717A9" w14:textId="77777777">
        <w:trPr>
          <w:trHeight w:val="397"/>
        </w:trPr>
        <w:tc>
          <w:tcPr>
            <w:tcW w:w="562" w:type="dxa"/>
            <w:vMerge/>
            <w:vAlign w:val="center"/>
          </w:tcPr>
          <w:p w14:paraId="0B64F6F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B62960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0235F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80F64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1.87E-05</w:t>
            </w:r>
          </w:p>
        </w:tc>
        <w:tc>
          <w:tcPr>
            <w:tcW w:w="1089" w:type="dxa"/>
            <w:vAlign w:val="center"/>
          </w:tcPr>
          <w:p w14:paraId="017D65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42AD48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9.30E-03</w:t>
            </w:r>
          </w:p>
        </w:tc>
        <w:tc>
          <w:tcPr>
            <w:tcW w:w="1268" w:type="dxa"/>
            <w:vAlign w:val="center"/>
          </w:tcPr>
          <w:p w14:paraId="0CD0DE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15.5</w:t>
            </w:r>
          </w:p>
        </w:tc>
        <w:tc>
          <w:tcPr>
            <w:tcW w:w="795" w:type="dxa"/>
            <w:vAlign w:val="center"/>
          </w:tcPr>
          <w:p w14:paraId="43FCD9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1707C04" w14:textId="77777777">
        <w:trPr>
          <w:trHeight w:val="397"/>
        </w:trPr>
        <w:tc>
          <w:tcPr>
            <w:tcW w:w="562" w:type="dxa"/>
            <w:vMerge w:val="restart"/>
            <w:vAlign w:val="center"/>
          </w:tcPr>
          <w:p w14:paraId="1A93A4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w:t>
            </w:r>
          </w:p>
        </w:tc>
        <w:tc>
          <w:tcPr>
            <w:tcW w:w="1134" w:type="dxa"/>
            <w:vMerge w:val="restart"/>
            <w:vAlign w:val="center"/>
          </w:tcPr>
          <w:p w14:paraId="2D19E6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阳光中学</w:t>
            </w:r>
          </w:p>
        </w:tc>
        <w:tc>
          <w:tcPr>
            <w:tcW w:w="1134" w:type="dxa"/>
            <w:vAlign w:val="center"/>
          </w:tcPr>
          <w:p w14:paraId="55B4C0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1253E1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9.49E-04</w:t>
            </w:r>
          </w:p>
        </w:tc>
        <w:tc>
          <w:tcPr>
            <w:tcW w:w="1089" w:type="dxa"/>
            <w:vAlign w:val="center"/>
          </w:tcPr>
          <w:p w14:paraId="36F3D5C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435DAC4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9.49E-04</w:t>
            </w:r>
          </w:p>
        </w:tc>
        <w:tc>
          <w:tcPr>
            <w:tcW w:w="1268" w:type="dxa"/>
            <w:vAlign w:val="center"/>
          </w:tcPr>
          <w:p w14:paraId="7BA710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0.19</w:t>
            </w:r>
          </w:p>
        </w:tc>
        <w:tc>
          <w:tcPr>
            <w:tcW w:w="795" w:type="dxa"/>
            <w:vAlign w:val="center"/>
          </w:tcPr>
          <w:p w14:paraId="532A86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89F0845" w14:textId="77777777">
        <w:trPr>
          <w:trHeight w:val="397"/>
        </w:trPr>
        <w:tc>
          <w:tcPr>
            <w:tcW w:w="562" w:type="dxa"/>
            <w:vMerge/>
            <w:vAlign w:val="center"/>
          </w:tcPr>
          <w:p w14:paraId="7352791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DFB9CA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8B588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67522F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56E5FE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505B40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57B8C4E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666696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B4A60EC" w14:textId="77777777">
        <w:trPr>
          <w:trHeight w:val="397"/>
        </w:trPr>
        <w:tc>
          <w:tcPr>
            <w:tcW w:w="562" w:type="dxa"/>
            <w:vMerge/>
            <w:vAlign w:val="center"/>
          </w:tcPr>
          <w:p w14:paraId="580CEB9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2B63C3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430232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65C26D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1.34E-05</w:t>
            </w:r>
          </w:p>
        </w:tc>
        <w:tc>
          <w:tcPr>
            <w:tcW w:w="1089" w:type="dxa"/>
            <w:vAlign w:val="center"/>
          </w:tcPr>
          <w:p w14:paraId="6EEE18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3F3CBD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9.30E-03</w:t>
            </w:r>
          </w:p>
        </w:tc>
        <w:tc>
          <w:tcPr>
            <w:tcW w:w="1268" w:type="dxa"/>
            <w:vAlign w:val="center"/>
          </w:tcPr>
          <w:p w14:paraId="1845D5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4A2B54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A384F9B" w14:textId="77777777">
        <w:trPr>
          <w:trHeight w:val="397"/>
        </w:trPr>
        <w:tc>
          <w:tcPr>
            <w:tcW w:w="562" w:type="dxa"/>
            <w:vMerge w:val="restart"/>
            <w:vAlign w:val="center"/>
          </w:tcPr>
          <w:p w14:paraId="6F753E9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w:t>
            </w:r>
          </w:p>
        </w:tc>
        <w:tc>
          <w:tcPr>
            <w:tcW w:w="1134" w:type="dxa"/>
            <w:vMerge w:val="restart"/>
            <w:vAlign w:val="center"/>
          </w:tcPr>
          <w:p w14:paraId="7FEFD0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毛魁吾庄</w:t>
            </w:r>
          </w:p>
        </w:tc>
        <w:tc>
          <w:tcPr>
            <w:tcW w:w="1134" w:type="dxa"/>
            <w:vAlign w:val="center"/>
          </w:tcPr>
          <w:p w14:paraId="2E2617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065CA31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1.12E-03</w:t>
            </w:r>
          </w:p>
        </w:tc>
        <w:tc>
          <w:tcPr>
            <w:tcW w:w="1089" w:type="dxa"/>
            <w:vAlign w:val="center"/>
          </w:tcPr>
          <w:p w14:paraId="2AE84B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2CADA0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1.12E-03</w:t>
            </w:r>
          </w:p>
        </w:tc>
        <w:tc>
          <w:tcPr>
            <w:tcW w:w="1268" w:type="dxa"/>
            <w:vAlign w:val="center"/>
          </w:tcPr>
          <w:p w14:paraId="1BF0FDA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0.22</w:t>
            </w:r>
          </w:p>
        </w:tc>
        <w:tc>
          <w:tcPr>
            <w:tcW w:w="795" w:type="dxa"/>
            <w:vAlign w:val="center"/>
          </w:tcPr>
          <w:p w14:paraId="073F80A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D4C487F" w14:textId="77777777">
        <w:trPr>
          <w:trHeight w:val="397"/>
        </w:trPr>
        <w:tc>
          <w:tcPr>
            <w:tcW w:w="562" w:type="dxa"/>
            <w:vMerge/>
            <w:vAlign w:val="center"/>
          </w:tcPr>
          <w:p w14:paraId="4D52B03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83F360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C0965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7F7AF15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2A8A9FA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231CAB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1DF9BB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10A036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56F1F83" w14:textId="77777777">
        <w:trPr>
          <w:trHeight w:val="397"/>
        </w:trPr>
        <w:tc>
          <w:tcPr>
            <w:tcW w:w="562" w:type="dxa"/>
            <w:vMerge/>
            <w:vAlign w:val="center"/>
          </w:tcPr>
          <w:p w14:paraId="228627A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FABDA5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EE4A0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33F737A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1.92E-05</w:t>
            </w:r>
          </w:p>
        </w:tc>
        <w:tc>
          <w:tcPr>
            <w:tcW w:w="1089" w:type="dxa"/>
            <w:vAlign w:val="center"/>
          </w:tcPr>
          <w:p w14:paraId="2E1F802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9831FC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9.30E-03</w:t>
            </w:r>
          </w:p>
        </w:tc>
        <w:tc>
          <w:tcPr>
            <w:tcW w:w="1268" w:type="dxa"/>
            <w:vAlign w:val="center"/>
          </w:tcPr>
          <w:p w14:paraId="0666A1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15.5</w:t>
            </w:r>
          </w:p>
        </w:tc>
        <w:tc>
          <w:tcPr>
            <w:tcW w:w="795" w:type="dxa"/>
            <w:vAlign w:val="center"/>
          </w:tcPr>
          <w:p w14:paraId="2A5762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3CD1574" w14:textId="77777777">
        <w:trPr>
          <w:trHeight w:val="397"/>
        </w:trPr>
        <w:tc>
          <w:tcPr>
            <w:tcW w:w="562" w:type="dxa"/>
            <w:vMerge w:val="restart"/>
            <w:vAlign w:val="center"/>
          </w:tcPr>
          <w:p w14:paraId="4318D5C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w:t>
            </w:r>
          </w:p>
        </w:tc>
        <w:tc>
          <w:tcPr>
            <w:tcW w:w="1134" w:type="dxa"/>
            <w:vMerge w:val="restart"/>
            <w:vAlign w:val="center"/>
          </w:tcPr>
          <w:p w14:paraId="2ACF2B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名都新城</w:t>
            </w:r>
          </w:p>
        </w:tc>
        <w:tc>
          <w:tcPr>
            <w:tcW w:w="1134" w:type="dxa"/>
            <w:vAlign w:val="center"/>
          </w:tcPr>
          <w:p w14:paraId="68BF34F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0A610C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1.16E-03</w:t>
            </w:r>
          </w:p>
        </w:tc>
        <w:tc>
          <w:tcPr>
            <w:tcW w:w="1089" w:type="dxa"/>
            <w:vAlign w:val="center"/>
          </w:tcPr>
          <w:p w14:paraId="4838D3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47236B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1.16E-03</w:t>
            </w:r>
          </w:p>
        </w:tc>
        <w:tc>
          <w:tcPr>
            <w:tcW w:w="1268" w:type="dxa"/>
            <w:vAlign w:val="center"/>
          </w:tcPr>
          <w:p w14:paraId="34CD74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0.23</w:t>
            </w:r>
          </w:p>
        </w:tc>
        <w:tc>
          <w:tcPr>
            <w:tcW w:w="795" w:type="dxa"/>
            <w:vAlign w:val="center"/>
          </w:tcPr>
          <w:p w14:paraId="48EB3E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44387A2" w14:textId="77777777">
        <w:trPr>
          <w:trHeight w:val="397"/>
        </w:trPr>
        <w:tc>
          <w:tcPr>
            <w:tcW w:w="562" w:type="dxa"/>
            <w:vMerge/>
            <w:vAlign w:val="center"/>
          </w:tcPr>
          <w:p w14:paraId="6DBCBA8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C4C165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E0217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014847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4CDA6A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7235AEB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107C50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0C1A33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7CC814D" w14:textId="77777777">
        <w:trPr>
          <w:trHeight w:val="397"/>
        </w:trPr>
        <w:tc>
          <w:tcPr>
            <w:tcW w:w="562" w:type="dxa"/>
            <w:vMerge/>
            <w:vAlign w:val="center"/>
          </w:tcPr>
          <w:p w14:paraId="0DB74B7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BD6C02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895E9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A2B34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1.11E-05</w:t>
            </w:r>
          </w:p>
        </w:tc>
        <w:tc>
          <w:tcPr>
            <w:tcW w:w="1089" w:type="dxa"/>
            <w:vAlign w:val="center"/>
          </w:tcPr>
          <w:p w14:paraId="6677E5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20B2344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6F8C3D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722F33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E5506AF" w14:textId="77777777">
        <w:trPr>
          <w:trHeight w:val="397"/>
        </w:trPr>
        <w:tc>
          <w:tcPr>
            <w:tcW w:w="562" w:type="dxa"/>
            <w:vMerge w:val="restart"/>
            <w:vAlign w:val="center"/>
          </w:tcPr>
          <w:p w14:paraId="1B8922F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w:t>
            </w:r>
          </w:p>
        </w:tc>
        <w:tc>
          <w:tcPr>
            <w:tcW w:w="1134" w:type="dxa"/>
            <w:vMerge w:val="restart"/>
            <w:vAlign w:val="center"/>
          </w:tcPr>
          <w:p w14:paraId="771030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南街中学</w:t>
            </w:r>
          </w:p>
        </w:tc>
        <w:tc>
          <w:tcPr>
            <w:tcW w:w="1134" w:type="dxa"/>
            <w:vAlign w:val="center"/>
          </w:tcPr>
          <w:p w14:paraId="43295F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25494F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5.57E-04</w:t>
            </w:r>
          </w:p>
        </w:tc>
        <w:tc>
          <w:tcPr>
            <w:tcW w:w="1089" w:type="dxa"/>
            <w:vAlign w:val="center"/>
          </w:tcPr>
          <w:p w14:paraId="0869F38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63B01A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5.57E-04</w:t>
            </w:r>
          </w:p>
        </w:tc>
        <w:tc>
          <w:tcPr>
            <w:tcW w:w="1268" w:type="dxa"/>
            <w:vAlign w:val="center"/>
          </w:tcPr>
          <w:p w14:paraId="75FCEF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0.11</w:t>
            </w:r>
          </w:p>
        </w:tc>
        <w:tc>
          <w:tcPr>
            <w:tcW w:w="795" w:type="dxa"/>
            <w:vAlign w:val="center"/>
          </w:tcPr>
          <w:p w14:paraId="0374AE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90D3B73" w14:textId="77777777">
        <w:trPr>
          <w:trHeight w:val="397"/>
        </w:trPr>
        <w:tc>
          <w:tcPr>
            <w:tcW w:w="562" w:type="dxa"/>
            <w:vMerge/>
            <w:vAlign w:val="center"/>
          </w:tcPr>
          <w:p w14:paraId="0EEE350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376068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1E4EB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061DA1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39BE8C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5E1B3C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55EFB2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6790CC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4C9CA23" w14:textId="77777777">
        <w:trPr>
          <w:trHeight w:val="397"/>
        </w:trPr>
        <w:tc>
          <w:tcPr>
            <w:tcW w:w="562" w:type="dxa"/>
            <w:vMerge/>
            <w:vAlign w:val="center"/>
          </w:tcPr>
          <w:p w14:paraId="4BAE6AF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D4B5F4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F93DC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6781D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7.36E-06</w:t>
            </w:r>
          </w:p>
        </w:tc>
        <w:tc>
          <w:tcPr>
            <w:tcW w:w="1089" w:type="dxa"/>
            <w:vAlign w:val="center"/>
          </w:tcPr>
          <w:p w14:paraId="790D4D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E5DCB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3F4DB6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236D57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683CDB4" w14:textId="77777777">
        <w:trPr>
          <w:trHeight w:val="397"/>
        </w:trPr>
        <w:tc>
          <w:tcPr>
            <w:tcW w:w="562" w:type="dxa"/>
            <w:vMerge w:val="restart"/>
            <w:vAlign w:val="center"/>
          </w:tcPr>
          <w:p w14:paraId="3C5C7A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w:t>
            </w:r>
          </w:p>
        </w:tc>
        <w:tc>
          <w:tcPr>
            <w:tcW w:w="1134" w:type="dxa"/>
            <w:vMerge w:val="restart"/>
            <w:vAlign w:val="center"/>
          </w:tcPr>
          <w:p w14:paraId="42CDCB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城关镇</w:t>
            </w:r>
          </w:p>
        </w:tc>
        <w:tc>
          <w:tcPr>
            <w:tcW w:w="1134" w:type="dxa"/>
            <w:vAlign w:val="center"/>
          </w:tcPr>
          <w:p w14:paraId="6C0A5E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64DF9F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8.82E-04</w:t>
            </w:r>
          </w:p>
        </w:tc>
        <w:tc>
          <w:tcPr>
            <w:tcW w:w="1089" w:type="dxa"/>
            <w:vAlign w:val="center"/>
          </w:tcPr>
          <w:p w14:paraId="7200F89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2A4DC9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8.82E-04</w:t>
            </w:r>
          </w:p>
        </w:tc>
        <w:tc>
          <w:tcPr>
            <w:tcW w:w="1268" w:type="dxa"/>
            <w:vAlign w:val="center"/>
          </w:tcPr>
          <w:p w14:paraId="053C89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0.18</w:t>
            </w:r>
          </w:p>
        </w:tc>
        <w:tc>
          <w:tcPr>
            <w:tcW w:w="795" w:type="dxa"/>
            <w:vAlign w:val="center"/>
          </w:tcPr>
          <w:p w14:paraId="7E7556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22692E0" w14:textId="77777777">
        <w:trPr>
          <w:trHeight w:val="397"/>
        </w:trPr>
        <w:tc>
          <w:tcPr>
            <w:tcW w:w="562" w:type="dxa"/>
            <w:vMerge/>
            <w:vAlign w:val="center"/>
          </w:tcPr>
          <w:p w14:paraId="3977599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2B3EE2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BC4769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7B06FE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566757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559E38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31EA08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7A4773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894F6B4" w14:textId="77777777">
        <w:trPr>
          <w:trHeight w:val="397"/>
        </w:trPr>
        <w:tc>
          <w:tcPr>
            <w:tcW w:w="562" w:type="dxa"/>
            <w:vMerge/>
            <w:vAlign w:val="center"/>
          </w:tcPr>
          <w:p w14:paraId="3CDD56A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251C56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60F6C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8C8AAF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8.64E-06</w:t>
            </w:r>
          </w:p>
        </w:tc>
        <w:tc>
          <w:tcPr>
            <w:tcW w:w="1089" w:type="dxa"/>
            <w:vAlign w:val="center"/>
          </w:tcPr>
          <w:p w14:paraId="4552E3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17DD3B2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1D33CB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6711952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BD183BC" w14:textId="77777777">
        <w:trPr>
          <w:trHeight w:val="397"/>
        </w:trPr>
        <w:tc>
          <w:tcPr>
            <w:tcW w:w="562" w:type="dxa"/>
            <w:vMerge w:val="restart"/>
            <w:vAlign w:val="center"/>
          </w:tcPr>
          <w:p w14:paraId="75C92D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w:t>
            </w:r>
          </w:p>
        </w:tc>
        <w:tc>
          <w:tcPr>
            <w:tcW w:w="1134" w:type="dxa"/>
            <w:vMerge w:val="restart"/>
            <w:vAlign w:val="center"/>
          </w:tcPr>
          <w:p w14:paraId="41F3FB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丰泽苑</w:t>
            </w:r>
          </w:p>
        </w:tc>
        <w:tc>
          <w:tcPr>
            <w:tcW w:w="1134" w:type="dxa"/>
            <w:vAlign w:val="center"/>
          </w:tcPr>
          <w:p w14:paraId="480F90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181A40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8.98E-04</w:t>
            </w:r>
          </w:p>
        </w:tc>
        <w:tc>
          <w:tcPr>
            <w:tcW w:w="1089" w:type="dxa"/>
            <w:vAlign w:val="center"/>
          </w:tcPr>
          <w:p w14:paraId="422C0C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2EE4FD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8.98E-04</w:t>
            </w:r>
          </w:p>
        </w:tc>
        <w:tc>
          <w:tcPr>
            <w:tcW w:w="1268" w:type="dxa"/>
            <w:vAlign w:val="center"/>
          </w:tcPr>
          <w:p w14:paraId="21D06EF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0.18</w:t>
            </w:r>
          </w:p>
        </w:tc>
        <w:tc>
          <w:tcPr>
            <w:tcW w:w="795" w:type="dxa"/>
            <w:vAlign w:val="center"/>
          </w:tcPr>
          <w:p w14:paraId="543D39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A5B9426" w14:textId="77777777">
        <w:trPr>
          <w:trHeight w:val="397"/>
        </w:trPr>
        <w:tc>
          <w:tcPr>
            <w:tcW w:w="562" w:type="dxa"/>
            <w:vMerge/>
            <w:vAlign w:val="center"/>
          </w:tcPr>
          <w:p w14:paraId="3FB79B6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1D1FC5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FCB40D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638470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6AE16A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64CA97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4B3089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201F43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A5BB5D0" w14:textId="77777777">
        <w:trPr>
          <w:trHeight w:val="397"/>
        </w:trPr>
        <w:tc>
          <w:tcPr>
            <w:tcW w:w="562" w:type="dxa"/>
            <w:vMerge/>
            <w:vAlign w:val="center"/>
          </w:tcPr>
          <w:p w14:paraId="564F548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C6A163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CE2C95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33520F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8.90E-06</w:t>
            </w:r>
          </w:p>
        </w:tc>
        <w:tc>
          <w:tcPr>
            <w:tcW w:w="1089" w:type="dxa"/>
            <w:vAlign w:val="center"/>
          </w:tcPr>
          <w:p w14:paraId="6E16666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6C62D9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2745A9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368368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77D7F60" w14:textId="77777777">
        <w:trPr>
          <w:trHeight w:val="397"/>
        </w:trPr>
        <w:tc>
          <w:tcPr>
            <w:tcW w:w="562" w:type="dxa"/>
            <w:vMerge w:val="restart"/>
            <w:vAlign w:val="center"/>
          </w:tcPr>
          <w:p w14:paraId="5B5AD53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w:t>
            </w:r>
          </w:p>
        </w:tc>
        <w:tc>
          <w:tcPr>
            <w:tcW w:w="1134" w:type="dxa"/>
            <w:vMerge w:val="restart"/>
            <w:vAlign w:val="center"/>
          </w:tcPr>
          <w:p w14:paraId="46B355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晟基名苑</w:t>
            </w:r>
          </w:p>
        </w:tc>
        <w:tc>
          <w:tcPr>
            <w:tcW w:w="1134" w:type="dxa"/>
            <w:vAlign w:val="center"/>
          </w:tcPr>
          <w:p w14:paraId="68E345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71DE9B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7.16E-04</w:t>
            </w:r>
          </w:p>
        </w:tc>
        <w:tc>
          <w:tcPr>
            <w:tcW w:w="1089" w:type="dxa"/>
            <w:vAlign w:val="center"/>
          </w:tcPr>
          <w:p w14:paraId="040A4C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1A3305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7.16E-04</w:t>
            </w:r>
          </w:p>
        </w:tc>
        <w:tc>
          <w:tcPr>
            <w:tcW w:w="1268" w:type="dxa"/>
            <w:vAlign w:val="center"/>
          </w:tcPr>
          <w:p w14:paraId="327696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0.14</w:t>
            </w:r>
          </w:p>
        </w:tc>
        <w:tc>
          <w:tcPr>
            <w:tcW w:w="795" w:type="dxa"/>
            <w:vAlign w:val="center"/>
          </w:tcPr>
          <w:p w14:paraId="0A82658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14D88AB" w14:textId="77777777">
        <w:trPr>
          <w:trHeight w:val="397"/>
        </w:trPr>
        <w:tc>
          <w:tcPr>
            <w:tcW w:w="562" w:type="dxa"/>
            <w:vMerge/>
            <w:vAlign w:val="center"/>
          </w:tcPr>
          <w:p w14:paraId="348C5A7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7778A3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FFDDA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18A923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2BD6304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5306A9F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41B386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1F3437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C184F42" w14:textId="77777777">
        <w:trPr>
          <w:trHeight w:val="397"/>
        </w:trPr>
        <w:tc>
          <w:tcPr>
            <w:tcW w:w="562" w:type="dxa"/>
            <w:vMerge/>
            <w:vAlign w:val="center"/>
          </w:tcPr>
          <w:p w14:paraId="0680CFC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6AEEB7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F8C11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4B8BB4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9.74E-06</w:t>
            </w:r>
          </w:p>
        </w:tc>
        <w:tc>
          <w:tcPr>
            <w:tcW w:w="1089" w:type="dxa"/>
            <w:vAlign w:val="center"/>
          </w:tcPr>
          <w:p w14:paraId="498A53D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5AC04B7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1E1C93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495C7C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12106BA" w14:textId="77777777">
        <w:trPr>
          <w:trHeight w:val="397"/>
        </w:trPr>
        <w:tc>
          <w:tcPr>
            <w:tcW w:w="562" w:type="dxa"/>
            <w:vMerge w:val="restart"/>
            <w:vAlign w:val="center"/>
          </w:tcPr>
          <w:p w14:paraId="4BA5A2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w:t>
            </w:r>
          </w:p>
        </w:tc>
        <w:tc>
          <w:tcPr>
            <w:tcW w:w="1134" w:type="dxa"/>
            <w:vMerge w:val="restart"/>
            <w:vAlign w:val="center"/>
          </w:tcPr>
          <w:p w14:paraId="2C4EFE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阳城人家</w:t>
            </w:r>
          </w:p>
        </w:tc>
        <w:tc>
          <w:tcPr>
            <w:tcW w:w="1134" w:type="dxa"/>
            <w:vAlign w:val="center"/>
          </w:tcPr>
          <w:p w14:paraId="6D7F4D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47D3E7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7.67E-04</w:t>
            </w:r>
          </w:p>
        </w:tc>
        <w:tc>
          <w:tcPr>
            <w:tcW w:w="1089" w:type="dxa"/>
            <w:vAlign w:val="center"/>
          </w:tcPr>
          <w:p w14:paraId="276110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51B517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7.67E-04</w:t>
            </w:r>
          </w:p>
        </w:tc>
        <w:tc>
          <w:tcPr>
            <w:tcW w:w="1268" w:type="dxa"/>
            <w:vAlign w:val="center"/>
          </w:tcPr>
          <w:p w14:paraId="2B65EF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0.15</w:t>
            </w:r>
          </w:p>
        </w:tc>
        <w:tc>
          <w:tcPr>
            <w:tcW w:w="795" w:type="dxa"/>
            <w:vAlign w:val="center"/>
          </w:tcPr>
          <w:p w14:paraId="009DCF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1803819" w14:textId="77777777">
        <w:trPr>
          <w:trHeight w:val="397"/>
        </w:trPr>
        <w:tc>
          <w:tcPr>
            <w:tcW w:w="562" w:type="dxa"/>
            <w:vMerge/>
            <w:vAlign w:val="center"/>
          </w:tcPr>
          <w:p w14:paraId="2B0BD53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FFF03B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53E0C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6862F0B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36B9DAB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1308CC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538D42B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6D466A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0E7BA42" w14:textId="77777777">
        <w:trPr>
          <w:trHeight w:val="397"/>
        </w:trPr>
        <w:tc>
          <w:tcPr>
            <w:tcW w:w="562" w:type="dxa"/>
            <w:vMerge/>
            <w:vAlign w:val="center"/>
          </w:tcPr>
          <w:p w14:paraId="6EF4ED9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54CE51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1FDBF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6E9A47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1.01E-05</w:t>
            </w:r>
          </w:p>
        </w:tc>
        <w:tc>
          <w:tcPr>
            <w:tcW w:w="1089" w:type="dxa"/>
            <w:vAlign w:val="center"/>
          </w:tcPr>
          <w:p w14:paraId="2FA3C2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387970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25CDD7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64C1FB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5F3B82A" w14:textId="77777777">
        <w:trPr>
          <w:trHeight w:val="397"/>
        </w:trPr>
        <w:tc>
          <w:tcPr>
            <w:tcW w:w="562" w:type="dxa"/>
            <w:vMerge w:val="restart"/>
            <w:vAlign w:val="center"/>
          </w:tcPr>
          <w:p w14:paraId="54E124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w:t>
            </w:r>
          </w:p>
        </w:tc>
        <w:tc>
          <w:tcPr>
            <w:tcW w:w="1134" w:type="dxa"/>
            <w:vMerge w:val="restart"/>
            <w:vAlign w:val="center"/>
          </w:tcPr>
          <w:p w14:paraId="5C36E1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夏庄村</w:t>
            </w:r>
          </w:p>
        </w:tc>
        <w:tc>
          <w:tcPr>
            <w:tcW w:w="1134" w:type="dxa"/>
            <w:vAlign w:val="center"/>
          </w:tcPr>
          <w:p w14:paraId="4083D4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1C6B88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1.05E-03</w:t>
            </w:r>
          </w:p>
        </w:tc>
        <w:tc>
          <w:tcPr>
            <w:tcW w:w="1089" w:type="dxa"/>
            <w:vAlign w:val="center"/>
          </w:tcPr>
          <w:p w14:paraId="646F37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19BE28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1.05E-03</w:t>
            </w:r>
          </w:p>
        </w:tc>
        <w:tc>
          <w:tcPr>
            <w:tcW w:w="1268" w:type="dxa"/>
            <w:vAlign w:val="center"/>
          </w:tcPr>
          <w:p w14:paraId="2F3681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0.21</w:t>
            </w:r>
          </w:p>
        </w:tc>
        <w:tc>
          <w:tcPr>
            <w:tcW w:w="795" w:type="dxa"/>
            <w:vAlign w:val="center"/>
          </w:tcPr>
          <w:p w14:paraId="590813F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1C1A589" w14:textId="77777777">
        <w:trPr>
          <w:trHeight w:val="397"/>
        </w:trPr>
        <w:tc>
          <w:tcPr>
            <w:tcW w:w="562" w:type="dxa"/>
            <w:vMerge/>
            <w:vAlign w:val="center"/>
          </w:tcPr>
          <w:p w14:paraId="11ECE24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7B1680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BF1A5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006C8C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5F56D1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20A2D06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212137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1260419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C53E4E9" w14:textId="77777777">
        <w:trPr>
          <w:trHeight w:val="397"/>
        </w:trPr>
        <w:tc>
          <w:tcPr>
            <w:tcW w:w="562" w:type="dxa"/>
            <w:vMerge/>
            <w:vAlign w:val="center"/>
          </w:tcPr>
          <w:p w14:paraId="4CF8448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B6994A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C78D1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5219D29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1.51E-05</w:t>
            </w:r>
          </w:p>
        </w:tc>
        <w:tc>
          <w:tcPr>
            <w:tcW w:w="1089" w:type="dxa"/>
            <w:vAlign w:val="center"/>
          </w:tcPr>
          <w:p w14:paraId="43B13A8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12046E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9.30E-03</w:t>
            </w:r>
          </w:p>
        </w:tc>
        <w:tc>
          <w:tcPr>
            <w:tcW w:w="1268" w:type="dxa"/>
            <w:vAlign w:val="center"/>
          </w:tcPr>
          <w:p w14:paraId="4E4D0C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15.5</w:t>
            </w:r>
          </w:p>
        </w:tc>
        <w:tc>
          <w:tcPr>
            <w:tcW w:w="795" w:type="dxa"/>
            <w:vAlign w:val="center"/>
          </w:tcPr>
          <w:p w14:paraId="7CEAF2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9E7871B" w14:textId="77777777">
        <w:trPr>
          <w:trHeight w:val="397"/>
        </w:trPr>
        <w:tc>
          <w:tcPr>
            <w:tcW w:w="562" w:type="dxa"/>
            <w:vMerge w:val="restart"/>
            <w:vAlign w:val="center"/>
          </w:tcPr>
          <w:p w14:paraId="1981AD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w:t>
            </w:r>
          </w:p>
        </w:tc>
        <w:tc>
          <w:tcPr>
            <w:tcW w:w="1134" w:type="dxa"/>
            <w:vMerge w:val="restart"/>
            <w:vAlign w:val="center"/>
          </w:tcPr>
          <w:p w14:paraId="1EF9B9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祖师庙村</w:t>
            </w:r>
          </w:p>
        </w:tc>
        <w:tc>
          <w:tcPr>
            <w:tcW w:w="1134" w:type="dxa"/>
            <w:vAlign w:val="center"/>
          </w:tcPr>
          <w:p w14:paraId="6D571E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424BB0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9.25E-04</w:t>
            </w:r>
          </w:p>
        </w:tc>
        <w:tc>
          <w:tcPr>
            <w:tcW w:w="1089" w:type="dxa"/>
            <w:vAlign w:val="center"/>
          </w:tcPr>
          <w:p w14:paraId="6CAC4B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28DDAE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9.25E-04</w:t>
            </w:r>
          </w:p>
        </w:tc>
        <w:tc>
          <w:tcPr>
            <w:tcW w:w="1268" w:type="dxa"/>
            <w:vAlign w:val="center"/>
          </w:tcPr>
          <w:p w14:paraId="5B872C7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0.18</w:t>
            </w:r>
          </w:p>
        </w:tc>
        <w:tc>
          <w:tcPr>
            <w:tcW w:w="795" w:type="dxa"/>
            <w:vAlign w:val="center"/>
          </w:tcPr>
          <w:p w14:paraId="6BC183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AE46D15" w14:textId="77777777">
        <w:trPr>
          <w:trHeight w:val="397"/>
        </w:trPr>
        <w:tc>
          <w:tcPr>
            <w:tcW w:w="562" w:type="dxa"/>
            <w:vMerge/>
            <w:vAlign w:val="center"/>
          </w:tcPr>
          <w:p w14:paraId="4236FF7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2F4087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6F4D36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296010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6574738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3F821D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7DAEB3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3235F4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3593D51" w14:textId="77777777">
        <w:trPr>
          <w:trHeight w:val="397"/>
        </w:trPr>
        <w:tc>
          <w:tcPr>
            <w:tcW w:w="562" w:type="dxa"/>
            <w:vMerge/>
            <w:vAlign w:val="center"/>
          </w:tcPr>
          <w:p w14:paraId="0839B49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8D0F4C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34AF81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1E1C71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1.18E-05</w:t>
            </w:r>
          </w:p>
        </w:tc>
        <w:tc>
          <w:tcPr>
            <w:tcW w:w="1089" w:type="dxa"/>
            <w:vAlign w:val="center"/>
          </w:tcPr>
          <w:p w14:paraId="444D8C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6E051D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55584F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37F955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13833AC" w14:textId="77777777">
        <w:trPr>
          <w:trHeight w:val="397"/>
        </w:trPr>
        <w:tc>
          <w:tcPr>
            <w:tcW w:w="562" w:type="dxa"/>
            <w:vMerge w:val="restart"/>
            <w:vAlign w:val="center"/>
          </w:tcPr>
          <w:p w14:paraId="41923A5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w:t>
            </w:r>
          </w:p>
        </w:tc>
        <w:tc>
          <w:tcPr>
            <w:tcW w:w="1134" w:type="dxa"/>
            <w:vMerge w:val="restart"/>
            <w:vAlign w:val="center"/>
          </w:tcPr>
          <w:p w14:paraId="21D52DC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原阳县第四初级中学</w:t>
            </w:r>
          </w:p>
        </w:tc>
        <w:tc>
          <w:tcPr>
            <w:tcW w:w="1134" w:type="dxa"/>
            <w:vAlign w:val="center"/>
          </w:tcPr>
          <w:p w14:paraId="0A4A86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68237B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8.23E-04</w:t>
            </w:r>
          </w:p>
        </w:tc>
        <w:tc>
          <w:tcPr>
            <w:tcW w:w="1089" w:type="dxa"/>
            <w:vAlign w:val="center"/>
          </w:tcPr>
          <w:p w14:paraId="3438AF4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7DAA34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8.23E-04</w:t>
            </w:r>
          </w:p>
        </w:tc>
        <w:tc>
          <w:tcPr>
            <w:tcW w:w="1268" w:type="dxa"/>
            <w:vAlign w:val="center"/>
          </w:tcPr>
          <w:p w14:paraId="05A3713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0.16</w:t>
            </w:r>
          </w:p>
        </w:tc>
        <w:tc>
          <w:tcPr>
            <w:tcW w:w="795" w:type="dxa"/>
            <w:vAlign w:val="center"/>
          </w:tcPr>
          <w:p w14:paraId="6A3A14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50CD488" w14:textId="77777777">
        <w:trPr>
          <w:trHeight w:val="397"/>
        </w:trPr>
        <w:tc>
          <w:tcPr>
            <w:tcW w:w="562" w:type="dxa"/>
            <w:vMerge/>
            <w:vAlign w:val="center"/>
          </w:tcPr>
          <w:p w14:paraId="74232CD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47D234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FBE4F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530E073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5C380F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6DC1A7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3953DAC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60FD009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AEA4A58" w14:textId="77777777">
        <w:trPr>
          <w:trHeight w:val="397"/>
        </w:trPr>
        <w:tc>
          <w:tcPr>
            <w:tcW w:w="562" w:type="dxa"/>
            <w:vMerge/>
            <w:vAlign w:val="center"/>
          </w:tcPr>
          <w:p w14:paraId="3842554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3CE3F8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A68543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0F72CB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9.81E-06</w:t>
            </w:r>
          </w:p>
        </w:tc>
        <w:tc>
          <w:tcPr>
            <w:tcW w:w="1089" w:type="dxa"/>
            <w:vAlign w:val="center"/>
          </w:tcPr>
          <w:p w14:paraId="41F3A0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3A6B5C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43CAE6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59FD06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EDE46CE" w14:textId="77777777">
        <w:trPr>
          <w:trHeight w:val="397"/>
        </w:trPr>
        <w:tc>
          <w:tcPr>
            <w:tcW w:w="562" w:type="dxa"/>
            <w:vMerge w:val="restart"/>
            <w:vAlign w:val="center"/>
          </w:tcPr>
          <w:p w14:paraId="6932F8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w:t>
            </w:r>
          </w:p>
        </w:tc>
        <w:tc>
          <w:tcPr>
            <w:tcW w:w="1134" w:type="dxa"/>
            <w:vMerge w:val="restart"/>
            <w:vAlign w:val="center"/>
          </w:tcPr>
          <w:p w14:paraId="6361C0C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祖师庙公寓</w:t>
            </w:r>
          </w:p>
        </w:tc>
        <w:tc>
          <w:tcPr>
            <w:tcW w:w="1134" w:type="dxa"/>
            <w:vAlign w:val="center"/>
          </w:tcPr>
          <w:p w14:paraId="382DF1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55999F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1.25E-03</w:t>
            </w:r>
          </w:p>
        </w:tc>
        <w:tc>
          <w:tcPr>
            <w:tcW w:w="1089" w:type="dxa"/>
            <w:vAlign w:val="center"/>
          </w:tcPr>
          <w:p w14:paraId="01903CD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157AE1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1.25E-03</w:t>
            </w:r>
          </w:p>
        </w:tc>
        <w:tc>
          <w:tcPr>
            <w:tcW w:w="1268" w:type="dxa"/>
            <w:vAlign w:val="center"/>
          </w:tcPr>
          <w:p w14:paraId="262598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0.25</w:t>
            </w:r>
          </w:p>
        </w:tc>
        <w:tc>
          <w:tcPr>
            <w:tcW w:w="795" w:type="dxa"/>
            <w:vAlign w:val="center"/>
          </w:tcPr>
          <w:p w14:paraId="0B5D8C5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8768818" w14:textId="77777777">
        <w:trPr>
          <w:trHeight w:val="397"/>
        </w:trPr>
        <w:tc>
          <w:tcPr>
            <w:tcW w:w="562" w:type="dxa"/>
            <w:vMerge/>
            <w:vAlign w:val="center"/>
          </w:tcPr>
          <w:p w14:paraId="504F107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43742D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70CFF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28A2D0E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0935D7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718929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360265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1502D3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1CDA4C5" w14:textId="77777777">
        <w:trPr>
          <w:trHeight w:val="397"/>
        </w:trPr>
        <w:tc>
          <w:tcPr>
            <w:tcW w:w="562" w:type="dxa"/>
            <w:vMerge/>
            <w:vAlign w:val="center"/>
          </w:tcPr>
          <w:p w14:paraId="664FC5B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D61559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A1CBC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B7A20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9.90E-06</w:t>
            </w:r>
          </w:p>
        </w:tc>
        <w:tc>
          <w:tcPr>
            <w:tcW w:w="1089" w:type="dxa"/>
            <w:vAlign w:val="center"/>
          </w:tcPr>
          <w:p w14:paraId="172B65D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76EFA7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62F8C5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7CAFDD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E5A736B" w14:textId="77777777">
        <w:trPr>
          <w:trHeight w:val="397"/>
        </w:trPr>
        <w:tc>
          <w:tcPr>
            <w:tcW w:w="562" w:type="dxa"/>
            <w:vMerge w:val="restart"/>
            <w:vAlign w:val="center"/>
          </w:tcPr>
          <w:p w14:paraId="4936BF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w:t>
            </w:r>
          </w:p>
        </w:tc>
        <w:tc>
          <w:tcPr>
            <w:tcW w:w="1134" w:type="dxa"/>
            <w:vMerge w:val="restart"/>
            <w:vAlign w:val="center"/>
          </w:tcPr>
          <w:p w14:paraId="546B076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东辉蓝堡湾</w:t>
            </w:r>
          </w:p>
        </w:tc>
        <w:tc>
          <w:tcPr>
            <w:tcW w:w="1134" w:type="dxa"/>
            <w:vAlign w:val="center"/>
          </w:tcPr>
          <w:p w14:paraId="2908F3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577C29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9.47E-04</w:t>
            </w:r>
          </w:p>
        </w:tc>
        <w:tc>
          <w:tcPr>
            <w:tcW w:w="1089" w:type="dxa"/>
            <w:vAlign w:val="center"/>
          </w:tcPr>
          <w:p w14:paraId="514E0D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3A5C0A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9.47E-04</w:t>
            </w:r>
          </w:p>
        </w:tc>
        <w:tc>
          <w:tcPr>
            <w:tcW w:w="1268" w:type="dxa"/>
            <w:vAlign w:val="center"/>
          </w:tcPr>
          <w:p w14:paraId="781B29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0.19</w:t>
            </w:r>
          </w:p>
        </w:tc>
        <w:tc>
          <w:tcPr>
            <w:tcW w:w="795" w:type="dxa"/>
            <w:vAlign w:val="center"/>
          </w:tcPr>
          <w:p w14:paraId="4510BE1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656422C" w14:textId="77777777">
        <w:trPr>
          <w:trHeight w:val="397"/>
        </w:trPr>
        <w:tc>
          <w:tcPr>
            <w:tcW w:w="562" w:type="dxa"/>
            <w:vMerge/>
            <w:vAlign w:val="center"/>
          </w:tcPr>
          <w:p w14:paraId="5F0AA6A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6A7A21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802354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67C1E3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1.91E-09</w:t>
            </w:r>
          </w:p>
        </w:tc>
        <w:tc>
          <w:tcPr>
            <w:tcW w:w="1089" w:type="dxa"/>
            <w:vAlign w:val="center"/>
          </w:tcPr>
          <w:p w14:paraId="144E98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263003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1AFCB4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6BAC91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330AD0B" w14:textId="77777777">
        <w:trPr>
          <w:trHeight w:val="397"/>
        </w:trPr>
        <w:tc>
          <w:tcPr>
            <w:tcW w:w="562" w:type="dxa"/>
            <w:vMerge/>
            <w:vAlign w:val="center"/>
          </w:tcPr>
          <w:p w14:paraId="4635833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DF726F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D9F0A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395FED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1.17E-05</w:t>
            </w:r>
          </w:p>
        </w:tc>
        <w:tc>
          <w:tcPr>
            <w:tcW w:w="1089" w:type="dxa"/>
            <w:vAlign w:val="center"/>
          </w:tcPr>
          <w:p w14:paraId="3039B6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310B46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188F300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4832E2B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2131B1B" w14:textId="77777777">
        <w:trPr>
          <w:trHeight w:val="397"/>
        </w:trPr>
        <w:tc>
          <w:tcPr>
            <w:tcW w:w="562" w:type="dxa"/>
            <w:vMerge w:val="restart"/>
            <w:vAlign w:val="center"/>
          </w:tcPr>
          <w:p w14:paraId="5D6B770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w:t>
            </w:r>
          </w:p>
        </w:tc>
        <w:tc>
          <w:tcPr>
            <w:tcW w:w="1134" w:type="dxa"/>
            <w:vMerge w:val="restart"/>
            <w:vAlign w:val="center"/>
          </w:tcPr>
          <w:p w14:paraId="7EC247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张庄村</w:t>
            </w:r>
          </w:p>
        </w:tc>
        <w:tc>
          <w:tcPr>
            <w:tcW w:w="1134" w:type="dxa"/>
            <w:vAlign w:val="center"/>
          </w:tcPr>
          <w:p w14:paraId="7E35FC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783169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7.80E-04</w:t>
            </w:r>
          </w:p>
        </w:tc>
        <w:tc>
          <w:tcPr>
            <w:tcW w:w="1089" w:type="dxa"/>
            <w:vAlign w:val="center"/>
          </w:tcPr>
          <w:p w14:paraId="1AA8F93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5F6C8E5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7.80E-04</w:t>
            </w:r>
          </w:p>
        </w:tc>
        <w:tc>
          <w:tcPr>
            <w:tcW w:w="1268" w:type="dxa"/>
            <w:vAlign w:val="center"/>
          </w:tcPr>
          <w:p w14:paraId="629E5D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0.16</w:t>
            </w:r>
          </w:p>
        </w:tc>
        <w:tc>
          <w:tcPr>
            <w:tcW w:w="795" w:type="dxa"/>
            <w:vAlign w:val="center"/>
          </w:tcPr>
          <w:p w14:paraId="7068731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B3D7701" w14:textId="77777777">
        <w:trPr>
          <w:trHeight w:val="397"/>
        </w:trPr>
        <w:tc>
          <w:tcPr>
            <w:tcW w:w="562" w:type="dxa"/>
            <w:vMerge/>
            <w:vAlign w:val="center"/>
          </w:tcPr>
          <w:p w14:paraId="6203C30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55DFD3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1C83C1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39B603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5.72E-09</w:t>
            </w:r>
          </w:p>
        </w:tc>
        <w:tc>
          <w:tcPr>
            <w:tcW w:w="1089" w:type="dxa"/>
            <w:vAlign w:val="center"/>
          </w:tcPr>
          <w:p w14:paraId="16B76B4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159B20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7B2AED0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38D3AA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FAC3B02" w14:textId="77777777">
        <w:trPr>
          <w:trHeight w:val="397"/>
        </w:trPr>
        <w:tc>
          <w:tcPr>
            <w:tcW w:w="562" w:type="dxa"/>
            <w:vMerge/>
            <w:vAlign w:val="center"/>
          </w:tcPr>
          <w:p w14:paraId="700B3AA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9D6EC7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53A87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16EB2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2.36E-05</w:t>
            </w:r>
          </w:p>
        </w:tc>
        <w:tc>
          <w:tcPr>
            <w:tcW w:w="1089" w:type="dxa"/>
            <w:vAlign w:val="center"/>
          </w:tcPr>
          <w:p w14:paraId="3EB4F6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3F5ADA0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9.31E-03</w:t>
            </w:r>
          </w:p>
        </w:tc>
        <w:tc>
          <w:tcPr>
            <w:tcW w:w="1268" w:type="dxa"/>
            <w:vAlign w:val="center"/>
          </w:tcPr>
          <w:p w14:paraId="1B6BB68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15.51</w:t>
            </w:r>
          </w:p>
        </w:tc>
        <w:tc>
          <w:tcPr>
            <w:tcW w:w="795" w:type="dxa"/>
            <w:vAlign w:val="center"/>
          </w:tcPr>
          <w:p w14:paraId="0E4748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49D4C93" w14:textId="77777777">
        <w:trPr>
          <w:trHeight w:val="397"/>
        </w:trPr>
        <w:tc>
          <w:tcPr>
            <w:tcW w:w="562" w:type="dxa"/>
            <w:vMerge w:val="restart"/>
            <w:vAlign w:val="center"/>
          </w:tcPr>
          <w:p w14:paraId="6D60A1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w:t>
            </w:r>
          </w:p>
        </w:tc>
        <w:tc>
          <w:tcPr>
            <w:tcW w:w="1134" w:type="dxa"/>
            <w:vMerge w:val="restart"/>
            <w:vAlign w:val="center"/>
          </w:tcPr>
          <w:p w14:paraId="2F2298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新兴小区</w:t>
            </w:r>
          </w:p>
        </w:tc>
        <w:tc>
          <w:tcPr>
            <w:tcW w:w="1134" w:type="dxa"/>
            <w:vAlign w:val="center"/>
          </w:tcPr>
          <w:p w14:paraId="5D4737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10244F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7.85E-04</w:t>
            </w:r>
          </w:p>
        </w:tc>
        <w:tc>
          <w:tcPr>
            <w:tcW w:w="1089" w:type="dxa"/>
            <w:vAlign w:val="center"/>
          </w:tcPr>
          <w:p w14:paraId="5C0F2F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4DAD59A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7.85E-04</w:t>
            </w:r>
          </w:p>
        </w:tc>
        <w:tc>
          <w:tcPr>
            <w:tcW w:w="1268" w:type="dxa"/>
            <w:vAlign w:val="center"/>
          </w:tcPr>
          <w:p w14:paraId="0E563AD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0.16</w:t>
            </w:r>
          </w:p>
        </w:tc>
        <w:tc>
          <w:tcPr>
            <w:tcW w:w="795" w:type="dxa"/>
            <w:vAlign w:val="center"/>
          </w:tcPr>
          <w:p w14:paraId="1D1CCA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CAC07C5" w14:textId="77777777">
        <w:trPr>
          <w:trHeight w:val="397"/>
        </w:trPr>
        <w:tc>
          <w:tcPr>
            <w:tcW w:w="562" w:type="dxa"/>
            <w:vMerge/>
            <w:vAlign w:val="center"/>
          </w:tcPr>
          <w:p w14:paraId="518F9A6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D22B2E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73590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2CE2FC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2.88E-05</w:t>
            </w:r>
          </w:p>
        </w:tc>
        <w:tc>
          <w:tcPr>
            <w:tcW w:w="1089" w:type="dxa"/>
            <w:vAlign w:val="center"/>
          </w:tcPr>
          <w:p w14:paraId="1B04C2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20B41A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38569F6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20.69</w:t>
            </w:r>
          </w:p>
        </w:tc>
        <w:tc>
          <w:tcPr>
            <w:tcW w:w="795" w:type="dxa"/>
            <w:vAlign w:val="center"/>
          </w:tcPr>
          <w:p w14:paraId="6E2D58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55D3B2F" w14:textId="77777777">
        <w:trPr>
          <w:trHeight w:val="397"/>
        </w:trPr>
        <w:tc>
          <w:tcPr>
            <w:tcW w:w="562" w:type="dxa"/>
            <w:vMerge/>
            <w:vAlign w:val="center"/>
          </w:tcPr>
          <w:p w14:paraId="4EB300E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435C2A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D7977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17F30C7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6.47E-06</w:t>
            </w:r>
          </w:p>
        </w:tc>
        <w:tc>
          <w:tcPr>
            <w:tcW w:w="1089" w:type="dxa"/>
            <w:vAlign w:val="center"/>
          </w:tcPr>
          <w:p w14:paraId="6231E8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2FA9BF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1E199A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575224D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051DADC" w14:textId="77777777">
        <w:trPr>
          <w:trHeight w:val="397"/>
        </w:trPr>
        <w:tc>
          <w:tcPr>
            <w:tcW w:w="562" w:type="dxa"/>
            <w:vMerge w:val="restart"/>
            <w:vAlign w:val="center"/>
          </w:tcPr>
          <w:p w14:paraId="64B428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w:t>
            </w:r>
          </w:p>
        </w:tc>
        <w:tc>
          <w:tcPr>
            <w:tcW w:w="1134" w:type="dxa"/>
            <w:vMerge w:val="restart"/>
            <w:vAlign w:val="center"/>
          </w:tcPr>
          <w:p w14:paraId="6E7275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马庄村</w:t>
            </w:r>
          </w:p>
        </w:tc>
        <w:tc>
          <w:tcPr>
            <w:tcW w:w="1134" w:type="dxa"/>
            <w:vAlign w:val="center"/>
          </w:tcPr>
          <w:p w14:paraId="380C37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47BC68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1.45E-03</w:t>
            </w:r>
          </w:p>
        </w:tc>
        <w:tc>
          <w:tcPr>
            <w:tcW w:w="1089" w:type="dxa"/>
            <w:vAlign w:val="center"/>
          </w:tcPr>
          <w:p w14:paraId="2203CF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074A98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1.45E-03</w:t>
            </w:r>
          </w:p>
        </w:tc>
        <w:tc>
          <w:tcPr>
            <w:tcW w:w="1268" w:type="dxa"/>
            <w:vAlign w:val="center"/>
          </w:tcPr>
          <w:p w14:paraId="53C43F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0.29</w:t>
            </w:r>
          </w:p>
        </w:tc>
        <w:tc>
          <w:tcPr>
            <w:tcW w:w="795" w:type="dxa"/>
            <w:vAlign w:val="center"/>
          </w:tcPr>
          <w:p w14:paraId="2ACE1D9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19383A5" w14:textId="77777777">
        <w:trPr>
          <w:trHeight w:val="397"/>
        </w:trPr>
        <w:tc>
          <w:tcPr>
            <w:tcW w:w="562" w:type="dxa"/>
            <w:vMerge/>
            <w:vAlign w:val="center"/>
          </w:tcPr>
          <w:p w14:paraId="1F45FBD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ADA6F3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8E99F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059B70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9" w:type="dxa"/>
            <w:vAlign w:val="center"/>
          </w:tcPr>
          <w:p w14:paraId="3747A8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5322F0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7E6F45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0DDA0F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67501DD" w14:textId="77777777">
        <w:trPr>
          <w:trHeight w:val="397"/>
        </w:trPr>
        <w:tc>
          <w:tcPr>
            <w:tcW w:w="562" w:type="dxa"/>
            <w:vMerge/>
            <w:vAlign w:val="center"/>
          </w:tcPr>
          <w:p w14:paraId="132E083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7FEE7F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91527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BA520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1.18E-05</w:t>
            </w:r>
          </w:p>
        </w:tc>
        <w:tc>
          <w:tcPr>
            <w:tcW w:w="1089" w:type="dxa"/>
            <w:vAlign w:val="center"/>
          </w:tcPr>
          <w:p w14:paraId="08CEED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56CD6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3B6F89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40FA1E9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9572E12" w14:textId="77777777">
        <w:trPr>
          <w:trHeight w:val="397"/>
        </w:trPr>
        <w:tc>
          <w:tcPr>
            <w:tcW w:w="562" w:type="dxa"/>
            <w:vMerge w:val="restart"/>
            <w:vAlign w:val="center"/>
          </w:tcPr>
          <w:p w14:paraId="61D568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w:t>
            </w:r>
          </w:p>
        </w:tc>
        <w:tc>
          <w:tcPr>
            <w:tcW w:w="1134" w:type="dxa"/>
            <w:vMerge w:val="restart"/>
            <w:vAlign w:val="center"/>
          </w:tcPr>
          <w:p w14:paraId="53099D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薛庄村</w:t>
            </w:r>
          </w:p>
        </w:tc>
        <w:tc>
          <w:tcPr>
            <w:tcW w:w="1134" w:type="dxa"/>
            <w:vAlign w:val="center"/>
          </w:tcPr>
          <w:p w14:paraId="32EA133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58F078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1.02E-03</w:t>
            </w:r>
          </w:p>
        </w:tc>
        <w:tc>
          <w:tcPr>
            <w:tcW w:w="1089" w:type="dxa"/>
            <w:vAlign w:val="center"/>
          </w:tcPr>
          <w:p w14:paraId="1C545D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6B95A5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1.02E-03</w:t>
            </w:r>
          </w:p>
        </w:tc>
        <w:tc>
          <w:tcPr>
            <w:tcW w:w="1268" w:type="dxa"/>
            <w:vAlign w:val="center"/>
          </w:tcPr>
          <w:p w14:paraId="6708FF9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w:t>
            </w:r>
          </w:p>
        </w:tc>
        <w:tc>
          <w:tcPr>
            <w:tcW w:w="795" w:type="dxa"/>
            <w:vAlign w:val="center"/>
          </w:tcPr>
          <w:p w14:paraId="5F429B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1998929" w14:textId="77777777">
        <w:trPr>
          <w:trHeight w:val="397"/>
        </w:trPr>
        <w:tc>
          <w:tcPr>
            <w:tcW w:w="562" w:type="dxa"/>
            <w:vMerge/>
            <w:vAlign w:val="center"/>
          </w:tcPr>
          <w:p w14:paraId="408F2FF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02F34B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E0686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1B733D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9.54E-08</w:t>
            </w:r>
          </w:p>
        </w:tc>
        <w:tc>
          <w:tcPr>
            <w:tcW w:w="1089" w:type="dxa"/>
            <w:vAlign w:val="center"/>
          </w:tcPr>
          <w:p w14:paraId="2F0F92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036559D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6233AD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20.67</w:t>
            </w:r>
          </w:p>
        </w:tc>
        <w:tc>
          <w:tcPr>
            <w:tcW w:w="795" w:type="dxa"/>
            <w:vAlign w:val="center"/>
          </w:tcPr>
          <w:p w14:paraId="739C634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5A24EFF" w14:textId="77777777">
        <w:trPr>
          <w:trHeight w:val="397"/>
        </w:trPr>
        <w:tc>
          <w:tcPr>
            <w:tcW w:w="562" w:type="dxa"/>
            <w:vMerge/>
            <w:vAlign w:val="center"/>
          </w:tcPr>
          <w:p w14:paraId="0A2FD92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8AAEFF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0C554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2D3C884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1.12E-05</w:t>
            </w:r>
          </w:p>
        </w:tc>
        <w:tc>
          <w:tcPr>
            <w:tcW w:w="1089" w:type="dxa"/>
            <w:vAlign w:val="center"/>
          </w:tcPr>
          <w:p w14:paraId="06445A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75904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7D19CDE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61FDEE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E94EBE8" w14:textId="77777777">
        <w:trPr>
          <w:trHeight w:val="397"/>
        </w:trPr>
        <w:tc>
          <w:tcPr>
            <w:tcW w:w="562" w:type="dxa"/>
            <w:vMerge w:val="restart"/>
            <w:vAlign w:val="center"/>
          </w:tcPr>
          <w:p w14:paraId="1EBD8A8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w:t>
            </w:r>
          </w:p>
        </w:tc>
        <w:tc>
          <w:tcPr>
            <w:tcW w:w="1134" w:type="dxa"/>
            <w:vMerge w:val="restart"/>
            <w:vAlign w:val="center"/>
          </w:tcPr>
          <w:p w14:paraId="6877C9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李学彦庄村</w:t>
            </w:r>
          </w:p>
        </w:tc>
        <w:tc>
          <w:tcPr>
            <w:tcW w:w="1134" w:type="dxa"/>
            <w:vAlign w:val="center"/>
          </w:tcPr>
          <w:p w14:paraId="56850A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48E03D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8.69E-04</w:t>
            </w:r>
          </w:p>
        </w:tc>
        <w:tc>
          <w:tcPr>
            <w:tcW w:w="1089" w:type="dxa"/>
            <w:vAlign w:val="center"/>
          </w:tcPr>
          <w:p w14:paraId="5DA4B6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130521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8.69E-04</w:t>
            </w:r>
          </w:p>
        </w:tc>
        <w:tc>
          <w:tcPr>
            <w:tcW w:w="1268" w:type="dxa"/>
            <w:vAlign w:val="center"/>
          </w:tcPr>
          <w:p w14:paraId="46F434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0.17</w:t>
            </w:r>
          </w:p>
        </w:tc>
        <w:tc>
          <w:tcPr>
            <w:tcW w:w="795" w:type="dxa"/>
            <w:vAlign w:val="center"/>
          </w:tcPr>
          <w:p w14:paraId="218D236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372A7CC" w14:textId="77777777">
        <w:trPr>
          <w:trHeight w:val="397"/>
        </w:trPr>
        <w:tc>
          <w:tcPr>
            <w:tcW w:w="562" w:type="dxa"/>
            <w:vMerge/>
            <w:vAlign w:val="center"/>
          </w:tcPr>
          <w:p w14:paraId="722AFEE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6825CD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2301A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0A7EA9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2.91E-05</w:t>
            </w:r>
          </w:p>
        </w:tc>
        <w:tc>
          <w:tcPr>
            <w:tcW w:w="1089" w:type="dxa"/>
            <w:vAlign w:val="center"/>
          </w:tcPr>
          <w:p w14:paraId="3848528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499275B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12BC0F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20.69</w:t>
            </w:r>
          </w:p>
        </w:tc>
        <w:tc>
          <w:tcPr>
            <w:tcW w:w="795" w:type="dxa"/>
            <w:vAlign w:val="center"/>
          </w:tcPr>
          <w:p w14:paraId="53A030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3455C63" w14:textId="77777777">
        <w:trPr>
          <w:trHeight w:val="397"/>
        </w:trPr>
        <w:tc>
          <w:tcPr>
            <w:tcW w:w="562" w:type="dxa"/>
            <w:vMerge/>
            <w:vAlign w:val="center"/>
          </w:tcPr>
          <w:p w14:paraId="209C278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1A47D5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E6A62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1251C3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6.18E-06</w:t>
            </w:r>
          </w:p>
        </w:tc>
        <w:tc>
          <w:tcPr>
            <w:tcW w:w="1089" w:type="dxa"/>
            <w:vAlign w:val="center"/>
          </w:tcPr>
          <w:p w14:paraId="65B8BCA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7B296A4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7EDF98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62DB54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4E552E4" w14:textId="77777777">
        <w:trPr>
          <w:trHeight w:val="397"/>
        </w:trPr>
        <w:tc>
          <w:tcPr>
            <w:tcW w:w="562" w:type="dxa"/>
            <w:vMerge w:val="restart"/>
            <w:vAlign w:val="center"/>
          </w:tcPr>
          <w:p w14:paraId="66F60A0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w:t>
            </w:r>
          </w:p>
        </w:tc>
        <w:tc>
          <w:tcPr>
            <w:tcW w:w="1134" w:type="dxa"/>
            <w:vMerge w:val="restart"/>
            <w:vAlign w:val="center"/>
          </w:tcPr>
          <w:p w14:paraId="07EC3E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大张寨村</w:t>
            </w:r>
          </w:p>
        </w:tc>
        <w:tc>
          <w:tcPr>
            <w:tcW w:w="1134" w:type="dxa"/>
            <w:vAlign w:val="center"/>
          </w:tcPr>
          <w:p w14:paraId="0D196F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23D876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8.16E-04</w:t>
            </w:r>
          </w:p>
        </w:tc>
        <w:tc>
          <w:tcPr>
            <w:tcW w:w="1089" w:type="dxa"/>
            <w:vAlign w:val="center"/>
          </w:tcPr>
          <w:p w14:paraId="424981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18F709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8.16E-04</w:t>
            </w:r>
          </w:p>
        </w:tc>
        <w:tc>
          <w:tcPr>
            <w:tcW w:w="1268" w:type="dxa"/>
            <w:vAlign w:val="center"/>
          </w:tcPr>
          <w:p w14:paraId="58433AC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0.16</w:t>
            </w:r>
          </w:p>
        </w:tc>
        <w:tc>
          <w:tcPr>
            <w:tcW w:w="795" w:type="dxa"/>
            <w:vAlign w:val="center"/>
          </w:tcPr>
          <w:p w14:paraId="2631F0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5BB83EE" w14:textId="77777777">
        <w:trPr>
          <w:trHeight w:val="397"/>
        </w:trPr>
        <w:tc>
          <w:tcPr>
            <w:tcW w:w="562" w:type="dxa"/>
            <w:vMerge/>
            <w:vAlign w:val="center"/>
          </w:tcPr>
          <w:p w14:paraId="4CA9EB9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DBFD5E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37CB9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52F5CB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6.96E-05</w:t>
            </w:r>
          </w:p>
        </w:tc>
        <w:tc>
          <w:tcPr>
            <w:tcW w:w="1089" w:type="dxa"/>
            <w:vAlign w:val="center"/>
          </w:tcPr>
          <w:p w14:paraId="3A8191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17C0BF3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3.11E-02</w:t>
            </w:r>
          </w:p>
        </w:tc>
        <w:tc>
          <w:tcPr>
            <w:tcW w:w="1268" w:type="dxa"/>
            <w:vAlign w:val="center"/>
          </w:tcPr>
          <w:p w14:paraId="5873E2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20.71</w:t>
            </w:r>
          </w:p>
        </w:tc>
        <w:tc>
          <w:tcPr>
            <w:tcW w:w="795" w:type="dxa"/>
            <w:vAlign w:val="center"/>
          </w:tcPr>
          <w:p w14:paraId="70C7A2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1707AD0" w14:textId="77777777">
        <w:trPr>
          <w:trHeight w:val="397"/>
        </w:trPr>
        <w:tc>
          <w:tcPr>
            <w:tcW w:w="562" w:type="dxa"/>
            <w:vMerge/>
            <w:vAlign w:val="center"/>
          </w:tcPr>
          <w:p w14:paraId="75C115C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B6C743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AB339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28AEBD1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7.73E-06</w:t>
            </w:r>
          </w:p>
        </w:tc>
        <w:tc>
          <w:tcPr>
            <w:tcW w:w="1089" w:type="dxa"/>
            <w:vAlign w:val="center"/>
          </w:tcPr>
          <w:p w14:paraId="5299524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5EF570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08DEB7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632C31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1A608A5" w14:textId="77777777">
        <w:trPr>
          <w:trHeight w:val="397"/>
        </w:trPr>
        <w:tc>
          <w:tcPr>
            <w:tcW w:w="562" w:type="dxa"/>
            <w:vMerge w:val="restart"/>
            <w:vAlign w:val="center"/>
          </w:tcPr>
          <w:p w14:paraId="432446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w:t>
            </w:r>
          </w:p>
        </w:tc>
        <w:tc>
          <w:tcPr>
            <w:tcW w:w="1134" w:type="dxa"/>
            <w:vMerge w:val="restart"/>
            <w:vAlign w:val="center"/>
          </w:tcPr>
          <w:p w14:paraId="61A1D9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卢圪垱村</w:t>
            </w:r>
          </w:p>
        </w:tc>
        <w:tc>
          <w:tcPr>
            <w:tcW w:w="1134" w:type="dxa"/>
            <w:vAlign w:val="center"/>
          </w:tcPr>
          <w:p w14:paraId="1933AB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6E3409C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9.32E-04</w:t>
            </w:r>
          </w:p>
        </w:tc>
        <w:tc>
          <w:tcPr>
            <w:tcW w:w="1089" w:type="dxa"/>
            <w:vAlign w:val="center"/>
          </w:tcPr>
          <w:p w14:paraId="5D67C4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70EC23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9.32E-04</w:t>
            </w:r>
          </w:p>
        </w:tc>
        <w:tc>
          <w:tcPr>
            <w:tcW w:w="1268" w:type="dxa"/>
            <w:vAlign w:val="center"/>
          </w:tcPr>
          <w:p w14:paraId="2E2CDD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0.19</w:t>
            </w:r>
          </w:p>
        </w:tc>
        <w:tc>
          <w:tcPr>
            <w:tcW w:w="795" w:type="dxa"/>
            <w:vAlign w:val="center"/>
          </w:tcPr>
          <w:p w14:paraId="0A3F18C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97128CE" w14:textId="77777777">
        <w:trPr>
          <w:trHeight w:val="397"/>
        </w:trPr>
        <w:tc>
          <w:tcPr>
            <w:tcW w:w="562" w:type="dxa"/>
            <w:vMerge/>
            <w:vAlign w:val="center"/>
          </w:tcPr>
          <w:p w14:paraId="49A67BE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2ED391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1B338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439286E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5.04E-05</w:t>
            </w:r>
          </w:p>
        </w:tc>
        <w:tc>
          <w:tcPr>
            <w:tcW w:w="1089" w:type="dxa"/>
            <w:vAlign w:val="center"/>
          </w:tcPr>
          <w:p w14:paraId="674E83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4A1FF2F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3.11E-02</w:t>
            </w:r>
          </w:p>
        </w:tc>
        <w:tc>
          <w:tcPr>
            <w:tcW w:w="1268" w:type="dxa"/>
            <w:vAlign w:val="center"/>
          </w:tcPr>
          <w:p w14:paraId="46B91F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20.7</w:t>
            </w:r>
          </w:p>
        </w:tc>
        <w:tc>
          <w:tcPr>
            <w:tcW w:w="795" w:type="dxa"/>
            <w:vAlign w:val="center"/>
          </w:tcPr>
          <w:p w14:paraId="46EA66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006242E" w14:textId="77777777">
        <w:trPr>
          <w:trHeight w:val="397"/>
        </w:trPr>
        <w:tc>
          <w:tcPr>
            <w:tcW w:w="562" w:type="dxa"/>
            <w:vMerge/>
            <w:vAlign w:val="center"/>
          </w:tcPr>
          <w:p w14:paraId="75371E4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E9199E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2C931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4B8EB9C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1.04E-05</w:t>
            </w:r>
          </w:p>
        </w:tc>
        <w:tc>
          <w:tcPr>
            <w:tcW w:w="1089" w:type="dxa"/>
            <w:vAlign w:val="center"/>
          </w:tcPr>
          <w:p w14:paraId="3D79FA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0B8A3B5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511239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15.49</w:t>
            </w:r>
          </w:p>
        </w:tc>
        <w:tc>
          <w:tcPr>
            <w:tcW w:w="795" w:type="dxa"/>
            <w:vAlign w:val="center"/>
          </w:tcPr>
          <w:p w14:paraId="433915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8C88EA0" w14:textId="77777777">
        <w:trPr>
          <w:trHeight w:val="397"/>
        </w:trPr>
        <w:tc>
          <w:tcPr>
            <w:tcW w:w="562" w:type="dxa"/>
            <w:vMerge w:val="restart"/>
            <w:vAlign w:val="center"/>
          </w:tcPr>
          <w:p w14:paraId="06A6AF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w:t>
            </w:r>
          </w:p>
        </w:tc>
        <w:tc>
          <w:tcPr>
            <w:tcW w:w="1134" w:type="dxa"/>
            <w:vMerge w:val="restart"/>
            <w:vAlign w:val="center"/>
          </w:tcPr>
          <w:p w14:paraId="43B558C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朱庄村</w:t>
            </w:r>
          </w:p>
        </w:tc>
        <w:tc>
          <w:tcPr>
            <w:tcW w:w="1134" w:type="dxa"/>
            <w:vAlign w:val="center"/>
          </w:tcPr>
          <w:p w14:paraId="1F1B80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7D2B52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9.88E-04</w:t>
            </w:r>
          </w:p>
        </w:tc>
        <w:tc>
          <w:tcPr>
            <w:tcW w:w="1089" w:type="dxa"/>
            <w:vAlign w:val="center"/>
          </w:tcPr>
          <w:p w14:paraId="021795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5DD1EA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9.88E-04</w:t>
            </w:r>
          </w:p>
        </w:tc>
        <w:tc>
          <w:tcPr>
            <w:tcW w:w="1268" w:type="dxa"/>
            <w:vAlign w:val="center"/>
          </w:tcPr>
          <w:p w14:paraId="591ABF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w:t>
            </w:r>
          </w:p>
        </w:tc>
        <w:tc>
          <w:tcPr>
            <w:tcW w:w="795" w:type="dxa"/>
            <w:vAlign w:val="center"/>
          </w:tcPr>
          <w:p w14:paraId="722AA35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775D008" w14:textId="77777777">
        <w:trPr>
          <w:trHeight w:val="397"/>
        </w:trPr>
        <w:tc>
          <w:tcPr>
            <w:tcW w:w="562" w:type="dxa"/>
            <w:vMerge/>
            <w:vAlign w:val="center"/>
          </w:tcPr>
          <w:p w14:paraId="71148A7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C11824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6BF9F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00513D6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5.10E-05</w:t>
            </w:r>
          </w:p>
        </w:tc>
        <w:tc>
          <w:tcPr>
            <w:tcW w:w="1089" w:type="dxa"/>
            <w:vAlign w:val="center"/>
          </w:tcPr>
          <w:p w14:paraId="47AE50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0552E0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3.11E-02</w:t>
            </w:r>
          </w:p>
        </w:tc>
        <w:tc>
          <w:tcPr>
            <w:tcW w:w="1268" w:type="dxa"/>
            <w:vAlign w:val="center"/>
          </w:tcPr>
          <w:p w14:paraId="576AE2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20.7</w:t>
            </w:r>
          </w:p>
        </w:tc>
        <w:tc>
          <w:tcPr>
            <w:tcW w:w="795" w:type="dxa"/>
            <w:vAlign w:val="center"/>
          </w:tcPr>
          <w:p w14:paraId="3A8B277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55D77D5" w14:textId="77777777">
        <w:trPr>
          <w:trHeight w:val="397"/>
        </w:trPr>
        <w:tc>
          <w:tcPr>
            <w:tcW w:w="562" w:type="dxa"/>
            <w:vMerge/>
            <w:vAlign w:val="center"/>
          </w:tcPr>
          <w:p w14:paraId="4DBA878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7EEA1A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8BC92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2557D9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3.63E-06</w:t>
            </w:r>
          </w:p>
        </w:tc>
        <w:tc>
          <w:tcPr>
            <w:tcW w:w="1089" w:type="dxa"/>
            <w:vAlign w:val="center"/>
          </w:tcPr>
          <w:p w14:paraId="36510A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5E015F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9.29E-03</w:t>
            </w:r>
          </w:p>
        </w:tc>
        <w:tc>
          <w:tcPr>
            <w:tcW w:w="1268" w:type="dxa"/>
            <w:vAlign w:val="center"/>
          </w:tcPr>
          <w:p w14:paraId="75B21B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15.48</w:t>
            </w:r>
          </w:p>
        </w:tc>
        <w:tc>
          <w:tcPr>
            <w:tcW w:w="795" w:type="dxa"/>
            <w:vAlign w:val="center"/>
          </w:tcPr>
          <w:p w14:paraId="4CC9D0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962F467" w14:textId="77777777">
        <w:trPr>
          <w:trHeight w:val="397"/>
        </w:trPr>
        <w:tc>
          <w:tcPr>
            <w:tcW w:w="562" w:type="dxa"/>
            <w:vMerge w:val="restart"/>
            <w:vAlign w:val="center"/>
          </w:tcPr>
          <w:p w14:paraId="1DCB1B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w:t>
            </w:r>
          </w:p>
        </w:tc>
        <w:tc>
          <w:tcPr>
            <w:tcW w:w="1134" w:type="dxa"/>
            <w:vMerge w:val="restart"/>
            <w:vAlign w:val="center"/>
          </w:tcPr>
          <w:p w14:paraId="13E1E7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时庄村</w:t>
            </w:r>
          </w:p>
        </w:tc>
        <w:tc>
          <w:tcPr>
            <w:tcW w:w="1134" w:type="dxa"/>
            <w:vAlign w:val="center"/>
          </w:tcPr>
          <w:p w14:paraId="5C7463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37" w:type="dxa"/>
            <w:vAlign w:val="center"/>
          </w:tcPr>
          <w:p w14:paraId="781515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5.09E-04</w:t>
            </w:r>
          </w:p>
        </w:tc>
        <w:tc>
          <w:tcPr>
            <w:tcW w:w="1089" w:type="dxa"/>
            <w:vAlign w:val="center"/>
          </w:tcPr>
          <w:p w14:paraId="5BF5B8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84" w:type="dxa"/>
            <w:vAlign w:val="center"/>
          </w:tcPr>
          <w:p w14:paraId="7CB8A2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5.09E-04</w:t>
            </w:r>
          </w:p>
        </w:tc>
        <w:tc>
          <w:tcPr>
            <w:tcW w:w="1268" w:type="dxa"/>
            <w:vAlign w:val="center"/>
          </w:tcPr>
          <w:p w14:paraId="522E85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w:t>
            </w:r>
          </w:p>
        </w:tc>
        <w:tc>
          <w:tcPr>
            <w:tcW w:w="795" w:type="dxa"/>
            <w:vAlign w:val="center"/>
          </w:tcPr>
          <w:p w14:paraId="5DC3536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DB65754" w14:textId="77777777">
        <w:trPr>
          <w:trHeight w:val="397"/>
        </w:trPr>
        <w:tc>
          <w:tcPr>
            <w:tcW w:w="562" w:type="dxa"/>
            <w:vMerge/>
            <w:vAlign w:val="center"/>
          </w:tcPr>
          <w:p w14:paraId="5446DB6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D5CAD6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7761D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37" w:type="dxa"/>
            <w:vAlign w:val="center"/>
          </w:tcPr>
          <w:p w14:paraId="795EDDA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4.26E-05</w:t>
            </w:r>
          </w:p>
        </w:tc>
        <w:tc>
          <w:tcPr>
            <w:tcW w:w="1089" w:type="dxa"/>
            <w:vAlign w:val="center"/>
          </w:tcPr>
          <w:p w14:paraId="476955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084" w:type="dxa"/>
            <w:vAlign w:val="center"/>
          </w:tcPr>
          <w:p w14:paraId="2F0BDF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3.10E-02</w:t>
            </w:r>
          </w:p>
        </w:tc>
        <w:tc>
          <w:tcPr>
            <w:tcW w:w="1268" w:type="dxa"/>
            <w:vAlign w:val="center"/>
          </w:tcPr>
          <w:p w14:paraId="75880E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20.7</w:t>
            </w:r>
          </w:p>
        </w:tc>
        <w:tc>
          <w:tcPr>
            <w:tcW w:w="795" w:type="dxa"/>
            <w:vAlign w:val="center"/>
          </w:tcPr>
          <w:p w14:paraId="7FACA80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6996269" w14:textId="77777777">
        <w:trPr>
          <w:trHeight w:val="397"/>
        </w:trPr>
        <w:tc>
          <w:tcPr>
            <w:tcW w:w="562" w:type="dxa"/>
            <w:vMerge/>
            <w:vAlign w:val="center"/>
          </w:tcPr>
          <w:p w14:paraId="7740FC1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3130E1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D1144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37" w:type="dxa"/>
            <w:vAlign w:val="center"/>
          </w:tcPr>
          <w:p w14:paraId="7A8862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1.91E-06</w:t>
            </w:r>
          </w:p>
        </w:tc>
        <w:tc>
          <w:tcPr>
            <w:tcW w:w="1089" w:type="dxa"/>
            <w:vAlign w:val="center"/>
          </w:tcPr>
          <w:p w14:paraId="5D4165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084" w:type="dxa"/>
            <w:vAlign w:val="center"/>
          </w:tcPr>
          <w:p w14:paraId="30DF9BD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9.28E-03</w:t>
            </w:r>
          </w:p>
        </w:tc>
        <w:tc>
          <w:tcPr>
            <w:tcW w:w="1268" w:type="dxa"/>
            <w:vAlign w:val="center"/>
          </w:tcPr>
          <w:p w14:paraId="0D69833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15.47</w:t>
            </w:r>
          </w:p>
        </w:tc>
        <w:tc>
          <w:tcPr>
            <w:tcW w:w="795" w:type="dxa"/>
            <w:vAlign w:val="center"/>
          </w:tcPr>
          <w:p w14:paraId="23DC54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bl>
    <w:p w14:paraId="55612857" w14:textId="77777777" w:rsidR="005C76B7" w:rsidRDefault="00000000">
      <w:pPr>
        <w:pStyle w:val="afff0"/>
        <w:spacing w:before="168" w:after="48"/>
        <w:ind w:firstLineChars="199" w:firstLine="479"/>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31</w:t>
      </w:r>
      <w:r>
        <w:rPr>
          <w:color w:val="000000" w:themeColor="text1"/>
        </w:rPr>
        <w:fldChar w:fldCharType="end"/>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NOx</w:t>
      </w:r>
      <w:r>
        <w:rPr>
          <w:rFonts w:hint="eastAsia"/>
          <w:color w:val="000000" w:themeColor="text1"/>
        </w:rPr>
        <w:t>浓度预测结果分析</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57"/>
        <w:gridCol w:w="1134"/>
        <w:gridCol w:w="1134"/>
        <w:gridCol w:w="1248"/>
        <w:gridCol w:w="1090"/>
        <w:gridCol w:w="1076"/>
        <w:gridCol w:w="1264"/>
        <w:gridCol w:w="790"/>
      </w:tblGrid>
      <w:tr w:rsidR="005C76B7" w14:paraId="78F1C199" w14:textId="77777777">
        <w:trPr>
          <w:trHeight w:val="397"/>
          <w:tblHeader/>
        </w:trPr>
        <w:tc>
          <w:tcPr>
            <w:tcW w:w="557" w:type="dxa"/>
            <w:vAlign w:val="center"/>
          </w:tcPr>
          <w:p w14:paraId="0B55756A"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序号</w:t>
            </w:r>
          </w:p>
        </w:tc>
        <w:tc>
          <w:tcPr>
            <w:tcW w:w="1134" w:type="dxa"/>
            <w:vAlign w:val="center"/>
          </w:tcPr>
          <w:p w14:paraId="688614E2"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点名称</w:t>
            </w:r>
          </w:p>
        </w:tc>
        <w:tc>
          <w:tcPr>
            <w:tcW w:w="1134" w:type="dxa"/>
            <w:vAlign w:val="center"/>
          </w:tcPr>
          <w:p w14:paraId="7ADC16D6"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浓度类型</w:t>
            </w:r>
          </w:p>
        </w:tc>
        <w:tc>
          <w:tcPr>
            <w:tcW w:w="1248" w:type="dxa"/>
            <w:vAlign w:val="center"/>
          </w:tcPr>
          <w:p w14:paraId="68650FCB"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最大贡献值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090" w:type="dxa"/>
            <w:vAlign w:val="center"/>
          </w:tcPr>
          <w:p w14:paraId="081BC8EC"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现状值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076" w:type="dxa"/>
            <w:vAlign w:val="center"/>
          </w:tcPr>
          <w:p w14:paraId="2CF7C7F9"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叠加值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264" w:type="dxa"/>
            <w:vAlign w:val="center"/>
          </w:tcPr>
          <w:p w14:paraId="38BF64D0"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占标率</w:t>
            </w:r>
            <w:r>
              <w:rPr>
                <w:rFonts w:eastAsiaTheme="minorEastAsia"/>
                <w:b/>
                <w:bCs/>
                <w:color w:val="000000" w:themeColor="text1"/>
                <w:sz w:val="21"/>
                <w:szCs w:val="21"/>
              </w:rPr>
              <w:t>%(</w:t>
            </w:r>
            <w:r>
              <w:rPr>
                <w:rFonts w:eastAsiaTheme="minorEastAsia"/>
                <w:b/>
                <w:bCs/>
                <w:color w:val="000000" w:themeColor="text1"/>
                <w:sz w:val="21"/>
                <w:szCs w:val="21"/>
              </w:rPr>
              <w:t>叠加背景后</w:t>
            </w:r>
            <w:r>
              <w:rPr>
                <w:rFonts w:eastAsiaTheme="minorEastAsia"/>
                <w:b/>
                <w:bCs/>
                <w:color w:val="000000" w:themeColor="text1"/>
                <w:sz w:val="21"/>
                <w:szCs w:val="21"/>
              </w:rPr>
              <w:t>)</w:t>
            </w:r>
          </w:p>
        </w:tc>
        <w:tc>
          <w:tcPr>
            <w:tcW w:w="790" w:type="dxa"/>
            <w:vAlign w:val="center"/>
          </w:tcPr>
          <w:p w14:paraId="218B52BC"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是否超标</w:t>
            </w:r>
          </w:p>
        </w:tc>
      </w:tr>
      <w:tr w:rsidR="005C76B7" w14:paraId="5D1FD2F6" w14:textId="77777777">
        <w:trPr>
          <w:trHeight w:val="397"/>
        </w:trPr>
        <w:tc>
          <w:tcPr>
            <w:tcW w:w="557" w:type="dxa"/>
            <w:vMerge w:val="restart"/>
            <w:vAlign w:val="center"/>
          </w:tcPr>
          <w:p w14:paraId="6D9CF9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p>
        </w:tc>
        <w:tc>
          <w:tcPr>
            <w:tcW w:w="1134" w:type="dxa"/>
            <w:vMerge w:val="restart"/>
            <w:vAlign w:val="center"/>
          </w:tcPr>
          <w:p w14:paraId="3A1B909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任庄村</w:t>
            </w:r>
          </w:p>
        </w:tc>
        <w:tc>
          <w:tcPr>
            <w:tcW w:w="1134" w:type="dxa"/>
            <w:vAlign w:val="center"/>
          </w:tcPr>
          <w:p w14:paraId="4E85DD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007CFA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2.39E-03</w:t>
            </w:r>
          </w:p>
        </w:tc>
        <w:tc>
          <w:tcPr>
            <w:tcW w:w="1090" w:type="dxa"/>
            <w:vAlign w:val="center"/>
          </w:tcPr>
          <w:p w14:paraId="55A50F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384E7D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7.09E-02</w:t>
            </w:r>
          </w:p>
        </w:tc>
        <w:tc>
          <w:tcPr>
            <w:tcW w:w="1264" w:type="dxa"/>
            <w:vAlign w:val="center"/>
          </w:tcPr>
          <w:p w14:paraId="3640E5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28.36</w:t>
            </w:r>
          </w:p>
        </w:tc>
        <w:tc>
          <w:tcPr>
            <w:tcW w:w="790" w:type="dxa"/>
            <w:vAlign w:val="center"/>
          </w:tcPr>
          <w:p w14:paraId="729F1CC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DBD0C47" w14:textId="77777777">
        <w:trPr>
          <w:trHeight w:val="397"/>
        </w:trPr>
        <w:tc>
          <w:tcPr>
            <w:tcW w:w="557" w:type="dxa"/>
            <w:vMerge/>
            <w:vAlign w:val="center"/>
          </w:tcPr>
          <w:p w14:paraId="28ED0B1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8CF8ED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DA83A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79C804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3.22E-04</w:t>
            </w:r>
          </w:p>
        </w:tc>
        <w:tc>
          <w:tcPr>
            <w:tcW w:w="1090" w:type="dxa"/>
            <w:vAlign w:val="center"/>
          </w:tcPr>
          <w:p w14:paraId="095DAAA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9697EC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3.22E-04</w:t>
            </w:r>
          </w:p>
        </w:tc>
        <w:tc>
          <w:tcPr>
            <w:tcW w:w="1264" w:type="dxa"/>
            <w:vAlign w:val="center"/>
          </w:tcPr>
          <w:p w14:paraId="0F322AA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0.32</w:t>
            </w:r>
          </w:p>
        </w:tc>
        <w:tc>
          <w:tcPr>
            <w:tcW w:w="790" w:type="dxa"/>
            <w:vAlign w:val="center"/>
          </w:tcPr>
          <w:p w14:paraId="129C35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9D802F3" w14:textId="77777777">
        <w:trPr>
          <w:trHeight w:val="397"/>
        </w:trPr>
        <w:tc>
          <w:tcPr>
            <w:tcW w:w="557" w:type="dxa"/>
            <w:vMerge/>
            <w:vAlign w:val="center"/>
          </w:tcPr>
          <w:p w14:paraId="288CA9A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756404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2ED4D0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64B189F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4.60E-05</w:t>
            </w:r>
          </w:p>
        </w:tc>
        <w:tc>
          <w:tcPr>
            <w:tcW w:w="1090" w:type="dxa"/>
            <w:vAlign w:val="center"/>
          </w:tcPr>
          <w:p w14:paraId="0A07BDC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6093AD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4.60E-05</w:t>
            </w:r>
          </w:p>
        </w:tc>
        <w:tc>
          <w:tcPr>
            <w:tcW w:w="1264" w:type="dxa"/>
            <w:vAlign w:val="center"/>
          </w:tcPr>
          <w:p w14:paraId="0B23FE8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0.09</w:t>
            </w:r>
          </w:p>
        </w:tc>
        <w:tc>
          <w:tcPr>
            <w:tcW w:w="790" w:type="dxa"/>
            <w:vAlign w:val="center"/>
          </w:tcPr>
          <w:p w14:paraId="7EE7B3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8A17965" w14:textId="77777777">
        <w:trPr>
          <w:trHeight w:val="397"/>
        </w:trPr>
        <w:tc>
          <w:tcPr>
            <w:tcW w:w="557" w:type="dxa"/>
            <w:vMerge w:val="restart"/>
            <w:vAlign w:val="center"/>
          </w:tcPr>
          <w:p w14:paraId="0EF5DE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w:t>
            </w:r>
          </w:p>
        </w:tc>
        <w:tc>
          <w:tcPr>
            <w:tcW w:w="1134" w:type="dxa"/>
            <w:vMerge w:val="restart"/>
            <w:vAlign w:val="center"/>
          </w:tcPr>
          <w:p w14:paraId="0976CC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汤庄村</w:t>
            </w:r>
          </w:p>
        </w:tc>
        <w:tc>
          <w:tcPr>
            <w:tcW w:w="1134" w:type="dxa"/>
            <w:vAlign w:val="center"/>
          </w:tcPr>
          <w:p w14:paraId="2D8B25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4E3A4D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2.94E-03</w:t>
            </w:r>
          </w:p>
        </w:tc>
        <w:tc>
          <w:tcPr>
            <w:tcW w:w="1090" w:type="dxa"/>
            <w:vAlign w:val="center"/>
          </w:tcPr>
          <w:p w14:paraId="2DC8DD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0DED85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7.14E-02</w:t>
            </w:r>
          </w:p>
        </w:tc>
        <w:tc>
          <w:tcPr>
            <w:tcW w:w="1264" w:type="dxa"/>
            <w:vAlign w:val="center"/>
          </w:tcPr>
          <w:p w14:paraId="6C2EF8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28.58</w:t>
            </w:r>
          </w:p>
        </w:tc>
        <w:tc>
          <w:tcPr>
            <w:tcW w:w="790" w:type="dxa"/>
            <w:vAlign w:val="center"/>
          </w:tcPr>
          <w:p w14:paraId="611047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4E277AC" w14:textId="77777777">
        <w:trPr>
          <w:trHeight w:val="397"/>
        </w:trPr>
        <w:tc>
          <w:tcPr>
            <w:tcW w:w="557" w:type="dxa"/>
            <w:vMerge/>
            <w:vAlign w:val="center"/>
          </w:tcPr>
          <w:p w14:paraId="75BAF38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01E5C9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7D2C3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7BAD889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3.32E-04</w:t>
            </w:r>
          </w:p>
        </w:tc>
        <w:tc>
          <w:tcPr>
            <w:tcW w:w="1090" w:type="dxa"/>
            <w:vAlign w:val="center"/>
          </w:tcPr>
          <w:p w14:paraId="4B5E579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7D52CE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3.32E-04</w:t>
            </w:r>
          </w:p>
        </w:tc>
        <w:tc>
          <w:tcPr>
            <w:tcW w:w="1264" w:type="dxa"/>
            <w:vAlign w:val="center"/>
          </w:tcPr>
          <w:p w14:paraId="6CCF19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0.33</w:t>
            </w:r>
          </w:p>
        </w:tc>
        <w:tc>
          <w:tcPr>
            <w:tcW w:w="790" w:type="dxa"/>
            <w:vAlign w:val="center"/>
          </w:tcPr>
          <w:p w14:paraId="6022DF6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5BE3CCD" w14:textId="77777777">
        <w:trPr>
          <w:trHeight w:val="397"/>
        </w:trPr>
        <w:tc>
          <w:tcPr>
            <w:tcW w:w="557" w:type="dxa"/>
            <w:vMerge/>
            <w:vAlign w:val="center"/>
          </w:tcPr>
          <w:p w14:paraId="6F15CCD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26109C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FC133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41D6C4F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6.01E-05</w:t>
            </w:r>
          </w:p>
        </w:tc>
        <w:tc>
          <w:tcPr>
            <w:tcW w:w="1090" w:type="dxa"/>
            <w:vAlign w:val="center"/>
          </w:tcPr>
          <w:p w14:paraId="674ECE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546D41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6.01E-05</w:t>
            </w:r>
          </w:p>
        </w:tc>
        <w:tc>
          <w:tcPr>
            <w:tcW w:w="1264" w:type="dxa"/>
            <w:vAlign w:val="center"/>
          </w:tcPr>
          <w:p w14:paraId="1943DC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0.12</w:t>
            </w:r>
          </w:p>
        </w:tc>
        <w:tc>
          <w:tcPr>
            <w:tcW w:w="790" w:type="dxa"/>
            <w:vAlign w:val="center"/>
          </w:tcPr>
          <w:p w14:paraId="5B7EAC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4D638A8" w14:textId="77777777">
        <w:trPr>
          <w:trHeight w:val="397"/>
        </w:trPr>
        <w:tc>
          <w:tcPr>
            <w:tcW w:w="557" w:type="dxa"/>
            <w:vMerge w:val="restart"/>
            <w:vAlign w:val="center"/>
          </w:tcPr>
          <w:p w14:paraId="0E2F39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w:t>
            </w:r>
          </w:p>
        </w:tc>
        <w:tc>
          <w:tcPr>
            <w:tcW w:w="1134" w:type="dxa"/>
            <w:vMerge w:val="restart"/>
            <w:vAlign w:val="center"/>
          </w:tcPr>
          <w:p w14:paraId="44B8D4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毛大庄村</w:t>
            </w:r>
          </w:p>
        </w:tc>
        <w:tc>
          <w:tcPr>
            <w:tcW w:w="1134" w:type="dxa"/>
            <w:vAlign w:val="center"/>
          </w:tcPr>
          <w:p w14:paraId="01BCBD9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40C21F3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2.48E-03</w:t>
            </w:r>
          </w:p>
        </w:tc>
        <w:tc>
          <w:tcPr>
            <w:tcW w:w="1090" w:type="dxa"/>
            <w:vAlign w:val="center"/>
          </w:tcPr>
          <w:p w14:paraId="7233BD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45EA43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7.10E-02</w:t>
            </w:r>
          </w:p>
        </w:tc>
        <w:tc>
          <w:tcPr>
            <w:tcW w:w="1264" w:type="dxa"/>
            <w:vAlign w:val="center"/>
          </w:tcPr>
          <w:p w14:paraId="4720AA3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28.39</w:t>
            </w:r>
          </w:p>
        </w:tc>
        <w:tc>
          <w:tcPr>
            <w:tcW w:w="790" w:type="dxa"/>
            <w:vAlign w:val="center"/>
          </w:tcPr>
          <w:p w14:paraId="4B2E93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68ECD32" w14:textId="77777777">
        <w:trPr>
          <w:trHeight w:val="397"/>
        </w:trPr>
        <w:tc>
          <w:tcPr>
            <w:tcW w:w="557" w:type="dxa"/>
            <w:vMerge/>
            <w:vAlign w:val="center"/>
          </w:tcPr>
          <w:p w14:paraId="394861A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8D6BDE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13FFA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1E89E57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2.84E-04</w:t>
            </w:r>
          </w:p>
        </w:tc>
        <w:tc>
          <w:tcPr>
            <w:tcW w:w="1090" w:type="dxa"/>
            <w:vAlign w:val="center"/>
          </w:tcPr>
          <w:p w14:paraId="2B349C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C6138F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2.84E-04</w:t>
            </w:r>
          </w:p>
        </w:tc>
        <w:tc>
          <w:tcPr>
            <w:tcW w:w="1264" w:type="dxa"/>
            <w:vAlign w:val="center"/>
          </w:tcPr>
          <w:p w14:paraId="58D441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0.28</w:t>
            </w:r>
          </w:p>
        </w:tc>
        <w:tc>
          <w:tcPr>
            <w:tcW w:w="790" w:type="dxa"/>
            <w:vAlign w:val="center"/>
          </w:tcPr>
          <w:p w14:paraId="61EAC4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12B24DD" w14:textId="77777777">
        <w:trPr>
          <w:trHeight w:val="397"/>
        </w:trPr>
        <w:tc>
          <w:tcPr>
            <w:tcW w:w="557" w:type="dxa"/>
            <w:vMerge/>
            <w:vAlign w:val="center"/>
          </w:tcPr>
          <w:p w14:paraId="2F629D2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533BE8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D2127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5BEE4C6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2.51E-05</w:t>
            </w:r>
          </w:p>
        </w:tc>
        <w:tc>
          <w:tcPr>
            <w:tcW w:w="1090" w:type="dxa"/>
            <w:vAlign w:val="center"/>
          </w:tcPr>
          <w:p w14:paraId="5FF50C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6DBBD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2.51E-05</w:t>
            </w:r>
          </w:p>
        </w:tc>
        <w:tc>
          <w:tcPr>
            <w:tcW w:w="1264" w:type="dxa"/>
            <w:vAlign w:val="center"/>
          </w:tcPr>
          <w:p w14:paraId="470426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0.05</w:t>
            </w:r>
          </w:p>
        </w:tc>
        <w:tc>
          <w:tcPr>
            <w:tcW w:w="790" w:type="dxa"/>
            <w:vAlign w:val="center"/>
          </w:tcPr>
          <w:p w14:paraId="054C0A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FC7A1F8" w14:textId="77777777">
        <w:trPr>
          <w:trHeight w:val="397"/>
        </w:trPr>
        <w:tc>
          <w:tcPr>
            <w:tcW w:w="557" w:type="dxa"/>
            <w:vMerge w:val="restart"/>
            <w:vAlign w:val="center"/>
          </w:tcPr>
          <w:p w14:paraId="7F3201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w:t>
            </w:r>
          </w:p>
        </w:tc>
        <w:tc>
          <w:tcPr>
            <w:tcW w:w="1134" w:type="dxa"/>
            <w:vMerge w:val="restart"/>
            <w:vAlign w:val="center"/>
          </w:tcPr>
          <w:p w14:paraId="3C6A0BE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毛庙</w:t>
            </w:r>
          </w:p>
        </w:tc>
        <w:tc>
          <w:tcPr>
            <w:tcW w:w="1134" w:type="dxa"/>
            <w:vAlign w:val="center"/>
          </w:tcPr>
          <w:p w14:paraId="4B5821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0F191AC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2.19E-03</w:t>
            </w:r>
          </w:p>
        </w:tc>
        <w:tc>
          <w:tcPr>
            <w:tcW w:w="1090" w:type="dxa"/>
            <w:vAlign w:val="center"/>
          </w:tcPr>
          <w:p w14:paraId="5124C3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0A6BAC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7.07E-02</w:t>
            </w:r>
          </w:p>
        </w:tc>
        <w:tc>
          <w:tcPr>
            <w:tcW w:w="1264" w:type="dxa"/>
            <w:vAlign w:val="center"/>
          </w:tcPr>
          <w:p w14:paraId="5FC5CF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28.28</w:t>
            </w:r>
          </w:p>
        </w:tc>
        <w:tc>
          <w:tcPr>
            <w:tcW w:w="790" w:type="dxa"/>
            <w:vAlign w:val="center"/>
          </w:tcPr>
          <w:p w14:paraId="42C44C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E7E28BA" w14:textId="77777777">
        <w:trPr>
          <w:trHeight w:val="397"/>
        </w:trPr>
        <w:tc>
          <w:tcPr>
            <w:tcW w:w="557" w:type="dxa"/>
            <w:vMerge/>
            <w:vAlign w:val="center"/>
          </w:tcPr>
          <w:p w14:paraId="289D95B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0845EA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130CF3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388B40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1.47E-04</w:t>
            </w:r>
          </w:p>
        </w:tc>
        <w:tc>
          <w:tcPr>
            <w:tcW w:w="1090" w:type="dxa"/>
            <w:vAlign w:val="center"/>
          </w:tcPr>
          <w:p w14:paraId="5133C40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49F43B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1.47E-04</w:t>
            </w:r>
          </w:p>
        </w:tc>
        <w:tc>
          <w:tcPr>
            <w:tcW w:w="1264" w:type="dxa"/>
            <w:vAlign w:val="center"/>
          </w:tcPr>
          <w:p w14:paraId="3995BA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0.15</w:t>
            </w:r>
          </w:p>
        </w:tc>
        <w:tc>
          <w:tcPr>
            <w:tcW w:w="790" w:type="dxa"/>
            <w:vAlign w:val="center"/>
          </w:tcPr>
          <w:p w14:paraId="401B9D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0CD13CD" w14:textId="77777777">
        <w:trPr>
          <w:trHeight w:val="397"/>
        </w:trPr>
        <w:tc>
          <w:tcPr>
            <w:tcW w:w="557" w:type="dxa"/>
            <w:vMerge/>
            <w:vAlign w:val="center"/>
          </w:tcPr>
          <w:p w14:paraId="48ED711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81758A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2B05F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135235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1.35E-05</w:t>
            </w:r>
          </w:p>
        </w:tc>
        <w:tc>
          <w:tcPr>
            <w:tcW w:w="1090" w:type="dxa"/>
            <w:vAlign w:val="center"/>
          </w:tcPr>
          <w:p w14:paraId="53DB53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017AF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1.35E-05</w:t>
            </w:r>
          </w:p>
        </w:tc>
        <w:tc>
          <w:tcPr>
            <w:tcW w:w="1264" w:type="dxa"/>
            <w:vAlign w:val="center"/>
          </w:tcPr>
          <w:p w14:paraId="47A460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0.03</w:t>
            </w:r>
          </w:p>
        </w:tc>
        <w:tc>
          <w:tcPr>
            <w:tcW w:w="790" w:type="dxa"/>
            <w:vAlign w:val="center"/>
          </w:tcPr>
          <w:p w14:paraId="081C4D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9A5FC6E" w14:textId="77777777">
        <w:trPr>
          <w:trHeight w:val="397"/>
        </w:trPr>
        <w:tc>
          <w:tcPr>
            <w:tcW w:w="557" w:type="dxa"/>
            <w:vMerge w:val="restart"/>
            <w:vAlign w:val="center"/>
          </w:tcPr>
          <w:p w14:paraId="167D81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w:t>
            </w:r>
          </w:p>
        </w:tc>
        <w:tc>
          <w:tcPr>
            <w:tcW w:w="1134" w:type="dxa"/>
            <w:vMerge w:val="restart"/>
            <w:vAlign w:val="center"/>
          </w:tcPr>
          <w:p w14:paraId="67CEB64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龚寨</w:t>
            </w:r>
          </w:p>
        </w:tc>
        <w:tc>
          <w:tcPr>
            <w:tcW w:w="1134" w:type="dxa"/>
            <w:vAlign w:val="center"/>
          </w:tcPr>
          <w:p w14:paraId="0033E1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6157AF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2.00E-03</w:t>
            </w:r>
          </w:p>
        </w:tc>
        <w:tc>
          <w:tcPr>
            <w:tcW w:w="1090" w:type="dxa"/>
            <w:vAlign w:val="center"/>
          </w:tcPr>
          <w:p w14:paraId="7BEB076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028740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7.05E-02</w:t>
            </w:r>
          </w:p>
        </w:tc>
        <w:tc>
          <w:tcPr>
            <w:tcW w:w="1264" w:type="dxa"/>
            <w:vAlign w:val="center"/>
          </w:tcPr>
          <w:p w14:paraId="19CAD8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28.2</w:t>
            </w:r>
          </w:p>
        </w:tc>
        <w:tc>
          <w:tcPr>
            <w:tcW w:w="790" w:type="dxa"/>
            <w:vAlign w:val="center"/>
          </w:tcPr>
          <w:p w14:paraId="15DE3B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0889EAF" w14:textId="77777777">
        <w:trPr>
          <w:trHeight w:val="397"/>
        </w:trPr>
        <w:tc>
          <w:tcPr>
            <w:tcW w:w="557" w:type="dxa"/>
            <w:vMerge/>
            <w:vAlign w:val="center"/>
          </w:tcPr>
          <w:p w14:paraId="3FD1C1B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D01FE7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08D26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420FB5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1.97E-04</w:t>
            </w:r>
          </w:p>
        </w:tc>
        <w:tc>
          <w:tcPr>
            <w:tcW w:w="1090" w:type="dxa"/>
            <w:vAlign w:val="center"/>
          </w:tcPr>
          <w:p w14:paraId="6FC1F00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7E2125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1.97E-04</w:t>
            </w:r>
          </w:p>
        </w:tc>
        <w:tc>
          <w:tcPr>
            <w:tcW w:w="1264" w:type="dxa"/>
            <w:vAlign w:val="center"/>
          </w:tcPr>
          <w:p w14:paraId="589C7F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w:t>
            </w:r>
          </w:p>
        </w:tc>
        <w:tc>
          <w:tcPr>
            <w:tcW w:w="790" w:type="dxa"/>
            <w:vAlign w:val="center"/>
          </w:tcPr>
          <w:p w14:paraId="06D6FB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55B2A9C" w14:textId="77777777">
        <w:trPr>
          <w:trHeight w:val="397"/>
        </w:trPr>
        <w:tc>
          <w:tcPr>
            <w:tcW w:w="557" w:type="dxa"/>
            <w:vMerge/>
            <w:vAlign w:val="center"/>
          </w:tcPr>
          <w:p w14:paraId="143C53C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967AA1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8F589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0EA861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1.36E-05</w:t>
            </w:r>
          </w:p>
        </w:tc>
        <w:tc>
          <w:tcPr>
            <w:tcW w:w="1090" w:type="dxa"/>
            <w:vAlign w:val="center"/>
          </w:tcPr>
          <w:p w14:paraId="6CA0AF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B6C4D2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1.36E-05</w:t>
            </w:r>
          </w:p>
        </w:tc>
        <w:tc>
          <w:tcPr>
            <w:tcW w:w="1264" w:type="dxa"/>
            <w:vAlign w:val="center"/>
          </w:tcPr>
          <w:p w14:paraId="34D981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0.03</w:t>
            </w:r>
          </w:p>
        </w:tc>
        <w:tc>
          <w:tcPr>
            <w:tcW w:w="790" w:type="dxa"/>
            <w:vAlign w:val="center"/>
          </w:tcPr>
          <w:p w14:paraId="17424B9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581F92C" w14:textId="77777777">
        <w:trPr>
          <w:trHeight w:val="397"/>
        </w:trPr>
        <w:tc>
          <w:tcPr>
            <w:tcW w:w="557" w:type="dxa"/>
            <w:vMerge w:val="restart"/>
            <w:vAlign w:val="center"/>
          </w:tcPr>
          <w:p w14:paraId="757E90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w:t>
            </w:r>
          </w:p>
        </w:tc>
        <w:tc>
          <w:tcPr>
            <w:tcW w:w="1134" w:type="dxa"/>
            <w:vMerge w:val="restart"/>
            <w:vAlign w:val="center"/>
          </w:tcPr>
          <w:p w14:paraId="13781C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堂后村</w:t>
            </w:r>
          </w:p>
        </w:tc>
        <w:tc>
          <w:tcPr>
            <w:tcW w:w="1134" w:type="dxa"/>
            <w:vAlign w:val="center"/>
          </w:tcPr>
          <w:p w14:paraId="01F80DA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2430581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2.62E-03</w:t>
            </w:r>
          </w:p>
        </w:tc>
        <w:tc>
          <w:tcPr>
            <w:tcW w:w="1090" w:type="dxa"/>
            <w:vAlign w:val="center"/>
          </w:tcPr>
          <w:p w14:paraId="6DB072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25310A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7.11E-02</w:t>
            </w:r>
          </w:p>
        </w:tc>
        <w:tc>
          <w:tcPr>
            <w:tcW w:w="1264" w:type="dxa"/>
            <w:vAlign w:val="center"/>
          </w:tcPr>
          <w:p w14:paraId="6568C2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28.45</w:t>
            </w:r>
          </w:p>
        </w:tc>
        <w:tc>
          <w:tcPr>
            <w:tcW w:w="790" w:type="dxa"/>
            <w:vAlign w:val="center"/>
          </w:tcPr>
          <w:p w14:paraId="7EFA5B0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3D2B319" w14:textId="77777777">
        <w:trPr>
          <w:trHeight w:val="397"/>
        </w:trPr>
        <w:tc>
          <w:tcPr>
            <w:tcW w:w="557" w:type="dxa"/>
            <w:vMerge/>
            <w:vAlign w:val="center"/>
          </w:tcPr>
          <w:p w14:paraId="4640F5A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51D24B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A1675E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1AB59D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1.85E-04</w:t>
            </w:r>
          </w:p>
        </w:tc>
        <w:tc>
          <w:tcPr>
            <w:tcW w:w="1090" w:type="dxa"/>
            <w:vAlign w:val="center"/>
          </w:tcPr>
          <w:p w14:paraId="447639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067659D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1.85E-04</w:t>
            </w:r>
          </w:p>
        </w:tc>
        <w:tc>
          <w:tcPr>
            <w:tcW w:w="1264" w:type="dxa"/>
            <w:vAlign w:val="center"/>
          </w:tcPr>
          <w:p w14:paraId="0560A1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0.19</w:t>
            </w:r>
          </w:p>
        </w:tc>
        <w:tc>
          <w:tcPr>
            <w:tcW w:w="790" w:type="dxa"/>
            <w:vAlign w:val="center"/>
          </w:tcPr>
          <w:p w14:paraId="671DF8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25FBFE5" w14:textId="77777777">
        <w:trPr>
          <w:trHeight w:val="397"/>
        </w:trPr>
        <w:tc>
          <w:tcPr>
            <w:tcW w:w="557" w:type="dxa"/>
            <w:vMerge/>
            <w:vAlign w:val="center"/>
          </w:tcPr>
          <w:p w14:paraId="452D77D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C5B179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DA50D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500A1EE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3.89E-05</w:t>
            </w:r>
          </w:p>
        </w:tc>
        <w:tc>
          <w:tcPr>
            <w:tcW w:w="1090" w:type="dxa"/>
            <w:vAlign w:val="center"/>
          </w:tcPr>
          <w:p w14:paraId="2F4F7BB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74953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3.89E-05</w:t>
            </w:r>
          </w:p>
        </w:tc>
        <w:tc>
          <w:tcPr>
            <w:tcW w:w="1264" w:type="dxa"/>
            <w:vAlign w:val="center"/>
          </w:tcPr>
          <w:p w14:paraId="730E741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0.08</w:t>
            </w:r>
          </w:p>
        </w:tc>
        <w:tc>
          <w:tcPr>
            <w:tcW w:w="790" w:type="dxa"/>
            <w:vAlign w:val="center"/>
          </w:tcPr>
          <w:p w14:paraId="0C876C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23944E8" w14:textId="77777777">
        <w:trPr>
          <w:trHeight w:val="397"/>
        </w:trPr>
        <w:tc>
          <w:tcPr>
            <w:tcW w:w="557" w:type="dxa"/>
            <w:vMerge w:val="restart"/>
            <w:vAlign w:val="center"/>
          </w:tcPr>
          <w:p w14:paraId="6E5198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w:t>
            </w:r>
          </w:p>
        </w:tc>
        <w:tc>
          <w:tcPr>
            <w:tcW w:w="1134" w:type="dxa"/>
            <w:vMerge w:val="restart"/>
            <w:vAlign w:val="center"/>
          </w:tcPr>
          <w:p w14:paraId="4B5DA8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曹庄村</w:t>
            </w:r>
          </w:p>
        </w:tc>
        <w:tc>
          <w:tcPr>
            <w:tcW w:w="1134" w:type="dxa"/>
            <w:vAlign w:val="center"/>
          </w:tcPr>
          <w:p w14:paraId="63061F9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7CF6EE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2.58E-03</w:t>
            </w:r>
          </w:p>
        </w:tc>
        <w:tc>
          <w:tcPr>
            <w:tcW w:w="1090" w:type="dxa"/>
            <w:vAlign w:val="center"/>
          </w:tcPr>
          <w:p w14:paraId="282D32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6906024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7.11E-02</w:t>
            </w:r>
          </w:p>
        </w:tc>
        <w:tc>
          <w:tcPr>
            <w:tcW w:w="1264" w:type="dxa"/>
            <w:vAlign w:val="center"/>
          </w:tcPr>
          <w:p w14:paraId="2693745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28.43</w:t>
            </w:r>
          </w:p>
        </w:tc>
        <w:tc>
          <w:tcPr>
            <w:tcW w:w="790" w:type="dxa"/>
            <w:vAlign w:val="center"/>
          </w:tcPr>
          <w:p w14:paraId="01E390D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62A9353" w14:textId="77777777">
        <w:trPr>
          <w:trHeight w:val="397"/>
        </w:trPr>
        <w:tc>
          <w:tcPr>
            <w:tcW w:w="557" w:type="dxa"/>
            <w:vMerge/>
            <w:vAlign w:val="center"/>
          </w:tcPr>
          <w:p w14:paraId="3A152AD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91A1BB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9A5A3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4289E0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2.14E-04</w:t>
            </w:r>
          </w:p>
        </w:tc>
        <w:tc>
          <w:tcPr>
            <w:tcW w:w="1090" w:type="dxa"/>
            <w:vAlign w:val="center"/>
          </w:tcPr>
          <w:p w14:paraId="3E722B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3D0B13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2.14E-04</w:t>
            </w:r>
          </w:p>
        </w:tc>
        <w:tc>
          <w:tcPr>
            <w:tcW w:w="1264" w:type="dxa"/>
            <w:vAlign w:val="center"/>
          </w:tcPr>
          <w:p w14:paraId="6CE528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0.21</w:t>
            </w:r>
          </w:p>
        </w:tc>
        <w:tc>
          <w:tcPr>
            <w:tcW w:w="790" w:type="dxa"/>
            <w:vAlign w:val="center"/>
          </w:tcPr>
          <w:p w14:paraId="2E53F6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8DE3451" w14:textId="77777777">
        <w:trPr>
          <w:trHeight w:val="397"/>
        </w:trPr>
        <w:tc>
          <w:tcPr>
            <w:tcW w:w="557" w:type="dxa"/>
            <w:vMerge/>
            <w:vAlign w:val="center"/>
          </w:tcPr>
          <w:p w14:paraId="0A62C08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97FD72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86EA9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186FFA8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3.45E-05</w:t>
            </w:r>
          </w:p>
        </w:tc>
        <w:tc>
          <w:tcPr>
            <w:tcW w:w="1090" w:type="dxa"/>
            <w:vAlign w:val="center"/>
          </w:tcPr>
          <w:p w14:paraId="1AEB25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4A0871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3.45E-05</w:t>
            </w:r>
          </w:p>
        </w:tc>
        <w:tc>
          <w:tcPr>
            <w:tcW w:w="1264" w:type="dxa"/>
            <w:vAlign w:val="center"/>
          </w:tcPr>
          <w:p w14:paraId="410211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0.07</w:t>
            </w:r>
          </w:p>
        </w:tc>
        <w:tc>
          <w:tcPr>
            <w:tcW w:w="790" w:type="dxa"/>
            <w:vAlign w:val="center"/>
          </w:tcPr>
          <w:p w14:paraId="0753E7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2C4D46C" w14:textId="77777777">
        <w:trPr>
          <w:trHeight w:val="397"/>
        </w:trPr>
        <w:tc>
          <w:tcPr>
            <w:tcW w:w="557" w:type="dxa"/>
            <w:vMerge w:val="restart"/>
            <w:vAlign w:val="center"/>
          </w:tcPr>
          <w:p w14:paraId="3F89E7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w:t>
            </w:r>
          </w:p>
        </w:tc>
        <w:tc>
          <w:tcPr>
            <w:tcW w:w="1134" w:type="dxa"/>
            <w:vMerge w:val="restart"/>
            <w:vAlign w:val="center"/>
          </w:tcPr>
          <w:p w14:paraId="2873F54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阳光中学</w:t>
            </w:r>
          </w:p>
        </w:tc>
        <w:tc>
          <w:tcPr>
            <w:tcW w:w="1134" w:type="dxa"/>
            <w:vAlign w:val="center"/>
          </w:tcPr>
          <w:p w14:paraId="0395E2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282831B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2.86E-03</w:t>
            </w:r>
          </w:p>
        </w:tc>
        <w:tc>
          <w:tcPr>
            <w:tcW w:w="1090" w:type="dxa"/>
            <w:vAlign w:val="center"/>
          </w:tcPr>
          <w:p w14:paraId="290931F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60CFD3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7.14E-02</w:t>
            </w:r>
          </w:p>
        </w:tc>
        <w:tc>
          <w:tcPr>
            <w:tcW w:w="1264" w:type="dxa"/>
            <w:vAlign w:val="center"/>
          </w:tcPr>
          <w:p w14:paraId="1FF7D3F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28.54</w:t>
            </w:r>
          </w:p>
        </w:tc>
        <w:tc>
          <w:tcPr>
            <w:tcW w:w="790" w:type="dxa"/>
            <w:vAlign w:val="center"/>
          </w:tcPr>
          <w:p w14:paraId="018A53F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9C1E890" w14:textId="77777777">
        <w:trPr>
          <w:trHeight w:val="397"/>
        </w:trPr>
        <w:tc>
          <w:tcPr>
            <w:tcW w:w="557" w:type="dxa"/>
            <w:vMerge/>
            <w:vAlign w:val="center"/>
          </w:tcPr>
          <w:p w14:paraId="4415FFF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B0965B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28FB1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6D8A6FA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1.83E-04</w:t>
            </w:r>
          </w:p>
        </w:tc>
        <w:tc>
          <w:tcPr>
            <w:tcW w:w="1090" w:type="dxa"/>
            <w:vAlign w:val="center"/>
          </w:tcPr>
          <w:p w14:paraId="72E9B2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0A7992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1.83E-04</w:t>
            </w:r>
          </w:p>
        </w:tc>
        <w:tc>
          <w:tcPr>
            <w:tcW w:w="1264" w:type="dxa"/>
            <w:vAlign w:val="center"/>
          </w:tcPr>
          <w:p w14:paraId="74EAEDF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0.18</w:t>
            </w:r>
          </w:p>
        </w:tc>
        <w:tc>
          <w:tcPr>
            <w:tcW w:w="790" w:type="dxa"/>
            <w:vAlign w:val="center"/>
          </w:tcPr>
          <w:p w14:paraId="73B820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BE40EA4" w14:textId="77777777">
        <w:trPr>
          <w:trHeight w:val="397"/>
        </w:trPr>
        <w:tc>
          <w:tcPr>
            <w:tcW w:w="557" w:type="dxa"/>
            <w:vMerge/>
            <w:vAlign w:val="center"/>
          </w:tcPr>
          <w:p w14:paraId="1F03E83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3EFF18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7118B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571AF3D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2.79E-05</w:t>
            </w:r>
          </w:p>
        </w:tc>
        <w:tc>
          <w:tcPr>
            <w:tcW w:w="1090" w:type="dxa"/>
            <w:vAlign w:val="center"/>
          </w:tcPr>
          <w:p w14:paraId="4009BFF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1167B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2.79E-05</w:t>
            </w:r>
          </w:p>
        </w:tc>
        <w:tc>
          <w:tcPr>
            <w:tcW w:w="1264" w:type="dxa"/>
            <w:vAlign w:val="center"/>
          </w:tcPr>
          <w:p w14:paraId="6696CC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0.06</w:t>
            </w:r>
          </w:p>
        </w:tc>
        <w:tc>
          <w:tcPr>
            <w:tcW w:w="790" w:type="dxa"/>
            <w:vAlign w:val="center"/>
          </w:tcPr>
          <w:p w14:paraId="4231CF2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377A2E0" w14:textId="77777777">
        <w:trPr>
          <w:trHeight w:val="397"/>
        </w:trPr>
        <w:tc>
          <w:tcPr>
            <w:tcW w:w="557" w:type="dxa"/>
            <w:vMerge w:val="restart"/>
            <w:vAlign w:val="center"/>
          </w:tcPr>
          <w:p w14:paraId="471261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w:t>
            </w:r>
          </w:p>
        </w:tc>
        <w:tc>
          <w:tcPr>
            <w:tcW w:w="1134" w:type="dxa"/>
            <w:vMerge w:val="restart"/>
            <w:vAlign w:val="center"/>
          </w:tcPr>
          <w:p w14:paraId="272F6C4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毛魁吾庄</w:t>
            </w:r>
          </w:p>
        </w:tc>
        <w:tc>
          <w:tcPr>
            <w:tcW w:w="1134" w:type="dxa"/>
            <w:vAlign w:val="center"/>
          </w:tcPr>
          <w:p w14:paraId="6158F08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2C1028A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2.56E-03</w:t>
            </w:r>
          </w:p>
        </w:tc>
        <w:tc>
          <w:tcPr>
            <w:tcW w:w="1090" w:type="dxa"/>
            <w:vAlign w:val="center"/>
          </w:tcPr>
          <w:p w14:paraId="02F3B48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5A618B8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7.11E-02</w:t>
            </w:r>
          </w:p>
        </w:tc>
        <w:tc>
          <w:tcPr>
            <w:tcW w:w="1264" w:type="dxa"/>
            <w:vAlign w:val="center"/>
          </w:tcPr>
          <w:p w14:paraId="6B3307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28.42</w:t>
            </w:r>
          </w:p>
        </w:tc>
        <w:tc>
          <w:tcPr>
            <w:tcW w:w="790" w:type="dxa"/>
            <w:vAlign w:val="center"/>
          </w:tcPr>
          <w:p w14:paraId="1FB6661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280C3F1" w14:textId="77777777">
        <w:trPr>
          <w:trHeight w:val="397"/>
        </w:trPr>
        <w:tc>
          <w:tcPr>
            <w:tcW w:w="557" w:type="dxa"/>
            <w:vMerge/>
            <w:vAlign w:val="center"/>
          </w:tcPr>
          <w:p w14:paraId="0FB0446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83C821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456F3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56BF1B9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2.24E-04</w:t>
            </w:r>
          </w:p>
        </w:tc>
        <w:tc>
          <w:tcPr>
            <w:tcW w:w="1090" w:type="dxa"/>
            <w:vAlign w:val="center"/>
          </w:tcPr>
          <w:p w14:paraId="7C92704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8EA60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2.24E-04</w:t>
            </w:r>
          </w:p>
        </w:tc>
        <w:tc>
          <w:tcPr>
            <w:tcW w:w="1264" w:type="dxa"/>
            <w:vAlign w:val="center"/>
          </w:tcPr>
          <w:p w14:paraId="728DD9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0.22</w:t>
            </w:r>
          </w:p>
        </w:tc>
        <w:tc>
          <w:tcPr>
            <w:tcW w:w="790" w:type="dxa"/>
            <w:vAlign w:val="center"/>
          </w:tcPr>
          <w:p w14:paraId="46D9F4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2E2FF7A" w14:textId="77777777">
        <w:trPr>
          <w:trHeight w:val="397"/>
        </w:trPr>
        <w:tc>
          <w:tcPr>
            <w:tcW w:w="557" w:type="dxa"/>
            <w:vMerge/>
            <w:vAlign w:val="center"/>
          </w:tcPr>
          <w:p w14:paraId="10E9CFD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4D6418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A9D49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5F1257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3.55E-05</w:t>
            </w:r>
          </w:p>
        </w:tc>
        <w:tc>
          <w:tcPr>
            <w:tcW w:w="1090" w:type="dxa"/>
            <w:vAlign w:val="center"/>
          </w:tcPr>
          <w:p w14:paraId="5DB0065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44F06EC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3.55E-05</w:t>
            </w:r>
          </w:p>
        </w:tc>
        <w:tc>
          <w:tcPr>
            <w:tcW w:w="1264" w:type="dxa"/>
            <w:vAlign w:val="center"/>
          </w:tcPr>
          <w:p w14:paraId="56D7B2F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0.07</w:t>
            </w:r>
          </w:p>
        </w:tc>
        <w:tc>
          <w:tcPr>
            <w:tcW w:w="790" w:type="dxa"/>
            <w:vAlign w:val="center"/>
          </w:tcPr>
          <w:p w14:paraId="2BF8CD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7220B6E" w14:textId="77777777">
        <w:trPr>
          <w:trHeight w:val="397"/>
        </w:trPr>
        <w:tc>
          <w:tcPr>
            <w:tcW w:w="557" w:type="dxa"/>
            <w:vMerge w:val="restart"/>
            <w:vAlign w:val="center"/>
          </w:tcPr>
          <w:p w14:paraId="596FA88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w:t>
            </w:r>
          </w:p>
        </w:tc>
        <w:tc>
          <w:tcPr>
            <w:tcW w:w="1134" w:type="dxa"/>
            <w:vMerge w:val="restart"/>
            <w:vAlign w:val="center"/>
          </w:tcPr>
          <w:p w14:paraId="2BA178F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名都新城</w:t>
            </w:r>
          </w:p>
        </w:tc>
        <w:tc>
          <w:tcPr>
            <w:tcW w:w="1134" w:type="dxa"/>
            <w:vAlign w:val="center"/>
          </w:tcPr>
          <w:p w14:paraId="6CAAB3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6BC1E83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2.70E-03</w:t>
            </w:r>
          </w:p>
        </w:tc>
        <w:tc>
          <w:tcPr>
            <w:tcW w:w="1090" w:type="dxa"/>
            <w:vAlign w:val="center"/>
          </w:tcPr>
          <w:p w14:paraId="08F761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156CCFE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7.12E-02</w:t>
            </w:r>
          </w:p>
        </w:tc>
        <w:tc>
          <w:tcPr>
            <w:tcW w:w="1264" w:type="dxa"/>
            <w:vAlign w:val="center"/>
          </w:tcPr>
          <w:p w14:paraId="0A706E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28.48</w:t>
            </w:r>
          </w:p>
        </w:tc>
        <w:tc>
          <w:tcPr>
            <w:tcW w:w="790" w:type="dxa"/>
            <w:vAlign w:val="center"/>
          </w:tcPr>
          <w:p w14:paraId="1643EE8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14B214C" w14:textId="77777777">
        <w:trPr>
          <w:trHeight w:val="397"/>
        </w:trPr>
        <w:tc>
          <w:tcPr>
            <w:tcW w:w="557" w:type="dxa"/>
            <w:vMerge/>
            <w:vAlign w:val="center"/>
          </w:tcPr>
          <w:p w14:paraId="001D4DC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F3CDA4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C8F99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0BF1A70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1.79E-04</w:t>
            </w:r>
          </w:p>
        </w:tc>
        <w:tc>
          <w:tcPr>
            <w:tcW w:w="1090" w:type="dxa"/>
            <w:vAlign w:val="center"/>
          </w:tcPr>
          <w:p w14:paraId="50A0B7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40A946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1.79E-04</w:t>
            </w:r>
          </w:p>
        </w:tc>
        <w:tc>
          <w:tcPr>
            <w:tcW w:w="1264" w:type="dxa"/>
            <w:vAlign w:val="center"/>
          </w:tcPr>
          <w:p w14:paraId="3901C8E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0.18</w:t>
            </w:r>
          </w:p>
        </w:tc>
        <w:tc>
          <w:tcPr>
            <w:tcW w:w="790" w:type="dxa"/>
            <w:vAlign w:val="center"/>
          </w:tcPr>
          <w:p w14:paraId="148444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F15D999" w14:textId="77777777">
        <w:trPr>
          <w:trHeight w:val="397"/>
        </w:trPr>
        <w:tc>
          <w:tcPr>
            <w:tcW w:w="557" w:type="dxa"/>
            <w:vMerge/>
            <w:vAlign w:val="center"/>
          </w:tcPr>
          <w:p w14:paraId="2A493DE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6D8598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4EE5F2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07C4A12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2.46E-05</w:t>
            </w:r>
          </w:p>
        </w:tc>
        <w:tc>
          <w:tcPr>
            <w:tcW w:w="1090" w:type="dxa"/>
            <w:vAlign w:val="center"/>
          </w:tcPr>
          <w:p w14:paraId="1D67FE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399D8B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2.46E-05</w:t>
            </w:r>
          </w:p>
        </w:tc>
        <w:tc>
          <w:tcPr>
            <w:tcW w:w="1264" w:type="dxa"/>
            <w:vAlign w:val="center"/>
          </w:tcPr>
          <w:p w14:paraId="6BF0B4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0.05</w:t>
            </w:r>
          </w:p>
        </w:tc>
        <w:tc>
          <w:tcPr>
            <w:tcW w:w="790" w:type="dxa"/>
            <w:vAlign w:val="center"/>
          </w:tcPr>
          <w:p w14:paraId="0C4C88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6D0AAA3" w14:textId="77777777">
        <w:trPr>
          <w:trHeight w:val="397"/>
        </w:trPr>
        <w:tc>
          <w:tcPr>
            <w:tcW w:w="557" w:type="dxa"/>
            <w:vMerge w:val="restart"/>
            <w:vAlign w:val="center"/>
          </w:tcPr>
          <w:p w14:paraId="3449A4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w:t>
            </w:r>
          </w:p>
        </w:tc>
        <w:tc>
          <w:tcPr>
            <w:tcW w:w="1134" w:type="dxa"/>
            <w:vMerge w:val="restart"/>
            <w:vAlign w:val="center"/>
          </w:tcPr>
          <w:p w14:paraId="08363F3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南街中学</w:t>
            </w:r>
          </w:p>
        </w:tc>
        <w:tc>
          <w:tcPr>
            <w:tcW w:w="1134" w:type="dxa"/>
            <w:vAlign w:val="center"/>
          </w:tcPr>
          <w:p w14:paraId="24241B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1848033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2.21E-03</w:t>
            </w:r>
          </w:p>
        </w:tc>
        <w:tc>
          <w:tcPr>
            <w:tcW w:w="1090" w:type="dxa"/>
            <w:vAlign w:val="center"/>
          </w:tcPr>
          <w:p w14:paraId="1DAF1B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61C8BAB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7.07E-02</w:t>
            </w:r>
          </w:p>
        </w:tc>
        <w:tc>
          <w:tcPr>
            <w:tcW w:w="1264" w:type="dxa"/>
            <w:vAlign w:val="center"/>
          </w:tcPr>
          <w:p w14:paraId="6CAFE52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28.29</w:t>
            </w:r>
          </w:p>
        </w:tc>
        <w:tc>
          <w:tcPr>
            <w:tcW w:w="790" w:type="dxa"/>
            <w:vAlign w:val="center"/>
          </w:tcPr>
          <w:p w14:paraId="32F61D5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54DEAEF" w14:textId="77777777">
        <w:trPr>
          <w:trHeight w:val="397"/>
        </w:trPr>
        <w:tc>
          <w:tcPr>
            <w:tcW w:w="557" w:type="dxa"/>
            <w:vMerge/>
            <w:vAlign w:val="center"/>
          </w:tcPr>
          <w:p w14:paraId="2E2EF7B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AE32DA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85A721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20D8FA0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1.45E-04</w:t>
            </w:r>
          </w:p>
        </w:tc>
        <w:tc>
          <w:tcPr>
            <w:tcW w:w="1090" w:type="dxa"/>
            <w:vAlign w:val="center"/>
          </w:tcPr>
          <w:p w14:paraId="3EFCFE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0ACB3F9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1.45E-04</w:t>
            </w:r>
          </w:p>
        </w:tc>
        <w:tc>
          <w:tcPr>
            <w:tcW w:w="1264" w:type="dxa"/>
            <w:vAlign w:val="center"/>
          </w:tcPr>
          <w:p w14:paraId="3252E6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0.15</w:t>
            </w:r>
          </w:p>
        </w:tc>
        <w:tc>
          <w:tcPr>
            <w:tcW w:w="790" w:type="dxa"/>
            <w:vAlign w:val="center"/>
          </w:tcPr>
          <w:p w14:paraId="317234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1F9FF1E" w14:textId="77777777">
        <w:trPr>
          <w:trHeight w:val="397"/>
        </w:trPr>
        <w:tc>
          <w:tcPr>
            <w:tcW w:w="557" w:type="dxa"/>
            <w:vMerge/>
            <w:vAlign w:val="center"/>
          </w:tcPr>
          <w:p w14:paraId="193A8EB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680FB2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D302C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4C1819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1.81E-05</w:t>
            </w:r>
          </w:p>
        </w:tc>
        <w:tc>
          <w:tcPr>
            <w:tcW w:w="1090" w:type="dxa"/>
            <w:vAlign w:val="center"/>
          </w:tcPr>
          <w:p w14:paraId="53A607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38485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1.81E-05</w:t>
            </w:r>
          </w:p>
        </w:tc>
        <w:tc>
          <w:tcPr>
            <w:tcW w:w="1264" w:type="dxa"/>
            <w:vAlign w:val="center"/>
          </w:tcPr>
          <w:p w14:paraId="2E0A17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0.04</w:t>
            </w:r>
          </w:p>
        </w:tc>
        <w:tc>
          <w:tcPr>
            <w:tcW w:w="790" w:type="dxa"/>
            <w:vAlign w:val="center"/>
          </w:tcPr>
          <w:p w14:paraId="542B73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F0FCFE5" w14:textId="77777777">
        <w:trPr>
          <w:trHeight w:val="397"/>
        </w:trPr>
        <w:tc>
          <w:tcPr>
            <w:tcW w:w="557" w:type="dxa"/>
            <w:vMerge w:val="restart"/>
            <w:vAlign w:val="center"/>
          </w:tcPr>
          <w:p w14:paraId="0EBCD5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w:t>
            </w:r>
          </w:p>
        </w:tc>
        <w:tc>
          <w:tcPr>
            <w:tcW w:w="1134" w:type="dxa"/>
            <w:vMerge w:val="restart"/>
            <w:vAlign w:val="center"/>
          </w:tcPr>
          <w:p w14:paraId="7D5E15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城关镇</w:t>
            </w:r>
          </w:p>
        </w:tc>
        <w:tc>
          <w:tcPr>
            <w:tcW w:w="1134" w:type="dxa"/>
            <w:vAlign w:val="center"/>
          </w:tcPr>
          <w:p w14:paraId="1D599C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11E1A75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2.43E-03</w:t>
            </w:r>
          </w:p>
        </w:tc>
        <w:tc>
          <w:tcPr>
            <w:tcW w:w="1090" w:type="dxa"/>
            <w:vAlign w:val="center"/>
          </w:tcPr>
          <w:p w14:paraId="18DE5F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25FF74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7.09E-02</w:t>
            </w:r>
          </w:p>
        </w:tc>
        <w:tc>
          <w:tcPr>
            <w:tcW w:w="1264" w:type="dxa"/>
            <w:vAlign w:val="center"/>
          </w:tcPr>
          <w:p w14:paraId="54212F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28.37</w:t>
            </w:r>
          </w:p>
        </w:tc>
        <w:tc>
          <w:tcPr>
            <w:tcW w:w="790" w:type="dxa"/>
            <w:vAlign w:val="center"/>
          </w:tcPr>
          <w:p w14:paraId="1825D95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C22996F" w14:textId="77777777">
        <w:trPr>
          <w:trHeight w:val="397"/>
        </w:trPr>
        <w:tc>
          <w:tcPr>
            <w:tcW w:w="557" w:type="dxa"/>
            <w:vMerge/>
            <w:vAlign w:val="center"/>
          </w:tcPr>
          <w:p w14:paraId="1CA7769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F7E003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FDBD5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2F8D7E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1.63E-04</w:t>
            </w:r>
          </w:p>
        </w:tc>
        <w:tc>
          <w:tcPr>
            <w:tcW w:w="1090" w:type="dxa"/>
            <w:vAlign w:val="center"/>
          </w:tcPr>
          <w:p w14:paraId="622D8C8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087552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1.63E-04</w:t>
            </w:r>
          </w:p>
        </w:tc>
        <w:tc>
          <w:tcPr>
            <w:tcW w:w="1264" w:type="dxa"/>
            <w:vAlign w:val="center"/>
          </w:tcPr>
          <w:p w14:paraId="17FC96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0.16</w:t>
            </w:r>
          </w:p>
        </w:tc>
        <w:tc>
          <w:tcPr>
            <w:tcW w:w="790" w:type="dxa"/>
            <w:vAlign w:val="center"/>
          </w:tcPr>
          <w:p w14:paraId="5025FB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72A14DB" w14:textId="77777777">
        <w:trPr>
          <w:trHeight w:val="397"/>
        </w:trPr>
        <w:tc>
          <w:tcPr>
            <w:tcW w:w="557" w:type="dxa"/>
            <w:vMerge/>
            <w:vAlign w:val="center"/>
          </w:tcPr>
          <w:p w14:paraId="3665233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1050AC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97AB8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1404E24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2.14E-05</w:t>
            </w:r>
          </w:p>
        </w:tc>
        <w:tc>
          <w:tcPr>
            <w:tcW w:w="1090" w:type="dxa"/>
            <w:vAlign w:val="center"/>
          </w:tcPr>
          <w:p w14:paraId="1A69F7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E58AD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2.14E-05</w:t>
            </w:r>
          </w:p>
        </w:tc>
        <w:tc>
          <w:tcPr>
            <w:tcW w:w="1264" w:type="dxa"/>
            <w:vAlign w:val="center"/>
          </w:tcPr>
          <w:p w14:paraId="5AFEBA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0.04</w:t>
            </w:r>
          </w:p>
        </w:tc>
        <w:tc>
          <w:tcPr>
            <w:tcW w:w="790" w:type="dxa"/>
            <w:vAlign w:val="center"/>
          </w:tcPr>
          <w:p w14:paraId="7948567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342B282" w14:textId="77777777">
        <w:trPr>
          <w:trHeight w:val="397"/>
        </w:trPr>
        <w:tc>
          <w:tcPr>
            <w:tcW w:w="557" w:type="dxa"/>
            <w:vMerge w:val="restart"/>
            <w:vAlign w:val="center"/>
          </w:tcPr>
          <w:p w14:paraId="546EF8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w:t>
            </w:r>
          </w:p>
        </w:tc>
        <w:tc>
          <w:tcPr>
            <w:tcW w:w="1134" w:type="dxa"/>
            <w:vMerge w:val="restart"/>
            <w:vAlign w:val="center"/>
          </w:tcPr>
          <w:p w14:paraId="40475D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丰泽苑</w:t>
            </w:r>
          </w:p>
        </w:tc>
        <w:tc>
          <w:tcPr>
            <w:tcW w:w="1134" w:type="dxa"/>
            <w:vAlign w:val="center"/>
          </w:tcPr>
          <w:p w14:paraId="0CE21C6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596871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2.69E-03</w:t>
            </w:r>
          </w:p>
        </w:tc>
        <w:tc>
          <w:tcPr>
            <w:tcW w:w="1090" w:type="dxa"/>
            <w:vAlign w:val="center"/>
          </w:tcPr>
          <w:p w14:paraId="16E01C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2EBAE6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7.12E-02</w:t>
            </w:r>
          </w:p>
        </w:tc>
        <w:tc>
          <w:tcPr>
            <w:tcW w:w="1264" w:type="dxa"/>
            <w:vAlign w:val="center"/>
          </w:tcPr>
          <w:p w14:paraId="53365C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28.48</w:t>
            </w:r>
          </w:p>
        </w:tc>
        <w:tc>
          <w:tcPr>
            <w:tcW w:w="790" w:type="dxa"/>
            <w:vAlign w:val="center"/>
          </w:tcPr>
          <w:p w14:paraId="67820D3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50482C6" w14:textId="77777777">
        <w:trPr>
          <w:trHeight w:val="397"/>
        </w:trPr>
        <w:tc>
          <w:tcPr>
            <w:tcW w:w="557" w:type="dxa"/>
            <w:vMerge/>
            <w:vAlign w:val="center"/>
          </w:tcPr>
          <w:p w14:paraId="30C6D46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6D06A6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49019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772CB3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2.33E-04</w:t>
            </w:r>
          </w:p>
        </w:tc>
        <w:tc>
          <w:tcPr>
            <w:tcW w:w="1090" w:type="dxa"/>
            <w:vAlign w:val="center"/>
          </w:tcPr>
          <w:p w14:paraId="08FCAE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0AE0C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2.33E-04</w:t>
            </w:r>
          </w:p>
        </w:tc>
        <w:tc>
          <w:tcPr>
            <w:tcW w:w="1264" w:type="dxa"/>
            <w:vAlign w:val="center"/>
          </w:tcPr>
          <w:p w14:paraId="101ACF2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0.23</w:t>
            </w:r>
          </w:p>
        </w:tc>
        <w:tc>
          <w:tcPr>
            <w:tcW w:w="790" w:type="dxa"/>
            <w:vAlign w:val="center"/>
          </w:tcPr>
          <w:p w14:paraId="6F8AA5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3AB7640" w14:textId="77777777">
        <w:trPr>
          <w:trHeight w:val="397"/>
        </w:trPr>
        <w:tc>
          <w:tcPr>
            <w:tcW w:w="557" w:type="dxa"/>
            <w:vMerge/>
            <w:vAlign w:val="center"/>
          </w:tcPr>
          <w:p w14:paraId="0919B46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A29CDE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0CCB0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778F43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2.52E-05</w:t>
            </w:r>
          </w:p>
        </w:tc>
        <w:tc>
          <w:tcPr>
            <w:tcW w:w="1090" w:type="dxa"/>
            <w:vAlign w:val="center"/>
          </w:tcPr>
          <w:p w14:paraId="4E2241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33570A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2.52E-05</w:t>
            </w:r>
          </w:p>
        </w:tc>
        <w:tc>
          <w:tcPr>
            <w:tcW w:w="1264" w:type="dxa"/>
            <w:vAlign w:val="center"/>
          </w:tcPr>
          <w:p w14:paraId="04309A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0.05</w:t>
            </w:r>
          </w:p>
        </w:tc>
        <w:tc>
          <w:tcPr>
            <w:tcW w:w="790" w:type="dxa"/>
            <w:vAlign w:val="center"/>
          </w:tcPr>
          <w:p w14:paraId="57B271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358E3F3" w14:textId="77777777">
        <w:trPr>
          <w:trHeight w:val="397"/>
        </w:trPr>
        <w:tc>
          <w:tcPr>
            <w:tcW w:w="557" w:type="dxa"/>
            <w:vMerge w:val="restart"/>
            <w:vAlign w:val="center"/>
          </w:tcPr>
          <w:p w14:paraId="13E45EF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w:t>
            </w:r>
          </w:p>
        </w:tc>
        <w:tc>
          <w:tcPr>
            <w:tcW w:w="1134" w:type="dxa"/>
            <w:vMerge w:val="restart"/>
            <w:vAlign w:val="center"/>
          </w:tcPr>
          <w:p w14:paraId="3B1C5B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晟基名苑</w:t>
            </w:r>
          </w:p>
        </w:tc>
        <w:tc>
          <w:tcPr>
            <w:tcW w:w="1134" w:type="dxa"/>
            <w:vAlign w:val="center"/>
          </w:tcPr>
          <w:p w14:paraId="49F631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04DA93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2.96E-03</w:t>
            </w:r>
          </w:p>
        </w:tc>
        <w:tc>
          <w:tcPr>
            <w:tcW w:w="1090" w:type="dxa"/>
            <w:vAlign w:val="center"/>
          </w:tcPr>
          <w:p w14:paraId="5069CB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05C050D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7.15E-02</w:t>
            </w:r>
          </w:p>
        </w:tc>
        <w:tc>
          <w:tcPr>
            <w:tcW w:w="1264" w:type="dxa"/>
            <w:vAlign w:val="center"/>
          </w:tcPr>
          <w:p w14:paraId="3DE9D5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28.58</w:t>
            </w:r>
          </w:p>
        </w:tc>
        <w:tc>
          <w:tcPr>
            <w:tcW w:w="790" w:type="dxa"/>
            <w:vAlign w:val="center"/>
          </w:tcPr>
          <w:p w14:paraId="4EA2B7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3DB9AFF" w14:textId="77777777">
        <w:trPr>
          <w:trHeight w:val="397"/>
        </w:trPr>
        <w:tc>
          <w:tcPr>
            <w:tcW w:w="557" w:type="dxa"/>
            <w:vMerge/>
            <w:vAlign w:val="center"/>
          </w:tcPr>
          <w:p w14:paraId="142DD57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D64120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31536F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1FE99A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2.34E-04</w:t>
            </w:r>
          </w:p>
        </w:tc>
        <w:tc>
          <w:tcPr>
            <w:tcW w:w="1090" w:type="dxa"/>
            <w:vAlign w:val="center"/>
          </w:tcPr>
          <w:p w14:paraId="5FDB46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7A1C36D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2.34E-04</w:t>
            </w:r>
          </w:p>
        </w:tc>
        <w:tc>
          <w:tcPr>
            <w:tcW w:w="1264" w:type="dxa"/>
            <w:vAlign w:val="center"/>
          </w:tcPr>
          <w:p w14:paraId="2770E4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0.23</w:t>
            </w:r>
          </w:p>
        </w:tc>
        <w:tc>
          <w:tcPr>
            <w:tcW w:w="790" w:type="dxa"/>
            <w:vAlign w:val="center"/>
          </w:tcPr>
          <w:p w14:paraId="30FC8D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EF17376" w14:textId="77777777">
        <w:trPr>
          <w:trHeight w:val="397"/>
        </w:trPr>
        <w:tc>
          <w:tcPr>
            <w:tcW w:w="557" w:type="dxa"/>
            <w:vMerge/>
            <w:vAlign w:val="center"/>
          </w:tcPr>
          <w:p w14:paraId="7AD6138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1B9368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96CDF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20D5C5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2.96E-05</w:t>
            </w:r>
          </w:p>
        </w:tc>
        <w:tc>
          <w:tcPr>
            <w:tcW w:w="1090" w:type="dxa"/>
            <w:vAlign w:val="center"/>
          </w:tcPr>
          <w:p w14:paraId="441825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D5887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2.96E-05</w:t>
            </w:r>
          </w:p>
        </w:tc>
        <w:tc>
          <w:tcPr>
            <w:tcW w:w="1264" w:type="dxa"/>
            <w:vAlign w:val="center"/>
          </w:tcPr>
          <w:p w14:paraId="784C34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0.06</w:t>
            </w:r>
          </w:p>
        </w:tc>
        <w:tc>
          <w:tcPr>
            <w:tcW w:w="790" w:type="dxa"/>
            <w:vAlign w:val="center"/>
          </w:tcPr>
          <w:p w14:paraId="1E88BE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9BD2406" w14:textId="77777777">
        <w:trPr>
          <w:trHeight w:val="397"/>
        </w:trPr>
        <w:tc>
          <w:tcPr>
            <w:tcW w:w="557" w:type="dxa"/>
            <w:vMerge w:val="restart"/>
            <w:vAlign w:val="center"/>
          </w:tcPr>
          <w:p w14:paraId="0FE760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w:t>
            </w:r>
          </w:p>
        </w:tc>
        <w:tc>
          <w:tcPr>
            <w:tcW w:w="1134" w:type="dxa"/>
            <w:vMerge w:val="restart"/>
            <w:vAlign w:val="center"/>
          </w:tcPr>
          <w:p w14:paraId="3A6AA7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阳城人家</w:t>
            </w:r>
          </w:p>
        </w:tc>
        <w:tc>
          <w:tcPr>
            <w:tcW w:w="1134" w:type="dxa"/>
            <w:vAlign w:val="center"/>
          </w:tcPr>
          <w:p w14:paraId="28B1C05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462CE3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3.58E-03</w:t>
            </w:r>
          </w:p>
        </w:tc>
        <w:tc>
          <w:tcPr>
            <w:tcW w:w="1090" w:type="dxa"/>
            <w:vAlign w:val="center"/>
          </w:tcPr>
          <w:p w14:paraId="431270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3565A2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7.21E-02</w:t>
            </w:r>
          </w:p>
        </w:tc>
        <w:tc>
          <w:tcPr>
            <w:tcW w:w="1264" w:type="dxa"/>
            <w:vAlign w:val="center"/>
          </w:tcPr>
          <w:p w14:paraId="1715C92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28.83</w:t>
            </w:r>
          </w:p>
        </w:tc>
        <w:tc>
          <w:tcPr>
            <w:tcW w:w="790" w:type="dxa"/>
            <w:vAlign w:val="center"/>
          </w:tcPr>
          <w:p w14:paraId="39D3B4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420866F" w14:textId="77777777">
        <w:trPr>
          <w:trHeight w:val="397"/>
        </w:trPr>
        <w:tc>
          <w:tcPr>
            <w:tcW w:w="557" w:type="dxa"/>
            <w:vMerge/>
            <w:vAlign w:val="center"/>
          </w:tcPr>
          <w:p w14:paraId="381BA1A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715EC6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F1ABF4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0028BF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2.95E-04</w:t>
            </w:r>
          </w:p>
        </w:tc>
        <w:tc>
          <w:tcPr>
            <w:tcW w:w="1090" w:type="dxa"/>
            <w:vAlign w:val="center"/>
          </w:tcPr>
          <w:p w14:paraId="364511D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2C948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2.95E-04</w:t>
            </w:r>
          </w:p>
        </w:tc>
        <w:tc>
          <w:tcPr>
            <w:tcW w:w="1264" w:type="dxa"/>
            <w:vAlign w:val="center"/>
          </w:tcPr>
          <w:p w14:paraId="4EEF735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0.3</w:t>
            </w:r>
          </w:p>
        </w:tc>
        <w:tc>
          <w:tcPr>
            <w:tcW w:w="790" w:type="dxa"/>
            <w:vAlign w:val="center"/>
          </w:tcPr>
          <w:p w14:paraId="532817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075EEF8" w14:textId="77777777">
        <w:trPr>
          <w:trHeight w:val="397"/>
        </w:trPr>
        <w:tc>
          <w:tcPr>
            <w:tcW w:w="557" w:type="dxa"/>
            <w:vMerge/>
            <w:vAlign w:val="center"/>
          </w:tcPr>
          <w:p w14:paraId="2ED23A9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21DE29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F8B3F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7C1F7AD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3.26E-05</w:t>
            </w:r>
          </w:p>
        </w:tc>
        <w:tc>
          <w:tcPr>
            <w:tcW w:w="1090" w:type="dxa"/>
            <w:vAlign w:val="center"/>
          </w:tcPr>
          <w:p w14:paraId="5EB7DE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4EEB12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3.26E-05</w:t>
            </w:r>
          </w:p>
        </w:tc>
        <w:tc>
          <w:tcPr>
            <w:tcW w:w="1264" w:type="dxa"/>
            <w:vAlign w:val="center"/>
          </w:tcPr>
          <w:p w14:paraId="2B3367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0.07</w:t>
            </w:r>
          </w:p>
        </w:tc>
        <w:tc>
          <w:tcPr>
            <w:tcW w:w="790" w:type="dxa"/>
            <w:vAlign w:val="center"/>
          </w:tcPr>
          <w:p w14:paraId="6E265AC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0EE6E3F" w14:textId="77777777">
        <w:trPr>
          <w:trHeight w:val="397"/>
        </w:trPr>
        <w:tc>
          <w:tcPr>
            <w:tcW w:w="557" w:type="dxa"/>
            <w:vMerge w:val="restart"/>
            <w:vAlign w:val="center"/>
          </w:tcPr>
          <w:p w14:paraId="575D760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w:t>
            </w:r>
          </w:p>
        </w:tc>
        <w:tc>
          <w:tcPr>
            <w:tcW w:w="1134" w:type="dxa"/>
            <w:vMerge w:val="restart"/>
            <w:vAlign w:val="center"/>
          </w:tcPr>
          <w:p w14:paraId="37861E3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夏庄村</w:t>
            </w:r>
          </w:p>
        </w:tc>
        <w:tc>
          <w:tcPr>
            <w:tcW w:w="1134" w:type="dxa"/>
            <w:vAlign w:val="center"/>
          </w:tcPr>
          <w:p w14:paraId="2F423A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1AC00A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3.65E-03</w:t>
            </w:r>
          </w:p>
        </w:tc>
        <w:tc>
          <w:tcPr>
            <w:tcW w:w="1090" w:type="dxa"/>
            <w:vAlign w:val="center"/>
          </w:tcPr>
          <w:p w14:paraId="546844A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3F1DC4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7.22E-02</w:t>
            </w:r>
          </w:p>
        </w:tc>
        <w:tc>
          <w:tcPr>
            <w:tcW w:w="1264" w:type="dxa"/>
            <w:vAlign w:val="center"/>
          </w:tcPr>
          <w:p w14:paraId="73FA18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28.86</w:t>
            </w:r>
          </w:p>
        </w:tc>
        <w:tc>
          <w:tcPr>
            <w:tcW w:w="790" w:type="dxa"/>
            <w:vAlign w:val="center"/>
          </w:tcPr>
          <w:p w14:paraId="5C8CCF0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AB65BD8" w14:textId="77777777">
        <w:trPr>
          <w:trHeight w:val="397"/>
        </w:trPr>
        <w:tc>
          <w:tcPr>
            <w:tcW w:w="557" w:type="dxa"/>
            <w:vMerge/>
            <w:vAlign w:val="center"/>
          </w:tcPr>
          <w:p w14:paraId="76083DA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532168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D97BB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20FFD6C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2.12E-04</w:t>
            </w:r>
          </w:p>
        </w:tc>
        <w:tc>
          <w:tcPr>
            <w:tcW w:w="1090" w:type="dxa"/>
            <w:vAlign w:val="center"/>
          </w:tcPr>
          <w:p w14:paraId="11DFE8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5E0123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2.12E-04</w:t>
            </w:r>
          </w:p>
        </w:tc>
        <w:tc>
          <w:tcPr>
            <w:tcW w:w="1264" w:type="dxa"/>
            <w:vAlign w:val="center"/>
          </w:tcPr>
          <w:p w14:paraId="10288B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0.21</w:t>
            </w:r>
          </w:p>
        </w:tc>
        <w:tc>
          <w:tcPr>
            <w:tcW w:w="790" w:type="dxa"/>
            <w:vAlign w:val="center"/>
          </w:tcPr>
          <w:p w14:paraId="7E7A73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626A1FF" w14:textId="77777777">
        <w:trPr>
          <w:trHeight w:val="397"/>
        </w:trPr>
        <w:tc>
          <w:tcPr>
            <w:tcW w:w="557" w:type="dxa"/>
            <w:vMerge/>
            <w:vAlign w:val="center"/>
          </w:tcPr>
          <w:p w14:paraId="00EE4D0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10CE98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7684C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774F330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3.26E-05</w:t>
            </w:r>
          </w:p>
        </w:tc>
        <w:tc>
          <w:tcPr>
            <w:tcW w:w="1090" w:type="dxa"/>
            <w:vAlign w:val="center"/>
          </w:tcPr>
          <w:p w14:paraId="34650B8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37803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3.26E-05</w:t>
            </w:r>
          </w:p>
        </w:tc>
        <w:tc>
          <w:tcPr>
            <w:tcW w:w="1264" w:type="dxa"/>
            <w:vAlign w:val="center"/>
          </w:tcPr>
          <w:p w14:paraId="4E2173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0.07</w:t>
            </w:r>
          </w:p>
        </w:tc>
        <w:tc>
          <w:tcPr>
            <w:tcW w:w="790" w:type="dxa"/>
            <w:vAlign w:val="center"/>
          </w:tcPr>
          <w:p w14:paraId="74582F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37CA7C2" w14:textId="77777777">
        <w:trPr>
          <w:trHeight w:val="397"/>
        </w:trPr>
        <w:tc>
          <w:tcPr>
            <w:tcW w:w="557" w:type="dxa"/>
            <w:vMerge w:val="restart"/>
            <w:vAlign w:val="center"/>
          </w:tcPr>
          <w:p w14:paraId="4321B4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w:t>
            </w:r>
          </w:p>
        </w:tc>
        <w:tc>
          <w:tcPr>
            <w:tcW w:w="1134" w:type="dxa"/>
            <w:vMerge w:val="restart"/>
            <w:vAlign w:val="center"/>
          </w:tcPr>
          <w:p w14:paraId="7F140F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祖师庙村</w:t>
            </w:r>
          </w:p>
        </w:tc>
        <w:tc>
          <w:tcPr>
            <w:tcW w:w="1134" w:type="dxa"/>
            <w:vAlign w:val="center"/>
          </w:tcPr>
          <w:p w14:paraId="3FAFAAA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5133A27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4.09E-03</w:t>
            </w:r>
          </w:p>
        </w:tc>
        <w:tc>
          <w:tcPr>
            <w:tcW w:w="1090" w:type="dxa"/>
            <w:vAlign w:val="center"/>
          </w:tcPr>
          <w:p w14:paraId="44EC6D1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3D2319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7.26E-02</w:t>
            </w:r>
          </w:p>
        </w:tc>
        <w:tc>
          <w:tcPr>
            <w:tcW w:w="1264" w:type="dxa"/>
            <w:vAlign w:val="center"/>
          </w:tcPr>
          <w:p w14:paraId="06942CC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29.04</w:t>
            </w:r>
          </w:p>
        </w:tc>
        <w:tc>
          <w:tcPr>
            <w:tcW w:w="790" w:type="dxa"/>
            <w:vAlign w:val="center"/>
          </w:tcPr>
          <w:p w14:paraId="7D871D5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B1417FB" w14:textId="77777777">
        <w:trPr>
          <w:trHeight w:val="397"/>
        </w:trPr>
        <w:tc>
          <w:tcPr>
            <w:tcW w:w="557" w:type="dxa"/>
            <w:vMerge/>
            <w:vAlign w:val="center"/>
          </w:tcPr>
          <w:p w14:paraId="203C96B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F6ED12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959D95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36F3F6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2.73E-04</w:t>
            </w:r>
          </w:p>
        </w:tc>
        <w:tc>
          <w:tcPr>
            <w:tcW w:w="1090" w:type="dxa"/>
            <w:vAlign w:val="center"/>
          </w:tcPr>
          <w:p w14:paraId="4846B3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B6F6F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2.73E-04</w:t>
            </w:r>
          </w:p>
        </w:tc>
        <w:tc>
          <w:tcPr>
            <w:tcW w:w="1264" w:type="dxa"/>
            <w:vAlign w:val="center"/>
          </w:tcPr>
          <w:p w14:paraId="5D1E9D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0.27</w:t>
            </w:r>
          </w:p>
        </w:tc>
        <w:tc>
          <w:tcPr>
            <w:tcW w:w="790" w:type="dxa"/>
            <w:vAlign w:val="center"/>
          </w:tcPr>
          <w:p w14:paraId="7A9D2E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2388A33" w14:textId="77777777">
        <w:trPr>
          <w:trHeight w:val="397"/>
        </w:trPr>
        <w:tc>
          <w:tcPr>
            <w:tcW w:w="557" w:type="dxa"/>
            <w:vMerge/>
            <w:vAlign w:val="center"/>
          </w:tcPr>
          <w:p w14:paraId="4CE8EB7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E9F55F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1B1644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6D60F4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3.34E-05</w:t>
            </w:r>
          </w:p>
        </w:tc>
        <w:tc>
          <w:tcPr>
            <w:tcW w:w="1090" w:type="dxa"/>
            <w:vAlign w:val="center"/>
          </w:tcPr>
          <w:p w14:paraId="3B92894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7FA880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3.34E-05</w:t>
            </w:r>
          </w:p>
        </w:tc>
        <w:tc>
          <w:tcPr>
            <w:tcW w:w="1264" w:type="dxa"/>
            <w:vAlign w:val="center"/>
          </w:tcPr>
          <w:p w14:paraId="7E47E2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0.07</w:t>
            </w:r>
          </w:p>
        </w:tc>
        <w:tc>
          <w:tcPr>
            <w:tcW w:w="790" w:type="dxa"/>
            <w:vAlign w:val="center"/>
          </w:tcPr>
          <w:p w14:paraId="26BFAC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4A08761" w14:textId="77777777">
        <w:trPr>
          <w:trHeight w:val="397"/>
        </w:trPr>
        <w:tc>
          <w:tcPr>
            <w:tcW w:w="557" w:type="dxa"/>
            <w:vMerge w:val="restart"/>
            <w:vAlign w:val="center"/>
          </w:tcPr>
          <w:p w14:paraId="6E1A9C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w:t>
            </w:r>
          </w:p>
        </w:tc>
        <w:tc>
          <w:tcPr>
            <w:tcW w:w="1134" w:type="dxa"/>
            <w:vMerge w:val="restart"/>
            <w:vAlign w:val="center"/>
          </w:tcPr>
          <w:p w14:paraId="0DFA2E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原阳县第四初级中学</w:t>
            </w:r>
          </w:p>
        </w:tc>
        <w:tc>
          <w:tcPr>
            <w:tcW w:w="1134" w:type="dxa"/>
            <w:vAlign w:val="center"/>
          </w:tcPr>
          <w:p w14:paraId="51C998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3DDD53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4.18E-03</w:t>
            </w:r>
          </w:p>
        </w:tc>
        <w:tc>
          <w:tcPr>
            <w:tcW w:w="1090" w:type="dxa"/>
            <w:vAlign w:val="center"/>
          </w:tcPr>
          <w:p w14:paraId="6ED43E3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5F64F5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7.27E-02</w:t>
            </w:r>
          </w:p>
        </w:tc>
        <w:tc>
          <w:tcPr>
            <w:tcW w:w="1264" w:type="dxa"/>
            <w:vAlign w:val="center"/>
          </w:tcPr>
          <w:p w14:paraId="3F3721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29.07</w:t>
            </w:r>
          </w:p>
        </w:tc>
        <w:tc>
          <w:tcPr>
            <w:tcW w:w="790" w:type="dxa"/>
            <w:vAlign w:val="center"/>
          </w:tcPr>
          <w:p w14:paraId="410840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CB44F74" w14:textId="77777777">
        <w:trPr>
          <w:trHeight w:val="397"/>
        </w:trPr>
        <w:tc>
          <w:tcPr>
            <w:tcW w:w="557" w:type="dxa"/>
            <w:vMerge/>
            <w:vAlign w:val="center"/>
          </w:tcPr>
          <w:p w14:paraId="4D769C9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A62D6A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CD09CA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0A178F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6.78E-04</w:t>
            </w:r>
          </w:p>
        </w:tc>
        <w:tc>
          <w:tcPr>
            <w:tcW w:w="1090" w:type="dxa"/>
            <w:vAlign w:val="center"/>
          </w:tcPr>
          <w:p w14:paraId="44F8A92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27EDA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6.78E-04</w:t>
            </w:r>
          </w:p>
        </w:tc>
        <w:tc>
          <w:tcPr>
            <w:tcW w:w="1264" w:type="dxa"/>
            <w:vAlign w:val="center"/>
          </w:tcPr>
          <w:p w14:paraId="278E28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0.68</w:t>
            </w:r>
          </w:p>
        </w:tc>
        <w:tc>
          <w:tcPr>
            <w:tcW w:w="790" w:type="dxa"/>
            <w:vAlign w:val="center"/>
          </w:tcPr>
          <w:p w14:paraId="13A5DA4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FF7F8D4" w14:textId="77777777">
        <w:trPr>
          <w:trHeight w:val="397"/>
        </w:trPr>
        <w:tc>
          <w:tcPr>
            <w:tcW w:w="557" w:type="dxa"/>
            <w:vMerge/>
            <w:vAlign w:val="center"/>
          </w:tcPr>
          <w:p w14:paraId="0C58F7A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C2255D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C447A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4A1356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3.87E-05</w:t>
            </w:r>
          </w:p>
        </w:tc>
        <w:tc>
          <w:tcPr>
            <w:tcW w:w="1090" w:type="dxa"/>
            <w:vAlign w:val="center"/>
          </w:tcPr>
          <w:p w14:paraId="62D7FD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321D88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3.87E-05</w:t>
            </w:r>
          </w:p>
        </w:tc>
        <w:tc>
          <w:tcPr>
            <w:tcW w:w="1264" w:type="dxa"/>
            <w:vAlign w:val="center"/>
          </w:tcPr>
          <w:p w14:paraId="147C60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0.08</w:t>
            </w:r>
          </w:p>
        </w:tc>
        <w:tc>
          <w:tcPr>
            <w:tcW w:w="790" w:type="dxa"/>
            <w:vAlign w:val="center"/>
          </w:tcPr>
          <w:p w14:paraId="029598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1D38F20" w14:textId="77777777">
        <w:trPr>
          <w:trHeight w:val="397"/>
        </w:trPr>
        <w:tc>
          <w:tcPr>
            <w:tcW w:w="557" w:type="dxa"/>
            <w:vMerge w:val="restart"/>
            <w:vAlign w:val="center"/>
          </w:tcPr>
          <w:p w14:paraId="2711B46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w:t>
            </w:r>
          </w:p>
        </w:tc>
        <w:tc>
          <w:tcPr>
            <w:tcW w:w="1134" w:type="dxa"/>
            <w:vMerge w:val="restart"/>
            <w:vAlign w:val="center"/>
          </w:tcPr>
          <w:p w14:paraId="6D41FC8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祖师庙公寓</w:t>
            </w:r>
          </w:p>
        </w:tc>
        <w:tc>
          <w:tcPr>
            <w:tcW w:w="1134" w:type="dxa"/>
            <w:vAlign w:val="center"/>
          </w:tcPr>
          <w:p w14:paraId="17809F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3C7C8B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5.04E-03</w:t>
            </w:r>
          </w:p>
        </w:tc>
        <w:tc>
          <w:tcPr>
            <w:tcW w:w="1090" w:type="dxa"/>
            <w:vAlign w:val="center"/>
          </w:tcPr>
          <w:p w14:paraId="1107FF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7ADF220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7.35E-02</w:t>
            </w:r>
          </w:p>
        </w:tc>
        <w:tc>
          <w:tcPr>
            <w:tcW w:w="1264" w:type="dxa"/>
            <w:vAlign w:val="center"/>
          </w:tcPr>
          <w:p w14:paraId="5D289B0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29.41</w:t>
            </w:r>
          </w:p>
        </w:tc>
        <w:tc>
          <w:tcPr>
            <w:tcW w:w="790" w:type="dxa"/>
            <w:vAlign w:val="center"/>
          </w:tcPr>
          <w:p w14:paraId="79CFBE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8E847E6" w14:textId="77777777">
        <w:trPr>
          <w:trHeight w:val="397"/>
        </w:trPr>
        <w:tc>
          <w:tcPr>
            <w:tcW w:w="557" w:type="dxa"/>
            <w:vMerge/>
            <w:vAlign w:val="center"/>
          </w:tcPr>
          <w:p w14:paraId="1C269E2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08E551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F628D0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42C7FD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4.02E-04</w:t>
            </w:r>
          </w:p>
        </w:tc>
        <w:tc>
          <w:tcPr>
            <w:tcW w:w="1090" w:type="dxa"/>
            <w:vAlign w:val="center"/>
          </w:tcPr>
          <w:p w14:paraId="0D4E98E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B4C5C1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4.02E-04</w:t>
            </w:r>
          </w:p>
        </w:tc>
        <w:tc>
          <w:tcPr>
            <w:tcW w:w="1264" w:type="dxa"/>
            <w:vAlign w:val="center"/>
          </w:tcPr>
          <w:p w14:paraId="5B74A79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0.4</w:t>
            </w:r>
          </w:p>
        </w:tc>
        <w:tc>
          <w:tcPr>
            <w:tcW w:w="790" w:type="dxa"/>
            <w:vAlign w:val="center"/>
          </w:tcPr>
          <w:p w14:paraId="254EBE5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2BBF05A" w14:textId="77777777">
        <w:trPr>
          <w:trHeight w:val="397"/>
        </w:trPr>
        <w:tc>
          <w:tcPr>
            <w:tcW w:w="557" w:type="dxa"/>
            <w:vMerge/>
            <w:vAlign w:val="center"/>
          </w:tcPr>
          <w:p w14:paraId="621B22E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617351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35D65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3111F3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3.64E-05</w:t>
            </w:r>
          </w:p>
        </w:tc>
        <w:tc>
          <w:tcPr>
            <w:tcW w:w="1090" w:type="dxa"/>
            <w:vAlign w:val="center"/>
          </w:tcPr>
          <w:p w14:paraId="18AC51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5B627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3.64E-05</w:t>
            </w:r>
          </w:p>
        </w:tc>
        <w:tc>
          <w:tcPr>
            <w:tcW w:w="1264" w:type="dxa"/>
            <w:vAlign w:val="center"/>
          </w:tcPr>
          <w:p w14:paraId="58112B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0.07</w:t>
            </w:r>
          </w:p>
        </w:tc>
        <w:tc>
          <w:tcPr>
            <w:tcW w:w="790" w:type="dxa"/>
            <w:vAlign w:val="center"/>
          </w:tcPr>
          <w:p w14:paraId="25C071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A752409" w14:textId="77777777">
        <w:trPr>
          <w:trHeight w:val="397"/>
        </w:trPr>
        <w:tc>
          <w:tcPr>
            <w:tcW w:w="557" w:type="dxa"/>
            <w:vMerge w:val="restart"/>
            <w:vAlign w:val="center"/>
          </w:tcPr>
          <w:p w14:paraId="5F00A7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w:t>
            </w:r>
          </w:p>
        </w:tc>
        <w:tc>
          <w:tcPr>
            <w:tcW w:w="1134" w:type="dxa"/>
            <w:vMerge w:val="restart"/>
            <w:vAlign w:val="center"/>
          </w:tcPr>
          <w:p w14:paraId="37210E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东辉蓝堡湾</w:t>
            </w:r>
          </w:p>
        </w:tc>
        <w:tc>
          <w:tcPr>
            <w:tcW w:w="1134" w:type="dxa"/>
            <w:vAlign w:val="center"/>
          </w:tcPr>
          <w:p w14:paraId="0A417F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0DC71D1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5.74E-03</w:t>
            </w:r>
          </w:p>
        </w:tc>
        <w:tc>
          <w:tcPr>
            <w:tcW w:w="1090" w:type="dxa"/>
            <w:vAlign w:val="center"/>
          </w:tcPr>
          <w:p w14:paraId="2AB3BF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4CB996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7.42E-02</w:t>
            </w:r>
          </w:p>
        </w:tc>
        <w:tc>
          <w:tcPr>
            <w:tcW w:w="1264" w:type="dxa"/>
            <w:vAlign w:val="center"/>
          </w:tcPr>
          <w:p w14:paraId="06DD3F4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29.7</w:t>
            </w:r>
          </w:p>
        </w:tc>
        <w:tc>
          <w:tcPr>
            <w:tcW w:w="790" w:type="dxa"/>
            <w:vAlign w:val="center"/>
          </w:tcPr>
          <w:p w14:paraId="70D159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6F0A789" w14:textId="77777777">
        <w:trPr>
          <w:trHeight w:val="397"/>
        </w:trPr>
        <w:tc>
          <w:tcPr>
            <w:tcW w:w="557" w:type="dxa"/>
            <w:vMerge/>
            <w:vAlign w:val="center"/>
          </w:tcPr>
          <w:p w14:paraId="6AF435D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5C3AC9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EC0EB0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3A0470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7.11E-04</w:t>
            </w:r>
          </w:p>
        </w:tc>
        <w:tc>
          <w:tcPr>
            <w:tcW w:w="1090" w:type="dxa"/>
            <w:vAlign w:val="center"/>
          </w:tcPr>
          <w:p w14:paraId="575D21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AE23D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7.11E-04</w:t>
            </w:r>
          </w:p>
        </w:tc>
        <w:tc>
          <w:tcPr>
            <w:tcW w:w="1264" w:type="dxa"/>
            <w:vAlign w:val="center"/>
          </w:tcPr>
          <w:p w14:paraId="445C16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0.71</w:t>
            </w:r>
          </w:p>
        </w:tc>
        <w:tc>
          <w:tcPr>
            <w:tcW w:w="790" w:type="dxa"/>
            <w:vAlign w:val="center"/>
          </w:tcPr>
          <w:p w14:paraId="1BD64A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A204F81" w14:textId="77777777">
        <w:trPr>
          <w:trHeight w:val="397"/>
        </w:trPr>
        <w:tc>
          <w:tcPr>
            <w:tcW w:w="557" w:type="dxa"/>
            <w:vMerge/>
            <w:vAlign w:val="center"/>
          </w:tcPr>
          <w:p w14:paraId="5957F80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ED211E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C05DF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085932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7.67E-05</w:t>
            </w:r>
          </w:p>
        </w:tc>
        <w:tc>
          <w:tcPr>
            <w:tcW w:w="1090" w:type="dxa"/>
            <w:vAlign w:val="center"/>
          </w:tcPr>
          <w:p w14:paraId="610203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55332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7.67E-05</w:t>
            </w:r>
          </w:p>
        </w:tc>
        <w:tc>
          <w:tcPr>
            <w:tcW w:w="1264" w:type="dxa"/>
            <w:vAlign w:val="center"/>
          </w:tcPr>
          <w:p w14:paraId="03B302E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0.15</w:t>
            </w:r>
          </w:p>
        </w:tc>
        <w:tc>
          <w:tcPr>
            <w:tcW w:w="790" w:type="dxa"/>
            <w:vAlign w:val="center"/>
          </w:tcPr>
          <w:p w14:paraId="0582E8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6B3B04B" w14:textId="77777777">
        <w:trPr>
          <w:trHeight w:val="397"/>
        </w:trPr>
        <w:tc>
          <w:tcPr>
            <w:tcW w:w="557" w:type="dxa"/>
            <w:vMerge w:val="restart"/>
            <w:vAlign w:val="center"/>
          </w:tcPr>
          <w:p w14:paraId="1496B9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w:t>
            </w:r>
          </w:p>
        </w:tc>
        <w:tc>
          <w:tcPr>
            <w:tcW w:w="1134" w:type="dxa"/>
            <w:vMerge w:val="restart"/>
            <w:vAlign w:val="center"/>
          </w:tcPr>
          <w:p w14:paraId="7544AE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张庄村</w:t>
            </w:r>
          </w:p>
        </w:tc>
        <w:tc>
          <w:tcPr>
            <w:tcW w:w="1134" w:type="dxa"/>
            <w:vAlign w:val="center"/>
          </w:tcPr>
          <w:p w14:paraId="66DF0C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15F226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7.08E-03</w:t>
            </w:r>
          </w:p>
        </w:tc>
        <w:tc>
          <w:tcPr>
            <w:tcW w:w="1090" w:type="dxa"/>
            <w:vAlign w:val="center"/>
          </w:tcPr>
          <w:p w14:paraId="05AEED0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22C8023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7.56E-02</w:t>
            </w:r>
          </w:p>
        </w:tc>
        <w:tc>
          <w:tcPr>
            <w:tcW w:w="1264" w:type="dxa"/>
            <w:vAlign w:val="center"/>
          </w:tcPr>
          <w:p w14:paraId="6E0A5F5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30.23</w:t>
            </w:r>
          </w:p>
        </w:tc>
        <w:tc>
          <w:tcPr>
            <w:tcW w:w="790" w:type="dxa"/>
            <w:vAlign w:val="center"/>
          </w:tcPr>
          <w:p w14:paraId="1EF922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DC151E6" w14:textId="77777777">
        <w:trPr>
          <w:trHeight w:val="397"/>
        </w:trPr>
        <w:tc>
          <w:tcPr>
            <w:tcW w:w="557" w:type="dxa"/>
            <w:vMerge/>
            <w:vAlign w:val="center"/>
          </w:tcPr>
          <w:p w14:paraId="467F139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41FB31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F256E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7A1BE0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1.34E-03</w:t>
            </w:r>
          </w:p>
        </w:tc>
        <w:tc>
          <w:tcPr>
            <w:tcW w:w="1090" w:type="dxa"/>
            <w:vAlign w:val="center"/>
          </w:tcPr>
          <w:p w14:paraId="1A8F70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0BD351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1.34E-03</w:t>
            </w:r>
          </w:p>
        </w:tc>
        <w:tc>
          <w:tcPr>
            <w:tcW w:w="1264" w:type="dxa"/>
            <w:vAlign w:val="center"/>
          </w:tcPr>
          <w:p w14:paraId="44F9B2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1.34</w:t>
            </w:r>
          </w:p>
        </w:tc>
        <w:tc>
          <w:tcPr>
            <w:tcW w:w="790" w:type="dxa"/>
            <w:vAlign w:val="center"/>
          </w:tcPr>
          <w:p w14:paraId="3A522E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3275D65" w14:textId="77777777">
        <w:trPr>
          <w:trHeight w:val="397"/>
        </w:trPr>
        <w:tc>
          <w:tcPr>
            <w:tcW w:w="557" w:type="dxa"/>
            <w:vMerge/>
            <w:vAlign w:val="center"/>
          </w:tcPr>
          <w:p w14:paraId="7C6FEC8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CD2AAC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8EE47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1844225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1.99E-04</w:t>
            </w:r>
          </w:p>
        </w:tc>
        <w:tc>
          <w:tcPr>
            <w:tcW w:w="1090" w:type="dxa"/>
            <w:vAlign w:val="center"/>
          </w:tcPr>
          <w:p w14:paraId="08E537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C8BF4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1.99E-04</w:t>
            </w:r>
          </w:p>
        </w:tc>
        <w:tc>
          <w:tcPr>
            <w:tcW w:w="1264" w:type="dxa"/>
            <w:vAlign w:val="center"/>
          </w:tcPr>
          <w:p w14:paraId="002979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0.4</w:t>
            </w:r>
          </w:p>
        </w:tc>
        <w:tc>
          <w:tcPr>
            <w:tcW w:w="790" w:type="dxa"/>
            <w:vAlign w:val="center"/>
          </w:tcPr>
          <w:p w14:paraId="522FE9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86DB778" w14:textId="77777777">
        <w:trPr>
          <w:trHeight w:val="397"/>
        </w:trPr>
        <w:tc>
          <w:tcPr>
            <w:tcW w:w="557" w:type="dxa"/>
            <w:vMerge w:val="restart"/>
            <w:vAlign w:val="center"/>
          </w:tcPr>
          <w:p w14:paraId="6836AA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w:t>
            </w:r>
          </w:p>
        </w:tc>
        <w:tc>
          <w:tcPr>
            <w:tcW w:w="1134" w:type="dxa"/>
            <w:vMerge w:val="restart"/>
            <w:vAlign w:val="center"/>
          </w:tcPr>
          <w:p w14:paraId="1428B3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新兴小区</w:t>
            </w:r>
          </w:p>
        </w:tc>
        <w:tc>
          <w:tcPr>
            <w:tcW w:w="1134" w:type="dxa"/>
            <w:vAlign w:val="center"/>
          </w:tcPr>
          <w:p w14:paraId="7877A8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218EAD0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3.67E-03</w:t>
            </w:r>
          </w:p>
        </w:tc>
        <w:tc>
          <w:tcPr>
            <w:tcW w:w="1090" w:type="dxa"/>
            <w:vAlign w:val="center"/>
          </w:tcPr>
          <w:p w14:paraId="799161D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5962CB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7.22E-02</w:t>
            </w:r>
          </w:p>
        </w:tc>
        <w:tc>
          <w:tcPr>
            <w:tcW w:w="1264" w:type="dxa"/>
            <w:vAlign w:val="center"/>
          </w:tcPr>
          <w:p w14:paraId="3E34EDE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28.87</w:t>
            </w:r>
          </w:p>
        </w:tc>
        <w:tc>
          <w:tcPr>
            <w:tcW w:w="790" w:type="dxa"/>
            <w:vAlign w:val="center"/>
          </w:tcPr>
          <w:p w14:paraId="0F987FD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27602BF" w14:textId="77777777">
        <w:trPr>
          <w:trHeight w:val="397"/>
        </w:trPr>
        <w:tc>
          <w:tcPr>
            <w:tcW w:w="557" w:type="dxa"/>
            <w:vMerge/>
            <w:vAlign w:val="center"/>
          </w:tcPr>
          <w:p w14:paraId="5424584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15C566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E6C15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33836B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2.57E-04</w:t>
            </w:r>
          </w:p>
        </w:tc>
        <w:tc>
          <w:tcPr>
            <w:tcW w:w="1090" w:type="dxa"/>
            <w:vAlign w:val="center"/>
          </w:tcPr>
          <w:p w14:paraId="53AEF81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7A6F60F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2.57E-04</w:t>
            </w:r>
          </w:p>
        </w:tc>
        <w:tc>
          <w:tcPr>
            <w:tcW w:w="1264" w:type="dxa"/>
            <w:vAlign w:val="center"/>
          </w:tcPr>
          <w:p w14:paraId="1DE6E3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0.26</w:t>
            </w:r>
          </w:p>
        </w:tc>
        <w:tc>
          <w:tcPr>
            <w:tcW w:w="790" w:type="dxa"/>
            <w:vAlign w:val="center"/>
          </w:tcPr>
          <w:p w14:paraId="3DAAF49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DEA1444" w14:textId="77777777">
        <w:trPr>
          <w:trHeight w:val="397"/>
        </w:trPr>
        <w:tc>
          <w:tcPr>
            <w:tcW w:w="557" w:type="dxa"/>
            <w:vMerge/>
            <w:vAlign w:val="center"/>
          </w:tcPr>
          <w:p w14:paraId="6454349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D71C76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0FC09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40032F6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2.14E-05</w:t>
            </w:r>
          </w:p>
        </w:tc>
        <w:tc>
          <w:tcPr>
            <w:tcW w:w="1090" w:type="dxa"/>
            <w:vAlign w:val="center"/>
          </w:tcPr>
          <w:p w14:paraId="553D9B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378AAE0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2.14E-05</w:t>
            </w:r>
          </w:p>
        </w:tc>
        <w:tc>
          <w:tcPr>
            <w:tcW w:w="1264" w:type="dxa"/>
            <w:vAlign w:val="center"/>
          </w:tcPr>
          <w:p w14:paraId="5E42AB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0.04</w:t>
            </w:r>
          </w:p>
        </w:tc>
        <w:tc>
          <w:tcPr>
            <w:tcW w:w="790" w:type="dxa"/>
            <w:vAlign w:val="center"/>
          </w:tcPr>
          <w:p w14:paraId="3EC16FC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AF71616" w14:textId="77777777">
        <w:trPr>
          <w:trHeight w:val="397"/>
        </w:trPr>
        <w:tc>
          <w:tcPr>
            <w:tcW w:w="557" w:type="dxa"/>
            <w:vMerge w:val="restart"/>
            <w:vAlign w:val="center"/>
          </w:tcPr>
          <w:p w14:paraId="381828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w:t>
            </w:r>
          </w:p>
        </w:tc>
        <w:tc>
          <w:tcPr>
            <w:tcW w:w="1134" w:type="dxa"/>
            <w:vMerge w:val="restart"/>
            <w:vAlign w:val="center"/>
          </w:tcPr>
          <w:p w14:paraId="11D89D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马庄村</w:t>
            </w:r>
          </w:p>
        </w:tc>
        <w:tc>
          <w:tcPr>
            <w:tcW w:w="1134" w:type="dxa"/>
            <w:vAlign w:val="center"/>
          </w:tcPr>
          <w:p w14:paraId="3E28207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2471858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3.49E-03</w:t>
            </w:r>
          </w:p>
        </w:tc>
        <w:tc>
          <w:tcPr>
            <w:tcW w:w="1090" w:type="dxa"/>
            <w:vAlign w:val="center"/>
          </w:tcPr>
          <w:p w14:paraId="321BD31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707E3E1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7.20E-02</w:t>
            </w:r>
          </w:p>
        </w:tc>
        <w:tc>
          <w:tcPr>
            <w:tcW w:w="1264" w:type="dxa"/>
            <w:vAlign w:val="center"/>
          </w:tcPr>
          <w:p w14:paraId="362215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28.8</w:t>
            </w:r>
          </w:p>
        </w:tc>
        <w:tc>
          <w:tcPr>
            <w:tcW w:w="790" w:type="dxa"/>
            <w:vAlign w:val="center"/>
          </w:tcPr>
          <w:p w14:paraId="54A00BF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07AE09A" w14:textId="77777777">
        <w:trPr>
          <w:trHeight w:val="397"/>
        </w:trPr>
        <w:tc>
          <w:tcPr>
            <w:tcW w:w="557" w:type="dxa"/>
            <w:vMerge/>
            <w:vAlign w:val="center"/>
          </w:tcPr>
          <w:p w14:paraId="1417154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498CD2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502B1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53598F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2.76E-04</w:t>
            </w:r>
          </w:p>
        </w:tc>
        <w:tc>
          <w:tcPr>
            <w:tcW w:w="1090" w:type="dxa"/>
            <w:vAlign w:val="center"/>
          </w:tcPr>
          <w:p w14:paraId="2DE00D0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075FD9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2.76E-04</w:t>
            </w:r>
          </w:p>
        </w:tc>
        <w:tc>
          <w:tcPr>
            <w:tcW w:w="1264" w:type="dxa"/>
            <w:vAlign w:val="center"/>
          </w:tcPr>
          <w:p w14:paraId="0321FA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0.28</w:t>
            </w:r>
          </w:p>
        </w:tc>
        <w:tc>
          <w:tcPr>
            <w:tcW w:w="790" w:type="dxa"/>
            <w:vAlign w:val="center"/>
          </w:tcPr>
          <w:p w14:paraId="4983CD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15F8790" w14:textId="77777777">
        <w:trPr>
          <w:trHeight w:val="397"/>
        </w:trPr>
        <w:tc>
          <w:tcPr>
            <w:tcW w:w="557" w:type="dxa"/>
            <w:vMerge/>
            <w:vAlign w:val="center"/>
          </w:tcPr>
          <w:p w14:paraId="65076E7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925314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2E15D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2ABA60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2.82E-05</w:t>
            </w:r>
          </w:p>
        </w:tc>
        <w:tc>
          <w:tcPr>
            <w:tcW w:w="1090" w:type="dxa"/>
            <w:vAlign w:val="center"/>
          </w:tcPr>
          <w:p w14:paraId="4B257B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780687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2.82E-05</w:t>
            </w:r>
          </w:p>
        </w:tc>
        <w:tc>
          <w:tcPr>
            <w:tcW w:w="1264" w:type="dxa"/>
            <w:vAlign w:val="center"/>
          </w:tcPr>
          <w:p w14:paraId="2D8134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0.06</w:t>
            </w:r>
          </w:p>
        </w:tc>
        <w:tc>
          <w:tcPr>
            <w:tcW w:w="790" w:type="dxa"/>
            <w:vAlign w:val="center"/>
          </w:tcPr>
          <w:p w14:paraId="50BD18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DE49207" w14:textId="77777777">
        <w:trPr>
          <w:trHeight w:val="397"/>
        </w:trPr>
        <w:tc>
          <w:tcPr>
            <w:tcW w:w="557" w:type="dxa"/>
            <w:vMerge w:val="restart"/>
            <w:vAlign w:val="center"/>
          </w:tcPr>
          <w:p w14:paraId="48E050F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w:t>
            </w:r>
          </w:p>
        </w:tc>
        <w:tc>
          <w:tcPr>
            <w:tcW w:w="1134" w:type="dxa"/>
            <w:vMerge w:val="restart"/>
            <w:vAlign w:val="center"/>
          </w:tcPr>
          <w:p w14:paraId="608FE4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薛庄村</w:t>
            </w:r>
          </w:p>
        </w:tc>
        <w:tc>
          <w:tcPr>
            <w:tcW w:w="1134" w:type="dxa"/>
            <w:vAlign w:val="center"/>
          </w:tcPr>
          <w:p w14:paraId="0B30CD9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6A4AF0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3.06E-03</w:t>
            </w:r>
          </w:p>
        </w:tc>
        <w:tc>
          <w:tcPr>
            <w:tcW w:w="1090" w:type="dxa"/>
            <w:vAlign w:val="center"/>
          </w:tcPr>
          <w:p w14:paraId="580844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50269B4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7.16E-02</w:t>
            </w:r>
          </w:p>
        </w:tc>
        <w:tc>
          <w:tcPr>
            <w:tcW w:w="1264" w:type="dxa"/>
            <w:vAlign w:val="center"/>
          </w:tcPr>
          <w:p w14:paraId="741FF1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28.63</w:t>
            </w:r>
          </w:p>
        </w:tc>
        <w:tc>
          <w:tcPr>
            <w:tcW w:w="790" w:type="dxa"/>
            <w:vAlign w:val="center"/>
          </w:tcPr>
          <w:p w14:paraId="088914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705ECA8" w14:textId="77777777">
        <w:trPr>
          <w:trHeight w:val="397"/>
        </w:trPr>
        <w:tc>
          <w:tcPr>
            <w:tcW w:w="557" w:type="dxa"/>
            <w:vMerge/>
            <w:vAlign w:val="center"/>
          </w:tcPr>
          <w:p w14:paraId="14C2BF0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E26668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2370D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451C07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2.32E-04</w:t>
            </w:r>
          </w:p>
        </w:tc>
        <w:tc>
          <w:tcPr>
            <w:tcW w:w="1090" w:type="dxa"/>
            <w:vAlign w:val="center"/>
          </w:tcPr>
          <w:p w14:paraId="5F67949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3BD1C4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2.32E-04</w:t>
            </w:r>
          </w:p>
        </w:tc>
        <w:tc>
          <w:tcPr>
            <w:tcW w:w="1264" w:type="dxa"/>
            <w:vAlign w:val="center"/>
          </w:tcPr>
          <w:p w14:paraId="28F1E5E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0.23</w:t>
            </w:r>
          </w:p>
        </w:tc>
        <w:tc>
          <w:tcPr>
            <w:tcW w:w="790" w:type="dxa"/>
            <w:vAlign w:val="center"/>
          </w:tcPr>
          <w:p w14:paraId="630E4F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7972D29" w14:textId="77777777">
        <w:trPr>
          <w:trHeight w:val="397"/>
        </w:trPr>
        <w:tc>
          <w:tcPr>
            <w:tcW w:w="557" w:type="dxa"/>
            <w:vMerge/>
            <w:vAlign w:val="center"/>
          </w:tcPr>
          <w:p w14:paraId="7954CA2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4DB8A2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54F50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3ECD85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2.34E-05</w:t>
            </w:r>
          </w:p>
        </w:tc>
        <w:tc>
          <w:tcPr>
            <w:tcW w:w="1090" w:type="dxa"/>
            <w:vAlign w:val="center"/>
          </w:tcPr>
          <w:p w14:paraId="6D8724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748DCB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2.34E-05</w:t>
            </w:r>
          </w:p>
        </w:tc>
        <w:tc>
          <w:tcPr>
            <w:tcW w:w="1264" w:type="dxa"/>
            <w:vAlign w:val="center"/>
          </w:tcPr>
          <w:p w14:paraId="7EC7E6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0.05</w:t>
            </w:r>
          </w:p>
        </w:tc>
        <w:tc>
          <w:tcPr>
            <w:tcW w:w="790" w:type="dxa"/>
            <w:vAlign w:val="center"/>
          </w:tcPr>
          <w:p w14:paraId="55DDC3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D7C2CD5" w14:textId="77777777">
        <w:trPr>
          <w:trHeight w:val="397"/>
        </w:trPr>
        <w:tc>
          <w:tcPr>
            <w:tcW w:w="557" w:type="dxa"/>
            <w:vMerge w:val="restart"/>
            <w:vAlign w:val="center"/>
          </w:tcPr>
          <w:p w14:paraId="3DAC545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w:t>
            </w:r>
          </w:p>
        </w:tc>
        <w:tc>
          <w:tcPr>
            <w:tcW w:w="1134" w:type="dxa"/>
            <w:vMerge w:val="restart"/>
            <w:vAlign w:val="center"/>
          </w:tcPr>
          <w:p w14:paraId="172D3EC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李学彦庄村</w:t>
            </w:r>
          </w:p>
        </w:tc>
        <w:tc>
          <w:tcPr>
            <w:tcW w:w="1134" w:type="dxa"/>
            <w:vAlign w:val="center"/>
          </w:tcPr>
          <w:p w14:paraId="3DCE9E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3A9FB9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4.27E-03</w:t>
            </w:r>
          </w:p>
        </w:tc>
        <w:tc>
          <w:tcPr>
            <w:tcW w:w="1090" w:type="dxa"/>
            <w:vAlign w:val="center"/>
          </w:tcPr>
          <w:p w14:paraId="1C8EB7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2A257B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7.28E-02</w:t>
            </w:r>
          </w:p>
        </w:tc>
        <w:tc>
          <w:tcPr>
            <w:tcW w:w="1264" w:type="dxa"/>
            <w:vAlign w:val="center"/>
          </w:tcPr>
          <w:p w14:paraId="7AF692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29.11</w:t>
            </w:r>
          </w:p>
        </w:tc>
        <w:tc>
          <w:tcPr>
            <w:tcW w:w="790" w:type="dxa"/>
            <w:vAlign w:val="center"/>
          </w:tcPr>
          <w:p w14:paraId="6064FE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CA07640" w14:textId="77777777">
        <w:trPr>
          <w:trHeight w:val="397"/>
        </w:trPr>
        <w:tc>
          <w:tcPr>
            <w:tcW w:w="557" w:type="dxa"/>
            <w:vMerge/>
            <w:vAlign w:val="center"/>
          </w:tcPr>
          <w:p w14:paraId="3FD0B9F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57A7F8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77C7A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4D725E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2.10E-04</w:t>
            </w:r>
          </w:p>
        </w:tc>
        <w:tc>
          <w:tcPr>
            <w:tcW w:w="1090" w:type="dxa"/>
            <w:vAlign w:val="center"/>
          </w:tcPr>
          <w:p w14:paraId="378DFA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CD49BE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2.10E-04</w:t>
            </w:r>
          </w:p>
        </w:tc>
        <w:tc>
          <w:tcPr>
            <w:tcW w:w="1264" w:type="dxa"/>
            <w:vAlign w:val="center"/>
          </w:tcPr>
          <w:p w14:paraId="636E97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0.21</w:t>
            </w:r>
          </w:p>
        </w:tc>
        <w:tc>
          <w:tcPr>
            <w:tcW w:w="790" w:type="dxa"/>
            <w:vAlign w:val="center"/>
          </w:tcPr>
          <w:p w14:paraId="24BFC97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B80AA2D" w14:textId="77777777">
        <w:trPr>
          <w:trHeight w:val="397"/>
        </w:trPr>
        <w:tc>
          <w:tcPr>
            <w:tcW w:w="557" w:type="dxa"/>
            <w:vMerge/>
            <w:vAlign w:val="center"/>
          </w:tcPr>
          <w:p w14:paraId="62E572E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775F94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3E938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452AE9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1.80E-05</w:t>
            </w:r>
          </w:p>
        </w:tc>
        <w:tc>
          <w:tcPr>
            <w:tcW w:w="1090" w:type="dxa"/>
            <w:vAlign w:val="center"/>
          </w:tcPr>
          <w:p w14:paraId="1A5A94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FEED5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1.80E-05</w:t>
            </w:r>
          </w:p>
        </w:tc>
        <w:tc>
          <w:tcPr>
            <w:tcW w:w="1264" w:type="dxa"/>
            <w:vAlign w:val="center"/>
          </w:tcPr>
          <w:p w14:paraId="28927E3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0.04</w:t>
            </w:r>
          </w:p>
        </w:tc>
        <w:tc>
          <w:tcPr>
            <w:tcW w:w="790" w:type="dxa"/>
            <w:vAlign w:val="center"/>
          </w:tcPr>
          <w:p w14:paraId="170164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4E8AB60" w14:textId="77777777">
        <w:trPr>
          <w:trHeight w:val="397"/>
        </w:trPr>
        <w:tc>
          <w:tcPr>
            <w:tcW w:w="557" w:type="dxa"/>
            <w:vMerge w:val="restart"/>
            <w:vAlign w:val="center"/>
          </w:tcPr>
          <w:p w14:paraId="020D4BF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lastRenderedPageBreak/>
              <w:t>26</w:t>
            </w:r>
          </w:p>
        </w:tc>
        <w:tc>
          <w:tcPr>
            <w:tcW w:w="1134" w:type="dxa"/>
            <w:vMerge w:val="restart"/>
            <w:vAlign w:val="center"/>
          </w:tcPr>
          <w:p w14:paraId="53278DA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大张寨村</w:t>
            </w:r>
          </w:p>
        </w:tc>
        <w:tc>
          <w:tcPr>
            <w:tcW w:w="1134" w:type="dxa"/>
            <w:vAlign w:val="center"/>
          </w:tcPr>
          <w:p w14:paraId="2F7335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71D20F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3.22E-03</w:t>
            </w:r>
          </w:p>
        </w:tc>
        <w:tc>
          <w:tcPr>
            <w:tcW w:w="1090" w:type="dxa"/>
            <w:vAlign w:val="center"/>
          </w:tcPr>
          <w:p w14:paraId="2296E0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111F07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7.17E-02</w:t>
            </w:r>
          </w:p>
        </w:tc>
        <w:tc>
          <w:tcPr>
            <w:tcW w:w="1264" w:type="dxa"/>
            <w:vAlign w:val="center"/>
          </w:tcPr>
          <w:p w14:paraId="6E7567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28.69</w:t>
            </w:r>
          </w:p>
        </w:tc>
        <w:tc>
          <w:tcPr>
            <w:tcW w:w="790" w:type="dxa"/>
            <w:vAlign w:val="center"/>
          </w:tcPr>
          <w:p w14:paraId="291D523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08CDF25" w14:textId="77777777">
        <w:trPr>
          <w:trHeight w:val="397"/>
        </w:trPr>
        <w:tc>
          <w:tcPr>
            <w:tcW w:w="557" w:type="dxa"/>
            <w:vMerge/>
            <w:vAlign w:val="center"/>
          </w:tcPr>
          <w:p w14:paraId="4D036B13"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72F92A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71976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46D637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1.81E-04</w:t>
            </w:r>
          </w:p>
        </w:tc>
        <w:tc>
          <w:tcPr>
            <w:tcW w:w="1090" w:type="dxa"/>
            <w:vAlign w:val="center"/>
          </w:tcPr>
          <w:p w14:paraId="232546B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817D53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1.81E-04</w:t>
            </w:r>
          </w:p>
        </w:tc>
        <w:tc>
          <w:tcPr>
            <w:tcW w:w="1264" w:type="dxa"/>
            <w:vAlign w:val="center"/>
          </w:tcPr>
          <w:p w14:paraId="755C8C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0.18</w:t>
            </w:r>
          </w:p>
        </w:tc>
        <w:tc>
          <w:tcPr>
            <w:tcW w:w="790" w:type="dxa"/>
            <w:vAlign w:val="center"/>
          </w:tcPr>
          <w:p w14:paraId="7A91A5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9FC1579" w14:textId="77777777">
        <w:trPr>
          <w:trHeight w:val="397"/>
        </w:trPr>
        <w:tc>
          <w:tcPr>
            <w:tcW w:w="557" w:type="dxa"/>
            <w:vMerge/>
            <w:vAlign w:val="center"/>
          </w:tcPr>
          <w:p w14:paraId="7759626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B222DE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94851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567C153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1.64E-05</w:t>
            </w:r>
          </w:p>
        </w:tc>
        <w:tc>
          <w:tcPr>
            <w:tcW w:w="1090" w:type="dxa"/>
            <w:vAlign w:val="center"/>
          </w:tcPr>
          <w:p w14:paraId="7145CA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D7DFC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1.64E-05</w:t>
            </w:r>
          </w:p>
        </w:tc>
        <w:tc>
          <w:tcPr>
            <w:tcW w:w="1264" w:type="dxa"/>
            <w:vAlign w:val="center"/>
          </w:tcPr>
          <w:p w14:paraId="055E2B3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0.03</w:t>
            </w:r>
          </w:p>
        </w:tc>
        <w:tc>
          <w:tcPr>
            <w:tcW w:w="790" w:type="dxa"/>
            <w:vAlign w:val="center"/>
          </w:tcPr>
          <w:p w14:paraId="08AD43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4C8837D" w14:textId="77777777">
        <w:trPr>
          <w:trHeight w:val="397"/>
        </w:trPr>
        <w:tc>
          <w:tcPr>
            <w:tcW w:w="557" w:type="dxa"/>
            <w:vMerge w:val="restart"/>
            <w:vAlign w:val="center"/>
          </w:tcPr>
          <w:p w14:paraId="56D0B2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w:t>
            </w:r>
          </w:p>
        </w:tc>
        <w:tc>
          <w:tcPr>
            <w:tcW w:w="1134" w:type="dxa"/>
            <w:vMerge w:val="restart"/>
            <w:vAlign w:val="center"/>
          </w:tcPr>
          <w:p w14:paraId="1F6649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卢圪垱村</w:t>
            </w:r>
          </w:p>
        </w:tc>
        <w:tc>
          <w:tcPr>
            <w:tcW w:w="1134" w:type="dxa"/>
            <w:vAlign w:val="center"/>
          </w:tcPr>
          <w:p w14:paraId="322D77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153B76F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1.39E-03</w:t>
            </w:r>
          </w:p>
        </w:tc>
        <w:tc>
          <w:tcPr>
            <w:tcW w:w="1090" w:type="dxa"/>
            <w:vAlign w:val="center"/>
          </w:tcPr>
          <w:p w14:paraId="2550E45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2B5581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6.99E-02</w:t>
            </w:r>
          </w:p>
        </w:tc>
        <w:tc>
          <w:tcPr>
            <w:tcW w:w="1264" w:type="dxa"/>
            <w:vAlign w:val="center"/>
          </w:tcPr>
          <w:p w14:paraId="0A5405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27.96</w:t>
            </w:r>
          </w:p>
        </w:tc>
        <w:tc>
          <w:tcPr>
            <w:tcW w:w="790" w:type="dxa"/>
            <w:vAlign w:val="center"/>
          </w:tcPr>
          <w:p w14:paraId="5460E89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C8E38D3" w14:textId="77777777">
        <w:trPr>
          <w:trHeight w:val="397"/>
        </w:trPr>
        <w:tc>
          <w:tcPr>
            <w:tcW w:w="557" w:type="dxa"/>
            <w:vMerge/>
            <w:vAlign w:val="center"/>
          </w:tcPr>
          <w:p w14:paraId="3B690B9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7EE1D4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4E732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049480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1.39E-04</w:t>
            </w:r>
          </w:p>
        </w:tc>
        <w:tc>
          <w:tcPr>
            <w:tcW w:w="1090" w:type="dxa"/>
            <w:vAlign w:val="center"/>
          </w:tcPr>
          <w:p w14:paraId="5010621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F8EF90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1.39E-04</w:t>
            </w:r>
          </w:p>
        </w:tc>
        <w:tc>
          <w:tcPr>
            <w:tcW w:w="1264" w:type="dxa"/>
            <w:vAlign w:val="center"/>
          </w:tcPr>
          <w:p w14:paraId="4AF517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0.14</w:t>
            </w:r>
          </w:p>
        </w:tc>
        <w:tc>
          <w:tcPr>
            <w:tcW w:w="790" w:type="dxa"/>
            <w:vAlign w:val="center"/>
          </w:tcPr>
          <w:p w14:paraId="37860C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2DFDB29" w14:textId="77777777">
        <w:trPr>
          <w:trHeight w:val="397"/>
        </w:trPr>
        <w:tc>
          <w:tcPr>
            <w:tcW w:w="557" w:type="dxa"/>
            <w:vMerge/>
            <w:vAlign w:val="center"/>
          </w:tcPr>
          <w:p w14:paraId="6726B0A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2539A6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C577A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72FA97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1.88E-05</w:t>
            </w:r>
          </w:p>
        </w:tc>
        <w:tc>
          <w:tcPr>
            <w:tcW w:w="1090" w:type="dxa"/>
            <w:vAlign w:val="center"/>
          </w:tcPr>
          <w:p w14:paraId="12A1ABD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5F494E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1.88E-05</w:t>
            </w:r>
          </w:p>
        </w:tc>
        <w:tc>
          <w:tcPr>
            <w:tcW w:w="1264" w:type="dxa"/>
            <w:vAlign w:val="center"/>
          </w:tcPr>
          <w:p w14:paraId="1A500CA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0.04</w:t>
            </w:r>
          </w:p>
        </w:tc>
        <w:tc>
          <w:tcPr>
            <w:tcW w:w="790" w:type="dxa"/>
            <w:vAlign w:val="center"/>
          </w:tcPr>
          <w:p w14:paraId="0C02CF8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0427BFE" w14:textId="77777777">
        <w:trPr>
          <w:trHeight w:val="397"/>
        </w:trPr>
        <w:tc>
          <w:tcPr>
            <w:tcW w:w="557" w:type="dxa"/>
            <w:vMerge w:val="restart"/>
            <w:vAlign w:val="center"/>
          </w:tcPr>
          <w:p w14:paraId="40E796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w:t>
            </w:r>
          </w:p>
        </w:tc>
        <w:tc>
          <w:tcPr>
            <w:tcW w:w="1134" w:type="dxa"/>
            <w:vMerge w:val="restart"/>
            <w:vAlign w:val="center"/>
          </w:tcPr>
          <w:p w14:paraId="0F82A7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朱庄村</w:t>
            </w:r>
          </w:p>
        </w:tc>
        <w:tc>
          <w:tcPr>
            <w:tcW w:w="1134" w:type="dxa"/>
            <w:vAlign w:val="center"/>
          </w:tcPr>
          <w:p w14:paraId="22729C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21F637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2.52E-03</w:t>
            </w:r>
          </w:p>
        </w:tc>
        <w:tc>
          <w:tcPr>
            <w:tcW w:w="1090" w:type="dxa"/>
            <w:vAlign w:val="center"/>
          </w:tcPr>
          <w:p w14:paraId="7DC73FF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5FEE8D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7.10E-02</w:t>
            </w:r>
          </w:p>
        </w:tc>
        <w:tc>
          <w:tcPr>
            <w:tcW w:w="1264" w:type="dxa"/>
            <w:vAlign w:val="center"/>
          </w:tcPr>
          <w:p w14:paraId="5DABB1A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28.41</w:t>
            </w:r>
          </w:p>
        </w:tc>
        <w:tc>
          <w:tcPr>
            <w:tcW w:w="790" w:type="dxa"/>
            <w:vAlign w:val="center"/>
          </w:tcPr>
          <w:p w14:paraId="1ECBEC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C4DB3B7" w14:textId="77777777">
        <w:trPr>
          <w:trHeight w:val="397"/>
        </w:trPr>
        <w:tc>
          <w:tcPr>
            <w:tcW w:w="557" w:type="dxa"/>
            <w:vMerge/>
            <w:vAlign w:val="center"/>
          </w:tcPr>
          <w:p w14:paraId="619B710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34BE46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185E2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784144A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1.20E-04</w:t>
            </w:r>
          </w:p>
        </w:tc>
        <w:tc>
          <w:tcPr>
            <w:tcW w:w="1090" w:type="dxa"/>
            <w:vAlign w:val="center"/>
          </w:tcPr>
          <w:p w14:paraId="7AF4E3F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1FDA2DE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1.20E-04</w:t>
            </w:r>
          </w:p>
        </w:tc>
        <w:tc>
          <w:tcPr>
            <w:tcW w:w="1264" w:type="dxa"/>
            <w:vAlign w:val="center"/>
          </w:tcPr>
          <w:p w14:paraId="101FF98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0.12</w:t>
            </w:r>
          </w:p>
        </w:tc>
        <w:tc>
          <w:tcPr>
            <w:tcW w:w="790" w:type="dxa"/>
            <w:vAlign w:val="center"/>
          </w:tcPr>
          <w:p w14:paraId="35B42D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B857BDF" w14:textId="77777777">
        <w:trPr>
          <w:trHeight w:val="397"/>
        </w:trPr>
        <w:tc>
          <w:tcPr>
            <w:tcW w:w="557" w:type="dxa"/>
            <w:vMerge/>
            <w:vAlign w:val="center"/>
          </w:tcPr>
          <w:p w14:paraId="2BF44DB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65573D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748DD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316E5F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9.08E-06</w:t>
            </w:r>
          </w:p>
        </w:tc>
        <w:tc>
          <w:tcPr>
            <w:tcW w:w="1090" w:type="dxa"/>
            <w:vAlign w:val="center"/>
          </w:tcPr>
          <w:p w14:paraId="7247A1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410B10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9.08E-06</w:t>
            </w:r>
          </w:p>
        </w:tc>
        <w:tc>
          <w:tcPr>
            <w:tcW w:w="1264" w:type="dxa"/>
            <w:vAlign w:val="center"/>
          </w:tcPr>
          <w:p w14:paraId="6082F61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0.02</w:t>
            </w:r>
          </w:p>
        </w:tc>
        <w:tc>
          <w:tcPr>
            <w:tcW w:w="790" w:type="dxa"/>
            <w:vAlign w:val="center"/>
          </w:tcPr>
          <w:p w14:paraId="1B2813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3BCCF57" w14:textId="77777777">
        <w:trPr>
          <w:trHeight w:val="397"/>
        </w:trPr>
        <w:tc>
          <w:tcPr>
            <w:tcW w:w="557" w:type="dxa"/>
            <w:vMerge w:val="restart"/>
            <w:vAlign w:val="center"/>
          </w:tcPr>
          <w:p w14:paraId="7AEE14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w:t>
            </w:r>
          </w:p>
        </w:tc>
        <w:tc>
          <w:tcPr>
            <w:tcW w:w="1134" w:type="dxa"/>
            <w:vMerge w:val="restart"/>
            <w:vAlign w:val="center"/>
          </w:tcPr>
          <w:p w14:paraId="1A8D6B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时庄村</w:t>
            </w:r>
          </w:p>
        </w:tc>
        <w:tc>
          <w:tcPr>
            <w:tcW w:w="1134" w:type="dxa"/>
            <w:vAlign w:val="center"/>
          </w:tcPr>
          <w:p w14:paraId="3E700FC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48" w:type="dxa"/>
            <w:vAlign w:val="center"/>
          </w:tcPr>
          <w:p w14:paraId="6C19D68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1.12E-03</w:t>
            </w:r>
          </w:p>
        </w:tc>
        <w:tc>
          <w:tcPr>
            <w:tcW w:w="1090" w:type="dxa"/>
            <w:vAlign w:val="center"/>
          </w:tcPr>
          <w:p w14:paraId="3647CA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6.85E-02</w:t>
            </w:r>
          </w:p>
        </w:tc>
        <w:tc>
          <w:tcPr>
            <w:tcW w:w="1076" w:type="dxa"/>
            <w:vAlign w:val="center"/>
          </w:tcPr>
          <w:p w14:paraId="7B2A48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6.96E-02</w:t>
            </w:r>
          </w:p>
        </w:tc>
        <w:tc>
          <w:tcPr>
            <w:tcW w:w="1264" w:type="dxa"/>
            <w:vAlign w:val="center"/>
          </w:tcPr>
          <w:p w14:paraId="202FB2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27.85</w:t>
            </w:r>
          </w:p>
        </w:tc>
        <w:tc>
          <w:tcPr>
            <w:tcW w:w="790" w:type="dxa"/>
            <w:vAlign w:val="center"/>
          </w:tcPr>
          <w:p w14:paraId="60E59CC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FF17FBB" w14:textId="77777777">
        <w:trPr>
          <w:trHeight w:val="397"/>
        </w:trPr>
        <w:tc>
          <w:tcPr>
            <w:tcW w:w="557" w:type="dxa"/>
            <w:vMerge/>
            <w:vAlign w:val="center"/>
          </w:tcPr>
          <w:p w14:paraId="5D6B344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74C0F19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901F6D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48" w:type="dxa"/>
            <w:vAlign w:val="center"/>
          </w:tcPr>
          <w:p w14:paraId="4B686C9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7.01E-05</w:t>
            </w:r>
          </w:p>
        </w:tc>
        <w:tc>
          <w:tcPr>
            <w:tcW w:w="1090" w:type="dxa"/>
            <w:vAlign w:val="center"/>
          </w:tcPr>
          <w:p w14:paraId="001B34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2EB9E33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7.01E-05</w:t>
            </w:r>
          </w:p>
        </w:tc>
        <w:tc>
          <w:tcPr>
            <w:tcW w:w="1264" w:type="dxa"/>
            <w:vAlign w:val="center"/>
          </w:tcPr>
          <w:p w14:paraId="2C4DE7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0.07</w:t>
            </w:r>
          </w:p>
        </w:tc>
        <w:tc>
          <w:tcPr>
            <w:tcW w:w="790" w:type="dxa"/>
            <w:vAlign w:val="center"/>
          </w:tcPr>
          <w:p w14:paraId="43A5EF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D2EB984" w14:textId="77777777">
        <w:trPr>
          <w:trHeight w:val="397"/>
        </w:trPr>
        <w:tc>
          <w:tcPr>
            <w:tcW w:w="557" w:type="dxa"/>
            <w:vMerge/>
            <w:vAlign w:val="center"/>
          </w:tcPr>
          <w:p w14:paraId="7EBE0AB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BADE9E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9F2C0B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全时段</w:t>
            </w:r>
          </w:p>
        </w:tc>
        <w:tc>
          <w:tcPr>
            <w:tcW w:w="1248" w:type="dxa"/>
            <w:vAlign w:val="center"/>
          </w:tcPr>
          <w:p w14:paraId="30D92E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7.65E-06</w:t>
            </w:r>
          </w:p>
        </w:tc>
        <w:tc>
          <w:tcPr>
            <w:tcW w:w="1090" w:type="dxa"/>
            <w:vAlign w:val="center"/>
          </w:tcPr>
          <w:p w14:paraId="16EB697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6" w:type="dxa"/>
            <w:vAlign w:val="center"/>
          </w:tcPr>
          <w:p w14:paraId="6039A2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7.65E-06</w:t>
            </w:r>
          </w:p>
        </w:tc>
        <w:tc>
          <w:tcPr>
            <w:tcW w:w="1264" w:type="dxa"/>
            <w:vAlign w:val="center"/>
          </w:tcPr>
          <w:p w14:paraId="1E17BDF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0.02</w:t>
            </w:r>
          </w:p>
        </w:tc>
        <w:tc>
          <w:tcPr>
            <w:tcW w:w="790" w:type="dxa"/>
            <w:vAlign w:val="center"/>
          </w:tcPr>
          <w:p w14:paraId="0FDF1B8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bl>
    <w:p w14:paraId="048FE9C1" w14:textId="77777777" w:rsidR="005C76B7" w:rsidRDefault="00000000">
      <w:pPr>
        <w:pStyle w:val="afff0"/>
        <w:spacing w:before="168" w:after="48"/>
        <w:ind w:firstLineChars="199" w:firstLine="479"/>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32</w:t>
      </w:r>
      <w:r>
        <w:rPr>
          <w:color w:val="000000" w:themeColor="text1"/>
        </w:rPr>
        <w:fldChar w:fldCharType="end"/>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氟化物浓度预测结果分析</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57"/>
        <w:gridCol w:w="1134"/>
        <w:gridCol w:w="1134"/>
        <w:gridCol w:w="1253"/>
        <w:gridCol w:w="1085"/>
        <w:gridCol w:w="1071"/>
        <w:gridCol w:w="1269"/>
        <w:gridCol w:w="790"/>
      </w:tblGrid>
      <w:tr w:rsidR="005C76B7" w14:paraId="4617B1F2" w14:textId="77777777">
        <w:trPr>
          <w:trHeight w:val="397"/>
          <w:tblHeader/>
        </w:trPr>
        <w:tc>
          <w:tcPr>
            <w:tcW w:w="557" w:type="dxa"/>
            <w:vAlign w:val="center"/>
          </w:tcPr>
          <w:p w14:paraId="20073AB3"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序号</w:t>
            </w:r>
          </w:p>
        </w:tc>
        <w:tc>
          <w:tcPr>
            <w:tcW w:w="1134" w:type="dxa"/>
            <w:vAlign w:val="center"/>
          </w:tcPr>
          <w:p w14:paraId="5063B799"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点名称</w:t>
            </w:r>
          </w:p>
        </w:tc>
        <w:tc>
          <w:tcPr>
            <w:tcW w:w="1134" w:type="dxa"/>
            <w:vAlign w:val="center"/>
          </w:tcPr>
          <w:p w14:paraId="1C8748DE"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浓度类型</w:t>
            </w:r>
          </w:p>
        </w:tc>
        <w:tc>
          <w:tcPr>
            <w:tcW w:w="1253" w:type="dxa"/>
            <w:vAlign w:val="center"/>
          </w:tcPr>
          <w:p w14:paraId="0D032FCA"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最大贡献值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085" w:type="dxa"/>
            <w:vAlign w:val="center"/>
          </w:tcPr>
          <w:p w14:paraId="4E4D0244"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现状值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071" w:type="dxa"/>
            <w:vAlign w:val="center"/>
          </w:tcPr>
          <w:p w14:paraId="7B5CD925"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叠加值</w:t>
            </w:r>
            <w:r>
              <w:rPr>
                <w:rFonts w:eastAsiaTheme="minorEastAsia"/>
                <w:b/>
                <w:bCs/>
                <w:color w:val="000000" w:themeColor="text1"/>
                <w:sz w:val="21"/>
                <w:szCs w:val="21"/>
              </w:rPr>
              <w:t>(mg/m</w:t>
            </w:r>
            <w:r>
              <w:rPr>
                <w:rFonts w:eastAsiaTheme="minorEastAsia"/>
                <w:b/>
                <w:bCs/>
                <w:color w:val="000000" w:themeColor="text1"/>
                <w:sz w:val="21"/>
                <w:szCs w:val="21"/>
                <w:vertAlign w:val="superscript"/>
              </w:rPr>
              <w:t>3</w:t>
            </w:r>
            <w:r>
              <w:rPr>
                <w:rFonts w:eastAsiaTheme="minorEastAsia"/>
                <w:b/>
                <w:bCs/>
                <w:color w:val="000000" w:themeColor="text1"/>
                <w:sz w:val="21"/>
                <w:szCs w:val="21"/>
              </w:rPr>
              <w:t>)</w:t>
            </w:r>
          </w:p>
        </w:tc>
        <w:tc>
          <w:tcPr>
            <w:tcW w:w="1269" w:type="dxa"/>
            <w:vAlign w:val="center"/>
          </w:tcPr>
          <w:p w14:paraId="3403569B"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占标率</w:t>
            </w:r>
            <w:r>
              <w:rPr>
                <w:rFonts w:eastAsiaTheme="minorEastAsia"/>
                <w:b/>
                <w:bCs/>
                <w:color w:val="000000" w:themeColor="text1"/>
                <w:sz w:val="21"/>
                <w:szCs w:val="21"/>
              </w:rPr>
              <w:t>%(</w:t>
            </w:r>
            <w:r>
              <w:rPr>
                <w:rFonts w:eastAsiaTheme="minorEastAsia"/>
                <w:b/>
                <w:bCs/>
                <w:color w:val="000000" w:themeColor="text1"/>
                <w:sz w:val="21"/>
                <w:szCs w:val="21"/>
              </w:rPr>
              <w:t>叠加背景后</w:t>
            </w:r>
            <w:r>
              <w:rPr>
                <w:rFonts w:eastAsiaTheme="minorEastAsia"/>
                <w:b/>
                <w:bCs/>
                <w:color w:val="000000" w:themeColor="text1"/>
                <w:sz w:val="21"/>
                <w:szCs w:val="21"/>
              </w:rPr>
              <w:t>)</w:t>
            </w:r>
          </w:p>
        </w:tc>
        <w:tc>
          <w:tcPr>
            <w:tcW w:w="790" w:type="dxa"/>
            <w:vAlign w:val="center"/>
          </w:tcPr>
          <w:p w14:paraId="7F1E3D04" w14:textId="77777777" w:rsidR="005C76B7" w:rsidRDefault="00000000">
            <w:pPr>
              <w:widowControl/>
              <w:adjustRightInd/>
              <w:snapToGrid/>
              <w:spacing w:line="240" w:lineRule="auto"/>
              <w:ind w:firstLineChars="0" w:firstLine="0"/>
              <w:jc w:val="center"/>
              <w:textAlignment w:val="auto"/>
              <w:rPr>
                <w:rFonts w:eastAsiaTheme="minorEastAsia"/>
                <w:b/>
                <w:bCs/>
                <w:color w:val="000000" w:themeColor="text1"/>
                <w:sz w:val="21"/>
                <w:szCs w:val="21"/>
              </w:rPr>
            </w:pPr>
            <w:r>
              <w:rPr>
                <w:rFonts w:eastAsiaTheme="minorEastAsia"/>
                <w:b/>
                <w:bCs/>
                <w:color w:val="000000" w:themeColor="text1"/>
                <w:sz w:val="21"/>
                <w:szCs w:val="21"/>
              </w:rPr>
              <w:t>是否超标</w:t>
            </w:r>
          </w:p>
        </w:tc>
      </w:tr>
      <w:tr w:rsidR="005C76B7" w14:paraId="0A0D02B2" w14:textId="77777777">
        <w:trPr>
          <w:trHeight w:val="397"/>
        </w:trPr>
        <w:tc>
          <w:tcPr>
            <w:tcW w:w="557" w:type="dxa"/>
            <w:vMerge w:val="restart"/>
            <w:vAlign w:val="center"/>
          </w:tcPr>
          <w:p w14:paraId="161275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p>
        </w:tc>
        <w:tc>
          <w:tcPr>
            <w:tcW w:w="1134" w:type="dxa"/>
            <w:vMerge w:val="restart"/>
            <w:vAlign w:val="center"/>
          </w:tcPr>
          <w:p w14:paraId="5D342D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任庄村</w:t>
            </w:r>
          </w:p>
        </w:tc>
        <w:tc>
          <w:tcPr>
            <w:tcW w:w="1134" w:type="dxa"/>
            <w:vAlign w:val="center"/>
          </w:tcPr>
          <w:p w14:paraId="35B56B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0BF0369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2.64E-03</w:t>
            </w:r>
          </w:p>
        </w:tc>
        <w:tc>
          <w:tcPr>
            <w:tcW w:w="1085" w:type="dxa"/>
            <w:vAlign w:val="center"/>
          </w:tcPr>
          <w:p w14:paraId="196A42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C8228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2.64E-03</w:t>
            </w:r>
          </w:p>
        </w:tc>
        <w:tc>
          <w:tcPr>
            <w:tcW w:w="1269" w:type="dxa"/>
            <w:vAlign w:val="center"/>
          </w:tcPr>
          <w:p w14:paraId="484D5B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13.21</w:t>
            </w:r>
          </w:p>
        </w:tc>
        <w:tc>
          <w:tcPr>
            <w:tcW w:w="790" w:type="dxa"/>
            <w:vAlign w:val="center"/>
          </w:tcPr>
          <w:p w14:paraId="5AB5C32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8858EB9" w14:textId="77777777">
        <w:trPr>
          <w:trHeight w:val="397"/>
        </w:trPr>
        <w:tc>
          <w:tcPr>
            <w:tcW w:w="557" w:type="dxa"/>
            <w:vMerge/>
            <w:vAlign w:val="center"/>
          </w:tcPr>
          <w:p w14:paraId="302D116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C0057E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43841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3D46369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1.99E-04</w:t>
            </w:r>
          </w:p>
        </w:tc>
        <w:tc>
          <w:tcPr>
            <w:tcW w:w="1085" w:type="dxa"/>
            <w:vAlign w:val="center"/>
          </w:tcPr>
          <w:p w14:paraId="49A8B3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680B044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1.99E-04</w:t>
            </w:r>
          </w:p>
        </w:tc>
        <w:tc>
          <w:tcPr>
            <w:tcW w:w="1269" w:type="dxa"/>
            <w:vAlign w:val="center"/>
          </w:tcPr>
          <w:p w14:paraId="09B003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2.85</w:t>
            </w:r>
          </w:p>
        </w:tc>
        <w:tc>
          <w:tcPr>
            <w:tcW w:w="790" w:type="dxa"/>
            <w:vAlign w:val="center"/>
          </w:tcPr>
          <w:p w14:paraId="408A665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0F77339" w14:textId="77777777">
        <w:trPr>
          <w:trHeight w:val="397"/>
        </w:trPr>
        <w:tc>
          <w:tcPr>
            <w:tcW w:w="557" w:type="dxa"/>
            <w:vMerge w:val="restart"/>
            <w:vAlign w:val="center"/>
          </w:tcPr>
          <w:p w14:paraId="56C104A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w:t>
            </w:r>
          </w:p>
        </w:tc>
        <w:tc>
          <w:tcPr>
            <w:tcW w:w="1134" w:type="dxa"/>
            <w:vMerge w:val="restart"/>
            <w:vAlign w:val="center"/>
          </w:tcPr>
          <w:p w14:paraId="45DB81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汤庄村</w:t>
            </w:r>
          </w:p>
        </w:tc>
        <w:tc>
          <w:tcPr>
            <w:tcW w:w="1134" w:type="dxa"/>
            <w:vAlign w:val="center"/>
          </w:tcPr>
          <w:p w14:paraId="11129C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120826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8.39E-04</w:t>
            </w:r>
          </w:p>
        </w:tc>
        <w:tc>
          <w:tcPr>
            <w:tcW w:w="1085" w:type="dxa"/>
            <w:vAlign w:val="center"/>
          </w:tcPr>
          <w:p w14:paraId="5DB1C82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0858C09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8.39E-04</w:t>
            </w:r>
          </w:p>
        </w:tc>
        <w:tc>
          <w:tcPr>
            <w:tcW w:w="1269" w:type="dxa"/>
            <w:vAlign w:val="center"/>
          </w:tcPr>
          <w:p w14:paraId="4FE0FF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4.2</w:t>
            </w:r>
          </w:p>
        </w:tc>
        <w:tc>
          <w:tcPr>
            <w:tcW w:w="790" w:type="dxa"/>
            <w:vAlign w:val="center"/>
          </w:tcPr>
          <w:p w14:paraId="05B0F6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D02D1CE" w14:textId="77777777">
        <w:trPr>
          <w:trHeight w:val="397"/>
        </w:trPr>
        <w:tc>
          <w:tcPr>
            <w:tcW w:w="557" w:type="dxa"/>
            <w:vMerge/>
            <w:vAlign w:val="center"/>
          </w:tcPr>
          <w:p w14:paraId="600C507C"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3788BC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29705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06C9E9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1.59E-04</w:t>
            </w:r>
          </w:p>
        </w:tc>
        <w:tc>
          <w:tcPr>
            <w:tcW w:w="1085" w:type="dxa"/>
            <w:vAlign w:val="center"/>
          </w:tcPr>
          <w:p w14:paraId="0B07F0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AB1EE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1.59E-04</w:t>
            </w:r>
          </w:p>
        </w:tc>
        <w:tc>
          <w:tcPr>
            <w:tcW w:w="1269" w:type="dxa"/>
            <w:vAlign w:val="center"/>
          </w:tcPr>
          <w:p w14:paraId="2717151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2.28</w:t>
            </w:r>
          </w:p>
        </w:tc>
        <w:tc>
          <w:tcPr>
            <w:tcW w:w="790" w:type="dxa"/>
            <w:vAlign w:val="center"/>
          </w:tcPr>
          <w:p w14:paraId="3B8FF6F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F5F6419" w14:textId="77777777">
        <w:trPr>
          <w:trHeight w:val="397"/>
        </w:trPr>
        <w:tc>
          <w:tcPr>
            <w:tcW w:w="557" w:type="dxa"/>
            <w:vMerge w:val="restart"/>
            <w:vAlign w:val="center"/>
          </w:tcPr>
          <w:p w14:paraId="10377E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w:t>
            </w:r>
          </w:p>
        </w:tc>
        <w:tc>
          <w:tcPr>
            <w:tcW w:w="1134" w:type="dxa"/>
            <w:vMerge w:val="restart"/>
            <w:vAlign w:val="center"/>
          </w:tcPr>
          <w:p w14:paraId="3BF973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毛大庄村</w:t>
            </w:r>
          </w:p>
        </w:tc>
        <w:tc>
          <w:tcPr>
            <w:tcW w:w="1134" w:type="dxa"/>
            <w:vAlign w:val="center"/>
          </w:tcPr>
          <w:p w14:paraId="6BC89BF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0A1575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1.06E-03</w:t>
            </w:r>
          </w:p>
        </w:tc>
        <w:tc>
          <w:tcPr>
            <w:tcW w:w="1085" w:type="dxa"/>
            <w:vAlign w:val="center"/>
          </w:tcPr>
          <w:p w14:paraId="745256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5D06F3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1.06E-03</w:t>
            </w:r>
          </w:p>
        </w:tc>
        <w:tc>
          <w:tcPr>
            <w:tcW w:w="1269" w:type="dxa"/>
            <w:vAlign w:val="center"/>
          </w:tcPr>
          <w:p w14:paraId="7846755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5.3</w:t>
            </w:r>
          </w:p>
        </w:tc>
        <w:tc>
          <w:tcPr>
            <w:tcW w:w="790" w:type="dxa"/>
            <w:vAlign w:val="center"/>
          </w:tcPr>
          <w:p w14:paraId="4210F3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E69B75C" w14:textId="77777777">
        <w:trPr>
          <w:trHeight w:val="397"/>
        </w:trPr>
        <w:tc>
          <w:tcPr>
            <w:tcW w:w="557" w:type="dxa"/>
            <w:vMerge/>
            <w:vAlign w:val="center"/>
          </w:tcPr>
          <w:p w14:paraId="298FC92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C25C91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0A080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4867CB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1.31E-04</w:t>
            </w:r>
          </w:p>
        </w:tc>
        <w:tc>
          <w:tcPr>
            <w:tcW w:w="1085" w:type="dxa"/>
            <w:vAlign w:val="center"/>
          </w:tcPr>
          <w:p w14:paraId="50F664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774F11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1.31E-04</w:t>
            </w:r>
          </w:p>
        </w:tc>
        <w:tc>
          <w:tcPr>
            <w:tcW w:w="1269" w:type="dxa"/>
            <w:vAlign w:val="center"/>
          </w:tcPr>
          <w:p w14:paraId="7C52E1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1.87</w:t>
            </w:r>
          </w:p>
        </w:tc>
        <w:tc>
          <w:tcPr>
            <w:tcW w:w="790" w:type="dxa"/>
            <w:vAlign w:val="center"/>
          </w:tcPr>
          <w:p w14:paraId="12A63C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F007DD9" w14:textId="77777777">
        <w:trPr>
          <w:trHeight w:val="397"/>
        </w:trPr>
        <w:tc>
          <w:tcPr>
            <w:tcW w:w="557" w:type="dxa"/>
            <w:vMerge w:val="restart"/>
            <w:vAlign w:val="center"/>
          </w:tcPr>
          <w:p w14:paraId="08AC050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w:t>
            </w:r>
          </w:p>
        </w:tc>
        <w:tc>
          <w:tcPr>
            <w:tcW w:w="1134" w:type="dxa"/>
            <w:vMerge w:val="restart"/>
            <w:vAlign w:val="center"/>
          </w:tcPr>
          <w:p w14:paraId="4A490D9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毛庙</w:t>
            </w:r>
          </w:p>
        </w:tc>
        <w:tc>
          <w:tcPr>
            <w:tcW w:w="1134" w:type="dxa"/>
            <w:vAlign w:val="center"/>
          </w:tcPr>
          <w:p w14:paraId="6F9B615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36F196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1.02E-03</w:t>
            </w:r>
          </w:p>
        </w:tc>
        <w:tc>
          <w:tcPr>
            <w:tcW w:w="1085" w:type="dxa"/>
            <w:vAlign w:val="center"/>
          </w:tcPr>
          <w:p w14:paraId="6D2A75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0DBF9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1.02E-03</w:t>
            </w:r>
          </w:p>
        </w:tc>
        <w:tc>
          <w:tcPr>
            <w:tcW w:w="1269" w:type="dxa"/>
            <w:vAlign w:val="center"/>
          </w:tcPr>
          <w:p w14:paraId="61FCE2C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5.08</w:t>
            </w:r>
          </w:p>
        </w:tc>
        <w:tc>
          <w:tcPr>
            <w:tcW w:w="790" w:type="dxa"/>
            <w:vAlign w:val="center"/>
          </w:tcPr>
          <w:p w14:paraId="3D94C2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32A9965" w14:textId="77777777">
        <w:trPr>
          <w:trHeight w:val="397"/>
        </w:trPr>
        <w:tc>
          <w:tcPr>
            <w:tcW w:w="557" w:type="dxa"/>
            <w:vMerge/>
            <w:vAlign w:val="center"/>
          </w:tcPr>
          <w:p w14:paraId="20E89A7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67B912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D7BE2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34BA97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6.25E-05</w:t>
            </w:r>
          </w:p>
        </w:tc>
        <w:tc>
          <w:tcPr>
            <w:tcW w:w="1085" w:type="dxa"/>
            <w:vAlign w:val="center"/>
          </w:tcPr>
          <w:p w14:paraId="755A3A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218786A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6.25E-05</w:t>
            </w:r>
          </w:p>
        </w:tc>
        <w:tc>
          <w:tcPr>
            <w:tcW w:w="1269" w:type="dxa"/>
            <w:vAlign w:val="center"/>
          </w:tcPr>
          <w:p w14:paraId="6745AAF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0.89</w:t>
            </w:r>
          </w:p>
        </w:tc>
        <w:tc>
          <w:tcPr>
            <w:tcW w:w="790" w:type="dxa"/>
            <w:vAlign w:val="center"/>
          </w:tcPr>
          <w:p w14:paraId="76BD31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0D88C81" w14:textId="77777777">
        <w:trPr>
          <w:trHeight w:val="397"/>
        </w:trPr>
        <w:tc>
          <w:tcPr>
            <w:tcW w:w="557" w:type="dxa"/>
            <w:vMerge w:val="restart"/>
            <w:vAlign w:val="center"/>
          </w:tcPr>
          <w:p w14:paraId="244BA14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w:t>
            </w:r>
          </w:p>
        </w:tc>
        <w:tc>
          <w:tcPr>
            <w:tcW w:w="1134" w:type="dxa"/>
            <w:vMerge w:val="restart"/>
            <w:vAlign w:val="center"/>
          </w:tcPr>
          <w:p w14:paraId="047684E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龚寨</w:t>
            </w:r>
          </w:p>
        </w:tc>
        <w:tc>
          <w:tcPr>
            <w:tcW w:w="1134" w:type="dxa"/>
            <w:vAlign w:val="center"/>
          </w:tcPr>
          <w:p w14:paraId="51D615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1D0B1D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6.97E-04</w:t>
            </w:r>
          </w:p>
        </w:tc>
        <w:tc>
          <w:tcPr>
            <w:tcW w:w="1085" w:type="dxa"/>
            <w:vAlign w:val="center"/>
          </w:tcPr>
          <w:p w14:paraId="4E8482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C8472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6.97E-04</w:t>
            </w:r>
          </w:p>
        </w:tc>
        <w:tc>
          <w:tcPr>
            <w:tcW w:w="1269" w:type="dxa"/>
            <w:vAlign w:val="center"/>
          </w:tcPr>
          <w:p w14:paraId="10205EF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3.48</w:t>
            </w:r>
          </w:p>
        </w:tc>
        <w:tc>
          <w:tcPr>
            <w:tcW w:w="790" w:type="dxa"/>
            <w:vAlign w:val="center"/>
          </w:tcPr>
          <w:p w14:paraId="44E7EF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6EBD112" w14:textId="77777777">
        <w:trPr>
          <w:trHeight w:val="397"/>
        </w:trPr>
        <w:tc>
          <w:tcPr>
            <w:tcW w:w="557" w:type="dxa"/>
            <w:vMerge/>
            <w:vAlign w:val="center"/>
          </w:tcPr>
          <w:p w14:paraId="5E92DFE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3A516E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F6CA8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768E2D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6.81E-05</w:t>
            </w:r>
          </w:p>
        </w:tc>
        <w:tc>
          <w:tcPr>
            <w:tcW w:w="1085" w:type="dxa"/>
            <w:vAlign w:val="center"/>
          </w:tcPr>
          <w:p w14:paraId="476E17F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6599D21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6.81E-05</w:t>
            </w:r>
          </w:p>
        </w:tc>
        <w:tc>
          <w:tcPr>
            <w:tcW w:w="1269" w:type="dxa"/>
            <w:vAlign w:val="center"/>
          </w:tcPr>
          <w:p w14:paraId="591CBBA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0.97</w:t>
            </w:r>
          </w:p>
        </w:tc>
        <w:tc>
          <w:tcPr>
            <w:tcW w:w="790" w:type="dxa"/>
            <w:vAlign w:val="center"/>
          </w:tcPr>
          <w:p w14:paraId="3E56E7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B9F4C1A" w14:textId="77777777">
        <w:trPr>
          <w:trHeight w:val="397"/>
        </w:trPr>
        <w:tc>
          <w:tcPr>
            <w:tcW w:w="557" w:type="dxa"/>
            <w:vMerge w:val="restart"/>
            <w:vAlign w:val="center"/>
          </w:tcPr>
          <w:p w14:paraId="3FC05B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w:t>
            </w:r>
          </w:p>
        </w:tc>
        <w:tc>
          <w:tcPr>
            <w:tcW w:w="1134" w:type="dxa"/>
            <w:vMerge w:val="restart"/>
            <w:vAlign w:val="center"/>
          </w:tcPr>
          <w:p w14:paraId="517404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堂后村</w:t>
            </w:r>
          </w:p>
        </w:tc>
        <w:tc>
          <w:tcPr>
            <w:tcW w:w="1134" w:type="dxa"/>
            <w:vAlign w:val="center"/>
          </w:tcPr>
          <w:p w14:paraId="6AD05B3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5647D0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1.05E-03</w:t>
            </w:r>
          </w:p>
        </w:tc>
        <w:tc>
          <w:tcPr>
            <w:tcW w:w="1085" w:type="dxa"/>
            <w:vAlign w:val="center"/>
          </w:tcPr>
          <w:p w14:paraId="1C198CD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B3BF99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1.05E-03</w:t>
            </w:r>
          </w:p>
        </w:tc>
        <w:tc>
          <w:tcPr>
            <w:tcW w:w="1269" w:type="dxa"/>
            <w:vAlign w:val="center"/>
          </w:tcPr>
          <w:p w14:paraId="66E3745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5.24</w:t>
            </w:r>
          </w:p>
        </w:tc>
        <w:tc>
          <w:tcPr>
            <w:tcW w:w="790" w:type="dxa"/>
            <w:vAlign w:val="center"/>
          </w:tcPr>
          <w:p w14:paraId="3EF22C6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D8C5ABA" w14:textId="77777777">
        <w:trPr>
          <w:trHeight w:val="397"/>
        </w:trPr>
        <w:tc>
          <w:tcPr>
            <w:tcW w:w="557" w:type="dxa"/>
            <w:vMerge/>
            <w:vAlign w:val="center"/>
          </w:tcPr>
          <w:p w14:paraId="593780F9"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15BB04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586ECE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543C75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1.27E-04</w:t>
            </w:r>
          </w:p>
        </w:tc>
        <w:tc>
          <w:tcPr>
            <w:tcW w:w="1085" w:type="dxa"/>
            <w:vAlign w:val="center"/>
          </w:tcPr>
          <w:p w14:paraId="2E7FFF6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7F75182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1.27E-04</w:t>
            </w:r>
          </w:p>
        </w:tc>
        <w:tc>
          <w:tcPr>
            <w:tcW w:w="1269" w:type="dxa"/>
            <w:vAlign w:val="center"/>
          </w:tcPr>
          <w:p w14:paraId="4A2BBFC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1.81</w:t>
            </w:r>
          </w:p>
        </w:tc>
        <w:tc>
          <w:tcPr>
            <w:tcW w:w="790" w:type="dxa"/>
            <w:vAlign w:val="center"/>
          </w:tcPr>
          <w:p w14:paraId="0B68C6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751D3D0" w14:textId="77777777">
        <w:trPr>
          <w:trHeight w:val="397"/>
        </w:trPr>
        <w:tc>
          <w:tcPr>
            <w:tcW w:w="557" w:type="dxa"/>
            <w:vMerge w:val="restart"/>
            <w:vAlign w:val="center"/>
          </w:tcPr>
          <w:p w14:paraId="1C817AD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w:t>
            </w:r>
          </w:p>
        </w:tc>
        <w:tc>
          <w:tcPr>
            <w:tcW w:w="1134" w:type="dxa"/>
            <w:vMerge w:val="restart"/>
            <w:vAlign w:val="center"/>
          </w:tcPr>
          <w:p w14:paraId="2E52922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曹庄村</w:t>
            </w:r>
          </w:p>
        </w:tc>
        <w:tc>
          <w:tcPr>
            <w:tcW w:w="1134" w:type="dxa"/>
            <w:vAlign w:val="center"/>
          </w:tcPr>
          <w:p w14:paraId="30BE9CC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1B91E6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9.61E-04</w:t>
            </w:r>
          </w:p>
        </w:tc>
        <w:tc>
          <w:tcPr>
            <w:tcW w:w="1085" w:type="dxa"/>
            <w:vAlign w:val="center"/>
          </w:tcPr>
          <w:p w14:paraId="47418C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8B557F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9.61E-04</w:t>
            </w:r>
          </w:p>
        </w:tc>
        <w:tc>
          <w:tcPr>
            <w:tcW w:w="1269" w:type="dxa"/>
            <w:vAlign w:val="center"/>
          </w:tcPr>
          <w:p w14:paraId="1FFB75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4.8</w:t>
            </w:r>
          </w:p>
        </w:tc>
        <w:tc>
          <w:tcPr>
            <w:tcW w:w="790" w:type="dxa"/>
            <w:vAlign w:val="center"/>
          </w:tcPr>
          <w:p w14:paraId="0CD08A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345E8B3" w14:textId="77777777">
        <w:trPr>
          <w:trHeight w:val="397"/>
        </w:trPr>
        <w:tc>
          <w:tcPr>
            <w:tcW w:w="557" w:type="dxa"/>
            <w:vMerge/>
            <w:vAlign w:val="center"/>
          </w:tcPr>
          <w:p w14:paraId="5937A8E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756A32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1BE83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64D658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8.85E-05</w:t>
            </w:r>
          </w:p>
        </w:tc>
        <w:tc>
          <w:tcPr>
            <w:tcW w:w="1085" w:type="dxa"/>
            <w:vAlign w:val="center"/>
          </w:tcPr>
          <w:p w14:paraId="0DFDF5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62BDEBC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8.85E-05</w:t>
            </w:r>
          </w:p>
        </w:tc>
        <w:tc>
          <w:tcPr>
            <w:tcW w:w="1269" w:type="dxa"/>
            <w:vAlign w:val="center"/>
          </w:tcPr>
          <w:p w14:paraId="2B0A470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1.26</w:t>
            </w:r>
          </w:p>
        </w:tc>
        <w:tc>
          <w:tcPr>
            <w:tcW w:w="790" w:type="dxa"/>
            <w:vAlign w:val="center"/>
          </w:tcPr>
          <w:p w14:paraId="44545B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72C64CA" w14:textId="77777777">
        <w:trPr>
          <w:trHeight w:val="397"/>
        </w:trPr>
        <w:tc>
          <w:tcPr>
            <w:tcW w:w="557" w:type="dxa"/>
            <w:vMerge w:val="restart"/>
            <w:vAlign w:val="center"/>
          </w:tcPr>
          <w:p w14:paraId="5BFD20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w:t>
            </w:r>
          </w:p>
        </w:tc>
        <w:tc>
          <w:tcPr>
            <w:tcW w:w="1134" w:type="dxa"/>
            <w:vMerge w:val="restart"/>
            <w:vAlign w:val="center"/>
          </w:tcPr>
          <w:p w14:paraId="18D96E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阳光中学</w:t>
            </w:r>
          </w:p>
        </w:tc>
        <w:tc>
          <w:tcPr>
            <w:tcW w:w="1134" w:type="dxa"/>
            <w:vAlign w:val="center"/>
          </w:tcPr>
          <w:p w14:paraId="687F25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70C2D43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8.91E-04</w:t>
            </w:r>
          </w:p>
        </w:tc>
        <w:tc>
          <w:tcPr>
            <w:tcW w:w="1085" w:type="dxa"/>
            <w:vAlign w:val="center"/>
          </w:tcPr>
          <w:p w14:paraId="7D5529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72B274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8.91E-04</w:t>
            </w:r>
          </w:p>
        </w:tc>
        <w:tc>
          <w:tcPr>
            <w:tcW w:w="1269" w:type="dxa"/>
            <w:vAlign w:val="center"/>
          </w:tcPr>
          <w:p w14:paraId="5D8DEF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4.45</w:t>
            </w:r>
          </w:p>
        </w:tc>
        <w:tc>
          <w:tcPr>
            <w:tcW w:w="790" w:type="dxa"/>
            <w:vAlign w:val="center"/>
          </w:tcPr>
          <w:p w14:paraId="291AE0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EBD9B35" w14:textId="77777777">
        <w:trPr>
          <w:trHeight w:val="397"/>
        </w:trPr>
        <w:tc>
          <w:tcPr>
            <w:tcW w:w="557" w:type="dxa"/>
            <w:vMerge/>
            <w:vAlign w:val="center"/>
          </w:tcPr>
          <w:p w14:paraId="4D2360B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1422352"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151EEA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7F3CA1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9.86E-05</w:t>
            </w:r>
          </w:p>
        </w:tc>
        <w:tc>
          <w:tcPr>
            <w:tcW w:w="1085" w:type="dxa"/>
            <w:vAlign w:val="center"/>
          </w:tcPr>
          <w:p w14:paraId="5411831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EDEEE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9.86E-05</w:t>
            </w:r>
          </w:p>
        </w:tc>
        <w:tc>
          <w:tcPr>
            <w:tcW w:w="1269" w:type="dxa"/>
            <w:vAlign w:val="center"/>
          </w:tcPr>
          <w:p w14:paraId="097F32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1.41</w:t>
            </w:r>
          </w:p>
        </w:tc>
        <w:tc>
          <w:tcPr>
            <w:tcW w:w="790" w:type="dxa"/>
            <w:vAlign w:val="center"/>
          </w:tcPr>
          <w:p w14:paraId="6FC760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52BB9F7" w14:textId="77777777">
        <w:trPr>
          <w:trHeight w:val="397"/>
        </w:trPr>
        <w:tc>
          <w:tcPr>
            <w:tcW w:w="557" w:type="dxa"/>
            <w:vMerge w:val="restart"/>
            <w:vAlign w:val="center"/>
          </w:tcPr>
          <w:p w14:paraId="5AF8261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lastRenderedPageBreak/>
              <w:t>9</w:t>
            </w:r>
          </w:p>
        </w:tc>
        <w:tc>
          <w:tcPr>
            <w:tcW w:w="1134" w:type="dxa"/>
            <w:vMerge w:val="restart"/>
            <w:vAlign w:val="center"/>
          </w:tcPr>
          <w:p w14:paraId="7CD9C7B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毛魁吾庄</w:t>
            </w:r>
          </w:p>
        </w:tc>
        <w:tc>
          <w:tcPr>
            <w:tcW w:w="1134" w:type="dxa"/>
            <w:vAlign w:val="center"/>
          </w:tcPr>
          <w:p w14:paraId="49CEF03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22E29E9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9.90E-04</w:t>
            </w:r>
          </w:p>
        </w:tc>
        <w:tc>
          <w:tcPr>
            <w:tcW w:w="1085" w:type="dxa"/>
            <w:vAlign w:val="center"/>
          </w:tcPr>
          <w:p w14:paraId="6AEABF3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AB5F8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9.90E-04</w:t>
            </w:r>
          </w:p>
        </w:tc>
        <w:tc>
          <w:tcPr>
            <w:tcW w:w="1269" w:type="dxa"/>
            <w:vAlign w:val="center"/>
          </w:tcPr>
          <w:p w14:paraId="41FD7D9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4.95</w:t>
            </w:r>
          </w:p>
        </w:tc>
        <w:tc>
          <w:tcPr>
            <w:tcW w:w="790" w:type="dxa"/>
            <w:vAlign w:val="center"/>
          </w:tcPr>
          <w:p w14:paraId="34C784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121CBC5" w14:textId="77777777">
        <w:trPr>
          <w:trHeight w:val="397"/>
        </w:trPr>
        <w:tc>
          <w:tcPr>
            <w:tcW w:w="557" w:type="dxa"/>
            <w:vMerge/>
            <w:vAlign w:val="center"/>
          </w:tcPr>
          <w:p w14:paraId="598A2ED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532EBF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D92DC4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7619C4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1.18E-04</w:t>
            </w:r>
          </w:p>
        </w:tc>
        <w:tc>
          <w:tcPr>
            <w:tcW w:w="1085" w:type="dxa"/>
            <w:vAlign w:val="center"/>
          </w:tcPr>
          <w:p w14:paraId="55A360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77A6E5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1.18E-04</w:t>
            </w:r>
          </w:p>
        </w:tc>
        <w:tc>
          <w:tcPr>
            <w:tcW w:w="1269" w:type="dxa"/>
            <w:vAlign w:val="center"/>
          </w:tcPr>
          <w:p w14:paraId="58CE72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1.68</w:t>
            </w:r>
          </w:p>
        </w:tc>
        <w:tc>
          <w:tcPr>
            <w:tcW w:w="790" w:type="dxa"/>
            <w:vAlign w:val="center"/>
          </w:tcPr>
          <w:p w14:paraId="031469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105206A" w14:textId="77777777">
        <w:trPr>
          <w:trHeight w:val="397"/>
        </w:trPr>
        <w:tc>
          <w:tcPr>
            <w:tcW w:w="557" w:type="dxa"/>
            <w:vMerge w:val="restart"/>
            <w:vAlign w:val="center"/>
          </w:tcPr>
          <w:p w14:paraId="489308F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w:t>
            </w:r>
          </w:p>
        </w:tc>
        <w:tc>
          <w:tcPr>
            <w:tcW w:w="1134" w:type="dxa"/>
            <w:vMerge w:val="restart"/>
            <w:vAlign w:val="center"/>
          </w:tcPr>
          <w:p w14:paraId="4BCC497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名都新城</w:t>
            </w:r>
          </w:p>
        </w:tc>
        <w:tc>
          <w:tcPr>
            <w:tcW w:w="1134" w:type="dxa"/>
            <w:vAlign w:val="center"/>
          </w:tcPr>
          <w:p w14:paraId="772A60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2FB576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8.27E-04</w:t>
            </w:r>
          </w:p>
        </w:tc>
        <w:tc>
          <w:tcPr>
            <w:tcW w:w="1085" w:type="dxa"/>
            <w:vAlign w:val="center"/>
          </w:tcPr>
          <w:p w14:paraId="5F7F8C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B39E2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8.27E-04</w:t>
            </w:r>
          </w:p>
        </w:tc>
        <w:tc>
          <w:tcPr>
            <w:tcW w:w="1269" w:type="dxa"/>
            <w:vAlign w:val="center"/>
          </w:tcPr>
          <w:p w14:paraId="36A77A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4.14</w:t>
            </w:r>
          </w:p>
        </w:tc>
        <w:tc>
          <w:tcPr>
            <w:tcW w:w="790" w:type="dxa"/>
            <w:vAlign w:val="center"/>
          </w:tcPr>
          <w:p w14:paraId="520F53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B1B3C33" w14:textId="77777777">
        <w:trPr>
          <w:trHeight w:val="397"/>
        </w:trPr>
        <w:tc>
          <w:tcPr>
            <w:tcW w:w="557" w:type="dxa"/>
            <w:vMerge/>
            <w:vAlign w:val="center"/>
          </w:tcPr>
          <w:p w14:paraId="2CB9545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CE501D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884817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6E670B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6.74E-05</w:t>
            </w:r>
          </w:p>
        </w:tc>
        <w:tc>
          <w:tcPr>
            <w:tcW w:w="1085" w:type="dxa"/>
            <w:vAlign w:val="center"/>
          </w:tcPr>
          <w:p w14:paraId="02367DE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7F87D86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6.74E-05</w:t>
            </w:r>
          </w:p>
        </w:tc>
        <w:tc>
          <w:tcPr>
            <w:tcW w:w="1269" w:type="dxa"/>
            <w:vAlign w:val="center"/>
          </w:tcPr>
          <w:p w14:paraId="19860C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0.96</w:t>
            </w:r>
          </w:p>
        </w:tc>
        <w:tc>
          <w:tcPr>
            <w:tcW w:w="790" w:type="dxa"/>
            <w:vAlign w:val="center"/>
          </w:tcPr>
          <w:p w14:paraId="469708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ED6F700" w14:textId="77777777">
        <w:trPr>
          <w:trHeight w:val="397"/>
        </w:trPr>
        <w:tc>
          <w:tcPr>
            <w:tcW w:w="557" w:type="dxa"/>
            <w:vMerge w:val="restart"/>
            <w:vAlign w:val="center"/>
          </w:tcPr>
          <w:p w14:paraId="4EE1339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w:t>
            </w:r>
          </w:p>
        </w:tc>
        <w:tc>
          <w:tcPr>
            <w:tcW w:w="1134" w:type="dxa"/>
            <w:vMerge w:val="restart"/>
            <w:vAlign w:val="center"/>
          </w:tcPr>
          <w:p w14:paraId="3084F12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南街中学</w:t>
            </w:r>
          </w:p>
        </w:tc>
        <w:tc>
          <w:tcPr>
            <w:tcW w:w="1134" w:type="dxa"/>
            <w:vAlign w:val="center"/>
          </w:tcPr>
          <w:p w14:paraId="772397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2B87E1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8.12E-04</w:t>
            </w:r>
          </w:p>
        </w:tc>
        <w:tc>
          <w:tcPr>
            <w:tcW w:w="1085" w:type="dxa"/>
            <w:vAlign w:val="center"/>
          </w:tcPr>
          <w:p w14:paraId="16EE17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6FF62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8.12E-04</w:t>
            </w:r>
          </w:p>
        </w:tc>
        <w:tc>
          <w:tcPr>
            <w:tcW w:w="1269" w:type="dxa"/>
            <w:vAlign w:val="center"/>
          </w:tcPr>
          <w:p w14:paraId="4E717C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4.06</w:t>
            </w:r>
          </w:p>
        </w:tc>
        <w:tc>
          <w:tcPr>
            <w:tcW w:w="790" w:type="dxa"/>
            <w:vAlign w:val="center"/>
          </w:tcPr>
          <w:p w14:paraId="72C0F0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1619351" w14:textId="77777777">
        <w:trPr>
          <w:trHeight w:val="397"/>
        </w:trPr>
        <w:tc>
          <w:tcPr>
            <w:tcW w:w="557" w:type="dxa"/>
            <w:vMerge/>
            <w:vAlign w:val="center"/>
          </w:tcPr>
          <w:p w14:paraId="47CEA42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D7B337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A72663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71C96F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6.55E-05</w:t>
            </w:r>
          </w:p>
        </w:tc>
        <w:tc>
          <w:tcPr>
            <w:tcW w:w="1085" w:type="dxa"/>
            <w:vAlign w:val="center"/>
          </w:tcPr>
          <w:p w14:paraId="57B642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0629CC5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6.55E-05</w:t>
            </w:r>
          </w:p>
        </w:tc>
        <w:tc>
          <w:tcPr>
            <w:tcW w:w="1269" w:type="dxa"/>
            <w:vAlign w:val="center"/>
          </w:tcPr>
          <w:p w14:paraId="0C90A3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0.94</w:t>
            </w:r>
          </w:p>
        </w:tc>
        <w:tc>
          <w:tcPr>
            <w:tcW w:w="790" w:type="dxa"/>
            <w:vAlign w:val="center"/>
          </w:tcPr>
          <w:p w14:paraId="23E348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29F377C" w14:textId="77777777">
        <w:trPr>
          <w:trHeight w:val="397"/>
        </w:trPr>
        <w:tc>
          <w:tcPr>
            <w:tcW w:w="557" w:type="dxa"/>
            <w:vMerge w:val="restart"/>
            <w:vAlign w:val="center"/>
          </w:tcPr>
          <w:p w14:paraId="775D80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w:t>
            </w:r>
          </w:p>
        </w:tc>
        <w:tc>
          <w:tcPr>
            <w:tcW w:w="1134" w:type="dxa"/>
            <w:vMerge w:val="restart"/>
            <w:vAlign w:val="center"/>
          </w:tcPr>
          <w:p w14:paraId="591525B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城关镇</w:t>
            </w:r>
          </w:p>
        </w:tc>
        <w:tc>
          <w:tcPr>
            <w:tcW w:w="1134" w:type="dxa"/>
            <w:vAlign w:val="center"/>
          </w:tcPr>
          <w:p w14:paraId="1B5601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4D7CDCE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6.73E-04</w:t>
            </w:r>
          </w:p>
        </w:tc>
        <w:tc>
          <w:tcPr>
            <w:tcW w:w="1085" w:type="dxa"/>
            <w:vAlign w:val="center"/>
          </w:tcPr>
          <w:p w14:paraId="4A33AC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B769D3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6.73E-04</w:t>
            </w:r>
          </w:p>
        </w:tc>
        <w:tc>
          <w:tcPr>
            <w:tcW w:w="1269" w:type="dxa"/>
            <w:vAlign w:val="center"/>
          </w:tcPr>
          <w:p w14:paraId="5078FBB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3.36</w:t>
            </w:r>
          </w:p>
        </w:tc>
        <w:tc>
          <w:tcPr>
            <w:tcW w:w="790" w:type="dxa"/>
            <w:vAlign w:val="center"/>
          </w:tcPr>
          <w:p w14:paraId="4C5CE3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3B3668C" w14:textId="77777777">
        <w:trPr>
          <w:trHeight w:val="397"/>
        </w:trPr>
        <w:tc>
          <w:tcPr>
            <w:tcW w:w="557" w:type="dxa"/>
            <w:vMerge/>
            <w:vAlign w:val="center"/>
          </w:tcPr>
          <w:p w14:paraId="5120567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0A27CA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49425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526C808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8.22E-05</w:t>
            </w:r>
          </w:p>
        </w:tc>
        <w:tc>
          <w:tcPr>
            <w:tcW w:w="1085" w:type="dxa"/>
            <w:vAlign w:val="center"/>
          </w:tcPr>
          <w:p w14:paraId="278B31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21F4FF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8.22E-05</w:t>
            </w:r>
          </w:p>
        </w:tc>
        <w:tc>
          <w:tcPr>
            <w:tcW w:w="1269" w:type="dxa"/>
            <w:vAlign w:val="center"/>
          </w:tcPr>
          <w:p w14:paraId="4EF6676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1.17</w:t>
            </w:r>
          </w:p>
        </w:tc>
        <w:tc>
          <w:tcPr>
            <w:tcW w:w="790" w:type="dxa"/>
            <w:vAlign w:val="center"/>
          </w:tcPr>
          <w:p w14:paraId="5DE9F6F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05BFC4D" w14:textId="77777777">
        <w:trPr>
          <w:trHeight w:val="397"/>
        </w:trPr>
        <w:tc>
          <w:tcPr>
            <w:tcW w:w="557" w:type="dxa"/>
            <w:vMerge w:val="restart"/>
            <w:vAlign w:val="center"/>
          </w:tcPr>
          <w:p w14:paraId="4471F16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w:t>
            </w:r>
          </w:p>
        </w:tc>
        <w:tc>
          <w:tcPr>
            <w:tcW w:w="1134" w:type="dxa"/>
            <w:vMerge w:val="restart"/>
            <w:vAlign w:val="center"/>
          </w:tcPr>
          <w:p w14:paraId="624625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丰泽苑</w:t>
            </w:r>
          </w:p>
        </w:tc>
        <w:tc>
          <w:tcPr>
            <w:tcW w:w="1134" w:type="dxa"/>
            <w:vAlign w:val="center"/>
          </w:tcPr>
          <w:p w14:paraId="3816A4D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57BF52B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8.51E-04</w:t>
            </w:r>
          </w:p>
        </w:tc>
        <w:tc>
          <w:tcPr>
            <w:tcW w:w="1085" w:type="dxa"/>
            <w:vAlign w:val="center"/>
          </w:tcPr>
          <w:p w14:paraId="61D59C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5ADC59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8.51E-04</w:t>
            </w:r>
          </w:p>
        </w:tc>
        <w:tc>
          <w:tcPr>
            <w:tcW w:w="1269" w:type="dxa"/>
            <w:vAlign w:val="center"/>
          </w:tcPr>
          <w:p w14:paraId="526BFC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4.25</w:t>
            </w:r>
          </w:p>
        </w:tc>
        <w:tc>
          <w:tcPr>
            <w:tcW w:w="790" w:type="dxa"/>
            <w:vAlign w:val="center"/>
          </w:tcPr>
          <w:p w14:paraId="13D2282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B93120B" w14:textId="77777777">
        <w:trPr>
          <w:trHeight w:val="397"/>
        </w:trPr>
        <w:tc>
          <w:tcPr>
            <w:tcW w:w="557" w:type="dxa"/>
            <w:vMerge/>
            <w:vAlign w:val="center"/>
          </w:tcPr>
          <w:p w14:paraId="63EAC10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FFD20E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CE559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35B2D34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1.20E-04</w:t>
            </w:r>
          </w:p>
        </w:tc>
        <w:tc>
          <w:tcPr>
            <w:tcW w:w="1085" w:type="dxa"/>
            <w:vAlign w:val="center"/>
          </w:tcPr>
          <w:p w14:paraId="28613C4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551C9E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1.20E-04</w:t>
            </w:r>
          </w:p>
        </w:tc>
        <w:tc>
          <w:tcPr>
            <w:tcW w:w="1269" w:type="dxa"/>
            <w:vAlign w:val="center"/>
          </w:tcPr>
          <w:p w14:paraId="1DBA9A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1.71</w:t>
            </w:r>
          </w:p>
        </w:tc>
        <w:tc>
          <w:tcPr>
            <w:tcW w:w="790" w:type="dxa"/>
            <w:vAlign w:val="center"/>
          </w:tcPr>
          <w:p w14:paraId="1AB3B77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C0DC92E" w14:textId="77777777">
        <w:trPr>
          <w:trHeight w:val="397"/>
        </w:trPr>
        <w:tc>
          <w:tcPr>
            <w:tcW w:w="557" w:type="dxa"/>
            <w:vMerge w:val="restart"/>
            <w:vAlign w:val="center"/>
          </w:tcPr>
          <w:p w14:paraId="542835D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14</w:t>
            </w:r>
          </w:p>
        </w:tc>
        <w:tc>
          <w:tcPr>
            <w:tcW w:w="1134" w:type="dxa"/>
            <w:vMerge w:val="restart"/>
            <w:vAlign w:val="center"/>
          </w:tcPr>
          <w:p w14:paraId="25A57C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晟基名苑</w:t>
            </w:r>
          </w:p>
        </w:tc>
        <w:tc>
          <w:tcPr>
            <w:tcW w:w="1134" w:type="dxa"/>
            <w:vAlign w:val="center"/>
          </w:tcPr>
          <w:p w14:paraId="58ABD1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528F579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7.58E-04</w:t>
            </w:r>
          </w:p>
        </w:tc>
        <w:tc>
          <w:tcPr>
            <w:tcW w:w="1085" w:type="dxa"/>
            <w:vAlign w:val="center"/>
          </w:tcPr>
          <w:p w14:paraId="601FE6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2D750F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7.58E-04</w:t>
            </w:r>
          </w:p>
        </w:tc>
        <w:tc>
          <w:tcPr>
            <w:tcW w:w="1269" w:type="dxa"/>
            <w:vAlign w:val="center"/>
          </w:tcPr>
          <w:p w14:paraId="5948FE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3.79</w:t>
            </w:r>
          </w:p>
        </w:tc>
        <w:tc>
          <w:tcPr>
            <w:tcW w:w="790" w:type="dxa"/>
            <w:vAlign w:val="center"/>
          </w:tcPr>
          <w:p w14:paraId="605D082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1607B2E" w14:textId="77777777">
        <w:trPr>
          <w:trHeight w:val="397"/>
        </w:trPr>
        <w:tc>
          <w:tcPr>
            <w:tcW w:w="557" w:type="dxa"/>
            <w:vMerge/>
            <w:vAlign w:val="center"/>
          </w:tcPr>
          <w:p w14:paraId="67EBD8D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DEA253D"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AA388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6EB498D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7.46E-05</w:t>
            </w:r>
          </w:p>
        </w:tc>
        <w:tc>
          <w:tcPr>
            <w:tcW w:w="1085" w:type="dxa"/>
            <w:vAlign w:val="center"/>
          </w:tcPr>
          <w:p w14:paraId="2157EC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5277B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7.46E-05</w:t>
            </w:r>
          </w:p>
        </w:tc>
        <w:tc>
          <w:tcPr>
            <w:tcW w:w="1269" w:type="dxa"/>
            <w:vAlign w:val="center"/>
          </w:tcPr>
          <w:p w14:paraId="16B1698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1.07</w:t>
            </w:r>
          </w:p>
        </w:tc>
        <w:tc>
          <w:tcPr>
            <w:tcW w:w="790" w:type="dxa"/>
            <w:vAlign w:val="center"/>
          </w:tcPr>
          <w:p w14:paraId="2F2B0B6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A1F29E1" w14:textId="77777777">
        <w:trPr>
          <w:trHeight w:val="397"/>
        </w:trPr>
        <w:tc>
          <w:tcPr>
            <w:tcW w:w="557" w:type="dxa"/>
            <w:vMerge w:val="restart"/>
            <w:vAlign w:val="center"/>
          </w:tcPr>
          <w:p w14:paraId="0D625F9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15</w:t>
            </w:r>
          </w:p>
        </w:tc>
        <w:tc>
          <w:tcPr>
            <w:tcW w:w="1134" w:type="dxa"/>
            <w:vMerge w:val="restart"/>
            <w:vAlign w:val="center"/>
          </w:tcPr>
          <w:p w14:paraId="11FAE3F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阳城人家</w:t>
            </w:r>
          </w:p>
        </w:tc>
        <w:tc>
          <w:tcPr>
            <w:tcW w:w="1134" w:type="dxa"/>
            <w:vAlign w:val="center"/>
          </w:tcPr>
          <w:p w14:paraId="6107B9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007441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8.74E-04</w:t>
            </w:r>
          </w:p>
        </w:tc>
        <w:tc>
          <w:tcPr>
            <w:tcW w:w="1085" w:type="dxa"/>
            <w:vAlign w:val="center"/>
          </w:tcPr>
          <w:p w14:paraId="0706FF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2784FF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8.74E-04</w:t>
            </w:r>
          </w:p>
        </w:tc>
        <w:tc>
          <w:tcPr>
            <w:tcW w:w="1269" w:type="dxa"/>
            <w:vAlign w:val="center"/>
          </w:tcPr>
          <w:p w14:paraId="4C9FB9C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4.37</w:t>
            </w:r>
          </w:p>
        </w:tc>
        <w:tc>
          <w:tcPr>
            <w:tcW w:w="790" w:type="dxa"/>
            <w:vAlign w:val="center"/>
          </w:tcPr>
          <w:p w14:paraId="26A7456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659F713" w14:textId="77777777">
        <w:trPr>
          <w:trHeight w:val="397"/>
        </w:trPr>
        <w:tc>
          <w:tcPr>
            <w:tcW w:w="557" w:type="dxa"/>
            <w:vMerge/>
            <w:vAlign w:val="center"/>
          </w:tcPr>
          <w:p w14:paraId="1896A14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5B653C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EB990A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4FEE29F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6.93E-05</w:t>
            </w:r>
          </w:p>
        </w:tc>
        <w:tc>
          <w:tcPr>
            <w:tcW w:w="1085" w:type="dxa"/>
            <w:vAlign w:val="center"/>
          </w:tcPr>
          <w:p w14:paraId="7ECC82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06A63C1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6.93E-05</w:t>
            </w:r>
          </w:p>
        </w:tc>
        <w:tc>
          <w:tcPr>
            <w:tcW w:w="1269" w:type="dxa"/>
            <w:vAlign w:val="center"/>
          </w:tcPr>
          <w:p w14:paraId="325AF7B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0.99</w:t>
            </w:r>
          </w:p>
        </w:tc>
        <w:tc>
          <w:tcPr>
            <w:tcW w:w="790" w:type="dxa"/>
            <w:vAlign w:val="center"/>
          </w:tcPr>
          <w:p w14:paraId="66DE39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DE6AD5E" w14:textId="77777777">
        <w:trPr>
          <w:trHeight w:val="397"/>
        </w:trPr>
        <w:tc>
          <w:tcPr>
            <w:tcW w:w="557" w:type="dxa"/>
            <w:vMerge w:val="restart"/>
            <w:vAlign w:val="center"/>
          </w:tcPr>
          <w:p w14:paraId="746897E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w:t>
            </w:r>
          </w:p>
        </w:tc>
        <w:tc>
          <w:tcPr>
            <w:tcW w:w="1134" w:type="dxa"/>
            <w:vMerge w:val="restart"/>
            <w:vAlign w:val="center"/>
          </w:tcPr>
          <w:p w14:paraId="6B993B0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夏庄村</w:t>
            </w:r>
          </w:p>
        </w:tc>
        <w:tc>
          <w:tcPr>
            <w:tcW w:w="1134" w:type="dxa"/>
            <w:vAlign w:val="center"/>
          </w:tcPr>
          <w:p w14:paraId="707A9D4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2AF1E63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9.58E-04</w:t>
            </w:r>
          </w:p>
        </w:tc>
        <w:tc>
          <w:tcPr>
            <w:tcW w:w="1085" w:type="dxa"/>
            <w:vAlign w:val="center"/>
          </w:tcPr>
          <w:p w14:paraId="1D18E7C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5F8182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9.58E-04</w:t>
            </w:r>
          </w:p>
        </w:tc>
        <w:tc>
          <w:tcPr>
            <w:tcW w:w="1269" w:type="dxa"/>
            <w:vAlign w:val="center"/>
          </w:tcPr>
          <w:p w14:paraId="0688CE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4.79</w:t>
            </w:r>
          </w:p>
        </w:tc>
        <w:tc>
          <w:tcPr>
            <w:tcW w:w="790" w:type="dxa"/>
            <w:vAlign w:val="center"/>
          </w:tcPr>
          <w:p w14:paraId="4955067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3D93043" w14:textId="77777777">
        <w:trPr>
          <w:trHeight w:val="397"/>
        </w:trPr>
        <w:tc>
          <w:tcPr>
            <w:tcW w:w="557" w:type="dxa"/>
            <w:vMerge/>
            <w:vAlign w:val="center"/>
          </w:tcPr>
          <w:p w14:paraId="7595E5A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299520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EED90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1AD5AE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1.15E-04</w:t>
            </w:r>
          </w:p>
        </w:tc>
        <w:tc>
          <w:tcPr>
            <w:tcW w:w="1085" w:type="dxa"/>
            <w:vAlign w:val="center"/>
          </w:tcPr>
          <w:p w14:paraId="1283D07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65E13C9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1.15E-04</w:t>
            </w:r>
          </w:p>
        </w:tc>
        <w:tc>
          <w:tcPr>
            <w:tcW w:w="1269" w:type="dxa"/>
            <w:vAlign w:val="center"/>
          </w:tcPr>
          <w:p w14:paraId="0CDE8B7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1.64</w:t>
            </w:r>
          </w:p>
        </w:tc>
        <w:tc>
          <w:tcPr>
            <w:tcW w:w="790" w:type="dxa"/>
            <w:vAlign w:val="center"/>
          </w:tcPr>
          <w:p w14:paraId="5099B5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352DABD" w14:textId="77777777">
        <w:trPr>
          <w:trHeight w:val="397"/>
        </w:trPr>
        <w:tc>
          <w:tcPr>
            <w:tcW w:w="557" w:type="dxa"/>
            <w:vMerge w:val="restart"/>
            <w:vAlign w:val="center"/>
          </w:tcPr>
          <w:p w14:paraId="2E1D47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17</w:t>
            </w:r>
          </w:p>
        </w:tc>
        <w:tc>
          <w:tcPr>
            <w:tcW w:w="1134" w:type="dxa"/>
            <w:vMerge w:val="restart"/>
            <w:vAlign w:val="center"/>
          </w:tcPr>
          <w:p w14:paraId="3441F0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祖师庙村</w:t>
            </w:r>
          </w:p>
        </w:tc>
        <w:tc>
          <w:tcPr>
            <w:tcW w:w="1134" w:type="dxa"/>
            <w:vAlign w:val="center"/>
          </w:tcPr>
          <w:p w14:paraId="60BE0B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75DB9D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8.97E-04</w:t>
            </w:r>
          </w:p>
        </w:tc>
        <w:tc>
          <w:tcPr>
            <w:tcW w:w="1085" w:type="dxa"/>
            <w:vAlign w:val="center"/>
          </w:tcPr>
          <w:p w14:paraId="0532FF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07D74E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8.97E-04</w:t>
            </w:r>
          </w:p>
        </w:tc>
        <w:tc>
          <w:tcPr>
            <w:tcW w:w="1269" w:type="dxa"/>
            <w:vAlign w:val="center"/>
          </w:tcPr>
          <w:p w14:paraId="37FB85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4.48</w:t>
            </w:r>
          </w:p>
        </w:tc>
        <w:tc>
          <w:tcPr>
            <w:tcW w:w="790" w:type="dxa"/>
            <w:vAlign w:val="center"/>
          </w:tcPr>
          <w:p w14:paraId="47473F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88ABE65" w14:textId="77777777">
        <w:trPr>
          <w:trHeight w:val="397"/>
        </w:trPr>
        <w:tc>
          <w:tcPr>
            <w:tcW w:w="557" w:type="dxa"/>
            <w:vMerge/>
            <w:vAlign w:val="center"/>
          </w:tcPr>
          <w:p w14:paraId="6C9E3FA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DFBDB7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21ED4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43CDC0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9.04E-05</w:t>
            </w:r>
          </w:p>
        </w:tc>
        <w:tc>
          <w:tcPr>
            <w:tcW w:w="1085" w:type="dxa"/>
            <w:vAlign w:val="center"/>
          </w:tcPr>
          <w:p w14:paraId="47572CF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7664647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9.04E-05</w:t>
            </w:r>
          </w:p>
        </w:tc>
        <w:tc>
          <w:tcPr>
            <w:tcW w:w="1269" w:type="dxa"/>
            <w:vAlign w:val="center"/>
          </w:tcPr>
          <w:p w14:paraId="046EB1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1.29</w:t>
            </w:r>
          </w:p>
        </w:tc>
        <w:tc>
          <w:tcPr>
            <w:tcW w:w="790" w:type="dxa"/>
            <w:vAlign w:val="center"/>
          </w:tcPr>
          <w:p w14:paraId="25A9A7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8E499EA" w14:textId="77777777">
        <w:trPr>
          <w:trHeight w:val="397"/>
        </w:trPr>
        <w:tc>
          <w:tcPr>
            <w:tcW w:w="557" w:type="dxa"/>
            <w:vMerge w:val="restart"/>
            <w:vAlign w:val="center"/>
          </w:tcPr>
          <w:p w14:paraId="7DB729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18</w:t>
            </w:r>
          </w:p>
        </w:tc>
        <w:tc>
          <w:tcPr>
            <w:tcW w:w="1134" w:type="dxa"/>
            <w:vMerge w:val="restart"/>
            <w:vAlign w:val="center"/>
          </w:tcPr>
          <w:p w14:paraId="76AE6A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原阳县第四初级中学</w:t>
            </w:r>
          </w:p>
        </w:tc>
        <w:tc>
          <w:tcPr>
            <w:tcW w:w="1134" w:type="dxa"/>
            <w:vAlign w:val="center"/>
          </w:tcPr>
          <w:p w14:paraId="1C3F6D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4854DA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9.34E-04</w:t>
            </w:r>
          </w:p>
        </w:tc>
        <w:tc>
          <w:tcPr>
            <w:tcW w:w="1085" w:type="dxa"/>
            <w:vAlign w:val="center"/>
          </w:tcPr>
          <w:p w14:paraId="7A481D5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B9B14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9.34E-04</w:t>
            </w:r>
          </w:p>
        </w:tc>
        <w:tc>
          <w:tcPr>
            <w:tcW w:w="1269" w:type="dxa"/>
            <w:vAlign w:val="center"/>
          </w:tcPr>
          <w:p w14:paraId="476601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4.67</w:t>
            </w:r>
          </w:p>
        </w:tc>
        <w:tc>
          <w:tcPr>
            <w:tcW w:w="790" w:type="dxa"/>
            <w:vAlign w:val="center"/>
          </w:tcPr>
          <w:p w14:paraId="2F5347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2805814" w14:textId="77777777">
        <w:trPr>
          <w:trHeight w:val="397"/>
        </w:trPr>
        <w:tc>
          <w:tcPr>
            <w:tcW w:w="557" w:type="dxa"/>
            <w:vMerge/>
            <w:vAlign w:val="center"/>
          </w:tcPr>
          <w:p w14:paraId="64F1808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1FDC585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335DC4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245014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7.31E-05</w:t>
            </w:r>
          </w:p>
        </w:tc>
        <w:tc>
          <w:tcPr>
            <w:tcW w:w="1085" w:type="dxa"/>
            <w:vAlign w:val="center"/>
          </w:tcPr>
          <w:p w14:paraId="2F35902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4E907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7.31E-05</w:t>
            </w:r>
          </w:p>
        </w:tc>
        <w:tc>
          <w:tcPr>
            <w:tcW w:w="1269" w:type="dxa"/>
            <w:vAlign w:val="center"/>
          </w:tcPr>
          <w:p w14:paraId="6AC095D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1.04</w:t>
            </w:r>
          </w:p>
        </w:tc>
        <w:tc>
          <w:tcPr>
            <w:tcW w:w="790" w:type="dxa"/>
            <w:vAlign w:val="center"/>
          </w:tcPr>
          <w:p w14:paraId="7940B5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035B598" w14:textId="77777777">
        <w:trPr>
          <w:trHeight w:val="397"/>
        </w:trPr>
        <w:tc>
          <w:tcPr>
            <w:tcW w:w="557" w:type="dxa"/>
            <w:vMerge w:val="restart"/>
            <w:vAlign w:val="center"/>
          </w:tcPr>
          <w:p w14:paraId="50BFC9E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19</w:t>
            </w:r>
          </w:p>
        </w:tc>
        <w:tc>
          <w:tcPr>
            <w:tcW w:w="1134" w:type="dxa"/>
            <w:vMerge w:val="restart"/>
            <w:vAlign w:val="center"/>
          </w:tcPr>
          <w:p w14:paraId="68B1D6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祖师庙公寓</w:t>
            </w:r>
          </w:p>
        </w:tc>
        <w:tc>
          <w:tcPr>
            <w:tcW w:w="1134" w:type="dxa"/>
            <w:vAlign w:val="center"/>
          </w:tcPr>
          <w:p w14:paraId="098DF4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25EC55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8.10E-04</w:t>
            </w:r>
          </w:p>
        </w:tc>
        <w:tc>
          <w:tcPr>
            <w:tcW w:w="1085" w:type="dxa"/>
            <w:vAlign w:val="center"/>
          </w:tcPr>
          <w:p w14:paraId="769F1F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518147F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8.10E-04</w:t>
            </w:r>
          </w:p>
        </w:tc>
        <w:tc>
          <w:tcPr>
            <w:tcW w:w="1269" w:type="dxa"/>
            <w:vAlign w:val="center"/>
          </w:tcPr>
          <w:p w14:paraId="67B3553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4.05</w:t>
            </w:r>
          </w:p>
        </w:tc>
        <w:tc>
          <w:tcPr>
            <w:tcW w:w="790" w:type="dxa"/>
            <w:vAlign w:val="center"/>
          </w:tcPr>
          <w:p w14:paraId="65D890B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FEC812E" w14:textId="77777777">
        <w:trPr>
          <w:trHeight w:val="397"/>
        </w:trPr>
        <w:tc>
          <w:tcPr>
            <w:tcW w:w="557" w:type="dxa"/>
            <w:vMerge/>
            <w:vAlign w:val="center"/>
          </w:tcPr>
          <w:p w14:paraId="678469A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DD4FE0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F23649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1BD782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6.66E-05</w:t>
            </w:r>
          </w:p>
        </w:tc>
        <w:tc>
          <w:tcPr>
            <w:tcW w:w="1085" w:type="dxa"/>
            <w:vAlign w:val="center"/>
          </w:tcPr>
          <w:p w14:paraId="35B15E3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7078267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6.66E-05</w:t>
            </w:r>
          </w:p>
        </w:tc>
        <w:tc>
          <w:tcPr>
            <w:tcW w:w="1269" w:type="dxa"/>
            <w:vAlign w:val="center"/>
          </w:tcPr>
          <w:p w14:paraId="4C679B4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0.95</w:t>
            </w:r>
          </w:p>
        </w:tc>
        <w:tc>
          <w:tcPr>
            <w:tcW w:w="790" w:type="dxa"/>
            <w:vAlign w:val="center"/>
          </w:tcPr>
          <w:p w14:paraId="3DBE13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19DC0F2" w14:textId="77777777">
        <w:trPr>
          <w:trHeight w:val="397"/>
        </w:trPr>
        <w:tc>
          <w:tcPr>
            <w:tcW w:w="557" w:type="dxa"/>
            <w:vMerge w:val="restart"/>
            <w:vAlign w:val="center"/>
          </w:tcPr>
          <w:p w14:paraId="6F249DC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20</w:t>
            </w:r>
          </w:p>
        </w:tc>
        <w:tc>
          <w:tcPr>
            <w:tcW w:w="1134" w:type="dxa"/>
            <w:vMerge w:val="restart"/>
            <w:vAlign w:val="center"/>
          </w:tcPr>
          <w:p w14:paraId="6AC67E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东辉蓝堡湾</w:t>
            </w:r>
          </w:p>
        </w:tc>
        <w:tc>
          <w:tcPr>
            <w:tcW w:w="1134" w:type="dxa"/>
            <w:vAlign w:val="center"/>
          </w:tcPr>
          <w:p w14:paraId="5BDD304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4F92D38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6.59E-04</w:t>
            </w:r>
          </w:p>
        </w:tc>
        <w:tc>
          <w:tcPr>
            <w:tcW w:w="1085" w:type="dxa"/>
            <w:vAlign w:val="center"/>
          </w:tcPr>
          <w:p w14:paraId="4EC924C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593C3A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6.59E-04</w:t>
            </w:r>
          </w:p>
        </w:tc>
        <w:tc>
          <w:tcPr>
            <w:tcW w:w="1269" w:type="dxa"/>
            <w:vAlign w:val="center"/>
          </w:tcPr>
          <w:p w14:paraId="60C49DD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3.3</w:t>
            </w:r>
          </w:p>
        </w:tc>
        <w:tc>
          <w:tcPr>
            <w:tcW w:w="790" w:type="dxa"/>
            <w:vAlign w:val="center"/>
          </w:tcPr>
          <w:p w14:paraId="71E88E0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D604C4E" w14:textId="77777777">
        <w:trPr>
          <w:trHeight w:val="397"/>
        </w:trPr>
        <w:tc>
          <w:tcPr>
            <w:tcW w:w="557" w:type="dxa"/>
            <w:vMerge/>
            <w:vAlign w:val="center"/>
          </w:tcPr>
          <w:p w14:paraId="1BFFB71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3C1FC98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A82C25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7565EBE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7.98E-05</w:t>
            </w:r>
          </w:p>
        </w:tc>
        <w:tc>
          <w:tcPr>
            <w:tcW w:w="1085" w:type="dxa"/>
            <w:vAlign w:val="center"/>
          </w:tcPr>
          <w:p w14:paraId="6218D40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6D8A6D1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7.98E-05</w:t>
            </w:r>
          </w:p>
        </w:tc>
        <w:tc>
          <w:tcPr>
            <w:tcW w:w="1269" w:type="dxa"/>
            <w:vAlign w:val="center"/>
          </w:tcPr>
          <w:p w14:paraId="72885B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1.14</w:t>
            </w:r>
          </w:p>
        </w:tc>
        <w:tc>
          <w:tcPr>
            <w:tcW w:w="790" w:type="dxa"/>
            <w:vAlign w:val="center"/>
          </w:tcPr>
          <w:p w14:paraId="742B54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6234DC6" w14:textId="77777777">
        <w:trPr>
          <w:trHeight w:val="397"/>
        </w:trPr>
        <w:tc>
          <w:tcPr>
            <w:tcW w:w="557" w:type="dxa"/>
            <w:vMerge w:val="restart"/>
            <w:vAlign w:val="center"/>
          </w:tcPr>
          <w:p w14:paraId="325C29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21</w:t>
            </w:r>
          </w:p>
        </w:tc>
        <w:tc>
          <w:tcPr>
            <w:tcW w:w="1134" w:type="dxa"/>
            <w:vMerge w:val="restart"/>
            <w:vAlign w:val="center"/>
          </w:tcPr>
          <w:p w14:paraId="14AFD85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张庄村</w:t>
            </w:r>
          </w:p>
        </w:tc>
        <w:tc>
          <w:tcPr>
            <w:tcW w:w="1134" w:type="dxa"/>
            <w:vAlign w:val="center"/>
          </w:tcPr>
          <w:p w14:paraId="390AF26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7401EB6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9.47E-04</w:t>
            </w:r>
          </w:p>
        </w:tc>
        <w:tc>
          <w:tcPr>
            <w:tcW w:w="1085" w:type="dxa"/>
            <w:vAlign w:val="center"/>
          </w:tcPr>
          <w:p w14:paraId="08B098A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79DDD8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9.47E-04</w:t>
            </w:r>
          </w:p>
        </w:tc>
        <w:tc>
          <w:tcPr>
            <w:tcW w:w="1269" w:type="dxa"/>
            <w:vAlign w:val="center"/>
          </w:tcPr>
          <w:p w14:paraId="4ECC39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4.73</w:t>
            </w:r>
          </w:p>
        </w:tc>
        <w:tc>
          <w:tcPr>
            <w:tcW w:w="790" w:type="dxa"/>
            <w:vAlign w:val="center"/>
          </w:tcPr>
          <w:p w14:paraId="0BBF54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69D5655" w14:textId="77777777">
        <w:trPr>
          <w:trHeight w:val="397"/>
        </w:trPr>
        <w:tc>
          <w:tcPr>
            <w:tcW w:w="557" w:type="dxa"/>
            <w:vMerge/>
            <w:vAlign w:val="center"/>
          </w:tcPr>
          <w:p w14:paraId="536B80B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E35D9E0"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2F447B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006FC2B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4.99E-05</w:t>
            </w:r>
          </w:p>
        </w:tc>
        <w:tc>
          <w:tcPr>
            <w:tcW w:w="1085" w:type="dxa"/>
            <w:vAlign w:val="center"/>
          </w:tcPr>
          <w:p w14:paraId="5A8DF01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241C8F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4.99E-05</w:t>
            </w:r>
          </w:p>
        </w:tc>
        <w:tc>
          <w:tcPr>
            <w:tcW w:w="1269" w:type="dxa"/>
            <w:vAlign w:val="center"/>
          </w:tcPr>
          <w:p w14:paraId="00C708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0.71</w:t>
            </w:r>
          </w:p>
        </w:tc>
        <w:tc>
          <w:tcPr>
            <w:tcW w:w="790" w:type="dxa"/>
            <w:vAlign w:val="center"/>
          </w:tcPr>
          <w:p w14:paraId="6EAFBAC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2F515B3" w14:textId="77777777">
        <w:trPr>
          <w:trHeight w:val="397"/>
        </w:trPr>
        <w:tc>
          <w:tcPr>
            <w:tcW w:w="557" w:type="dxa"/>
            <w:vMerge w:val="restart"/>
            <w:vAlign w:val="center"/>
          </w:tcPr>
          <w:p w14:paraId="3D05F1C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22</w:t>
            </w:r>
          </w:p>
        </w:tc>
        <w:tc>
          <w:tcPr>
            <w:tcW w:w="1134" w:type="dxa"/>
            <w:vMerge w:val="restart"/>
            <w:vAlign w:val="center"/>
          </w:tcPr>
          <w:p w14:paraId="2819B65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新兴小区</w:t>
            </w:r>
          </w:p>
        </w:tc>
        <w:tc>
          <w:tcPr>
            <w:tcW w:w="1134" w:type="dxa"/>
            <w:vAlign w:val="center"/>
          </w:tcPr>
          <w:p w14:paraId="7D74E6E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08CBB1D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8.24E-04</w:t>
            </w:r>
          </w:p>
        </w:tc>
        <w:tc>
          <w:tcPr>
            <w:tcW w:w="1085" w:type="dxa"/>
            <w:vAlign w:val="center"/>
          </w:tcPr>
          <w:p w14:paraId="09736C1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2C066B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8.24E-04</w:t>
            </w:r>
          </w:p>
        </w:tc>
        <w:tc>
          <w:tcPr>
            <w:tcW w:w="1269" w:type="dxa"/>
            <w:vAlign w:val="center"/>
          </w:tcPr>
          <w:p w14:paraId="0D458A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4.12</w:t>
            </w:r>
          </w:p>
        </w:tc>
        <w:tc>
          <w:tcPr>
            <w:tcW w:w="790" w:type="dxa"/>
            <w:vAlign w:val="center"/>
          </w:tcPr>
          <w:p w14:paraId="3FD17E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34DB798" w14:textId="77777777">
        <w:trPr>
          <w:trHeight w:val="397"/>
        </w:trPr>
        <w:tc>
          <w:tcPr>
            <w:tcW w:w="557" w:type="dxa"/>
            <w:vMerge/>
            <w:vAlign w:val="center"/>
          </w:tcPr>
          <w:p w14:paraId="6F4E5AFA"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C0518B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5A90F9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06B1E4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4.42E-05</w:t>
            </w:r>
          </w:p>
        </w:tc>
        <w:tc>
          <w:tcPr>
            <w:tcW w:w="1085" w:type="dxa"/>
            <w:vAlign w:val="center"/>
          </w:tcPr>
          <w:p w14:paraId="718FD66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621205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4.42E-05</w:t>
            </w:r>
          </w:p>
        </w:tc>
        <w:tc>
          <w:tcPr>
            <w:tcW w:w="1269" w:type="dxa"/>
            <w:vAlign w:val="center"/>
          </w:tcPr>
          <w:p w14:paraId="2FE335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0.63</w:t>
            </w:r>
          </w:p>
        </w:tc>
        <w:tc>
          <w:tcPr>
            <w:tcW w:w="790" w:type="dxa"/>
            <w:vAlign w:val="center"/>
          </w:tcPr>
          <w:p w14:paraId="3A874AC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C72E2BB" w14:textId="77777777">
        <w:trPr>
          <w:trHeight w:val="397"/>
        </w:trPr>
        <w:tc>
          <w:tcPr>
            <w:tcW w:w="557" w:type="dxa"/>
            <w:vMerge w:val="restart"/>
            <w:vAlign w:val="center"/>
          </w:tcPr>
          <w:p w14:paraId="07893E9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23</w:t>
            </w:r>
          </w:p>
        </w:tc>
        <w:tc>
          <w:tcPr>
            <w:tcW w:w="1134" w:type="dxa"/>
            <w:vMerge w:val="restart"/>
            <w:vAlign w:val="center"/>
          </w:tcPr>
          <w:p w14:paraId="3733618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马庄村</w:t>
            </w:r>
          </w:p>
        </w:tc>
        <w:tc>
          <w:tcPr>
            <w:tcW w:w="1134" w:type="dxa"/>
            <w:vAlign w:val="center"/>
          </w:tcPr>
          <w:p w14:paraId="4930573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5E8FED5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8.39E-04</w:t>
            </w:r>
          </w:p>
        </w:tc>
        <w:tc>
          <w:tcPr>
            <w:tcW w:w="1085" w:type="dxa"/>
            <w:vAlign w:val="center"/>
          </w:tcPr>
          <w:p w14:paraId="5292150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93E6EC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8.39E-04</w:t>
            </w:r>
          </w:p>
        </w:tc>
        <w:tc>
          <w:tcPr>
            <w:tcW w:w="1269" w:type="dxa"/>
            <w:vAlign w:val="center"/>
          </w:tcPr>
          <w:p w14:paraId="7B2BFCE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4.19</w:t>
            </w:r>
          </w:p>
        </w:tc>
        <w:tc>
          <w:tcPr>
            <w:tcW w:w="790" w:type="dxa"/>
            <w:vAlign w:val="center"/>
          </w:tcPr>
          <w:p w14:paraId="619281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24AEEED" w14:textId="77777777">
        <w:trPr>
          <w:trHeight w:val="397"/>
        </w:trPr>
        <w:tc>
          <w:tcPr>
            <w:tcW w:w="557" w:type="dxa"/>
            <w:vMerge/>
            <w:vAlign w:val="center"/>
          </w:tcPr>
          <w:p w14:paraId="6E710708"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0127BBB7"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6C590E0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2F7D203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6.77E-05</w:t>
            </w:r>
          </w:p>
        </w:tc>
        <w:tc>
          <w:tcPr>
            <w:tcW w:w="1085" w:type="dxa"/>
            <w:vAlign w:val="center"/>
          </w:tcPr>
          <w:p w14:paraId="6E4A411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31AFD8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6.77E-05</w:t>
            </w:r>
          </w:p>
        </w:tc>
        <w:tc>
          <w:tcPr>
            <w:tcW w:w="1269" w:type="dxa"/>
            <w:vAlign w:val="center"/>
          </w:tcPr>
          <w:p w14:paraId="41FFB29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0.97</w:t>
            </w:r>
          </w:p>
        </w:tc>
        <w:tc>
          <w:tcPr>
            <w:tcW w:w="790" w:type="dxa"/>
            <w:vAlign w:val="center"/>
          </w:tcPr>
          <w:p w14:paraId="097395E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6B896647" w14:textId="77777777">
        <w:trPr>
          <w:trHeight w:val="397"/>
        </w:trPr>
        <w:tc>
          <w:tcPr>
            <w:tcW w:w="557" w:type="dxa"/>
            <w:vMerge w:val="restart"/>
            <w:vAlign w:val="center"/>
          </w:tcPr>
          <w:p w14:paraId="7FBCC7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24</w:t>
            </w:r>
          </w:p>
        </w:tc>
        <w:tc>
          <w:tcPr>
            <w:tcW w:w="1134" w:type="dxa"/>
            <w:vMerge w:val="restart"/>
            <w:vAlign w:val="center"/>
          </w:tcPr>
          <w:p w14:paraId="083B657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薛庄村</w:t>
            </w:r>
          </w:p>
        </w:tc>
        <w:tc>
          <w:tcPr>
            <w:tcW w:w="1134" w:type="dxa"/>
            <w:vAlign w:val="center"/>
          </w:tcPr>
          <w:p w14:paraId="69B010A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227B6D4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1.10E-03</w:t>
            </w:r>
          </w:p>
        </w:tc>
        <w:tc>
          <w:tcPr>
            <w:tcW w:w="1085" w:type="dxa"/>
            <w:vAlign w:val="center"/>
          </w:tcPr>
          <w:p w14:paraId="741CD0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08715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1.10E-03</w:t>
            </w:r>
          </w:p>
        </w:tc>
        <w:tc>
          <w:tcPr>
            <w:tcW w:w="1269" w:type="dxa"/>
            <w:vAlign w:val="center"/>
          </w:tcPr>
          <w:p w14:paraId="293E384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5.51</w:t>
            </w:r>
          </w:p>
        </w:tc>
        <w:tc>
          <w:tcPr>
            <w:tcW w:w="790" w:type="dxa"/>
            <w:vAlign w:val="center"/>
          </w:tcPr>
          <w:p w14:paraId="530114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D471B7B" w14:textId="77777777">
        <w:trPr>
          <w:trHeight w:val="397"/>
        </w:trPr>
        <w:tc>
          <w:tcPr>
            <w:tcW w:w="557" w:type="dxa"/>
            <w:vMerge/>
            <w:vAlign w:val="center"/>
          </w:tcPr>
          <w:p w14:paraId="11259A65"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6AA0DE0B"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387345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393F3DB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9.04E-05</w:t>
            </w:r>
          </w:p>
        </w:tc>
        <w:tc>
          <w:tcPr>
            <w:tcW w:w="1085" w:type="dxa"/>
            <w:vAlign w:val="center"/>
          </w:tcPr>
          <w:p w14:paraId="4A2F37A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076AE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9.04E-05</w:t>
            </w:r>
          </w:p>
        </w:tc>
        <w:tc>
          <w:tcPr>
            <w:tcW w:w="1269" w:type="dxa"/>
            <w:vAlign w:val="center"/>
          </w:tcPr>
          <w:p w14:paraId="341329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1.29</w:t>
            </w:r>
          </w:p>
        </w:tc>
        <w:tc>
          <w:tcPr>
            <w:tcW w:w="790" w:type="dxa"/>
            <w:vAlign w:val="center"/>
          </w:tcPr>
          <w:p w14:paraId="5E2BB1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989C59F" w14:textId="77777777">
        <w:trPr>
          <w:trHeight w:val="397"/>
        </w:trPr>
        <w:tc>
          <w:tcPr>
            <w:tcW w:w="557" w:type="dxa"/>
            <w:vMerge w:val="restart"/>
            <w:vAlign w:val="center"/>
          </w:tcPr>
          <w:p w14:paraId="3BF60C6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lastRenderedPageBreak/>
              <w:t>25</w:t>
            </w:r>
          </w:p>
        </w:tc>
        <w:tc>
          <w:tcPr>
            <w:tcW w:w="1134" w:type="dxa"/>
            <w:vMerge w:val="restart"/>
            <w:vAlign w:val="center"/>
          </w:tcPr>
          <w:p w14:paraId="6947D4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李学彦庄村</w:t>
            </w:r>
          </w:p>
        </w:tc>
        <w:tc>
          <w:tcPr>
            <w:tcW w:w="1134" w:type="dxa"/>
            <w:vAlign w:val="center"/>
          </w:tcPr>
          <w:p w14:paraId="03AFBB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07B003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9.13E-04</w:t>
            </w:r>
          </w:p>
        </w:tc>
        <w:tc>
          <w:tcPr>
            <w:tcW w:w="1085" w:type="dxa"/>
            <w:vAlign w:val="center"/>
          </w:tcPr>
          <w:p w14:paraId="0677EA7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16B75E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9.13E-04</w:t>
            </w:r>
          </w:p>
        </w:tc>
        <w:tc>
          <w:tcPr>
            <w:tcW w:w="1269" w:type="dxa"/>
            <w:vAlign w:val="center"/>
          </w:tcPr>
          <w:p w14:paraId="52971D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4.57</w:t>
            </w:r>
          </w:p>
        </w:tc>
        <w:tc>
          <w:tcPr>
            <w:tcW w:w="790" w:type="dxa"/>
            <w:vAlign w:val="center"/>
          </w:tcPr>
          <w:p w14:paraId="0A527CC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73332DA" w14:textId="77777777">
        <w:trPr>
          <w:trHeight w:val="397"/>
        </w:trPr>
        <w:tc>
          <w:tcPr>
            <w:tcW w:w="557" w:type="dxa"/>
            <w:vMerge/>
            <w:vAlign w:val="center"/>
          </w:tcPr>
          <w:p w14:paraId="556F2AB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4C7ADE4"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1B66C8C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5130BEE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6.10E-05</w:t>
            </w:r>
          </w:p>
        </w:tc>
        <w:tc>
          <w:tcPr>
            <w:tcW w:w="1085" w:type="dxa"/>
            <w:vAlign w:val="center"/>
          </w:tcPr>
          <w:p w14:paraId="56176F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5C22BF5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6.10E-05</w:t>
            </w:r>
          </w:p>
        </w:tc>
        <w:tc>
          <w:tcPr>
            <w:tcW w:w="1269" w:type="dxa"/>
            <w:vAlign w:val="center"/>
          </w:tcPr>
          <w:p w14:paraId="3C145C5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0.87</w:t>
            </w:r>
          </w:p>
        </w:tc>
        <w:tc>
          <w:tcPr>
            <w:tcW w:w="790" w:type="dxa"/>
            <w:vAlign w:val="center"/>
          </w:tcPr>
          <w:p w14:paraId="7427D56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7637892B" w14:textId="77777777">
        <w:trPr>
          <w:trHeight w:val="397"/>
        </w:trPr>
        <w:tc>
          <w:tcPr>
            <w:tcW w:w="557" w:type="dxa"/>
            <w:vMerge w:val="restart"/>
            <w:vAlign w:val="center"/>
          </w:tcPr>
          <w:p w14:paraId="4232AC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26</w:t>
            </w:r>
          </w:p>
        </w:tc>
        <w:tc>
          <w:tcPr>
            <w:tcW w:w="1134" w:type="dxa"/>
            <w:vMerge w:val="restart"/>
            <w:vAlign w:val="center"/>
          </w:tcPr>
          <w:p w14:paraId="2CFEC3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大张寨村</w:t>
            </w:r>
          </w:p>
        </w:tc>
        <w:tc>
          <w:tcPr>
            <w:tcW w:w="1134" w:type="dxa"/>
            <w:vAlign w:val="center"/>
          </w:tcPr>
          <w:p w14:paraId="4490145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666826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8.87E-04</w:t>
            </w:r>
          </w:p>
        </w:tc>
        <w:tc>
          <w:tcPr>
            <w:tcW w:w="1085" w:type="dxa"/>
            <w:vAlign w:val="center"/>
          </w:tcPr>
          <w:p w14:paraId="44A02D4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FF6281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8.87E-04</w:t>
            </w:r>
          </w:p>
        </w:tc>
        <w:tc>
          <w:tcPr>
            <w:tcW w:w="1269" w:type="dxa"/>
            <w:vAlign w:val="center"/>
          </w:tcPr>
          <w:p w14:paraId="316C69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4.43</w:t>
            </w:r>
          </w:p>
        </w:tc>
        <w:tc>
          <w:tcPr>
            <w:tcW w:w="790" w:type="dxa"/>
            <w:vAlign w:val="center"/>
          </w:tcPr>
          <w:p w14:paraId="27294B3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1AEF59E9" w14:textId="77777777">
        <w:trPr>
          <w:trHeight w:val="397"/>
        </w:trPr>
        <w:tc>
          <w:tcPr>
            <w:tcW w:w="557" w:type="dxa"/>
            <w:vMerge/>
            <w:vAlign w:val="center"/>
          </w:tcPr>
          <w:p w14:paraId="4B96310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BE4B86E"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708445B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1D72D9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8.50E-05</w:t>
            </w:r>
          </w:p>
        </w:tc>
        <w:tc>
          <w:tcPr>
            <w:tcW w:w="1085" w:type="dxa"/>
            <w:vAlign w:val="center"/>
          </w:tcPr>
          <w:p w14:paraId="5A1DCF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49C19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8.50E-05</w:t>
            </w:r>
          </w:p>
        </w:tc>
        <w:tc>
          <w:tcPr>
            <w:tcW w:w="1269" w:type="dxa"/>
            <w:vAlign w:val="center"/>
          </w:tcPr>
          <w:p w14:paraId="337DF6A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1.21</w:t>
            </w:r>
          </w:p>
        </w:tc>
        <w:tc>
          <w:tcPr>
            <w:tcW w:w="790" w:type="dxa"/>
            <w:vAlign w:val="center"/>
          </w:tcPr>
          <w:p w14:paraId="026C972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493EFA6C" w14:textId="77777777">
        <w:trPr>
          <w:trHeight w:val="397"/>
        </w:trPr>
        <w:tc>
          <w:tcPr>
            <w:tcW w:w="557" w:type="dxa"/>
            <w:vMerge w:val="restart"/>
            <w:vAlign w:val="center"/>
          </w:tcPr>
          <w:p w14:paraId="6B58EF9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27</w:t>
            </w:r>
          </w:p>
        </w:tc>
        <w:tc>
          <w:tcPr>
            <w:tcW w:w="1134" w:type="dxa"/>
            <w:vMerge w:val="restart"/>
            <w:vAlign w:val="center"/>
          </w:tcPr>
          <w:p w14:paraId="4DECBB0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卢圪垱村</w:t>
            </w:r>
          </w:p>
        </w:tc>
        <w:tc>
          <w:tcPr>
            <w:tcW w:w="1134" w:type="dxa"/>
            <w:vAlign w:val="center"/>
          </w:tcPr>
          <w:p w14:paraId="0DCF5A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66DB35D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9.22E-04</w:t>
            </w:r>
          </w:p>
        </w:tc>
        <w:tc>
          <w:tcPr>
            <w:tcW w:w="1085" w:type="dxa"/>
            <w:vAlign w:val="center"/>
          </w:tcPr>
          <w:p w14:paraId="02ADBBB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5E066A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9.22E-04</w:t>
            </w:r>
          </w:p>
        </w:tc>
        <w:tc>
          <w:tcPr>
            <w:tcW w:w="1269" w:type="dxa"/>
            <w:vAlign w:val="center"/>
          </w:tcPr>
          <w:p w14:paraId="373B9A0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4.61</w:t>
            </w:r>
          </w:p>
        </w:tc>
        <w:tc>
          <w:tcPr>
            <w:tcW w:w="790" w:type="dxa"/>
            <w:vAlign w:val="center"/>
          </w:tcPr>
          <w:p w14:paraId="0490FCC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9A8DDCD" w14:textId="77777777">
        <w:trPr>
          <w:trHeight w:val="397"/>
        </w:trPr>
        <w:tc>
          <w:tcPr>
            <w:tcW w:w="557" w:type="dxa"/>
            <w:vMerge/>
            <w:vAlign w:val="center"/>
          </w:tcPr>
          <w:p w14:paraId="1019D2A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49B4480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243D420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5D1B444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9.72E-05</w:t>
            </w:r>
          </w:p>
        </w:tc>
        <w:tc>
          <w:tcPr>
            <w:tcW w:w="1085" w:type="dxa"/>
            <w:vAlign w:val="center"/>
          </w:tcPr>
          <w:p w14:paraId="7A1694E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4F5A741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9.72E-05</w:t>
            </w:r>
          </w:p>
        </w:tc>
        <w:tc>
          <w:tcPr>
            <w:tcW w:w="1269" w:type="dxa"/>
            <w:vAlign w:val="center"/>
          </w:tcPr>
          <w:p w14:paraId="5C23CB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1.39</w:t>
            </w:r>
          </w:p>
        </w:tc>
        <w:tc>
          <w:tcPr>
            <w:tcW w:w="790" w:type="dxa"/>
            <w:vAlign w:val="center"/>
          </w:tcPr>
          <w:p w14:paraId="64541B5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0A48307F" w14:textId="77777777">
        <w:trPr>
          <w:trHeight w:val="397"/>
        </w:trPr>
        <w:tc>
          <w:tcPr>
            <w:tcW w:w="557" w:type="dxa"/>
            <w:vMerge w:val="restart"/>
            <w:vAlign w:val="center"/>
          </w:tcPr>
          <w:p w14:paraId="2E51C0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28</w:t>
            </w:r>
          </w:p>
        </w:tc>
        <w:tc>
          <w:tcPr>
            <w:tcW w:w="1134" w:type="dxa"/>
            <w:vMerge w:val="restart"/>
            <w:vAlign w:val="center"/>
          </w:tcPr>
          <w:p w14:paraId="1143ECA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朱庄村</w:t>
            </w:r>
          </w:p>
        </w:tc>
        <w:tc>
          <w:tcPr>
            <w:tcW w:w="1134" w:type="dxa"/>
            <w:vAlign w:val="center"/>
          </w:tcPr>
          <w:p w14:paraId="75DBA85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06D74A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9.54E-04</w:t>
            </w:r>
          </w:p>
        </w:tc>
        <w:tc>
          <w:tcPr>
            <w:tcW w:w="1085" w:type="dxa"/>
            <w:vAlign w:val="center"/>
          </w:tcPr>
          <w:p w14:paraId="0C54282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1394BEE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9.54E-04</w:t>
            </w:r>
          </w:p>
        </w:tc>
        <w:tc>
          <w:tcPr>
            <w:tcW w:w="1269" w:type="dxa"/>
            <w:vAlign w:val="center"/>
          </w:tcPr>
          <w:p w14:paraId="4C6C64E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4.77</w:t>
            </w:r>
          </w:p>
        </w:tc>
        <w:tc>
          <w:tcPr>
            <w:tcW w:w="790" w:type="dxa"/>
            <w:vAlign w:val="center"/>
          </w:tcPr>
          <w:p w14:paraId="7566F81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368D96BA" w14:textId="77777777">
        <w:trPr>
          <w:trHeight w:val="397"/>
        </w:trPr>
        <w:tc>
          <w:tcPr>
            <w:tcW w:w="557" w:type="dxa"/>
            <w:vMerge/>
            <w:vAlign w:val="center"/>
          </w:tcPr>
          <w:p w14:paraId="0E793D26"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5C2B997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0FAA7E9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1AC60D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5.53E-05</w:t>
            </w:r>
          </w:p>
        </w:tc>
        <w:tc>
          <w:tcPr>
            <w:tcW w:w="1085" w:type="dxa"/>
            <w:vAlign w:val="center"/>
          </w:tcPr>
          <w:p w14:paraId="3AF1F1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6EBFC9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5.53E-05</w:t>
            </w:r>
          </w:p>
        </w:tc>
        <w:tc>
          <w:tcPr>
            <w:tcW w:w="1269" w:type="dxa"/>
            <w:vAlign w:val="center"/>
          </w:tcPr>
          <w:p w14:paraId="4EA07EB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0.79</w:t>
            </w:r>
          </w:p>
        </w:tc>
        <w:tc>
          <w:tcPr>
            <w:tcW w:w="790" w:type="dxa"/>
            <w:vAlign w:val="center"/>
          </w:tcPr>
          <w:p w14:paraId="7E2A445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252F8AF8" w14:textId="77777777">
        <w:trPr>
          <w:trHeight w:val="397"/>
        </w:trPr>
        <w:tc>
          <w:tcPr>
            <w:tcW w:w="557" w:type="dxa"/>
            <w:vMerge w:val="restart"/>
            <w:vAlign w:val="center"/>
          </w:tcPr>
          <w:p w14:paraId="70DC29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29</w:t>
            </w:r>
          </w:p>
        </w:tc>
        <w:tc>
          <w:tcPr>
            <w:tcW w:w="1134" w:type="dxa"/>
            <w:vMerge w:val="restart"/>
            <w:vAlign w:val="center"/>
          </w:tcPr>
          <w:p w14:paraId="4935A09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时庄村</w:t>
            </w:r>
          </w:p>
        </w:tc>
        <w:tc>
          <w:tcPr>
            <w:tcW w:w="1134" w:type="dxa"/>
            <w:vAlign w:val="center"/>
          </w:tcPr>
          <w:p w14:paraId="295F779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1</w:t>
            </w:r>
            <w:r>
              <w:rPr>
                <w:rFonts w:eastAsiaTheme="minorEastAsia"/>
                <w:color w:val="000000" w:themeColor="text1"/>
                <w:sz w:val="21"/>
                <w:szCs w:val="21"/>
              </w:rPr>
              <w:t>小时</w:t>
            </w:r>
          </w:p>
        </w:tc>
        <w:tc>
          <w:tcPr>
            <w:tcW w:w="1253" w:type="dxa"/>
            <w:vAlign w:val="center"/>
          </w:tcPr>
          <w:p w14:paraId="4E7B731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7.41E-04</w:t>
            </w:r>
          </w:p>
        </w:tc>
        <w:tc>
          <w:tcPr>
            <w:tcW w:w="1085" w:type="dxa"/>
            <w:vAlign w:val="center"/>
          </w:tcPr>
          <w:p w14:paraId="70FAD24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6162E6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7.41E-04</w:t>
            </w:r>
          </w:p>
        </w:tc>
        <w:tc>
          <w:tcPr>
            <w:tcW w:w="1269" w:type="dxa"/>
            <w:vAlign w:val="center"/>
          </w:tcPr>
          <w:p w14:paraId="2A3E53D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3.7</w:t>
            </w:r>
          </w:p>
        </w:tc>
        <w:tc>
          <w:tcPr>
            <w:tcW w:w="790" w:type="dxa"/>
            <w:vAlign w:val="center"/>
          </w:tcPr>
          <w:p w14:paraId="34225BF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r w:rsidR="005C76B7" w14:paraId="579976DF" w14:textId="77777777">
        <w:trPr>
          <w:trHeight w:val="397"/>
        </w:trPr>
        <w:tc>
          <w:tcPr>
            <w:tcW w:w="557" w:type="dxa"/>
            <w:vMerge/>
            <w:vAlign w:val="center"/>
          </w:tcPr>
          <w:p w14:paraId="2BF31D51"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Merge/>
            <w:vAlign w:val="center"/>
          </w:tcPr>
          <w:p w14:paraId="28B8825F" w14:textId="77777777" w:rsidR="005C76B7" w:rsidRDefault="005C76B7">
            <w:pPr>
              <w:widowControl/>
              <w:adjustRightInd/>
              <w:snapToGrid/>
              <w:spacing w:line="240" w:lineRule="auto"/>
              <w:ind w:firstLineChars="0" w:firstLine="0"/>
              <w:jc w:val="left"/>
              <w:textAlignment w:val="auto"/>
              <w:rPr>
                <w:rFonts w:eastAsiaTheme="minorEastAsia"/>
                <w:color w:val="000000" w:themeColor="text1"/>
                <w:sz w:val="21"/>
                <w:szCs w:val="21"/>
              </w:rPr>
            </w:pPr>
          </w:p>
        </w:tc>
        <w:tc>
          <w:tcPr>
            <w:tcW w:w="1134" w:type="dxa"/>
            <w:vAlign w:val="center"/>
          </w:tcPr>
          <w:p w14:paraId="496E371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日平均</w:t>
            </w:r>
          </w:p>
        </w:tc>
        <w:tc>
          <w:tcPr>
            <w:tcW w:w="1253" w:type="dxa"/>
            <w:vAlign w:val="center"/>
          </w:tcPr>
          <w:p w14:paraId="2444A9F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5.39E-05</w:t>
            </w:r>
          </w:p>
        </w:tc>
        <w:tc>
          <w:tcPr>
            <w:tcW w:w="1085" w:type="dxa"/>
            <w:vAlign w:val="center"/>
          </w:tcPr>
          <w:p w14:paraId="7938B06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0.00E+00</w:t>
            </w:r>
          </w:p>
        </w:tc>
        <w:tc>
          <w:tcPr>
            <w:tcW w:w="1071" w:type="dxa"/>
            <w:vAlign w:val="center"/>
          </w:tcPr>
          <w:p w14:paraId="0ED3890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5.39E-05</w:t>
            </w:r>
          </w:p>
        </w:tc>
        <w:tc>
          <w:tcPr>
            <w:tcW w:w="1269" w:type="dxa"/>
            <w:vAlign w:val="center"/>
          </w:tcPr>
          <w:p w14:paraId="643C9AE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0.77</w:t>
            </w:r>
          </w:p>
        </w:tc>
        <w:tc>
          <w:tcPr>
            <w:tcW w:w="790" w:type="dxa"/>
            <w:vAlign w:val="center"/>
          </w:tcPr>
          <w:p w14:paraId="040F3C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达标</w:t>
            </w:r>
          </w:p>
        </w:tc>
      </w:tr>
    </w:tbl>
    <w:p w14:paraId="357237E8" w14:textId="77777777" w:rsidR="005C76B7" w:rsidRDefault="005C76B7">
      <w:pPr>
        <w:spacing w:line="360" w:lineRule="auto"/>
        <w:ind w:firstLineChars="0" w:firstLine="0"/>
        <w:jc w:val="center"/>
        <w:rPr>
          <w:color w:val="000000" w:themeColor="text1"/>
        </w:rPr>
      </w:pPr>
    </w:p>
    <w:p w14:paraId="79D79286" w14:textId="77777777" w:rsidR="005C76B7" w:rsidRDefault="00000000">
      <w:pPr>
        <w:spacing w:line="360" w:lineRule="auto"/>
        <w:ind w:firstLineChars="0" w:firstLine="0"/>
        <w:jc w:val="center"/>
        <w:rPr>
          <w:color w:val="000000" w:themeColor="text1"/>
        </w:rPr>
      </w:pPr>
      <w:r>
        <w:rPr>
          <w:noProof/>
          <w:color w:val="000000" w:themeColor="text1"/>
        </w:rPr>
        <w:drawing>
          <wp:inline distT="0" distB="0" distL="0" distR="0" wp14:anchorId="0E682386" wp14:editId="4C277E7B">
            <wp:extent cx="4067810" cy="4076700"/>
            <wp:effectExtent l="0" t="0" r="1270" b="7620"/>
            <wp:docPr id="1638290818"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90818" name="图片 1" descr="地图&#10;&#10;AI 生成的内容可能不正确。"/>
                    <pic:cNvPicPr>
                      <a:picLocks noChangeAspect="1"/>
                    </pic:cNvPicPr>
                  </pic:nvPicPr>
                  <pic:blipFill>
                    <a:blip r:embed="rId45"/>
                    <a:stretch>
                      <a:fillRect/>
                    </a:stretch>
                  </pic:blipFill>
                  <pic:spPr>
                    <a:xfrm>
                      <a:off x="0" y="0"/>
                      <a:ext cx="4067810" cy="4077000"/>
                    </a:xfrm>
                    <a:prstGeom prst="rect">
                      <a:avLst/>
                    </a:prstGeom>
                  </pic:spPr>
                </pic:pic>
              </a:graphicData>
            </a:graphic>
          </wp:inline>
        </w:drawing>
      </w:r>
    </w:p>
    <w:p w14:paraId="5E1D1750" w14:textId="77777777" w:rsidR="005C76B7" w:rsidRDefault="00000000">
      <w:pPr>
        <w:spacing w:line="360" w:lineRule="auto"/>
        <w:ind w:firstLineChars="0" w:firstLine="0"/>
        <w:jc w:val="center"/>
        <w:rPr>
          <w:rFonts w:eastAsiaTheme="majorEastAsia"/>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22</w:t>
      </w:r>
      <w:r>
        <w:rPr>
          <w:rFonts w:eastAsiaTheme="majorEastAsia"/>
          <w:b/>
          <w:color w:val="000000" w:themeColor="text1"/>
          <w:szCs w:val="24"/>
        </w:rPr>
        <w:fldChar w:fldCharType="end"/>
      </w:r>
      <w:r>
        <w:rPr>
          <w:rFonts w:eastAsiaTheme="majorEastAsia"/>
          <w:b/>
          <w:color w:val="000000" w:themeColor="text1"/>
          <w:szCs w:val="24"/>
        </w:rPr>
        <w:t xml:space="preserve">        </w:t>
      </w:r>
      <w:r>
        <w:rPr>
          <w:b/>
          <w:color w:val="000000" w:themeColor="text1"/>
          <w:szCs w:val="24"/>
        </w:rPr>
        <w:t>SO</w:t>
      </w:r>
      <w:r>
        <w:rPr>
          <w:b/>
          <w:color w:val="000000" w:themeColor="text1"/>
          <w:szCs w:val="24"/>
          <w:vertAlign w:val="subscript"/>
        </w:rPr>
        <w:t>2</w:t>
      </w:r>
      <w:r>
        <w:rPr>
          <w:rFonts w:eastAsiaTheme="majorEastAsia"/>
          <w:b/>
          <w:color w:val="000000" w:themeColor="text1"/>
          <w:szCs w:val="24"/>
        </w:rPr>
        <w:t>小时浓度等值线图</w:t>
      </w:r>
      <w:r>
        <w:rPr>
          <w:rFonts w:eastAsiaTheme="majorEastAsia"/>
          <w:b/>
          <w:color w:val="000000" w:themeColor="text1"/>
          <w:szCs w:val="24"/>
        </w:rPr>
        <w:br/>
      </w:r>
      <w:r>
        <w:rPr>
          <w:noProof/>
          <w:color w:val="000000" w:themeColor="text1"/>
        </w:rPr>
        <w:lastRenderedPageBreak/>
        <w:drawing>
          <wp:inline distT="0" distB="0" distL="0" distR="0" wp14:anchorId="222C145F" wp14:editId="10163244">
            <wp:extent cx="4067810" cy="4076700"/>
            <wp:effectExtent l="0" t="0" r="1270" b="7620"/>
            <wp:docPr id="1569362772"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62772" name="图片 1" descr="地图&#10;&#10;AI 生成的内容可能不正确。"/>
                    <pic:cNvPicPr>
                      <a:picLocks noChangeAspect="1"/>
                    </pic:cNvPicPr>
                  </pic:nvPicPr>
                  <pic:blipFill>
                    <a:blip r:embed="rId46"/>
                    <a:stretch>
                      <a:fillRect/>
                    </a:stretch>
                  </pic:blipFill>
                  <pic:spPr>
                    <a:xfrm>
                      <a:off x="0" y="0"/>
                      <a:ext cx="4067810" cy="4077000"/>
                    </a:xfrm>
                    <a:prstGeom prst="rect">
                      <a:avLst/>
                    </a:prstGeom>
                  </pic:spPr>
                </pic:pic>
              </a:graphicData>
            </a:graphic>
          </wp:inline>
        </w:drawing>
      </w:r>
    </w:p>
    <w:p w14:paraId="1D1442FD" w14:textId="77777777" w:rsidR="005C76B7" w:rsidRDefault="00000000">
      <w:pPr>
        <w:spacing w:line="360" w:lineRule="auto"/>
        <w:ind w:firstLineChars="0" w:firstLine="0"/>
        <w:jc w:val="center"/>
        <w:rPr>
          <w:rFonts w:eastAsiaTheme="majorEastAsia"/>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23</w:t>
      </w:r>
      <w:r>
        <w:rPr>
          <w:rFonts w:eastAsiaTheme="majorEastAsia"/>
          <w:b/>
          <w:color w:val="000000" w:themeColor="text1"/>
          <w:szCs w:val="24"/>
        </w:rPr>
        <w:fldChar w:fldCharType="end"/>
      </w:r>
      <w:r>
        <w:rPr>
          <w:rFonts w:eastAsiaTheme="majorEastAsia"/>
          <w:b/>
          <w:color w:val="000000" w:themeColor="text1"/>
          <w:szCs w:val="24"/>
        </w:rPr>
        <w:t xml:space="preserve">        </w:t>
      </w:r>
      <w:r>
        <w:rPr>
          <w:b/>
          <w:color w:val="000000" w:themeColor="text1"/>
          <w:szCs w:val="24"/>
        </w:rPr>
        <w:t>SO</w:t>
      </w:r>
      <w:r>
        <w:rPr>
          <w:b/>
          <w:color w:val="000000" w:themeColor="text1"/>
          <w:szCs w:val="24"/>
          <w:vertAlign w:val="subscript"/>
        </w:rPr>
        <w:t>2</w:t>
      </w:r>
      <w:r>
        <w:rPr>
          <w:rFonts w:eastAsiaTheme="majorEastAsia" w:hint="eastAsia"/>
          <w:b/>
          <w:color w:val="000000" w:themeColor="text1"/>
          <w:szCs w:val="24"/>
        </w:rPr>
        <w:t>日均</w:t>
      </w:r>
      <w:r>
        <w:rPr>
          <w:rFonts w:eastAsiaTheme="majorEastAsia"/>
          <w:b/>
          <w:color w:val="000000" w:themeColor="text1"/>
          <w:szCs w:val="24"/>
        </w:rPr>
        <w:t>浓度等值线图</w:t>
      </w:r>
    </w:p>
    <w:p w14:paraId="2D5A9F1B" w14:textId="77777777" w:rsidR="005C76B7" w:rsidRDefault="00000000">
      <w:pPr>
        <w:spacing w:line="360" w:lineRule="auto"/>
        <w:ind w:firstLineChars="0" w:firstLine="0"/>
        <w:jc w:val="center"/>
        <w:rPr>
          <w:rFonts w:eastAsiaTheme="majorEastAsia"/>
          <w:b/>
          <w:color w:val="000000" w:themeColor="text1"/>
          <w:szCs w:val="24"/>
        </w:rPr>
      </w:pPr>
      <w:r>
        <w:rPr>
          <w:noProof/>
          <w:color w:val="000000" w:themeColor="text1"/>
        </w:rPr>
        <w:drawing>
          <wp:inline distT="0" distB="0" distL="0" distR="0" wp14:anchorId="3E93258F" wp14:editId="2E14A409">
            <wp:extent cx="4067810" cy="4076700"/>
            <wp:effectExtent l="0" t="0" r="1270" b="7620"/>
            <wp:docPr id="283255546"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55546" name="图片 1" descr="地图&#10;&#10;AI 生成的内容可能不正确。"/>
                    <pic:cNvPicPr>
                      <a:picLocks noChangeAspect="1"/>
                    </pic:cNvPicPr>
                  </pic:nvPicPr>
                  <pic:blipFill>
                    <a:blip r:embed="rId47"/>
                    <a:stretch>
                      <a:fillRect/>
                    </a:stretch>
                  </pic:blipFill>
                  <pic:spPr>
                    <a:xfrm>
                      <a:off x="0" y="0"/>
                      <a:ext cx="4067810" cy="4077000"/>
                    </a:xfrm>
                    <a:prstGeom prst="rect">
                      <a:avLst/>
                    </a:prstGeom>
                  </pic:spPr>
                </pic:pic>
              </a:graphicData>
            </a:graphic>
          </wp:inline>
        </w:drawing>
      </w:r>
    </w:p>
    <w:p w14:paraId="08969552" w14:textId="77777777" w:rsidR="005C76B7" w:rsidRDefault="00000000">
      <w:pPr>
        <w:spacing w:line="360" w:lineRule="auto"/>
        <w:ind w:firstLineChars="0" w:firstLine="0"/>
        <w:jc w:val="center"/>
        <w:rPr>
          <w:rFonts w:eastAsiaTheme="majorEastAsia"/>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24</w:t>
      </w:r>
      <w:r>
        <w:rPr>
          <w:rFonts w:eastAsiaTheme="majorEastAsia"/>
          <w:b/>
          <w:color w:val="000000" w:themeColor="text1"/>
          <w:szCs w:val="24"/>
        </w:rPr>
        <w:fldChar w:fldCharType="end"/>
      </w:r>
      <w:r>
        <w:rPr>
          <w:rFonts w:eastAsiaTheme="majorEastAsia"/>
          <w:b/>
          <w:color w:val="000000" w:themeColor="text1"/>
          <w:szCs w:val="24"/>
        </w:rPr>
        <w:t xml:space="preserve">        </w:t>
      </w:r>
      <w:r>
        <w:rPr>
          <w:b/>
          <w:color w:val="000000" w:themeColor="text1"/>
          <w:szCs w:val="24"/>
        </w:rPr>
        <w:t>SO</w:t>
      </w:r>
      <w:r>
        <w:rPr>
          <w:b/>
          <w:color w:val="000000" w:themeColor="text1"/>
          <w:szCs w:val="24"/>
          <w:vertAlign w:val="subscript"/>
        </w:rPr>
        <w:t>2</w:t>
      </w:r>
      <w:r>
        <w:rPr>
          <w:rFonts w:eastAsiaTheme="majorEastAsia" w:hint="eastAsia"/>
          <w:b/>
          <w:color w:val="000000" w:themeColor="text1"/>
          <w:szCs w:val="24"/>
        </w:rPr>
        <w:t>全时段</w:t>
      </w:r>
      <w:r>
        <w:rPr>
          <w:rFonts w:eastAsiaTheme="majorEastAsia"/>
          <w:b/>
          <w:color w:val="000000" w:themeColor="text1"/>
          <w:szCs w:val="24"/>
        </w:rPr>
        <w:t>浓度等值线图</w:t>
      </w:r>
    </w:p>
    <w:p w14:paraId="13EB1B58" w14:textId="77777777" w:rsidR="005C76B7" w:rsidRDefault="00000000">
      <w:pPr>
        <w:spacing w:line="360" w:lineRule="auto"/>
        <w:ind w:firstLineChars="0" w:firstLine="0"/>
        <w:jc w:val="center"/>
        <w:rPr>
          <w:rFonts w:eastAsiaTheme="majorEastAsia"/>
          <w:b/>
          <w:color w:val="000000" w:themeColor="text1"/>
          <w:szCs w:val="24"/>
        </w:rPr>
      </w:pPr>
      <w:r>
        <w:rPr>
          <w:noProof/>
          <w:color w:val="000000" w:themeColor="text1"/>
        </w:rPr>
        <w:lastRenderedPageBreak/>
        <w:drawing>
          <wp:inline distT="0" distB="0" distL="0" distR="0" wp14:anchorId="68E5B2E0" wp14:editId="4F0C31C3">
            <wp:extent cx="4067810" cy="4076700"/>
            <wp:effectExtent l="0" t="0" r="1270" b="7620"/>
            <wp:docPr id="722271094"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71094" name="图片 1" descr="地图&#10;&#10;AI 生成的内容可能不正确。"/>
                    <pic:cNvPicPr>
                      <a:picLocks noChangeAspect="1"/>
                    </pic:cNvPicPr>
                  </pic:nvPicPr>
                  <pic:blipFill>
                    <a:blip r:embed="rId48"/>
                    <a:stretch>
                      <a:fillRect/>
                    </a:stretch>
                  </pic:blipFill>
                  <pic:spPr>
                    <a:xfrm>
                      <a:off x="0" y="0"/>
                      <a:ext cx="4067810" cy="4077000"/>
                    </a:xfrm>
                    <a:prstGeom prst="rect">
                      <a:avLst/>
                    </a:prstGeom>
                  </pic:spPr>
                </pic:pic>
              </a:graphicData>
            </a:graphic>
          </wp:inline>
        </w:drawing>
      </w:r>
    </w:p>
    <w:p w14:paraId="3D84CD6B" w14:textId="77777777" w:rsidR="005C76B7" w:rsidRDefault="00000000">
      <w:pPr>
        <w:spacing w:line="360" w:lineRule="auto"/>
        <w:ind w:firstLineChars="0" w:firstLine="0"/>
        <w:jc w:val="center"/>
        <w:rPr>
          <w:rFonts w:eastAsiaTheme="majorEastAsia"/>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25</w:t>
      </w:r>
      <w:r>
        <w:rPr>
          <w:rFonts w:eastAsiaTheme="majorEastAsia"/>
          <w:b/>
          <w:color w:val="000000" w:themeColor="text1"/>
          <w:szCs w:val="24"/>
        </w:rPr>
        <w:fldChar w:fldCharType="end"/>
      </w:r>
      <w:r>
        <w:rPr>
          <w:rFonts w:eastAsiaTheme="majorEastAsia"/>
          <w:b/>
          <w:color w:val="000000" w:themeColor="text1"/>
          <w:szCs w:val="24"/>
        </w:rPr>
        <w:t xml:space="preserve">        </w:t>
      </w:r>
      <w:r>
        <w:rPr>
          <w:rFonts w:hint="eastAsia"/>
          <w:b/>
          <w:color w:val="000000" w:themeColor="text1"/>
          <w:szCs w:val="24"/>
        </w:rPr>
        <w:t>NOx</w:t>
      </w:r>
      <w:r>
        <w:rPr>
          <w:rFonts w:eastAsiaTheme="majorEastAsia"/>
          <w:b/>
          <w:color w:val="000000" w:themeColor="text1"/>
          <w:szCs w:val="24"/>
        </w:rPr>
        <w:t>小时浓度等值线图</w:t>
      </w:r>
      <w:r>
        <w:rPr>
          <w:rFonts w:eastAsiaTheme="majorEastAsia"/>
          <w:b/>
          <w:color w:val="000000" w:themeColor="text1"/>
          <w:szCs w:val="24"/>
        </w:rPr>
        <w:br/>
      </w:r>
      <w:r>
        <w:rPr>
          <w:noProof/>
          <w:color w:val="000000" w:themeColor="text1"/>
        </w:rPr>
        <w:drawing>
          <wp:inline distT="0" distB="0" distL="0" distR="0" wp14:anchorId="21DDDF62" wp14:editId="57CF6866">
            <wp:extent cx="4067810" cy="4076700"/>
            <wp:effectExtent l="0" t="0" r="1270" b="7620"/>
            <wp:docPr id="62863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36953" name="图片 1"/>
                    <pic:cNvPicPr>
                      <a:picLocks noChangeAspect="1"/>
                    </pic:cNvPicPr>
                  </pic:nvPicPr>
                  <pic:blipFill>
                    <a:blip r:embed="rId49"/>
                    <a:stretch>
                      <a:fillRect/>
                    </a:stretch>
                  </pic:blipFill>
                  <pic:spPr>
                    <a:xfrm>
                      <a:off x="0" y="0"/>
                      <a:ext cx="4067810" cy="4077000"/>
                    </a:xfrm>
                    <a:prstGeom prst="rect">
                      <a:avLst/>
                    </a:prstGeom>
                  </pic:spPr>
                </pic:pic>
              </a:graphicData>
            </a:graphic>
          </wp:inline>
        </w:drawing>
      </w:r>
    </w:p>
    <w:p w14:paraId="2AC96288" w14:textId="77777777" w:rsidR="005C76B7" w:rsidRDefault="00000000">
      <w:pPr>
        <w:spacing w:line="360" w:lineRule="auto"/>
        <w:ind w:firstLineChars="0" w:firstLine="0"/>
        <w:jc w:val="center"/>
        <w:rPr>
          <w:rFonts w:eastAsiaTheme="majorEastAsia"/>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26</w:t>
      </w:r>
      <w:r>
        <w:rPr>
          <w:rFonts w:eastAsiaTheme="majorEastAsia"/>
          <w:b/>
          <w:color w:val="000000" w:themeColor="text1"/>
          <w:szCs w:val="24"/>
        </w:rPr>
        <w:fldChar w:fldCharType="end"/>
      </w:r>
      <w:r>
        <w:rPr>
          <w:rFonts w:eastAsiaTheme="majorEastAsia"/>
          <w:b/>
          <w:color w:val="000000" w:themeColor="text1"/>
          <w:szCs w:val="24"/>
        </w:rPr>
        <w:t xml:space="preserve">       </w:t>
      </w:r>
      <w:r>
        <w:rPr>
          <w:rFonts w:hint="eastAsia"/>
          <w:b/>
          <w:color w:val="000000" w:themeColor="text1"/>
          <w:szCs w:val="24"/>
        </w:rPr>
        <w:t>NOx</w:t>
      </w:r>
      <w:r>
        <w:rPr>
          <w:rFonts w:eastAsiaTheme="majorEastAsia" w:hint="eastAsia"/>
          <w:b/>
          <w:color w:val="000000" w:themeColor="text1"/>
          <w:szCs w:val="24"/>
        </w:rPr>
        <w:t>日均</w:t>
      </w:r>
      <w:r>
        <w:rPr>
          <w:rFonts w:eastAsiaTheme="majorEastAsia"/>
          <w:b/>
          <w:color w:val="000000" w:themeColor="text1"/>
          <w:szCs w:val="24"/>
        </w:rPr>
        <w:t>浓度等值线图</w:t>
      </w:r>
    </w:p>
    <w:p w14:paraId="0AD5BB06" w14:textId="77777777" w:rsidR="005C76B7" w:rsidRDefault="00000000">
      <w:pPr>
        <w:spacing w:line="360" w:lineRule="auto"/>
        <w:ind w:firstLineChars="0" w:firstLine="0"/>
        <w:jc w:val="center"/>
        <w:rPr>
          <w:rFonts w:eastAsiaTheme="majorEastAsia"/>
          <w:b/>
          <w:color w:val="000000" w:themeColor="text1"/>
          <w:szCs w:val="24"/>
        </w:rPr>
      </w:pPr>
      <w:r>
        <w:rPr>
          <w:noProof/>
          <w:color w:val="000000" w:themeColor="text1"/>
        </w:rPr>
        <w:lastRenderedPageBreak/>
        <w:drawing>
          <wp:inline distT="0" distB="0" distL="0" distR="0" wp14:anchorId="4AE4FAEE" wp14:editId="4D7B4930">
            <wp:extent cx="4067810" cy="4076700"/>
            <wp:effectExtent l="0" t="0" r="1270" b="7620"/>
            <wp:docPr id="602866768"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66768" name="图片 1" descr="地图&#10;&#10;AI 生成的内容可能不正确。"/>
                    <pic:cNvPicPr>
                      <a:picLocks noChangeAspect="1"/>
                    </pic:cNvPicPr>
                  </pic:nvPicPr>
                  <pic:blipFill>
                    <a:blip r:embed="rId50"/>
                    <a:stretch>
                      <a:fillRect/>
                    </a:stretch>
                  </pic:blipFill>
                  <pic:spPr>
                    <a:xfrm>
                      <a:off x="0" y="0"/>
                      <a:ext cx="4067810" cy="4077000"/>
                    </a:xfrm>
                    <a:prstGeom prst="rect">
                      <a:avLst/>
                    </a:prstGeom>
                  </pic:spPr>
                </pic:pic>
              </a:graphicData>
            </a:graphic>
          </wp:inline>
        </w:drawing>
      </w:r>
    </w:p>
    <w:p w14:paraId="447490D3" w14:textId="77777777" w:rsidR="005C76B7" w:rsidRDefault="00000000">
      <w:pPr>
        <w:spacing w:line="360" w:lineRule="auto"/>
        <w:ind w:firstLineChars="0" w:firstLine="0"/>
        <w:jc w:val="center"/>
        <w:rPr>
          <w:rFonts w:eastAsiaTheme="majorEastAsia"/>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27</w:t>
      </w:r>
      <w:r>
        <w:rPr>
          <w:rFonts w:eastAsiaTheme="majorEastAsia"/>
          <w:b/>
          <w:color w:val="000000" w:themeColor="text1"/>
          <w:szCs w:val="24"/>
        </w:rPr>
        <w:fldChar w:fldCharType="end"/>
      </w:r>
      <w:r>
        <w:rPr>
          <w:rFonts w:eastAsiaTheme="majorEastAsia"/>
          <w:b/>
          <w:color w:val="000000" w:themeColor="text1"/>
          <w:szCs w:val="24"/>
        </w:rPr>
        <w:t xml:space="preserve">        </w:t>
      </w:r>
      <w:r>
        <w:rPr>
          <w:rFonts w:hint="eastAsia"/>
          <w:b/>
          <w:color w:val="000000" w:themeColor="text1"/>
          <w:szCs w:val="24"/>
        </w:rPr>
        <w:t>NOx</w:t>
      </w:r>
      <w:r>
        <w:rPr>
          <w:rFonts w:eastAsiaTheme="majorEastAsia" w:hint="eastAsia"/>
          <w:b/>
          <w:color w:val="000000" w:themeColor="text1"/>
          <w:szCs w:val="24"/>
        </w:rPr>
        <w:t>全时段</w:t>
      </w:r>
      <w:r>
        <w:rPr>
          <w:rFonts w:eastAsiaTheme="majorEastAsia"/>
          <w:b/>
          <w:color w:val="000000" w:themeColor="text1"/>
          <w:szCs w:val="24"/>
        </w:rPr>
        <w:t>浓度等值线图</w:t>
      </w:r>
    </w:p>
    <w:p w14:paraId="46E4B89B" w14:textId="77777777" w:rsidR="005C76B7" w:rsidRDefault="00000000">
      <w:pPr>
        <w:spacing w:line="360" w:lineRule="auto"/>
        <w:ind w:firstLineChars="0" w:firstLine="0"/>
        <w:jc w:val="center"/>
        <w:rPr>
          <w:rFonts w:eastAsiaTheme="majorEastAsia"/>
          <w:b/>
          <w:color w:val="000000" w:themeColor="text1"/>
          <w:szCs w:val="24"/>
        </w:rPr>
      </w:pPr>
      <w:r>
        <w:rPr>
          <w:noProof/>
          <w:color w:val="000000" w:themeColor="text1"/>
        </w:rPr>
        <w:drawing>
          <wp:inline distT="0" distB="0" distL="0" distR="0" wp14:anchorId="0DB39048" wp14:editId="3CB2C577">
            <wp:extent cx="4067810" cy="4076700"/>
            <wp:effectExtent l="0" t="0" r="1270" b="7620"/>
            <wp:docPr id="415050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5081" name="图片 1"/>
                    <pic:cNvPicPr>
                      <a:picLocks noChangeAspect="1"/>
                    </pic:cNvPicPr>
                  </pic:nvPicPr>
                  <pic:blipFill>
                    <a:blip r:embed="rId43"/>
                    <a:stretch>
                      <a:fillRect/>
                    </a:stretch>
                  </pic:blipFill>
                  <pic:spPr>
                    <a:xfrm>
                      <a:off x="0" y="0"/>
                      <a:ext cx="4067810" cy="4077000"/>
                    </a:xfrm>
                    <a:prstGeom prst="rect">
                      <a:avLst/>
                    </a:prstGeom>
                  </pic:spPr>
                </pic:pic>
              </a:graphicData>
            </a:graphic>
          </wp:inline>
        </w:drawing>
      </w:r>
    </w:p>
    <w:p w14:paraId="4F8AF6DD" w14:textId="77777777" w:rsidR="005C76B7" w:rsidRDefault="00000000">
      <w:pPr>
        <w:spacing w:line="360" w:lineRule="auto"/>
        <w:ind w:firstLineChars="0" w:firstLine="0"/>
        <w:jc w:val="center"/>
        <w:rPr>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28</w:t>
      </w:r>
      <w:r>
        <w:rPr>
          <w:rFonts w:eastAsiaTheme="majorEastAsia"/>
          <w:b/>
          <w:color w:val="000000" w:themeColor="text1"/>
          <w:szCs w:val="24"/>
        </w:rPr>
        <w:fldChar w:fldCharType="end"/>
      </w:r>
      <w:r>
        <w:rPr>
          <w:rFonts w:eastAsiaTheme="majorEastAsia"/>
          <w:b/>
          <w:color w:val="000000" w:themeColor="text1"/>
          <w:szCs w:val="24"/>
        </w:rPr>
        <w:t xml:space="preserve">        </w:t>
      </w:r>
      <w:r>
        <w:rPr>
          <w:rFonts w:hint="eastAsia"/>
          <w:b/>
          <w:color w:val="000000" w:themeColor="text1"/>
          <w:szCs w:val="24"/>
        </w:rPr>
        <w:t>氟化物</w:t>
      </w:r>
      <w:r>
        <w:rPr>
          <w:b/>
          <w:color w:val="000000" w:themeColor="text1"/>
          <w:szCs w:val="24"/>
        </w:rPr>
        <w:t>小时浓度贡献值等值线图</w:t>
      </w:r>
    </w:p>
    <w:p w14:paraId="212D4CFC" w14:textId="77777777" w:rsidR="005C76B7" w:rsidRDefault="00000000">
      <w:pPr>
        <w:spacing w:line="360" w:lineRule="auto"/>
        <w:ind w:firstLineChars="0" w:firstLine="0"/>
        <w:jc w:val="center"/>
        <w:rPr>
          <w:color w:val="000000" w:themeColor="text1"/>
        </w:rPr>
      </w:pPr>
      <w:r>
        <w:rPr>
          <w:noProof/>
          <w:color w:val="000000" w:themeColor="text1"/>
        </w:rPr>
        <w:lastRenderedPageBreak/>
        <w:drawing>
          <wp:inline distT="0" distB="0" distL="0" distR="0" wp14:anchorId="314E3F9F" wp14:editId="21EB84FD">
            <wp:extent cx="4067810" cy="4076700"/>
            <wp:effectExtent l="0" t="0" r="1270" b="7620"/>
            <wp:docPr id="1093760673"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60673" name="图片 1" descr="地图&#10;&#10;AI 生成的内容可能不正确。"/>
                    <pic:cNvPicPr>
                      <a:picLocks noChangeAspect="1"/>
                    </pic:cNvPicPr>
                  </pic:nvPicPr>
                  <pic:blipFill>
                    <a:blip r:embed="rId44"/>
                    <a:stretch>
                      <a:fillRect/>
                    </a:stretch>
                  </pic:blipFill>
                  <pic:spPr>
                    <a:xfrm>
                      <a:off x="0" y="0"/>
                      <a:ext cx="4067810" cy="4077000"/>
                    </a:xfrm>
                    <a:prstGeom prst="rect">
                      <a:avLst/>
                    </a:prstGeom>
                  </pic:spPr>
                </pic:pic>
              </a:graphicData>
            </a:graphic>
          </wp:inline>
        </w:drawing>
      </w:r>
    </w:p>
    <w:p w14:paraId="61EF2B13" w14:textId="77777777" w:rsidR="005C76B7" w:rsidRDefault="00000000">
      <w:pPr>
        <w:spacing w:line="360" w:lineRule="auto"/>
        <w:ind w:firstLineChars="0" w:firstLine="0"/>
        <w:jc w:val="center"/>
        <w:rPr>
          <w:color w:val="000000" w:themeColor="text1"/>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29</w:t>
      </w:r>
      <w:r>
        <w:rPr>
          <w:rFonts w:eastAsiaTheme="majorEastAsia"/>
          <w:b/>
          <w:color w:val="000000" w:themeColor="text1"/>
          <w:szCs w:val="24"/>
        </w:rPr>
        <w:fldChar w:fldCharType="end"/>
      </w:r>
      <w:r>
        <w:rPr>
          <w:rFonts w:eastAsiaTheme="majorEastAsia"/>
          <w:b/>
          <w:color w:val="000000" w:themeColor="text1"/>
          <w:szCs w:val="24"/>
        </w:rPr>
        <w:t xml:space="preserve">        </w:t>
      </w:r>
      <w:r>
        <w:rPr>
          <w:rFonts w:hint="eastAsia"/>
          <w:b/>
          <w:color w:val="000000" w:themeColor="text1"/>
          <w:szCs w:val="24"/>
        </w:rPr>
        <w:t>氟化物日均</w:t>
      </w:r>
      <w:r>
        <w:rPr>
          <w:b/>
          <w:color w:val="000000" w:themeColor="text1"/>
          <w:szCs w:val="24"/>
        </w:rPr>
        <w:t>浓度贡献值等值线图</w:t>
      </w:r>
    </w:p>
    <w:p w14:paraId="2F545557" w14:textId="77777777" w:rsidR="005C76B7" w:rsidRDefault="00000000">
      <w:pPr>
        <w:rPr>
          <w:color w:val="000000" w:themeColor="text1"/>
        </w:rPr>
      </w:pPr>
      <w:r>
        <w:rPr>
          <w:rFonts w:hint="eastAsia"/>
          <w:color w:val="000000" w:themeColor="text1"/>
        </w:rPr>
        <w:t>根据预测结果，对照本项目评价因子相应环境质量标准，本项目建成后各污染因子达标情况如下：</w:t>
      </w:r>
    </w:p>
    <w:p w14:paraId="515AB17D" w14:textId="77777777" w:rsidR="005C76B7" w:rsidRDefault="00000000">
      <w:pPr>
        <w:rPr>
          <w:color w:val="000000" w:themeColor="text1"/>
          <w:szCs w:val="24"/>
        </w:rPr>
      </w:pPr>
      <w:r>
        <w:rPr>
          <w:rFonts w:hint="eastAsia"/>
          <w:color w:val="000000" w:themeColor="text1"/>
        </w:rPr>
        <w:t>本项目建成后</w:t>
      </w:r>
      <w:r>
        <w:rPr>
          <w:color w:val="000000" w:themeColor="text1"/>
          <w:szCs w:val="24"/>
        </w:rPr>
        <w:t>SO</w:t>
      </w:r>
      <w:r>
        <w:rPr>
          <w:color w:val="000000" w:themeColor="text1"/>
          <w:szCs w:val="24"/>
          <w:vertAlign w:val="subscript"/>
        </w:rPr>
        <w:t>2</w:t>
      </w:r>
      <w:r>
        <w:rPr>
          <w:rFonts w:hint="eastAsia"/>
          <w:color w:val="000000" w:themeColor="text1"/>
          <w:szCs w:val="24"/>
        </w:rPr>
        <w:t>和</w:t>
      </w:r>
      <w:r>
        <w:rPr>
          <w:color w:val="000000" w:themeColor="text1"/>
          <w:szCs w:val="24"/>
        </w:rPr>
        <w:t>NO</w:t>
      </w:r>
      <w:r>
        <w:rPr>
          <w:color w:val="000000" w:themeColor="text1"/>
          <w:szCs w:val="24"/>
          <w:vertAlign w:val="subscript"/>
        </w:rPr>
        <w:t>X</w:t>
      </w:r>
      <w:r>
        <w:rPr>
          <w:color w:val="000000" w:themeColor="text1"/>
          <w:szCs w:val="24"/>
        </w:rPr>
        <w:t>小时平均、日平均、年均浓度可达到《环境空气质量标准》（</w:t>
      </w:r>
      <w:r>
        <w:rPr>
          <w:color w:val="000000" w:themeColor="text1"/>
          <w:szCs w:val="24"/>
        </w:rPr>
        <w:t>GB3095-2012</w:t>
      </w:r>
      <w:r>
        <w:rPr>
          <w:color w:val="000000" w:themeColor="text1"/>
          <w:szCs w:val="24"/>
        </w:rPr>
        <w:t>）中二级浓度限值要求</w:t>
      </w:r>
      <w:r>
        <w:rPr>
          <w:rFonts w:hint="eastAsia"/>
          <w:color w:val="000000" w:themeColor="text1"/>
          <w:szCs w:val="24"/>
        </w:rPr>
        <w:t>；</w:t>
      </w:r>
    </w:p>
    <w:p w14:paraId="1F57DBCF" w14:textId="77777777" w:rsidR="005C76B7" w:rsidRDefault="00000000">
      <w:pPr>
        <w:rPr>
          <w:color w:val="000000" w:themeColor="text1"/>
        </w:rPr>
      </w:pPr>
      <w:r>
        <w:rPr>
          <w:bCs/>
          <w:color w:val="000000" w:themeColor="text1"/>
          <w:szCs w:val="24"/>
        </w:rPr>
        <w:t>氟化物</w:t>
      </w:r>
      <w:r>
        <w:rPr>
          <w:color w:val="000000" w:themeColor="text1"/>
          <w:szCs w:val="24"/>
        </w:rPr>
        <w:t>小时平均、日平均、浓度可达到《环境空气质量标准》（</w:t>
      </w:r>
      <w:r>
        <w:rPr>
          <w:color w:val="000000" w:themeColor="text1"/>
          <w:szCs w:val="24"/>
        </w:rPr>
        <w:t>GB3095-2012</w:t>
      </w:r>
      <w:r>
        <w:rPr>
          <w:color w:val="000000" w:themeColor="text1"/>
          <w:szCs w:val="24"/>
        </w:rPr>
        <w:t>）附录</w:t>
      </w:r>
      <w:r>
        <w:rPr>
          <w:color w:val="000000" w:themeColor="text1"/>
          <w:szCs w:val="24"/>
        </w:rPr>
        <w:t>A</w:t>
      </w:r>
      <w:r>
        <w:rPr>
          <w:color w:val="000000" w:themeColor="text1"/>
          <w:szCs w:val="24"/>
        </w:rPr>
        <w:t>二级浓度限值要求</w:t>
      </w:r>
      <w:r>
        <w:rPr>
          <w:rFonts w:hint="eastAsia"/>
          <w:color w:val="000000" w:themeColor="text1"/>
          <w:szCs w:val="24"/>
        </w:rPr>
        <w:t>。</w:t>
      </w:r>
    </w:p>
    <w:p w14:paraId="08984E0C" w14:textId="77777777" w:rsidR="005C76B7" w:rsidRDefault="00000000">
      <w:pPr>
        <w:pStyle w:val="6"/>
        <w:ind w:left="482" w:firstLineChars="0" w:firstLine="0"/>
        <w:rPr>
          <w:color w:val="000000" w:themeColor="text1"/>
        </w:rPr>
      </w:pPr>
      <w:r>
        <w:rPr>
          <w:rFonts w:hint="eastAsia"/>
          <w:color w:val="000000" w:themeColor="text1"/>
        </w:rPr>
        <w:t>4</w:t>
      </w:r>
      <w:r>
        <w:rPr>
          <w:rFonts w:hint="eastAsia"/>
          <w:color w:val="000000" w:themeColor="text1"/>
        </w:rPr>
        <w:t>）厂界污染物浓度达标分析</w:t>
      </w:r>
    </w:p>
    <w:p w14:paraId="55F6DE87" w14:textId="77777777" w:rsidR="005C76B7" w:rsidRDefault="00000000">
      <w:pPr>
        <w:rPr>
          <w:color w:val="000000" w:themeColor="text1"/>
        </w:rPr>
      </w:pPr>
      <w:r>
        <w:rPr>
          <w:rFonts w:hint="eastAsia"/>
          <w:color w:val="000000" w:themeColor="text1"/>
        </w:rPr>
        <w:t>本项目完成后废气污染物在厂界处最大落地浓度预测结果见下表。</w:t>
      </w:r>
    </w:p>
    <w:p w14:paraId="7AC3B569" w14:textId="77777777" w:rsidR="005C76B7" w:rsidRDefault="00000000">
      <w:pPr>
        <w:pStyle w:val="afff0"/>
        <w:spacing w:before="168" w:after="48"/>
        <w:ind w:firstLine="482"/>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33</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项目建成后厂界污染物浓度</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单位：</w:t>
      </w:r>
      <w:r>
        <w:rPr>
          <w:color w:val="000000" w:themeColor="text1"/>
        </w:rPr>
        <w:t>mg/m</w:t>
      </w:r>
      <w:r>
        <w:rPr>
          <w:color w:val="000000" w:themeColor="text1"/>
          <w:vertAlign w:val="superscript"/>
        </w:rPr>
        <w:t>3</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66"/>
        <w:gridCol w:w="2493"/>
        <w:gridCol w:w="1559"/>
        <w:gridCol w:w="1561"/>
        <w:gridCol w:w="1214"/>
      </w:tblGrid>
      <w:tr w:rsidR="005C76B7" w14:paraId="078D2C44" w14:textId="77777777">
        <w:trPr>
          <w:trHeight w:val="397"/>
          <w:tblHeader/>
          <w:jc w:val="center"/>
        </w:trPr>
        <w:tc>
          <w:tcPr>
            <w:tcW w:w="884" w:type="pct"/>
            <w:vMerge w:val="restart"/>
            <w:tcBorders>
              <w:top w:val="single" w:sz="8" w:space="0" w:color="auto"/>
              <w:left w:val="single" w:sz="8" w:space="0" w:color="auto"/>
              <w:bottom w:val="single" w:sz="4" w:space="0" w:color="auto"/>
              <w:right w:val="single" w:sz="4" w:space="0" w:color="auto"/>
            </w:tcBorders>
            <w:vAlign w:val="center"/>
          </w:tcPr>
          <w:p w14:paraId="41136B37" w14:textId="77777777" w:rsidR="005C76B7" w:rsidRDefault="00000000">
            <w:pPr>
              <w:pStyle w:val="affe"/>
              <w:rPr>
                <w:b/>
                <w:bCs/>
                <w:color w:val="000000" w:themeColor="text1"/>
              </w:rPr>
            </w:pPr>
            <w:r>
              <w:rPr>
                <w:b/>
                <w:bCs/>
                <w:color w:val="000000" w:themeColor="text1"/>
              </w:rPr>
              <w:t>污染源</w:t>
            </w:r>
          </w:p>
        </w:tc>
        <w:tc>
          <w:tcPr>
            <w:tcW w:w="1503" w:type="pct"/>
            <w:vMerge w:val="restart"/>
            <w:tcBorders>
              <w:top w:val="single" w:sz="8" w:space="0" w:color="auto"/>
              <w:left w:val="single" w:sz="4" w:space="0" w:color="auto"/>
              <w:bottom w:val="single" w:sz="4" w:space="0" w:color="auto"/>
              <w:right w:val="single" w:sz="4" w:space="0" w:color="auto"/>
            </w:tcBorders>
            <w:vAlign w:val="center"/>
          </w:tcPr>
          <w:p w14:paraId="2104F061" w14:textId="77777777" w:rsidR="005C76B7" w:rsidRDefault="00000000">
            <w:pPr>
              <w:pStyle w:val="affe"/>
              <w:rPr>
                <w:b/>
                <w:bCs/>
                <w:color w:val="000000" w:themeColor="text1"/>
              </w:rPr>
            </w:pPr>
            <w:r>
              <w:rPr>
                <w:b/>
                <w:bCs/>
                <w:color w:val="000000" w:themeColor="text1"/>
              </w:rPr>
              <w:t>厂界</w:t>
            </w:r>
            <w:r>
              <w:rPr>
                <w:rFonts w:hint="eastAsia"/>
                <w:b/>
                <w:bCs/>
                <w:color w:val="000000" w:themeColor="text1"/>
              </w:rPr>
              <w:t>预测</w:t>
            </w:r>
            <w:r>
              <w:rPr>
                <w:b/>
                <w:bCs/>
                <w:color w:val="000000" w:themeColor="text1"/>
              </w:rPr>
              <w:t>浓度</w:t>
            </w:r>
          </w:p>
        </w:tc>
        <w:tc>
          <w:tcPr>
            <w:tcW w:w="1881" w:type="pct"/>
            <w:gridSpan w:val="2"/>
            <w:tcBorders>
              <w:top w:val="single" w:sz="8" w:space="0" w:color="auto"/>
              <w:left w:val="single" w:sz="4" w:space="0" w:color="auto"/>
              <w:bottom w:val="single" w:sz="4" w:space="0" w:color="auto"/>
              <w:right w:val="single" w:sz="4" w:space="0" w:color="auto"/>
            </w:tcBorders>
            <w:vAlign w:val="center"/>
          </w:tcPr>
          <w:p w14:paraId="55867315" w14:textId="77777777" w:rsidR="005C76B7" w:rsidRDefault="00000000">
            <w:pPr>
              <w:pStyle w:val="affe"/>
              <w:rPr>
                <w:b/>
                <w:bCs/>
                <w:color w:val="000000" w:themeColor="text1"/>
              </w:rPr>
            </w:pPr>
            <w:r>
              <w:rPr>
                <w:rFonts w:hint="eastAsia"/>
                <w:b/>
                <w:bCs/>
                <w:color w:val="000000" w:themeColor="text1"/>
              </w:rPr>
              <w:t>标准值</w:t>
            </w:r>
          </w:p>
        </w:tc>
        <w:tc>
          <w:tcPr>
            <w:tcW w:w="732" w:type="pct"/>
            <w:vMerge w:val="restart"/>
            <w:tcBorders>
              <w:top w:val="single" w:sz="8" w:space="0" w:color="auto"/>
              <w:left w:val="single" w:sz="4" w:space="0" w:color="auto"/>
              <w:bottom w:val="single" w:sz="4" w:space="0" w:color="auto"/>
              <w:right w:val="single" w:sz="8" w:space="0" w:color="auto"/>
            </w:tcBorders>
            <w:vAlign w:val="center"/>
          </w:tcPr>
          <w:p w14:paraId="21F9CF29" w14:textId="77777777" w:rsidR="005C76B7" w:rsidRDefault="00000000">
            <w:pPr>
              <w:pStyle w:val="affe"/>
              <w:rPr>
                <w:b/>
                <w:bCs/>
                <w:color w:val="000000" w:themeColor="text1"/>
              </w:rPr>
            </w:pPr>
            <w:r>
              <w:rPr>
                <w:rFonts w:hint="eastAsia"/>
                <w:b/>
                <w:bCs/>
                <w:color w:val="000000" w:themeColor="text1"/>
              </w:rPr>
              <w:t>达标情况</w:t>
            </w:r>
          </w:p>
        </w:tc>
      </w:tr>
      <w:tr w:rsidR="005C76B7" w14:paraId="2EC6D868" w14:textId="77777777">
        <w:trPr>
          <w:trHeight w:val="397"/>
          <w:tblHeader/>
          <w:jc w:val="center"/>
        </w:trPr>
        <w:tc>
          <w:tcPr>
            <w:tcW w:w="884" w:type="pct"/>
            <w:vMerge/>
            <w:tcBorders>
              <w:top w:val="single" w:sz="4" w:space="0" w:color="auto"/>
              <w:left w:val="single" w:sz="8" w:space="0" w:color="auto"/>
              <w:bottom w:val="single" w:sz="4" w:space="0" w:color="auto"/>
              <w:right w:val="single" w:sz="4" w:space="0" w:color="auto"/>
            </w:tcBorders>
            <w:vAlign w:val="center"/>
          </w:tcPr>
          <w:p w14:paraId="4DE7F469" w14:textId="77777777" w:rsidR="005C76B7" w:rsidRDefault="005C76B7">
            <w:pPr>
              <w:pStyle w:val="affe"/>
              <w:rPr>
                <w:b/>
                <w:bCs/>
                <w:color w:val="000000" w:themeColor="text1"/>
              </w:rPr>
            </w:pPr>
          </w:p>
        </w:tc>
        <w:tc>
          <w:tcPr>
            <w:tcW w:w="1503" w:type="pct"/>
            <w:vMerge/>
            <w:tcBorders>
              <w:top w:val="single" w:sz="4" w:space="0" w:color="auto"/>
              <w:left w:val="single" w:sz="4" w:space="0" w:color="auto"/>
              <w:bottom w:val="single" w:sz="4" w:space="0" w:color="auto"/>
              <w:right w:val="single" w:sz="4" w:space="0" w:color="auto"/>
            </w:tcBorders>
            <w:vAlign w:val="center"/>
          </w:tcPr>
          <w:p w14:paraId="56983377" w14:textId="77777777" w:rsidR="005C76B7" w:rsidRDefault="005C76B7">
            <w:pPr>
              <w:pStyle w:val="affe"/>
              <w:rPr>
                <w:b/>
                <w:bCs/>
                <w:color w:val="000000" w:themeColor="text1"/>
              </w:rPr>
            </w:pPr>
          </w:p>
        </w:tc>
        <w:tc>
          <w:tcPr>
            <w:tcW w:w="940" w:type="pct"/>
            <w:tcBorders>
              <w:top w:val="single" w:sz="4" w:space="0" w:color="auto"/>
              <w:left w:val="single" w:sz="4" w:space="0" w:color="auto"/>
              <w:bottom w:val="single" w:sz="4" w:space="0" w:color="auto"/>
              <w:right w:val="single" w:sz="4" w:space="0" w:color="auto"/>
            </w:tcBorders>
            <w:vAlign w:val="center"/>
          </w:tcPr>
          <w:p w14:paraId="27FB3579" w14:textId="77777777" w:rsidR="005C76B7" w:rsidRDefault="00000000">
            <w:pPr>
              <w:pStyle w:val="afff2"/>
              <w:rPr>
                <w:b w:val="0"/>
                <w:bCs/>
                <w:color w:val="000000" w:themeColor="text1"/>
              </w:rPr>
            </w:pPr>
            <w:r>
              <w:rPr>
                <w:rFonts w:hint="eastAsia"/>
                <w:color w:val="000000" w:themeColor="text1"/>
              </w:rPr>
              <w:t>排放标准</w:t>
            </w:r>
          </w:p>
        </w:tc>
        <w:tc>
          <w:tcPr>
            <w:tcW w:w="941" w:type="pct"/>
            <w:tcBorders>
              <w:top w:val="single" w:sz="4" w:space="0" w:color="auto"/>
              <w:left w:val="single" w:sz="4" w:space="0" w:color="auto"/>
              <w:bottom w:val="single" w:sz="4" w:space="0" w:color="auto"/>
              <w:right w:val="single" w:sz="4" w:space="0" w:color="auto"/>
            </w:tcBorders>
            <w:vAlign w:val="center"/>
          </w:tcPr>
          <w:p w14:paraId="6B3F233E" w14:textId="77777777" w:rsidR="005C76B7" w:rsidRDefault="00000000">
            <w:pPr>
              <w:pStyle w:val="afff2"/>
              <w:rPr>
                <w:b w:val="0"/>
                <w:bCs/>
                <w:color w:val="000000" w:themeColor="text1"/>
              </w:rPr>
            </w:pPr>
            <w:r>
              <w:rPr>
                <w:rFonts w:hint="eastAsia"/>
                <w:color w:val="000000" w:themeColor="text1"/>
              </w:rPr>
              <w:t>环境质量标准</w:t>
            </w:r>
          </w:p>
        </w:tc>
        <w:tc>
          <w:tcPr>
            <w:tcW w:w="732" w:type="pct"/>
            <w:vMerge/>
            <w:tcBorders>
              <w:top w:val="single" w:sz="4" w:space="0" w:color="auto"/>
              <w:left w:val="single" w:sz="4" w:space="0" w:color="auto"/>
              <w:bottom w:val="single" w:sz="4" w:space="0" w:color="auto"/>
              <w:right w:val="single" w:sz="8" w:space="0" w:color="auto"/>
            </w:tcBorders>
            <w:vAlign w:val="center"/>
          </w:tcPr>
          <w:p w14:paraId="7037FBE1" w14:textId="77777777" w:rsidR="005C76B7" w:rsidRDefault="005C76B7">
            <w:pPr>
              <w:pStyle w:val="affe"/>
              <w:rPr>
                <w:b/>
                <w:bCs/>
                <w:color w:val="000000" w:themeColor="text1"/>
              </w:rPr>
            </w:pPr>
          </w:p>
        </w:tc>
      </w:tr>
      <w:tr w:rsidR="005C76B7" w14:paraId="62C50AB8" w14:textId="77777777">
        <w:trPr>
          <w:trHeight w:val="397"/>
          <w:jc w:val="center"/>
        </w:trPr>
        <w:tc>
          <w:tcPr>
            <w:tcW w:w="884" w:type="pct"/>
            <w:tcBorders>
              <w:top w:val="single" w:sz="4" w:space="0" w:color="auto"/>
              <w:left w:val="single" w:sz="8" w:space="0" w:color="auto"/>
              <w:bottom w:val="single" w:sz="4" w:space="0" w:color="auto"/>
              <w:right w:val="single" w:sz="4" w:space="0" w:color="auto"/>
            </w:tcBorders>
            <w:vAlign w:val="center"/>
          </w:tcPr>
          <w:p w14:paraId="1D68D664" w14:textId="77777777" w:rsidR="005C76B7" w:rsidRDefault="00000000">
            <w:pPr>
              <w:pStyle w:val="affe"/>
              <w:rPr>
                <w:color w:val="000000" w:themeColor="text1"/>
              </w:rPr>
            </w:pPr>
            <w:r>
              <w:rPr>
                <w:color w:val="000000" w:themeColor="text1"/>
              </w:rPr>
              <w:t>PM</w:t>
            </w:r>
            <w:r>
              <w:rPr>
                <w:color w:val="000000" w:themeColor="text1"/>
                <w:vertAlign w:val="subscript"/>
              </w:rPr>
              <w:t>10</w:t>
            </w:r>
          </w:p>
        </w:tc>
        <w:tc>
          <w:tcPr>
            <w:tcW w:w="1503" w:type="pct"/>
            <w:tcBorders>
              <w:top w:val="single" w:sz="4" w:space="0" w:color="auto"/>
              <w:left w:val="single" w:sz="4" w:space="0" w:color="auto"/>
              <w:bottom w:val="single" w:sz="4" w:space="0" w:color="auto"/>
              <w:right w:val="single" w:sz="4" w:space="0" w:color="auto"/>
            </w:tcBorders>
            <w:vAlign w:val="center"/>
          </w:tcPr>
          <w:p w14:paraId="59F56E2D" w14:textId="77777777" w:rsidR="005C76B7" w:rsidRDefault="00000000">
            <w:pPr>
              <w:pStyle w:val="affe"/>
              <w:rPr>
                <w:color w:val="000000" w:themeColor="text1"/>
              </w:rPr>
            </w:pPr>
            <w:r>
              <w:rPr>
                <w:color w:val="000000" w:themeColor="text1"/>
              </w:rPr>
              <w:t>1.</w:t>
            </w:r>
            <w:r>
              <w:rPr>
                <w:rFonts w:hint="eastAsia"/>
                <w:color w:val="000000" w:themeColor="text1"/>
              </w:rPr>
              <w:t>38</w:t>
            </w:r>
            <w:r>
              <w:rPr>
                <w:color w:val="000000" w:themeColor="text1"/>
              </w:rPr>
              <w:t>E-03</w:t>
            </w:r>
          </w:p>
        </w:tc>
        <w:tc>
          <w:tcPr>
            <w:tcW w:w="940" w:type="pct"/>
            <w:tcBorders>
              <w:top w:val="single" w:sz="4" w:space="0" w:color="auto"/>
              <w:left w:val="single" w:sz="4" w:space="0" w:color="auto"/>
              <w:bottom w:val="single" w:sz="4" w:space="0" w:color="auto"/>
              <w:right w:val="single" w:sz="4" w:space="0" w:color="auto"/>
            </w:tcBorders>
            <w:vAlign w:val="center"/>
          </w:tcPr>
          <w:p w14:paraId="3790A8DD" w14:textId="77777777" w:rsidR="005C76B7" w:rsidRDefault="00000000">
            <w:pPr>
              <w:pStyle w:val="affe"/>
              <w:rPr>
                <w:color w:val="000000" w:themeColor="text1"/>
              </w:rPr>
            </w:pPr>
            <w:r>
              <w:rPr>
                <w:rFonts w:hint="eastAsia"/>
                <w:color w:val="000000" w:themeColor="text1"/>
              </w:rPr>
              <w:t>0.5</w:t>
            </w:r>
          </w:p>
        </w:tc>
        <w:tc>
          <w:tcPr>
            <w:tcW w:w="941" w:type="pct"/>
            <w:tcBorders>
              <w:top w:val="single" w:sz="4" w:space="0" w:color="auto"/>
              <w:left w:val="single" w:sz="4" w:space="0" w:color="auto"/>
              <w:bottom w:val="single" w:sz="4" w:space="0" w:color="auto"/>
              <w:right w:val="single" w:sz="4" w:space="0" w:color="auto"/>
            </w:tcBorders>
            <w:vAlign w:val="center"/>
          </w:tcPr>
          <w:p w14:paraId="43AAEB12" w14:textId="77777777" w:rsidR="005C76B7" w:rsidRDefault="00000000">
            <w:pPr>
              <w:pStyle w:val="affe"/>
              <w:rPr>
                <w:color w:val="000000" w:themeColor="text1"/>
              </w:rPr>
            </w:pPr>
            <w:r>
              <w:rPr>
                <w:rFonts w:hint="eastAsia"/>
                <w:color w:val="000000" w:themeColor="text1"/>
              </w:rPr>
              <w:t>0.45</w:t>
            </w:r>
          </w:p>
        </w:tc>
        <w:tc>
          <w:tcPr>
            <w:tcW w:w="732" w:type="pct"/>
            <w:tcBorders>
              <w:top w:val="single" w:sz="4" w:space="0" w:color="auto"/>
              <w:left w:val="single" w:sz="4" w:space="0" w:color="auto"/>
              <w:bottom w:val="single" w:sz="4" w:space="0" w:color="auto"/>
              <w:right w:val="single" w:sz="8" w:space="0" w:color="auto"/>
            </w:tcBorders>
            <w:vAlign w:val="center"/>
          </w:tcPr>
          <w:p w14:paraId="0F08E1A4" w14:textId="77777777" w:rsidR="005C76B7" w:rsidRDefault="00000000">
            <w:pPr>
              <w:pStyle w:val="affe"/>
              <w:rPr>
                <w:color w:val="000000" w:themeColor="text1"/>
              </w:rPr>
            </w:pPr>
            <w:r>
              <w:rPr>
                <w:color w:val="000000" w:themeColor="text1"/>
              </w:rPr>
              <w:t>达标</w:t>
            </w:r>
          </w:p>
        </w:tc>
      </w:tr>
      <w:tr w:rsidR="005C76B7" w14:paraId="601F0540" w14:textId="77777777">
        <w:trPr>
          <w:trHeight w:val="397"/>
          <w:jc w:val="center"/>
        </w:trPr>
        <w:tc>
          <w:tcPr>
            <w:tcW w:w="884" w:type="pct"/>
            <w:tcBorders>
              <w:top w:val="single" w:sz="4" w:space="0" w:color="auto"/>
              <w:left w:val="single" w:sz="8" w:space="0" w:color="auto"/>
              <w:bottom w:val="single" w:sz="4" w:space="0" w:color="auto"/>
              <w:right w:val="single" w:sz="4" w:space="0" w:color="auto"/>
            </w:tcBorders>
            <w:vAlign w:val="center"/>
          </w:tcPr>
          <w:p w14:paraId="3C393340" w14:textId="77777777" w:rsidR="005C76B7" w:rsidRDefault="00000000">
            <w:pPr>
              <w:pStyle w:val="affe"/>
              <w:rPr>
                <w:color w:val="000000" w:themeColor="text1"/>
              </w:rPr>
            </w:pPr>
            <w:r>
              <w:rPr>
                <w:color w:val="000000" w:themeColor="text1"/>
              </w:rPr>
              <w:t>SO</w:t>
            </w:r>
            <w:r>
              <w:rPr>
                <w:color w:val="000000" w:themeColor="text1"/>
                <w:vertAlign w:val="subscript"/>
              </w:rPr>
              <w:t>2</w:t>
            </w:r>
          </w:p>
        </w:tc>
        <w:tc>
          <w:tcPr>
            <w:tcW w:w="1503" w:type="pct"/>
            <w:tcBorders>
              <w:top w:val="single" w:sz="4" w:space="0" w:color="auto"/>
              <w:left w:val="single" w:sz="4" w:space="0" w:color="auto"/>
              <w:bottom w:val="single" w:sz="4" w:space="0" w:color="auto"/>
              <w:right w:val="single" w:sz="4" w:space="0" w:color="auto"/>
            </w:tcBorders>
            <w:vAlign w:val="center"/>
          </w:tcPr>
          <w:p w14:paraId="796FE222" w14:textId="77777777" w:rsidR="005C76B7" w:rsidRDefault="00000000">
            <w:pPr>
              <w:pStyle w:val="affe"/>
              <w:rPr>
                <w:color w:val="000000" w:themeColor="text1"/>
              </w:rPr>
            </w:pPr>
            <w:r>
              <w:rPr>
                <w:color w:val="000000" w:themeColor="text1"/>
              </w:rPr>
              <w:t>3.</w:t>
            </w:r>
            <w:r>
              <w:rPr>
                <w:rFonts w:hint="eastAsia"/>
                <w:color w:val="000000" w:themeColor="text1"/>
              </w:rPr>
              <w:t>62</w:t>
            </w:r>
            <w:r>
              <w:rPr>
                <w:color w:val="000000" w:themeColor="text1"/>
              </w:rPr>
              <w:t>E-03</w:t>
            </w:r>
          </w:p>
        </w:tc>
        <w:tc>
          <w:tcPr>
            <w:tcW w:w="940" w:type="pct"/>
            <w:tcBorders>
              <w:top w:val="single" w:sz="4" w:space="0" w:color="auto"/>
              <w:left w:val="single" w:sz="4" w:space="0" w:color="auto"/>
              <w:bottom w:val="single" w:sz="4" w:space="0" w:color="auto"/>
              <w:right w:val="single" w:sz="4" w:space="0" w:color="auto"/>
            </w:tcBorders>
            <w:vAlign w:val="center"/>
          </w:tcPr>
          <w:p w14:paraId="544321EB" w14:textId="77777777" w:rsidR="005C76B7" w:rsidRDefault="00000000">
            <w:pPr>
              <w:pStyle w:val="affe"/>
              <w:rPr>
                <w:color w:val="000000" w:themeColor="text1"/>
              </w:rPr>
            </w:pPr>
            <w:r>
              <w:rPr>
                <w:rFonts w:hint="eastAsia"/>
                <w:color w:val="000000" w:themeColor="text1"/>
              </w:rPr>
              <w:t>/</w:t>
            </w:r>
          </w:p>
        </w:tc>
        <w:tc>
          <w:tcPr>
            <w:tcW w:w="941" w:type="pct"/>
            <w:tcBorders>
              <w:top w:val="single" w:sz="4" w:space="0" w:color="auto"/>
              <w:left w:val="single" w:sz="4" w:space="0" w:color="auto"/>
              <w:bottom w:val="single" w:sz="4" w:space="0" w:color="auto"/>
              <w:right w:val="single" w:sz="4" w:space="0" w:color="auto"/>
            </w:tcBorders>
            <w:vAlign w:val="center"/>
          </w:tcPr>
          <w:p w14:paraId="2E79200B" w14:textId="77777777" w:rsidR="005C76B7" w:rsidRDefault="00000000">
            <w:pPr>
              <w:pStyle w:val="affe"/>
              <w:rPr>
                <w:color w:val="000000" w:themeColor="text1"/>
              </w:rPr>
            </w:pPr>
            <w:r>
              <w:rPr>
                <w:rFonts w:hint="eastAsia"/>
                <w:color w:val="000000" w:themeColor="text1"/>
              </w:rPr>
              <w:t>0.15</w:t>
            </w:r>
          </w:p>
        </w:tc>
        <w:tc>
          <w:tcPr>
            <w:tcW w:w="732" w:type="pct"/>
            <w:tcBorders>
              <w:top w:val="single" w:sz="4" w:space="0" w:color="auto"/>
              <w:left w:val="single" w:sz="4" w:space="0" w:color="auto"/>
              <w:bottom w:val="single" w:sz="4" w:space="0" w:color="auto"/>
              <w:right w:val="single" w:sz="8" w:space="0" w:color="auto"/>
            </w:tcBorders>
            <w:vAlign w:val="center"/>
          </w:tcPr>
          <w:p w14:paraId="77CF2082" w14:textId="77777777" w:rsidR="005C76B7" w:rsidRDefault="00000000">
            <w:pPr>
              <w:pStyle w:val="affe"/>
              <w:rPr>
                <w:color w:val="000000" w:themeColor="text1"/>
              </w:rPr>
            </w:pPr>
            <w:r>
              <w:rPr>
                <w:color w:val="000000" w:themeColor="text1"/>
              </w:rPr>
              <w:t>达标</w:t>
            </w:r>
          </w:p>
        </w:tc>
      </w:tr>
      <w:tr w:rsidR="005C76B7" w14:paraId="35B42B40" w14:textId="77777777">
        <w:trPr>
          <w:trHeight w:val="397"/>
          <w:jc w:val="center"/>
        </w:trPr>
        <w:tc>
          <w:tcPr>
            <w:tcW w:w="884" w:type="pct"/>
            <w:tcBorders>
              <w:top w:val="single" w:sz="4" w:space="0" w:color="auto"/>
              <w:left w:val="single" w:sz="8" w:space="0" w:color="auto"/>
              <w:bottom w:val="single" w:sz="4" w:space="0" w:color="auto"/>
              <w:right w:val="single" w:sz="4" w:space="0" w:color="auto"/>
            </w:tcBorders>
            <w:vAlign w:val="center"/>
          </w:tcPr>
          <w:p w14:paraId="211942FE" w14:textId="77777777" w:rsidR="005C76B7" w:rsidRDefault="00000000">
            <w:pPr>
              <w:pStyle w:val="affe"/>
              <w:rPr>
                <w:color w:val="000000" w:themeColor="text1"/>
              </w:rPr>
            </w:pPr>
            <w:r>
              <w:rPr>
                <w:color w:val="000000" w:themeColor="text1"/>
              </w:rPr>
              <w:t>NO</w:t>
            </w:r>
            <w:r>
              <w:rPr>
                <w:color w:val="000000" w:themeColor="text1"/>
                <w:vertAlign w:val="subscript"/>
              </w:rPr>
              <w:t>X</w:t>
            </w:r>
          </w:p>
        </w:tc>
        <w:tc>
          <w:tcPr>
            <w:tcW w:w="1503" w:type="pct"/>
            <w:tcBorders>
              <w:top w:val="single" w:sz="4" w:space="0" w:color="auto"/>
              <w:left w:val="single" w:sz="4" w:space="0" w:color="auto"/>
              <w:bottom w:val="single" w:sz="4" w:space="0" w:color="auto"/>
              <w:right w:val="single" w:sz="4" w:space="0" w:color="auto"/>
            </w:tcBorders>
            <w:vAlign w:val="center"/>
          </w:tcPr>
          <w:p w14:paraId="612BBC79" w14:textId="77777777" w:rsidR="005C76B7" w:rsidRDefault="00000000">
            <w:pPr>
              <w:pStyle w:val="affe"/>
              <w:rPr>
                <w:color w:val="000000" w:themeColor="text1"/>
              </w:rPr>
            </w:pPr>
            <w:r>
              <w:rPr>
                <w:color w:val="000000" w:themeColor="text1"/>
              </w:rPr>
              <w:t>5.</w:t>
            </w:r>
            <w:r>
              <w:rPr>
                <w:rFonts w:hint="eastAsia"/>
                <w:color w:val="000000" w:themeColor="text1"/>
              </w:rPr>
              <w:t>3</w:t>
            </w:r>
            <w:r>
              <w:rPr>
                <w:color w:val="000000" w:themeColor="text1"/>
              </w:rPr>
              <w:t>E-03</w:t>
            </w:r>
          </w:p>
        </w:tc>
        <w:tc>
          <w:tcPr>
            <w:tcW w:w="940" w:type="pct"/>
            <w:tcBorders>
              <w:top w:val="single" w:sz="4" w:space="0" w:color="auto"/>
              <w:left w:val="single" w:sz="4" w:space="0" w:color="auto"/>
              <w:bottom w:val="single" w:sz="4" w:space="0" w:color="auto"/>
              <w:right w:val="single" w:sz="4" w:space="0" w:color="auto"/>
            </w:tcBorders>
            <w:vAlign w:val="center"/>
          </w:tcPr>
          <w:p w14:paraId="65EA629E" w14:textId="77777777" w:rsidR="005C76B7" w:rsidRDefault="00000000">
            <w:pPr>
              <w:pStyle w:val="affe"/>
              <w:rPr>
                <w:color w:val="000000" w:themeColor="text1"/>
              </w:rPr>
            </w:pPr>
            <w:r>
              <w:rPr>
                <w:rFonts w:hint="eastAsia"/>
                <w:color w:val="000000" w:themeColor="text1"/>
              </w:rPr>
              <w:t>/</w:t>
            </w:r>
          </w:p>
        </w:tc>
        <w:tc>
          <w:tcPr>
            <w:tcW w:w="941" w:type="pct"/>
            <w:tcBorders>
              <w:top w:val="single" w:sz="4" w:space="0" w:color="auto"/>
              <w:left w:val="single" w:sz="4" w:space="0" w:color="auto"/>
              <w:bottom w:val="single" w:sz="4" w:space="0" w:color="auto"/>
              <w:right w:val="single" w:sz="4" w:space="0" w:color="auto"/>
            </w:tcBorders>
            <w:vAlign w:val="center"/>
          </w:tcPr>
          <w:p w14:paraId="6BD6407B" w14:textId="77777777" w:rsidR="005C76B7" w:rsidRDefault="00000000">
            <w:pPr>
              <w:pStyle w:val="affe"/>
              <w:rPr>
                <w:color w:val="000000" w:themeColor="text1"/>
              </w:rPr>
            </w:pPr>
            <w:r>
              <w:rPr>
                <w:rFonts w:hint="eastAsia"/>
                <w:color w:val="000000" w:themeColor="text1"/>
              </w:rPr>
              <w:t>0.25</w:t>
            </w:r>
          </w:p>
        </w:tc>
        <w:tc>
          <w:tcPr>
            <w:tcW w:w="732" w:type="pct"/>
            <w:tcBorders>
              <w:top w:val="single" w:sz="4" w:space="0" w:color="auto"/>
              <w:left w:val="single" w:sz="4" w:space="0" w:color="auto"/>
              <w:bottom w:val="single" w:sz="4" w:space="0" w:color="auto"/>
              <w:right w:val="single" w:sz="8" w:space="0" w:color="auto"/>
            </w:tcBorders>
            <w:vAlign w:val="center"/>
          </w:tcPr>
          <w:p w14:paraId="15749CE8" w14:textId="77777777" w:rsidR="005C76B7" w:rsidRDefault="00000000">
            <w:pPr>
              <w:pStyle w:val="affe"/>
              <w:rPr>
                <w:color w:val="000000" w:themeColor="text1"/>
              </w:rPr>
            </w:pPr>
            <w:r>
              <w:rPr>
                <w:color w:val="000000" w:themeColor="text1"/>
              </w:rPr>
              <w:t>达标</w:t>
            </w:r>
          </w:p>
        </w:tc>
      </w:tr>
      <w:tr w:rsidR="005C76B7" w14:paraId="07601583" w14:textId="77777777">
        <w:trPr>
          <w:trHeight w:val="397"/>
          <w:jc w:val="center"/>
        </w:trPr>
        <w:tc>
          <w:tcPr>
            <w:tcW w:w="884" w:type="pct"/>
            <w:tcBorders>
              <w:top w:val="single" w:sz="4" w:space="0" w:color="auto"/>
              <w:left w:val="single" w:sz="8" w:space="0" w:color="auto"/>
              <w:right w:val="single" w:sz="4" w:space="0" w:color="auto"/>
            </w:tcBorders>
            <w:vAlign w:val="center"/>
          </w:tcPr>
          <w:p w14:paraId="5BEC0E37" w14:textId="77777777" w:rsidR="005C76B7" w:rsidRDefault="00000000">
            <w:pPr>
              <w:pStyle w:val="affe"/>
              <w:rPr>
                <w:color w:val="000000" w:themeColor="text1"/>
              </w:rPr>
            </w:pPr>
            <w:r>
              <w:rPr>
                <w:color w:val="000000" w:themeColor="text1"/>
              </w:rPr>
              <w:lastRenderedPageBreak/>
              <w:t>氟化物</w:t>
            </w:r>
          </w:p>
        </w:tc>
        <w:tc>
          <w:tcPr>
            <w:tcW w:w="1503" w:type="pct"/>
            <w:tcBorders>
              <w:top w:val="single" w:sz="4" w:space="0" w:color="auto"/>
              <w:left w:val="single" w:sz="4" w:space="0" w:color="auto"/>
              <w:bottom w:val="single" w:sz="6" w:space="0" w:color="auto"/>
              <w:right w:val="single" w:sz="4" w:space="0" w:color="auto"/>
            </w:tcBorders>
            <w:vAlign w:val="center"/>
          </w:tcPr>
          <w:p w14:paraId="09EA3744" w14:textId="77777777" w:rsidR="005C76B7" w:rsidRDefault="00000000">
            <w:pPr>
              <w:pStyle w:val="affe"/>
              <w:rPr>
                <w:color w:val="000000" w:themeColor="text1"/>
              </w:rPr>
            </w:pPr>
            <w:r>
              <w:rPr>
                <w:rFonts w:hint="eastAsia"/>
                <w:color w:val="000000" w:themeColor="text1"/>
              </w:rPr>
              <w:t>6.1</w:t>
            </w:r>
            <w:r>
              <w:rPr>
                <w:color w:val="000000" w:themeColor="text1"/>
              </w:rPr>
              <w:t>E-03</w:t>
            </w:r>
          </w:p>
        </w:tc>
        <w:tc>
          <w:tcPr>
            <w:tcW w:w="940" w:type="pct"/>
            <w:tcBorders>
              <w:top w:val="single" w:sz="4" w:space="0" w:color="auto"/>
              <w:left w:val="single" w:sz="4" w:space="0" w:color="auto"/>
              <w:bottom w:val="single" w:sz="6" w:space="0" w:color="auto"/>
              <w:right w:val="single" w:sz="4" w:space="0" w:color="auto"/>
            </w:tcBorders>
            <w:vAlign w:val="center"/>
          </w:tcPr>
          <w:p w14:paraId="7956D2AA" w14:textId="77777777" w:rsidR="005C76B7" w:rsidRDefault="00000000">
            <w:pPr>
              <w:pStyle w:val="affe"/>
              <w:rPr>
                <w:color w:val="000000" w:themeColor="text1"/>
              </w:rPr>
            </w:pPr>
            <w:r>
              <w:rPr>
                <w:color w:val="000000" w:themeColor="text1"/>
              </w:rPr>
              <w:t>0.02</w:t>
            </w:r>
          </w:p>
        </w:tc>
        <w:tc>
          <w:tcPr>
            <w:tcW w:w="941" w:type="pct"/>
            <w:tcBorders>
              <w:top w:val="single" w:sz="4" w:space="0" w:color="auto"/>
              <w:left w:val="single" w:sz="4" w:space="0" w:color="auto"/>
              <w:bottom w:val="single" w:sz="6" w:space="0" w:color="auto"/>
              <w:right w:val="single" w:sz="4" w:space="0" w:color="auto"/>
            </w:tcBorders>
            <w:vAlign w:val="center"/>
          </w:tcPr>
          <w:p w14:paraId="12DCAEFC" w14:textId="77777777" w:rsidR="005C76B7" w:rsidRDefault="00000000">
            <w:pPr>
              <w:pStyle w:val="affe"/>
              <w:rPr>
                <w:color w:val="000000" w:themeColor="text1"/>
              </w:rPr>
            </w:pPr>
            <w:r>
              <w:rPr>
                <w:rFonts w:hint="eastAsia"/>
                <w:color w:val="000000" w:themeColor="text1"/>
              </w:rPr>
              <w:t>0.02</w:t>
            </w:r>
          </w:p>
        </w:tc>
        <w:tc>
          <w:tcPr>
            <w:tcW w:w="732" w:type="pct"/>
            <w:tcBorders>
              <w:top w:val="single" w:sz="4" w:space="0" w:color="auto"/>
              <w:left w:val="single" w:sz="4" w:space="0" w:color="auto"/>
              <w:bottom w:val="single" w:sz="6" w:space="0" w:color="auto"/>
              <w:right w:val="single" w:sz="8" w:space="0" w:color="auto"/>
            </w:tcBorders>
            <w:vAlign w:val="center"/>
          </w:tcPr>
          <w:p w14:paraId="3731AA53" w14:textId="77777777" w:rsidR="005C76B7" w:rsidRDefault="00000000">
            <w:pPr>
              <w:pStyle w:val="affe"/>
              <w:rPr>
                <w:color w:val="000000" w:themeColor="text1"/>
              </w:rPr>
            </w:pPr>
            <w:r>
              <w:rPr>
                <w:color w:val="000000" w:themeColor="text1"/>
              </w:rPr>
              <w:t>达标</w:t>
            </w:r>
          </w:p>
        </w:tc>
      </w:tr>
    </w:tbl>
    <w:p w14:paraId="0C25F086" w14:textId="77777777" w:rsidR="005C76B7" w:rsidRDefault="00000000">
      <w:pPr>
        <w:rPr>
          <w:b/>
          <w:bCs/>
          <w:color w:val="000000" w:themeColor="text1"/>
        </w:rPr>
      </w:pPr>
      <w:r>
        <w:rPr>
          <w:rFonts w:hint="eastAsia"/>
          <w:color w:val="000000" w:themeColor="text1"/>
        </w:rPr>
        <w:t>由上表可知，本项目建成后</w:t>
      </w:r>
      <w:r>
        <w:rPr>
          <w:rFonts w:hint="eastAsia"/>
          <w:color w:val="000000" w:themeColor="text1"/>
        </w:rPr>
        <w:t>PM</w:t>
      </w:r>
      <w:r>
        <w:rPr>
          <w:rFonts w:hint="eastAsia"/>
          <w:color w:val="000000" w:themeColor="text1"/>
          <w:vertAlign w:val="subscript"/>
        </w:rPr>
        <w:t>10</w:t>
      </w:r>
      <w:r>
        <w:rPr>
          <w:rFonts w:hint="eastAsia"/>
          <w:color w:val="000000" w:themeColor="text1"/>
        </w:rPr>
        <w:t>厂界最大浓度能够满足《大气污染物综合排放标准》（</w:t>
      </w:r>
      <w:r>
        <w:rPr>
          <w:rFonts w:hint="eastAsia"/>
          <w:color w:val="000000" w:themeColor="text1"/>
        </w:rPr>
        <w:t>GB16297-1996</w:t>
      </w:r>
      <w:r>
        <w:rPr>
          <w:rFonts w:hint="eastAsia"/>
          <w:color w:val="000000" w:themeColor="text1"/>
        </w:rPr>
        <w:t>）表</w:t>
      </w:r>
      <w:r>
        <w:rPr>
          <w:rFonts w:hint="eastAsia"/>
          <w:color w:val="000000" w:themeColor="text1"/>
        </w:rPr>
        <w:t>2</w:t>
      </w:r>
      <w:r>
        <w:rPr>
          <w:rFonts w:hint="eastAsia"/>
          <w:color w:val="000000" w:themeColor="text1"/>
        </w:rPr>
        <w:t>颗粒物周界外浓度最高点</w:t>
      </w:r>
      <w:r>
        <w:rPr>
          <w:rFonts w:hint="eastAsia"/>
          <w:color w:val="000000" w:themeColor="text1"/>
        </w:rPr>
        <w:t>1.0</w:t>
      </w:r>
      <w:r>
        <w:rPr>
          <w:color w:val="000000" w:themeColor="text1"/>
        </w:rPr>
        <w:t xml:space="preserve"> mg/m</w:t>
      </w:r>
      <w:r>
        <w:rPr>
          <w:color w:val="000000" w:themeColor="text1"/>
          <w:vertAlign w:val="superscript"/>
        </w:rPr>
        <w:t>3</w:t>
      </w:r>
      <w:r>
        <w:rPr>
          <w:rFonts w:hint="eastAsia"/>
          <w:color w:val="000000" w:themeColor="text1"/>
        </w:rPr>
        <w:t>的</w:t>
      </w:r>
      <w:r>
        <w:rPr>
          <w:color w:val="000000" w:themeColor="text1"/>
        </w:rPr>
        <w:t>限值</w:t>
      </w:r>
      <w:r>
        <w:rPr>
          <w:rFonts w:hint="eastAsia"/>
          <w:color w:val="000000" w:themeColor="text1"/>
        </w:rPr>
        <w:t>要求，同时满足《新乡市生态环境局关于进一步规范工业企业颗粒物排放限值的通知》无组织</w:t>
      </w:r>
      <w:r>
        <w:rPr>
          <w:rFonts w:hint="eastAsia"/>
          <w:color w:val="000000" w:themeColor="text1"/>
        </w:rPr>
        <w:t>0</w:t>
      </w:r>
      <w:r>
        <w:rPr>
          <w:color w:val="000000" w:themeColor="text1"/>
        </w:rPr>
        <w:t>.5</w:t>
      </w:r>
      <w:r>
        <w:rPr>
          <w:rFonts w:hint="eastAsia"/>
          <w:color w:val="000000" w:themeColor="text1"/>
        </w:rPr>
        <w:t>mg/m</w:t>
      </w:r>
      <w:r>
        <w:rPr>
          <w:rFonts w:hint="eastAsia"/>
          <w:color w:val="000000" w:themeColor="text1"/>
          <w:vertAlign w:val="superscript"/>
        </w:rPr>
        <w:t>3</w:t>
      </w:r>
      <w:r>
        <w:rPr>
          <w:rFonts w:hint="eastAsia"/>
          <w:color w:val="000000" w:themeColor="text1"/>
        </w:rPr>
        <w:t>的标准限值要求；氟化物厂界最大浓度能够满足</w:t>
      </w:r>
      <w:r>
        <w:rPr>
          <w:color w:val="000000" w:themeColor="text1"/>
          <w:szCs w:val="24"/>
        </w:rPr>
        <w:t>《无机化学工业污染物排放标准》（</w:t>
      </w:r>
      <w:r>
        <w:rPr>
          <w:color w:val="000000" w:themeColor="text1"/>
          <w:szCs w:val="24"/>
        </w:rPr>
        <w:t>GB31573-2015</w:t>
      </w:r>
      <w:r>
        <w:rPr>
          <w:color w:val="000000" w:themeColor="text1"/>
          <w:szCs w:val="24"/>
        </w:rPr>
        <w:t>）表</w:t>
      </w:r>
      <w:r>
        <w:rPr>
          <w:color w:val="000000" w:themeColor="text1"/>
          <w:szCs w:val="24"/>
        </w:rPr>
        <w:t>5</w:t>
      </w:r>
      <w:r>
        <w:rPr>
          <w:rFonts w:hint="eastAsia"/>
          <w:color w:val="000000" w:themeColor="text1"/>
        </w:rPr>
        <w:t>厂界</w:t>
      </w:r>
      <w:r>
        <w:rPr>
          <w:rFonts w:hint="eastAsia"/>
          <w:color w:val="000000" w:themeColor="text1"/>
          <w:szCs w:val="24"/>
        </w:rPr>
        <w:t>氟化物</w:t>
      </w:r>
      <w:r>
        <w:rPr>
          <w:rFonts w:hint="eastAsia"/>
          <w:color w:val="000000" w:themeColor="text1"/>
          <w:szCs w:val="24"/>
        </w:rPr>
        <w:t>0</w:t>
      </w:r>
      <w:r>
        <w:rPr>
          <w:color w:val="000000" w:themeColor="text1"/>
          <w:szCs w:val="24"/>
        </w:rPr>
        <w:t>.02mg/m</w:t>
      </w:r>
      <w:r>
        <w:rPr>
          <w:color w:val="000000" w:themeColor="text1"/>
          <w:szCs w:val="24"/>
          <w:vertAlign w:val="superscript"/>
        </w:rPr>
        <w:t>3</w:t>
      </w:r>
      <w:r>
        <w:rPr>
          <w:rFonts w:hint="eastAsia"/>
          <w:color w:val="000000" w:themeColor="text1"/>
        </w:rPr>
        <w:t>限值要求。</w:t>
      </w:r>
      <w:r>
        <w:rPr>
          <w:rFonts w:hint="eastAsia"/>
          <w:b/>
          <w:bCs/>
          <w:color w:val="000000" w:themeColor="text1"/>
        </w:rPr>
        <w:t>且各厂界处无组织排放均可以满足相应的环境质量标准。</w:t>
      </w:r>
    </w:p>
    <w:p w14:paraId="2689056B" w14:textId="77777777" w:rsidR="005C76B7" w:rsidRDefault="00000000">
      <w:pPr>
        <w:pStyle w:val="4"/>
        <w:rPr>
          <w:color w:val="000000" w:themeColor="text1"/>
        </w:rPr>
      </w:pPr>
      <w:r>
        <w:rPr>
          <w:rFonts w:hint="eastAsia"/>
          <w:color w:val="000000" w:themeColor="text1"/>
        </w:rPr>
        <w:t>大气环境防护距离</w:t>
      </w:r>
    </w:p>
    <w:p w14:paraId="71A1B14F" w14:textId="77777777" w:rsidR="005C76B7" w:rsidRDefault="00000000">
      <w:pPr>
        <w:rPr>
          <w:color w:val="000000" w:themeColor="text1"/>
        </w:rPr>
      </w:pPr>
      <w:r>
        <w:rPr>
          <w:rFonts w:hint="eastAsia"/>
          <w:color w:val="000000" w:themeColor="text1"/>
        </w:rPr>
        <w:t>根据《环境影响评价技术导则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的规定，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14:paraId="631C22ED" w14:textId="77777777" w:rsidR="005C76B7" w:rsidRDefault="00000000">
      <w:pPr>
        <w:rPr>
          <w:color w:val="000000" w:themeColor="text1"/>
        </w:rPr>
      </w:pPr>
      <w:r>
        <w:rPr>
          <w:rFonts w:hint="eastAsia"/>
          <w:color w:val="000000" w:themeColor="text1"/>
        </w:rPr>
        <w:t>根据全厂污染源对厂界外主要污染物的短期贡献浓度分布预测结果：各厂界处废气污染物均未超过环境质量浓度限值，无需设置大气环境防护距离。</w:t>
      </w:r>
    </w:p>
    <w:p w14:paraId="4974C86C" w14:textId="77777777" w:rsidR="005C76B7" w:rsidRDefault="00000000">
      <w:pPr>
        <w:pStyle w:val="3"/>
        <w:spacing w:before="240" w:after="120"/>
        <w:rPr>
          <w:color w:val="000000" w:themeColor="text1"/>
          <w:szCs w:val="30"/>
        </w:rPr>
      </w:pPr>
      <w:r>
        <w:rPr>
          <w:rFonts w:hint="eastAsia"/>
          <w:color w:val="000000" w:themeColor="text1"/>
        </w:rPr>
        <w:t>非正常工况下预测结果分析</w:t>
      </w:r>
    </w:p>
    <w:p w14:paraId="2039A769" w14:textId="77777777" w:rsidR="005C76B7" w:rsidRDefault="00000000">
      <w:pPr>
        <w:rPr>
          <w:bCs/>
          <w:color w:val="000000" w:themeColor="text1"/>
        </w:rPr>
      </w:pPr>
      <w:r>
        <w:rPr>
          <w:rFonts w:hint="eastAsia"/>
          <w:bCs/>
          <w:color w:val="000000" w:themeColor="text1"/>
        </w:rPr>
        <w:t>根据导则要求，非正常排放情况，应预测全年逐时或逐次小时气象条件下，环境空气保护目标的最大地面小时浓度和评价范围内网格点的最大地面小时浓度。本项目非正常工况下网格点处、环境保护目标处各污染因子最大浓度贡献值详见下表：</w:t>
      </w:r>
    </w:p>
    <w:p w14:paraId="5ED82841" w14:textId="77777777" w:rsidR="005C76B7" w:rsidRDefault="00000000">
      <w:pPr>
        <w:ind w:firstLine="482"/>
        <w:rPr>
          <w:b/>
          <w:color w:val="000000" w:themeColor="text1"/>
          <w:szCs w:val="24"/>
        </w:rPr>
      </w:pPr>
      <w:r>
        <w:rPr>
          <w:rFonts w:hint="eastAsia"/>
          <w:b/>
          <w:color w:val="000000" w:themeColor="text1"/>
          <w:szCs w:val="24"/>
        </w:rPr>
        <w:t>表</w:t>
      </w:r>
      <w:r>
        <w:rPr>
          <w:b/>
          <w:color w:val="000000" w:themeColor="text1"/>
          <w:szCs w:val="24"/>
        </w:rPr>
        <w:fldChar w:fldCharType="begin"/>
      </w:r>
      <w:r>
        <w:rPr>
          <w:b/>
          <w:color w:val="000000" w:themeColor="text1"/>
          <w:szCs w:val="24"/>
        </w:rPr>
        <w:instrText xml:space="preserve"> </w:instrText>
      </w:r>
      <w:r>
        <w:rPr>
          <w:rFonts w:hint="eastAsia"/>
          <w:b/>
          <w:color w:val="000000" w:themeColor="text1"/>
          <w:szCs w:val="24"/>
        </w:rPr>
        <w:instrText>STYLEREF 1 \s</w:instrText>
      </w:r>
      <w:r>
        <w:rPr>
          <w:b/>
          <w:color w:val="000000" w:themeColor="text1"/>
          <w:szCs w:val="24"/>
        </w:rPr>
        <w:instrText xml:space="preserve"> </w:instrText>
      </w:r>
      <w:r>
        <w:rPr>
          <w:b/>
          <w:color w:val="000000" w:themeColor="text1"/>
          <w:szCs w:val="24"/>
        </w:rPr>
        <w:fldChar w:fldCharType="separate"/>
      </w:r>
      <w:r>
        <w:rPr>
          <w:b/>
          <w:color w:val="000000" w:themeColor="text1"/>
          <w:szCs w:val="24"/>
        </w:rPr>
        <w:t>5</w:t>
      </w:r>
      <w:r>
        <w:rPr>
          <w:b/>
          <w:color w:val="000000" w:themeColor="text1"/>
          <w:szCs w:val="24"/>
        </w:rPr>
        <w:fldChar w:fldCharType="end"/>
      </w:r>
      <w:r>
        <w:rPr>
          <w:b/>
          <w:color w:val="000000" w:themeColor="text1"/>
          <w:szCs w:val="24"/>
        </w:rPr>
        <w:noBreakHyphen/>
      </w:r>
      <w:r>
        <w:rPr>
          <w:b/>
          <w:color w:val="000000" w:themeColor="text1"/>
          <w:szCs w:val="24"/>
        </w:rPr>
        <w:fldChar w:fldCharType="begin"/>
      </w:r>
      <w:r>
        <w:rPr>
          <w:b/>
          <w:color w:val="000000" w:themeColor="text1"/>
          <w:szCs w:val="24"/>
        </w:rPr>
        <w:instrText xml:space="preserve"> </w:instrText>
      </w:r>
      <w:r>
        <w:rPr>
          <w:rFonts w:hint="eastAsia"/>
          <w:b/>
          <w:color w:val="000000" w:themeColor="text1"/>
          <w:szCs w:val="24"/>
        </w:rPr>
        <w:instrText xml:space="preserve">SEQ </w:instrText>
      </w:r>
      <w:r>
        <w:rPr>
          <w:rFonts w:hint="eastAsia"/>
          <w:b/>
          <w:color w:val="000000" w:themeColor="text1"/>
          <w:szCs w:val="24"/>
        </w:rPr>
        <w:instrText>表</w:instrText>
      </w:r>
      <w:r>
        <w:rPr>
          <w:rFonts w:hint="eastAsia"/>
          <w:b/>
          <w:color w:val="000000" w:themeColor="text1"/>
          <w:szCs w:val="24"/>
        </w:rPr>
        <w:instrText xml:space="preserve"> \* ARABIC \s 1</w:instrText>
      </w:r>
      <w:r>
        <w:rPr>
          <w:b/>
          <w:color w:val="000000" w:themeColor="text1"/>
          <w:szCs w:val="24"/>
        </w:rPr>
        <w:instrText xml:space="preserve"> </w:instrText>
      </w:r>
      <w:r>
        <w:rPr>
          <w:b/>
          <w:color w:val="000000" w:themeColor="text1"/>
          <w:szCs w:val="24"/>
        </w:rPr>
        <w:fldChar w:fldCharType="separate"/>
      </w:r>
      <w:r>
        <w:rPr>
          <w:b/>
          <w:color w:val="000000" w:themeColor="text1"/>
          <w:szCs w:val="24"/>
        </w:rPr>
        <w:t>34</w:t>
      </w:r>
      <w:r>
        <w:rPr>
          <w:b/>
          <w:color w:val="000000" w:themeColor="text1"/>
          <w:szCs w:val="24"/>
        </w:rPr>
        <w:fldChar w:fldCharType="end"/>
      </w:r>
      <w:r>
        <w:rPr>
          <w:rFonts w:hint="eastAsia"/>
          <w:b/>
          <w:color w:val="000000" w:themeColor="text1"/>
          <w:szCs w:val="24"/>
        </w:rPr>
        <w:t xml:space="preserve">         </w:t>
      </w:r>
      <w:r>
        <w:rPr>
          <w:b/>
          <w:color w:val="000000" w:themeColor="text1"/>
          <w:szCs w:val="24"/>
        </w:rPr>
        <w:t xml:space="preserve">               </w:t>
      </w:r>
      <w:r>
        <w:rPr>
          <w:b/>
          <w:color w:val="000000" w:themeColor="text1"/>
          <w:szCs w:val="24"/>
        </w:rPr>
        <w:t>非正常工况网格点处</w:t>
      </w:r>
      <w:r>
        <w:rPr>
          <w:rFonts w:hint="eastAsia"/>
          <w:b/>
          <w:color w:val="000000" w:themeColor="text1"/>
          <w:szCs w:val="24"/>
        </w:rPr>
        <w:t>预测结果</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6"/>
        <w:gridCol w:w="2747"/>
        <w:gridCol w:w="1785"/>
        <w:gridCol w:w="1785"/>
      </w:tblGrid>
      <w:tr w:rsidR="005C76B7" w14:paraId="4EBEEF2D" w14:textId="77777777">
        <w:trPr>
          <w:trHeight w:val="397"/>
          <w:tblHeader/>
          <w:jc w:val="center"/>
        </w:trPr>
        <w:tc>
          <w:tcPr>
            <w:tcW w:w="1192" w:type="pct"/>
            <w:vAlign w:val="center"/>
          </w:tcPr>
          <w:p w14:paraId="258D3FE6" w14:textId="77777777" w:rsidR="005C76B7" w:rsidRDefault="00000000">
            <w:pPr>
              <w:pStyle w:val="affe"/>
              <w:rPr>
                <w:b/>
                <w:bCs/>
                <w:color w:val="000000" w:themeColor="text1"/>
              </w:rPr>
            </w:pPr>
            <w:r>
              <w:rPr>
                <w:b/>
                <w:bCs/>
                <w:color w:val="000000" w:themeColor="text1"/>
              </w:rPr>
              <w:t>污染物</w:t>
            </w:r>
          </w:p>
        </w:tc>
        <w:tc>
          <w:tcPr>
            <w:tcW w:w="1656" w:type="pct"/>
            <w:vAlign w:val="center"/>
          </w:tcPr>
          <w:p w14:paraId="36D91ED1" w14:textId="77777777" w:rsidR="005C76B7" w:rsidRDefault="00000000">
            <w:pPr>
              <w:pStyle w:val="affe"/>
              <w:rPr>
                <w:b/>
                <w:bCs/>
                <w:color w:val="000000" w:themeColor="text1"/>
              </w:rPr>
            </w:pPr>
            <w:r>
              <w:rPr>
                <w:b/>
                <w:bCs/>
                <w:color w:val="000000" w:themeColor="text1"/>
              </w:rPr>
              <w:t>最大浓度贡献值</w:t>
            </w:r>
            <w:r>
              <w:rPr>
                <w:b/>
                <w:bCs/>
                <w:color w:val="000000" w:themeColor="text1"/>
              </w:rPr>
              <w:t>/mg/m</w:t>
            </w:r>
            <w:r>
              <w:rPr>
                <w:b/>
                <w:bCs/>
                <w:color w:val="000000" w:themeColor="text1"/>
                <w:vertAlign w:val="superscript"/>
              </w:rPr>
              <w:t>3</w:t>
            </w:r>
          </w:p>
        </w:tc>
        <w:tc>
          <w:tcPr>
            <w:tcW w:w="1076" w:type="pct"/>
            <w:vAlign w:val="center"/>
          </w:tcPr>
          <w:p w14:paraId="427FFD9C" w14:textId="77777777" w:rsidR="005C76B7" w:rsidRDefault="00000000">
            <w:pPr>
              <w:pStyle w:val="affe"/>
              <w:rPr>
                <w:b/>
                <w:bCs/>
                <w:color w:val="000000" w:themeColor="text1"/>
              </w:rPr>
            </w:pPr>
            <w:r>
              <w:rPr>
                <w:b/>
                <w:bCs/>
                <w:color w:val="000000" w:themeColor="text1"/>
              </w:rPr>
              <w:t>出现时间</w:t>
            </w:r>
          </w:p>
        </w:tc>
        <w:tc>
          <w:tcPr>
            <w:tcW w:w="1076" w:type="pct"/>
            <w:vAlign w:val="center"/>
          </w:tcPr>
          <w:p w14:paraId="433120AA" w14:textId="77777777" w:rsidR="005C76B7" w:rsidRDefault="00000000">
            <w:pPr>
              <w:pStyle w:val="affe"/>
              <w:rPr>
                <w:b/>
                <w:bCs/>
                <w:color w:val="000000" w:themeColor="text1"/>
              </w:rPr>
            </w:pPr>
            <w:r>
              <w:rPr>
                <w:b/>
                <w:bCs/>
                <w:color w:val="000000" w:themeColor="text1"/>
              </w:rPr>
              <w:t>占标率</w:t>
            </w:r>
            <w:r>
              <w:rPr>
                <w:b/>
                <w:bCs/>
                <w:color w:val="000000" w:themeColor="text1"/>
              </w:rPr>
              <w:t>/%</w:t>
            </w:r>
          </w:p>
        </w:tc>
      </w:tr>
      <w:tr w:rsidR="005C76B7" w14:paraId="3A774A0A" w14:textId="77777777">
        <w:trPr>
          <w:trHeight w:val="397"/>
          <w:jc w:val="center"/>
        </w:trPr>
        <w:tc>
          <w:tcPr>
            <w:tcW w:w="1192" w:type="pct"/>
            <w:vAlign w:val="center"/>
          </w:tcPr>
          <w:p w14:paraId="0DEA6DE3" w14:textId="77777777" w:rsidR="005C76B7" w:rsidRDefault="00000000">
            <w:pPr>
              <w:pStyle w:val="affe"/>
              <w:rPr>
                <w:color w:val="000000" w:themeColor="text1"/>
              </w:rPr>
            </w:pPr>
            <w:r>
              <w:rPr>
                <w:color w:val="000000" w:themeColor="text1"/>
              </w:rPr>
              <w:t>颗粒物</w:t>
            </w:r>
          </w:p>
        </w:tc>
        <w:tc>
          <w:tcPr>
            <w:tcW w:w="1656" w:type="pct"/>
            <w:vAlign w:val="center"/>
          </w:tcPr>
          <w:p w14:paraId="75865D73" w14:textId="77777777" w:rsidR="005C76B7" w:rsidRDefault="00000000">
            <w:pPr>
              <w:pStyle w:val="affe"/>
              <w:rPr>
                <w:color w:val="000000" w:themeColor="text1"/>
              </w:rPr>
            </w:pPr>
            <w:r>
              <w:rPr>
                <w:color w:val="000000" w:themeColor="text1"/>
              </w:rPr>
              <w:t>3.10E-03</w:t>
            </w:r>
          </w:p>
        </w:tc>
        <w:tc>
          <w:tcPr>
            <w:tcW w:w="1076" w:type="pct"/>
            <w:vAlign w:val="center"/>
          </w:tcPr>
          <w:p w14:paraId="3EBC09A0" w14:textId="77777777" w:rsidR="005C76B7" w:rsidRDefault="00000000">
            <w:pPr>
              <w:pStyle w:val="affe"/>
              <w:rPr>
                <w:color w:val="000000" w:themeColor="text1"/>
              </w:rPr>
            </w:pPr>
            <w:r>
              <w:rPr>
                <w:color w:val="000000" w:themeColor="text1"/>
              </w:rPr>
              <w:t>23100410</w:t>
            </w:r>
          </w:p>
        </w:tc>
        <w:tc>
          <w:tcPr>
            <w:tcW w:w="1076" w:type="pct"/>
            <w:vAlign w:val="center"/>
          </w:tcPr>
          <w:p w14:paraId="4ECA1AE9" w14:textId="77777777" w:rsidR="005C76B7" w:rsidRDefault="00000000">
            <w:pPr>
              <w:pStyle w:val="affe"/>
              <w:rPr>
                <w:color w:val="000000" w:themeColor="text1"/>
              </w:rPr>
            </w:pPr>
            <w:r>
              <w:rPr>
                <w:rFonts w:hint="eastAsia"/>
                <w:color w:val="000000" w:themeColor="text1"/>
              </w:rPr>
              <w:t>0.69</w:t>
            </w:r>
          </w:p>
        </w:tc>
      </w:tr>
      <w:tr w:rsidR="005C76B7" w14:paraId="5E46AC62" w14:textId="77777777">
        <w:trPr>
          <w:trHeight w:val="397"/>
          <w:jc w:val="center"/>
        </w:trPr>
        <w:tc>
          <w:tcPr>
            <w:tcW w:w="1192" w:type="pct"/>
            <w:vAlign w:val="center"/>
          </w:tcPr>
          <w:p w14:paraId="0D6042F8" w14:textId="77777777" w:rsidR="005C76B7" w:rsidRDefault="00000000">
            <w:pPr>
              <w:pStyle w:val="affe"/>
              <w:rPr>
                <w:color w:val="000000" w:themeColor="text1"/>
              </w:rPr>
            </w:pPr>
            <w:r>
              <w:rPr>
                <w:color w:val="000000" w:themeColor="text1"/>
              </w:rPr>
              <w:t>二氧化硫</w:t>
            </w:r>
          </w:p>
        </w:tc>
        <w:tc>
          <w:tcPr>
            <w:tcW w:w="1656" w:type="pct"/>
            <w:vAlign w:val="center"/>
          </w:tcPr>
          <w:p w14:paraId="40F5D5B2" w14:textId="77777777" w:rsidR="005C76B7" w:rsidRDefault="00000000">
            <w:pPr>
              <w:pStyle w:val="affe"/>
              <w:rPr>
                <w:color w:val="000000" w:themeColor="text1"/>
              </w:rPr>
            </w:pPr>
            <w:r>
              <w:rPr>
                <w:color w:val="000000" w:themeColor="text1"/>
              </w:rPr>
              <w:t>3.70E-03</w:t>
            </w:r>
          </w:p>
        </w:tc>
        <w:tc>
          <w:tcPr>
            <w:tcW w:w="1076" w:type="pct"/>
            <w:vAlign w:val="center"/>
          </w:tcPr>
          <w:p w14:paraId="3213F0F2" w14:textId="77777777" w:rsidR="005C76B7" w:rsidRDefault="00000000">
            <w:pPr>
              <w:pStyle w:val="affe"/>
              <w:rPr>
                <w:color w:val="000000" w:themeColor="text1"/>
              </w:rPr>
            </w:pPr>
            <w:r>
              <w:rPr>
                <w:rFonts w:hint="eastAsia"/>
                <w:color w:val="000000" w:themeColor="text1"/>
              </w:rPr>
              <w:t>23090710</w:t>
            </w:r>
          </w:p>
        </w:tc>
        <w:tc>
          <w:tcPr>
            <w:tcW w:w="1076" w:type="pct"/>
            <w:vAlign w:val="center"/>
          </w:tcPr>
          <w:p w14:paraId="420F413E" w14:textId="77777777" w:rsidR="005C76B7" w:rsidRDefault="00000000">
            <w:pPr>
              <w:pStyle w:val="affe"/>
              <w:rPr>
                <w:color w:val="000000" w:themeColor="text1"/>
              </w:rPr>
            </w:pPr>
            <w:r>
              <w:rPr>
                <w:rFonts w:hint="eastAsia"/>
                <w:color w:val="000000" w:themeColor="text1"/>
              </w:rPr>
              <w:t>0.74</w:t>
            </w:r>
          </w:p>
        </w:tc>
      </w:tr>
      <w:tr w:rsidR="005C76B7" w14:paraId="753A164C" w14:textId="77777777">
        <w:trPr>
          <w:trHeight w:val="397"/>
          <w:jc w:val="center"/>
        </w:trPr>
        <w:tc>
          <w:tcPr>
            <w:tcW w:w="1192" w:type="pct"/>
            <w:vAlign w:val="center"/>
          </w:tcPr>
          <w:p w14:paraId="585002AB" w14:textId="77777777" w:rsidR="005C76B7" w:rsidRDefault="00000000">
            <w:pPr>
              <w:pStyle w:val="affe"/>
              <w:rPr>
                <w:color w:val="000000" w:themeColor="text1"/>
              </w:rPr>
            </w:pPr>
            <w:r>
              <w:rPr>
                <w:color w:val="000000" w:themeColor="text1"/>
              </w:rPr>
              <w:t>氮氧化物</w:t>
            </w:r>
          </w:p>
        </w:tc>
        <w:tc>
          <w:tcPr>
            <w:tcW w:w="1656" w:type="pct"/>
            <w:vAlign w:val="center"/>
          </w:tcPr>
          <w:p w14:paraId="10833683" w14:textId="77777777" w:rsidR="005C76B7" w:rsidRDefault="00000000">
            <w:pPr>
              <w:pStyle w:val="affe"/>
              <w:rPr>
                <w:color w:val="000000" w:themeColor="text1"/>
              </w:rPr>
            </w:pPr>
            <w:r>
              <w:rPr>
                <w:color w:val="000000" w:themeColor="text1"/>
              </w:rPr>
              <w:t>5.53E-03</w:t>
            </w:r>
          </w:p>
        </w:tc>
        <w:tc>
          <w:tcPr>
            <w:tcW w:w="1076" w:type="pct"/>
            <w:vAlign w:val="center"/>
          </w:tcPr>
          <w:p w14:paraId="14CEF1A5" w14:textId="77777777" w:rsidR="005C76B7" w:rsidRDefault="00000000">
            <w:pPr>
              <w:pStyle w:val="affe"/>
              <w:rPr>
                <w:color w:val="000000" w:themeColor="text1"/>
              </w:rPr>
            </w:pPr>
            <w:r>
              <w:rPr>
                <w:rFonts w:hint="eastAsia"/>
                <w:color w:val="000000" w:themeColor="text1"/>
              </w:rPr>
              <w:t>23090710</w:t>
            </w:r>
          </w:p>
        </w:tc>
        <w:tc>
          <w:tcPr>
            <w:tcW w:w="1076" w:type="pct"/>
            <w:vAlign w:val="center"/>
          </w:tcPr>
          <w:p w14:paraId="6219074E" w14:textId="77777777" w:rsidR="005C76B7" w:rsidRDefault="00000000">
            <w:pPr>
              <w:pStyle w:val="affe"/>
              <w:rPr>
                <w:color w:val="000000" w:themeColor="text1"/>
              </w:rPr>
            </w:pPr>
            <w:r>
              <w:rPr>
                <w:rFonts w:hint="eastAsia"/>
                <w:color w:val="000000" w:themeColor="text1"/>
              </w:rPr>
              <w:t>2.21</w:t>
            </w:r>
          </w:p>
        </w:tc>
      </w:tr>
      <w:tr w:rsidR="005C76B7" w14:paraId="1E8ED777" w14:textId="77777777">
        <w:trPr>
          <w:trHeight w:val="397"/>
          <w:jc w:val="center"/>
        </w:trPr>
        <w:tc>
          <w:tcPr>
            <w:tcW w:w="1192" w:type="pct"/>
            <w:vAlign w:val="center"/>
          </w:tcPr>
          <w:p w14:paraId="50764F14" w14:textId="77777777" w:rsidR="005C76B7" w:rsidRDefault="00000000">
            <w:pPr>
              <w:pStyle w:val="affe"/>
              <w:rPr>
                <w:color w:val="000000" w:themeColor="text1"/>
              </w:rPr>
            </w:pPr>
            <w:r>
              <w:rPr>
                <w:rFonts w:hint="eastAsia"/>
                <w:color w:val="000000" w:themeColor="text1"/>
              </w:rPr>
              <w:t>氟化物</w:t>
            </w:r>
          </w:p>
        </w:tc>
        <w:tc>
          <w:tcPr>
            <w:tcW w:w="1656" w:type="pct"/>
            <w:vAlign w:val="center"/>
          </w:tcPr>
          <w:p w14:paraId="65C49AA4" w14:textId="77777777" w:rsidR="005C76B7" w:rsidRDefault="00000000">
            <w:pPr>
              <w:pStyle w:val="affe"/>
              <w:rPr>
                <w:color w:val="000000" w:themeColor="text1"/>
              </w:rPr>
            </w:pPr>
            <w:r>
              <w:rPr>
                <w:color w:val="000000" w:themeColor="text1"/>
              </w:rPr>
              <w:t>8.5</w:t>
            </w:r>
            <w:r>
              <w:rPr>
                <w:rFonts w:hint="eastAsia"/>
                <w:color w:val="000000" w:themeColor="text1"/>
              </w:rPr>
              <w:t>3</w:t>
            </w:r>
            <w:r>
              <w:rPr>
                <w:color w:val="000000" w:themeColor="text1"/>
              </w:rPr>
              <w:t>E-04</w:t>
            </w:r>
          </w:p>
        </w:tc>
        <w:tc>
          <w:tcPr>
            <w:tcW w:w="1076" w:type="pct"/>
            <w:vAlign w:val="center"/>
          </w:tcPr>
          <w:p w14:paraId="426D6064" w14:textId="77777777" w:rsidR="005C76B7" w:rsidRDefault="00000000">
            <w:pPr>
              <w:pStyle w:val="affe"/>
              <w:rPr>
                <w:color w:val="000000" w:themeColor="text1"/>
              </w:rPr>
            </w:pPr>
            <w:r>
              <w:rPr>
                <w:rFonts w:hint="eastAsia"/>
                <w:color w:val="000000" w:themeColor="text1"/>
              </w:rPr>
              <w:t>23100410</w:t>
            </w:r>
          </w:p>
        </w:tc>
        <w:tc>
          <w:tcPr>
            <w:tcW w:w="1076" w:type="pct"/>
            <w:vAlign w:val="center"/>
          </w:tcPr>
          <w:p w14:paraId="7917BBDC" w14:textId="77777777" w:rsidR="005C76B7" w:rsidRDefault="00000000">
            <w:pPr>
              <w:pStyle w:val="affe"/>
              <w:rPr>
                <w:color w:val="000000" w:themeColor="text1"/>
              </w:rPr>
            </w:pPr>
            <w:r>
              <w:rPr>
                <w:rFonts w:hint="eastAsia"/>
                <w:color w:val="000000" w:themeColor="text1"/>
              </w:rPr>
              <w:t>4.27</w:t>
            </w:r>
          </w:p>
        </w:tc>
      </w:tr>
    </w:tbl>
    <w:p w14:paraId="68ECC379" w14:textId="77777777" w:rsidR="005C76B7" w:rsidRDefault="005C76B7">
      <w:pPr>
        <w:pStyle w:val="afff0"/>
        <w:spacing w:beforeLines="0" w:afterLines="0" w:line="520" w:lineRule="exact"/>
        <w:ind w:firstLineChars="0"/>
        <w:rPr>
          <w:bCs/>
          <w:color w:val="000000" w:themeColor="text1"/>
        </w:rPr>
      </w:pPr>
    </w:p>
    <w:p w14:paraId="5E13F197" w14:textId="77777777" w:rsidR="005C76B7" w:rsidRDefault="00000000">
      <w:pPr>
        <w:pStyle w:val="afff0"/>
        <w:spacing w:beforeLines="0" w:afterLines="0" w:line="520" w:lineRule="exact"/>
        <w:ind w:firstLineChars="0"/>
        <w:rPr>
          <w:bCs/>
          <w:color w:val="000000" w:themeColor="text1"/>
        </w:rPr>
      </w:pPr>
      <w:r>
        <w:rPr>
          <w:bCs/>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35</w:t>
      </w:r>
      <w:r>
        <w:rPr>
          <w:color w:val="000000" w:themeColor="text1"/>
        </w:rPr>
        <w:fldChar w:fldCharType="end"/>
      </w:r>
      <w:r>
        <w:rPr>
          <w:bCs/>
          <w:color w:val="000000" w:themeColor="text1"/>
        </w:rPr>
        <w:t xml:space="preserve">                   </w:t>
      </w:r>
      <w:r>
        <w:rPr>
          <w:rFonts w:hint="eastAsia"/>
          <w:color w:val="000000" w:themeColor="text1"/>
        </w:rPr>
        <w:t>非正常工况保护目标颗粒物预测结果</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2042"/>
        <w:gridCol w:w="1806"/>
        <w:gridCol w:w="1521"/>
        <w:gridCol w:w="1139"/>
        <w:gridCol w:w="1139"/>
      </w:tblGrid>
      <w:tr w:rsidR="005C76B7" w14:paraId="43CAEB68" w14:textId="77777777">
        <w:trPr>
          <w:trHeight w:val="397"/>
          <w:tblHeader/>
          <w:jc w:val="center"/>
        </w:trPr>
        <w:tc>
          <w:tcPr>
            <w:tcW w:w="389" w:type="pct"/>
            <w:noWrap/>
            <w:vAlign w:val="center"/>
          </w:tcPr>
          <w:p w14:paraId="3E2818A1" w14:textId="77777777" w:rsidR="005C76B7" w:rsidRDefault="00000000">
            <w:pPr>
              <w:pStyle w:val="afff2"/>
              <w:rPr>
                <w:color w:val="000000" w:themeColor="text1"/>
                <w:szCs w:val="21"/>
              </w:rPr>
            </w:pPr>
            <w:r>
              <w:rPr>
                <w:color w:val="000000" w:themeColor="text1"/>
                <w:szCs w:val="21"/>
              </w:rPr>
              <w:t>序号</w:t>
            </w:r>
          </w:p>
        </w:tc>
        <w:tc>
          <w:tcPr>
            <w:tcW w:w="1231" w:type="pct"/>
            <w:noWrap/>
            <w:vAlign w:val="center"/>
          </w:tcPr>
          <w:p w14:paraId="2345AC1C" w14:textId="77777777" w:rsidR="005C76B7" w:rsidRDefault="00000000">
            <w:pPr>
              <w:pStyle w:val="afff2"/>
              <w:rPr>
                <w:color w:val="000000" w:themeColor="text1"/>
                <w:szCs w:val="21"/>
              </w:rPr>
            </w:pPr>
            <w:r>
              <w:rPr>
                <w:color w:val="000000" w:themeColor="text1"/>
                <w:szCs w:val="21"/>
              </w:rPr>
              <w:t>预测点</w:t>
            </w:r>
          </w:p>
        </w:tc>
        <w:tc>
          <w:tcPr>
            <w:tcW w:w="1089" w:type="pct"/>
            <w:noWrap/>
            <w:vAlign w:val="center"/>
          </w:tcPr>
          <w:p w14:paraId="42E87CEC" w14:textId="77777777" w:rsidR="005C76B7" w:rsidRDefault="00000000">
            <w:pPr>
              <w:pStyle w:val="afff2"/>
              <w:rPr>
                <w:color w:val="000000" w:themeColor="text1"/>
                <w:szCs w:val="21"/>
              </w:rPr>
            </w:pPr>
            <w:r>
              <w:rPr>
                <w:color w:val="000000" w:themeColor="text1"/>
                <w:szCs w:val="21"/>
              </w:rPr>
              <w:t>最大贡献值（</w:t>
            </w:r>
            <w:r>
              <w:rPr>
                <w:color w:val="000000" w:themeColor="text1"/>
                <w:szCs w:val="21"/>
              </w:rPr>
              <w:t>mg/m³</w:t>
            </w:r>
            <w:r>
              <w:rPr>
                <w:color w:val="000000" w:themeColor="text1"/>
                <w:szCs w:val="21"/>
              </w:rPr>
              <w:t>）</w:t>
            </w:r>
          </w:p>
        </w:tc>
        <w:tc>
          <w:tcPr>
            <w:tcW w:w="917" w:type="pct"/>
            <w:vAlign w:val="center"/>
          </w:tcPr>
          <w:p w14:paraId="6C0D3FE6" w14:textId="77777777" w:rsidR="005C76B7" w:rsidRDefault="00000000">
            <w:pPr>
              <w:pStyle w:val="afff2"/>
              <w:rPr>
                <w:color w:val="000000" w:themeColor="text1"/>
                <w:szCs w:val="21"/>
              </w:rPr>
            </w:pPr>
            <w:r>
              <w:rPr>
                <w:color w:val="000000" w:themeColor="text1"/>
                <w:szCs w:val="21"/>
              </w:rPr>
              <w:t>出现时间</w:t>
            </w:r>
          </w:p>
        </w:tc>
        <w:tc>
          <w:tcPr>
            <w:tcW w:w="687" w:type="pct"/>
            <w:noWrap/>
            <w:vAlign w:val="center"/>
          </w:tcPr>
          <w:p w14:paraId="53595669" w14:textId="77777777" w:rsidR="005C76B7" w:rsidRDefault="00000000">
            <w:pPr>
              <w:pStyle w:val="afff2"/>
              <w:rPr>
                <w:color w:val="000000" w:themeColor="text1"/>
                <w:szCs w:val="21"/>
              </w:rPr>
            </w:pPr>
            <w:r>
              <w:rPr>
                <w:color w:val="000000" w:themeColor="text1"/>
                <w:szCs w:val="21"/>
              </w:rPr>
              <w:t>占标率（</w:t>
            </w:r>
            <w:r>
              <w:rPr>
                <w:color w:val="000000" w:themeColor="text1"/>
                <w:szCs w:val="21"/>
              </w:rPr>
              <w:t>%</w:t>
            </w:r>
            <w:r>
              <w:rPr>
                <w:color w:val="000000" w:themeColor="text1"/>
                <w:szCs w:val="21"/>
              </w:rPr>
              <w:t>）</w:t>
            </w:r>
          </w:p>
        </w:tc>
        <w:tc>
          <w:tcPr>
            <w:tcW w:w="687" w:type="pct"/>
            <w:vAlign w:val="center"/>
          </w:tcPr>
          <w:p w14:paraId="2554DDBA" w14:textId="77777777" w:rsidR="005C76B7" w:rsidRDefault="00000000">
            <w:pPr>
              <w:pStyle w:val="afff2"/>
              <w:rPr>
                <w:color w:val="000000" w:themeColor="text1"/>
                <w:szCs w:val="21"/>
              </w:rPr>
            </w:pPr>
            <w:r>
              <w:rPr>
                <w:rFonts w:hint="eastAsia"/>
                <w:color w:val="000000" w:themeColor="text1"/>
                <w:szCs w:val="21"/>
              </w:rPr>
              <w:t>达标情况</w:t>
            </w:r>
          </w:p>
        </w:tc>
      </w:tr>
      <w:tr w:rsidR="005C76B7" w14:paraId="110967A1" w14:textId="77777777">
        <w:trPr>
          <w:trHeight w:val="397"/>
          <w:jc w:val="center"/>
        </w:trPr>
        <w:tc>
          <w:tcPr>
            <w:tcW w:w="389" w:type="pct"/>
            <w:noWrap/>
            <w:vAlign w:val="center"/>
          </w:tcPr>
          <w:p w14:paraId="5AB5CF85" w14:textId="77777777" w:rsidR="005C76B7" w:rsidRDefault="00000000">
            <w:pPr>
              <w:pStyle w:val="afff2"/>
              <w:rPr>
                <w:b w:val="0"/>
                <w:bCs/>
                <w:color w:val="000000" w:themeColor="text1"/>
                <w:szCs w:val="21"/>
              </w:rPr>
            </w:pPr>
            <w:r>
              <w:rPr>
                <w:rFonts w:eastAsia="等线" w:cs="Times New Roman"/>
                <w:b w:val="0"/>
                <w:bCs/>
                <w:color w:val="000000" w:themeColor="text1"/>
                <w:szCs w:val="21"/>
              </w:rPr>
              <w:t>1</w:t>
            </w:r>
          </w:p>
        </w:tc>
        <w:tc>
          <w:tcPr>
            <w:tcW w:w="1231" w:type="pct"/>
            <w:noWrap/>
            <w:vAlign w:val="center"/>
          </w:tcPr>
          <w:p w14:paraId="0BE6F9E3" w14:textId="77777777" w:rsidR="005C76B7" w:rsidRDefault="00000000">
            <w:pPr>
              <w:pStyle w:val="afff2"/>
              <w:rPr>
                <w:b w:val="0"/>
                <w:bCs/>
                <w:color w:val="000000" w:themeColor="text1"/>
                <w:szCs w:val="21"/>
              </w:rPr>
            </w:pPr>
            <w:r>
              <w:rPr>
                <w:rFonts w:hint="eastAsia"/>
                <w:b w:val="0"/>
                <w:bCs/>
                <w:color w:val="000000" w:themeColor="text1"/>
                <w:szCs w:val="21"/>
              </w:rPr>
              <w:t>任庄村</w:t>
            </w:r>
          </w:p>
        </w:tc>
        <w:tc>
          <w:tcPr>
            <w:tcW w:w="1089" w:type="pct"/>
            <w:noWrap/>
            <w:vAlign w:val="center"/>
          </w:tcPr>
          <w:p w14:paraId="370D2167" w14:textId="77777777" w:rsidR="005C76B7" w:rsidRDefault="00000000">
            <w:pPr>
              <w:pStyle w:val="afff2"/>
              <w:rPr>
                <w:b w:val="0"/>
                <w:bCs/>
                <w:color w:val="000000" w:themeColor="text1"/>
                <w:szCs w:val="21"/>
              </w:rPr>
            </w:pPr>
            <w:r>
              <w:rPr>
                <w:rFonts w:eastAsia="等线" w:cs="Times New Roman"/>
                <w:b w:val="0"/>
                <w:bCs/>
                <w:color w:val="000000" w:themeColor="text1"/>
                <w:szCs w:val="21"/>
              </w:rPr>
              <w:t>1.26E-03</w:t>
            </w:r>
          </w:p>
        </w:tc>
        <w:tc>
          <w:tcPr>
            <w:tcW w:w="917" w:type="pct"/>
            <w:vAlign w:val="center"/>
          </w:tcPr>
          <w:p w14:paraId="0DC73F24" w14:textId="77777777" w:rsidR="005C76B7" w:rsidRDefault="00000000">
            <w:pPr>
              <w:pStyle w:val="afff2"/>
              <w:rPr>
                <w:b w:val="0"/>
                <w:bCs/>
                <w:color w:val="000000" w:themeColor="text1"/>
                <w:szCs w:val="21"/>
              </w:rPr>
            </w:pPr>
            <w:r>
              <w:rPr>
                <w:rFonts w:eastAsia="等线" w:cs="Times New Roman"/>
                <w:b w:val="0"/>
                <w:bCs/>
                <w:color w:val="000000" w:themeColor="text1"/>
                <w:szCs w:val="21"/>
              </w:rPr>
              <w:t>23070420</w:t>
            </w:r>
          </w:p>
        </w:tc>
        <w:tc>
          <w:tcPr>
            <w:tcW w:w="687" w:type="pct"/>
            <w:noWrap/>
            <w:vAlign w:val="center"/>
          </w:tcPr>
          <w:p w14:paraId="2FCE0FF0" w14:textId="77777777" w:rsidR="005C76B7" w:rsidRDefault="00000000">
            <w:pPr>
              <w:pStyle w:val="afff2"/>
              <w:rPr>
                <w:b w:val="0"/>
                <w:bCs/>
                <w:color w:val="000000" w:themeColor="text1"/>
                <w:szCs w:val="21"/>
              </w:rPr>
            </w:pPr>
            <w:r>
              <w:rPr>
                <w:rFonts w:eastAsia="等线" w:cs="Times New Roman"/>
                <w:b w:val="0"/>
                <w:bCs/>
                <w:color w:val="000000" w:themeColor="text1"/>
                <w:szCs w:val="21"/>
              </w:rPr>
              <w:t>0.28</w:t>
            </w:r>
          </w:p>
        </w:tc>
        <w:tc>
          <w:tcPr>
            <w:tcW w:w="687" w:type="pct"/>
            <w:vAlign w:val="center"/>
          </w:tcPr>
          <w:p w14:paraId="0F46251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431BA54" w14:textId="77777777">
        <w:trPr>
          <w:trHeight w:val="397"/>
          <w:jc w:val="center"/>
        </w:trPr>
        <w:tc>
          <w:tcPr>
            <w:tcW w:w="389" w:type="pct"/>
            <w:noWrap/>
            <w:vAlign w:val="center"/>
          </w:tcPr>
          <w:p w14:paraId="30D94C87" w14:textId="77777777" w:rsidR="005C76B7" w:rsidRDefault="00000000">
            <w:pPr>
              <w:pStyle w:val="afff2"/>
              <w:rPr>
                <w:b w:val="0"/>
                <w:bCs/>
                <w:color w:val="000000" w:themeColor="text1"/>
                <w:szCs w:val="21"/>
              </w:rPr>
            </w:pPr>
            <w:r>
              <w:rPr>
                <w:rFonts w:eastAsia="等线" w:cs="Times New Roman"/>
                <w:b w:val="0"/>
                <w:bCs/>
                <w:color w:val="000000" w:themeColor="text1"/>
                <w:szCs w:val="21"/>
              </w:rPr>
              <w:t>2</w:t>
            </w:r>
          </w:p>
        </w:tc>
        <w:tc>
          <w:tcPr>
            <w:tcW w:w="1231" w:type="pct"/>
            <w:noWrap/>
            <w:vAlign w:val="center"/>
          </w:tcPr>
          <w:p w14:paraId="1B59A3FF" w14:textId="77777777" w:rsidR="005C76B7" w:rsidRDefault="00000000">
            <w:pPr>
              <w:pStyle w:val="afff2"/>
              <w:rPr>
                <w:b w:val="0"/>
                <w:bCs/>
                <w:color w:val="000000" w:themeColor="text1"/>
                <w:szCs w:val="21"/>
              </w:rPr>
            </w:pPr>
            <w:r>
              <w:rPr>
                <w:rFonts w:hint="eastAsia"/>
                <w:b w:val="0"/>
                <w:bCs/>
                <w:color w:val="000000" w:themeColor="text1"/>
                <w:szCs w:val="21"/>
              </w:rPr>
              <w:t>汤庄村</w:t>
            </w:r>
          </w:p>
        </w:tc>
        <w:tc>
          <w:tcPr>
            <w:tcW w:w="1089" w:type="pct"/>
            <w:noWrap/>
            <w:vAlign w:val="center"/>
          </w:tcPr>
          <w:p w14:paraId="58F53604" w14:textId="77777777" w:rsidR="005C76B7" w:rsidRDefault="00000000">
            <w:pPr>
              <w:pStyle w:val="afff2"/>
              <w:rPr>
                <w:b w:val="0"/>
                <w:bCs/>
                <w:color w:val="000000" w:themeColor="text1"/>
                <w:szCs w:val="21"/>
              </w:rPr>
            </w:pPr>
            <w:r>
              <w:rPr>
                <w:rFonts w:eastAsia="等线" w:cs="Times New Roman"/>
                <w:b w:val="0"/>
                <w:bCs/>
                <w:color w:val="000000" w:themeColor="text1"/>
                <w:szCs w:val="21"/>
              </w:rPr>
              <w:t>1.17E-03</w:t>
            </w:r>
          </w:p>
        </w:tc>
        <w:tc>
          <w:tcPr>
            <w:tcW w:w="917" w:type="pct"/>
            <w:vAlign w:val="center"/>
          </w:tcPr>
          <w:p w14:paraId="52262320" w14:textId="77777777" w:rsidR="005C76B7" w:rsidRDefault="00000000">
            <w:pPr>
              <w:pStyle w:val="afff2"/>
              <w:rPr>
                <w:b w:val="0"/>
                <w:bCs/>
                <w:color w:val="000000" w:themeColor="text1"/>
                <w:szCs w:val="21"/>
              </w:rPr>
            </w:pPr>
            <w:r>
              <w:rPr>
                <w:rFonts w:eastAsia="等线" w:cs="Times New Roman"/>
                <w:b w:val="0"/>
                <w:bCs/>
                <w:color w:val="000000" w:themeColor="text1"/>
                <w:szCs w:val="21"/>
              </w:rPr>
              <w:t>23060720</w:t>
            </w:r>
          </w:p>
        </w:tc>
        <w:tc>
          <w:tcPr>
            <w:tcW w:w="687" w:type="pct"/>
            <w:noWrap/>
            <w:vAlign w:val="center"/>
          </w:tcPr>
          <w:p w14:paraId="1C1E5D24" w14:textId="77777777" w:rsidR="005C76B7" w:rsidRDefault="00000000">
            <w:pPr>
              <w:pStyle w:val="afff2"/>
              <w:rPr>
                <w:b w:val="0"/>
                <w:bCs/>
                <w:color w:val="000000" w:themeColor="text1"/>
                <w:szCs w:val="21"/>
              </w:rPr>
            </w:pPr>
            <w:r>
              <w:rPr>
                <w:rFonts w:eastAsia="等线" w:cs="Times New Roman"/>
                <w:b w:val="0"/>
                <w:bCs/>
                <w:color w:val="000000" w:themeColor="text1"/>
                <w:szCs w:val="21"/>
              </w:rPr>
              <w:t>0.26</w:t>
            </w:r>
          </w:p>
        </w:tc>
        <w:tc>
          <w:tcPr>
            <w:tcW w:w="687" w:type="pct"/>
            <w:vAlign w:val="center"/>
          </w:tcPr>
          <w:p w14:paraId="53E7F1BD"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8738162" w14:textId="77777777">
        <w:trPr>
          <w:trHeight w:val="397"/>
          <w:jc w:val="center"/>
        </w:trPr>
        <w:tc>
          <w:tcPr>
            <w:tcW w:w="389" w:type="pct"/>
            <w:noWrap/>
            <w:vAlign w:val="center"/>
          </w:tcPr>
          <w:p w14:paraId="02C5D3C1" w14:textId="77777777" w:rsidR="005C76B7" w:rsidRDefault="00000000">
            <w:pPr>
              <w:pStyle w:val="afff2"/>
              <w:rPr>
                <w:b w:val="0"/>
                <w:bCs/>
                <w:color w:val="000000" w:themeColor="text1"/>
                <w:szCs w:val="21"/>
              </w:rPr>
            </w:pPr>
            <w:r>
              <w:rPr>
                <w:rFonts w:eastAsia="等线" w:cs="Times New Roman"/>
                <w:b w:val="0"/>
                <w:bCs/>
                <w:color w:val="000000" w:themeColor="text1"/>
                <w:szCs w:val="21"/>
              </w:rPr>
              <w:t>3</w:t>
            </w:r>
          </w:p>
        </w:tc>
        <w:tc>
          <w:tcPr>
            <w:tcW w:w="1231" w:type="pct"/>
            <w:noWrap/>
            <w:vAlign w:val="center"/>
          </w:tcPr>
          <w:p w14:paraId="7A593F2B" w14:textId="77777777" w:rsidR="005C76B7" w:rsidRDefault="00000000">
            <w:pPr>
              <w:pStyle w:val="afff2"/>
              <w:rPr>
                <w:b w:val="0"/>
                <w:bCs/>
                <w:color w:val="000000" w:themeColor="text1"/>
                <w:szCs w:val="21"/>
              </w:rPr>
            </w:pPr>
            <w:r>
              <w:rPr>
                <w:rFonts w:hint="eastAsia"/>
                <w:b w:val="0"/>
                <w:bCs/>
                <w:color w:val="000000" w:themeColor="text1"/>
                <w:szCs w:val="21"/>
              </w:rPr>
              <w:t>毛大庄村</w:t>
            </w:r>
          </w:p>
        </w:tc>
        <w:tc>
          <w:tcPr>
            <w:tcW w:w="1089" w:type="pct"/>
            <w:noWrap/>
            <w:vAlign w:val="center"/>
          </w:tcPr>
          <w:p w14:paraId="4CD94D55" w14:textId="77777777" w:rsidR="005C76B7" w:rsidRDefault="00000000">
            <w:pPr>
              <w:pStyle w:val="afff2"/>
              <w:rPr>
                <w:b w:val="0"/>
                <w:bCs/>
                <w:color w:val="000000" w:themeColor="text1"/>
                <w:szCs w:val="21"/>
              </w:rPr>
            </w:pPr>
            <w:r>
              <w:rPr>
                <w:rFonts w:eastAsia="等线" w:cs="Times New Roman"/>
                <w:b w:val="0"/>
                <w:bCs/>
                <w:color w:val="000000" w:themeColor="text1"/>
                <w:szCs w:val="21"/>
              </w:rPr>
              <w:t>9.84E-04</w:t>
            </w:r>
          </w:p>
        </w:tc>
        <w:tc>
          <w:tcPr>
            <w:tcW w:w="917" w:type="pct"/>
            <w:vAlign w:val="center"/>
          </w:tcPr>
          <w:p w14:paraId="47789842" w14:textId="77777777" w:rsidR="005C76B7" w:rsidRDefault="00000000">
            <w:pPr>
              <w:pStyle w:val="afff2"/>
              <w:rPr>
                <w:b w:val="0"/>
                <w:bCs/>
                <w:color w:val="000000" w:themeColor="text1"/>
                <w:szCs w:val="21"/>
              </w:rPr>
            </w:pPr>
            <w:r>
              <w:rPr>
                <w:rFonts w:eastAsia="等线" w:cs="Times New Roman"/>
                <w:b w:val="0"/>
                <w:bCs/>
                <w:color w:val="000000" w:themeColor="text1"/>
                <w:szCs w:val="21"/>
              </w:rPr>
              <w:t>23021410</w:t>
            </w:r>
          </w:p>
        </w:tc>
        <w:tc>
          <w:tcPr>
            <w:tcW w:w="687" w:type="pct"/>
            <w:noWrap/>
            <w:vAlign w:val="center"/>
          </w:tcPr>
          <w:p w14:paraId="787608C5" w14:textId="77777777" w:rsidR="005C76B7" w:rsidRDefault="00000000">
            <w:pPr>
              <w:pStyle w:val="afff2"/>
              <w:rPr>
                <w:b w:val="0"/>
                <w:bCs/>
                <w:color w:val="000000" w:themeColor="text1"/>
                <w:szCs w:val="21"/>
              </w:rPr>
            </w:pPr>
            <w:r>
              <w:rPr>
                <w:rFonts w:eastAsia="等线" w:cs="Times New Roman"/>
                <w:b w:val="0"/>
                <w:bCs/>
                <w:color w:val="000000" w:themeColor="text1"/>
                <w:szCs w:val="21"/>
              </w:rPr>
              <w:t>0.22</w:t>
            </w:r>
          </w:p>
        </w:tc>
        <w:tc>
          <w:tcPr>
            <w:tcW w:w="687" w:type="pct"/>
            <w:vAlign w:val="center"/>
          </w:tcPr>
          <w:p w14:paraId="633B63E0"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FFFE8FE" w14:textId="77777777">
        <w:trPr>
          <w:trHeight w:val="397"/>
          <w:jc w:val="center"/>
        </w:trPr>
        <w:tc>
          <w:tcPr>
            <w:tcW w:w="389" w:type="pct"/>
            <w:noWrap/>
            <w:vAlign w:val="center"/>
          </w:tcPr>
          <w:p w14:paraId="023773DB" w14:textId="77777777" w:rsidR="005C76B7" w:rsidRDefault="00000000">
            <w:pPr>
              <w:pStyle w:val="afff2"/>
              <w:rPr>
                <w:b w:val="0"/>
                <w:bCs/>
                <w:color w:val="000000" w:themeColor="text1"/>
                <w:szCs w:val="21"/>
              </w:rPr>
            </w:pPr>
            <w:r>
              <w:rPr>
                <w:rFonts w:eastAsia="等线" w:cs="Times New Roman"/>
                <w:b w:val="0"/>
                <w:bCs/>
                <w:color w:val="000000" w:themeColor="text1"/>
                <w:szCs w:val="21"/>
              </w:rPr>
              <w:t>4</w:t>
            </w:r>
          </w:p>
        </w:tc>
        <w:tc>
          <w:tcPr>
            <w:tcW w:w="1231" w:type="pct"/>
            <w:noWrap/>
            <w:vAlign w:val="center"/>
          </w:tcPr>
          <w:p w14:paraId="246457BA" w14:textId="77777777" w:rsidR="005C76B7" w:rsidRDefault="00000000">
            <w:pPr>
              <w:pStyle w:val="afff2"/>
              <w:rPr>
                <w:b w:val="0"/>
                <w:bCs/>
                <w:color w:val="000000" w:themeColor="text1"/>
                <w:szCs w:val="21"/>
              </w:rPr>
            </w:pPr>
            <w:r>
              <w:rPr>
                <w:rFonts w:hint="eastAsia"/>
                <w:b w:val="0"/>
                <w:bCs/>
                <w:color w:val="000000" w:themeColor="text1"/>
                <w:szCs w:val="21"/>
              </w:rPr>
              <w:t>毛庙</w:t>
            </w:r>
          </w:p>
        </w:tc>
        <w:tc>
          <w:tcPr>
            <w:tcW w:w="1089" w:type="pct"/>
            <w:noWrap/>
            <w:vAlign w:val="center"/>
          </w:tcPr>
          <w:p w14:paraId="388632C5" w14:textId="77777777" w:rsidR="005C76B7" w:rsidRDefault="00000000">
            <w:pPr>
              <w:pStyle w:val="afff2"/>
              <w:rPr>
                <w:b w:val="0"/>
                <w:bCs/>
                <w:color w:val="000000" w:themeColor="text1"/>
                <w:szCs w:val="21"/>
              </w:rPr>
            </w:pPr>
            <w:r>
              <w:rPr>
                <w:rFonts w:eastAsia="等线" w:cs="Times New Roman"/>
                <w:b w:val="0"/>
                <w:bCs/>
                <w:color w:val="000000" w:themeColor="text1"/>
                <w:szCs w:val="21"/>
              </w:rPr>
              <w:t>6.20E-04</w:t>
            </w:r>
          </w:p>
        </w:tc>
        <w:tc>
          <w:tcPr>
            <w:tcW w:w="917" w:type="pct"/>
            <w:vAlign w:val="center"/>
          </w:tcPr>
          <w:p w14:paraId="0F5682E4" w14:textId="77777777" w:rsidR="005C76B7" w:rsidRDefault="00000000">
            <w:pPr>
              <w:pStyle w:val="afff2"/>
              <w:rPr>
                <w:b w:val="0"/>
                <w:bCs/>
                <w:color w:val="000000" w:themeColor="text1"/>
                <w:szCs w:val="21"/>
              </w:rPr>
            </w:pPr>
            <w:r>
              <w:rPr>
                <w:rFonts w:eastAsia="等线" w:cs="Times New Roman"/>
                <w:b w:val="0"/>
                <w:bCs/>
                <w:color w:val="000000" w:themeColor="text1"/>
                <w:szCs w:val="21"/>
              </w:rPr>
              <w:t>23101308</w:t>
            </w:r>
          </w:p>
        </w:tc>
        <w:tc>
          <w:tcPr>
            <w:tcW w:w="687" w:type="pct"/>
            <w:noWrap/>
            <w:vAlign w:val="center"/>
          </w:tcPr>
          <w:p w14:paraId="04E817B5" w14:textId="77777777" w:rsidR="005C76B7" w:rsidRDefault="00000000">
            <w:pPr>
              <w:pStyle w:val="afff2"/>
              <w:rPr>
                <w:b w:val="0"/>
                <w:bCs/>
                <w:color w:val="000000" w:themeColor="text1"/>
                <w:szCs w:val="21"/>
              </w:rPr>
            </w:pPr>
            <w:r>
              <w:rPr>
                <w:rFonts w:eastAsia="等线" w:cs="Times New Roman"/>
                <w:b w:val="0"/>
                <w:bCs/>
                <w:color w:val="000000" w:themeColor="text1"/>
                <w:szCs w:val="21"/>
              </w:rPr>
              <w:t>0.14</w:t>
            </w:r>
          </w:p>
        </w:tc>
        <w:tc>
          <w:tcPr>
            <w:tcW w:w="687" w:type="pct"/>
            <w:vAlign w:val="center"/>
          </w:tcPr>
          <w:p w14:paraId="56E23B0B"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6DC1EF5" w14:textId="77777777">
        <w:trPr>
          <w:trHeight w:val="397"/>
          <w:jc w:val="center"/>
        </w:trPr>
        <w:tc>
          <w:tcPr>
            <w:tcW w:w="389" w:type="pct"/>
            <w:noWrap/>
            <w:vAlign w:val="center"/>
          </w:tcPr>
          <w:p w14:paraId="579A2380" w14:textId="77777777" w:rsidR="005C76B7" w:rsidRDefault="00000000">
            <w:pPr>
              <w:pStyle w:val="afff2"/>
              <w:rPr>
                <w:b w:val="0"/>
                <w:bCs/>
                <w:color w:val="000000" w:themeColor="text1"/>
                <w:szCs w:val="21"/>
              </w:rPr>
            </w:pPr>
            <w:r>
              <w:rPr>
                <w:rFonts w:eastAsia="等线" w:cs="Times New Roman"/>
                <w:b w:val="0"/>
                <w:bCs/>
                <w:color w:val="000000" w:themeColor="text1"/>
                <w:szCs w:val="21"/>
              </w:rPr>
              <w:t>5</w:t>
            </w:r>
          </w:p>
        </w:tc>
        <w:tc>
          <w:tcPr>
            <w:tcW w:w="1231" w:type="pct"/>
            <w:noWrap/>
            <w:vAlign w:val="center"/>
          </w:tcPr>
          <w:p w14:paraId="4F50CD6D" w14:textId="77777777" w:rsidR="005C76B7" w:rsidRDefault="00000000">
            <w:pPr>
              <w:pStyle w:val="afff2"/>
              <w:rPr>
                <w:b w:val="0"/>
                <w:bCs/>
                <w:color w:val="000000" w:themeColor="text1"/>
                <w:szCs w:val="21"/>
              </w:rPr>
            </w:pPr>
            <w:r>
              <w:rPr>
                <w:rFonts w:hint="eastAsia"/>
                <w:b w:val="0"/>
                <w:bCs/>
                <w:color w:val="000000" w:themeColor="text1"/>
                <w:szCs w:val="21"/>
              </w:rPr>
              <w:t>龚寨</w:t>
            </w:r>
          </w:p>
        </w:tc>
        <w:tc>
          <w:tcPr>
            <w:tcW w:w="1089" w:type="pct"/>
            <w:noWrap/>
            <w:vAlign w:val="center"/>
          </w:tcPr>
          <w:p w14:paraId="69E5A5F6" w14:textId="77777777" w:rsidR="005C76B7" w:rsidRDefault="00000000">
            <w:pPr>
              <w:pStyle w:val="afff2"/>
              <w:rPr>
                <w:b w:val="0"/>
                <w:bCs/>
                <w:color w:val="000000" w:themeColor="text1"/>
                <w:szCs w:val="21"/>
              </w:rPr>
            </w:pPr>
            <w:r>
              <w:rPr>
                <w:rFonts w:eastAsia="等线" w:cs="Times New Roman"/>
                <w:b w:val="0"/>
                <w:bCs/>
                <w:color w:val="000000" w:themeColor="text1"/>
                <w:szCs w:val="21"/>
              </w:rPr>
              <w:t>4.94E-04</w:t>
            </w:r>
          </w:p>
        </w:tc>
        <w:tc>
          <w:tcPr>
            <w:tcW w:w="917" w:type="pct"/>
            <w:vAlign w:val="center"/>
          </w:tcPr>
          <w:p w14:paraId="2A1CC6A1" w14:textId="77777777" w:rsidR="005C76B7" w:rsidRDefault="00000000">
            <w:pPr>
              <w:pStyle w:val="afff2"/>
              <w:rPr>
                <w:b w:val="0"/>
                <w:bCs/>
                <w:color w:val="000000" w:themeColor="text1"/>
                <w:szCs w:val="21"/>
              </w:rPr>
            </w:pPr>
            <w:r>
              <w:rPr>
                <w:rFonts w:eastAsia="等线" w:cs="Times New Roman"/>
                <w:b w:val="0"/>
                <w:bCs/>
                <w:color w:val="000000" w:themeColor="text1"/>
                <w:szCs w:val="21"/>
              </w:rPr>
              <w:t>23021410</w:t>
            </w:r>
          </w:p>
        </w:tc>
        <w:tc>
          <w:tcPr>
            <w:tcW w:w="687" w:type="pct"/>
            <w:noWrap/>
            <w:vAlign w:val="center"/>
          </w:tcPr>
          <w:p w14:paraId="2CFCD66C" w14:textId="77777777" w:rsidR="005C76B7" w:rsidRDefault="00000000">
            <w:pPr>
              <w:pStyle w:val="afff2"/>
              <w:rPr>
                <w:b w:val="0"/>
                <w:bCs/>
                <w:color w:val="000000" w:themeColor="text1"/>
                <w:szCs w:val="21"/>
              </w:rPr>
            </w:pPr>
            <w:r>
              <w:rPr>
                <w:rFonts w:eastAsia="等线" w:cs="Times New Roman"/>
                <w:b w:val="0"/>
                <w:bCs/>
                <w:color w:val="000000" w:themeColor="text1"/>
                <w:szCs w:val="21"/>
              </w:rPr>
              <w:t>0.11</w:t>
            </w:r>
          </w:p>
        </w:tc>
        <w:tc>
          <w:tcPr>
            <w:tcW w:w="687" w:type="pct"/>
            <w:vAlign w:val="center"/>
          </w:tcPr>
          <w:p w14:paraId="7ABAAF18"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223489A7" w14:textId="77777777">
        <w:trPr>
          <w:trHeight w:val="397"/>
          <w:jc w:val="center"/>
        </w:trPr>
        <w:tc>
          <w:tcPr>
            <w:tcW w:w="389" w:type="pct"/>
            <w:noWrap/>
            <w:vAlign w:val="center"/>
          </w:tcPr>
          <w:p w14:paraId="259C84EE" w14:textId="77777777" w:rsidR="005C76B7" w:rsidRDefault="00000000">
            <w:pPr>
              <w:pStyle w:val="afff2"/>
              <w:rPr>
                <w:b w:val="0"/>
                <w:bCs/>
                <w:color w:val="000000" w:themeColor="text1"/>
                <w:szCs w:val="21"/>
              </w:rPr>
            </w:pPr>
            <w:r>
              <w:rPr>
                <w:rFonts w:eastAsia="等线" w:cs="Times New Roman"/>
                <w:b w:val="0"/>
                <w:bCs/>
                <w:color w:val="000000" w:themeColor="text1"/>
                <w:szCs w:val="21"/>
              </w:rPr>
              <w:t>6</w:t>
            </w:r>
          </w:p>
        </w:tc>
        <w:tc>
          <w:tcPr>
            <w:tcW w:w="1231" w:type="pct"/>
            <w:noWrap/>
            <w:vAlign w:val="center"/>
          </w:tcPr>
          <w:p w14:paraId="00A475D5" w14:textId="77777777" w:rsidR="005C76B7" w:rsidRDefault="00000000">
            <w:pPr>
              <w:pStyle w:val="afff2"/>
              <w:rPr>
                <w:b w:val="0"/>
                <w:bCs/>
                <w:color w:val="000000" w:themeColor="text1"/>
                <w:szCs w:val="21"/>
              </w:rPr>
            </w:pPr>
            <w:r>
              <w:rPr>
                <w:rFonts w:hint="eastAsia"/>
                <w:b w:val="0"/>
                <w:bCs/>
                <w:color w:val="000000" w:themeColor="text1"/>
                <w:szCs w:val="21"/>
              </w:rPr>
              <w:t>堂后村</w:t>
            </w:r>
          </w:p>
        </w:tc>
        <w:tc>
          <w:tcPr>
            <w:tcW w:w="1089" w:type="pct"/>
            <w:noWrap/>
            <w:vAlign w:val="center"/>
          </w:tcPr>
          <w:p w14:paraId="404917EA" w14:textId="77777777" w:rsidR="005C76B7" w:rsidRDefault="00000000">
            <w:pPr>
              <w:pStyle w:val="afff2"/>
              <w:rPr>
                <w:b w:val="0"/>
                <w:bCs/>
                <w:color w:val="000000" w:themeColor="text1"/>
                <w:szCs w:val="21"/>
              </w:rPr>
            </w:pPr>
            <w:r>
              <w:rPr>
                <w:rFonts w:eastAsia="等线" w:cs="Times New Roman"/>
                <w:b w:val="0"/>
                <w:bCs/>
                <w:color w:val="000000" w:themeColor="text1"/>
                <w:szCs w:val="21"/>
              </w:rPr>
              <w:t>8.22E-04</w:t>
            </w:r>
          </w:p>
        </w:tc>
        <w:tc>
          <w:tcPr>
            <w:tcW w:w="917" w:type="pct"/>
            <w:vAlign w:val="center"/>
          </w:tcPr>
          <w:p w14:paraId="4F2733F1" w14:textId="77777777" w:rsidR="005C76B7" w:rsidRDefault="00000000">
            <w:pPr>
              <w:pStyle w:val="afff2"/>
              <w:rPr>
                <w:b w:val="0"/>
                <w:bCs/>
                <w:color w:val="000000" w:themeColor="text1"/>
                <w:szCs w:val="21"/>
              </w:rPr>
            </w:pPr>
            <w:r>
              <w:rPr>
                <w:rFonts w:eastAsia="等线" w:cs="Times New Roman"/>
                <w:b w:val="0"/>
                <w:bCs/>
                <w:color w:val="000000" w:themeColor="text1"/>
                <w:szCs w:val="21"/>
              </w:rPr>
              <w:t>23092618</w:t>
            </w:r>
          </w:p>
        </w:tc>
        <w:tc>
          <w:tcPr>
            <w:tcW w:w="687" w:type="pct"/>
            <w:noWrap/>
            <w:vAlign w:val="center"/>
          </w:tcPr>
          <w:p w14:paraId="2E0071E1" w14:textId="77777777" w:rsidR="005C76B7" w:rsidRDefault="00000000">
            <w:pPr>
              <w:pStyle w:val="afff2"/>
              <w:rPr>
                <w:b w:val="0"/>
                <w:bCs/>
                <w:color w:val="000000" w:themeColor="text1"/>
                <w:szCs w:val="21"/>
              </w:rPr>
            </w:pPr>
            <w:r>
              <w:rPr>
                <w:rFonts w:eastAsia="等线" w:cs="Times New Roman"/>
                <w:b w:val="0"/>
                <w:bCs/>
                <w:color w:val="000000" w:themeColor="text1"/>
                <w:szCs w:val="21"/>
              </w:rPr>
              <w:t>0.18</w:t>
            </w:r>
          </w:p>
        </w:tc>
        <w:tc>
          <w:tcPr>
            <w:tcW w:w="687" w:type="pct"/>
            <w:vAlign w:val="center"/>
          </w:tcPr>
          <w:p w14:paraId="621D8998"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B9D5851" w14:textId="77777777">
        <w:trPr>
          <w:trHeight w:val="397"/>
          <w:jc w:val="center"/>
        </w:trPr>
        <w:tc>
          <w:tcPr>
            <w:tcW w:w="389" w:type="pct"/>
            <w:noWrap/>
            <w:vAlign w:val="center"/>
          </w:tcPr>
          <w:p w14:paraId="549181B1" w14:textId="77777777" w:rsidR="005C76B7" w:rsidRDefault="00000000">
            <w:pPr>
              <w:pStyle w:val="afff2"/>
              <w:rPr>
                <w:b w:val="0"/>
                <w:bCs/>
                <w:color w:val="000000" w:themeColor="text1"/>
                <w:szCs w:val="21"/>
              </w:rPr>
            </w:pPr>
            <w:r>
              <w:rPr>
                <w:rFonts w:eastAsia="等线" w:cs="Times New Roman"/>
                <w:b w:val="0"/>
                <w:bCs/>
                <w:color w:val="000000" w:themeColor="text1"/>
                <w:szCs w:val="21"/>
              </w:rPr>
              <w:t>7</w:t>
            </w:r>
          </w:p>
        </w:tc>
        <w:tc>
          <w:tcPr>
            <w:tcW w:w="1231" w:type="pct"/>
            <w:noWrap/>
            <w:vAlign w:val="center"/>
          </w:tcPr>
          <w:p w14:paraId="6D293BB7" w14:textId="77777777" w:rsidR="005C76B7" w:rsidRDefault="00000000">
            <w:pPr>
              <w:pStyle w:val="afff2"/>
              <w:rPr>
                <w:b w:val="0"/>
                <w:bCs/>
                <w:color w:val="000000" w:themeColor="text1"/>
                <w:szCs w:val="21"/>
              </w:rPr>
            </w:pPr>
            <w:r>
              <w:rPr>
                <w:rFonts w:hint="eastAsia"/>
                <w:b w:val="0"/>
                <w:bCs/>
                <w:color w:val="000000" w:themeColor="text1"/>
                <w:szCs w:val="21"/>
              </w:rPr>
              <w:t>曹庄村</w:t>
            </w:r>
          </w:p>
        </w:tc>
        <w:tc>
          <w:tcPr>
            <w:tcW w:w="1089" w:type="pct"/>
            <w:noWrap/>
            <w:vAlign w:val="center"/>
          </w:tcPr>
          <w:p w14:paraId="61E4C235" w14:textId="77777777" w:rsidR="005C76B7" w:rsidRDefault="00000000">
            <w:pPr>
              <w:pStyle w:val="afff2"/>
              <w:rPr>
                <w:b w:val="0"/>
                <w:bCs/>
                <w:color w:val="000000" w:themeColor="text1"/>
                <w:szCs w:val="21"/>
              </w:rPr>
            </w:pPr>
            <w:r>
              <w:rPr>
                <w:rFonts w:eastAsia="等线" w:cs="Times New Roman"/>
                <w:b w:val="0"/>
                <w:bCs/>
                <w:color w:val="000000" w:themeColor="text1"/>
                <w:szCs w:val="21"/>
              </w:rPr>
              <w:t>8.07E-04</w:t>
            </w:r>
          </w:p>
        </w:tc>
        <w:tc>
          <w:tcPr>
            <w:tcW w:w="917" w:type="pct"/>
            <w:vAlign w:val="center"/>
          </w:tcPr>
          <w:p w14:paraId="1FFB464B" w14:textId="77777777" w:rsidR="005C76B7" w:rsidRDefault="00000000">
            <w:pPr>
              <w:pStyle w:val="afff2"/>
              <w:rPr>
                <w:b w:val="0"/>
                <w:bCs/>
                <w:color w:val="000000" w:themeColor="text1"/>
                <w:szCs w:val="21"/>
              </w:rPr>
            </w:pPr>
            <w:r>
              <w:rPr>
                <w:rFonts w:eastAsia="等线" w:cs="Times New Roman"/>
                <w:b w:val="0"/>
                <w:bCs/>
                <w:color w:val="000000" w:themeColor="text1"/>
                <w:szCs w:val="21"/>
              </w:rPr>
              <w:t>23121210</w:t>
            </w:r>
          </w:p>
        </w:tc>
        <w:tc>
          <w:tcPr>
            <w:tcW w:w="687" w:type="pct"/>
            <w:noWrap/>
            <w:vAlign w:val="center"/>
          </w:tcPr>
          <w:p w14:paraId="05C47953" w14:textId="77777777" w:rsidR="005C76B7" w:rsidRDefault="00000000">
            <w:pPr>
              <w:pStyle w:val="afff2"/>
              <w:rPr>
                <w:b w:val="0"/>
                <w:bCs/>
                <w:color w:val="000000" w:themeColor="text1"/>
                <w:szCs w:val="21"/>
              </w:rPr>
            </w:pPr>
            <w:r>
              <w:rPr>
                <w:rFonts w:eastAsia="等线" w:cs="Times New Roman"/>
                <w:b w:val="0"/>
                <w:bCs/>
                <w:color w:val="000000" w:themeColor="text1"/>
                <w:szCs w:val="21"/>
              </w:rPr>
              <w:t>0.18</w:t>
            </w:r>
          </w:p>
        </w:tc>
        <w:tc>
          <w:tcPr>
            <w:tcW w:w="687" w:type="pct"/>
            <w:vAlign w:val="center"/>
          </w:tcPr>
          <w:p w14:paraId="5D6F22F7"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EBDF9C8" w14:textId="77777777">
        <w:trPr>
          <w:trHeight w:val="397"/>
          <w:jc w:val="center"/>
        </w:trPr>
        <w:tc>
          <w:tcPr>
            <w:tcW w:w="389" w:type="pct"/>
            <w:noWrap/>
            <w:vAlign w:val="center"/>
          </w:tcPr>
          <w:p w14:paraId="2E51D532" w14:textId="77777777" w:rsidR="005C76B7" w:rsidRDefault="00000000">
            <w:pPr>
              <w:pStyle w:val="afff2"/>
              <w:rPr>
                <w:b w:val="0"/>
                <w:bCs/>
                <w:color w:val="000000" w:themeColor="text1"/>
                <w:szCs w:val="21"/>
              </w:rPr>
            </w:pPr>
            <w:r>
              <w:rPr>
                <w:rFonts w:eastAsia="等线" w:cs="Times New Roman"/>
                <w:b w:val="0"/>
                <w:bCs/>
                <w:color w:val="000000" w:themeColor="text1"/>
                <w:szCs w:val="21"/>
              </w:rPr>
              <w:t>8</w:t>
            </w:r>
          </w:p>
        </w:tc>
        <w:tc>
          <w:tcPr>
            <w:tcW w:w="1231" w:type="pct"/>
            <w:noWrap/>
            <w:vAlign w:val="center"/>
          </w:tcPr>
          <w:p w14:paraId="146CBABB" w14:textId="77777777" w:rsidR="005C76B7" w:rsidRDefault="00000000">
            <w:pPr>
              <w:pStyle w:val="afff2"/>
              <w:rPr>
                <w:b w:val="0"/>
                <w:bCs/>
                <w:color w:val="000000" w:themeColor="text1"/>
                <w:szCs w:val="21"/>
              </w:rPr>
            </w:pPr>
            <w:r>
              <w:rPr>
                <w:rFonts w:hint="eastAsia"/>
                <w:b w:val="0"/>
                <w:bCs/>
                <w:color w:val="000000" w:themeColor="text1"/>
                <w:szCs w:val="21"/>
              </w:rPr>
              <w:t>阳光中学</w:t>
            </w:r>
          </w:p>
        </w:tc>
        <w:tc>
          <w:tcPr>
            <w:tcW w:w="1089" w:type="pct"/>
            <w:noWrap/>
            <w:vAlign w:val="center"/>
          </w:tcPr>
          <w:p w14:paraId="2A444A10" w14:textId="77777777" w:rsidR="005C76B7" w:rsidRDefault="00000000">
            <w:pPr>
              <w:pStyle w:val="afff2"/>
              <w:rPr>
                <w:b w:val="0"/>
                <w:bCs/>
                <w:color w:val="000000" w:themeColor="text1"/>
                <w:szCs w:val="21"/>
              </w:rPr>
            </w:pPr>
            <w:r>
              <w:rPr>
                <w:rFonts w:eastAsia="等线" w:cs="Times New Roman"/>
                <w:b w:val="0"/>
                <w:bCs/>
                <w:color w:val="000000" w:themeColor="text1"/>
                <w:szCs w:val="21"/>
              </w:rPr>
              <w:t>7.35E-04</w:t>
            </w:r>
          </w:p>
        </w:tc>
        <w:tc>
          <w:tcPr>
            <w:tcW w:w="917" w:type="pct"/>
            <w:vAlign w:val="center"/>
          </w:tcPr>
          <w:p w14:paraId="18DA0F26" w14:textId="77777777" w:rsidR="005C76B7" w:rsidRDefault="00000000">
            <w:pPr>
              <w:pStyle w:val="afff2"/>
              <w:rPr>
                <w:b w:val="0"/>
                <w:bCs/>
                <w:color w:val="000000" w:themeColor="text1"/>
                <w:szCs w:val="21"/>
              </w:rPr>
            </w:pPr>
            <w:r>
              <w:rPr>
                <w:rFonts w:eastAsia="等线" w:cs="Times New Roman"/>
                <w:b w:val="0"/>
                <w:bCs/>
                <w:color w:val="000000" w:themeColor="text1"/>
                <w:szCs w:val="21"/>
              </w:rPr>
              <w:t>23102308</w:t>
            </w:r>
          </w:p>
        </w:tc>
        <w:tc>
          <w:tcPr>
            <w:tcW w:w="687" w:type="pct"/>
            <w:noWrap/>
            <w:vAlign w:val="center"/>
          </w:tcPr>
          <w:p w14:paraId="0083D54A" w14:textId="77777777" w:rsidR="005C76B7" w:rsidRDefault="00000000">
            <w:pPr>
              <w:pStyle w:val="afff2"/>
              <w:rPr>
                <w:b w:val="0"/>
                <w:bCs/>
                <w:color w:val="000000" w:themeColor="text1"/>
                <w:szCs w:val="21"/>
              </w:rPr>
            </w:pPr>
            <w:r>
              <w:rPr>
                <w:rFonts w:eastAsia="等线" w:cs="Times New Roman"/>
                <w:b w:val="0"/>
                <w:bCs/>
                <w:color w:val="000000" w:themeColor="text1"/>
                <w:szCs w:val="21"/>
              </w:rPr>
              <w:t>0.16</w:t>
            </w:r>
          </w:p>
        </w:tc>
        <w:tc>
          <w:tcPr>
            <w:tcW w:w="687" w:type="pct"/>
            <w:vAlign w:val="center"/>
          </w:tcPr>
          <w:p w14:paraId="5C9A1900"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85CE4BA" w14:textId="77777777">
        <w:trPr>
          <w:trHeight w:val="397"/>
          <w:jc w:val="center"/>
        </w:trPr>
        <w:tc>
          <w:tcPr>
            <w:tcW w:w="389" w:type="pct"/>
            <w:noWrap/>
            <w:vAlign w:val="center"/>
          </w:tcPr>
          <w:p w14:paraId="7924385B" w14:textId="77777777" w:rsidR="005C76B7" w:rsidRDefault="00000000">
            <w:pPr>
              <w:pStyle w:val="afff2"/>
              <w:rPr>
                <w:b w:val="0"/>
                <w:bCs/>
                <w:color w:val="000000" w:themeColor="text1"/>
                <w:szCs w:val="21"/>
              </w:rPr>
            </w:pPr>
            <w:r>
              <w:rPr>
                <w:rFonts w:eastAsia="等线" w:cs="Times New Roman"/>
                <w:b w:val="0"/>
                <w:bCs/>
                <w:color w:val="000000" w:themeColor="text1"/>
                <w:szCs w:val="21"/>
              </w:rPr>
              <w:t>9</w:t>
            </w:r>
          </w:p>
        </w:tc>
        <w:tc>
          <w:tcPr>
            <w:tcW w:w="1231" w:type="pct"/>
            <w:noWrap/>
            <w:vAlign w:val="center"/>
          </w:tcPr>
          <w:p w14:paraId="7D92FEEE" w14:textId="77777777" w:rsidR="005C76B7" w:rsidRDefault="00000000">
            <w:pPr>
              <w:pStyle w:val="afff2"/>
              <w:rPr>
                <w:b w:val="0"/>
                <w:bCs/>
                <w:color w:val="000000" w:themeColor="text1"/>
                <w:szCs w:val="21"/>
              </w:rPr>
            </w:pPr>
            <w:r>
              <w:rPr>
                <w:rFonts w:hint="eastAsia"/>
                <w:b w:val="0"/>
                <w:bCs/>
                <w:color w:val="000000" w:themeColor="text1"/>
                <w:szCs w:val="21"/>
              </w:rPr>
              <w:t>毛魁吾庄</w:t>
            </w:r>
          </w:p>
        </w:tc>
        <w:tc>
          <w:tcPr>
            <w:tcW w:w="1089" w:type="pct"/>
            <w:noWrap/>
            <w:vAlign w:val="center"/>
          </w:tcPr>
          <w:p w14:paraId="0B4AE4AE" w14:textId="77777777" w:rsidR="005C76B7" w:rsidRDefault="00000000">
            <w:pPr>
              <w:pStyle w:val="afff2"/>
              <w:rPr>
                <w:b w:val="0"/>
                <w:bCs/>
                <w:color w:val="000000" w:themeColor="text1"/>
                <w:szCs w:val="21"/>
              </w:rPr>
            </w:pPr>
            <w:r>
              <w:rPr>
                <w:rFonts w:eastAsia="等线" w:cs="Times New Roman"/>
                <w:b w:val="0"/>
                <w:bCs/>
                <w:color w:val="000000" w:themeColor="text1"/>
                <w:szCs w:val="21"/>
              </w:rPr>
              <w:t>6.52E-04</w:t>
            </w:r>
          </w:p>
        </w:tc>
        <w:tc>
          <w:tcPr>
            <w:tcW w:w="917" w:type="pct"/>
            <w:vAlign w:val="center"/>
          </w:tcPr>
          <w:p w14:paraId="53339032" w14:textId="77777777" w:rsidR="005C76B7" w:rsidRDefault="00000000">
            <w:pPr>
              <w:pStyle w:val="afff2"/>
              <w:rPr>
                <w:b w:val="0"/>
                <w:bCs/>
                <w:color w:val="000000" w:themeColor="text1"/>
                <w:szCs w:val="21"/>
              </w:rPr>
            </w:pPr>
            <w:r>
              <w:rPr>
                <w:rFonts w:eastAsia="等线" w:cs="Times New Roman"/>
                <w:b w:val="0"/>
                <w:bCs/>
                <w:color w:val="000000" w:themeColor="text1"/>
                <w:szCs w:val="21"/>
              </w:rPr>
              <w:t>23122910</w:t>
            </w:r>
          </w:p>
        </w:tc>
        <w:tc>
          <w:tcPr>
            <w:tcW w:w="687" w:type="pct"/>
            <w:noWrap/>
            <w:vAlign w:val="center"/>
          </w:tcPr>
          <w:p w14:paraId="7C2FB5B6" w14:textId="77777777" w:rsidR="005C76B7" w:rsidRDefault="00000000">
            <w:pPr>
              <w:pStyle w:val="afff2"/>
              <w:rPr>
                <w:b w:val="0"/>
                <w:bCs/>
                <w:color w:val="000000" w:themeColor="text1"/>
                <w:szCs w:val="21"/>
              </w:rPr>
            </w:pPr>
            <w:r>
              <w:rPr>
                <w:rFonts w:eastAsia="等线" w:cs="Times New Roman"/>
                <w:b w:val="0"/>
                <w:bCs/>
                <w:color w:val="000000" w:themeColor="text1"/>
                <w:szCs w:val="21"/>
              </w:rPr>
              <w:t>0.14</w:t>
            </w:r>
          </w:p>
        </w:tc>
        <w:tc>
          <w:tcPr>
            <w:tcW w:w="687" w:type="pct"/>
            <w:vAlign w:val="center"/>
          </w:tcPr>
          <w:p w14:paraId="4D5B085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2B66D7F" w14:textId="77777777">
        <w:trPr>
          <w:trHeight w:val="397"/>
          <w:jc w:val="center"/>
        </w:trPr>
        <w:tc>
          <w:tcPr>
            <w:tcW w:w="389" w:type="pct"/>
            <w:noWrap/>
            <w:vAlign w:val="center"/>
          </w:tcPr>
          <w:p w14:paraId="5EBF8098" w14:textId="77777777" w:rsidR="005C76B7" w:rsidRDefault="00000000">
            <w:pPr>
              <w:pStyle w:val="afff2"/>
              <w:rPr>
                <w:b w:val="0"/>
                <w:bCs/>
                <w:color w:val="000000" w:themeColor="text1"/>
                <w:szCs w:val="21"/>
              </w:rPr>
            </w:pPr>
            <w:r>
              <w:rPr>
                <w:rFonts w:eastAsia="等线" w:cs="Times New Roman"/>
                <w:b w:val="0"/>
                <w:bCs/>
                <w:color w:val="000000" w:themeColor="text1"/>
                <w:szCs w:val="21"/>
              </w:rPr>
              <w:t>10</w:t>
            </w:r>
          </w:p>
        </w:tc>
        <w:tc>
          <w:tcPr>
            <w:tcW w:w="1231" w:type="pct"/>
            <w:noWrap/>
            <w:vAlign w:val="center"/>
          </w:tcPr>
          <w:p w14:paraId="73B53CEE" w14:textId="77777777" w:rsidR="005C76B7" w:rsidRDefault="00000000">
            <w:pPr>
              <w:pStyle w:val="afff2"/>
              <w:rPr>
                <w:b w:val="0"/>
                <w:bCs/>
                <w:color w:val="000000" w:themeColor="text1"/>
                <w:szCs w:val="21"/>
              </w:rPr>
            </w:pPr>
            <w:r>
              <w:rPr>
                <w:rFonts w:hint="eastAsia"/>
                <w:b w:val="0"/>
                <w:bCs/>
                <w:color w:val="000000" w:themeColor="text1"/>
                <w:szCs w:val="21"/>
              </w:rPr>
              <w:t>名都新城</w:t>
            </w:r>
          </w:p>
        </w:tc>
        <w:tc>
          <w:tcPr>
            <w:tcW w:w="1089" w:type="pct"/>
            <w:noWrap/>
            <w:vAlign w:val="center"/>
          </w:tcPr>
          <w:p w14:paraId="0AEF5E04" w14:textId="77777777" w:rsidR="005C76B7" w:rsidRDefault="00000000">
            <w:pPr>
              <w:pStyle w:val="afff2"/>
              <w:rPr>
                <w:b w:val="0"/>
                <w:bCs/>
                <w:color w:val="000000" w:themeColor="text1"/>
                <w:szCs w:val="21"/>
              </w:rPr>
            </w:pPr>
            <w:r>
              <w:rPr>
                <w:rFonts w:eastAsia="等线" w:cs="Times New Roman"/>
                <w:b w:val="0"/>
                <w:bCs/>
                <w:color w:val="000000" w:themeColor="text1"/>
                <w:szCs w:val="21"/>
              </w:rPr>
              <w:t>7.04E-04</w:t>
            </w:r>
          </w:p>
        </w:tc>
        <w:tc>
          <w:tcPr>
            <w:tcW w:w="917" w:type="pct"/>
            <w:vAlign w:val="center"/>
          </w:tcPr>
          <w:p w14:paraId="1BF67421" w14:textId="77777777" w:rsidR="005C76B7" w:rsidRDefault="00000000">
            <w:pPr>
              <w:pStyle w:val="afff2"/>
              <w:rPr>
                <w:b w:val="0"/>
                <w:bCs/>
                <w:color w:val="000000" w:themeColor="text1"/>
                <w:szCs w:val="21"/>
              </w:rPr>
            </w:pPr>
            <w:r>
              <w:rPr>
                <w:rFonts w:eastAsia="等线" w:cs="Times New Roman"/>
                <w:b w:val="0"/>
                <w:bCs/>
                <w:color w:val="000000" w:themeColor="text1"/>
                <w:szCs w:val="21"/>
              </w:rPr>
              <w:t>23051207</w:t>
            </w:r>
          </w:p>
        </w:tc>
        <w:tc>
          <w:tcPr>
            <w:tcW w:w="687" w:type="pct"/>
            <w:noWrap/>
            <w:vAlign w:val="center"/>
          </w:tcPr>
          <w:p w14:paraId="58D1E410" w14:textId="77777777" w:rsidR="005C76B7" w:rsidRDefault="00000000">
            <w:pPr>
              <w:pStyle w:val="afff2"/>
              <w:rPr>
                <w:b w:val="0"/>
                <w:bCs/>
                <w:color w:val="000000" w:themeColor="text1"/>
                <w:szCs w:val="21"/>
              </w:rPr>
            </w:pPr>
            <w:r>
              <w:rPr>
                <w:rFonts w:eastAsia="等线" w:cs="Times New Roman"/>
                <w:b w:val="0"/>
                <w:bCs/>
                <w:color w:val="000000" w:themeColor="text1"/>
                <w:szCs w:val="21"/>
              </w:rPr>
              <w:t>0.16</w:t>
            </w:r>
          </w:p>
        </w:tc>
        <w:tc>
          <w:tcPr>
            <w:tcW w:w="687" w:type="pct"/>
            <w:vAlign w:val="center"/>
          </w:tcPr>
          <w:p w14:paraId="07271DFF"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93DEEA7" w14:textId="77777777">
        <w:trPr>
          <w:trHeight w:val="397"/>
          <w:jc w:val="center"/>
        </w:trPr>
        <w:tc>
          <w:tcPr>
            <w:tcW w:w="389" w:type="pct"/>
            <w:noWrap/>
            <w:vAlign w:val="center"/>
          </w:tcPr>
          <w:p w14:paraId="2B935AE8" w14:textId="77777777" w:rsidR="005C76B7" w:rsidRDefault="00000000">
            <w:pPr>
              <w:pStyle w:val="afff2"/>
              <w:rPr>
                <w:b w:val="0"/>
                <w:bCs/>
                <w:color w:val="000000" w:themeColor="text1"/>
                <w:szCs w:val="21"/>
              </w:rPr>
            </w:pPr>
            <w:r>
              <w:rPr>
                <w:rFonts w:eastAsia="等线" w:cs="Times New Roman"/>
                <w:b w:val="0"/>
                <w:bCs/>
                <w:color w:val="000000" w:themeColor="text1"/>
                <w:szCs w:val="21"/>
              </w:rPr>
              <w:t>11</w:t>
            </w:r>
          </w:p>
        </w:tc>
        <w:tc>
          <w:tcPr>
            <w:tcW w:w="1231" w:type="pct"/>
            <w:noWrap/>
            <w:vAlign w:val="center"/>
          </w:tcPr>
          <w:p w14:paraId="4F1351D8" w14:textId="77777777" w:rsidR="005C76B7" w:rsidRDefault="00000000">
            <w:pPr>
              <w:pStyle w:val="afff2"/>
              <w:rPr>
                <w:b w:val="0"/>
                <w:bCs/>
                <w:color w:val="000000" w:themeColor="text1"/>
                <w:szCs w:val="21"/>
              </w:rPr>
            </w:pPr>
            <w:r>
              <w:rPr>
                <w:rFonts w:hint="eastAsia"/>
                <w:b w:val="0"/>
                <w:bCs/>
                <w:color w:val="000000" w:themeColor="text1"/>
                <w:szCs w:val="21"/>
              </w:rPr>
              <w:t>南街中学</w:t>
            </w:r>
          </w:p>
        </w:tc>
        <w:tc>
          <w:tcPr>
            <w:tcW w:w="1089" w:type="pct"/>
            <w:noWrap/>
            <w:vAlign w:val="center"/>
          </w:tcPr>
          <w:p w14:paraId="3337BAF7" w14:textId="77777777" w:rsidR="005C76B7" w:rsidRDefault="00000000">
            <w:pPr>
              <w:pStyle w:val="afff2"/>
              <w:rPr>
                <w:b w:val="0"/>
                <w:bCs/>
                <w:color w:val="000000" w:themeColor="text1"/>
                <w:szCs w:val="21"/>
              </w:rPr>
            </w:pPr>
            <w:r>
              <w:rPr>
                <w:rFonts w:eastAsia="等线" w:cs="Times New Roman"/>
                <w:b w:val="0"/>
                <w:bCs/>
                <w:color w:val="000000" w:themeColor="text1"/>
                <w:szCs w:val="21"/>
              </w:rPr>
              <w:t>6.63E-04</w:t>
            </w:r>
          </w:p>
        </w:tc>
        <w:tc>
          <w:tcPr>
            <w:tcW w:w="917" w:type="pct"/>
            <w:vAlign w:val="center"/>
          </w:tcPr>
          <w:p w14:paraId="7C0C53FE" w14:textId="77777777" w:rsidR="005C76B7" w:rsidRDefault="00000000">
            <w:pPr>
              <w:pStyle w:val="afff2"/>
              <w:rPr>
                <w:b w:val="0"/>
                <w:bCs/>
                <w:color w:val="000000" w:themeColor="text1"/>
                <w:szCs w:val="21"/>
              </w:rPr>
            </w:pPr>
            <w:r>
              <w:rPr>
                <w:rFonts w:eastAsia="等线" w:cs="Times New Roman"/>
                <w:b w:val="0"/>
                <w:bCs/>
                <w:color w:val="000000" w:themeColor="text1"/>
                <w:szCs w:val="21"/>
              </w:rPr>
              <w:t>23120510</w:t>
            </w:r>
          </w:p>
        </w:tc>
        <w:tc>
          <w:tcPr>
            <w:tcW w:w="687" w:type="pct"/>
            <w:noWrap/>
            <w:vAlign w:val="center"/>
          </w:tcPr>
          <w:p w14:paraId="7FFF354D" w14:textId="77777777" w:rsidR="005C76B7" w:rsidRDefault="00000000">
            <w:pPr>
              <w:pStyle w:val="afff2"/>
              <w:rPr>
                <w:b w:val="0"/>
                <w:bCs/>
                <w:color w:val="000000" w:themeColor="text1"/>
                <w:szCs w:val="21"/>
              </w:rPr>
            </w:pPr>
            <w:r>
              <w:rPr>
                <w:rFonts w:eastAsia="等线" w:cs="Times New Roman"/>
                <w:b w:val="0"/>
                <w:bCs/>
                <w:color w:val="000000" w:themeColor="text1"/>
                <w:szCs w:val="21"/>
              </w:rPr>
              <w:t>0.15</w:t>
            </w:r>
          </w:p>
        </w:tc>
        <w:tc>
          <w:tcPr>
            <w:tcW w:w="687" w:type="pct"/>
            <w:vAlign w:val="center"/>
          </w:tcPr>
          <w:p w14:paraId="7CACB8E4"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562EA22" w14:textId="77777777">
        <w:trPr>
          <w:trHeight w:val="397"/>
          <w:jc w:val="center"/>
        </w:trPr>
        <w:tc>
          <w:tcPr>
            <w:tcW w:w="389" w:type="pct"/>
            <w:noWrap/>
            <w:vAlign w:val="center"/>
          </w:tcPr>
          <w:p w14:paraId="27F93ED5" w14:textId="77777777" w:rsidR="005C76B7" w:rsidRDefault="00000000">
            <w:pPr>
              <w:pStyle w:val="afff2"/>
              <w:rPr>
                <w:b w:val="0"/>
                <w:bCs/>
                <w:color w:val="000000" w:themeColor="text1"/>
                <w:szCs w:val="21"/>
              </w:rPr>
            </w:pPr>
            <w:r>
              <w:rPr>
                <w:rFonts w:eastAsia="等线" w:cs="Times New Roman"/>
                <w:b w:val="0"/>
                <w:bCs/>
                <w:color w:val="000000" w:themeColor="text1"/>
                <w:szCs w:val="21"/>
              </w:rPr>
              <w:t>12</w:t>
            </w:r>
          </w:p>
        </w:tc>
        <w:tc>
          <w:tcPr>
            <w:tcW w:w="1231" w:type="pct"/>
            <w:noWrap/>
            <w:vAlign w:val="center"/>
          </w:tcPr>
          <w:p w14:paraId="1FEC33C5" w14:textId="77777777" w:rsidR="005C76B7" w:rsidRDefault="00000000">
            <w:pPr>
              <w:pStyle w:val="afff2"/>
              <w:rPr>
                <w:b w:val="0"/>
                <w:bCs/>
                <w:color w:val="000000" w:themeColor="text1"/>
                <w:szCs w:val="21"/>
              </w:rPr>
            </w:pPr>
            <w:r>
              <w:rPr>
                <w:rFonts w:hint="eastAsia"/>
                <w:b w:val="0"/>
                <w:bCs/>
                <w:color w:val="000000" w:themeColor="text1"/>
                <w:szCs w:val="21"/>
              </w:rPr>
              <w:t>城关镇</w:t>
            </w:r>
          </w:p>
        </w:tc>
        <w:tc>
          <w:tcPr>
            <w:tcW w:w="1089" w:type="pct"/>
            <w:noWrap/>
            <w:vAlign w:val="center"/>
          </w:tcPr>
          <w:p w14:paraId="438ABD7F" w14:textId="77777777" w:rsidR="005C76B7" w:rsidRDefault="00000000">
            <w:pPr>
              <w:pStyle w:val="afff2"/>
              <w:rPr>
                <w:b w:val="0"/>
                <w:bCs/>
                <w:color w:val="000000" w:themeColor="text1"/>
                <w:szCs w:val="21"/>
              </w:rPr>
            </w:pPr>
            <w:r>
              <w:rPr>
                <w:rFonts w:eastAsia="等线" w:cs="Times New Roman"/>
                <w:b w:val="0"/>
                <w:bCs/>
                <w:color w:val="000000" w:themeColor="text1"/>
                <w:szCs w:val="21"/>
              </w:rPr>
              <w:t>6.06E-04</w:t>
            </w:r>
          </w:p>
        </w:tc>
        <w:tc>
          <w:tcPr>
            <w:tcW w:w="917" w:type="pct"/>
            <w:vAlign w:val="center"/>
          </w:tcPr>
          <w:p w14:paraId="3C947C11" w14:textId="77777777" w:rsidR="005C76B7" w:rsidRDefault="00000000">
            <w:pPr>
              <w:pStyle w:val="afff2"/>
              <w:rPr>
                <w:b w:val="0"/>
                <w:bCs/>
                <w:color w:val="000000" w:themeColor="text1"/>
                <w:szCs w:val="21"/>
              </w:rPr>
            </w:pPr>
            <w:r>
              <w:rPr>
                <w:rFonts w:eastAsia="等线" w:cs="Times New Roman"/>
                <w:b w:val="0"/>
                <w:bCs/>
                <w:color w:val="000000" w:themeColor="text1"/>
                <w:szCs w:val="21"/>
              </w:rPr>
              <w:t>23021517</w:t>
            </w:r>
          </w:p>
        </w:tc>
        <w:tc>
          <w:tcPr>
            <w:tcW w:w="687" w:type="pct"/>
            <w:noWrap/>
            <w:vAlign w:val="center"/>
          </w:tcPr>
          <w:p w14:paraId="2768643B" w14:textId="77777777" w:rsidR="005C76B7" w:rsidRDefault="00000000">
            <w:pPr>
              <w:pStyle w:val="afff2"/>
              <w:rPr>
                <w:b w:val="0"/>
                <w:bCs/>
                <w:color w:val="000000" w:themeColor="text1"/>
                <w:szCs w:val="21"/>
              </w:rPr>
            </w:pPr>
            <w:r>
              <w:rPr>
                <w:rFonts w:eastAsia="等线" w:cs="Times New Roman"/>
                <w:b w:val="0"/>
                <w:bCs/>
                <w:color w:val="000000" w:themeColor="text1"/>
                <w:szCs w:val="21"/>
              </w:rPr>
              <w:t>0.13</w:t>
            </w:r>
          </w:p>
        </w:tc>
        <w:tc>
          <w:tcPr>
            <w:tcW w:w="687" w:type="pct"/>
            <w:vAlign w:val="center"/>
          </w:tcPr>
          <w:p w14:paraId="6AD9ECEB"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EA2FD17" w14:textId="77777777">
        <w:trPr>
          <w:trHeight w:val="397"/>
          <w:jc w:val="center"/>
        </w:trPr>
        <w:tc>
          <w:tcPr>
            <w:tcW w:w="389" w:type="pct"/>
            <w:noWrap/>
            <w:vAlign w:val="center"/>
          </w:tcPr>
          <w:p w14:paraId="7EBCF071" w14:textId="77777777" w:rsidR="005C76B7" w:rsidRDefault="00000000">
            <w:pPr>
              <w:pStyle w:val="afff2"/>
              <w:rPr>
                <w:b w:val="0"/>
                <w:bCs/>
                <w:color w:val="000000" w:themeColor="text1"/>
                <w:szCs w:val="21"/>
              </w:rPr>
            </w:pPr>
            <w:r>
              <w:rPr>
                <w:rFonts w:eastAsia="等线" w:cs="Times New Roman"/>
                <w:b w:val="0"/>
                <w:bCs/>
                <w:color w:val="000000" w:themeColor="text1"/>
                <w:szCs w:val="21"/>
              </w:rPr>
              <w:t>13</w:t>
            </w:r>
          </w:p>
        </w:tc>
        <w:tc>
          <w:tcPr>
            <w:tcW w:w="1231" w:type="pct"/>
            <w:noWrap/>
            <w:vAlign w:val="center"/>
          </w:tcPr>
          <w:p w14:paraId="316113F1" w14:textId="77777777" w:rsidR="005C76B7" w:rsidRDefault="00000000">
            <w:pPr>
              <w:pStyle w:val="afff2"/>
              <w:rPr>
                <w:b w:val="0"/>
                <w:bCs/>
                <w:color w:val="000000" w:themeColor="text1"/>
                <w:szCs w:val="21"/>
              </w:rPr>
            </w:pPr>
            <w:r>
              <w:rPr>
                <w:rFonts w:hint="eastAsia"/>
                <w:b w:val="0"/>
                <w:bCs/>
                <w:color w:val="000000" w:themeColor="text1"/>
                <w:szCs w:val="21"/>
              </w:rPr>
              <w:t>丰泽苑</w:t>
            </w:r>
          </w:p>
        </w:tc>
        <w:tc>
          <w:tcPr>
            <w:tcW w:w="1089" w:type="pct"/>
            <w:noWrap/>
            <w:vAlign w:val="center"/>
          </w:tcPr>
          <w:p w14:paraId="7446C5CF" w14:textId="77777777" w:rsidR="005C76B7" w:rsidRDefault="00000000">
            <w:pPr>
              <w:pStyle w:val="afff2"/>
              <w:rPr>
                <w:b w:val="0"/>
                <w:bCs/>
                <w:color w:val="000000" w:themeColor="text1"/>
                <w:szCs w:val="21"/>
              </w:rPr>
            </w:pPr>
            <w:r>
              <w:rPr>
                <w:rFonts w:eastAsia="等线" w:cs="Times New Roman"/>
                <w:b w:val="0"/>
                <w:bCs/>
                <w:color w:val="000000" w:themeColor="text1"/>
                <w:szCs w:val="21"/>
              </w:rPr>
              <w:t>5.31E-04</w:t>
            </w:r>
          </w:p>
        </w:tc>
        <w:tc>
          <w:tcPr>
            <w:tcW w:w="917" w:type="pct"/>
            <w:vAlign w:val="center"/>
          </w:tcPr>
          <w:p w14:paraId="5A1F9E6B" w14:textId="77777777" w:rsidR="005C76B7" w:rsidRDefault="00000000">
            <w:pPr>
              <w:pStyle w:val="afff2"/>
              <w:rPr>
                <w:b w:val="0"/>
                <w:bCs/>
                <w:color w:val="000000" w:themeColor="text1"/>
                <w:szCs w:val="21"/>
              </w:rPr>
            </w:pPr>
            <w:r>
              <w:rPr>
                <w:rFonts w:eastAsia="等线" w:cs="Times New Roman"/>
                <w:b w:val="0"/>
                <w:bCs/>
                <w:color w:val="000000" w:themeColor="text1"/>
                <w:szCs w:val="21"/>
              </w:rPr>
              <w:t>23122910</w:t>
            </w:r>
          </w:p>
        </w:tc>
        <w:tc>
          <w:tcPr>
            <w:tcW w:w="687" w:type="pct"/>
            <w:noWrap/>
            <w:vAlign w:val="center"/>
          </w:tcPr>
          <w:p w14:paraId="0A0D5168" w14:textId="77777777" w:rsidR="005C76B7" w:rsidRDefault="00000000">
            <w:pPr>
              <w:pStyle w:val="afff2"/>
              <w:rPr>
                <w:b w:val="0"/>
                <w:bCs/>
                <w:color w:val="000000" w:themeColor="text1"/>
                <w:szCs w:val="21"/>
              </w:rPr>
            </w:pPr>
            <w:r>
              <w:rPr>
                <w:rFonts w:eastAsia="等线" w:cs="Times New Roman"/>
                <w:b w:val="0"/>
                <w:bCs/>
                <w:color w:val="000000" w:themeColor="text1"/>
                <w:szCs w:val="21"/>
              </w:rPr>
              <w:t>0.12</w:t>
            </w:r>
          </w:p>
        </w:tc>
        <w:tc>
          <w:tcPr>
            <w:tcW w:w="687" w:type="pct"/>
            <w:vAlign w:val="center"/>
          </w:tcPr>
          <w:p w14:paraId="3BF8B0CA"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7B18CB0" w14:textId="77777777">
        <w:trPr>
          <w:trHeight w:val="397"/>
          <w:jc w:val="center"/>
        </w:trPr>
        <w:tc>
          <w:tcPr>
            <w:tcW w:w="389" w:type="pct"/>
            <w:noWrap/>
            <w:vAlign w:val="center"/>
          </w:tcPr>
          <w:p w14:paraId="5DD42EAD" w14:textId="77777777" w:rsidR="005C76B7" w:rsidRDefault="00000000">
            <w:pPr>
              <w:pStyle w:val="afff2"/>
              <w:rPr>
                <w:b w:val="0"/>
                <w:bCs/>
                <w:color w:val="000000" w:themeColor="text1"/>
                <w:szCs w:val="21"/>
              </w:rPr>
            </w:pPr>
            <w:r>
              <w:rPr>
                <w:rFonts w:eastAsia="等线" w:cs="Times New Roman"/>
                <w:b w:val="0"/>
                <w:bCs/>
                <w:color w:val="000000" w:themeColor="text1"/>
                <w:szCs w:val="21"/>
              </w:rPr>
              <w:t>14</w:t>
            </w:r>
          </w:p>
        </w:tc>
        <w:tc>
          <w:tcPr>
            <w:tcW w:w="1231" w:type="pct"/>
            <w:noWrap/>
            <w:vAlign w:val="center"/>
          </w:tcPr>
          <w:p w14:paraId="300F7C17" w14:textId="77777777" w:rsidR="005C76B7" w:rsidRDefault="00000000">
            <w:pPr>
              <w:pStyle w:val="afff2"/>
              <w:rPr>
                <w:b w:val="0"/>
                <w:bCs/>
                <w:color w:val="000000" w:themeColor="text1"/>
                <w:szCs w:val="21"/>
              </w:rPr>
            </w:pPr>
            <w:r>
              <w:rPr>
                <w:rFonts w:hint="eastAsia"/>
                <w:b w:val="0"/>
                <w:bCs/>
                <w:color w:val="000000" w:themeColor="text1"/>
                <w:szCs w:val="21"/>
              </w:rPr>
              <w:t>晟基名苑</w:t>
            </w:r>
          </w:p>
        </w:tc>
        <w:tc>
          <w:tcPr>
            <w:tcW w:w="1089" w:type="pct"/>
            <w:noWrap/>
            <w:vAlign w:val="center"/>
          </w:tcPr>
          <w:p w14:paraId="5D183EA4" w14:textId="77777777" w:rsidR="005C76B7" w:rsidRDefault="00000000">
            <w:pPr>
              <w:pStyle w:val="afff2"/>
              <w:rPr>
                <w:b w:val="0"/>
                <w:bCs/>
                <w:color w:val="000000" w:themeColor="text1"/>
                <w:szCs w:val="21"/>
              </w:rPr>
            </w:pPr>
            <w:r>
              <w:rPr>
                <w:rFonts w:eastAsia="等线" w:cs="Times New Roman"/>
                <w:b w:val="0"/>
                <w:bCs/>
                <w:color w:val="000000" w:themeColor="text1"/>
                <w:szCs w:val="21"/>
              </w:rPr>
              <w:t>4.28E-04</w:t>
            </w:r>
          </w:p>
        </w:tc>
        <w:tc>
          <w:tcPr>
            <w:tcW w:w="917" w:type="pct"/>
            <w:vAlign w:val="center"/>
          </w:tcPr>
          <w:p w14:paraId="062813F1" w14:textId="77777777" w:rsidR="005C76B7" w:rsidRDefault="00000000">
            <w:pPr>
              <w:pStyle w:val="afff2"/>
              <w:rPr>
                <w:b w:val="0"/>
                <w:bCs/>
                <w:color w:val="000000" w:themeColor="text1"/>
                <w:szCs w:val="21"/>
              </w:rPr>
            </w:pPr>
            <w:r>
              <w:rPr>
                <w:rFonts w:eastAsia="等线" w:cs="Times New Roman"/>
                <w:b w:val="0"/>
                <w:bCs/>
                <w:color w:val="000000" w:themeColor="text1"/>
                <w:szCs w:val="21"/>
              </w:rPr>
              <w:t>23051420</w:t>
            </w:r>
          </w:p>
        </w:tc>
        <w:tc>
          <w:tcPr>
            <w:tcW w:w="687" w:type="pct"/>
            <w:noWrap/>
            <w:vAlign w:val="center"/>
          </w:tcPr>
          <w:p w14:paraId="4A91A96A" w14:textId="77777777" w:rsidR="005C76B7" w:rsidRDefault="00000000">
            <w:pPr>
              <w:pStyle w:val="afff2"/>
              <w:rPr>
                <w:b w:val="0"/>
                <w:bCs/>
                <w:color w:val="000000" w:themeColor="text1"/>
                <w:szCs w:val="21"/>
              </w:rPr>
            </w:pPr>
            <w:r>
              <w:rPr>
                <w:rFonts w:eastAsia="等线" w:cs="Times New Roman"/>
                <w:b w:val="0"/>
                <w:bCs/>
                <w:color w:val="000000" w:themeColor="text1"/>
                <w:szCs w:val="21"/>
              </w:rPr>
              <w:t>0.1</w:t>
            </w:r>
          </w:p>
        </w:tc>
        <w:tc>
          <w:tcPr>
            <w:tcW w:w="687" w:type="pct"/>
            <w:vAlign w:val="center"/>
          </w:tcPr>
          <w:p w14:paraId="511D2F6F"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8A99763" w14:textId="77777777">
        <w:trPr>
          <w:trHeight w:val="397"/>
          <w:jc w:val="center"/>
        </w:trPr>
        <w:tc>
          <w:tcPr>
            <w:tcW w:w="389" w:type="pct"/>
            <w:noWrap/>
            <w:vAlign w:val="center"/>
          </w:tcPr>
          <w:p w14:paraId="216F3433" w14:textId="77777777" w:rsidR="005C76B7" w:rsidRDefault="00000000">
            <w:pPr>
              <w:pStyle w:val="afff2"/>
              <w:rPr>
                <w:b w:val="0"/>
                <w:bCs/>
                <w:color w:val="000000" w:themeColor="text1"/>
                <w:szCs w:val="21"/>
              </w:rPr>
            </w:pPr>
            <w:r>
              <w:rPr>
                <w:rFonts w:eastAsia="等线" w:cs="Times New Roman"/>
                <w:b w:val="0"/>
                <w:bCs/>
                <w:color w:val="000000" w:themeColor="text1"/>
                <w:szCs w:val="21"/>
              </w:rPr>
              <w:t>15</w:t>
            </w:r>
          </w:p>
        </w:tc>
        <w:tc>
          <w:tcPr>
            <w:tcW w:w="1231" w:type="pct"/>
            <w:noWrap/>
            <w:vAlign w:val="center"/>
          </w:tcPr>
          <w:p w14:paraId="42325075" w14:textId="77777777" w:rsidR="005C76B7" w:rsidRDefault="00000000">
            <w:pPr>
              <w:pStyle w:val="afff2"/>
              <w:rPr>
                <w:b w:val="0"/>
                <w:bCs/>
                <w:color w:val="000000" w:themeColor="text1"/>
                <w:szCs w:val="21"/>
              </w:rPr>
            </w:pPr>
            <w:r>
              <w:rPr>
                <w:rFonts w:hint="eastAsia"/>
                <w:b w:val="0"/>
                <w:bCs/>
                <w:color w:val="000000" w:themeColor="text1"/>
                <w:szCs w:val="21"/>
              </w:rPr>
              <w:t>阳城人家</w:t>
            </w:r>
          </w:p>
        </w:tc>
        <w:tc>
          <w:tcPr>
            <w:tcW w:w="1089" w:type="pct"/>
            <w:noWrap/>
            <w:vAlign w:val="center"/>
          </w:tcPr>
          <w:p w14:paraId="1F4580BB" w14:textId="77777777" w:rsidR="005C76B7" w:rsidRDefault="00000000">
            <w:pPr>
              <w:pStyle w:val="afff2"/>
              <w:rPr>
                <w:b w:val="0"/>
                <w:bCs/>
                <w:color w:val="000000" w:themeColor="text1"/>
                <w:szCs w:val="21"/>
              </w:rPr>
            </w:pPr>
            <w:r>
              <w:rPr>
                <w:rFonts w:eastAsia="等线" w:cs="Times New Roman"/>
                <w:b w:val="0"/>
                <w:bCs/>
                <w:color w:val="000000" w:themeColor="text1"/>
                <w:szCs w:val="21"/>
              </w:rPr>
              <w:t>5.88E-04</w:t>
            </w:r>
          </w:p>
        </w:tc>
        <w:tc>
          <w:tcPr>
            <w:tcW w:w="917" w:type="pct"/>
            <w:vAlign w:val="center"/>
          </w:tcPr>
          <w:p w14:paraId="486852CF" w14:textId="77777777" w:rsidR="005C76B7" w:rsidRDefault="00000000">
            <w:pPr>
              <w:pStyle w:val="afff2"/>
              <w:rPr>
                <w:b w:val="0"/>
                <w:bCs/>
                <w:color w:val="000000" w:themeColor="text1"/>
                <w:szCs w:val="21"/>
              </w:rPr>
            </w:pPr>
            <w:r>
              <w:rPr>
                <w:rFonts w:eastAsia="等线" w:cs="Times New Roman"/>
                <w:b w:val="0"/>
                <w:bCs/>
                <w:color w:val="000000" w:themeColor="text1"/>
                <w:szCs w:val="21"/>
              </w:rPr>
              <w:t>23081121</w:t>
            </w:r>
          </w:p>
        </w:tc>
        <w:tc>
          <w:tcPr>
            <w:tcW w:w="687" w:type="pct"/>
            <w:noWrap/>
            <w:vAlign w:val="center"/>
          </w:tcPr>
          <w:p w14:paraId="653DB6F9" w14:textId="77777777" w:rsidR="005C76B7" w:rsidRDefault="00000000">
            <w:pPr>
              <w:pStyle w:val="afff2"/>
              <w:rPr>
                <w:b w:val="0"/>
                <w:bCs/>
                <w:color w:val="000000" w:themeColor="text1"/>
                <w:szCs w:val="21"/>
              </w:rPr>
            </w:pPr>
            <w:r>
              <w:rPr>
                <w:rFonts w:eastAsia="等线" w:cs="Times New Roman"/>
                <w:b w:val="0"/>
                <w:bCs/>
                <w:color w:val="000000" w:themeColor="text1"/>
                <w:szCs w:val="21"/>
              </w:rPr>
              <w:t>0.13</w:t>
            </w:r>
          </w:p>
        </w:tc>
        <w:tc>
          <w:tcPr>
            <w:tcW w:w="687" w:type="pct"/>
            <w:vAlign w:val="center"/>
          </w:tcPr>
          <w:p w14:paraId="0BA15E41"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C385EFD" w14:textId="77777777">
        <w:trPr>
          <w:trHeight w:val="397"/>
          <w:jc w:val="center"/>
        </w:trPr>
        <w:tc>
          <w:tcPr>
            <w:tcW w:w="389" w:type="pct"/>
            <w:noWrap/>
            <w:vAlign w:val="center"/>
          </w:tcPr>
          <w:p w14:paraId="2D219E83" w14:textId="77777777" w:rsidR="005C76B7" w:rsidRDefault="00000000">
            <w:pPr>
              <w:pStyle w:val="afff2"/>
              <w:rPr>
                <w:b w:val="0"/>
                <w:bCs/>
                <w:color w:val="000000" w:themeColor="text1"/>
                <w:szCs w:val="21"/>
              </w:rPr>
            </w:pPr>
            <w:r>
              <w:rPr>
                <w:rFonts w:eastAsia="等线" w:cs="Times New Roman"/>
                <w:b w:val="0"/>
                <w:bCs/>
                <w:color w:val="000000" w:themeColor="text1"/>
                <w:szCs w:val="21"/>
              </w:rPr>
              <w:t>16</w:t>
            </w:r>
          </w:p>
        </w:tc>
        <w:tc>
          <w:tcPr>
            <w:tcW w:w="1231" w:type="pct"/>
            <w:noWrap/>
            <w:vAlign w:val="center"/>
          </w:tcPr>
          <w:p w14:paraId="7DCAD07E" w14:textId="77777777" w:rsidR="005C76B7" w:rsidRDefault="00000000">
            <w:pPr>
              <w:pStyle w:val="afff2"/>
              <w:rPr>
                <w:b w:val="0"/>
                <w:bCs/>
                <w:color w:val="000000" w:themeColor="text1"/>
                <w:szCs w:val="21"/>
              </w:rPr>
            </w:pPr>
            <w:r>
              <w:rPr>
                <w:rFonts w:hint="eastAsia"/>
                <w:b w:val="0"/>
                <w:bCs/>
                <w:color w:val="000000" w:themeColor="text1"/>
                <w:szCs w:val="21"/>
              </w:rPr>
              <w:t>夏庄村</w:t>
            </w:r>
          </w:p>
        </w:tc>
        <w:tc>
          <w:tcPr>
            <w:tcW w:w="1089" w:type="pct"/>
            <w:noWrap/>
            <w:vAlign w:val="center"/>
          </w:tcPr>
          <w:p w14:paraId="68AD67DC" w14:textId="77777777" w:rsidR="005C76B7" w:rsidRDefault="00000000">
            <w:pPr>
              <w:pStyle w:val="afff2"/>
              <w:rPr>
                <w:b w:val="0"/>
                <w:bCs/>
                <w:color w:val="000000" w:themeColor="text1"/>
                <w:szCs w:val="21"/>
              </w:rPr>
            </w:pPr>
            <w:r>
              <w:rPr>
                <w:rFonts w:eastAsia="等线" w:cs="Times New Roman"/>
                <w:b w:val="0"/>
                <w:bCs/>
                <w:color w:val="000000" w:themeColor="text1"/>
                <w:szCs w:val="21"/>
              </w:rPr>
              <w:t>5.76E-04</w:t>
            </w:r>
          </w:p>
        </w:tc>
        <w:tc>
          <w:tcPr>
            <w:tcW w:w="917" w:type="pct"/>
            <w:vAlign w:val="center"/>
          </w:tcPr>
          <w:p w14:paraId="5F7646F3" w14:textId="77777777" w:rsidR="005C76B7" w:rsidRDefault="00000000">
            <w:pPr>
              <w:pStyle w:val="afff2"/>
              <w:rPr>
                <w:b w:val="0"/>
                <w:bCs/>
                <w:color w:val="000000" w:themeColor="text1"/>
                <w:szCs w:val="21"/>
              </w:rPr>
            </w:pPr>
            <w:r>
              <w:rPr>
                <w:rFonts w:eastAsia="等线" w:cs="Times New Roman"/>
                <w:b w:val="0"/>
                <w:bCs/>
                <w:color w:val="000000" w:themeColor="text1"/>
                <w:szCs w:val="21"/>
              </w:rPr>
              <w:t>23061522</w:t>
            </w:r>
          </w:p>
        </w:tc>
        <w:tc>
          <w:tcPr>
            <w:tcW w:w="687" w:type="pct"/>
            <w:noWrap/>
            <w:vAlign w:val="center"/>
          </w:tcPr>
          <w:p w14:paraId="578CC4EC" w14:textId="77777777" w:rsidR="005C76B7" w:rsidRDefault="00000000">
            <w:pPr>
              <w:pStyle w:val="afff2"/>
              <w:rPr>
                <w:b w:val="0"/>
                <w:bCs/>
                <w:color w:val="000000" w:themeColor="text1"/>
                <w:szCs w:val="21"/>
              </w:rPr>
            </w:pPr>
            <w:r>
              <w:rPr>
                <w:rFonts w:eastAsia="等线" w:cs="Times New Roman"/>
                <w:b w:val="0"/>
                <w:bCs/>
                <w:color w:val="000000" w:themeColor="text1"/>
                <w:szCs w:val="21"/>
              </w:rPr>
              <w:t>0.13</w:t>
            </w:r>
          </w:p>
        </w:tc>
        <w:tc>
          <w:tcPr>
            <w:tcW w:w="687" w:type="pct"/>
            <w:vAlign w:val="center"/>
          </w:tcPr>
          <w:p w14:paraId="4E6B7A1C"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BDE98A8" w14:textId="77777777">
        <w:trPr>
          <w:trHeight w:val="397"/>
          <w:jc w:val="center"/>
        </w:trPr>
        <w:tc>
          <w:tcPr>
            <w:tcW w:w="389" w:type="pct"/>
            <w:noWrap/>
            <w:vAlign w:val="center"/>
          </w:tcPr>
          <w:p w14:paraId="69A0C914" w14:textId="77777777" w:rsidR="005C76B7" w:rsidRDefault="00000000">
            <w:pPr>
              <w:pStyle w:val="afff2"/>
              <w:rPr>
                <w:b w:val="0"/>
                <w:bCs/>
                <w:color w:val="000000" w:themeColor="text1"/>
                <w:szCs w:val="21"/>
              </w:rPr>
            </w:pPr>
            <w:r>
              <w:rPr>
                <w:rFonts w:eastAsia="等线" w:cs="Times New Roman"/>
                <w:b w:val="0"/>
                <w:bCs/>
                <w:color w:val="000000" w:themeColor="text1"/>
                <w:szCs w:val="21"/>
              </w:rPr>
              <w:t>17</w:t>
            </w:r>
          </w:p>
        </w:tc>
        <w:tc>
          <w:tcPr>
            <w:tcW w:w="1231" w:type="pct"/>
            <w:noWrap/>
            <w:vAlign w:val="center"/>
          </w:tcPr>
          <w:p w14:paraId="584EF4CF" w14:textId="77777777" w:rsidR="005C76B7" w:rsidRDefault="00000000">
            <w:pPr>
              <w:pStyle w:val="afff2"/>
              <w:rPr>
                <w:b w:val="0"/>
                <w:bCs/>
                <w:color w:val="000000" w:themeColor="text1"/>
                <w:szCs w:val="21"/>
              </w:rPr>
            </w:pPr>
            <w:r>
              <w:rPr>
                <w:rFonts w:hint="eastAsia"/>
                <w:b w:val="0"/>
                <w:bCs/>
                <w:color w:val="000000" w:themeColor="text1"/>
                <w:szCs w:val="21"/>
              </w:rPr>
              <w:t>祖师庙村</w:t>
            </w:r>
          </w:p>
        </w:tc>
        <w:tc>
          <w:tcPr>
            <w:tcW w:w="1089" w:type="pct"/>
            <w:noWrap/>
            <w:vAlign w:val="center"/>
          </w:tcPr>
          <w:p w14:paraId="68127C4B" w14:textId="77777777" w:rsidR="005C76B7" w:rsidRDefault="00000000">
            <w:pPr>
              <w:pStyle w:val="afff2"/>
              <w:rPr>
                <w:b w:val="0"/>
                <w:bCs/>
                <w:color w:val="000000" w:themeColor="text1"/>
                <w:szCs w:val="21"/>
              </w:rPr>
            </w:pPr>
            <w:r>
              <w:rPr>
                <w:rFonts w:eastAsia="等线" w:cs="Times New Roman"/>
                <w:b w:val="0"/>
                <w:bCs/>
                <w:color w:val="000000" w:themeColor="text1"/>
                <w:szCs w:val="21"/>
              </w:rPr>
              <w:t>6.38E-04</w:t>
            </w:r>
          </w:p>
        </w:tc>
        <w:tc>
          <w:tcPr>
            <w:tcW w:w="917" w:type="pct"/>
            <w:vAlign w:val="center"/>
          </w:tcPr>
          <w:p w14:paraId="283733F2" w14:textId="77777777" w:rsidR="005C76B7" w:rsidRDefault="00000000">
            <w:pPr>
              <w:pStyle w:val="afff2"/>
              <w:rPr>
                <w:b w:val="0"/>
                <w:bCs/>
                <w:color w:val="000000" w:themeColor="text1"/>
                <w:szCs w:val="21"/>
              </w:rPr>
            </w:pPr>
            <w:r>
              <w:rPr>
                <w:rFonts w:eastAsia="等线" w:cs="Times New Roman"/>
                <w:b w:val="0"/>
                <w:bCs/>
                <w:color w:val="000000" w:themeColor="text1"/>
                <w:szCs w:val="21"/>
              </w:rPr>
              <w:t>23070921</w:t>
            </w:r>
          </w:p>
        </w:tc>
        <w:tc>
          <w:tcPr>
            <w:tcW w:w="687" w:type="pct"/>
            <w:noWrap/>
            <w:vAlign w:val="center"/>
          </w:tcPr>
          <w:p w14:paraId="68D09790" w14:textId="77777777" w:rsidR="005C76B7" w:rsidRDefault="00000000">
            <w:pPr>
              <w:pStyle w:val="afff2"/>
              <w:rPr>
                <w:b w:val="0"/>
                <w:bCs/>
                <w:color w:val="000000" w:themeColor="text1"/>
                <w:szCs w:val="21"/>
              </w:rPr>
            </w:pPr>
            <w:r>
              <w:rPr>
                <w:rFonts w:eastAsia="等线" w:cs="Times New Roman"/>
                <w:b w:val="0"/>
                <w:bCs/>
                <w:color w:val="000000" w:themeColor="text1"/>
                <w:szCs w:val="21"/>
              </w:rPr>
              <w:t>0.14</w:t>
            </w:r>
          </w:p>
        </w:tc>
        <w:tc>
          <w:tcPr>
            <w:tcW w:w="687" w:type="pct"/>
            <w:vAlign w:val="center"/>
          </w:tcPr>
          <w:p w14:paraId="2553688C"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B60A29D" w14:textId="77777777">
        <w:trPr>
          <w:trHeight w:val="397"/>
          <w:jc w:val="center"/>
        </w:trPr>
        <w:tc>
          <w:tcPr>
            <w:tcW w:w="389" w:type="pct"/>
            <w:noWrap/>
            <w:vAlign w:val="center"/>
          </w:tcPr>
          <w:p w14:paraId="759317AE" w14:textId="77777777" w:rsidR="005C76B7" w:rsidRDefault="00000000">
            <w:pPr>
              <w:pStyle w:val="afff2"/>
              <w:rPr>
                <w:b w:val="0"/>
                <w:bCs/>
                <w:color w:val="000000" w:themeColor="text1"/>
                <w:szCs w:val="21"/>
              </w:rPr>
            </w:pPr>
            <w:r>
              <w:rPr>
                <w:rFonts w:eastAsia="等线" w:cs="Times New Roman"/>
                <w:b w:val="0"/>
                <w:bCs/>
                <w:color w:val="000000" w:themeColor="text1"/>
                <w:szCs w:val="21"/>
              </w:rPr>
              <w:t>18</w:t>
            </w:r>
          </w:p>
        </w:tc>
        <w:tc>
          <w:tcPr>
            <w:tcW w:w="1231" w:type="pct"/>
            <w:noWrap/>
            <w:vAlign w:val="center"/>
          </w:tcPr>
          <w:p w14:paraId="27006653" w14:textId="77777777" w:rsidR="005C76B7" w:rsidRDefault="00000000">
            <w:pPr>
              <w:pStyle w:val="afff2"/>
              <w:rPr>
                <w:b w:val="0"/>
                <w:bCs/>
                <w:color w:val="000000" w:themeColor="text1"/>
                <w:szCs w:val="21"/>
              </w:rPr>
            </w:pPr>
            <w:r>
              <w:rPr>
                <w:rFonts w:hint="eastAsia"/>
                <w:b w:val="0"/>
                <w:bCs/>
                <w:color w:val="000000" w:themeColor="text1"/>
                <w:szCs w:val="21"/>
              </w:rPr>
              <w:t>原阳县第四初级中学</w:t>
            </w:r>
          </w:p>
        </w:tc>
        <w:tc>
          <w:tcPr>
            <w:tcW w:w="1089" w:type="pct"/>
            <w:noWrap/>
            <w:vAlign w:val="center"/>
          </w:tcPr>
          <w:p w14:paraId="55623839" w14:textId="77777777" w:rsidR="005C76B7" w:rsidRDefault="00000000">
            <w:pPr>
              <w:pStyle w:val="afff2"/>
              <w:rPr>
                <w:b w:val="0"/>
                <w:bCs/>
                <w:color w:val="000000" w:themeColor="text1"/>
                <w:szCs w:val="21"/>
              </w:rPr>
            </w:pPr>
            <w:r>
              <w:rPr>
                <w:rFonts w:eastAsia="等线" w:cs="Times New Roman"/>
                <w:b w:val="0"/>
                <w:bCs/>
                <w:color w:val="000000" w:themeColor="text1"/>
                <w:szCs w:val="21"/>
              </w:rPr>
              <w:t>5.78E-04</w:t>
            </w:r>
          </w:p>
        </w:tc>
        <w:tc>
          <w:tcPr>
            <w:tcW w:w="917" w:type="pct"/>
            <w:vAlign w:val="center"/>
          </w:tcPr>
          <w:p w14:paraId="3413B3C8" w14:textId="77777777" w:rsidR="005C76B7" w:rsidRDefault="00000000">
            <w:pPr>
              <w:pStyle w:val="afff2"/>
              <w:rPr>
                <w:b w:val="0"/>
                <w:bCs/>
                <w:color w:val="000000" w:themeColor="text1"/>
                <w:szCs w:val="21"/>
              </w:rPr>
            </w:pPr>
            <w:r>
              <w:rPr>
                <w:rFonts w:eastAsia="等线" w:cs="Times New Roman"/>
                <w:b w:val="0"/>
                <w:bCs/>
                <w:color w:val="000000" w:themeColor="text1"/>
                <w:szCs w:val="21"/>
              </w:rPr>
              <w:t>23081519</w:t>
            </w:r>
          </w:p>
        </w:tc>
        <w:tc>
          <w:tcPr>
            <w:tcW w:w="687" w:type="pct"/>
            <w:noWrap/>
            <w:vAlign w:val="center"/>
          </w:tcPr>
          <w:p w14:paraId="72E4C7A9" w14:textId="77777777" w:rsidR="005C76B7" w:rsidRDefault="00000000">
            <w:pPr>
              <w:pStyle w:val="afff2"/>
              <w:rPr>
                <w:b w:val="0"/>
                <w:bCs/>
                <w:color w:val="000000" w:themeColor="text1"/>
                <w:szCs w:val="21"/>
              </w:rPr>
            </w:pPr>
            <w:r>
              <w:rPr>
                <w:rFonts w:eastAsia="等线" w:cs="Times New Roman"/>
                <w:b w:val="0"/>
                <w:bCs/>
                <w:color w:val="000000" w:themeColor="text1"/>
                <w:szCs w:val="21"/>
              </w:rPr>
              <w:t>0.13</w:t>
            </w:r>
          </w:p>
        </w:tc>
        <w:tc>
          <w:tcPr>
            <w:tcW w:w="687" w:type="pct"/>
            <w:vAlign w:val="center"/>
          </w:tcPr>
          <w:p w14:paraId="4DCC8D9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15CD68B" w14:textId="77777777">
        <w:trPr>
          <w:trHeight w:val="397"/>
          <w:jc w:val="center"/>
        </w:trPr>
        <w:tc>
          <w:tcPr>
            <w:tcW w:w="389" w:type="pct"/>
            <w:noWrap/>
            <w:vAlign w:val="center"/>
          </w:tcPr>
          <w:p w14:paraId="054B22D3" w14:textId="77777777" w:rsidR="005C76B7" w:rsidRDefault="00000000">
            <w:pPr>
              <w:pStyle w:val="afff2"/>
              <w:rPr>
                <w:b w:val="0"/>
                <w:bCs/>
                <w:color w:val="000000" w:themeColor="text1"/>
                <w:szCs w:val="21"/>
              </w:rPr>
            </w:pPr>
            <w:r>
              <w:rPr>
                <w:rFonts w:eastAsia="等线" w:cs="Times New Roman"/>
                <w:b w:val="0"/>
                <w:bCs/>
                <w:color w:val="000000" w:themeColor="text1"/>
                <w:szCs w:val="21"/>
              </w:rPr>
              <w:t>19</w:t>
            </w:r>
          </w:p>
        </w:tc>
        <w:tc>
          <w:tcPr>
            <w:tcW w:w="1231" w:type="pct"/>
            <w:noWrap/>
            <w:vAlign w:val="center"/>
          </w:tcPr>
          <w:p w14:paraId="2E83BE90" w14:textId="77777777" w:rsidR="005C76B7" w:rsidRDefault="00000000">
            <w:pPr>
              <w:pStyle w:val="afff2"/>
              <w:rPr>
                <w:b w:val="0"/>
                <w:bCs/>
                <w:color w:val="000000" w:themeColor="text1"/>
                <w:szCs w:val="21"/>
              </w:rPr>
            </w:pPr>
            <w:r>
              <w:rPr>
                <w:rFonts w:hint="eastAsia"/>
                <w:b w:val="0"/>
                <w:bCs/>
                <w:color w:val="000000" w:themeColor="text1"/>
                <w:szCs w:val="21"/>
              </w:rPr>
              <w:t>祖师庙公寓</w:t>
            </w:r>
          </w:p>
        </w:tc>
        <w:tc>
          <w:tcPr>
            <w:tcW w:w="1089" w:type="pct"/>
            <w:noWrap/>
            <w:vAlign w:val="center"/>
          </w:tcPr>
          <w:p w14:paraId="0F325FD9" w14:textId="77777777" w:rsidR="005C76B7" w:rsidRDefault="00000000">
            <w:pPr>
              <w:pStyle w:val="afff2"/>
              <w:rPr>
                <w:b w:val="0"/>
                <w:bCs/>
                <w:color w:val="000000" w:themeColor="text1"/>
                <w:szCs w:val="21"/>
              </w:rPr>
            </w:pPr>
            <w:r>
              <w:rPr>
                <w:rFonts w:eastAsia="等线" w:cs="Times New Roman"/>
                <w:b w:val="0"/>
                <w:bCs/>
                <w:color w:val="000000" w:themeColor="text1"/>
                <w:szCs w:val="21"/>
              </w:rPr>
              <w:t>6.08E-04</w:t>
            </w:r>
          </w:p>
        </w:tc>
        <w:tc>
          <w:tcPr>
            <w:tcW w:w="917" w:type="pct"/>
            <w:vAlign w:val="center"/>
          </w:tcPr>
          <w:p w14:paraId="1A93D0E4" w14:textId="77777777" w:rsidR="005C76B7" w:rsidRDefault="00000000">
            <w:pPr>
              <w:pStyle w:val="afff2"/>
              <w:rPr>
                <w:b w:val="0"/>
                <w:bCs/>
                <w:color w:val="000000" w:themeColor="text1"/>
                <w:szCs w:val="21"/>
              </w:rPr>
            </w:pPr>
            <w:r>
              <w:rPr>
                <w:rFonts w:eastAsia="等线" w:cs="Times New Roman"/>
                <w:b w:val="0"/>
                <w:bCs/>
                <w:color w:val="000000" w:themeColor="text1"/>
                <w:szCs w:val="21"/>
              </w:rPr>
              <w:t>23020410</w:t>
            </w:r>
          </w:p>
        </w:tc>
        <w:tc>
          <w:tcPr>
            <w:tcW w:w="687" w:type="pct"/>
            <w:noWrap/>
            <w:vAlign w:val="center"/>
          </w:tcPr>
          <w:p w14:paraId="33C17220" w14:textId="77777777" w:rsidR="005C76B7" w:rsidRDefault="00000000">
            <w:pPr>
              <w:pStyle w:val="afff2"/>
              <w:rPr>
                <w:b w:val="0"/>
                <w:bCs/>
                <w:color w:val="000000" w:themeColor="text1"/>
                <w:szCs w:val="21"/>
              </w:rPr>
            </w:pPr>
            <w:r>
              <w:rPr>
                <w:rFonts w:eastAsia="等线" w:cs="Times New Roman"/>
                <w:b w:val="0"/>
                <w:bCs/>
                <w:color w:val="000000" w:themeColor="text1"/>
                <w:szCs w:val="21"/>
              </w:rPr>
              <w:t>0.14</w:t>
            </w:r>
          </w:p>
        </w:tc>
        <w:tc>
          <w:tcPr>
            <w:tcW w:w="687" w:type="pct"/>
            <w:vAlign w:val="center"/>
          </w:tcPr>
          <w:p w14:paraId="1F44116A"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7B33D02" w14:textId="77777777">
        <w:trPr>
          <w:trHeight w:val="397"/>
          <w:jc w:val="center"/>
        </w:trPr>
        <w:tc>
          <w:tcPr>
            <w:tcW w:w="389" w:type="pct"/>
            <w:noWrap/>
            <w:vAlign w:val="center"/>
          </w:tcPr>
          <w:p w14:paraId="319F4D77" w14:textId="77777777" w:rsidR="005C76B7" w:rsidRDefault="00000000">
            <w:pPr>
              <w:pStyle w:val="afff2"/>
              <w:rPr>
                <w:b w:val="0"/>
                <w:bCs/>
                <w:color w:val="000000" w:themeColor="text1"/>
                <w:szCs w:val="21"/>
              </w:rPr>
            </w:pPr>
            <w:r>
              <w:rPr>
                <w:rFonts w:eastAsia="等线" w:cs="Times New Roman"/>
                <w:b w:val="0"/>
                <w:bCs/>
                <w:color w:val="000000" w:themeColor="text1"/>
                <w:szCs w:val="21"/>
              </w:rPr>
              <w:t>20</w:t>
            </w:r>
          </w:p>
        </w:tc>
        <w:tc>
          <w:tcPr>
            <w:tcW w:w="1231" w:type="pct"/>
            <w:noWrap/>
            <w:vAlign w:val="center"/>
          </w:tcPr>
          <w:p w14:paraId="476BA632" w14:textId="77777777" w:rsidR="005C76B7" w:rsidRDefault="00000000">
            <w:pPr>
              <w:pStyle w:val="afff2"/>
              <w:rPr>
                <w:b w:val="0"/>
                <w:bCs/>
                <w:color w:val="000000" w:themeColor="text1"/>
                <w:szCs w:val="21"/>
              </w:rPr>
            </w:pPr>
            <w:r>
              <w:rPr>
                <w:rFonts w:hint="eastAsia"/>
                <w:b w:val="0"/>
                <w:bCs/>
                <w:color w:val="000000" w:themeColor="text1"/>
                <w:szCs w:val="21"/>
              </w:rPr>
              <w:t>东辉蓝堡湾</w:t>
            </w:r>
          </w:p>
        </w:tc>
        <w:tc>
          <w:tcPr>
            <w:tcW w:w="1089" w:type="pct"/>
            <w:noWrap/>
            <w:vAlign w:val="center"/>
          </w:tcPr>
          <w:p w14:paraId="07D3AF73" w14:textId="77777777" w:rsidR="005C76B7" w:rsidRDefault="00000000">
            <w:pPr>
              <w:pStyle w:val="afff2"/>
              <w:rPr>
                <w:b w:val="0"/>
                <w:bCs/>
                <w:color w:val="000000" w:themeColor="text1"/>
                <w:szCs w:val="21"/>
              </w:rPr>
            </w:pPr>
            <w:r>
              <w:rPr>
                <w:rFonts w:eastAsia="等线" w:cs="Times New Roman"/>
                <w:b w:val="0"/>
                <w:bCs/>
                <w:color w:val="000000" w:themeColor="text1"/>
                <w:szCs w:val="21"/>
              </w:rPr>
              <w:t>5.52E-04</w:t>
            </w:r>
          </w:p>
        </w:tc>
        <w:tc>
          <w:tcPr>
            <w:tcW w:w="917" w:type="pct"/>
            <w:vAlign w:val="center"/>
          </w:tcPr>
          <w:p w14:paraId="5EFE75BD" w14:textId="77777777" w:rsidR="005C76B7" w:rsidRDefault="00000000">
            <w:pPr>
              <w:pStyle w:val="afff2"/>
              <w:rPr>
                <w:b w:val="0"/>
                <w:bCs/>
                <w:color w:val="000000" w:themeColor="text1"/>
                <w:szCs w:val="21"/>
              </w:rPr>
            </w:pPr>
            <w:r>
              <w:rPr>
                <w:rFonts w:eastAsia="等线" w:cs="Times New Roman"/>
                <w:b w:val="0"/>
                <w:bCs/>
                <w:color w:val="000000" w:themeColor="text1"/>
                <w:szCs w:val="21"/>
              </w:rPr>
              <w:t>23020410</w:t>
            </w:r>
          </w:p>
        </w:tc>
        <w:tc>
          <w:tcPr>
            <w:tcW w:w="687" w:type="pct"/>
            <w:noWrap/>
            <w:vAlign w:val="center"/>
          </w:tcPr>
          <w:p w14:paraId="62F7BEE1" w14:textId="77777777" w:rsidR="005C76B7" w:rsidRDefault="00000000">
            <w:pPr>
              <w:pStyle w:val="afff2"/>
              <w:rPr>
                <w:b w:val="0"/>
                <w:bCs/>
                <w:color w:val="000000" w:themeColor="text1"/>
                <w:szCs w:val="21"/>
              </w:rPr>
            </w:pPr>
            <w:r>
              <w:rPr>
                <w:rFonts w:eastAsia="等线" w:cs="Times New Roman"/>
                <w:b w:val="0"/>
                <w:bCs/>
                <w:color w:val="000000" w:themeColor="text1"/>
                <w:szCs w:val="21"/>
              </w:rPr>
              <w:t>0.12</w:t>
            </w:r>
          </w:p>
        </w:tc>
        <w:tc>
          <w:tcPr>
            <w:tcW w:w="687" w:type="pct"/>
            <w:vAlign w:val="center"/>
          </w:tcPr>
          <w:p w14:paraId="5562BB2B"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23C35A79" w14:textId="77777777">
        <w:trPr>
          <w:trHeight w:val="397"/>
          <w:jc w:val="center"/>
        </w:trPr>
        <w:tc>
          <w:tcPr>
            <w:tcW w:w="389" w:type="pct"/>
            <w:noWrap/>
            <w:vAlign w:val="center"/>
          </w:tcPr>
          <w:p w14:paraId="42384E24" w14:textId="77777777" w:rsidR="005C76B7" w:rsidRDefault="00000000">
            <w:pPr>
              <w:pStyle w:val="afff2"/>
              <w:rPr>
                <w:b w:val="0"/>
                <w:bCs/>
                <w:color w:val="000000" w:themeColor="text1"/>
                <w:szCs w:val="21"/>
              </w:rPr>
            </w:pPr>
            <w:r>
              <w:rPr>
                <w:rFonts w:eastAsia="等线" w:cs="Times New Roman"/>
                <w:b w:val="0"/>
                <w:bCs/>
                <w:color w:val="000000" w:themeColor="text1"/>
                <w:szCs w:val="21"/>
              </w:rPr>
              <w:t>21</w:t>
            </w:r>
          </w:p>
        </w:tc>
        <w:tc>
          <w:tcPr>
            <w:tcW w:w="1231" w:type="pct"/>
            <w:noWrap/>
            <w:vAlign w:val="center"/>
          </w:tcPr>
          <w:p w14:paraId="051AA1CF" w14:textId="77777777" w:rsidR="005C76B7" w:rsidRDefault="00000000">
            <w:pPr>
              <w:pStyle w:val="afff2"/>
              <w:rPr>
                <w:b w:val="0"/>
                <w:bCs/>
                <w:color w:val="000000" w:themeColor="text1"/>
                <w:szCs w:val="21"/>
              </w:rPr>
            </w:pPr>
            <w:r>
              <w:rPr>
                <w:rFonts w:hint="eastAsia"/>
                <w:b w:val="0"/>
                <w:bCs/>
                <w:color w:val="000000" w:themeColor="text1"/>
                <w:szCs w:val="21"/>
              </w:rPr>
              <w:t>张庄村</w:t>
            </w:r>
          </w:p>
        </w:tc>
        <w:tc>
          <w:tcPr>
            <w:tcW w:w="1089" w:type="pct"/>
            <w:noWrap/>
            <w:vAlign w:val="center"/>
          </w:tcPr>
          <w:p w14:paraId="69BE36CC" w14:textId="77777777" w:rsidR="005C76B7" w:rsidRDefault="00000000">
            <w:pPr>
              <w:pStyle w:val="afff2"/>
              <w:rPr>
                <w:b w:val="0"/>
                <w:bCs/>
                <w:color w:val="000000" w:themeColor="text1"/>
                <w:szCs w:val="21"/>
              </w:rPr>
            </w:pPr>
            <w:r>
              <w:rPr>
                <w:rFonts w:eastAsia="等线" w:cs="Times New Roman"/>
                <w:b w:val="0"/>
                <w:bCs/>
                <w:color w:val="000000" w:themeColor="text1"/>
                <w:szCs w:val="21"/>
              </w:rPr>
              <w:t>4.21E-04</w:t>
            </w:r>
          </w:p>
        </w:tc>
        <w:tc>
          <w:tcPr>
            <w:tcW w:w="917" w:type="pct"/>
            <w:vAlign w:val="center"/>
          </w:tcPr>
          <w:p w14:paraId="41491D94" w14:textId="77777777" w:rsidR="005C76B7" w:rsidRDefault="00000000">
            <w:pPr>
              <w:pStyle w:val="afff2"/>
              <w:rPr>
                <w:b w:val="0"/>
                <w:bCs/>
                <w:color w:val="000000" w:themeColor="text1"/>
                <w:szCs w:val="21"/>
              </w:rPr>
            </w:pPr>
            <w:r>
              <w:rPr>
                <w:rFonts w:eastAsia="等线" w:cs="Times New Roman"/>
                <w:b w:val="0"/>
                <w:bCs/>
                <w:color w:val="000000" w:themeColor="text1"/>
                <w:szCs w:val="21"/>
              </w:rPr>
              <w:t>23072002</w:t>
            </w:r>
          </w:p>
        </w:tc>
        <w:tc>
          <w:tcPr>
            <w:tcW w:w="687" w:type="pct"/>
            <w:noWrap/>
            <w:vAlign w:val="center"/>
          </w:tcPr>
          <w:p w14:paraId="2D009F11" w14:textId="77777777" w:rsidR="005C76B7" w:rsidRDefault="00000000">
            <w:pPr>
              <w:pStyle w:val="afff2"/>
              <w:rPr>
                <w:b w:val="0"/>
                <w:bCs/>
                <w:color w:val="000000" w:themeColor="text1"/>
                <w:szCs w:val="21"/>
              </w:rPr>
            </w:pPr>
            <w:r>
              <w:rPr>
                <w:rFonts w:eastAsia="等线" w:cs="Times New Roman"/>
                <w:b w:val="0"/>
                <w:bCs/>
                <w:color w:val="000000" w:themeColor="text1"/>
                <w:szCs w:val="21"/>
              </w:rPr>
              <w:t>0.09</w:t>
            </w:r>
          </w:p>
        </w:tc>
        <w:tc>
          <w:tcPr>
            <w:tcW w:w="687" w:type="pct"/>
            <w:vAlign w:val="center"/>
          </w:tcPr>
          <w:p w14:paraId="0BE3230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8B16B10" w14:textId="77777777">
        <w:trPr>
          <w:trHeight w:val="397"/>
          <w:jc w:val="center"/>
        </w:trPr>
        <w:tc>
          <w:tcPr>
            <w:tcW w:w="389" w:type="pct"/>
            <w:noWrap/>
            <w:vAlign w:val="center"/>
          </w:tcPr>
          <w:p w14:paraId="18729DC4" w14:textId="77777777" w:rsidR="005C76B7" w:rsidRDefault="00000000">
            <w:pPr>
              <w:pStyle w:val="afff2"/>
              <w:rPr>
                <w:b w:val="0"/>
                <w:bCs/>
                <w:color w:val="000000" w:themeColor="text1"/>
                <w:szCs w:val="21"/>
              </w:rPr>
            </w:pPr>
            <w:r>
              <w:rPr>
                <w:rFonts w:eastAsia="等线" w:cs="Times New Roman"/>
                <w:b w:val="0"/>
                <w:bCs/>
                <w:color w:val="000000" w:themeColor="text1"/>
                <w:szCs w:val="21"/>
              </w:rPr>
              <w:t>22</w:t>
            </w:r>
          </w:p>
        </w:tc>
        <w:tc>
          <w:tcPr>
            <w:tcW w:w="1231" w:type="pct"/>
            <w:noWrap/>
            <w:vAlign w:val="center"/>
          </w:tcPr>
          <w:p w14:paraId="001B1876" w14:textId="77777777" w:rsidR="005C76B7" w:rsidRDefault="00000000">
            <w:pPr>
              <w:pStyle w:val="afff2"/>
              <w:rPr>
                <w:b w:val="0"/>
                <w:bCs/>
                <w:color w:val="000000" w:themeColor="text1"/>
                <w:szCs w:val="21"/>
              </w:rPr>
            </w:pPr>
            <w:r>
              <w:rPr>
                <w:rFonts w:hint="eastAsia"/>
                <w:b w:val="0"/>
                <w:bCs/>
                <w:color w:val="000000" w:themeColor="text1"/>
                <w:szCs w:val="21"/>
              </w:rPr>
              <w:t>新兴小区</w:t>
            </w:r>
          </w:p>
        </w:tc>
        <w:tc>
          <w:tcPr>
            <w:tcW w:w="1089" w:type="pct"/>
            <w:noWrap/>
            <w:vAlign w:val="center"/>
          </w:tcPr>
          <w:p w14:paraId="2A861972" w14:textId="77777777" w:rsidR="005C76B7" w:rsidRDefault="00000000">
            <w:pPr>
              <w:pStyle w:val="afff2"/>
              <w:rPr>
                <w:b w:val="0"/>
                <w:bCs/>
                <w:color w:val="000000" w:themeColor="text1"/>
                <w:szCs w:val="21"/>
              </w:rPr>
            </w:pPr>
            <w:r>
              <w:rPr>
                <w:rFonts w:eastAsia="等线" w:cs="Times New Roman"/>
                <w:b w:val="0"/>
                <w:bCs/>
                <w:color w:val="000000" w:themeColor="text1"/>
                <w:szCs w:val="21"/>
              </w:rPr>
              <w:t>4.34E-04</w:t>
            </w:r>
          </w:p>
        </w:tc>
        <w:tc>
          <w:tcPr>
            <w:tcW w:w="917" w:type="pct"/>
            <w:vAlign w:val="center"/>
          </w:tcPr>
          <w:p w14:paraId="758AF531" w14:textId="77777777" w:rsidR="005C76B7" w:rsidRDefault="00000000">
            <w:pPr>
              <w:pStyle w:val="afff2"/>
              <w:rPr>
                <w:b w:val="0"/>
                <w:bCs/>
                <w:color w:val="000000" w:themeColor="text1"/>
                <w:szCs w:val="21"/>
              </w:rPr>
            </w:pPr>
            <w:r>
              <w:rPr>
                <w:rFonts w:eastAsia="等线" w:cs="Times New Roman"/>
                <w:b w:val="0"/>
                <w:bCs/>
                <w:color w:val="000000" w:themeColor="text1"/>
                <w:szCs w:val="21"/>
              </w:rPr>
              <w:t>23122210</w:t>
            </w:r>
          </w:p>
        </w:tc>
        <w:tc>
          <w:tcPr>
            <w:tcW w:w="687" w:type="pct"/>
            <w:noWrap/>
            <w:vAlign w:val="center"/>
          </w:tcPr>
          <w:p w14:paraId="6EED4BAA" w14:textId="77777777" w:rsidR="005C76B7" w:rsidRDefault="00000000">
            <w:pPr>
              <w:pStyle w:val="afff2"/>
              <w:rPr>
                <w:b w:val="0"/>
                <w:bCs/>
                <w:color w:val="000000" w:themeColor="text1"/>
                <w:szCs w:val="21"/>
              </w:rPr>
            </w:pPr>
            <w:r>
              <w:rPr>
                <w:rFonts w:eastAsia="等线" w:cs="Times New Roman"/>
                <w:b w:val="0"/>
                <w:bCs/>
                <w:color w:val="000000" w:themeColor="text1"/>
                <w:szCs w:val="21"/>
              </w:rPr>
              <w:t>0.1</w:t>
            </w:r>
          </w:p>
        </w:tc>
        <w:tc>
          <w:tcPr>
            <w:tcW w:w="687" w:type="pct"/>
            <w:vAlign w:val="center"/>
          </w:tcPr>
          <w:p w14:paraId="207CA422"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CDF9FA2" w14:textId="77777777">
        <w:trPr>
          <w:trHeight w:val="397"/>
          <w:jc w:val="center"/>
        </w:trPr>
        <w:tc>
          <w:tcPr>
            <w:tcW w:w="389" w:type="pct"/>
            <w:noWrap/>
            <w:vAlign w:val="center"/>
          </w:tcPr>
          <w:p w14:paraId="79654649" w14:textId="77777777" w:rsidR="005C76B7" w:rsidRDefault="00000000">
            <w:pPr>
              <w:pStyle w:val="afff2"/>
              <w:rPr>
                <w:b w:val="0"/>
                <w:bCs/>
                <w:color w:val="000000" w:themeColor="text1"/>
                <w:szCs w:val="21"/>
              </w:rPr>
            </w:pPr>
            <w:r>
              <w:rPr>
                <w:rFonts w:eastAsia="等线" w:cs="Times New Roman"/>
                <w:b w:val="0"/>
                <w:bCs/>
                <w:color w:val="000000" w:themeColor="text1"/>
                <w:szCs w:val="21"/>
              </w:rPr>
              <w:t>23</w:t>
            </w:r>
          </w:p>
        </w:tc>
        <w:tc>
          <w:tcPr>
            <w:tcW w:w="1231" w:type="pct"/>
            <w:noWrap/>
            <w:vAlign w:val="center"/>
          </w:tcPr>
          <w:p w14:paraId="3D4659ED" w14:textId="77777777" w:rsidR="005C76B7" w:rsidRDefault="00000000">
            <w:pPr>
              <w:pStyle w:val="afff2"/>
              <w:rPr>
                <w:b w:val="0"/>
                <w:bCs/>
                <w:color w:val="000000" w:themeColor="text1"/>
                <w:szCs w:val="21"/>
              </w:rPr>
            </w:pPr>
            <w:r>
              <w:rPr>
                <w:rFonts w:hint="eastAsia"/>
                <w:b w:val="0"/>
                <w:bCs/>
                <w:color w:val="000000" w:themeColor="text1"/>
                <w:szCs w:val="21"/>
              </w:rPr>
              <w:t>马庄村</w:t>
            </w:r>
          </w:p>
        </w:tc>
        <w:tc>
          <w:tcPr>
            <w:tcW w:w="1089" w:type="pct"/>
            <w:noWrap/>
            <w:vAlign w:val="center"/>
          </w:tcPr>
          <w:p w14:paraId="4EF4B93B" w14:textId="77777777" w:rsidR="005C76B7" w:rsidRDefault="00000000">
            <w:pPr>
              <w:pStyle w:val="afff2"/>
              <w:rPr>
                <w:b w:val="0"/>
                <w:bCs/>
                <w:color w:val="000000" w:themeColor="text1"/>
                <w:szCs w:val="21"/>
              </w:rPr>
            </w:pPr>
            <w:r>
              <w:rPr>
                <w:rFonts w:eastAsia="等线" w:cs="Times New Roman"/>
                <w:b w:val="0"/>
                <w:bCs/>
                <w:color w:val="000000" w:themeColor="text1"/>
                <w:szCs w:val="21"/>
              </w:rPr>
              <w:t>6.90E-04</w:t>
            </w:r>
          </w:p>
        </w:tc>
        <w:tc>
          <w:tcPr>
            <w:tcW w:w="917" w:type="pct"/>
            <w:vAlign w:val="center"/>
          </w:tcPr>
          <w:p w14:paraId="1D72E800" w14:textId="77777777" w:rsidR="005C76B7" w:rsidRDefault="00000000">
            <w:pPr>
              <w:pStyle w:val="afff2"/>
              <w:rPr>
                <w:b w:val="0"/>
                <w:bCs/>
                <w:color w:val="000000" w:themeColor="text1"/>
                <w:szCs w:val="21"/>
              </w:rPr>
            </w:pPr>
            <w:r>
              <w:rPr>
                <w:rFonts w:eastAsia="等线" w:cs="Times New Roman"/>
                <w:b w:val="0"/>
                <w:bCs/>
                <w:color w:val="000000" w:themeColor="text1"/>
                <w:szCs w:val="21"/>
              </w:rPr>
              <w:t>23033008</w:t>
            </w:r>
          </w:p>
        </w:tc>
        <w:tc>
          <w:tcPr>
            <w:tcW w:w="687" w:type="pct"/>
            <w:noWrap/>
            <w:vAlign w:val="center"/>
          </w:tcPr>
          <w:p w14:paraId="5C3AFA20" w14:textId="77777777" w:rsidR="005C76B7" w:rsidRDefault="00000000">
            <w:pPr>
              <w:pStyle w:val="afff2"/>
              <w:rPr>
                <w:b w:val="0"/>
                <w:bCs/>
                <w:color w:val="000000" w:themeColor="text1"/>
                <w:szCs w:val="21"/>
              </w:rPr>
            </w:pPr>
            <w:r>
              <w:rPr>
                <w:rFonts w:eastAsia="等线" w:cs="Times New Roman"/>
                <w:b w:val="0"/>
                <w:bCs/>
                <w:color w:val="000000" w:themeColor="text1"/>
                <w:szCs w:val="21"/>
              </w:rPr>
              <w:t>0.15</w:t>
            </w:r>
          </w:p>
        </w:tc>
        <w:tc>
          <w:tcPr>
            <w:tcW w:w="687" w:type="pct"/>
            <w:vAlign w:val="center"/>
          </w:tcPr>
          <w:p w14:paraId="5D9A8B52"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126060F" w14:textId="77777777">
        <w:trPr>
          <w:trHeight w:val="397"/>
          <w:jc w:val="center"/>
        </w:trPr>
        <w:tc>
          <w:tcPr>
            <w:tcW w:w="389" w:type="pct"/>
            <w:noWrap/>
            <w:vAlign w:val="center"/>
          </w:tcPr>
          <w:p w14:paraId="79FBD154" w14:textId="77777777" w:rsidR="005C76B7" w:rsidRDefault="00000000">
            <w:pPr>
              <w:pStyle w:val="afff2"/>
              <w:rPr>
                <w:b w:val="0"/>
                <w:bCs/>
                <w:color w:val="000000" w:themeColor="text1"/>
                <w:szCs w:val="21"/>
              </w:rPr>
            </w:pPr>
            <w:r>
              <w:rPr>
                <w:rFonts w:eastAsia="等线" w:cs="Times New Roman"/>
                <w:b w:val="0"/>
                <w:bCs/>
                <w:color w:val="000000" w:themeColor="text1"/>
                <w:szCs w:val="21"/>
              </w:rPr>
              <w:t>24</w:t>
            </w:r>
          </w:p>
        </w:tc>
        <w:tc>
          <w:tcPr>
            <w:tcW w:w="1231" w:type="pct"/>
            <w:noWrap/>
            <w:vAlign w:val="center"/>
          </w:tcPr>
          <w:p w14:paraId="4C9A8EA8" w14:textId="77777777" w:rsidR="005C76B7" w:rsidRDefault="00000000">
            <w:pPr>
              <w:pStyle w:val="afff2"/>
              <w:rPr>
                <w:b w:val="0"/>
                <w:bCs/>
                <w:color w:val="000000" w:themeColor="text1"/>
                <w:szCs w:val="21"/>
              </w:rPr>
            </w:pPr>
            <w:r>
              <w:rPr>
                <w:rFonts w:hint="eastAsia"/>
                <w:b w:val="0"/>
                <w:bCs/>
                <w:color w:val="000000" w:themeColor="text1"/>
                <w:szCs w:val="21"/>
              </w:rPr>
              <w:t>薛庄村</w:t>
            </w:r>
          </w:p>
        </w:tc>
        <w:tc>
          <w:tcPr>
            <w:tcW w:w="1089" w:type="pct"/>
            <w:noWrap/>
            <w:vAlign w:val="center"/>
          </w:tcPr>
          <w:p w14:paraId="605FA8B5" w14:textId="77777777" w:rsidR="005C76B7" w:rsidRDefault="00000000">
            <w:pPr>
              <w:pStyle w:val="afff2"/>
              <w:rPr>
                <w:b w:val="0"/>
                <w:bCs/>
                <w:color w:val="000000" w:themeColor="text1"/>
                <w:szCs w:val="21"/>
              </w:rPr>
            </w:pPr>
            <w:r>
              <w:rPr>
                <w:rFonts w:eastAsia="等线" w:cs="Times New Roman"/>
                <w:b w:val="0"/>
                <w:bCs/>
                <w:color w:val="000000" w:themeColor="text1"/>
                <w:szCs w:val="21"/>
              </w:rPr>
              <w:t>5.39E-04</w:t>
            </w:r>
          </w:p>
        </w:tc>
        <w:tc>
          <w:tcPr>
            <w:tcW w:w="917" w:type="pct"/>
            <w:vAlign w:val="center"/>
          </w:tcPr>
          <w:p w14:paraId="50D81440" w14:textId="77777777" w:rsidR="005C76B7" w:rsidRDefault="00000000">
            <w:pPr>
              <w:pStyle w:val="afff2"/>
              <w:rPr>
                <w:b w:val="0"/>
                <w:bCs/>
                <w:color w:val="000000" w:themeColor="text1"/>
                <w:szCs w:val="21"/>
              </w:rPr>
            </w:pPr>
            <w:r>
              <w:rPr>
                <w:rFonts w:eastAsia="等线" w:cs="Times New Roman"/>
                <w:b w:val="0"/>
                <w:bCs/>
                <w:color w:val="000000" w:themeColor="text1"/>
                <w:szCs w:val="21"/>
              </w:rPr>
              <w:t>23020411</w:t>
            </w:r>
          </w:p>
        </w:tc>
        <w:tc>
          <w:tcPr>
            <w:tcW w:w="687" w:type="pct"/>
            <w:noWrap/>
            <w:vAlign w:val="center"/>
          </w:tcPr>
          <w:p w14:paraId="0C8DB5B1" w14:textId="77777777" w:rsidR="005C76B7" w:rsidRDefault="00000000">
            <w:pPr>
              <w:pStyle w:val="afff2"/>
              <w:rPr>
                <w:b w:val="0"/>
                <w:bCs/>
                <w:color w:val="000000" w:themeColor="text1"/>
                <w:szCs w:val="21"/>
              </w:rPr>
            </w:pPr>
            <w:r>
              <w:rPr>
                <w:rFonts w:eastAsia="等线" w:cs="Times New Roman"/>
                <w:b w:val="0"/>
                <w:bCs/>
                <w:color w:val="000000" w:themeColor="text1"/>
                <w:szCs w:val="21"/>
              </w:rPr>
              <w:t>0.12</w:t>
            </w:r>
          </w:p>
        </w:tc>
        <w:tc>
          <w:tcPr>
            <w:tcW w:w="687" w:type="pct"/>
            <w:vAlign w:val="center"/>
          </w:tcPr>
          <w:p w14:paraId="338003F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0896D1D" w14:textId="77777777">
        <w:trPr>
          <w:trHeight w:val="397"/>
          <w:jc w:val="center"/>
        </w:trPr>
        <w:tc>
          <w:tcPr>
            <w:tcW w:w="389" w:type="pct"/>
            <w:noWrap/>
            <w:vAlign w:val="center"/>
          </w:tcPr>
          <w:p w14:paraId="3AC33EAC"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25</w:t>
            </w:r>
          </w:p>
        </w:tc>
        <w:tc>
          <w:tcPr>
            <w:tcW w:w="1231" w:type="pct"/>
            <w:noWrap/>
            <w:vAlign w:val="center"/>
          </w:tcPr>
          <w:p w14:paraId="6F48226D" w14:textId="77777777" w:rsidR="005C76B7" w:rsidRDefault="00000000">
            <w:pPr>
              <w:pStyle w:val="afff2"/>
              <w:rPr>
                <w:b w:val="0"/>
                <w:bCs/>
                <w:color w:val="000000" w:themeColor="text1"/>
                <w:szCs w:val="21"/>
              </w:rPr>
            </w:pPr>
            <w:r>
              <w:rPr>
                <w:rFonts w:hint="eastAsia"/>
                <w:b w:val="0"/>
                <w:bCs/>
                <w:color w:val="000000" w:themeColor="text1"/>
                <w:szCs w:val="21"/>
              </w:rPr>
              <w:t>李学彦庄村</w:t>
            </w:r>
          </w:p>
        </w:tc>
        <w:tc>
          <w:tcPr>
            <w:tcW w:w="1089" w:type="pct"/>
            <w:noWrap/>
            <w:vAlign w:val="center"/>
          </w:tcPr>
          <w:p w14:paraId="3D5D968D"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4.80E-04</w:t>
            </w:r>
          </w:p>
        </w:tc>
        <w:tc>
          <w:tcPr>
            <w:tcW w:w="917" w:type="pct"/>
            <w:vAlign w:val="center"/>
          </w:tcPr>
          <w:p w14:paraId="4A6568E0"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23072704</w:t>
            </w:r>
          </w:p>
        </w:tc>
        <w:tc>
          <w:tcPr>
            <w:tcW w:w="687" w:type="pct"/>
            <w:noWrap/>
            <w:vAlign w:val="center"/>
          </w:tcPr>
          <w:p w14:paraId="2F75486C"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0.11</w:t>
            </w:r>
          </w:p>
        </w:tc>
        <w:tc>
          <w:tcPr>
            <w:tcW w:w="687" w:type="pct"/>
            <w:vAlign w:val="center"/>
          </w:tcPr>
          <w:p w14:paraId="4168120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0590912" w14:textId="77777777">
        <w:trPr>
          <w:trHeight w:val="397"/>
          <w:jc w:val="center"/>
        </w:trPr>
        <w:tc>
          <w:tcPr>
            <w:tcW w:w="389" w:type="pct"/>
            <w:noWrap/>
            <w:vAlign w:val="center"/>
          </w:tcPr>
          <w:p w14:paraId="432BDD0F"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26</w:t>
            </w:r>
          </w:p>
        </w:tc>
        <w:tc>
          <w:tcPr>
            <w:tcW w:w="1231" w:type="pct"/>
            <w:noWrap/>
            <w:vAlign w:val="center"/>
          </w:tcPr>
          <w:p w14:paraId="04CC5508" w14:textId="77777777" w:rsidR="005C76B7" w:rsidRDefault="00000000">
            <w:pPr>
              <w:pStyle w:val="afff2"/>
              <w:rPr>
                <w:b w:val="0"/>
                <w:bCs/>
                <w:color w:val="000000" w:themeColor="text1"/>
                <w:szCs w:val="21"/>
              </w:rPr>
            </w:pPr>
            <w:r>
              <w:rPr>
                <w:rFonts w:hint="eastAsia"/>
                <w:b w:val="0"/>
                <w:bCs/>
                <w:color w:val="000000" w:themeColor="text1"/>
                <w:szCs w:val="21"/>
              </w:rPr>
              <w:t>大张寨村</w:t>
            </w:r>
          </w:p>
        </w:tc>
        <w:tc>
          <w:tcPr>
            <w:tcW w:w="1089" w:type="pct"/>
            <w:noWrap/>
            <w:vAlign w:val="center"/>
          </w:tcPr>
          <w:p w14:paraId="2DE6B972"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5.16E-04</w:t>
            </w:r>
          </w:p>
        </w:tc>
        <w:tc>
          <w:tcPr>
            <w:tcW w:w="917" w:type="pct"/>
            <w:vAlign w:val="center"/>
          </w:tcPr>
          <w:p w14:paraId="07652455"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23080621</w:t>
            </w:r>
          </w:p>
        </w:tc>
        <w:tc>
          <w:tcPr>
            <w:tcW w:w="687" w:type="pct"/>
            <w:noWrap/>
            <w:vAlign w:val="center"/>
          </w:tcPr>
          <w:p w14:paraId="4E2F8328"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0.11</w:t>
            </w:r>
          </w:p>
        </w:tc>
        <w:tc>
          <w:tcPr>
            <w:tcW w:w="687" w:type="pct"/>
            <w:vAlign w:val="center"/>
          </w:tcPr>
          <w:p w14:paraId="0FC76AC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B543595" w14:textId="77777777">
        <w:trPr>
          <w:trHeight w:val="397"/>
          <w:jc w:val="center"/>
        </w:trPr>
        <w:tc>
          <w:tcPr>
            <w:tcW w:w="389" w:type="pct"/>
            <w:noWrap/>
            <w:vAlign w:val="center"/>
          </w:tcPr>
          <w:p w14:paraId="22BDE623"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27</w:t>
            </w:r>
          </w:p>
        </w:tc>
        <w:tc>
          <w:tcPr>
            <w:tcW w:w="1231" w:type="pct"/>
            <w:noWrap/>
            <w:vAlign w:val="center"/>
          </w:tcPr>
          <w:p w14:paraId="6A328416" w14:textId="77777777" w:rsidR="005C76B7" w:rsidRDefault="00000000">
            <w:pPr>
              <w:pStyle w:val="afff2"/>
              <w:rPr>
                <w:b w:val="0"/>
                <w:bCs/>
                <w:color w:val="000000" w:themeColor="text1"/>
                <w:szCs w:val="21"/>
              </w:rPr>
            </w:pPr>
            <w:r>
              <w:rPr>
                <w:rFonts w:hint="eastAsia"/>
                <w:b w:val="0"/>
                <w:bCs/>
                <w:color w:val="000000" w:themeColor="text1"/>
                <w:szCs w:val="21"/>
              </w:rPr>
              <w:t>卢圪垱村</w:t>
            </w:r>
          </w:p>
        </w:tc>
        <w:tc>
          <w:tcPr>
            <w:tcW w:w="1089" w:type="pct"/>
            <w:noWrap/>
            <w:vAlign w:val="center"/>
          </w:tcPr>
          <w:p w14:paraId="2F0222C0"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4.93E-04</w:t>
            </w:r>
          </w:p>
        </w:tc>
        <w:tc>
          <w:tcPr>
            <w:tcW w:w="917" w:type="pct"/>
            <w:vAlign w:val="center"/>
          </w:tcPr>
          <w:p w14:paraId="7FFBE2A8"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23052607</w:t>
            </w:r>
          </w:p>
        </w:tc>
        <w:tc>
          <w:tcPr>
            <w:tcW w:w="687" w:type="pct"/>
            <w:noWrap/>
            <w:vAlign w:val="center"/>
          </w:tcPr>
          <w:p w14:paraId="7D334F19"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0.11</w:t>
            </w:r>
          </w:p>
        </w:tc>
        <w:tc>
          <w:tcPr>
            <w:tcW w:w="687" w:type="pct"/>
            <w:vAlign w:val="center"/>
          </w:tcPr>
          <w:p w14:paraId="346E6CE4"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B3E47D1" w14:textId="77777777">
        <w:trPr>
          <w:trHeight w:val="397"/>
          <w:jc w:val="center"/>
        </w:trPr>
        <w:tc>
          <w:tcPr>
            <w:tcW w:w="389" w:type="pct"/>
            <w:noWrap/>
            <w:vAlign w:val="center"/>
          </w:tcPr>
          <w:p w14:paraId="389844EF"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28</w:t>
            </w:r>
          </w:p>
        </w:tc>
        <w:tc>
          <w:tcPr>
            <w:tcW w:w="1231" w:type="pct"/>
            <w:noWrap/>
            <w:vAlign w:val="center"/>
          </w:tcPr>
          <w:p w14:paraId="44995A51" w14:textId="77777777" w:rsidR="005C76B7" w:rsidRDefault="00000000">
            <w:pPr>
              <w:pStyle w:val="afff2"/>
              <w:rPr>
                <w:b w:val="0"/>
                <w:bCs/>
                <w:color w:val="000000" w:themeColor="text1"/>
                <w:szCs w:val="21"/>
              </w:rPr>
            </w:pPr>
            <w:r>
              <w:rPr>
                <w:rFonts w:hint="eastAsia"/>
                <w:b w:val="0"/>
                <w:bCs/>
                <w:color w:val="000000" w:themeColor="text1"/>
                <w:szCs w:val="21"/>
              </w:rPr>
              <w:t>朱庄村</w:t>
            </w:r>
          </w:p>
        </w:tc>
        <w:tc>
          <w:tcPr>
            <w:tcW w:w="1089" w:type="pct"/>
            <w:noWrap/>
            <w:vAlign w:val="center"/>
          </w:tcPr>
          <w:p w14:paraId="4A2AB8EE"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5.12E-04</w:t>
            </w:r>
          </w:p>
        </w:tc>
        <w:tc>
          <w:tcPr>
            <w:tcW w:w="917" w:type="pct"/>
            <w:vAlign w:val="center"/>
          </w:tcPr>
          <w:p w14:paraId="640564B1"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23101208</w:t>
            </w:r>
          </w:p>
        </w:tc>
        <w:tc>
          <w:tcPr>
            <w:tcW w:w="687" w:type="pct"/>
            <w:noWrap/>
            <w:vAlign w:val="center"/>
          </w:tcPr>
          <w:p w14:paraId="3DF4B929"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0.11</w:t>
            </w:r>
          </w:p>
        </w:tc>
        <w:tc>
          <w:tcPr>
            <w:tcW w:w="687" w:type="pct"/>
            <w:vAlign w:val="center"/>
          </w:tcPr>
          <w:p w14:paraId="7070321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8A22E41" w14:textId="77777777">
        <w:trPr>
          <w:trHeight w:val="397"/>
          <w:jc w:val="center"/>
        </w:trPr>
        <w:tc>
          <w:tcPr>
            <w:tcW w:w="389" w:type="pct"/>
            <w:noWrap/>
            <w:vAlign w:val="center"/>
          </w:tcPr>
          <w:p w14:paraId="3F55DDE4"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29</w:t>
            </w:r>
          </w:p>
        </w:tc>
        <w:tc>
          <w:tcPr>
            <w:tcW w:w="1231" w:type="pct"/>
            <w:noWrap/>
            <w:vAlign w:val="center"/>
          </w:tcPr>
          <w:p w14:paraId="5C2E39CF" w14:textId="77777777" w:rsidR="005C76B7" w:rsidRDefault="00000000">
            <w:pPr>
              <w:pStyle w:val="afff2"/>
              <w:rPr>
                <w:b w:val="0"/>
                <w:bCs/>
                <w:color w:val="000000" w:themeColor="text1"/>
                <w:szCs w:val="21"/>
              </w:rPr>
            </w:pPr>
            <w:r>
              <w:rPr>
                <w:rFonts w:hint="eastAsia"/>
                <w:b w:val="0"/>
                <w:bCs/>
                <w:color w:val="000000" w:themeColor="text1"/>
                <w:szCs w:val="21"/>
              </w:rPr>
              <w:t>时庄村</w:t>
            </w:r>
          </w:p>
        </w:tc>
        <w:tc>
          <w:tcPr>
            <w:tcW w:w="1089" w:type="pct"/>
            <w:noWrap/>
            <w:vAlign w:val="center"/>
          </w:tcPr>
          <w:p w14:paraId="746CAD10"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4.09E-04</w:t>
            </w:r>
          </w:p>
        </w:tc>
        <w:tc>
          <w:tcPr>
            <w:tcW w:w="917" w:type="pct"/>
            <w:vAlign w:val="center"/>
          </w:tcPr>
          <w:p w14:paraId="08382A1D"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23050621</w:t>
            </w:r>
          </w:p>
        </w:tc>
        <w:tc>
          <w:tcPr>
            <w:tcW w:w="687" w:type="pct"/>
            <w:noWrap/>
            <w:vAlign w:val="center"/>
          </w:tcPr>
          <w:p w14:paraId="6DB45234" w14:textId="77777777" w:rsidR="005C76B7" w:rsidRDefault="00000000">
            <w:pPr>
              <w:pStyle w:val="afff2"/>
              <w:rPr>
                <w:rFonts w:eastAsia="等线" w:cs="Times New Roman"/>
                <w:b w:val="0"/>
                <w:bCs/>
                <w:color w:val="000000" w:themeColor="text1"/>
                <w:szCs w:val="21"/>
              </w:rPr>
            </w:pPr>
            <w:r>
              <w:rPr>
                <w:rFonts w:eastAsia="等线" w:cs="Times New Roman"/>
                <w:b w:val="0"/>
                <w:bCs/>
                <w:color w:val="000000" w:themeColor="text1"/>
                <w:szCs w:val="21"/>
              </w:rPr>
              <w:t>0.09</w:t>
            </w:r>
          </w:p>
        </w:tc>
        <w:tc>
          <w:tcPr>
            <w:tcW w:w="687" w:type="pct"/>
            <w:vAlign w:val="center"/>
          </w:tcPr>
          <w:p w14:paraId="39C2938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bl>
    <w:p w14:paraId="00D564C2" w14:textId="77777777" w:rsidR="005C76B7" w:rsidRDefault="005C76B7">
      <w:pPr>
        <w:pStyle w:val="afff0"/>
        <w:spacing w:beforeLines="0" w:afterLines="0" w:line="520" w:lineRule="exact"/>
        <w:ind w:firstLineChars="0"/>
        <w:rPr>
          <w:bCs/>
          <w:color w:val="000000" w:themeColor="text1"/>
        </w:rPr>
      </w:pPr>
    </w:p>
    <w:p w14:paraId="158724BF" w14:textId="77777777" w:rsidR="005C76B7" w:rsidRDefault="00000000">
      <w:pPr>
        <w:pStyle w:val="afff0"/>
        <w:spacing w:beforeLines="0" w:afterLines="0" w:line="520" w:lineRule="exact"/>
        <w:ind w:firstLineChars="0"/>
        <w:rPr>
          <w:bCs/>
          <w:color w:val="000000" w:themeColor="text1"/>
        </w:rPr>
      </w:pPr>
      <w:r>
        <w:rPr>
          <w:bCs/>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36</w:t>
      </w:r>
      <w:r>
        <w:rPr>
          <w:color w:val="000000" w:themeColor="text1"/>
        </w:rPr>
        <w:fldChar w:fldCharType="end"/>
      </w:r>
      <w:r>
        <w:rPr>
          <w:bCs/>
          <w:color w:val="000000" w:themeColor="text1"/>
        </w:rPr>
        <w:t xml:space="preserve">                   </w:t>
      </w:r>
      <w:r>
        <w:rPr>
          <w:rFonts w:hint="eastAsia"/>
          <w:color w:val="000000" w:themeColor="text1"/>
        </w:rPr>
        <w:t>非正常工况保护目标</w:t>
      </w:r>
      <w:r>
        <w:rPr>
          <w:rFonts w:hint="eastAsia"/>
          <w:color w:val="000000" w:themeColor="text1"/>
        </w:rPr>
        <w:t>SO2</w:t>
      </w:r>
      <w:r>
        <w:rPr>
          <w:rFonts w:hint="eastAsia"/>
          <w:color w:val="000000" w:themeColor="text1"/>
        </w:rPr>
        <w:t>预测结果</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2042"/>
        <w:gridCol w:w="1806"/>
        <w:gridCol w:w="1521"/>
        <w:gridCol w:w="1139"/>
        <w:gridCol w:w="1139"/>
      </w:tblGrid>
      <w:tr w:rsidR="005C76B7" w14:paraId="091B4C0C" w14:textId="77777777">
        <w:trPr>
          <w:trHeight w:val="397"/>
          <w:tblHeader/>
          <w:jc w:val="center"/>
        </w:trPr>
        <w:tc>
          <w:tcPr>
            <w:tcW w:w="389" w:type="pct"/>
            <w:noWrap/>
            <w:vAlign w:val="center"/>
          </w:tcPr>
          <w:p w14:paraId="7C9964B0" w14:textId="77777777" w:rsidR="005C76B7" w:rsidRDefault="00000000">
            <w:pPr>
              <w:pStyle w:val="afff2"/>
              <w:rPr>
                <w:b w:val="0"/>
                <w:bCs/>
                <w:color w:val="000000" w:themeColor="text1"/>
                <w:szCs w:val="21"/>
              </w:rPr>
            </w:pPr>
            <w:r>
              <w:rPr>
                <w:color w:val="000000" w:themeColor="text1"/>
                <w:szCs w:val="21"/>
              </w:rPr>
              <w:t>序号</w:t>
            </w:r>
          </w:p>
        </w:tc>
        <w:tc>
          <w:tcPr>
            <w:tcW w:w="1231" w:type="pct"/>
            <w:noWrap/>
            <w:vAlign w:val="center"/>
          </w:tcPr>
          <w:p w14:paraId="23B8AD36" w14:textId="77777777" w:rsidR="005C76B7" w:rsidRDefault="00000000">
            <w:pPr>
              <w:pStyle w:val="afff2"/>
              <w:rPr>
                <w:b w:val="0"/>
                <w:bCs/>
                <w:color w:val="000000" w:themeColor="text1"/>
                <w:szCs w:val="21"/>
              </w:rPr>
            </w:pPr>
            <w:r>
              <w:rPr>
                <w:color w:val="000000" w:themeColor="text1"/>
                <w:szCs w:val="21"/>
              </w:rPr>
              <w:t>预测点</w:t>
            </w:r>
          </w:p>
        </w:tc>
        <w:tc>
          <w:tcPr>
            <w:tcW w:w="1089" w:type="pct"/>
            <w:noWrap/>
            <w:vAlign w:val="center"/>
          </w:tcPr>
          <w:p w14:paraId="7ED9B6D2" w14:textId="77777777" w:rsidR="005C76B7" w:rsidRDefault="00000000">
            <w:pPr>
              <w:pStyle w:val="afff2"/>
              <w:rPr>
                <w:b w:val="0"/>
                <w:bCs/>
                <w:color w:val="000000" w:themeColor="text1"/>
                <w:szCs w:val="21"/>
              </w:rPr>
            </w:pPr>
            <w:r>
              <w:rPr>
                <w:color w:val="000000" w:themeColor="text1"/>
                <w:szCs w:val="21"/>
              </w:rPr>
              <w:t>最大贡献值（</w:t>
            </w:r>
            <w:r>
              <w:rPr>
                <w:color w:val="000000" w:themeColor="text1"/>
                <w:szCs w:val="21"/>
              </w:rPr>
              <w:t>mg/m³</w:t>
            </w:r>
            <w:r>
              <w:rPr>
                <w:color w:val="000000" w:themeColor="text1"/>
                <w:szCs w:val="21"/>
              </w:rPr>
              <w:t>）</w:t>
            </w:r>
          </w:p>
        </w:tc>
        <w:tc>
          <w:tcPr>
            <w:tcW w:w="917" w:type="pct"/>
            <w:vAlign w:val="center"/>
          </w:tcPr>
          <w:p w14:paraId="01479E10" w14:textId="77777777" w:rsidR="005C76B7" w:rsidRDefault="00000000">
            <w:pPr>
              <w:pStyle w:val="afff2"/>
              <w:rPr>
                <w:b w:val="0"/>
                <w:bCs/>
                <w:color w:val="000000" w:themeColor="text1"/>
                <w:szCs w:val="21"/>
              </w:rPr>
            </w:pPr>
            <w:r>
              <w:rPr>
                <w:color w:val="000000" w:themeColor="text1"/>
                <w:szCs w:val="21"/>
              </w:rPr>
              <w:t>出现时间</w:t>
            </w:r>
          </w:p>
        </w:tc>
        <w:tc>
          <w:tcPr>
            <w:tcW w:w="687" w:type="pct"/>
            <w:noWrap/>
            <w:vAlign w:val="center"/>
          </w:tcPr>
          <w:p w14:paraId="33878462" w14:textId="77777777" w:rsidR="005C76B7" w:rsidRDefault="00000000">
            <w:pPr>
              <w:pStyle w:val="afff2"/>
              <w:rPr>
                <w:b w:val="0"/>
                <w:bCs/>
                <w:color w:val="000000" w:themeColor="text1"/>
                <w:szCs w:val="21"/>
              </w:rPr>
            </w:pPr>
            <w:r>
              <w:rPr>
                <w:color w:val="000000" w:themeColor="text1"/>
                <w:szCs w:val="21"/>
              </w:rPr>
              <w:t>占标率（</w:t>
            </w:r>
            <w:r>
              <w:rPr>
                <w:color w:val="000000" w:themeColor="text1"/>
                <w:szCs w:val="21"/>
              </w:rPr>
              <w:t>%</w:t>
            </w:r>
            <w:r>
              <w:rPr>
                <w:color w:val="000000" w:themeColor="text1"/>
                <w:szCs w:val="21"/>
              </w:rPr>
              <w:t>）</w:t>
            </w:r>
          </w:p>
        </w:tc>
        <w:tc>
          <w:tcPr>
            <w:tcW w:w="687" w:type="pct"/>
            <w:vAlign w:val="center"/>
          </w:tcPr>
          <w:p w14:paraId="70EE82C2" w14:textId="77777777" w:rsidR="005C76B7" w:rsidRDefault="00000000">
            <w:pPr>
              <w:pStyle w:val="afff2"/>
              <w:rPr>
                <w:b w:val="0"/>
                <w:bCs/>
                <w:color w:val="000000" w:themeColor="text1"/>
                <w:szCs w:val="21"/>
              </w:rPr>
            </w:pPr>
            <w:r>
              <w:rPr>
                <w:rFonts w:hint="eastAsia"/>
                <w:color w:val="000000" w:themeColor="text1"/>
                <w:szCs w:val="21"/>
              </w:rPr>
              <w:t>达标情况</w:t>
            </w:r>
          </w:p>
        </w:tc>
      </w:tr>
      <w:tr w:rsidR="005C76B7" w14:paraId="11FDDFD9" w14:textId="77777777">
        <w:trPr>
          <w:trHeight w:val="397"/>
          <w:jc w:val="center"/>
        </w:trPr>
        <w:tc>
          <w:tcPr>
            <w:tcW w:w="389" w:type="pct"/>
            <w:noWrap/>
            <w:vAlign w:val="center"/>
          </w:tcPr>
          <w:p w14:paraId="77411217" w14:textId="77777777" w:rsidR="005C76B7" w:rsidRDefault="00000000">
            <w:pPr>
              <w:pStyle w:val="afff2"/>
              <w:rPr>
                <w:b w:val="0"/>
                <w:bCs/>
                <w:color w:val="000000" w:themeColor="text1"/>
                <w:szCs w:val="21"/>
              </w:rPr>
            </w:pPr>
            <w:r>
              <w:rPr>
                <w:b w:val="0"/>
                <w:bCs/>
                <w:color w:val="000000" w:themeColor="text1"/>
                <w:szCs w:val="21"/>
              </w:rPr>
              <w:t>1</w:t>
            </w:r>
          </w:p>
        </w:tc>
        <w:tc>
          <w:tcPr>
            <w:tcW w:w="1231" w:type="pct"/>
            <w:noWrap/>
            <w:vAlign w:val="center"/>
          </w:tcPr>
          <w:p w14:paraId="1660033B" w14:textId="77777777" w:rsidR="005C76B7" w:rsidRDefault="00000000">
            <w:pPr>
              <w:pStyle w:val="afff2"/>
              <w:rPr>
                <w:b w:val="0"/>
                <w:bCs/>
                <w:color w:val="000000" w:themeColor="text1"/>
                <w:szCs w:val="21"/>
              </w:rPr>
            </w:pPr>
            <w:r>
              <w:rPr>
                <w:rFonts w:hint="eastAsia"/>
                <w:b w:val="0"/>
                <w:bCs/>
                <w:color w:val="000000" w:themeColor="text1"/>
                <w:szCs w:val="21"/>
              </w:rPr>
              <w:t>任庄村</w:t>
            </w:r>
          </w:p>
        </w:tc>
        <w:tc>
          <w:tcPr>
            <w:tcW w:w="1089" w:type="pct"/>
            <w:noWrap/>
            <w:vAlign w:val="center"/>
          </w:tcPr>
          <w:p w14:paraId="7C68A01C" w14:textId="77777777" w:rsidR="005C76B7" w:rsidRDefault="00000000">
            <w:pPr>
              <w:pStyle w:val="afff2"/>
              <w:rPr>
                <w:b w:val="0"/>
                <w:bCs/>
                <w:color w:val="000000" w:themeColor="text1"/>
                <w:szCs w:val="21"/>
              </w:rPr>
            </w:pPr>
            <w:r>
              <w:rPr>
                <w:b w:val="0"/>
                <w:bCs/>
                <w:color w:val="000000" w:themeColor="text1"/>
                <w:szCs w:val="21"/>
              </w:rPr>
              <w:t>1.60E-03</w:t>
            </w:r>
          </w:p>
        </w:tc>
        <w:tc>
          <w:tcPr>
            <w:tcW w:w="917" w:type="pct"/>
            <w:vAlign w:val="center"/>
          </w:tcPr>
          <w:p w14:paraId="54D33C6B" w14:textId="77777777" w:rsidR="005C76B7" w:rsidRDefault="00000000">
            <w:pPr>
              <w:pStyle w:val="afff2"/>
              <w:rPr>
                <w:b w:val="0"/>
                <w:bCs/>
                <w:color w:val="000000" w:themeColor="text1"/>
                <w:szCs w:val="21"/>
              </w:rPr>
            </w:pPr>
            <w:r>
              <w:rPr>
                <w:b w:val="0"/>
                <w:bCs/>
                <w:color w:val="000000" w:themeColor="text1"/>
                <w:szCs w:val="21"/>
              </w:rPr>
              <w:t>23061111</w:t>
            </w:r>
          </w:p>
        </w:tc>
        <w:tc>
          <w:tcPr>
            <w:tcW w:w="687" w:type="pct"/>
            <w:noWrap/>
            <w:vAlign w:val="center"/>
          </w:tcPr>
          <w:p w14:paraId="46C1C497" w14:textId="77777777" w:rsidR="005C76B7" w:rsidRDefault="00000000">
            <w:pPr>
              <w:pStyle w:val="afff2"/>
              <w:rPr>
                <w:b w:val="0"/>
                <w:bCs/>
                <w:color w:val="000000" w:themeColor="text1"/>
                <w:szCs w:val="21"/>
              </w:rPr>
            </w:pPr>
            <w:r>
              <w:rPr>
                <w:b w:val="0"/>
                <w:bCs/>
                <w:color w:val="000000" w:themeColor="text1"/>
                <w:szCs w:val="21"/>
              </w:rPr>
              <w:t>0.32</w:t>
            </w:r>
          </w:p>
        </w:tc>
        <w:tc>
          <w:tcPr>
            <w:tcW w:w="687" w:type="pct"/>
            <w:vAlign w:val="center"/>
          </w:tcPr>
          <w:p w14:paraId="129FA807"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173EE5D" w14:textId="77777777">
        <w:trPr>
          <w:trHeight w:val="397"/>
          <w:jc w:val="center"/>
        </w:trPr>
        <w:tc>
          <w:tcPr>
            <w:tcW w:w="389" w:type="pct"/>
            <w:noWrap/>
            <w:vAlign w:val="center"/>
          </w:tcPr>
          <w:p w14:paraId="5381505D" w14:textId="77777777" w:rsidR="005C76B7" w:rsidRDefault="00000000">
            <w:pPr>
              <w:pStyle w:val="afff2"/>
              <w:rPr>
                <w:b w:val="0"/>
                <w:bCs/>
                <w:color w:val="000000" w:themeColor="text1"/>
                <w:szCs w:val="21"/>
              </w:rPr>
            </w:pPr>
            <w:r>
              <w:rPr>
                <w:b w:val="0"/>
                <w:bCs/>
                <w:color w:val="000000" w:themeColor="text1"/>
                <w:szCs w:val="21"/>
              </w:rPr>
              <w:t>2</w:t>
            </w:r>
          </w:p>
        </w:tc>
        <w:tc>
          <w:tcPr>
            <w:tcW w:w="1231" w:type="pct"/>
            <w:noWrap/>
            <w:vAlign w:val="center"/>
          </w:tcPr>
          <w:p w14:paraId="22F4D308" w14:textId="77777777" w:rsidR="005C76B7" w:rsidRDefault="00000000">
            <w:pPr>
              <w:pStyle w:val="afff2"/>
              <w:rPr>
                <w:b w:val="0"/>
                <w:bCs/>
                <w:color w:val="000000" w:themeColor="text1"/>
                <w:szCs w:val="21"/>
              </w:rPr>
            </w:pPr>
            <w:r>
              <w:rPr>
                <w:rFonts w:hint="eastAsia"/>
                <w:b w:val="0"/>
                <w:bCs/>
                <w:color w:val="000000" w:themeColor="text1"/>
                <w:szCs w:val="21"/>
              </w:rPr>
              <w:t>汤庄村</w:t>
            </w:r>
          </w:p>
        </w:tc>
        <w:tc>
          <w:tcPr>
            <w:tcW w:w="1089" w:type="pct"/>
            <w:noWrap/>
            <w:vAlign w:val="center"/>
          </w:tcPr>
          <w:p w14:paraId="2550AC2E" w14:textId="77777777" w:rsidR="005C76B7" w:rsidRDefault="00000000">
            <w:pPr>
              <w:pStyle w:val="afff2"/>
              <w:rPr>
                <w:b w:val="0"/>
                <w:bCs/>
                <w:color w:val="000000" w:themeColor="text1"/>
                <w:szCs w:val="21"/>
              </w:rPr>
            </w:pPr>
            <w:r>
              <w:rPr>
                <w:b w:val="0"/>
                <w:bCs/>
                <w:color w:val="000000" w:themeColor="text1"/>
                <w:szCs w:val="21"/>
              </w:rPr>
              <w:t>1.01E-03</w:t>
            </w:r>
          </w:p>
        </w:tc>
        <w:tc>
          <w:tcPr>
            <w:tcW w:w="917" w:type="pct"/>
            <w:vAlign w:val="center"/>
          </w:tcPr>
          <w:p w14:paraId="22EA251F" w14:textId="77777777" w:rsidR="005C76B7" w:rsidRDefault="00000000">
            <w:pPr>
              <w:pStyle w:val="afff2"/>
              <w:rPr>
                <w:b w:val="0"/>
                <w:bCs/>
                <w:color w:val="000000" w:themeColor="text1"/>
                <w:szCs w:val="21"/>
              </w:rPr>
            </w:pPr>
            <w:r>
              <w:rPr>
                <w:b w:val="0"/>
                <w:bCs/>
                <w:color w:val="000000" w:themeColor="text1"/>
                <w:szCs w:val="21"/>
              </w:rPr>
              <w:t>23071508</w:t>
            </w:r>
          </w:p>
        </w:tc>
        <w:tc>
          <w:tcPr>
            <w:tcW w:w="687" w:type="pct"/>
            <w:noWrap/>
            <w:vAlign w:val="center"/>
          </w:tcPr>
          <w:p w14:paraId="0B9EE9E3" w14:textId="77777777" w:rsidR="005C76B7" w:rsidRDefault="00000000">
            <w:pPr>
              <w:pStyle w:val="afff2"/>
              <w:rPr>
                <w:b w:val="0"/>
                <w:bCs/>
                <w:color w:val="000000" w:themeColor="text1"/>
                <w:szCs w:val="21"/>
              </w:rPr>
            </w:pPr>
            <w:r>
              <w:rPr>
                <w:b w:val="0"/>
                <w:bCs/>
                <w:color w:val="000000" w:themeColor="text1"/>
                <w:szCs w:val="21"/>
              </w:rPr>
              <w:t>0.2</w:t>
            </w:r>
          </w:p>
        </w:tc>
        <w:tc>
          <w:tcPr>
            <w:tcW w:w="687" w:type="pct"/>
            <w:vAlign w:val="center"/>
          </w:tcPr>
          <w:p w14:paraId="6A7F51D9"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7A695C8" w14:textId="77777777">
        <w:trPr>
          <w:trHeight w:val="397"/>
          <w:jc w:val="center"/>
        </w:trPr>
        <w:tc>
          <w:tcPr>
            <w:tcW w:w="389" w:type="pct"/>
            <w:noWrap/>
            <w:vAlign w:val="center"/>
          </w:tcPr>
          <w:p w14:paraId="478C3B47" w14:textId="77777777" w:rsidR="005C76B7" w:rsidRDefault="00000000">
            <w:pPr>
              <w:pStyle w:val="afff2"/>
              <w:rPr>
                <w:b w:val="0"/>
                <w:bCs/>
                <w:color w:val="000000" w:themeColor="text1"/>
                <w:szCs w:val="21"/>
              </w:rPr>
            </w:pPr>
            <w:r>
              <w:rPr>
                <w:b w:val="0"/>
                <w:bCs/>
                <w:color w:val="000000" w:themeColor="text1"/>
                <w:szCs w:val="21"/>
              </w:rPr>
              <w:t>3</w:t>
            </w:r>
          </w:p>
        </w:tc>
        <w:tc>
          <w:tcPr>
            <w:tcW w:w="1231" w:type="pct"/>
            <w:noWrap/>
            <w:vAlign w:val="center"/>
          </w:tcPr>
          <w:p w14:paraId="69CAF64C" w14:textId="77777777" w:rsidR="005C76B7" w:rsidRDefault="00000000">
            <w:pPr>
              <w:pStyle w:val="afff2"/>
              <w:rPr>
                <w:b w:val="0"/>
                <w:bCs/>
                <w:color w:val="000000" w:themeColor="text1"/>
                <w:szCs w:val="21"/>
              </w:rPr>
            </w:pPr>
            <w:r>
              <w:rPr>
                <w:rFonts w:hint="eastAsia"/>
                <w:b w:val="0"/>
                <w:bCs/>
                <w:color w:val="000000" w:themeColor="text1"/>
                <w:szCs w:val="21"/>
              </w:rPr>
              <w:t>毛大庄村</w:t>
            </w:r>
          </w:p>
        </w:tc>
        <w:tc>
          <w:tcPr>
            <w:tcW w:w="1089" w:type="pct"/>
            <w:noWrap/>
            <w:vAlign w:val="center"/>
          </w:tcPr>
          <w:p w14:paraId="2A57A3D8" w14:textId="77777777" w:rsidR="005C76B7" w:rsidRDefault="00000000">
            <w:pPr>
              <w:pStyle w:val="afff2"/>
              <w:rPr>
                <w:b w:val="0"/>
                <w:bCs/>
                <w:color w:val="000000" w:themeColor="text1"/>
                <w:szCs w:val="21"/>
              </w:rPr>
            </w:pPr>
            <w:r>
              <w:rPr>
                <w:b w:val="0"/>
                <w:bCs/>
                <w:color w:val="000000" w:themeColor="text1"/>
                <w:szCs w:val="21"/>
              </w:rPr>
              <w:t>1.28E-03</w:t>
            </w:r>
          </w:p>
        </w:tc>
        <w:tc>
          <w:tcPr>
            <w:tcW w:w="917" w:type="pct"/>
            <w:vAlign w:val="center"/>
          </w:tcPr>
          <w:p w14:paraId="7F354DF6" w14:textId="77777777" w:rsidR="005C76B7" w:rsidRDefault="00000000">
            <w:pPr>
              <w:pStyle w:val="afff2"/>
              <w:rPr>
                <w:b w:val="0"/>
                <w:bCs/>
                <w:color w:val="000000" w:themeColor="text1"/>
                <w:szCs w:val="21"/>
              </w:rPr>
            </w:pPr>
            <w:r>
              <w:rPr>
                <w:b w:val="0"/>
                <w:bCs/>
                <w:color w:val="000000" w:themeColor="text1"/>
                <w:szCs w:val="21"/>
              </w:rPr>
              <w:t>23012114</w:t>
            </w:r>
          </w:p>
        </w:tc>
        <w:tc>
          <w:tcPr>
            <w:tcW w:w="687" w:type="pct"/>
            <w:noWrap/>
            <w:vAlign w:val="center"/>
          </w:tcPr>
          <w:p w14:paraId="3AFCD4EC" w14:textId="77777777" w:rsidR="005C76B7" w:rsidRDefault="00000000">
            <w:pPr>
              <w:pStyle w:val="afff2"/>
              <w:rPr>
                <w:b w:val="0"/>
                <w:bCs/>
                <w:color w:val="000000" w:themeColor="text1"/>
                <w:szCs w:val="21"/>
              </w:rPr>
            </w:pPr>
            <w:r>
              <w:rPr>
                <w:b w:val="0"/>
                <w:bCs/>
                <w:color w:val="000000" w:themeColor="text1"/>
                <w:szCs w:val="21"/>
              </w:rPr>
              <w:t>0.26</w:t>
            </w:r>
          </w:p>
        </w:tc>
        <w:tc>
          <w:tcPr>
            <w:tcW w:w="687" w:type="pct"/>
            <w:vAlign w:val="center"/>
          </w:tcPr>
          <w:p w14:paraId="108133A2"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6391D4E" w14:textId="77777777">
        <w:trPr>
          <w:trHeight w:val="397"/>
          <w:jc w:val="center"/>
        </w:trPr>
        <w:tc>
          <w:tcPr>
            <w:tcW w:w="389" w:type="pct"/>
            <w:noWrap/>
            <w:vAlign w:val="center"/>
          </w:tcPr>
          <w:p w14:paraId="5CCD01E1" w14:textId="77777777" w:rsidR="005C76B7" w:rsidRDefault="00000000">
            <w:pPr>
              <w:pStyle w:val="afff2"/>
              <w:rPr>
                <w:b w:val="0"/>
                <w:bCs/>
                <w:color w:val="000000" w:themeColor="text1"/>
                <w:szCs w:val="21"/>
              </w:rPr>
            </w:pPr>
            <w:r>
              <w:rPr>
                <w:b w:val="0"/>
                <w:bCs/>
                <w:color w:val="000000" w:themeColor="text1"/>
                <w:szCs w:val="21"/>
              </w:rPr>
              <w:t>4</w:t>
            </w:r>
          </w:p>
        </w:tc>
        <w:tc>
          <w:tcPr>
            <w:tcW w:w="1231" w:type="pct"/>
            <w:noWrap/>
            <w:vAlign w:val="center"/>
          </w:tcPr>
          <w:p w14:paraId="3FCE07FA" w14:textId="77777777" w:rsidR="005C76B7" w:rsidRDefault="00000000">
            <w:pPr>
              <w:pStyle w:val="afff2"/>
              <w:rPr>
                <w:b w:val="0"/>
                <w:bCs/>
                <w:color w:val="000000" w:themeColor="text1"/>
                <w:szCs w:val="21"/>
              </w:rPr>
            </w:pPr>
            <w:r>
              <w:rPr>
                <w:rFonts w:hint="eastAsia"/>
                <w:b w:val="0"/>
                <w:bCs/>
                <w:color w:val="000000" w:themeColor="text1"/>
                <w:szCs w:val="21"/>
              </w:rPr>
              <w:t>毛庙</w:t>
            </w:r>
          </w:p>
        </w:tc>
        <w:tc>
          <w:tcPr>
            <w:tcW w:w="1089" w:type="pct"/>
            <w:noWrap/>
            <w:vAlign w:val="center"/>
          </w:tcPr>
          <w:p w14:paraId="5E14E998" w14:textId="77777777" w:rsidR="005C76B7" w:rsidRDefault="00000000">
            <w:pPr>
              <w:pStyle w:val="afff2"/>
              <w:rPr>
                <w:b w:val="0"/>
                <w:bCs/>
                <w:color w:val="000000" w:themeColor="text1"/>
                <w:szCs w:val="21"/>
              </w:rPr>
            </w:pPr>
            <w:r>
              <w:rPr>
                <w:b w:val="0"/>
                <w:bCs/>
                <w:color w:val="000000" w:themeColor="text1"/>
                <w:szCs w:val="21"/>
              </w:rPr>
              <w:t>1.00E-03</w:t>
            </w:r>
          </w:p>
        </w:tc>
        <w:tc>
          <w:tcPr>
            <w:tcW w:w="917" w:type="pct"/>
            <w:vAlign w:val="center"/>
          </w:tcPr>
          <w:p w14:paraId="63525C03" w14:textId="77777777" w:rsidR="005C76B7" w:rsidRDefault="00000000">
            <w:pPr>
              <w:pStyle w:val="afff2"/>
              <w:rPr>
                <w:b w:val="0"/>
                <w:bCs/>
                <w:color w:val="000000" w:themeColor="text1"/>
                <w:szCs w:val="21"/>
              </w:rPr>
            </w:pPr>
            <w:r>
              <w:rPr>
                <w:b w:val="0"/>
                <w:bCs/>
                <w:color w:val="000000" w:themeColor="text1"/>
                <w:szCs w:val="21"/>
              </w:rPr>
              <w:t>23012114</w:t>
            </w:r>
          </w:p>
        </w:tc>
        <w:tc>
          <w:tcPr>
            <w:tcW w:w="687" w:type="pct"/>
            <w:noWrap/>
            <w:vAlign w:val="center"/>
          </w:tcPr>
          <w:p w14:paraId="69A0B93A" w14:textId="77777777" w:rsidR="005C76B7" w:rsidRDefault="00000000">
            <w:pPr>
              <w:pStyle w:val="afff2"/>
              <w:rPr>
                <w:b w:val="0"/>
                <w:bCs/>
                <w:color w:val="000000" w:themeColor="text1"/>
                <w:szCs w:val="21"/>
              </w:rPr>
            </w:pPr>
            <w:r>
              <w:rPr>
                <w:b w:val="0"/>
                <w:bCs/>
                <w:color w:val="000000" w:themeColor="text1"/>
                <w:szCs w:val="21"/>
              </w:rPr>
              <w:t>0.2</w:t>
            </w:r>
          </w:p>
        </w:tc>
        <w:tc>
          <w:tcPr>
            <w:tcW w:w="687" w:type="pct"/>
            <w:vAlign w:val="center"/>
          </w:tcPr>
          <w:p w14:paraId="55EED39D"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FD58CAE" w14:textId="77777777">
        <w:trPr>
          <w:trHeight w:val="397"/>
          <w:jc w:val="center"/>
        </w:trPr>
        <w:tc>
          <w:tcPr>
            <w:tcW w:w="389" w:type="pct"/>
            <w:noWrap/>
            <w:vAlign w:val="center"/>
          </w:tcPr>
          <w:p w14:paraId="18260910" w14:textId="77777777" w:rsidR="005C76B7" w:rsidRDefault="00000000">
            <w:pPr>
              <w:pStyle w:val="afff2"/>
              <w:rPr>
                <w:b w:val="0"/>
                <w:bCs/>
                <w:color w:val="000000" w:themeColor="text1"/>
                <w:szCs w:val="21"/>
              </w:rPr>
            </w:pPr>
            <w:r>
              <w:rPr>
                <w:b w:val="0"/>
                <w:bCs/>
                <w:color w:val="000000" w:themeColor="text1"/>
                <w:szCs w:val="21"/>
              </w:rPr>
              <w:t>5</w:t>
            </w:r>
          </w:p>
        </w:tc>
        <w:tc>
          <w:tcPr>
            <w:tcW w:w="1231" w:type="pct"/>
            <w:noWrap/>
            <w:vAlign w:val="center"/>
          </w:tcPr>
          <w:p w14:paraId="0636687B" w14:textId="77777777" w:rsidR="005C76B7" w:rsidRDefault="00000000">
            <w:pPr>
              <w:pStyle w:val="afff2"/>
              <w:rPr>
                <w:b w:val="0"/>
                <w:bCs/>
                <w:color w:val="000000" w:themeColor="text1"/>
                <w:szCs w:val="21"/>
              </w:rPr>
            </w:pPr>
            <w:r>
              <w:rPr>
                <w:rFonts w:hint="eastAsia"/>
                <w:b w:val="0"/>
                <w:bCs/>
                <w:color w:val="000000" w:themeColor="text1"/>
                <w:szCs w:val="21"/>
              </w:rPr>
              <w:t>龚寨</w:t>
            </w:r>
          </w:p>
        </w:tc>
        <w:tc>
          <w:tcPr>
            <w:tcW w:w="1089" w:type="pct"/>
            <w:noWrap/>
            <w:vAlign w:val="center"/>
          </w:tcPr>
          <w:p w14:paraId="7052FCF7" w14:textId="77777777" w:rsidR="005C76B7" w:rsidRDefault="00000000">
            <w:pPr>
              <w:pStyle w:val="afff2"/>
              <w:rPr>
                <w:b w:val="0"/>
                <w:bCs/>
                <w:color w:val="000000" w:themeColor="text1"/>
                <w:szCs w:val="21"/>
              </w:rPr>
            </w:pPr>
            <w:r>
              <w:rPr>
                <w:b w:val="0"/>
                <w:bCs/>
                <w:color w:val="000000" w:themeColor="text1"/>
                <w:szCs w:val="21"/>
              </w:rPr>
              <w:t>8.43E-04</w:t>
            </w:r>
          </w:p>
        </w:tc>
        <w:tc>
          <w:tcPr>
            <w:tcW w:w="917" w:type="pct"/>
            <w:vAlign w:val="center"/>
          </w:tcPr>
          <w:p w14:paraId="3ABF781B" w14:textId="77777777" w:rsidR="005C76B7" w:rsidRDefault="00000000">
            <w:pPr>
              <w:pStyle w:val="afff2"/>
              <w:rPr>
                <w:b w:val="0"/>
                <w:bCs/>
                <w:color w:val="000000" w:themeColor="text1"/>
                <w:szCs w:val="21"/>
              </w:rPr>
            </w:pPr>
            <w:r>
              <w:rPr>
                <w:b w:val="0"/>
                <w:bCs/>
                <w:color w:val="000000" w:themeColor="text1"/>
                <w:szCs w:val="21"/>
              </w:rPr>
              <w:t>23012811</w:t>
            </w:r>
          </w:p>
        </w:tc>
        <w:tc>
          <w:tcPr>
            <w:tcW w:w="687" w:type="pct"/>
            <w:noWrap/>
            <w:vAlign w:val="center"/>
          </w:tcPr>
          <w:p w14:paraId="5E6F7EB2" w14:textId="77777777" w:rsidR="005C76B7" w:rsidRDefault="00000000">
            <w:pPr>
              <w:pStyle w:val="afff2"/>
              <w:rPr>
                <w:b w:val="0"/>
                <w:bCs/>
                <w:color w:val="000000" w:themeColor="text1"/>
                <w:szCs w:val="21"/>
              </w:rPr>
            </w:pPr>
            <w:r>
              <w:rPr>
                <w:b w:val="0"/>
                <w:bCs/>
                <w:color w:val="000000" w:themeColor="text1"/>
                <w:szCs w:val="21"/>
              </w:rPr>
              <w:t>0.17</w:t>
            </w:r>
          </w:p>
        </w:tc>
        <w:tc>
          <w:tcPr>
            <w:tcW w:w="687" w:type="pct"/>
            <w:vAlign w:val="center"/>
          </w:tcPr>
          <w:p w14:paraId="765C592A"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6E52D8B" w14:textId="77777777">
        <w:trPr>
          <w:trHeight w:val="397"/>
          <w:jc w:val="center"/>
        </w:trPr>
        <w:tc>
          <w:tcPr>
            <w:tcW w:w="389" w:type="pct"/>
            <w:noWrap/>
            <w:vAlign w:val="center"/>
          </w:tcPr>
          <w:p w14:paraId="4E82C2C1" w14:textId="77777777" w:rsidR="005C76B7" w:rsidRDefault="00000000">
            <w:pPr>
              <w:pStyle w:val="afff2"/>
              <w:rPr>
                <w:b w:val="0"/>
                <w:bCs/>
                <w:color w:val="000000" w:themeColor="text1"/>
                <w:szCs w:val="21"/>
              </w:rPr>
            </w:pPr>
            <w:r>
              <w:rPr>
                <w:b w:val="0"/>
                <w:bCs/>
                <w:color w:val="000000" w:themeColor="text1"/>
                <w:szCs w:val="21"/>
              </w:rPr>
              <w:t>6</w:t>
            </w:r>
          </w:p>
        </w:tc>
        <w:tc>
          <w:tcPr>
            <w:tcW w:w="1231" w:type="pct"/>
            <w:noWrap/>
            <w:vAlign w:val="center"/>
          </w:tcPr>
          <w:p w14:paraId="09765443" w14:textId="77777777" w:rsidR="005C76B7" w:rsidRDefault="00000000">
            <w:pPr>
              <w:pStyle w:val="afff2"/>
              <w:rPr>
                <w:b w:val="0"/>
                <w:bCs/>
                <w:color w:val="000000" w:themeColor="text1"/>
                <w:szCs w:val="21"/>
              </w:rPr>
            </w:pPr>
            <w:r>
              <w:rPr>
                <w:rFonts w:hint="eastAsia"/>
                <w:b w:val="0"/>
                <w:bCs/>
                <w:color w:val="000000" w:themeColor="text1"/>
                <w:szCs w:val="21"/>
              </w:rPr>
              <w:t>堂后村</w:t>
            </w:r>
          </w:p>
        </w:tc>
        <w:tc>
          <w:tcPr>
            <w:tcW w:w="1089" w:type="pct"/>
            <w:noWrap/>
            <w:vAlign w:val="center"/>
          </w:tcPr>
          <w:p w14:paraId="1B8B4245" w14:textId="77777777" w:rsidR="005C76B7" w:rsidRDefault="00000000">
            <w:pPr>
              <w:pStyle w:val="afff2"/>
              <w:rPr>
                <w:b w:val="0"/>
                <w:bCs/>
                <w:color w:val="000000" w:themeColor="text1"/>
                <w:szCs w:val="21"/>
              </w:rPr>
            </w:pPr>
            <w:r>
              <w:rPr>
                <w:b w:val="0"/>
                <w:bCs/>
                <w:color w:val="000000" w:themeColor="text1"/>
                <w:szCs w:val="21"/>
              </w:rPr>
              <w:t>1.05E-03</w:t>
            </w:r>
          </w:p>
        </w:tc>
        <w:tc>
          <w:tcPr>
            <w:tcW w:w="917" w:type="pct"/>
            <w:vAlign w:val="center"/>
          </w:tcPr>
          <w:p w14:paraId="4879FFD2" w14:textId="77777777" w:rsidR="005C76B7" w:rsidRDefault="00000000">
            <w:pPr>
              <w:pStyle w:val="afff2"/>
              <w:rPr>
                <w:b w:val="0"/>
                <w:bCs/>
                <w:color w:val="000000" w:themeColor="text1"/>
                <w:szCs w:val="21"/>
              </w:rPr>
            </w:pPr>
            <w:r>
              <w:rPr>
                <w:b w:val="0"/>
                <w:bCs/>
                <w:color w:val="000000" w:themeColor="text1"/>
                <w:szCs w:val="21"/>
              </w:rPr>
              <w:t>23020412</w:t>
            </w:r>
          </w:p>
        </w:tc>
        <w:tc>
          <w:tcPr>
            <w:tcW w:w="687" w:type="pct"/>
            <w:noWrap/>
            <w:vAlign w:val="center"/>
          </w:tcPr>
          <w:p w14:paraId="0B580252" w14:textId="77777777" w:rsidR="005C76B7" w:rsidRDefault="00000000">
            <w:pPr>
              <w:pStyle w:val="afff2"/>
              <w:rPr>
                <w:b w:val="0"/>
                <w:bCs/>
                <w:color w:val="000000" w:themeColor="text1"/>
                <w:szCs w:val="21"/>
              </w:rPr>
            </w:pPr>
            <w:r>
              <w:rPr>
                <w:b w:val="0"/>
                <w:bCs/>
                <w:color w:val="000000" w:themeColor="text1"/>
                <w:szCs w:val="21"/>
              </w:rPr>
              <w:t>0.21</w:t>
            </w:r>
          </w:p>
        </w:tc>
        <w:tc>
          <w:tcPr>
            <w:tcW w:w="687" w:type="pct"/>
            <w:vAlign w:val="center"/>
          </w:tcPr>
          <w:p w14:paraId="4A5DADE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2E44877" w14:textId="77777777">
        <w:trPr>
          <w:trHeight w:val="397"/>
          <w:jc w:val="center"/>
        </w:trPr>
        <w:tc>
          <w:tcPr>
            <w:tcW w:w="389" w:type="pct"/>
            <w:noWrap/>
            <w:vAlign w:val="center"/>
          </w:tcPr>
          <w:p w14:paraId="2110F0EF" w14:textId="77777777" w:rsidR="005C76B7" w:rsidRDefault="00000000">
            <w:pPr>
              <w:pStyle w:val="afff2"/>
              <w:rPr>
                <w:b w:val="0"/>
                <w:bCs/>
                <w:color w:val="000000" w:themeColor="text1"/>
                <w:szCs w:val="21"/>
              </w:rPr>
            </w:pPr>
            <w:r>
              <w:rPr>
                <w:b w:val="0"/>
                <w:bCs/>
                <w:color w:val="000000" w:themeColor="text1"/>
                <w:szCs w:val="21"/>
              </w:rPr>
              <w:t>7</w:t>
            </w:r>
          </w:p>
        </w:tc>
        <w:tc>
          <w:tcPr>
            <w:tcW w:w="1231" w:type="pct"/>
            <w:noWrap/>
            <w:vAlign w:val="center"/>
          </w:tcPr>
          <w:p w14:paraId="21F7C696" w14:textId="77777777" w:rsidR="005C76B7" w:rsidRDefault="00000000">
            <w:pPr>
              <w:pStyle w:val="afff2"/>
              <w:rPr>
                <w:b w:val="0"/>
                <w:bCs/>
                <w:color w:val="000000" w:themeColor="text1"/>
                <w:szCs w:val="21"/>
              </w:rPr>
            </w:pPr>
            <w:r>
              <w:rPr>
                <w:rFonts w:hint="eastAsia"/>
                <w:b w:val="0"/>
                <w:bCs/>
                <w:color w:val="000000" w:themeColor="text1"/>
                <w:szCs w:val="21"/>
              </w:rPr>
              <w:t>曹庄村</w:t>
            </w:r>
          </w:p>
        </w:tc>
        <w:tc>
          <w:tcPr>
            <w:tcW w:w="1089" w:type="pct"/>
            <w:noWrap/>
            <w:vAlign w:val="center"/>
          </w:tcPr>
          <w:p w14:paraId="398A2017" w14:textId="77777777" w:rsidR="005C76B7" w:rsidRDefault="00000000">
            <w:pPr>
              <w:pStyle w:val="afff2"/>
              <w:rPr>
                <w:b w:val="0"/>
                <w:bCs/>
                <w:color w:val="000000" w:themeColor="text1"/>
                <w:szCs w:val="21"/>
              </w:rPr>
            </w:pPr>
            <w:r>
              <w:rPr>
                <w:b w:val="0"/>
                <w:bCs/>
                <w:color w:val="000000" w:themeColor="text1"/>
                <w:szCs w:val="21"/>
              </w:rPr>
              <w:t>1.08E-03</w:t>
            </w:r>
          </w:p>
        </w:tc>
        <w:tc>
          <w:tcPr>
            <w:tcW w:w="917" w:type="pct"/>
            <w:vAlign w:val="center"/>
          </w:tcPr>
          <w:p w14:paraId="02FDE3A8" w14:textId="77777777" w:rsidR="005C76B7" w:rsidRDefault="00000000">
            <w:pPr>
              <w:pStyle w:val="afff2"/>
              <w:rPr>
                <w:b w:val="0"/>
                <w:bCs/>
                <w:color w:val="000000" w:themeColor="text1"/>
                <w:szCs w:val="21"/>
              </w:rPr>
            </w:pPr>
            <w:r>
              <w:rPr>
                <w:b w:val="0"/>
                <w:bCs/>
                <w:color w:val="000000" w:themeColor="text1"/>
                <w:szCs w:val="21"/>
              </w:rPr>
              <w:t>23111910</w:t>
            </w:r>
          </w:p>
        </w:tc>
        <w:tc>
          <w:tcPr>
            <w:tcW w:w="687" w:type="pct"/>
            <w:noWrap/>
            <w:vAlign w:val="center"/>
          </w:tcPr>
          <w:p w14:paraId="61135A94" w14:textId="77777777" w:rsidR="005C76B7" w:rsidRDefault="00000000">
            <w:pPr>
              <w:pStyle w:val="afff2"/>
              <w:rPr>
                <w:b w:val="0"/>
                <w:bCs/>
                <w:color w:val="000000" w:themeColor="text1"/>
                <w:szCs w:val="21"/>
              </w:rPr>
            </w:pPr>
            <w:r>
              <w:rPr>
                <w:b w:val="0"/>
                <w:bCs/>
                <w:color w:val="000000" w:themeColor="text1"/>
                <w:szCs w:val="21"/>
              </w:rPr>
              <w:t>0.22</w:t>
            </w:r>
          </w:p>
        </w:tc>
        <w:tc>
          <w:tcPr>
            <w:tcW w:w="687" w:type="pct"/>
            <w:vAlign w:val="center"/>
          </w:tcPr>
          <w:p w14:paraId="3E86C299"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6E1C7EE" w14:textId="77777777">
        <w:trPr>
          <w:trHeight w:val="397"/>
          <w:jc w:val="center"/>
        </w:trPr>
        <w:tc>
          <w:tcPr>
            <w:tcW w:w="389" w:type="pct"/>
            <w:noWrap/>
            <w:vAlign w:val="center"/>
          </w:tcPr>
          <w:p w14:paraId="1ABCD1C1" w14:textId="77777777" w:rsidR="005C76B7" w:rsidRDefault="00000000">
            <w:pPr>
              <w:pStyle w:val="afff2"/>
              <w:rPr>
                <w:b w:val="0"/>
                <w:bCs/>
                <w:color w:val="000000" w:themeColor="text1"/>
                <w:szCs w:val="21"/>
              </w:rPr>
            </w:pPr>
            <w:r>
              <w:rPr>
                <w:b w:val="0"/>
                <w:bCs/>
                <w:color w:val="000000" w:themeColor="text1"/>
                <w:szCs w:val="21"/>
              </w:rPr>
              <w:t>8</w:t>
            </w:r>
          </w:p>
        </w:tc>
        <w:tc>
          <w:tcPr>
            <w:tcW w:w="1231" w:type="pct"/>
            <w:noWrap/>
            <w:vAlign w:val="center"/>
          </w:tcPr>
          <w:p w14:paraId="58C78864" w14:textId="77777777" w:rsidR="005C76B7" w:rsidRDefault="00000000">
            <w:pPr>
              <w:pStyle w:val="afff2"/>
              <w:rPr>
                <w:b w:val="0"/>
                <w:bCs/>
                <w:color w:val="000000" w:themeColor="text1"/>
                <w:szCs w:val="21"/>
              </w:rPr>
            </w:pPr>
            <w:r>
              <w:rPr>
                <w:rFonts w:hint="eastAsia"/>
                <w:b w:val="0"/>
                <w:bCs/>
                <w:color w:val="000000" w:themeColor="text1"/>
                <w:szCs w:val="21"/>
              </w:rPr>
              <w:t>阳光中学</w:t>
            </w:r>
          </w:p>
        </w:tc>
        <w:tc>
          <w:tcPr>
            <w:tcW w:w="1089" w:type="pct"/>
            <w:noWrap/>
            <w:vAlign w:val="center"/>
          </w:tcPr>
          <w:p w14:paraId="79C855C4" w14:textId="77777777" w:rsidR="005C76B7" w:rsidRDefault="00000000">
            <w:pPr>
              <w:pStyle w:val="afff2"/>
              <w:rPr>
                <w:b w:val="0"/>
                <w:bCs/>
                <w:color w:val="000000" w:themeColor="text1"/>
                <w:szCs w:val="21"/>
              </w:rPr>
            </w:pPr>
            <w:r>
              <w:rPr>
                <w:b w:val="0"/>
                <w:bCs/>
                <w:color w:val="000000" w:themeColor="text1"/>
                <w:szCs w:val="21"/>
              </w:rPr>
              <w:t>9.49E-04</w:t>
            </w:r>
          </w:p>
        </w:tc>
        <w:tc>
          <w:tcPr>
            <w:tcW w:w="917" w:type="pct"/>
            <w:vAlign w:val="center"/>
          </w:tcPr>
          <w:p w14:paraId="158F408F"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33AC6745" w14:textId="77777777" w:rsidR="005C76B7" w:rsidRDefault="00000000">
            <w:pPr>
              <w:pStyle w:val="afff2"/>
              <w:rPr>
                <w:b w:val="0"/>
                <w:bCs/>
                <w:color w:val="000000" w:themeColor="text1"/>
                <w:szCs w:val="21"/>
              </w:rPr>
            </w:pPr>
            <w:r>
              <w:rPr>
                <w:b w:val="0"/>
                <w:bCs/>
                <w:color w:val="000000" w:themeColor="text1"/>
                <w:szCs w:val="21"/>
              </w:rPr>
              <w:t>0.19</w:t>
            </w:r>
          </w:p>
        </w:tc>
        <w:tc>
          <w:tcPr>
            <w:tcW w:w="687" w:type="pct"/>
            <w:vAlign w:val="center"/>
          </w:tcPr>
          <w:p w14:paraId="78029A2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EE05AE0" w14:textId="77777777">
        <w:trPr>
          <w:trHeight w:val="397"/>
          <w:jc w:val="center"/>
        </w:trPr>
        <w:tc>
          <w:tcPr>
            <w:tcW w:w="389" w:type="pct"/>
            <w:noWrap/>
            <w:vAlign w:val="center"/>
          </w:tcPr>
          <w:p w14:paraId="6EBFBA9E" w14:textId="77777777" w:rsidR="005C76B7" w:rsidRDefault="00000000">
            <w:pPr>
              <w:pStyle w:val="afff2"/>
              <w:rPr>
                <w:b w:val="0"/>
                <w:bCs/>
                <w:color w:val="000000" w:themeColor="text1"/>
                <w:szCs w:val="21"/>
              </w:rPr>
            </w:pPr>
            <w:r>
              <w:rPr>
                <w:b w:val="0"/>
                <w:bCs/>
                <w:color w:val="000000" w:themeColor="text1"/>
                <w:szCs w:val="21"/>
              </w:rPr>
              <w:t>9</w:t>
            </w:r>
          </w:p>
        </w:tc>
        <w:tc>
          <w:tcPr>
            <w:tcW w:w="1231" w:type="pct"/>
            <w:noWrap/>
            <w:vAlign w:val="center"/>
          </w:tcPr>
          <w:p w14:paraId="4C673257" w14:textId="77777777" w:rsidR="005C76B7" w:rsidRDefault="00000000">
            <w:pPr>
              <w:pStyle w:val="afff2"/>
              <w:rPr>
                <w:b w:val="0"/>
                <w:bCs/>
                <w:color w:val="000000" w:themeColor="text1"/>
                <w:szCs w:val="21"/>
              </w:rPr>
            </w:pPr>
            <w:r>
              <w:rPr>
                <w:rFonts w:hint="eastAsia"/>
                <w:b w:val="0"/>
                <w:bCs/>
                <w:color w:val="000000" w:themeColor="text1"/>
                <w:szCs w:val="21"/>
              </w:rPr>
              <w:t>毛魁吾庄</w:t>
            </w:r>
          </w:p>
        </w:tc>
        <w:tc>
          <w:tcPr>
            <w:tcW w:w="1089" w:type="pct"/>
            <w:noWrap/>
            <w:vAlign w:val="center"/>
          </w:tcPr>
          <w:p w14:paraId="2E02FFA9" w14:textId="77777777" w:rsidR="005C76B7" w:rsidRDefault="00000000">
            <w:pPr>
              <w:pStyle w:val="afff2"/>
              <w:rPr>
                <w:b w:val="0"/>
                <w:bCs/>
                <w:color w:val="000000" w:themeColor="text1"/>
                <w:szCs w:val="21"/>
              </w:rPr>
            </w:pPr>
            <w:r>
              <w:rPr>
                <w:b w:val="0"/>
                <w:bCs/>
                <w:color w:val="000000" w:themeColor="text1"/>
                <w:szCs w:val="21"/>
              </w:rPr>
              <w:t>1.12E-03</w:t>
            </w:r>
          </w:p>
        </w:tc>
        <w:tc>
          <w:tcPr>
            <w:tcW w:w="917" w:type="pct"/>
            <w:vAlign w:val="center"/>
          </w:tcPr>
          <w:p w14:paraId="4416B7E2"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36992980" w14:textId="77777777" w:rsidR="005C76B7" w:rsidRDefault="00000000">
            <w:pPr>
              <w:pStyle w:val="afff2"/>
              <w:rPr>
                <w:b w:val="0"/>
                <w:bCs/>
                <w:color w:val="000000" w:themeColor="text1"/>
                <w:szCs w:val="21"/>
              </w:rPr>
            </w:pPr>
            <w:r>
              <w:rPr>
                <w:b w:val="0"/>
                <w:bCs/>
                <w:color w:val="000000" w:themeColor="text1"/>
                <w:szCs w:val="21"/>
              </w:rPr>
              <w:t>0.22</w:t>
            </w:r>
          </w:p>
        </w:tc>
        <w:tc>
          <w:tcPr>
            <w:tcW w:w="687" w:type="pct"/>
            <w:vAlign w:val="center"/>
          </w:tcPr>
          <w:p w14:paraId="2CD9E98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388A4E1" w14:textId="77777777">
        <w:trPr>
          <w:trHeight w:val="397"/>
          <w:jc w:val="center"/>
        </w:trPr>
        <w:tc>
          <w:tcPr>
            <w:tcW w:w="389" w:type="pct"/>
            <w:noWrap/>
            <w:vAlign w:val="center"/>
          </w:tcPr>
          <w:p w14:paraId="400B08C2" w14:textId="77777777" w:rsidR="005C76B7" w:rsidRDefault="00000000">
            <w:pPr>
              <w:pStyle w:val="afff2"/>
              <w:rPr>
                <w:b w:val="0"/>
                <w:bCs/>
                <w:color w:val="000000" w:themeColor="text1"/>
                <w:szCs w:val="21"/>
              </w:rPr>
            </w:pPr>
            <w:r>
              <w:rPr>
                <w:b w:val="0"/>
                <w:bCs/>
                <w:color w:val="000000" w:themeColor="text1"/>
                <w:szCs w:val="21"/>
              </w:rPr>
              <w:t>10</w:t>
            </w:r>
          </w:p>
        </w:tc>
        <w:tc>
          <w:tcPr>
            <w:tcW w:w="1231" w:type="pct"/>
            <w:noWrap/>
            <w:vAlign w:val="center"/>
          </w:tcPr>
          <w:p w14:paraId="025BDBF6" w14:textId="77777777" w:rsidR="005C76B7" w:rsidRDefault="00000000">
            <w:pPr>
              <w:pStyle w:val="afff2"/>
              <w:rPr>
                <w:b w:val="0"/>
                <w:bCs/>
                <w:color w:val="000000" w:themeColor="text1"/>
                <w:szCs w:val="21"/>
              </w:rPr>
            </w:pPr>
            <w:r>
              <w:rPr>
                <w:rFonts w:hint="eastAsia"/>
                <w:b w:val="0"/>
                <w:bCs/>
                <w:color w:val="000000" w:themeColor="text1"/>
                <w:szCs w:val="21"/>
              </w:rPr>
              <w:t>名都新城</w:t>
            </w:r>
          </w:p>
        </w:tc>
        <w:tc>
          <w:tcPr>
            <w:tcW w:w="1089" w:type="pct"/>
            <w:noWrap/>
            <w:vAlign w:val="center"/>
          </w:tcPr>
          <w:p w14:paraId="19122BE9" w14:textId="77777777" w:rsidR="005C76B7" w:rsidRDefault="00000000">
            <w:pPr>
              <w:pStyle w:val="afff2"/>
              <w:rPr>
                <w:b w:val="0"/>
                <w:bCs/>
                <w:color w:val="000000" w:themeColor="text1"/>
                <w:szCs w:val="21"/>
              </w:rPr>
            </w:pPr>
            <w:r>
              <w:rPr>
                <w:b w:val="0"/>
                <w:bCs/>
                <w:color w:val="000000" w:themeColor="text1"/>
                <w:szCs w:val="21"/>
              </w:rPr>
              <w:t>1.16E-03</w:t>
            </w:r>
          </w:p>
        </w:tc>
        <w:tc>
          <w:tcPr>
            <w:tcW w:w="917" w:type="pct"/>
            <w:vAlign w:val="center"/>
          </w:tcPr>
          <w:p w14:paraId="692B3E52"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3B02B4DE" w14:textId="77777777" w:rsidR="005C76B7" w:rsidRDefault="00000000">
            <w:pPr>
              <w:pStyle w:val="afff2"/>
              <w:rPr>
                <w:b w:val="0"/>
                <w:bCs/>
                <w:color w:val="000000" w:themeColor="text1"/>
                <w:szCs w:val="21"/>
              </w:rPr>
            </w:pPr>
            <w:r>
              <w:rPr>
                <w:b w:val="0"/>
                <w:bCs/>
                <w:color w:val="000000" w:themeColor="text1"/>
                <w:szCs w:val="21"/>
              </w:rPr>
              <w:t>0.23</w:t>
            </w:r>
          </w:p>
        </w:tc>
        <w:tc>
          <w:tcPr>
            <w:tcW w:w="687" w:type="pct"/>
            <w:vAlign w:val="center"/>
          </w:tcPr>
          <w:p w14:paraId="71E183C2"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2358FC8E" w14:textId="77777777">
        <w:trPr>
          <w:trHeight w:val="397"/>
          <w:jc w:val="center"/>
        </w:trPr>
        <w:tc>
          <w:tcPr>
            <w:tcW w:w="389" w:type="pct"/>
            <w:noWrap/>
            <w:vAlign w:val="center"/>
          </w:tcPr>
          <w:p w14:paraId="5C2A523C" w14:textId="77777777" w:rsidR="005C76B7" w:rsidRDefault="00000000">
            <w:pPr>
              <w:pStyle w:val="afff2"/>
              <w:rPr>
                <w:b w:val="0"/>
                <w:bCs/>
                <w:color w:val="000000" w:themeColor="text1"/>
                <w:szCs w:val="21"/>
              </w:rPr>
            </w:pPr>
            <w:r>
              <w:rPr>
                <w:b w:val="0"/>
                <w:bCs/>
                <w:color w:val="000000" w:themeColor="text1"/>
                <w:szCs w:val="21"/>
              </w:rPr>
              <w:t>11</w:t>
            </w:r>
          </w:p>
        </w:tc>
        <w:tc>
          <w:tcPr>
            <w:tcW w:w="1231" w:type="pct"/>
            <w:noWrap/>
            <w:vAlign w:val="center"/>
          </w:tcPr>
          <w:p w14:paraId="5EA1A36F" w14:textId="77777777" w:rsidR="005C76B7" w:rsidRDefault="00000000">
            <w:pPr>
              <w:pStyle w:val="afff2"/>
              <w:rPr>
                <w:b w:val="0"/>
                <w:bCs/>
                <w:color w:val="000000" w:themeColor="text1"/>
                <w:szCs w:val="21"/>
              </w:rPr>
            </w:pPr>
            <w:r>
              <w:rPr>
                <w:rFonts w:hint="eastAsia"/>
                <w:b w:val="0"/>
                <w:bCs/>
                <w:color w:val="000000" w:themeColor="text1"/>
                <w:szCs w:val="21"/>
              </w:rPr>
              <w:t>南街中学</w:t>
            </w:r>
          </w:p>
        </w:tc>
        <w:tc>
          <w:tcPr>
            <w:tcW w:w="1089" w:type="pct"/>
            <w:noWrap/>
            <w:vAlign w:val="center"/>
          </w:tcPr>
          <w:p w14:paraId="7A07B8C8" w14:textId="77777777" w:rsidR="005C76B7" w:rsidRDefault="00000000">
            <w:pPr>
              <w:pStyle w:val="afff2"/>
              <w:rPr>
                <w:b w:val="0"/>
                <w:bCs/>
                <w:color w:val="000000" w:themeColor="text1"/>
                <w:szCs w:val="21"/>
              </w:rPr>
            </w:pPr>
            <w:r>
              <w:rPr>
                <w:b w:val="0"/>
                <w:bCs/>
                <w:color w:val="000000" w:themeColor="text1"/>
                <w:szCs w:val="21"/>
              </w:rPr>
              <w:t>5.56E-04</w:t>
            </w:r>
          </w:p>
        </w:tc>
        <w:tc>
          <w:tcPr>
            <w:tcW w:w="917" w:type="pct"/>
            <w:vAlign w:val="center"/>
          </w:tcPr>
          <w:p w14:paraId="1548BA3C" w14:textId="77777777" w:rsidR="005C76B7" w:rsidRDefault="00000000">
            <w:pPr>
              <w:pStyle w:val="afff2"/>
              <w:rPr>
                <w:b w:val="0"/>
                <w:bCs/>
                <w:color w:val="000000" w:themeColor="text1"/>
                <w:szCs w:val="21"/>
              </w:rPr>
            </w:pPr>
            <w:r>
              <w:rPr>
                <w:b w:val="0"/>
                <w:bCs/>
                <w:color w:val="000000" w:themeColor="text1"/>
                <w:szCs w:val="21"/>
              </w:rPr>
              <w:t>23020412</w:t>
            </w:r>
          </w:p>
        </w:tc>
        <w:tc>
          <w:tcPr>
            <w:tcW w:w="687" w:type="pct"/>
            <w:noWrap/>
            <w:vAlign w:val="center"/>
          </w:tcPr>
          <w:p w14:paraId="221D40BA" w14:textId="77777777" w:rsidR="005C76B7" w:rsidRDefault="00000000">
            <w:pPr>
              <w:pStyle w:val="afff2"/>
              <w:rPr>
                <w:b w:val="0"/>
                <w:bCs/>
                <w:color w:val="000000" w:themeColor="text1"/>
                <w:szCs w:val="21"/>
              </w:rPr>
            </w:pPr>
            <w:r>
              <w:rPr>
                <w:b w:val="0"/>
                <w:bCs/>
                <w:color w:val="000000" w:themeColor="text1"/>
                <w:szCs w:val="21"/>
              </w:rPr>
              <w:t>0.11</w:t>
            </w:r>
          </w:p>
        </w:tc>
        <w:tc>
          <w:tcPr>
            <w:tcW w:w="687" w:type="pct"/>
            <w:vAlign w:val="center"/>
          </w:tcPr>
          <w:p w14:paraId="5748EA7F"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1AA95B1" w14:textId="77777777">
        <w:trPr>
          <w:trHeight w:val="397"/>
          <w:jc w:val="center"/>
        </w:trPr>
        <w:tc>
          <w:tcPr>
            <w:tcW w:w="389" w:type="pct"/>
            <w:noWrap/>
            <w:vAlign w:val="center"/>
          </w:tcPr>
          <w:p w14:paraId="27DD9513" w14:textId="77777777" w:rsidR="005C76B7" w:rsidRDefault="00000000">
            <w:pPr>
              <w:pStyle w:val="afff2"/>
              <w:rPr>
                <w:b w:val="0"/>
                <w:bCs/>
                <w:color w:val="000000" w:themeColor="text1"/>
                <w:szCs w:val="21"/>
              </w:rPr>
            </w:pPr>
            <w:r>
              <w:rPr>
                <w:b w:val="0"/>
                <w:bCs/>
                <w:color w:val="000000" w:themeColor="text1"/>
                <w:szCs w:val="21"/>
              </w:rPr>
              <w:t>12</w:t>
            </w:r>
          </w:p>
        </w:tc>
        <w:tc>
          <w:tcPr>
            <w:tcW w:w="1231" w:type="pct"/>
            <w:noWrap/>
            <w:vAlign w:val="center"/>
          </w:tcPr>
          <w:p w14:paraId="7AACCA4C" w14:textId="77777777" w:rsidR="005C76B7" w:rsidRDefault="00000000">
            <w:pPr>
              <w:pStyle w:val="afff2"/>
              <w:rPr>
                <w:b w:val="0"/>
                <w:bCs/>
                <w:color w:val="000000" w:themeColor="text1"/>
                <w:szCs w:val="21"/>
              </w:rPr>
            </w:pPr>
            <w:r>
              <w:rPr>
                <w:rFonts w:hint="eastAsia"/>
                <w:b w:val="0"/>
                <w:bCs/>
                <w:color w:val="000000" w:themeColor="text1"/>
                <w:szCs w:val="21"/>
              </w:rPr>
              <w:t>城关镇</w:t>
            </w:r>
          </w:p>
        </w:tc>
        <w:tc>
          <w:tcPr>
            <w:tcW w:w="1089" w:type="pct"/>
            <w:noWrap/>
            <w:vAlign w:val="center"/>
          </w:tcPr>
          <w:p w14:paraId="51D9C1FD" w14:textId="77777777" w:rsidR="005C76B7" w:rsidRDefault="00000000">
            <w:pPr>
              <w:pStyle w:val="afff2"/>
              <w:rPr>
                <w:b w:val="0"/>
                <w:bCs/>
                <w:color w:val="000000" w:themeColor="text1"/>
                <w:szCs w:val="21"/>
              </w:rPr>
            </w:pPr>
            <w:r>
              <w:rPr>
                <w:b w:val="0"/>
                <w:bCs/>
                <w:color w:val="000000" w:themeColor="text1"/>
                <w:szCs w:val="21"/>
              </w:rPr>
              <w:t>8.81E-04</w:t>
            </w:r>
          </w:p>
        </w:tc>
        <w:tc>
          <w:tcPr>
            <w:tcW w:w="917" w:type="pct"/>
            <w:vAlign w:val="center"/>
          </w:tcPr>
          <w:p w14:paraId="29F3F4D5"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0F0454C4" w14:textId="77777777" w:rsidR="005C76B7" w:rsidRDefault="00000000">
            <w:pPr>
              <w:pStyle w:val="afff2"/>
              <w:rPr>
                <w:b w:val="0"/>
                <w:bCs/>
                <w:color w:val="000000" w:themeColor="text1"/>
                <w:szCs w:val="21"/>
              </w:rPr>
            </w:pPr>
            <w:r>
              <w:rPr>
                <w:b w:val="0"/>
                <w:bCs/>
                <w:color w:val="000000" w:themeColor="text1"/>
                <w:szCs w:val="21"/>
              </w:rPr>
              <w:t>0.18</w:t>
            </w:r>
          </w:p>
        </w:tc>
        <w:tc>
          <w:tcPr>
            <w:tcW w:w="687" w:type="pct"/>
            <w:vAlign w:val="center"/>
          </w:tcPr>
          <w:p w14:paraId="34349E53"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BC1E762" w14:textId="77777777">
        <w:trPr>
          <w:trHeight w:val="397"/>
          <w:jc w:val="center"/>
        </w:trPr>
        <w:tc>
          <w:tcPr>
            <w:tcW w:w="389" w:type="pct"/>
            <w:noWrap/>
            <w:vAlign w:val="center"/>
          </w:tcPr>
          <w:p w14:paraId="683D8256" w14:textId="77777777" w:rsidR="005C76B7" w:rsidRDefault="00000000">
            <w:pPr>
              <w:pStyle w:val="afff2"/>
              <w:rPr>
                <w:b w:val="0"/>
                <w:bCs/>
                <w:color w:val="000000" w:themeColor="text1"/>
                <w:szCs w:val="21"/>
              </w:rPr>
            </w:pPr>
            <w:r>
              <w:rPr>
                <w:b w:val="0"/>
                <w:bCs/>
                <w:color w:val="000000" w:themeColor="text1"/>
                <w:szCs w:val="21"/>
              </w:rPr>
              <w:t>13</w:t>
            </w:r>
          </w:p>
        </w:tc>
        <w:tc>
          <w:tcPr>
            <w:tcW w:w="1231" w:type="pct"/>
            <w:noWrap/>
            <w:vAlign w:val="center"/>
          </w:tcPr>
          <w:p w14:paraId="1ABE11AF" w14:textId="77777777" w:rsidR="005C76B7" w:rsidRDefault="00000000">
            <w:pPr>
              <w:pStyle w:val="afff2"/>
              <w:rPr>
                <w:b w:val="0"/>
                <w:bCs/>
                <w:color w:val="000000" w:themeColor="text1"/>
                <w:szCs w:val="21"/>
              </w:rPr>
            </w:pPr>
            <w:r>
              <w:rPr>
                <w:rFonts w:hint="eastAsia"/>
                <w:b w:val="0"/>
                <w:bCs/>
                <w:color w:val="000000" w:themeColor="text1"/>
                <w:szCs w:val="21"/>
              </w:rPr>
              <w:t>丰泽苑</w:t>
            </w:r>
          </w:p>
        </w:tc>
        <w:tc>
          <w:tcPr>
            <w:tcW w:w="1089" w:type="pct"/>
            <w:noWrap/>
            <w:vAlign w:val="center"/>
          </w:tcPr>
          <w:p w14:paraId="08B92465" w14:textId="77777777" w:rsidR="005C76B7" w:rsidRDefault="00000000">
            <w:pPr>
              <w:pStyle w:val="afff2"/>
              <w:rPr>
                <w:b w:val="0"/>
                <w:bCs/>
                <w:color w:val="000000" w:themeColor="text1"/>
                <w:szCs w:val="21"/>
              </w:rPr>
            </w:pPr>
            <w:r>
              <w:rPr>
                <w:b w:val="0"/>
                <w:bCs/>
                <w:color w:val="000000" w:themeColor="text1"/>
                <w:szCs w:val="21"/>
              </w:rPr>
              <w:t>8.97E-04</w:t>
            </w:r>
          </w:p>
        </w:tc>
        <w:tc>
          <w:tcPr>
            <w:tcW w:w="917" w:type="pct"/>
            <w:vAlign w:val="center"/>
          </w:tcPr>
          <w:p w14:paraId="41B5E48C"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7A0DAEFD" w14:textId="77777777" w:rsidR="005C76B7" w:rsidRDefault="00000000">
            <w:pPr>
              <w:pStyle w:val="afff2"/>
              <w:rPr>
                <w:b w:val="0"/>
                <w:bCs/>
                <w:color w:val="000000" w:themeColor="text1"/>
                <w:szCs w:val="21"/>
              </w:rPr>
            </w:pPr>
            <w:r>
              <w:rPr>
                <w:b w:val="0"/>
                <w:bCs/>
                <w:color w:val="000000" w:themeColor="text1"/>
                <w:szCs w:val="21"/>
              </w:rPr>
              <w:t>0.18</w:t>
            </w:r>
          </w:p>
        </w:tc>
        <w:tc>
          <w:tcPr>
            <w:tcW w:w="687" w:type="pct"/>
            <w:vAlign w:val="center"/>
          </w:tcPr>
          <w:p w14:paraId="79FF21D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93B0DE2" w14:textId="77777777">
        <w:trPr>
          <w:trHeight w:val="397"/>
          <w:jc w:val="center"/>
        </w:trPr>
        <w:tc>
          <w:tcPr>
            <w:tcW w:w="389" w:type="pct"/>
            <w:noWrap/>
            <w:vAlign w:val="center"/>
          </w:tcPr>
          <w:p w14:paraId="68D66FF1" w14:textId="77777777" w:rsidR="005C76B7" w:rsidRDefault="00000000">
            <w:pPr>
              <w:pStyle w:val="afff2"/>
              <w:rPr>
                <w:b w:val="0"/>
                <w:bCs/>
                <w:color w:val="000000" w:themeColor="text1"/>
                <w:szCs w:val="21"/>
              </w:rPr>
            </w:pPr>
            <w:r>
              <w:rPr>
                <w:b w:val="0"/>
                <w:bCs/>
                <w:color w:val="000000" w:themeColor="text1"/>
                <w:szCs w:val="21"/>
              </w:rPr>
              <w:t>14</w:t>
            </w:r>
          </w:p>
        </w:tc>
        <w:tc>
          <w:tcPr>
            <w:tcW w:w="1231" w:type="pct"/>
            <w:noWrap/>
            <w:vAlign w:val="center"/>
          </w:tcPr>
          <w:p w14:paraId="05916C7C" w14:textId="77777777" w:rsidR="005C76B7" w:rsidRDefault="00000000">
            <w:pPr>
              <w:pStyle w:val="afff2"/>
              <w:rPr>
                <w:b w:val="0"/>
                <w:bCs/>
                <w:color w:val="000000" w:themeColor="text1"/>
                <w:szCs w:val="21"/>
              </w:rPr>
            </w:pPr>
            <w:r>
              <w:rPr>
                <w:rFonts w:hint="eastAsia"/>
                <w:b w:val="0"/>
                <w:bCs/>
                <w:color w:val="000000" w:themeColor="text1"/>
                <w:szCs w:val="21"/>
              </w:rPr>
              <w:t>晟基名苑</w:t>
            </w:r>
          </w:p>
        </w:tc>
        <w:tc>
          <w:tcPr>
            <w:tcW w:w="1089" w:type="pct"/>
            <w:noWrap/>
            <w:vAlign w:val="center"/>
          </w:tcPr>
          <w:p w14:paraId="36FB9528" w14:textId="77777777" w:rsidR="005C76B7" w:rsidRDefault="00000000">
            <w:pPr>
              <w:pStyle w:val="afff2"/>
              <w:rPr>
                <w:b w:val="0"/>
                <w:bCs/>
                <w:color w:val="000000" w:themeColor="text1"/>
                <w:szCs w:val="21"/>
              </w:rPr>
            </w:pPr>
            <w:r>
              <w:rPr>
                <w:b w:val="0"/>
                <w:bCs/>
                <w:color w:val="000000" w:themeColor="text1"/>
                <w:szCs w:val="21"/>
              </w:rPr>
              <w:t>7.15E-04</w:t>
            </w:r>
          </w:p>
        </w:tc>
        <w:tc>
          <w:tcPr>
            <w:tcW w:w="917" w:type="pct"/>
            <w:vAlign w:val="center"/>
          </w:tcPr>
          <w:p w14:paraId="6C95FDA4" w14:textId="77777777" w:rsidR="005C76B7" w:rsidRDefault="00000000">
            <w:pPr>
              <w:pStyle w:val="afff2"/>
              <w:rPr>
                <w:b w:val="0"/>
                <w:bCs/>
                <w:color w:val="000000" w:themeColor="text1"/>
                <w:szCs w:val="21"/>
              </w:rPr>
            </w:pPr>
            <w:r>
              <w:rPr>
                <w:b w:val="0"/>
                <w:bCs/>
                <w:color w:val="000000" w:themeColor="text1"/>
                <w:szCs w:val="21"/>
              </w:rPr>
              <w:t>23122912</w:t>
            </w:r>
          </w:p>
        </w:tc>
        <w:tc>
          <w:tcPr>
            <w:tcW w:w="687" w:type="pct"/>
            <w:noWrap/>
            <w:vAlign w:val="center"/>
          </w:tcPr>
          <w:p w14:paraId="51305BD0" w14:textId="77777777" w:rsidR="005C76B7" w:rsidRDefault="00000000">
            <w:pPr>
              <w:pStyle w:val="afff2"/>
              <w:rPr>
                <w:b w:val="0"/>
                <w:bCs/>
                <w:color w:val="000000" w:themeColor="text1"/>
                <w:szCs w:val="21"/>
              </w:rPr>
            </w:pPr>
            <w:r>
              <w:rPr>
                <w:b w:val="0"/>
                <w:bCs/>
                <w:color w:val="000000" w:themeColor="text1"/>
                <w:szCs w:val="21"/>
              </w:rPr>
              <w:t>0.14</w:t>
            </w:r>
          </w:p>
        </w:tc>
        <w:tc>
          <w:tcPr>
            <w:tcW w:w="687" w:type="pct"/>
            <w:vAlign w:val="center"/>
          </w:tcPr>
          <w:p w14:paraId="473F0F4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E1256D3" w14:textId="77777777">
        <w:trPr>
          <w:trHeight w:val="397"/>
          <w:jc w:val="center"/>
        </w:trPr>
        <w:tc>
          <w:tcPr>
            <w:tcW w:w="389" w:type="pct"/>
            <w:noWrap/>
            <w:vAlign w:val="center"/>
          </w:tcPr>
          <w:p w14:paraId="49907C2E" w14:textId="77777777" w:rsidR="005C76B7" w:rsidRDefault="00000000">
            <w:pPr>
              <w:pStyle w:val="afff2"/>
              <w:rPr>
                <w:b w:val="0"/>
                <w:bCs/>
                <w:color w:val="000000" w:themeColor="text1"/>
                <w:szCs w:val="21"/>
              </w:rPr>
            </w:pPr>
            <w:r>
              <w:rPr>
                <w:b w:val="0"/>
                <w:bCs/>
                <w:color w:val="000000" w:themeColor="text1"/>
                <w:szCs w:val="21"/>
              </w:rPr>
              <w:t>15</w:t>
            </w:r>
          </w:p>
        </w:tc>
        <w:tc>
          <w:tcPr>
            <w:tcW w:w="1231" w:type="pct"/>
            <w:noWrap/>
            <w:vAlign w:val="center"/>
          </w:tcPr>
          <w:p w14:paraId="46F8CBD3" w14:textId="77777777" w:rsidR="005C76B7" w:rsidRDefault="00000000">
            <w:pPr>
              <w:pStyle w:val="afff2"/>
              <w:rPr>
                <w:b w:val="0"/>
                <w:bCs/>
                <w:color w:val="000000" w:themeColor="text1"/>
                <w:szCs w:val="21"/>
              </w:rPr>
            </w:pPr>
            <w:r>
              <w:rPr>
                <w:rFonts w:hint="eastAsia"/>
                <w:b w:val="0"/>
                <w:bCs/>
                <w:color w:val="000000" w:themeColor="text1"/>
                <w:szCs w:val="21"/>
              </w:rPr>
              <w:t>阳城人家</w:t>
            </w:r>
          </w:p>
        </w:tc>
        <w:tc>
          <w:tcPr>
            <w:tcW w:w="1089" w:type="pct"/>
            <w:noWrap/>
            <w:vAlign w:val="center"/>
          </w:tcPr>
          <w:p w14:paraId="51B032B2" w14:textId="77777777" w:rsidR="005C76B7" w:rsidRDefault="00000000">
            <w:pPr>
              <w:pStyle w:val="afff2"/>
              <w:rPr>
                <w:b w:val="0"/>
                <w:bCs/>
                <w:color w:val="000000" w:themeColor="text1"/>
                <w:szCs w:val="21"/>
              </w:rPr>
            </w:pPr>
            <w:r>
              <w:rPr>
                <w:b w:val="0"/>
                <w:bCs/>
                <w:color w:val="000000" w:themeColor="text1"/>
                <w:szCs w:val="21"/>
              </w:rPr>
              <w:t>7.66E-04</w:t>
            </w:r>
          </w:p>
        </w:tc>
        <w:tc>
          <w:tcPr>
            <w:tcW w:w="917" w:type="pct"/>
            <w:vAlign w:val="center"/>
          </w:tcPr>
          <w:p w14:paraId="6F95B6B8" w14:textId="77777777" w:rsidR="005C76B7" w:rsidRDefault="00000000">
            <w:pPr>
              <w:pStyle w:val="afff2"/>
              <w:rPr>
                <w:b w:val="0"/>
                <w:bCs/>
                <w:color w:val="000000" w:themeColor="text1"/>
                <w:szCs w:val="21"/>
              </w:rPr>
            </w:pPr>
            <w:r>
              <w:rPr>
                <w:b w:val="0"/>
                <w:bCs/>
                <w:color w:val="000000" w:themeColor="text1"/>
                <w:szCs w:val="21"/>
              </w:rPr>
              <w:t>23113010</w:t>
            </w:r>
          </w:p>
        </w:tc>
        <w:tc>
          <w:tcPr>
            <w:tcW w:w="687" w:type="pct"/>
            <w:noWrap/>
            <w:vAlign w:val="center"/>
          </w:tcPr>
          <w:p w14:paraId="5D8FABCD" w14:textId="77777777" w:rsidR="005C76B7" w:rsidRDefault="00000000">
            <w:pPr>
              <w:pStyle w:val="afff2"/>
              <w:rPr>
                <w:b w:val="0"/>
                <w:bCs/>
                <w:color w:val="000000" w:themeColor="text1"/>
                <w:szCs w:val="21"/>
              </w:rPr>
            </w:pPr>
            <w:r>
              <w:rPr>
                <w:b w:val="0"/>
                <w:bCs/>
                <w:color w:val="000000" w:themeColor="text1"/>
                <w:szCs w:val="21"/>
              </w:rPr>
              <w:t>0.15</w:t>
            </w:r>
          </w:p>
        </w:tc>
        <w:tc>
          <w:tcPr>
            <w:tcW w:w="687" w:type="pct"/>
            <w:vAlign w:val="center"/>
          </w:tcPr>
          <w:p w14:paraId="6BBEB428"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66F92CC" w14:textId="77777777">
        <w:trPr>
          <w:trHeight w:val="397"/>
          <w:jc w:val="center"/>
        </w:trPr>
        <w:tc>
          <w:tcPr>
            <w:tcW w:w="389" w:type="pct"/>
            <w:noWrap/>
            <w:vAlign w:val="center"/>
          </w:tcPr>
          <w:p w14:paraId="70998C87" w14:textId="77777777" w:rsidR="005C76B7" w:rsidRDefault="00000000">
            <w:pPr>
              <w:pStyle w:val="afff2"/>
              <w:rPr>
                <w:b w:val="0"/>
                <w:bCs/>
                <w:color w:val="000000" w:themeColor="text1"/>
                <w:szCs w:val="21"/>
              </w:rPr>
            </w:pPr>
            <w:r>
              <w:rPr>
                <w:b w:val="0"/>
                <w:bCs/>
                <w:color w:val="000000" w:themeColor="text1"/>
                <w:szCs w:val="21"/>
              </w:rPr>
              <w:t>16</w:t>
            </w:r>
          </w:p>
        </w:tc>
        <w:tc>
          <w:tcPr>
            <w:tcW w:w="1231" w:type="pct"/>
            <w:noWrap/>
            <w:vAlign w:val="center"/>
          </w:tcPr>
          <w:p w14:paraId="4DB119DE" w14:textId="77777777" w:rsidR="005C76B7" w:rsidRDefault="00000000">
            <w:pPr>
              <w:pStyle w:val="afff2"/>
              <w:rPr>
                <w:b w:val="0"/>
                <w:bCs/>
                <w:color w:val="000000" w:themeColor="text1"/>
                <w:szCs w:val="21"/>
              </w:rPr>
            </w:pPr>
            <w:r>
              <w:rPr>
                <w:rFonts w:hint="eastAsia"/>
                <w:b w:val="0"/>
                <w:bCs/>
                <w:color w:val="000000" w:themeColor="text1"/>
                <w:szCs w:val="21"/>
              </w:rPr>
              <w:t>夏庄村</w:t>
            </w:r>
          </w:p>
        </w:tc>
        <w:tc>
          <w:tcPr>
            <w:tcW w:w="1089" w:type="pct"/>
            <w:noWrap/>
            <w:vAlign w:val="center"/>
          </w:tcPr>
          <w:p w14:paraId="1E3A392F" w14:textId="77777777" w:rsidR="005C76B7" w:rsidRDefault="00000000">
            <w:pPr>
              <w:pStyle w:val="afff2"/>
              <w:rPr>
                <w:b w:val="0"/>
                <w:bCs/>
                <w:color w:val="000000" w:themeColor="text1"/>
                <w:szCs w:val="21"/>
              </w:rPr>
            </w:pPr>
            <w:r>
              <w:rPr>
                <w:b w:val="0"/>
                <w:bCs/>
                <w:color w:val="000000" w:themeColor="text1"/>
                <w:szCs w:val="21"/>
              </w:rPr>
              <w:t>1.04E-03</w:t>
            </w:r>
          </w:p>
        </w:tc>
        <w:tc>
          <w:tcPr>
            <w:tcW w:w="917" w:type="pct"/>
            <w:vAlign w:val="center"/>
          </w:tcPr>
          <w:p w14:paraId="3AB08A41" w14:textId="77777777" w:rsidR="005C76B7" w:rsidRDefault="00000000">
            <w:pPr>
              <w:pStyle w:val="afff2"/>
              <w:rPr>
                <w:b w:val="0"/>
                <w:bCs/>
                <w:color w:val="000000" w:themeColor="text1"/>
                <w:szCs w:val="21"/>
              </w:rPr>
            </w:pPr>
            <w:r>
              <w:rPr>
                <w:b w:val="0"/>
                <w:bCs/>
                <w:color w:val="000000" w:themeColor="text1"/>
                <w:szCs w:val="21"/>
              </w:rPr>
              <w:t>23012116</w:t>
            </w:r>
          </w:p>
        </w:tc>
        <w:tc>
          <w:tcPr>
            <w:tcW w:w="687" w:type="pct"/>
            <w:noWrap/>
            <w:vAlign w:val="center"/>
          </w:tcPr>
          <w:p w14:paraId="21B4B2B6" w14:textId="77777777" w:rsidR="005C76B7" w:rsidRDefault="00000000">
            <w:pPr>
              <w:pStyle w:val="afff2"/>
              <w:rPr>
                <w:b w:val="0"/>
                <w:bCs/>
                <w:color w:val="000000" w:themeColor="text1"/>
                <w:szCs w:val="21"/>
              </w:rPr>
            </w:pPr>
            <w:r>
              <w:rPr>
                <w:b w:val="0"/>
                <w:bCs/>
                <w:color w:val="000000" w:themeColor="text1"/>
                <w:szCs w:val="21"/>
              </w:rPr>
              <w:t>0.21</w:t>
            </w:r>
          </w:p>
        </w:tc>
        <w:tc>
          <w:tcPr>
            <w:tcW w:w="687" w:type="pct"/>
            <w:vAlign w:val="center"/>
          </w:tcPr>
          <w:p w14:paraId="2C38B474"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92FDF88" w14:textId="77777777">
        <w:trPr>
          <w:trHeight w:val="397"/>
          <w:jc w:val="center"/>
        </w:trPr>
        <w:tc>
          <w:tcPr>
            <w:tcW w:w="389" w:type="pct"/>
            <w:noWrap/>
            <w:vAlign w:val="center"/>
          </w:tcPr>
          <w:p w14:paraId="515F489E" w14:textId="77777777" w:rsidR="005C76B7" w:rsidRDefault="00000000">
            <w:pPr>
              <w:pStyle w:val="afff2"/>
              <w:rPr>
                <w:b w:val="0"/>
                <w:bCs/>
                <w:color w:val="000000" w:themeColor="text1"/>
                <w:szCs w:val="21"/>
              </w:rPr>
            </w:pPr>
            <w:r>
              <w:rPr>
                <w:b w:val="0"/>
                <w:bCs/>
                <w:color w:val="000000" w:themeColor="text1"/>
                <w:szCs w:val="21"/>
              </w:rPr>
              <w:t>17</w:t>
            </w:r>
          </w:p>
        </w:tc>
        <w:tc>
          <w:tcPr>
            <w:tcW w:w="1231" w:type="pct"/>
            <w:noWrap/>
            <w:vAlign w:val="center"/>
          </w:tcPr>
          <w:p w14:paraId="4F71AB31" w14:textId="77777777" w:rsidR="005C76B7" w:rsidRDefault="00000000">
            <w:pPr>
              <w:pStyle w:val="afff2"/>
              <w:rPr>
                <w:b w:val="0"/>
                <w:bCs/>
                <w:color w:val="000000" w:themeColor="text1"/>
                <w:szCs w:val="21"/>
              </w:rPr>
            </w:pPr>
            <w:r>
              <w:rPr>
                <w:rFonts w:hint="eastAsia"/>
                <w:b w:val="0"/>
                <w:bCs/>
                <w:color w:val="000000" w:themeColor="text1"/>
                <w:szCs w:val="21"/>
              </w:rPr>
              <w:t>祖师庙村</w:t>
            </w:r>
          </w:p>
        </w:tc>
        <w:tc>
          <w:tcPr>
            <w:tcW w:w="1089" w:type="pct"/>
            <w:noWrap/>
            <w:vAlign w:val="center"/>
          </w:tcPr>
          <w:p w14:paraId="56C14FD1" w14:textId="77777777" w:rsidR="005C76B7" w:rsidRDefault="00000000">
            <w:pPr>
              <w:pStyle w:val="afff2"/>
              <w:rPr>
                <w:b w:val="0"/>
                <w:bCs/>
                <w:color w:val="000000" w:themeColor="text1"/>
                <w:szCs w:val="21"/>
              </w:rPr>
            </w:pPr>
            <w:r>
              <w:rPr>
                <w:b w:val="0"/>
                <w:bCs/>
                <w:color w:val="000000" w:themeColor="text1"/>
                <w:szCs w:val="21"/>
              </w:rPr>
              <w:t>9.13E-04</w:t>
            </w:r>
          </w:p>
        </w:tc>
        <w:tc>
          <w:tcPr>
            <w:tcW w:w="917" w:type="pct"/>
            <w:vAlign w:val="center"/>
          </w:tcPr>
          <w:p w14:paraId="511FD6AC"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4D7B64D7" w14:textId="77777777" w:rsidR="005C76B7" w:rsidRDefault="00000000">
            <w:pPr>
              <w:pStyle w:val="afff2"/>
              <w:rPr>
                <w:b w:val="0"/>
                <w:bCs/>
                <w:color w:val="000000" w:themeColor="text1"/>
                <w:szCs w:val="21"/>
              </w:rPr>
            </w:pPr>
            <w:r>
              <w:rPr>
                <w:b w:val="0"/>
                <w:bCs/>
                <w:color w:val="000000" w:themeColor="text1"/>
                <w:szCs w:val="21"/>
              </w:rPr>
              <w:t>0.18</w:t>
            </w:r>
          </w:p>
        </w:tc>
        <w:tc>
          <w:tcPr>
            <w:tcW w:w="687" w:type="pct"/>
            <w:vAlign w:val="center"/>
          </w:tcPr>
          <w:p w14:paraId="11D87C93"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D806A56" w14:textId="77777777">
        <w:trPr>
          <w:trHeight w:val="397"/>
          <w:jc w:val="center"/>
        </w:trPr>
        <w:tc>
          <w:tcPr>
            <w:tcW w:w="389" w:type="pct"/>
            <w:noWrap/>
            <w:vAlign w:val="center"/>
          </w:tcPr>
          <w:p w14:paraId="7C9F2CDC" w14:textId="77777777" w:rsidR="005C76B7" w:rsidRDefault="00000000">
            <w:pPr>
              <w:pStyle w:val="afff2"/>
              <w:rPr>
                <w:b w:val="0"/>
                <w:bCs/>
                <w:color w:val="000000" w:themeColor="text1"/>
                <w:szCs w:val="21"/>
              </w:rPr>
            </w:pPr>
            <w:r>
              <w:rPr>
                <w:b w:val="0"/>
                <w:bCs/>
                <w:color w:val="000000" w:themeColor="text1"/>
                <w:szCs w:val="21"/>
              </w:rPr>
              <w:t>18</w:t>
            </w:r>
          </w:p>
        </w:tc>
        <w:tc>
          <w:tcPr>
            <w:tcW w:w="1231" w:type="pct"/>
            <w:noWrap/>
            <w:vAlign w:val="center"/>
          </w:tcPr>
          <w:p w14:paraId="0188E691" w14:textId="77777777" w:rsidR="005C76B7" w:rsidRDefault="00000000">
            <w:pPr>
              <w:pStyle w:val="afff2"/>
              <w:rPr>
                <w:b w:val="0"/>
                <w:bCs/>
                <w:color w:val="000000" w:themeColor="text1"/>
                <w:szCs w:val="21"/>
              </w:rPr>
            </w:pPr>
            <w:r>
              <w:rPr>
                <w:rFonts w:hint="eastAsia"/>
                <w:b w:val="0"/>
                <w:bCs/>
                <w:color w:val="000000" w:themeColor="text1"/>
                <w:szCs w:val="21"/>
              </w:rPr>
              <w:t>原阳县第四初级中学</w:t>
            </w:r>
          </w:p>
        </w:tc>
        <w:tc>
          <w:tcPr>
            <w:tcW w:w="1089" w:type="pct"/>
            <w:noWrap/>
            <w:vAlign w:val="center"/>
          </w:tcPr>
          <w:p w14:paraId="7C01F8DA" w14:textId="77777777" w:rsidR="005C76B7" w:rsidRDefault="00000000">
            <w:pPr>
              <w:pStyle w:val="afff2"/>
              <w:rPr>
                <w:b w:val="0"/>
                <w:bCs/>
                <w:color w:val="000000" w:themeColor="text1"/>
                <w:szCs w:val="21"/>
              </w:rPr>
            </w:pPr>
            <w:r>
              <w:rPr>
                <w:b w:val="0"/>
                <w:bCs/>
                <w:color w:val="000000" w:themeColor="text1"/>
                <w:szCs w:val="21"/>
              </w:rPr>
              <w:t>8.23E-04</w:t>
            </w:r>
          </w:p>
        </w:tc>
        <w:tc>
          <w:tcPr>
            <w:tcW w:w="917" w:type="pct"/>
            <w:vAlign w:val="center"/>
          </w:tcPr>
          <w:p w14:paraId="72B4BB87" w14:textId="77777777" w:rsidR="005C76B7" w:rsidRDefault="00000000">
            <w:pPr>
              <w:pStyle w:val="afff2"/>
              <w:rPr>
                <w:b w:val="0"/>
                <w:bCs/>
                <w:color w:val="000000" w:themeColor="text1"/>
                <w:szCs w:val="21"/>
              </w:rPr>
            </w:pPr>
            <w:r>
              <w:rPr>
                <w:b w:val="0"/>
                <w:bCs/>
                <w:color w:val="000000" w:themeColor="text1"/>
                <w:szCs w:val="21"/>
              </w:rPr>
              <w:t>23032808</w:t>
            </w:r>
          </w:p>
        </w:tc>
        <w:tc>
          <w:tcPr>
            <w:tcW w:w="687" w:type="pct"/>
            <w:noWrap/>
            <w:vAlign w:val="center"/>
          </w:tcPr>
          <w:p w14:paraId="1A8B2AD9" w14:textId="77777777" w:rsidR="005C76B7" w:rsidRDefault="00000000">
            <w:pPr>
              <w:pStyle w:val="afff2"/>
              <w:rPr>
                <w:b w:val="0"/>
                <w:bCs/>
                <w:color w:val="000000" w:themeColor="text1"/>
                <w:szCs w:val="21"/>
              </w:rPr>
            </w:pPr>
            <w:r>
              <w:rPr>
                <w:b w:val="0"/>
                <w:bCs/>
                <w:color w:val="000000" w:themeColor="text1"/>
                <w:szCs w:val="21"/>
              </w:rPr>
              <w:t>0.16</w:t>
            </w:r>
          </w:p>
        </w:tc>
        <w:tc>
          <w:tcPr>
            <w:tcW w:w="687" w:type="pct"/>
            <w:vAlign w:val="center"/>
          </w:tcPr>
          <w:p w14:paraId="67F78399"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357A70B" w14:textId="77777777">
        <w:trPr>
          <w:trHeight w:val="397"/>
          <w:jc w:val="center"/>
        </w:trPr>
        <w:tc>
          <w:tcPr>
            <w:tcW w:w="389" w:type="pct"/>
            <w:noWrap/>
            <w:vAlign w:val="center"/>
          </w:tcPr>
          <w:p w14:paraId="627C3257" w14:textId="77777777" w:rsidR="005C76B7" w:rsidRDefault="00000000">
            <w:pPr>
              <w:pStyle w:val="afff2"/>
              <w:rPr>
                <w:b w:val="0"/>
                <w:bCs/>
                <w:color w:val="000000" w:themeColor="text1"/>
                <w:szCs w:val="21"/>
              </w:rPr>
            </w:pPr>
            <w:r>
              <w:rPr>
                <w:b w:val="0"/>
                <w:bCs/>
                <w:color w:val="000000" w:themeColor="text1"/>
                <w:szCs w:val="21"/>
              </w:rPr>
              <w:t>19</w:t>
            </w:r>
          </w:p>
        </w:tc>
        <w:tc>
          <w:tcPr>
            <w:tcW w:w="1231" w:type="pct"/>
            <w:noWrap/>
            <w:vAlign w:val="center"/>
          </w:tcPr>
          <w:p w14:paraId="51A43049" w14:textId="77777777" w:rsidR="005C76B7" w:rsidRDefault="00000000">
            <w:pPr>
              <w:pStyle w:val="afff2"/>
              <w:rPr>
                <w:b w:val="0"/>
                <w:bCs/>
                <w:color w:val="000000" w:themeColor="text1"/>
                <w:szCs w:val="21"/>
              </w:rPr>
            </w:pPr>
            <w:r>
              <w:rPr>
                <w:rFonts w:hint="eastAsia"/>
                <w:b w:val="0"/>
                <w:bCs/>
                <w:color w:val="000000" w:themeColor="text1"/>
                <w:szCs w:val="21"/>
              </w:rPr>
              <w:t>祖师庙公寓</w:t>
            </w:r>
          </w:p>
        </w:tc>
        <w:tc>
          <w:tcPr>
            <w:tcW w:w="1089" w:type="pct"/>
            <w:noWrap/>
            <w:vAlign w:val="center"/>
          </w:tcPr>
          <w:p w14:paraId="22DD43F4" w14:textId="77777777" w:rsidR="005C76B7" w:rsidRDefault="00000000">
            <w:pPr>
              <w:pStyle w:val="afff2"/>
              <w:rPr>
                <w:b w:val="0"/>
                <w:bCs/>
                <w:color w:val="000000" w:themeColor="text1"/>
                <w:szCs w:val="21"/>
              </w:rPr>
            </w:pPr>
            <w:r>
              <w:rPr>
                <w:b w:val="0"/>
                <w:bCs/>
                <w:color w:val="000000" w:themeColor="text1"/>
                <w:szCs w:val="21"/>
              </w:rPr>
              <w:t>1.25E-03</w:t>
            </w:r>
          </w:p>
        </w:tc>
        <w:tc>
          <w:tcPr>
            <w:tcW w:w="917" w:type="pct"/>
            <w:vAlign w:val="center"/>
          </w:tcPr>
          <w:p w14:paraId="1D849C8B"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03763D1E" w14:textId="77777777" w:rsidR="005C76B7" w:rsidRDefault="00000000">
            <w:pPr>
              <w:pStyle w:val="afff2"/>
              <w:rPr>
                <w:b w:val="0"/>
                <w:bCs/>
                <w:color w:val="000000" w:themeColor="text1"/>
                <w:szCs w:val="21"/>
              </w:rPr>
            </w:pPr>
            <w:r>
              <w:rPr>
                <w:b w:val="0"/>
                <w:bCs/>
                <w:color w:val="000000" w:themeColor="text1"/>
                <w:szCs w:val="21"/>
              </w:rPr>
              <w:t>0.25</w:t>
            </w:r>
          </w:p>
        </w:tc>
        <w:tc>
          <w:tcPr>
            <w:tcW w:w="687" w:type="pct"/>
            <w:vAlign w:val="center"/>
          </w:tcPr>
          <w:p w14:paraId="6A135959"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A2A6926" w14:textId="77777777">
        <w:trPr>
          <w:trHeight w:val="397"/>
          <w:jc w:val="center"/>
        </w:trPr>
        <w:tc>
          <w:tcPr>
            <w:tcW w:w="389" w:type="pct"/>
            <w:noWrap/>
            <w:vAlign w:val="center"/>
          </w:tcPr>
          <w:p w14:paraId="54B00033" w14:textId="77777777" w:rsidR="005C76B7" w:rsidRDefault="00000000">
            <w:pPr>
              <w:pStyle w:val="afff2"/>
              <w:rPr>
                <w:b w:val="0"/>
                <w:bCs/>
                <w:color w:val="000000" w:themeColor="text1"/>
                <w:szCs w:val="21"/>
              </w:rPr>
            </w:pPr>
            <w:r>
              <w:rPr>
                <w:b w:val="0"/>
                <w:bCs/>
                <w:color w:val="000000" w:themeColor="text1"/>
                <w:szCs w:val="21"/>
              </w:rPr>
              <w:t>20</w:t>
            </w:r>
          </w:p>
        </w:tc>
        <w:tc>
          <w:tcPr>
            <w:tcW w:w="1231" w:type="pct"/>
            <w:noWrap/>
            <w:vAlign w:val="center"/>
          </w:tcPr>
          <w:p w14:paraId="7F048EFF" w14:textId="77777777" w:rsidR="005C76B7" w:rsidRDefault="00000000">
            <w:pPr>
              <w:pStyle w:val="afff2"/>
              <w:rPr>
                <w:b w:val="0"/>
                <w:bCs/>
                <w:color w:val="000000" w:themeColor="text1"/>
                <w:szCs w:val="21"/>
              </w:rPr>
            </w:pPr>
            <w:r>
              <w:rPr>
                <w:rFonts w:hint="eastAsia"/>
                <w:b w:val="0"/>
                <w:bCs/>
                <w:color w:val="000000" w:themeColor="text1"/>
                <w:szCs w:val="21"/>
              </w:rPr>
              <w:t>东辉蓝堡湾</w:t>
            </w:r>
          </w:p>
        </w:tc>
        <w:tc>
          <w:tcPr>
            <w:tcW w:w="1089" w:type="pct"/>
            <w:noWrap/>
            <w:vAlign w:val="center"/>
          </w:tcPr>
          <w:p w14:paraId="6CEED11C" w14:textId="77777777" w:rsidR="005C76B7" w:rsidRDefault="00000000">
            <w:pPr>
              <w:pStyle w:val="afff2"/>
              <w:rPr>
                <w:b w:val="0"/>
                <w:bCs/>
                <w:color w:val="000000" w:themeColor="text1"/>
                <w:szCs w:val="21"/>
              </w:rPr>
            </w:pPr>
            <w:r>
              <w:rPr>
                <w:b w:val="0"/>
                <w:bCs/>
                <w:color w:val="000000" w:themeColor="text1"/>
                <w:szCs w:val="21"/>
              </w:rPr>
              <w:t>9.41E-04</w:t>
            </w:r>
          </w:p>
        </w:tc>
        <w:tc>
          <w:tcPr>
            <w:tcW w:w="917" w:type="pct"/>
            <w:vAlign w:val="center"/>
          </w:tcPr>
          <w:p w14:paraId="20D8FE68"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3FA4B087" w14:textId="77777777" w:rsidR="005C76B7" w:rsidRDefault="00000000">
            <w:pPr>
              <w:pStyle w:val="afff2"/>
              <w:rPr>
                <w:b w:val="0"/>
                <w:bCs/>
                <w:color w:val="000000" w:themeColor="text1"/>
                <w:szCs w:val="21"/>
              </w:rPr>
            </w:pPr>
            <w:r>
              <w:rPr>
                <w:b w:val="0"/>
                <w:bCs/>
                <w:color w:val="000000" w:themeColor="text1"/>
                <w:szCs w:val="21"/>
              </w:rPr>
              <w:t>0.19</w:t>
            </w:r>
          </w:p>
        </w:tc>
        <w:tc>
          <w:tcPr>
            <w:tcW w:w="687" w:type="pct"/>
            <w:vAlign w:val="center"/>
          </w:tcPr>
          <w:p w14:paraId="2C14EF3B"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3141AFB" w14:textId="77777777">
        <w:trPr>
          <w:trHeight w:val="397"/>
          <w:jc w:val="center"/>
        </w:trPr>
        <w:tc>
          <w:tcPr>
            <w:tcW w:w="389" w:type="pct"/>
            <w:noWrap/>
            <w:vAlign w:val="center"/>
          </w:tcPr>
          <w:p w14:paraId="0810B1EC" w14:textId="77777777" w:rsidR="005C76B7" w:rsidRDefault="00000000">
            <w:pPr>
              <w:pStyle w:val="afff2"/>
              <w:rPr>
                <w:b w:val="0"/>
                <w:bCs/>
                <w:color w:val="000000" w:themeColor="text1"/>
                <w:szCs w:val="21"/>
              </w:rPr>
            </w:pPr>
            <w:r>
              <w:rPr>
                <w:b w:val="0"/>
                <w:bCs/>
                <w:color w:val="000000" w:themeColor="text1"/>
                <w:szCs w:val="21"/>
              </w:rPr>
              <w:t>21</w:t>
            </w:r>
          </w:p>
        </w:tc>
        <w:tc>
          <w:tcPr>
            <w:tcW w:w="1231" w:type="pct"/>
            <w:noWrap/>
            <w:vAlign w:val="center"/>
          </w:tcPr>
          <w:p w14:paraId="0386596B" w14:textId="77777777" w:rsidR="005C76B7" w:rsidRDefault="00000000">
            <w:pPr>
              <w:pStyle w:val="afff2"/>
              <w:rPr>
                <w:b w:val="0"/>
                <w:bCs/>
                <w:color w:val="000000" w:themeColor="text1"/>
                <w:szCs w:val="21"/>
              </w:rPr>
            </w:pPr>
            <w:r>
              <w:rPr>
                <w:rFonts w:hint="eastAsia"/>
                <w:b w:val="0"/>
                <w:bCs/>
                <w:color w:val="000000" w:themeColor="text1"/>
                <w:szCs w:val="21"/>
              </w:rPr>
              <w:t>张庄村</w:t>
            </w:r>
          </w:p>
        </w:tc>
        <w:tc>
          <w:tcPr>
            <w:tcW w:w="1089" w:type="pct"/>
            <w:noWrap/>
            <w:vAlign w:val="center"/>
          </w:tcPr>
          <w:p w14:paraId="54211791" w14:textId="77777777" w:rsidR="005C76B7" w:rsidRDefault="00000000">
            <w:pPr>
              <w:pStyle w:val="afff2"/>
              <w:rPr>
                <w:b w:val="0"/>
                <w:bCs/>
                <w:color w:val="000000" w:themeColor="text1"/>
                <w:szCs w:val="21"/>
              </w:rPr>
            </w:pPr>
            <w:r>
              <w:rPr>
                <w:b w:val="0"/>
                <w:bCs/>
                <w:color w:val="000000" w:themeColor="text1"/>
                <w:szCs w:val="21"/>
              </w:rPr>
              <w:t>6.59E-04</w:t>
            </w:r>
          </w:p>
        </w:tc>
        <w:tc>
          <w:tcPr>
            <w:tcW w:w="917" w:type="pct"/>
            <w:vAlign w:val="center"/>
          </w:tcPr>
          <w:p w14:paraId="1491EA46" w14:textId="77777777" w:rsidR="005C76B7" w:rsidRDefault="00000000">
            <w:pPr>
              <w:pStyle w:val="afff2"/>
              <w:rPr>
                <w:b w:val="0"/>
                <w:bCs/>
                <w:color w:val="000000" w:themeColor="text1"/>
                <w:szCs w:val="21"/>
              </w:rPr>
            </w:pPr>
            <w:r>
              <w:rPr>
                <w:b w:val="0"/>
                <w:bCs/>
                <w:color w:val="000000" w:themeColor="text1"/>
                <w:szCs w:val="21"/>
              </w:rPr>
              <w:t>23021010</w:t>
            </w:r>
          </w:p>
        </w:tc>
        <w:tc>
          <w:tcPr>
            <w:tcW w:w="687" w:type="pct"/>
            <w:noWrap/>
            <w:vAlign w:val="center"/>
          </w:tcPr>
          <w:p w14:paraId="3CD535AE" w14:textId="77777777" w:rsidR="005C76B7" w:rsidRDefault="00000000">
            <w:pPr>
              <w:pStyle w:val="afff2"/>
              <w:rPr>
                <w:b w:val="0"/>
                <w:bCs/>
                <w:color w:val="000000" w:themeColor="text1"/>
                <w:szCs w:val="21"/>
              </w:rPr>
            </w:pPr>
            <w:r>
              <w:rPr>
                <w:b w:val="0"/>
                <w:bCs/>
                <w:color w:val="000000" w:themeColor="text1"/>
                <w:szCs w:val="21"/>
              </w:rPr>
              <w:t>0.13</w:t>
            </w:r>
          </w:p>
        </w:tc>
        <w:tc>
          <w:tcPr>
            <w:tcW w:w="687" w:type="pct"/>
            <w:vAlign w:val="center"/>
          </w:tcPr>
          <w:p w14:paraId="5A791B2B"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594C073" w14:textId="77777777">
        <w:trPr>
          <w:trHeight w:val="397"/>
          <w:jc w:val="center"/>
        </w:trPr>
        <w:tc>
          <w:tcPr>
            <w:tcW w:w="389" w:type="pct"/>
            <w:noWrap/>
            <w:vAlign w:val="center"/>
          </w:tcPr>
          <w:p w14:paraId="655C11A2" w14:textId="77777777" w:rsidR="005C76B7" w:rsidRDefault="00000000">
            <w:pPr>
              <w:pStyle w:val="afff2"/>
              <w:rPr>
                <w:b w:val="0"/>
                <w:bCs/>
                <w:color w:val="000000" w:themeColor="text1"/>
                <w:szCs w:val="21"/>
              </w:rPr>
            </w:pPr>
            <w:r>
              <w:rPr>
                <w:b w:val="0"/>
                <w:bCs/>
                <w:color w:val="000000" w:themeColor="text1"/>
                <w:szCs w:val="21"/>
              </w:rPr>
              <w:t>22</w:t>
            </w:r>
          </w:p>
        </w:tc>
        <w:tc>
          <w:tcPr>
            <w:tcW w:w="1231" w:type="pct"/>
            <w:noWrap/>
            <w:vAlign w:val="center"/>
          </w:tcPr>
          <w:p w14:paraId="181D56D6" w14:textId="77777777" w:rsidR="005C76B7" w:rsidRDefault="00000000">
            <w:pPr>
              <w:pStyle w:val="afff2"/>
              <w:rPr>
                <w:b w:val="0"/>
                <w:bCs/>
                <w:color w:val="000000" w:themeColor="text1"/>
                <w:szCs w:val="21"/>
              </w:rPr>
            </w:pPr>
            <w:r>
              <w:rPr>
                <w:rFonts w:hint="eastAsia"/>
                <w:b w:val="0"/>
                <w:bCs/>
                <w:color w:val="000000" w:themeColor="text1"/>
                <w:szCs w:val="21"/>
              </w:rPr>
              <w:t>新兴小区</w:t>
            </w:r>
          </w:p>
        </w:tc>
        <w:tc>
          <w:tcPr>
            <w:tcW w:w="1089" w:type="pct"/>
            <w:noWrap/>
            <w:vAlign w:val="center"/>
          </w:tcPr>
          <w:p w14:paraId="38990132" w14:textId="77777777" w:rsidR="005C76B7" w:rsidRDefault="00000000">
            <w:pPr>
              <w:pStyle w:val="afff2"/>
              <w:rPr>
                <w:b w:val="0"/>
                <w:bCs/>
                <w:color w:val="000000" w:themeColor="text1"/>
                <w:szCs w:val="21"/>
              </w:rPr>
            </w:pPr>
            <w:r>
              <w:rPr>
                <w:b w:val="0"/>
                <w:bCs/>
                <w:color w:val="000000" w:themeColor="text1"/>
                <w:szCs w:val="21"/>
              </w:rPr>
              <w:t>7.80E-04</w:t>
            </w:r>
          </w:p>
        </w:tc>
        <w:tc>
          <w:tcPr>
            <w:tcW w:w="917" w:type="pct"/>
            <w:vAlign w:val="center"/>
          </w:tcPr>
          <w:p w14:paraId="60CFB081" w14:textId="77777777" w:rsidR="005C76B7" w:rsidRDefault="00000000">
            <w:pPr>
              <w:pStyle w:val="afff2"/>
              <w:rPr>
                <w:b w:val="0"/>
                <w:bCs/>
                <w:color w:val="000000" w:themeColor="text1"/>
                <w:szCs w:val="21"/>
              </w:rPr>
            </w:pPr>
            <w:r>
              <w:rPr>
                <w:b w:val="0"/>
                <w:bCs/>
                <w:color w:val="000000" w:themeColor="text1"/>
                <w:szCs w:val="21"/>
              </w:rPr>
              <w:t>23080107</w:t>
            </w:r>
          </w:p>
        </w:tc>
        <w:tc>
          <w:tcPr>
            <w:tcW w:w="687" w:type="pct"/>
            <w:noWrap/>
            <w:vAlign w:val="center"/>
          </w:tcPr>
          <w:p w14:paraId="1AB340CC" w14:textId="77777777" w:rsidR="005C76B7" w:rsidRDefault="00000000">
            <w:pPr>
              <w:pStyle w:val="afff2"/>
              <w:rPr>
                <w:b w:val="0"/>
                <w:bCs/>
                <w:color w:val="000000" w:themeColor="text1"/>
                <w:szCs w:val="21"/>
              </w:rPr>
            </w:pPr>
            <w:r>
              <w:rPr>
                <w:b w:val="0"/>
                <w:bCs/>
                <w:color w:val="000000" w:themeColor="text1"/>
                <w:szCs w:val="21"/>
              </w:rPr>
              <w:t>0.16</w:t>
            </w:r>
          </w:p>
        </w:tc>
        <w:tc>
          <w:tcPr>
            <w:tcW w:w="687" w:type="pct"/>
            <w:vAlign w:val="center"/>
          </w:tcPr>
          <w:p w14:paraId="69C99638"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299E1DD" w14:textId="77777777">
        <w:trPr>
          <w:trHeight w:val="397"/>
          <w:jc w:val="center"/>
        </w:trPr>
        <w:tc>
          <w:tcPr>
            <w:tcW w:w="389" w:type="pct"/>
            <w:noWrap/>
            <w:vAlign w:val="center"/>
          </w:tcPr>
          <w:p w14:paraId="66A8015F" w14:textId="77777777" w:rsidR="005C76B7" w:rsidRDefault="00000000">
            <w:pPr>
              <w:pStyle w:val="afff2"/>
              <w:rPr>
                <w:b w:val="0"/>
                <w:bCs/>
                <w:color w:val="000000" w:themeColor="text1"/>
                <w:szCs w:val="21"/>
              </w:rPr>
            </w:pPr>
            <w:r>
              <w:rPr>
                <w:b w:val="0"/>
                <w:bCs/>
                <w:color w:val="000000" w:themeColor="text1"/>
                <w:szCs w:val="21"/>
              </w:rPr>
              <w:t>23</w:t>
            </w:r>
          </w:p>
        </w:tc>
        <w:tc>
          <w:tcPr>
            <w:tcW w:w="1231" w:type="pct"/>
            <w:noWrap/>
            <w:vAlign w:val="center"/>
          </w:tcPr>
          <w:p w14:paraId="5649949E" w14:textId="77777777" w:rsidR="005C76B7" w:rsidRDefault="00000000">
            <w:pPr>
              <w:pStyle w:val="afff2"/>
              <w:rPr>
                <w:b w:val="0"/>
                <w:bCs/>
                <w:color w:val="000000" w:themeColor="text1"/>
                <w:szCs w:val="21"/>
              </w:rPr>
            </w:pPr>
            <w:r>
              <w:rPr>
                <w:rFonts w:hint="eastAsia"/>
                <w:b w:val="0"/>
                <w:bCs/>
                <w:color w:val="000000" w:themeColor="text1"/>
                <w:szCs w:val="21"/>
              </w:rPr>
              <w:t>马庄村</w:t>
            </w:r>
          </w:p>
        </w:tc>
        <w:tc>
          <w:tcPr>
            <w:tcW w:w="1089" w:type="pct"/>
            <w:noWrap/>
            <w:vAlign w:val="center"/>
          </w:tcPr>
          <w:p w14:paraId="5FD75BF2" w14:textId="77777777" w:rsidR="005C76B7" w:rsidRDefault="00000000">
            <w:pPr>
              <w:pStyle w:val="afff2"/>
              <w:rPr>
                <w:b w:val="0"/>
                <w:bCs/>
                <w:color w:val="000000" w:themeColor="text1"/>
                <w:szCs w:val="21"/>
              </w:rPr>
            </w:pPr>
            <w:r>
              <w:rPr>
                <w:b w:val="0"/>
                <w:bCs/>
                <w:color w:val="000000" w:themeColor="text1"/>
                <w:szCs w:val="21"/>
              </w:rPr>
              <w:t>1.44E-03</w:t>
            </w:r>
          </w:p>
        </w:tc>
        <w:tc>
          <w:tcPr>
            <w:tcW w:w="917" w:type="pct"/>
            <w:vAlign w:val="center"/>
          </w:tcPr>
          <w:p w14:paraId="63EF37FE"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6B43E662" w14:textId="77777777" w:rsidR="005C76B7" w:rsidRDefault="00000000">
            <w:pPr>
              <w:pStyle w:val="afff2"/>
              <w:rPr>
                <w:b w:val="0"/>
                <w:bCs/>
                <w:color w:val="000000" w:themeColor="text1"/>
                <w:szCs w:val="21"/>
              </w:rPr>
            </w:pPr>
            <w:r>
              <w:rPr>
                <w:b w:val="0"/>
                <w:bCs/>
                <w:color w:val="000000" w:themeColor="text1"/>
                <w:szCs w:val="21"/>
              </w:rPr>
              <w:t>0.29</w:t>
            </w:r>
          </w:p>
        </w:tc>
        <w:tc>
          <w:tcPr>
            <w:tcW w:w="687" w:type="pct"/>
            <w:vAlign w:val="center"/>
          </w:tcPr>
          <w:p w14:paraId="26EA3903"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D64C6E7" w14:textId="77777777">
        <w:trPr>
          <w:trHeight w:val="397"/>
          <w:jc w:val="center"/>
        </w:trPr>
        <w:tc>
          <w:tcPr>
            <w:tcW w:w="389" w:type="pct"/>
            <w:noWrap/>
            <w:vAlign w:val="center"/>
          </w:tcPr>
          <w:p w14:paraId="647A907B" w14:textId="77777777" w:rsidR="005C76B7" w:rsidRDefault="00000000">
            <w:pPr>
              <w:pStyle w:val="afff2"/>
              <w:rPr>
                <w:b w:val="0"/>
                <w:bCs/>
                <w:color w:val="000000" w:themeColor="text1"/>
                <w:szCs w:val="21"/>
              </w:rPr>
            </w:pPr>
            <w:r>
              <w:rPr>
                <w:b w:val="0"/>
                <w:bCs/>
                <w:color w:val="000000" w:themeColor="text1"/>
                <w:szCs w:val="21"/>
              </w:rPr>
              <w:t>24</w:t>
            </w:r>
          </w:p>
        </w:tc>
        <w:tc>
          <w:tcPr>
            <w:tcW w:w="1231" w:type="pct"/>
            <w:noWrap/>
            <w:vAlign w:val="center"/>
          </w:tcPr>
          <w:p w14:paraId="4D05BD8A" w14:textId="77777777" w:rsidR="005C76B7" w:rsidRDefault="00000000">
            <w:pPr>
              <w:pStyle w:val="afff2"/>
              <w:rPr>
                <w:b w:val="0"/>
                <w:bCs/>
                <w:color w:val="000000" w:themeColor="text1"/>
                <w:szCs w:val="21"/>
              </w:rPr>
            </w:pPr>
            <w:r>
              <w:rPr>
                <w:rFonts w:hint="eastAsia"/>
                <w:b w:val="0"/>
                <w:bCs/>
                <w:color w:val="000000" w:themeColor="text1"/>
                <w:szCs w:val="21"/>
              </w:rPr>
              <w:t>薛庄村</w:t>
            </w:r>
          </w:p>
        </w:tc>
        <w:tc>
          <w:tcPr>
            <w:tcW w:w="1089" w:type="pct"/>
            <w:noWrap/>
            <w:vAlign w:val="center"/>
          </w:tcPr>
          <w:p w14:paraId="70453577" w14:textId="77777777" w:rsidR="005C76B7" w:rsidRDefault="00000000">
            <w:pPr>
              <w:pStyle w:val="afff2"/>
              <w:rPr>
                <w:b w:val="0"/>
                <w:bCs/>
                <w:color w:val="000000" w:themeColor="text1"/>
                <w:szCs w:val="21"/>
              </w:rPr>
            </w:pPr>
            <w:r>
              <w:rPr>
                <w:b w:val="0"/>
                <w:bCs/>
                <w:color w:val="000000" w:themeColor="text1"/>
                <w:szCs w:val="21"/>
              </w:rPr>
              <w:t>1.01E-03</w:t>
            </w:r>
          </w:p>
        </w:tc>
        <w:tc>
          <w:tcPr>
            <w:tcW w:w="917" w:type="pct"/>
            <w:vAlign w:val="center"/>
          </w:tcPr>
          <w:p w14:paraId="2A210A5F" w14:textId="77777777" w:rsidR="005C76B7" w:rsidRDefault="00000000">
            <w:pPr>
              <w:pStyle w:val="afff2"/>
              <w:rPr>
                <w:b w:val="0"/>
                <w:bCs/>
                <w:color w:val="000000" w:themeColor="text1"/>
                <w:szCs w:val="21"/>
              </w:rPr>
            </w:pPr>
            <w:r>
              <w:rPr>
                <w:b w:val="0"/>
                <w:bCs/>
                <w:color w:val="000000" w:themeColor="text1"/>
                <w:szCs w:val="21"/>
              </w:rPr>
              <w:t>23073107</w:t>
            </w:r>
          </w:p>
        </w:tc>
        <w:tc>
          <w:tcPr>
            <w:tcW w:w="687" w:type="pct"/>
            <w:noWrap/>
            <w:vAlign w:val="center"/>
          </w:tcPr>
          <w:p w14:paraId="5097A6F7" w14:textId="77777777" w:rsidR="005C76B7" w:rsidRDefault="00000000">
            <w:pPr>
              <w:pStyle w:val="afff2"/>
              <w:rPr>
                <w:b w:val="0"/>
                <w:bCs/>
                <w:color w:val="000000" w:themeColor="text1"/>
                <w:szCs w:val="21"/>
              </w:rPr>
            </w:pPr>
            <w:r>
              <w:rPr>
                <w:b w:val="0"/>
                <w:bCs/>
                <w:color w:val="000000" w:themeColor="text1"/>
                <w:szCs w:val="21"/>
              </w:rPr>
              <w:t>0.2</w:t>
            </w:r>
          </w:p>
        </w:tc>
        <w:tc>
          <w:tcPr>
            <w:tcW w:w="687" w:type="pct"/>
            <w:vAlign w:val="center"/>
          </w:tcPr>
          <w:p w14:paraId="64ED445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61BE437" w14:textId="77777777">
        <w:trPr>
          <w:trHeight w:val="397"/>
          <w:jc w:val="center"/>
        </w:trPr>
        <w:tc>
          <w:tcPr>
            <w:tcW w:w="389" w:type="pct"/>
            <w:noWrap/>
            <w:vAlign w:val="center"/>
          </w:tcPr>
          <w:p w14:paraId="1E2F7652" w14:textId="77777777" w:rsidR="005C76B7" w:rsidRDefault="00000000">
            <w:pPr>
              <w:pStyle w:val="afff2"/>
              <w:rPr>
                <w:b w:val="0"/>
                <w:bCs/>
                <w:color w:val="000000" w:themeColor="text1"/>
                <w:szCs w:val="21"/>
              </w:rPr>
            </w:pPr>
            <w:r>
              <w:rPr>
                <w:b w:val="0"/>
                <w:bCs/>
                <w:color w:val="000000" w:themeColor="text1"/>
                <w:szCs w:val="21"/>
              </w:rPr>
              <w:t>25</w:t>
            </w:r>
          </w:p>
        </w:tc>
        <w:tc>
          <w:tcPr>
            <w:tcW w:w="1231" w:type="pct"/>
            <w:noWrap/>
            <w:vAlign w:val="center"/>
          </w:tcPr>
          <w:p w14:paraId="1DDAD892" w14:textId="77777777" w:rsidR="005C76B7" w:rsidRDefault="00000000">
            <w:pPr>
              <w:pStyle w:val="afff2"/>
              <w:rPr>
                <w:b w:val="0"/>
                <w:bCs/>
                <w:color w:val="000000" w:themeColor="text1"/>
                <w:szCs w:val="21"/>
              </w:rPr>
            </w:pPr>
            <w:r>
              <w:rPr>
                <w:rFonts w:hint="eastAsia"/>
                <w:b w:val="0"/>
                <w:bCs/>
                <w:color w:val="000000" w:themeColor="text1"/>
                <w:szCs w:val="21"/>
              </w:rPr>
              <w:t>李学彦庄村</w:t>
            </w:r>
          </w:p>
        </w:tc>
        <w:tc>
          <w:tcPr>
            <w:tcW w:w="1089" w:type="pct"/>
            <w:noWrap/>
            <w:vAlign w:val="center"/>
          </w:tcPr>
          <w:p w14:paraId="6FB31607" w14:textId="77777777" w:rsidR="005C76B7" w:rsidRDefault="00000000">
            <w:pPr>
              <w:pStyle w:val="afff2"/>
              <w:rPr>
                <w:b w:val="0"/>
                <w:bCs/>
                <w:color w:val="000000" w:themeColor="text1"/>
                <w:szCs w:val="21"/>
              </w:rPr>
            </w:pPr>
            <w:r>
              <w:rPr>
                <w:b w:val="0"/>
                <w:bCs/>
                <w:color w:val="000000" w:themeColor="text1"/>
                <w:szCs w:val="21"/>
              </w:rPr>
              <w:t>8.62E-04</w:t>
            </w:r>
          </w:p>
        </w:tc>
        <w:tc>
          <w:tcPr>
            <w:tcW w:w="917" w:type="pct"/>
            <w:vAlign w:val="center"/>
          </w:tcPr>
          <w:p w14:paraId="44610533" w14:textId="77777777" w:rsidR="005C76B7" w:rsidRDefault="00000000">
            <w:pPr>
              <w:pStyle w:val="afff2"/>
              <w:rPr>
                <w:b w:val="0"/>
                <w:bCs/>
                <w:color w:val="000000" w:themeColor="text1"/>
                <w:szCs w:val="21"/>
              </w:rPr>
            </w:pPr>
            <w:r>
              <w:rPr>
                <w:b w:val="0"/>
                <w:bCs/>
                <w:color w:val="000000" w:themeColor="text1"/>
                <w:szCs w:val="21"/>
              </w:rPr>
              <w:t>23080107</w:t>
            </w:r>
          </w:p>
        </w:tc>
        <w:tc>
          <w:tcPr>
            <w:tcW w:w="687" w:type="pct"/>
            <w:noWrap/>
            <w:vAlign w:val="center"/>
          </w:tcPr>
          <w:p w14:paraId="59115CB4" w14:textId="77777777" w:rsidR="005C76B7" w:rsidRDefault="00000000">
            <w:pPr>
              <w:pStyle w:val="afff2"/>
              <w:rPr>
                <w:b w:val="0"/>
                <w:bCs/>
                <w:color w:val="000000" w:themeColor="text1"/>
                <w:szCs w:val="21"/>
              </w:rPr>
            </w:pPr>
            <w:r>
              <w:rPr>
                <w:b w:val="0"/>
                <w:bCs/>
                <w:color w:val="000000" w:themeColor="text1"/>
                <w:szCs w:val="21"/>
              </w:rPr>
              <w:t>0.17</w:t>
            </w:r>
          </w:p>
        </w:tc>
        <w:tc>
          <w:tcPr>
            <w:tcW w:w="687" w:type="pct"/>
            <w:vAlign w:val="center"/>
          </w:tcPr>
          <w:p w14:paraId="0A1E43C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F101246" w14:textId="77777777">
        <w:trPr>
          <w:trHeight w:val="397"/>
          <w:jc w:val="center"/>
        </w:trPr>
        <w:tc>
          <w:tcPr>
            <w:tcW w:w="389" w:type="pct"/>
            <w:noWrap/>
            <w:vAlign w:val="center"/>
          </w:tcPr>
          <w:p w14:paraId="370EFC88" w14:textId="77777777" w:rsidR="005C76B7" w:rsidRDefault="00000000">
            <w:pPr>
              <w:pStyle w:val="afff2"/>
              <w:rPr>
                <w:b w:val="0"/>
                <w:bCs/>
                <w:color w:val="000000" w:themeColor="text1"/>
                <w:szCs w:val="21"/>
              </w:rPr>
            </w:pPr>
            <w:r>
              <w:rPr>
                <w:b w:val="0"/>
                <w:bCs/>
                <w:color w:val="000000" w:themeColor="text1"/>
                <w:szCs w:val="21"/>
              </w:rPr>
              <w:t>26</w:t>
            </w:r>
          </w:p>
        </w:tc>
        <w:tc>
          <w:tcPr>
            <w:tcW w:w="1231" w:type="pct"/>
            <w:noWrap/>
            <w:vAlign w:val="center"/>
          </w:tcPr>
          <w:p w14:paraId="54FAAC1F" w14:textId="77777777" w:rsidR="005C76B7" w:rsidRDefault="00000000">
            <w:pPr>
              <w:pStyle w:val="afff2"/>
              <w:rPr>
                <w:b w:val="0"/>
                <w:bCs/>
                <w:color w:val="000000" w:themeColor="text1"/>
                <w:szCs w:val="21"/>
              </w:rPr>
            </w:pPr>
            <w:r>
              <w:rPr>
                <w:rFonts w:hint="eastAsia"/>
                <w:b w:val="0"/>
                <w:bCs/>
                <w:color w:val="000000" w:themeColor="text1"/>
                <w:szCs w:val="21"/>
              </w:rPr>
              <w:t>大张寨村</w:t>
            </w:r>
          </w:p>
        </w:tc>
        <w:tc>
          <w:tcPr>
            <w:tcW w:w="1089" w:type="pct"/>
            <w:noWrap/>
            <w:vAlign w:val="center"/>
          </w:tcPr>
          <w:p w14:paraId="2FA9FC60" w14:textId="77777777" w:rsidR="005C76B7" w:rsidRDefault="00000000">
            <w:pPr>
              <w:pStyle w:val="afff2"/>
              <w:rPr>
                <w:b w:val="0"/>
                <w:bCs/>
                <w:color w:val="000000" w:themeColor="text1"/>
                <w:szCs w:val="21"/>
              </w:rPr>
            </w:pPr>
            <w:r>
              <w:rPr>
                <w:b w:val="0"/>
                <w:bCs/>
                <w:color w:val="000000" w:themeColor="text1"/>
                <w:szCs w:val="21"/>
              </w:rPr>
              <w:t>8.16E-04</w:t>
            </w:r>
          </w:p>
        </w:tc>
        <w:tc>
          <w:tcPr>
            <w:tcW w:w="917" w:type="pct"/>
            <w:vAlign w:val="center"/>
          </w:tcPr>
          <w:p w14:paraId="2743C3EC" w14:textId="77777777" w:rsidR="005C76B7" w:rsidRDefault="00000000">
            <w:pPr>
              <w:pStyle w:val="afff2"/>
              <w:rPr>
                <w:b w:val="0"/>
                <w:bCs/>
                <w:color w:val="000000" w:themeColor="text1"/>
                <w:szCs w:val="21"/>
              </w:rPr>
            </w:pPr>
            <w:r>
              <w:rPr>
                <w:b w:val="0"/>
                <w:bCs/>
                <w:color w:val="000000" w:themeColor="text1"/>
                <w:szCs w:val="21"/>
              </w:rPr>
              <w:t>23080607</w:t>
            </w:r>
          </w:p>
        </w:tc>
        <w:tc>
          <w:tcPr>
            <w:tcW w:w="687" w:type="pct"/>
            <w:noWrap/>
            <w:vAlign w:val="center"/>
          </w:tcPr>
          <w:p w14:paraId="6DBFEE6D" w14:textId="77777777" w:rsidR="005C76B7" w:rsidRDefault="00000000">
            <w:pPr>
              <w:pStyle w:val="afff2"/>
              <w:rPr>
                <w:b w:val="0"/>
                <w:bCs/>
                <w:color w:val="000000" w:themeColor="text1"/>
                <w:szCs w:val="21"/>
              </w:rPr>
            </w:pPr>
            <w:r>
              <w:rPr>
                <w:b w:val="0"/>
                <w:bCs/>
                <w:color w:val="000000" w:themeColor="text1"/>
                <w:szCs w:val="21"/>
              </w:rPr>
              <w:t>0.16</w:t>
            </w:r>
          </w:p>
        </w:tc>
        <w:tc>
          <w:tcPr>
            <w:tcW w:w="687" w:type="pct"/>
            <w:vAlign w:val="center"/>
          </w:tcPr>
          <w:p w14:paraId="772AC68D"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5EF5F86" w14:textId="77777777">
        <w:trPr>
          <w:trHeight w:val="397"/>
          <w:jc w:val="center"/>
        </w:trPr>
        <w:tc>
          <w:tcPr>
            <w:tcW w:w="389" w:type="pct"/>
            <w:noWrap/>
            <w:vAlign w:val="center"/>
          </w:tcPr>
          <w:p w14:paraId="6699D56E" w14:textId="77777777" w:rsidR="005C76B7" w:rsidRDefault="00000000">
            <w:pPr>
              <w:pStyle w:val="afff2"/>
              <w:rPr>
                <w:b w:val="0"/>
                <w:bCs/>
                <w:color w:val="000000" w:themeColor="text1"/>
                <w:szCs w:val="21"/>
              </w:rPr>
            </w:pPr>
            <w:r>
              <w:rPr>
                <w:b w:val="0"/>
                <w:bCs/>
                <w:color w:val="000000" w:themeColor="text1"/>
                <w:szCs w:val="21"/>
              </w:rPr>
              <w:t>27</w:t>
            </w:r>
          </w:p>
        </w:tc>
        <w:tc>
          <w:tcPr>
            <w:tcW w:w="1231" w:type="pct"/>
            <w:noWrap/>
            <w:vAlign w:val="center"/>
          </w:tcPr>
          <w:p w14:paraId="369DBA2C" w14:textId="77777777" w:rsidR="005C76B7" w:rsidRDefault="00000000">
            <w:pPr>
              <w:pStyle w:val="afff2"/>
              <w:rPr>
                <w:b w:val="0"/>
                <w:bCs/>
                <w:color w:val="000000" w:themeColor="text1"/>
                <w:szCs w:val="21"/>
              </w:rPr>
            </w:pPr>
            <w:r>
              <w:rPr>
                <w:rFonts w:hint="eastAsia"/>
                <w:b w:val="0"/>
                <w:bCs/>
                <w:color w:val="000000" w:themeColor="text1"/>
                <w:szCs w:val="21"/>
              </w:rPr>
              <w:t>卢圪垱村</w:t>
            </w:r>
          </w:p>
        </w:tc>
        <w:tc>
          <w:tcPr>
            <w:tcW w:w="1089" w:type="pct"/>
            <w:noWrap/>
            <w:vAlign w:val="center"/>
          </w:tcPr>
          <w:p w14:paraId="5BFC0253" w14:textId="77777777" w:rsidR="005C76B7" w:rsidRDefault="00000000">
            <w:pPr>
              <w:pStyle w:val="afff2"/>
              <w:rPr>
                <w:b w:val="0"/>
                <w:bCs/>
                <w:color w:val="000000" w:themeColor="text1"/>
                <w:szCs w:val="21"/>
              </w:rPr>
            </w:pPr>
            <w:r>
              <w:rPr>
                <w:b w:val="0"/>
                <w:bCs/>
                <w:color w:val="000000" w:themeColor="text1"/>
                <w:szCs w:val="21"/>
              </w:rPr>
              <w:t>9.31E-04</w:t>
            </w:r>
          </w:p>
        </w:tc>
        <w:tc>
          <w:tcPr>
            <w:tcW w:w="917" w:type="pct"/>
            <w:vAlign w:val="center"/>
          </w:tcPr>
          <w:p w14:paraId="6DF209E9" w14:textId="77777777" w:rsidR="005C76B7" w:rsidRDefault="00000000">
            <w:pPr>
              <w:pStyle w:val="afff2"/>
              <w:rPr>
                <w:b w:val="0"/>
                <w:bCs/>
                <w:color w:val="000000" w:themeColor="text1"/>
                <w:szCs w:val="21"/>
              </w:rPr>
            </w:pPr>
            <w:r>
              <w:rPr>
                <w:b w:val="0"/>
                <w:bCs/>
                <w:color w:val="000000" w:themeColor="text1"/>
                <w:szCs w:val="21"/>
              </w:rPr>
              <w:t>23052607</w:t>
            </w:r>
          </w:p>
        </w:tc>
        <w:tc>
          <w:tcPr>
            <w:tcW w:w="687" w:type="pct"/>
            <w:noWrap/>
            <w:vAlign w:val="center"/>
          </w:tcPr>
          <w:p w14:paraId="79730EBA" w14:textId="77777777" w:rsidR="005C76B7" w:rsidRDefault="00000000">
            <w:pPr>
              <w:pStyle w:val="afff2"/>
              <w:rPr>
                <w:b w:val="0"/>
                <w:bCs/>
                <w:color w:val="000000" w:themeColor="text1"/>
                <w:szCs w:val="21"/>
              </w:rPr>
            </w:pPr>
            <w:r>
              <w:rPr>
                <w:b w:val="0"/>
                <w:bCs/>
                <w:color w:val="000000" w:themeColor="text1"/>
                <w:szCs w:val="21"/>
              </w:rPr>
              <w:t>0.19</w:t>
            </w:r>
          </w:p>
        </w:tc>
        <w:tc>
          <w:tcPr>
            <w:tcW w:w="687" w:type="pct"/>
            <w:vAlign w:val="center"/>
          </w:tcPr>
          <w:p w14:paraId="4E08E2B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BC6123A" w14:textId="77777777">
        <w:trPr>
          <w:trHeight w:val="397"/>
          <w:jc w:val="center"/>
        </w:trPr>
        <w:tc>
          <w:tcPr>
            <w:tcW w:w="389" w:type="pct"/>
            <w:noWrap/>
            <w:vAlign w:val="center"/>
          </w:tcPr>
          <w:p w14:paraId="0B3082FB" w14:textId="77777777" w:rsidR="005C76B7" w:rsidRDefault="00000000">
            <w:pPr>
              <w:pStyle w:val="afff2"/>
              <w:rPr>
                <w:b w:val="0"/>
                <w:bCs/>
                <w:color w:val="000000" w:themeColor="text1"/>
                <w:szCs w:val="21"/>
              </w:rPr>
            </w:pPr>
            <w:r>
              <w:rPr>
                <w:b w:val="0"/>
                <w:bCs/>
                <w:color w:val="000000" w:themeColor="text1"/>
                <w:szCs w:val="21"/>
              </w:rPr>
              <w:t>28</w:t>
            </w:r>
          </w:p>
        </w:tc>
        <w:tc>
          <w:tcPr>
            <w:tcW w:w="1231" w:type="pct"/>
            <w:noWrap/>
            <w:vAlign w:val="center"/>
          </w:tcPr>
          <w:p w14:paraId="5F1D8EDB" w14:textId="77777777" w:rsidR="005C76B7" w:rsidRDefault="00000000">
            <w:pPr>
              <w:pStyle w:val="afff2"/>
              <w:rPr>
                <w:b w:val="0"/>
                <w:bCs/>
                <w:color w:val="000000" w:themeColor="text1"/>
                <w:szCs w:val="21"/>
              </w:rPr>
            </w:pPr>
            <w:r>
              <w:rPr>
                <w:rFonts w:hint="eastAsia"/>
                <w:b w:val="0"/>
                <w:bCs/>
                <w:color w:val="000000" w:themeColor="text1"/>
                <w:szCs w:val="21"/>
              </w:rPr>
              <w:t>朱庄村</w:t>
            </w:r>
          </w:p>
        </w:tc>
        <w:tc>
          <w:tcPr>
            <w:tcW w:w="1089" w:type="pct"/>
            <w:noWrap/>
            <w:vAlign w:val="center"/>
          </w:tcPr>
          <w:p w14:paraId="0BFE3FD4" w14:textId="77777777" w:rsidR="005C76B7" w:rsidRDefault="00000000">
            <w:pPr>
              <w:pStyle w:val="afff2"/>
              <w:rPr>
                <w:b w:val="0"/>
                <w:bCs/>
                <w:color w:val="000000" w:themeColor="text1"/>
                <w:szCs w:val="21"/>
              </w:rPr>
            </w:pPr>
            <w:r>
              <w:rPr>
                <w:b w:val="0"/>
                <w:bCs/>
                <w:color w:val="000000" w:themeColor="text1"/>
                <w:szCs w:val="21"/>
              </w:rPr>
              <w:t>9.86E-04</w:t>
            </w:r>
          </w:p>
        </w:tc>
        <w:tc>
          <w:tcPr>
            <w:tcW w:w="917" w:type="pct"/>
            <w:vAlign w:val="center"/>
          </w:tcPr>
          <w:p w14:paraId="33E35A72" w14:textId="77777777" w:rsidR="005C76B7" w:rsidRDefault="00000000">
            <w:pPr>
              <w:pStyle w:val="afff2"/>
              <w:rPr>
                <w:b w:val="0"/>
                <w:bCs/>
                <w:color w:val="000000" w:themeColor="text1"/>
                <w:szCs w:val="21"/>
              </w:rPr>
            </w:pPr>
            <w:r>
              <w:rPr>
                <w:b w:val="0"/>
                <w:bCs/>
                <w:color w:val="000000" w:themeColor="text1"/>
                <w:szCs w:val="21"/>
              </w:rPr>
              <w:t>23101208</w:t>
            </w:r>
          </w:p>
        </w:tc>
        <w:tc>
          <w:tcPr>
            <w:tcW w:w="687" w:type="pct"/>
            <w:noWrap/>
            <w:vAlign w:val="center"/>
          </w:tcPr>
          <w:p w14:paraId="34118442" w14:textId="77777777" w:rsidR="005C76B7" w:rsidRDefault="00000000">
            <w:pPr>
              <w:pStyle w:val="afff2"/>
              <w:rPr>
                <w:b w:val="0"/>
                <w:bCs/>
                <w:color w:val="000000" w:themeColor="text1"/>
                <w:szCs w:val="21"/>
              </w:rPr>
            </w:pPr>
            <w:r>
              <w:rPr>
                <w:b w:val="0"/>
                <w:bCs/>
                <w:color w:val="000000" w:themeColor="text1"/>
                <w:szCs w:val="21"/>
              </w:rPr>
              <w:t>0.2</w:t>
            </w:r>
          </w:p>
        </w:tc>
        <w:tc>
          <w:tcPr>
            <w:tcW w:w="687" w:type="pct"/>
            <w:vAlign w:val="center"/>
          </w:tcPr>
          <w:p w14:paraId="1F0B9E5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4BD8D6E" w14:textId="77777777">
        <w:trPr>
          <w:trHeight w:val="397"/>
          <w:jc w:val="center"/>
        </w:trPr>
        <w:tc>
          <w:tcPr>
            <w:tcW w:w="389" w:type="pct"/>
            <w:noWrap/>
            <w:vAlign w:val="center"/>
          </w:tcPr>
          <w:p w14:paraId="18B5EB67" w14:textId="77777777" w:rsidR="005C76B7" w:rsidRDefault="00000000">
            <w:pPr>
              <w:pStyle w:val="afff2"/>
              <w:rPr>
                <w:b w:val="0"/>
                <w:bCs/>
                <w:color w:val="000000" w:themeColor="text1"/>
                <w:szCs w:val="21"/>
              </w:rPr>
            </w:pPr>
            <w:r>
              <w:rPr>
                <w:b w:val="0"/>
                <w:bCs/>
                <w:color w:val="000000" w:themeColor="text1"/>
                <w:szCs w:val="21"/>
              </w:rPr>
              <w:t>29</w:t>
            </w:r>
          </w:p>
        </w:tc>
        <w:tc>
          <w:tcPr>
            <w:tcW w:w="1231" w:type="pct"/>
            <w:noWrap/>
            <w:vAlign w:val="center"/>
          </w:tcPr>
          <w:p w14:paraId="161487F7" w14:textId="77777777" w:rsidR="005C76B7" w:rsidRDefault="00000000">
            <w:pPr>
              <w:pStyle w:val="afff2"/>
              <w:rPr>
                <w:b w:val="0"/>
                <w:bCs/>
                <w:color w:val="000000" w:themeColor="text1"/>
                <w:szCs w:val="21"/>
              </w:rPr>
            </w:pPr>
            <w:r>
              <w:rPr>
                <w:rFonts w:hint="eastAsia"/>
                <w:b w:val="0"/>
                <w:bCs/>
                <w:color w:val="000000" w:themeColor="text1"/>
                <w:szCs w:val="21"/>
              </w:rPr>
              <w:t>时庄村</w:t>
            </w:r>
          </w:p>
        </w:tc>
        <w:tc>
          <w:tcPr>
            <w:tcW w:w="1089" w:type="pct"/>
            <w:noWrap/>
            <w:vAlign w:val="center"/>
          </w:tcPr>
          <w:p w14:paraId="2CB0D564" w14:textId="77777777" w:rsidR="005C76B7" w:rsidRDefault="00000000">
            <w:pPr>
              <w:pStyle w:val="afff2"/>
              <w:rPr>
                <w:b w:val="0"/>
                <w:bCs/>
                <w:color w:val="000000" w:themeColor="text1"/>
                <w:szCs w:val="21"/>
              </w:rPr>
            </w:pPr>
            <w:r>
              <w:rPr>
                <w:b w:val="0"/>
                <w:bCs/>
                <w:color w:val="000000" w:themeColor="text1"/>
                <w:szCs w:val="21"/>
              </w:rPr>
              <w:t>5.00E-04</w:t>
            </w:r>
          </w:p>
        </w:tc>
        <w:tc>
          <w:tcPr>
            <w:tcW w:w="917" w:type="pct"/>
            <w:vAlign w:val="center"/>
          </w:tcPr>
          <w:p w14:paraId="16F71BD2" w14:textId="77777777" w:rsidR="005C76B7" w:rsidRDefault="00000000">
            <w:pPr>
              <w:pStyle w:val="afff2"/>
              <w:rPr>
                <w:b w:val="0"/>
                <w:bCs/>
                <w:color w:val="000000" w:themeColor="text1"/>
                <w:szCs w:val="21"/>
              </w:rPr>
            </w:pPr>
            <w:r>
              <w:rPr>
                <w:b w:val="0"/>
                <w:bCs/>
                <w:color w:val="000000" w:themeColor="text1"/>
                <w:szCs w:val="21"/>
              </w:rPr>
              <w:t>23012213</w:t>
            </w:r>
          </w:p>
        </w:tc>
        <w:tc>
          <w:tcPr>
            <w:tcW w:w="687" w:type="pct"/>
            <w:noWrap/>
            <w:vAlign w:val="center"/>
          </w:tcPr>
          <w:p w14:paraId="20F30D80" w14:textId="77777777" w:rsidR="005C76B7" w:rsidRDefault="00000000">
            <w:pPr>
              <w:pStyle w:val="afff2"/>
              <w:rPr>
                <w:b w:val="0"/>
                <w:bCs/>
                <w:color w:val="000000" w:themeColor="text1"/>
                <w:szCs w:val="21"/>
              </w:rPr>
            </w:pPr>
            <w:r>
              <w:rPr>
                <w:b w:val="0"/>
                <w:bCs/>
                <w:color w:val="000000" w:themeColor="text1"/>
                <w:szCs w:val="21"/>
              </w:rPr>
              <w:t>0.1</w:t>
            </w:r>
          </w:p>
        </w:tc>
        <w:tc>
          <w:tcPr>
            <w:tcW w:w="687" w:type="pct"/>
            <w:vAlign w:val="center"/>
          </w:tcPr>
          <w:p w14:paraId="2759A28C"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bl>
    <w:p w14:paraId="66E7941E" w14:textId="77777777" w:rsidR="005C76B7" w:rsidRDefault="005C76B7">
      <w:pPr>
        <w:pStyle w:val="afff0"/>
        <w:spacing w:beforeLines="0" w:afterLines="0" w:line="520" w:lineRule="exact"/>
        <w:ind w:firstLineChars="0"/>
        <w:rPr>
          <w:bCs/>
          <w:color w:val="000000" w:themeColor="text1"/>
        </w:rPr>
      </w:pPr>
    </w:p>
    <w:p w14:paraId="5D2A36F6" w14:textId="77777777" w:rsidR="005C76B7" w:rsidRDefault="00000000">
      <w:pPr>
        <w:pStyle w:val="afff0"/>
        <w:spacing w:beforeLines="0" w:afterLines="0" w:line="520" w:lineRule="exact"/>
        <w:ind w:firstLineChars="0"/>
        <w:rPr>
          <w:bCs/>
          <w:color w:val="000000" w:themeColor="text1"/>
        </w:rPr>
      </w:pPr>
      <w:r>
        <w:rPr>
          <w:bCs/>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37</w:t>
      </w:r>
      <w:r>
        <w:rPr>
          <w:color w:val="000000" w:themeColor="text1"/>
        </w:rPr>
        <w:fldChar w:fldCharType="end"/>
      </w:r>
      <w:r>
        <w:rPr>
          <w:bCs/>
          <w:color w:val="000000" w:themeColor="text1"/>
        </w:rPr>
        <w:t xml:space="preserve">                   </w:t>
      </w:r>
      <w:r>
        <w:rPr>
          <w:rFonts w:hint="eastAsia"/>
          <w:color w:val="000000" w:themeColor="text1"/>
        </w:rPr>
        <w:t>非正常工况保护目标</w:t>
      </w:r>
      <w:r>
        <w:rPr>
          <w:rFonts w:hint="eastAsia"/>
          <w:color w:val="000000" w:themeColor="text1"/>
        </w:rPr>
        <w:t>NOx</w:t>
      </w:r>
      <w:r>
        <w:rPr>
          <w:rFonts w:hint="eastAsia"/>
          <w:color w:val="000000" w:themeColor="text1"/>
        </w:rPr>
        <w:t>预测结果</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2042"/>
        <w:gridCol w:w="1806"/>
        <w:gridCol w:w="1521"/>
        <w:gridCol w:w="1139"/>
        <w:gridCol w:w="1139"/>
      </w:tblGrid>
      <w:tr w:rsidR="005C76B7" w14:paraId="46C9E767" w14:textId="77777777">
        <w:trPr>
          <w:trHeight w:val="397"/>
          <w:tblHeader/>
          <w:jc w:val="center"/>
        </w:trPr>
        <w:tc>
          <w:tcPr>
            <w:tcW w:w="389" w:type="pct"/>
            <w:noWrap/>
            <w:vAlign w:val="center"/>
          </w:tcPr>
          <w:p w14:paraId="378B6312" w14:textId="77777777" w:rsidR="005C76B7" w:rsidRDefault="00000000">
            <w:pPr>
              <w:pStyle w:val="afff2"/>
              <w:rPr>
                <w:color w:val="000000" w:themeColor="text1"/>
                <w:szCs w:val="21"/>
              </w:rPr>
            </w:pPr>
            <w:r>
              <w:rPr>
                <w:color w:val="000000" w:themeColor="text1"/>
                <w:szCs w:val="21"/>
              </w:rPr>
              <w:t>序号</w:t>
            </w:r>
          </w:p>
        </w:tc>
        <w:tc>
          <w:tcPr>
            <w:tcW w:w="1231" w:type="pct"/>
            <w:noWrap/>
            <w:vAlign w:val="center"/>
          </w:tcPr>
          <w:p w14:paraId="79646BFF" w14:textId="77777777" w:rsidR="005C76B7" w:rsidRDefault="00000000">
            <w:pPr>
              <w:pStyle w:val="afff2"/>
              <w:rPr>
                <w:color w:val="000000" w:themeColor="text1"/>
                <w:szCs w:val="21"/>
              </w:rPr>
            </w:pPr>
            <w:r>
              <w:rPr>
                <w:color w:val="000000" w:themeColor="text1"/>
                <w:szCs w:val="21"/>
              </w:rPr>
              <w:t>预测点</w:t>
            </w:r>
          </w:p>
        </w:tc>
        <w:tc>
          <w:tcPr>
            <w:tcW w:w="1089" w:type="pct"/>
            <w:noWrap/>
            <w:vAlign w:val="center"/>
          </w:tcPr>
          <w:p w14:paraId="1C901A43" w14:textId="77777777" w:rsidR="005C76B7" w:rsidRDefault="00000000">
            <w:pPr>
              <w:pStyle w:val="afff2"/>
              <w:rPr>
                <w:color w:val="000000" w:themeColor="text1"/>
                <w:szCs w:val="21"/>
              </w:rPr>
            </w:pPr>
            <w:r>
              <w:rPr>
                <w:color w:val="000000" w:themeColor="text1"/>
                <w:szCs w:val="21"/>
              </w:rPr>
              <w:t>最大贡献值（</w:t>
            </w:r>
            <w:r>
              <w:rPr>
                <w:color w:val="000000" w:themeColor="text1"/>
                <w:szCs w:val="21"/>
              </w:rPr>
              <w:t>mg/m³</w:t>
            </w:r>
            <w:r>
              <w:rPr>
                <w:color w:val="000000" w:themeColor="text1"/>
                <w:szCs w:val="21"/>
              </w:rPr>
              <w:t>）</w:t>
            </w:r>
          </w:p>
        </w:tc>
        <w:tc>
          <w:tcPr>
            <w:tcW w:w="917" w:type="pct"/>
            <w:vAlign w:val="center"/>
          </w:tcPr>
          <w:p w14:paraId="5F4C434C" w14:textId="77777777" w:rsidR="005C76B7" w:rsidRDefault="00000000">
            <w:pPr>
              <w:pStyle w:val="afff2"/>
              <w:rPr>
                <w:color w:val="000000" w:themeColor="text1"/>
                <w:szCs w:val="21"/>
              </w:rPr>
            </w:pPr>
            <w:r>
              <w:rPr>
                <w:color w:val="000000" w:themeColor="text1"/>
                <w:szCs w:val="21"/>
              </w:rPr>
              <w:t>出现时间</w:t>
            </w:r>
          </w:p>
        </w:tc>
        <w:tc>
          <w:tcPr>
            <w:tcW w:w="687" w:type="pct"/>
            <w:noWrap/>
            <w:vAlign w:val="center"/>
          </w:tcPr>
          <w:p w14:paraId="0BBE94FA" w14:textId="77777777" w:rsidR="005C76B7" w:rsidRDefault="00000000">
            <w:pPr>
              <w:pStyle w:val="afff2"/>
              <w:rPr>
                <w:color w:val="000000" w:themeColor="text1"/>
                <w:szCs w:val="21"/>
              </w:rPr>
            </w:pPr>
            <w:r>
              <w:rPr>
                <w:color w:val="000000" w:themeColor="text1"/>
                <w:szCs w:val="21"/>
              </w:rPr>
              <w:t>占标率（</w:t>
            </w:r>
            <w:r>
              <w:rPr>
                <w:color w:val="000000" w:themeColor="text1"/>
                <w:szCs w:val="21"/>
              </w:rPr>
              <w:t>%</w:t>
            </w:r>
            <w:r>
              <w:rPr>
                <w:color w:val="000000" w:themeColor="text1"/>
                <w:szCs w:val="21"/>
              </w:rPr>
              <w:t>）</w:t>
            </w:r>
          </w:p>
        </w:tc>
        <w:tc>
          <w:tcPr>
            <w:tcW w:w="687" w:type="pct"/>
            <w:vAlign w:val="center"/>
          </w:tcPr>
          <w:p w14:paraId="2965F08C" w14:textId="77777777" w:rsidR="005C76B7" w:rsidRDefault="00000000">
            <w:pPr>
              <w:pStyle w:val="afff2"/>
              <w:rPr>
                <w:color w:val="000000" w:themeColor="text1"/>
                <w:szCs w:val="21"/>
              </w:rPr>
            </w:pPr>
            <w:r>
              <w:rPr>
                <w:rFonts w:hint="eastAsia"/>
                <w:color w:val="000000" w:themeColor="text1"/>
                <w:szCs w:val="21"/>
              </w:rPr>
              <w:t>达标情况</w:t>
            </w:r>
          </w:p>
        </w:tc>
      </w:tr>
      <w:tr w:rsidR="005C76B7" w14:paraId="5F84B028" w14:textId="77777777">
        <w:trPr>
          <w:trHeight w:val="397"/>
          <w:jc w:val="center"/>
        </w:trPr>
        <w:tc>
          <w:tcPr>
            <w:tcW w:w="389" w:type="pct"/>
            <w:noWrap/>
            <w:vAlign w:val="center"/>
          </w:tcPr>
          <w:p w14:paraId="4ABF2B44" w14:textId="77777777" w:rsidR="005C76B7" w:rsidRDefault="00000000">
            <w:pPr>
              <w:pStyle w:val="afff2"/>
              <w:rPr>
                <w:b w:val="0"/>
                <w:bCs/>
                <w:color w:val="000000" w:themeColor="text1"/>
                <w:szCs w:val="21"/>
              </w:rPr>
            </w:pPr>
            <w:r>
              <w:rPr>
                <w:b w:val="0"/>
                <w:bCs/>
                <w:color w:val="000000" w:themeColor="text1"/>
                <w:szCs w:val="21"/>
              </w:rPr>
              <w:t>1</w:t>
            </w:r>
          </w:p>
        </w:tc>
        <w:tc>
          <w:tcPr>
            <w:tcW w:w="1231" w:type="pct"/>
            <w:noWrap/>
            <w:vAlign w:val="center"/>
          </w:tcPr>
          <w:p w14:paraId="22EBA92B" w14:textId="77777777" w:rsidR="005C76B7" w:rsidRDefault="00000000">
            <w:pPr>
              <w:pStyle w:val="afff2"/>
              <w:rPr>
                <w:b w:val="0"/>
                <w:bCs/>
                <w:color w:val="000000" w:themeColor="text1"/>
                <w:szCs w:val="21"/>
              </w:rPr>
            </w:pPr>
            <w:r>
              <w:rPr>
                <w:rFonts w:hint="eastAsia"/>
                <w:b w:val="0"/>
                <w:bCs/>
                <w:color w:val="000000" w:themeColor="text1"/>
                <w:szCs w:val="21"/>
              </w:rPr>
              <w:t>任庄村</w:t>
            </w:r>
          </w:p>
        </w:tc>
        <w:tc>
          <w:tcPr>
            <w:tcW w:w="1089" w:type="pct"/>
            <w:noWrap/>
            <w:vAlign w:val="center"/>
          </w:tcPr>
          <w:p w14:paraId="45C5ABD1" w14:textId="77777777" w:rsidR="005C76B7" w:rsidRDefault="00000000">
            <w:pPr>
              <w:pStyle w:val="afff2"/>
              <w:rPr>
                <w:b w:val="0"/>
                <w:bCs/>
                <w:color w:val="000000" w:themeColor="text1"/>
                <w:szCs w:val="21"/>
              </w:rPr>
            </w:pPr>
            <w:r>
              <w:rPr>
                <w:b w:val="0"/>
                <w:bCs/>
                <w:color w:val="000000" w:themeColor="text1"/>
                <w:szCs w:val="21"/>
              </w:rPr>
              <w:t>2.39E-03</w:t>
            </w:r>
          </w:p>
        </w:tc>
        <w:tc>
          <w:tcPr>
            <w:tcW w:w="917" w:type="pct"/>
            <w:vAlign w:val="center"/>
          </w:tcPr>
          <w:p w14:paraId="4B5D388F" w14:textId="77777777" w:rsidR="005C76B7" w:rsidRDefault="00000000">
            <w:pPr>
              <w:pStyle w:val="afff2"/>
              <w:rPr>
                <w:b w:val="0"/>
                <w:bCs/>
                <w:color w:val="000000" w:themeColor="text1"/>
                <w:szCs w:val="21"/>
              </w:rPr>
            </w:pPr>
            <w:r>
              <w:rPr>
                <w:b w:val="0"/>
                <w:bCs/>
                <w:color w:val="000000" w:themeColor="text1"/>
                <w:szCs w:val="21"/>
              </w:rPr>
              <w:t>23061111</w:t>
            </w:r>
          </w:p>
        </w:tc>
        <w:tc>
          <w:tcPr>
            <w:tcW w:w="687" w:type="pct"/>
            <w:noWrap/>
            <w:vAlign w:val="center"/>
          </w:tcPr>
          <w:p w14:paraId="524F924D" w14:textId="77777777" w:rsidR="005C76B7" w:rsidRDefault="00000000">
            <w:pPr>
              <w:pStyle w:val="afff2"/>
              <w:rPr>
                <w:b w:val="0"/>
                <w:bCs/>
                <w:color w:val="000000" w:themeColor="text1"/>
                <w:szCs w:val="21"/>
              </w:rPr>
            </w:pPr>
            <w:r>
              <w:rPr>
                <w:b w:val="0"/>
                <w:bCs/>
                <w:color w:val="000000" w:themeColor="text1"/>
                <w:szCs w:val="21"/>
              </w:rPr>
              <w:t>0.96</w:t>
            </w:r>
          </w:p>
        </w:tc>
        <w:tc>
          <w:tcPr>
            <w:tcW w:w="687" w:type="pct"/>
            <w:vAlign w:val="center"/>
          </w:tcPr>
          <w:p w14:paraId="51AC715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6AA8283" w14:textId="77777777">
        <w:trPr>
          <w:trHeight w:val="397"/>
          <w:jc w:val="center"/>
        </w:trPr>
        <w:tc>
          <w:tcPr>
            <w:tcW w:w="389" w:type="pct"/>
            <w:noWrap/>
            <w:vAlign w:val="center"/>
          </w:tcPr>
          <w:p w14:paraId="0066C60D" w14:textId="77777777" w:rsidR="005C76B7" w:rsidRDefault="00000000">
            <w:pPr>
              <w:pStyle w:val="afff2"/>
              <w:rPr>
                <w:b w:val="0"/>
                <w:bCs/>
                <w:color w:val="000000" w:themeColor="text1"/>
                <w:szCs w:val="21"/>
              </w:rPr>
            </w:pPr>
            <w:r>
              <w:rPr>
                <w:b w:val="0"/>
                <w:bCs/>
                <w:color w:val="000000" w:themeColor="text1"/>
                <w:szCs w:val="21"/>
              </w:rPr>
              <w:t>2</w:t>
            </w:r>
          </w:p>
        </w:tc>
        <w:tc>
          <w:tcPr>
            <w:tcW w:w="1231" w:type="pct"/>
            <w:noWrap/>
            <w:vAlign w:val="center"/>
          </w:tcPr>
          <w:p w14:paraId="01C89A32" w14:textId="77777777" w:rsidR="005C76B7" w:rsidRDefault="00000000">
            <w:pPr>
              <w:pStyle w:val="afff2"/>
              <w:rPr>
                <w:b w:val="0"/>
                <w:bCs/>
                <w:color w:val="000000" w:themeColor="text1"/>
                <w:szCs w:val="21"/>
              </w:rPr>
            </w:pPr>
            <w:r>
              <w:rPr>
                <w:rFonts w:hint="eastAsia"/>
                <w:b w:val="0"/>
                <w:bCs/>
                <w:color w:val="000000" w:themeColor="text1"/>
                <w:szCs w:val="21"/>
              </w:rPr>
              <w:t>汤庄村</w:t>
            </w:r>
          </w:p>
        </w:tc>
        <w:tc>
          <w:tcPr>
            <w:tcW w:w="1089" w:type="pct"/>
            <w:noWrap/>
            <w:vAlign w:val="center"/>
          </w:tcPr>
          <w:p w14:paraId="07D02FDC" w14:textId="77777777" w:rsidR="005C76B7" w:rsidRDefault="00000000">
            <w:pPr>
              <w:pStyle w:val="afff2"/>
              <w:rPr>
                <w:b w:val="0"/>
                <w:bCs/>
                <w:color w:val="000000" w:themeColor="text1"/>
                <w:szCs w:val="21"/>
              </w:rPr>
            </w:pPr>
            <w:r>
              <w:rPr>
                <w:b w:val="0"/>
                <w:bCs/>
                <w:color w:val="000000" w:themeColor="text1"/>
                <w:szCs w:val="21"/>
              </w:rPr>
              <w:t>1.51E-03</w:t>
            </w:r>
          </w:p>
        </w:tc>
        <w:tc>
          <w:tcPr>
            <w:tcW w:w="917" w:type="pct"/>
            <w:vAlign w:val="center"/>
          </w:tcPr>
          <w:p w14:paraId="58C8B58B" w14:textId="77777777" w:rsidR="005C76B7" w:rsidRDefault="00000000">
            <w:pPr>
              <w:pStyle w:val="afff2"/>
              <w:rPr>
                <w:b w:val="0"/>
                <w:bCs/>
                <w:color w:val="000000" w:themeColor="text1"/>
                <w:szCs w:val="21"/>
              </w:rPr>
            </w:pPr>
            <w:r>
              <w:rPr>
                <w:b w:val="0"/>
                <w:bCs/>
                <w:color w:val="000000" w:themeColor="text1"/>
                <w:szCs w:val="21"/>
              </w:rPr>
              <w:t>23071508</w:t>
            </w:r>
          </w:p>
        </w:tc>
        <w:tc>
          <w:tcPr>
            <w:tcW w:w="687" w:type="pct"/>
            <w:noWrap/>
            <w:vAlign w:val="center"/>
          </w:tcPr>
          <w:p w14:paraId="26E97D03" w14:textId="77777777" w:rsidR="005C76B7" w:rsidRDefault="00000000">
            <w:pPr>
              <w:pStyle w:val="afff2"/>
              <w:rPr>
                <w:b w:val="0"/>
                <w:bCs/>
                <w:color w:val="000000" w:themeColor="text1"/>
                <w:szCs w:val="21"/>
              </w:rPr>
            </w:pPr>
            <w:r>
              <w:rPr>
                <w:b w:val="0"/>
                <w:bCs/>
                <w:color w:val="000000" w:themeColor="text1"/>
                <w:szCs w:val="21"/>
              </w:rPr>
              <w:t>0.6</w:t>
            </w:r>
          </w:p>
        </w:tc>
        <w:tc>
          <w:tcPr>
            <w:tcW w:w="687" w:type="pct"/>
            <w:vAlign w:val="center"/>
          </w:tcPr>
          <w:p w14:paraId="666DA04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0489DD3" w14:textId="77777777">
        <w:trPr>
          <w:trHeight w:val="397"/>
          <w:jc w:val="center"/>
        </w:trPr>
        <w:tc>
          <w:tcPr>
            <w:tcW w:w="389" w:type="pct"/>
            <w:noWrap/>
            <w:vAlign w:val="center"/>
          </w:tcPr>
          <w:p w14:paraId="265D9057" w14:textId="77777777" w:rsidR="005C76B7" w:rsidRDefault="00000000">
            <w:pPr>
              <w:pStyle w:val="afff2"/>
              <w:rPr>
                <w:b w:val="0"/>
                <w:bCs/>
                <w:color w:val="000000" w:themeColor="text1"/>
                <w:szCs w:val="21"/>
              </w:rPr>
            </w:pPr>
            <w:r>
              <w:rPr>
                <w:b w:val="0"/>
                <w:bCs/>
                <w:color w:val="000000" w:themeColor="text1"/>
                <w:szCs w:val="21"/>
              </w:rPr>
              <w:t>3</w:t>
            </w:r>
          </w:p>
        </w:tc>
        <w:tc>
          <w:tcPr>
            <w:tcW w:w="1231" w:type="pct"/>
            <w:noWrap/>
            <w:vAlign w:val="center"/>
          </w:tcPr>
          <w:p w14:paraId="6E772EA6" w14:textId="77777777" w:rsidR="005C76B7" w:rsidRDefault="00000000">
            <w:pPr>
              <w:pStyle w:val="afff2"/>
              <w:rPr>
                <w:b w:val="0"/>
                <w:bCs/>
                <w:color w:val="000000" w:themeColor="text1"/>
                <w:szCs w:val="21"/>
              </w:rPr>
            </w:pPr>
            <w:r>
              <w:rPr>
                <w:rFonts w:hint="eastAsia"/>
                <w:b w:val="0"/>
                <w:bCs/>
                <w:color w:val="000000" w:themeColor="text1"/>
                <w:szCs w:val="21"/>
              </w:rPr>
              <w:t>毛大庄村</w:t>
            </w:r>
          </w:p>
        </w:tc>
        <w:tc>
          <w:tcPr>
            <w:tcW w:w="1089" w:type="pct"/>
            <w:noWrap/>
            <w:vAlign w:val="center"/>
          </w:tcPr>
          <w:p w14:paraId="6D45765C" w14:textId="77777777" w:rsidR="005C76B7" w:rsidRDefault="00000000">
            <w:pPr>
              <w:pStyle w:val="afff2"/>
              <w:rPr>
                <w:b w:val="0"/>
                <w:bCs/>
                <w:color w:val="000000" w:themeColor="text1"/>
                <w:szCs w:val="21"/>
              </w:rPr>
            </w:pPr>
            <w:r>
              <w:rPr>
                <w:b w:val="0"/>
                <w:bCs/>
                <w:color w:val="000000" w:themeColor="text1"/>
                <w:szCs w:val="21"/>
              </w:rPr>
              <w:t>1.91E-03</w:t>
            </w:r>
          </w:p>
        </w:tc>
        <w:tc>
          <w:tcPr>
            <w:tcW w:w="917" w:type="pct"/>
            <w:vAlign w:val="center"/>
          </w:tcPr>
          <w:p w14:paraId="1CDAA288" w14:textId="77777777" w:rsidR="005C76B7" w:rsidRDefault="00000000">
            <w:pPr>
              <w:pStyle w:val="afff2"/>
              <w:rPr>
                <w:b w:val="0"/>
                <w:bCs/>
                <w:color w:val="000000" w:themeColor="text1"/>
                <w:szCs w:val="21"/>
              </w:rPr>
            </w:pPr>
            <w:r>
              <w:rPr>
                <w:b w:val="0"/>
                <w:bCs/>
                <w:color w:val="000000" w:themeColor="text1"/>
                <w:szCs w:val="21"/>
              </w:rPr>
              <w:t>23012114</w:t>
            </w:r>
          </w:p>
        </w:tc>
        <w:tc>
          <w:tcPr>
            <w:tcW w:w="687" w:type="pct"/>
            <w:noWrap/>
            <w:vAlign w:val="center"/>
          </w:tcPr>
          <w:p w14:paraId="0A99FFAB" w14:textId="77777777" w:rsidR="005C76B7" w:rsidRDefault="00000000">
            <w:pPr>
              <w:pStyle w:val="afff2"/>
              <w:rPr>
                <w:b w:val="0"/>
                <w:bCs/>
                <w:color w:val="000000" w:themeColor="text1"/>
                <w:szCs w:val="21"/>
              </w:rPr>
            </w:pPr>
            <w:r>
              <w:rPr>
                <w:b w:val="0"/>
                <w:bCs/>
                <w:color w:val="000000" w:themeColor="text1"/>
                <w:szCs w:val="21"/>
              </w:rPr>
              <w:t>0.76</w:t>
            </w:r>
          </w:p>
        </w:tc>
        <w:tc>
          <w:tcPr>
            <w:tcW w:w="687" w:type="pct"/>
            <w:vAlign w:val="center"/>
          </w:tcPr>
          <w:p w14:paraId="50F208C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8BC5CCA" w14:textId="77777777">
        <w:trPr>
          <w:trHeight w:val="397"/>
          <w:jc w:val="center"/>
        </w:trPr>
        <w:tc>
          <w:tcPr>
            <w:tcW w:w="389" w:type="pct"/>
            <w:noWrap/>
            <w:vAlign w:val="center"/>
          </w:tcPr>
          <w:p w14:paraId="2CDBA36F" w14:textId="77777777" w:rsidR="005C76B7" w:rsidRDefault="00000000">
            <w:pPr>
              <w:pStyle w:val="afff2"/>
              <w:rPr>
                <w:b w:val="0"/>
                <w:bCs/>
                <w:color w:val="000000" w:themeColor="text1"/>
                <w:szCs w:val="21"/>
              </w:rPr>
            </w:pPr>
            <w:r>
              <w:rPr>
                <w:b w:val="0"/>
                <w:bCs/>
                <w:color w:val="000000" w:themeColor="text1"/>
                <w:szCs w:val="21"/>
              </w:rPr>
              <w:t>4</w:t>
            </w:r>
          </w:p>
        </w:tc>
        <w:tc>
          <w:tcPr>
            <w:tcW w:w="1231" w:type="pct"/>
            <w:noWrap/>
            <w:vAlign w:val="center"/>
          </w:tcPr>
          <w:p w14:paraId="0119B5DD" w14:textId="77777777" w:rsidR="005C76B7" w:rsidRDefault="00000000">
            <w:pPr>
              <w:pStyle w:val="afff2"/>
              <w:rPr>
                <w:b w:val="0"/>
                <w:bCs/>
                <w:color w:val="000000" w:themeColor="text1"/>
                <w:szCs w:val="21"/>
              </w:rPr>
            </w:pPr>
            <w:r>
              <w:rPr>
                <w:rFonts w:hint="eastAsia"/>
                <w:b w:val="0"/>
                <w:bCs/>
                <w:color w:val="000000" w:themeColor="text1"/>
                <w:szCs w:val="21"/>
              </w:rPr>
              <w:t>毛庙</w:t>
            </w:r>
          </w:p>
        </w:tc>
        <w:tc>
          <w:tcPr>
            <w:tcW w:w="1089" w:type="pct"/>
            <w:noWrap/>
            <w:vAlign w:val="center"/>
          </w:tcPr>
          <w:p w14:paraId="52629F46" w14:textId="77777777" w:rsidR="005C76B7" w:rsidRDefault="00000000">
            <w:pPr>
              <w:pStyle w:val="afff2"/>
              <w:rPr>
                <w:b w:val="0"/>
                <w:bCs/>
                <w:color w:val="000000" w:themeColor="text1"/>
                <w:szCs w:val="21"/>
              </w:rPr>
            </w:pPr>
            <w:r>
              <w:rPr>
                <w:b w:val="0"/>
                <w:bCs/>
                <w:color w:val="000000" w:themeColor="text1"/>
                <w:szCs w:val="21"/>
              </w:rPr>
              <w:t>1.50E-03</w:t>
            </w:r>
          </w:p>
        </w:tc>
        <w:tc>
          <w:tcPr>
            <w:tcW w:w="917" w:type="pct"/>
            <w:vAlign w:val="center"/>
          </w:tcPr>
          <w:p w14:paraId="2C851EEB" w14:textId="77777777" w:rsidR="005C76B7" w:rsidRDefault="00000000">
            <w:pPr>
              <w:pStyle w:val="afff2"/>
              <w:rPr>
                <w:b w:val="0"/>
                <w:bCs/>
                <w:color w:val="000000" w:themeColor="text1"/>
                <w:szCs w:val="21"/>
              </w:rPr>
            </w:pPr>
            <w:r>
              <w:rPr>
                <w:b w:val="0"/>
                <w:bCs/>
                <w:color w:val="000000" w:themeColor="text1"/>
                <w:szCs w:val="21"/>
              </w:rPr>
              <w:t>23012114</w:t>
            </w:r>
          </w:p>
        </w:tc>
        <w:tc>
          <w:tcPr>
            <w:tcW w:w="687" w:type="pct"/>
            <w:noWrap/>
            <w:vAlign w:val="center"/>
          </w:tcPr>
          <w:p w14:paraId="09FFDE30" w14:textId="77777777" w:rsidR="005C76B7" w:rsidRDefault="00000000">
            <w:pPr>
              <w:pStyle w:val="afff2"/>
              <w:rPr>
                <w:b w:val="0"/>
                <w:bCs/>
                <w:color w:val="000000" w:themeColor="text1"/>
                <w:szCs w:val="21"/>
              </w:rPr>
            </w:pPr>
            <w:r>
              <w:rPr>
                <w:b w:val="0"/>
                <w:bCs/>
                <w:color w:val="000000" w:themeColor="text1"/>
                <w:szCs w:val="21"/>
              </w:rPr>
              <w:t>0.6</w:t>
            </w:r>
          </w:p>
        </w:tc>
        <w:tc>
          <w:tcPr>
            <w:tcW w:w="687" w:type="pct"/>
            <w:vAlign w:val="center"/>
          </w:tcPr>
          <w:p w14:paraId="37FB8F7C"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6903616" w14:textId="77777777">
        <w:trPr>
          <w:trHeight w:val="397"/>
          <w:jc w:val="center"/>
        </w:trPr>
        <w:tc>
          <w:tcPr>
            <w:tcW w:w="389" w:type="pct"/>
            <w:noWrap/>
            <w:vAlign w:val="center"/>
          </w:tcPr>
          <w:p w14:paraId="7D409BED" w14:textId="77777777" w:rsidR="005C76B7" w:rsidRDefault="00000000">
            <w:pPr>
              <w:pStyle w:val="afff2"/>
              <w:rPr>
                <w:b w:val="0"/>
                <w:bCs/>
                <w:color w:val="000000" w:themeColor="text1"/>
                <w:szCs w:val="21"/>
              </w:rPr>
            </w:pPr>
            <w:r>
              <w:rPr>
                <w:b w:val="0"/>
                <w:bCs/>
                <w:color w:val="000000" w:themeColor="text1"/>
                <w:szCs w:val="21"/>
              </w:rPr>
              <w:t>5</w:t>
            </w:r>
          </w:p>
        </w:tc>
        <w:tc>
          <w:tcPr>
            <w:tcW w:w="1231" w:type="pct"/>
            <w:noWrap/>
            <w:vAlign w:val="center"/>
          </w:tcPr>
          <w:p w14:paraId="32AADE8A" w14:textId="77777777" w:rsidR="005C76B7" w:rsidRDefault="00000000">
            <w:pPr>
              <w:pStyle w:val="afff2"/>
              <w:rPr>
                <w:b w:val="0"/>
                <w:bCs/>
                <w:color w:val="000000" w:themeColor="text1"/>
                <w:szCs w:val="21"/>
              </w:rPr>
            </w:pPr>
            <w:r>
              <w:rPr>
                <w:rFonts w:hint="eastAsia"/>
                <w:b w:val="0"/>
                <w:bCs/>
                <w:color w:val="000000" w:themeColor="text1"/>
                <w:szCs w:val="21"/>
              </w:rPr>
              <w:t>龚寨</w:t>
            </w:r>
          </w:p>
        </w:tc>
        <w:tc>
          <w:tcPr>
            <w:tcW w:w="1089" w:type="pct"/>
            <w:noWrap/>
            <w:vAlign w:val="center"/>
          </w:tcPr>
          <w:p w14:paraId="60282F52" w14:textId="77777777" w:rsidR="005C76B7" w:rsidRDefault="00000000">
            <w:pPr>
              <w:pStyle w:val="afff2"/>
              <w:rPr>
                <w:b w:val="0"/>
                <w:bCs/>
                <w:color w:val="000000" w:themeColor="text1"/>
                <w:szCs w:val="21"/>
              </w:rPr>
            </w:pPr>
            <w:r>
              <w:rPr>
                <w:b w:val="0"/>
                <w:bCs/>
                <w:color w:val="000000" w:themeColor="text1"/>
                <w:szCs w:val="21"/>
              </w:rPr>
              <w:t>1.26E-03</w:t>
            </w:r>
          </w:p>
        </w:tc>
        <w:tc>
          <w:tcPr>
            <w:tcW w:w="917" w:type="pct"/>
            <w:vAlign w:val="center"/>
          </w:tcPr>
          <w:p w14:paraId="00AC38CE" w14:textId="77777777" w:rsidR="005C76B7" w:rsidRDefault="00000000">
            <w:pPr>
              <w:pStyle w:val="afff2"/>
              <w:rPr>
                <w:b w:val="0"/>
                <w:bCs/>
                <w:color w:val="000000" w:themeColor="text1"/>
                <w:szCs w:val="21"/>
              </w:rPr>
            </w:pPr>
            <w:r>
              <w:rPr>
                <w:b w:val="0"/>
                <w:bCs/>
                <w:color w:val="000000" w:themeColor="text1"/>
                <w:szCs w:val="21"/>
              </w:rPr>
              <w:t>23012811</w:t>
            </w:r>
          </w:p>
        </w:tc>
        <w:tc>
          <w:tcPr>
            <w:tcW w:w="687" w:type="pct"/>
            <w:noWrap/>
            <w:vAlign w:val="center"/>
          </w:tcPr>
          <w:p w14:paraId="6A0BEC68" w14:textId="77777777" w:rsidR="005C76B7" w:rsidRDefault="00000000">
            <w:pPr>
              <w:pStyle w:val="afff2"/>
              <w:rPr>
                <w:b w:val="0"/>
                <w:bCs/>
                <w:color w:val="000000" w:themeColor="text1"/>
                <w:szCs w:val="21"/>
              </w:rPr>
            </w:pPr>
            <w:r>
              <w:rPr>
                <w:b w:val="0"/>
                <w:bCs/>
                <w:color w:val="000000" w:themeColor="text1"/>
                <w:szCs w:val="21"/>
              </w:rPr>
              <w:t>0.5</w:t>
            </w:r>
          </w:p>
        </w:tc>
        <w:tc>
          <w:tcPr>
            <w:tcW w:w="687" w:type="pct"/>
            <w:vAlign w:val="center"/>
          </w:tcPr>
          <w:p w14:paraId="66794D1D"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EE7F448" w14:textId="77777777">
        <w:trPr>
          <w:trHeight w:val="397"/>
          <w:jc w:val="center"/>
        </w:trPr>
        <w:tc>
          <w:tcPr>
            <w:tcW w:w="389" w:type="pct"/>
            <w:noWrap/>
            <w:vAlign w:val="center"/>
          </w:tcPr>
          <w:p w14:paraId="7577E10D" w14:textId="77777777" w:rsidR="005C76B7" w:rsidRDefault="00000000">
            <w:pPr>
              <w:pStyle w:val="afff2"/>
              <w:rPr>
                <w:b w:val="0"/>
                <w:bCs/>
                <w:color w:val="000000" w:themeColor="text1"/>
                <w:szCs w:val="21"/>
              </w:rPr>
            </w:pPr>
            <w:r>
              <w:rPr>
                <w:b w:val="0"/>
                <w:bCs/>
                <w:color w:val="000000" w:themeColor="text1"/>
                <w:szCs w:val="21"/>
              </w:rPr>
              <w:t>6</w:t>
            </w:r>
          </w:p>
        </w:tc>
        <w:tc>
          <w:tcPr>
            <w:tcW w:w="1231" w:type="pct"/>
            <w:noWrap/>
            <w:vAlign w:val="center"/>
          </w:tcPr>
          <w:p w14:paraId="1301A19E" w14:textId="77777777" w:rsidR="005C76B7" w:rsidRDefault="00000000">
            <w:pPr>
              <w:pStyle w:val="afff2"/>
              <w:rPr>
                <w:b w:val="0"/>
                <w:bCs/>
                <w:color w:val="000000" w:themeColor="text1"/>
                <w:szCs w:val="21"/>
              </w:rPr>
            </w:pPr>
            <w:r>
              <w:rPr>
                <w:rFonts w:hint="eastAsia"/>
                <w:b w:val="0"/>
                <w:bCs/>
                <w:color w:val="000000" w:themeColor="text1"/>
                <w:szCs w:val="21"/>
              </w:rPr>
              <w:t>堂后村</w:t>
            </w:r>
          </w:p>
        </w:tc>
        <w:tc>
          <w:tcPr>
            <w:tcW w:w="1089" w:type="pct"/>
            <w:noWrap/>
            <w:vAlign w:val="center"/>
          </w:tcPr>
          <w:p w14:paraId="40A1E179" w14:textId="77777777" w:rsidR="005C76B7" w:rsidRDefault="00000000">
            <w:pPr>
              <w:pStyle w:val="afff2"/>
              <w:rPr>
                <w:b w:val="0"/>
                <w:bCs/>
                <w:color w:val="000000" w:themeColor="text1"/>
                <w:szCs w:val="21"/>
              </w:rPr>
            </w:pPr>
            <w:r>
              <w:rPr>
                <w:b w:val="0"/>
                <w:bCs/>
                <w:color w:val="000000" w:themeColor="text1"/>
                <w:szCs w:val="21"/>
              </w:rPr>
              <w:t>1.58E-03</w:t>
            </w:r>
          </w:p>
        </w:tc>
        <w:tc>
          <w:tcPr>
            <w:tcW w:w="917" w:type="pct"/>
            <w:vAlign w:val="center"/>
          </w:tcPr>
          <w:p w14:paraId="1D53A5D7" w14:textId="77777777" w:rsidR="005C76B7" w:rsidRDefault="00000000">
            <w:pPr>
              <w:pStyle w:val="afff2"/>
              <w:rPr>
                <w:b w:val="0"/>
                <w:bCs/>
                <w:color w:val="000000" w:themeColor="text1"/>
                <w:szCs w:val="21"/>
              </w:rPr>
            </w:pPr>
            <w:r>
              <w:rPr>
                <w:b w:val="0"/>
                <w:bCs/>
                <w:color w:val="000000" w:themeColor="text1"/>
                <w:szCs w:val="21"/>
              </w:rPr>
              <w:t>23020412</w:t>
            </w:r>
          </w:p>
        </w:tc>
        <w:tc>
          <w:tcPr>
            <w:tcW w:w="687" w:type="pct"/>
            <w:noWrap/>
            <w:vAlign w:val="center"/>
          </w:tcPr>
          <w:p w14:paraId="2D0DFC81" w14:textId="77777777" w:rsidR="005C76B7" w:rsidRDefault="00000000">
            <w:pPr>
              <w:pStyle w:val="afff2"/>
              <w:rPr>
                <w:b w:val="0"/>
                <w:bCs/>
                <w:color w:val="000000" w:themeColor="text1"/>
                <w:szCs w:val="21"/>
              </w:rPr>
            </w:pPr>
            <w:r>
              <w:rPr>
                <w:b w:val="0"/>
                <w:bCs/>
                <w:color w:val="000000" w:themeColor="text1"/>
                <w:szCs w:val="21"/>
              </w:rPr>
              <w:t>0.63</w:t>
            </w:r>
          </w:p>
        </w:tc>
        <w:tc>
          <w:tcPr>
            <w:tcW w:w="687" w:type="pct"/>
            <w:vAlign w:val="center"/>
          </w:tcPr>
          <w:p w14:paraId="0C9C9AB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2AD7B3A9" w14:textId="77777777">
        <w:trPr>
          <w:trHeight w:val="397"/>
          <w:jc w:val="center"/>
        </w:trPr>
        <w:tc>
          <w:tcPr>
            <w:tcW w:w="389" w:type="pct"/>
            <w:noWrap/>
            <w:vAlign w:val="center"/>
          </w:tcPr>
          <w:p w14:paraId="539368E3" w14:textId="77777777" w:rsidR="005C76B7" w:rsidRDefault="00000000">
            <w:pPr>
              <w:pStyle w:val="afff2"/>
              <w:rPr>
                <w:b w:val="0"/>
                <w:bCs/>
                <w:color w:val="000000" w:themeColor="text1"/>
                <w:szCs w:val="21"/>
              </w:rPr>
            </w:pPr>
            <w:r>
              <w:rPr>
                <w:b w:val="0"/>
                <w:bCs/>
                <w:color w:val="000000" w:themeColor="text1"/>
                <w:szCs w:val="21"/>
              </w:rPr>
              <w:t>7</w:t>
            </w:r>
          </w:p>
        </w:tc>
        <w:tc>
          <w:tcPr>
            <w:tcW w:w="1231" w:type="pct"/>
            <w:noWrap/>
            <w:vAlign w:val="center"/>
          </w:tcPr>
          <w:p w14:paraId="592BBAAF" w14:textId="77777777" w:rsidR="005C76B7" w:rsidRDefault="00000000">
            <w:pPr>
              <w:pStyle w:val="afff2"/>
              <w:rPr>
                <w:b w:val="0"/>
                <w:bCs/>
                <w:color w:val="000000" w:themeColor="text1"/>
                <w:szCs w:val="21"/>
              </w:rPr>
            </w:pPr>
            <w:r>
              <w:rPr>
                <w:rFonts w:hint="eastAsia"/>
                <w:b w:val="0"/>
                <w:bCs/>
                <w:color w:val="000000" w:themeColor="text1"/>
                <w:szCs w:val="21"/>
              </w:rPr>
              <w:t>曹庄村</w:t>
            </w:r>
          </w:p>
        </w:tc>
        <w:tc>
          <w:tcPr>
            <w:tcW w:w="1089" w:type="pct"/>
            <w:noWrap/>
            <w:vAlign w:val="center"/>
          </w:tcPr>
          <w:p w14:paraId="7DA5ACD4" w14:textId="77777777" w:rsidR="005C76B7" w:rsidRDefault="00000000">
            <w:pPr>
              <w:pStyle w:val="afff2"/>
              <w:rPr>
                <w:b w:val="0"/>
                <w:bCs/>
                <w:color w:val="000000" w:themeColor="text1"/>
                <w:szCs w:val="21"/>
              </w:rPr>
            </w:pPr>
            <w:r>
              <w:rPr>
                <w:b w:val="0"/>
                <w:bCs/>
                <w:color w:val="000000" w:themeColor="text1"/>
                <w:szCs w:val="21"/>
              </w:rPr>
              <w:t>1.62E-03</w:t>
            </w:r>
          </w:p>
        </w:tc>
        <w:tc>
          <w:tcPr>
            <w:tcW w:w="917" w:type="pct"/>
            <w:vAlign w:val="center"/>
          </w:tcPr>
          <w:p w14:paraId="57E43860" w14:textId="77777777" w:rsidR="005C76B7" w:rsidRDefault="00000000">
            <w:pPr>
              <w:pStyle w:val="afff2"/>
              <w:rPr>
                <w:b w:val="0"/>
                <w:bCs/>
                <w:color w:val="000000" w:themeColor="text1"/>
                <w:szCs w:val="21"/>
              </w:rPr>
            </w:pPr>
            <w:r>
              <w:rPr>
                <w:b w:val="0"/>
                <w:bCs/>
                <w:color w:val="000000" w:themeColor="text1"/>
                <w:szCs w:val="21"/>
              </w:rPr>
              <w:t>23111910</w:t>
            </w:r>
          </w:p>
        </w:tc>
        <w:tc>
          <w:tcPr>
            <w:tcW w:w="687" w:type="pct"/>
            <w:noWrap/>
            <w:vAlign w:val="center"/>
          </w:tcPr>
          <w:p w14:paraId="6953A259" w14:textId="77777777" w:rsidR="005C76B7" w:rsidRDefault="00000000">
            <w:pPr>
              <w:pStyle w:val="afff2"/>
              <w:rPr>
                <w:b w:val="0"/>
                <w:bCs/>
                <w:color w:val="000000" w:themeColor="text1"/>
                <w:szCs w:val="21"/>
              </w:rPr>
            </w:pPr>
            <w:r>
              <w:rPr>
                <w:b w:val="0"/>
                <w:bCs/>
                <w:color w:val="000000" w:themeColor="text1"/>
                <w:szCs w:val="21"/>
              </w:rPr>
              <w:t>0.65</w:t>
            </w:r>
          </w:p>
        </w:tc>
        <w:tc>
          <w:tcPr>
            <w:tcW w:w="687" w:type="pct"/>
            <w:vAlign w:val="center"/>
          </w:tcPr>
          <w:p w14:paraId="48882A9D"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6A0B84C" w14:textId="77777777">
        <w:trPr>
          <w:trHeight w:val="397"/>
          <w:jc w:val="center"/>
        </w:trPr>
        <w:tc>
          <w:tcPr>
            <w:tcW w:w="389" w:type="pct"/>
            <w:noWrap/>
            <w:vAlign w:val="center"/>
          </w:tcPr>
          <w:p w14:paraId="30142014" w14:textId="77777777" w:rsidR="005C76B7" w:rsidRDefault="00000000">
            <w:pPr>
              <w:pStyle w:val="afff2"/>
              <w:rPr>
                <w:b w:val="0"/>
                <w:bCs/>
                <w:color w:val="000000" w:themeColor="text1"/>
                <w:szCs w:val="21"/>
              </w:rPr>
            </w:pPr>
            <w:r>
              <w:rPr>
                <w:b w:val="0"/>
                <w:bCs/>
                <w:color w:val="000000" w:themeColor="text1"/>
                <w:szCs w:val="21"/>
              </w:rPr>
              <w:t>8</w:t>
            </w:r>
          </w:p>
        </w:tc>
        <w:tc>
          <w:tcPr>
            <w:tcW w:w="1231" w:type="pct"/>
            <w:noWrap/>
            <w:vAlign w:val="center"/>
          </w:tcPr>
          <w:p w14:paraId="0F1F7643" w14:textId="77777777" w:rsidR="005C76B7" w:rsidRDefault="00000000">
            <w:pPr>
              <w:pStyle w:val="afff2"/>
              <w:rPr>
                <w:b w:val="0"/>
                <w:bCs/>
                <w:color w:val="000000" w:themeColor="text1"/>
                <w:szCs w:val="21"/>
              </w:rPr>
            </w:pPr>
            <w:r>
              <w:rPr>
                <w:rFonts w:hint="eastAsia"/>
                <w:b w:val="0"/>
                <w:bCs/>
                <w:color w:val="000000" w:themeColor="text1"/>
                <w:szCs w:val="21"/>
              </w:rPr>
              <w:t>阳光中学</w:t>
            </w:r>
          </w:p>
        </w:tc>
        <w:tc>
          <w:tcPr>
            <w:tcW w:w="1089" w:type="pct"/>
            <w:noWrap/>
            <w:vAlign w:val="center"/>
          </w:tcPr>
          <w:p w14:paraId="45089765" w14:textId="77777777" w:rsidR="005C76B7" w:rsidRDefault="00000000">
            <w:pPr>
              <w:pStyle w:val="afff2"/>
              <w:rPr>
                <w:b w:val="0"/>
                <w:bCs/>
                <w:color w:val="000000" w:themeColor="text1"/>
                <w:szCs w:val="21"/>
              </w:rPr>
            </w:pPr>
            <w:r>
              <w:rPr>
                <w:b w:val="0"/>
                <w:bCs/>
                <w:color w:val="000000" w:themeColor="text1"/>
                <w:szCs w:val="21"/>
              </w:rPr>
              <w:t>1.42E-03</w:t>
            </w:r>
          </w:p>
        </w:tc>
        <w:tc>
          <w:tcPr>
            <w:tcW w:w="917" w:type="pct"/>
            <w:vAlign w:val="center"/>
          </w:tcPr>
          <w:p w14:paraId="75A4DA3A"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5054C96C" w14:textId="77777777" w:rsidR="005C76B7" w:rsidRDefault="00000000">
            <w:pPr>
              <w:pStyle w:val="afff2"/>
              <w:rPr>
                <w:b w:val="0"/>
                <w:bCs/>
                <w:color w:val="000000" w:themeColor="text1"/>
                <w:szCs w:val="21"/>
              </w:rPr>
            </w:pPr>
            <w:r>
              <w:rPr>
                <w:b w:val="0"/>
                <w:bCs/>
                <w:color w:val="000000" w:themeColor="text1"/>
                <w:szCs w:val="21"/>
              </w:rPr>
              <w:t>0.57</w:t>
            </w:r>
          </w:p>
        </w:tc>
        <w:tc>
          <w:tcPr>
            <w:tcW w:w="687" w:type="pct"/>
            <w:vAlign w:val="center"/>
          </w:tcPr>
          <w:p w14:paraId="5FC012DE"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A88196E" w14:textId="77777777">
        <w:trPr>
          <w:trHeight w:val="397"/>
          <w:jc w:val="center"/>
        </w:trPr>
        <w:tc>
          <w:tcPr>
            <w:tcW w:w="389" w:type="pct"/>
            <w:noWrap/>
            <w:vAlign w:val="center"/>
          </w:tcPr>
          <w:p w14:paraId="3ECB19CB" w14:textId="77777777" w:rsidR="005C76B7" w:rsidRDefault="00000000">
            <w:pPr>
              <w:pStyle w:val="afff2"/>
              <w:rPr>
                <w:b w:val="0"/>
                <w:bCs/>
                <w:color w:val="000000" w:themeColor="text1"/>
                <w:szCs w:val="21"/>
              </w:rPr>
            </w:pPr>
            <w:r>
              <w:rPr>
                <w:b w:val="0"/>
                <w:bCs/>
                <w:color w:val="000000" w:themeColor="text1"/>
                <w:szCs w:val="21"/>
              </w:rPr>
              <w:t>9</w:t>
            </w:r>
          </w:p>
        </w:tc>
        <w:tc>
          <w:tcPr>
            <w:tcW w:w="1231" w:type="pct"/>
            <w:noWrap/>
            <w:vAlign w:val="center"/>
          </w:tcPr>
          <w:p w14:paraId="10A966F4" w14:textId="77777777" w:rsidR="005C76B7" w:rsidRDefault="00000000">
            <w:pPr>
              <w:pStyle w:val="afff2"/>
              <w:rPr>
                <w:b w:val="0"/>
                <w:bCs/>
                <w:color w:val="000000" w:themeColor="text1"/>
                <w:szCs w:val="21"/>
              </w:rPr>
            </w:pPr>
            <w:r>
              <w:rPr>
                <w:rFonts w:hint="eastAsia"/>
                <w:b w:val="0"/>
                <w:bCs/>
                <w:color w:val="000000" w:themeColor="text1"/>
                <w:szCs w:val="21"/>
              </w:rPr>
              <w:t>毛魁吾庄</w:t>
            </w:r>
          </w:p>
        </w:tc>
        <w:tc>
          <w:tcPr>
            <w:tcW w:w="1089" w:type="pct"/>
            <w:noWrap/>
            <w:vAlign w:val="center"/>
          </w:tcPr>
          <w:p w14:paraId="4DDF48D3" w14:textId="77777777" w:rsidR="005C76B7" w:rsidRDefault="00000000">
            <w:pPr>
              <w:pStyle w:val="afff2"/>
              <w:rPr>
                <w:b w:val="0"/>
                <w:bCs/>
                <w:color w:val="000000" w:themeColor="text1"/>
                <w:szCs w:val="21"/>
              </w:rPr>
            </w:pPr>
            <w:r>
              <w:rPr>
                <w:b w:val="0"/>
                <w:bCs/>
                <w:color w:val="000000" w:themeColor="text1"/>
                <w:szCs w:val="21"/>
              </w:rPr>
              <w:t>1.67E-03</w:t>
            </w:r>
          </w:p>
        </w:tc>
        <w:tc>
          <w:tcPr>
            <w:tcW w:w="917" w:type="pct"/>
            <w:vAlign w:val="center"/>
          </w:tcPr>
          <w:p w14:paraId="09F9AA9C"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4A12E1FC" w14:textId="77777777" w:rsidR="005C76B7" w:rsidRDefault="00000000">
            <w:pPr>
              <w:pStyle w:val="afff2"/>
              <w:rPr>
                <w:b w:val="0"/>
                <w:bCs/>
                <w:color w:val="000000" w:themeColor="text1"/>
                <w:szCs w:val="21"/>
              </w:rPr>
            </w:pPr>
            <w:r>
              <w:rPr>
                <w:b w:val="0"/>
                <w:bCs/>
                <w:color w:val="000000" w:themeColor="text1"/>
                <w:szCs w:val="21"/>
              </w:rPr>
              <w:t>0.67</w:t>
            </w:r>
          </w:p>
        </w:tc>
        <w:tc>
          <w:tcPr>
            <w:tcW w:w="687" w:type="pct"/>
            <w:vAlign w:val="center"/>
          </w:tcPr>
          <w:p w14:paraId="51746D0B"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10E2E2A" w14:textId="77777777">
        <w:trPr>
          <w:trHeight w:val="397"/>
          <w:jc w:val="center"/>
        </w:trPr>
        <w:tc>
          <w:tcPr>
            <w:tcW w:w="389" w:type="pct"/>
            <w:noWrap/>
            <w:vAlign w:val="center"/>
          </w:tcPr>
          <w:p w14:paraId="52449A61" w14:textId="77777777" w:rsidR="005C76B7" w:rsidRDefault="00000000">
            <w:pPr>
              <w:pStyle w:val="afff2"/>
              <w:rPr>
                <w:b w:val="0"/>
                <w:bCs/>
                <w:color w:val="000000" w:themeColor="text1"/>
                <w:szCs w:val="21"/>
              </w:rPr>
            </w:pPr>
            <w:r>
              <w:rPr>
                <w:b w:val="0"/>
                <w:bCs/>
                <w:color w:val="000000" w:themeColor="text1"/>
                <w:szCs w:val="21"/>
              </w:rPr>
              <w:t>10</w:t>
            </w:r>
          </w:p>
        </w:tc>
        <w:tc>
          <w:tcPr>
            <w:tcW w:w="1231" w:type="pct"/>
            <w:noWrap/>
            <w:vAlign w:val="center"/>
          </w:tcPr>
          <w:p w14:paraId="2CE35A2D" w14:textId="77777777" w:rsidR="005C76B7" w:rsidRDefault="00000000">
            <w:pPr>
              <w:pStyle w:val="afff2"/>
              <w:rPr>
                <w:b w:val="0"/>
                <w:bCs/>
                <w:color w:val="000000" w:themeColor="text1"/>
                <w:szCs w:val="21"/>
              </w:rPr>
            </w:pPr>
            <w:r>
              <w:rPr>
                <w:rFonts w:hint="eastAsia"/>
                <w:b w:val="0"/>
                <w:bCs/>
                <w:color w:val="000000" w:themeColor="text1"/>
                <w:szCs w:val="21"/>
              </w:rPr>
              <w:t>名都新城</w:t>
            </w:r>
          </w:p>
        </w:tc>
        <w:tc>
          <w:tcPr>
            <w:tcW w:w="1089" w:type="pct"/>
            <w:noWrap/>
            <w:vAlign w:val="center"/>
          </w:tcPr>
          <w:p w14:paraId="29072925" w14:textId="77777777" w:rsidR="005C76B7" w:rsidRDefault="00000000">
            <w:pPr>
              <w:pStyle w:val="afff2"/>
              <w:rPr>
                <w:b w:val="0"/>
                <w:bCs/>
                <w:color w:val="000000" w:themeColor="text1"/>
                <w:szCs w:val="21"/>
              </w:rPr>
            </w:pPr>
            <w:r>
              <w:rPr>
                <w:b w:val="0"/>
                <w:bCs/>
                <w:color w:val="000000" w:themeColor="text1"/>
                <w:szCs w:val="21"/>
              </w:rPr>
              <w:t>1.73E-03</w:t>
            </w:r>
          </w:p>
        </w:tc>
        <w:tc>
          <w:tcPr>
            <w:tcW w:w="917" w:type="pct"/>
            <w:vAlign w:val="center"/>
          </w:tcPr>
          <w:p w14:paraId="12C23E25"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40D6D2C7" w14:textId="77777777" w:rsidR="005C76B7" w:rsidRDefault="00000000">
            <w:pPr>
              <w:pStyle w:val="afff2"/>
              <w:rPr>
                <w:b w:val="0"/>
                <w:bCs/>
                <w:color w:val="000000" w:themeColor="text1"/>
                <w:szCs w:val="21"/>
              </w:rPr>
            </w:pPr>
            <w:r>
              <w:rPr>
                <w:b w:val="0"/>
                <w:bCs/>
                <w:color w:val="000000" w:themeColor="text1"/>
                <w:szCs w:val="21"/>
              </w:rPr>
              <w:t>0.69</w:t>
            </w:r>
          </w:p>
        </w:tc>
        <w:tc>
          <w:tcPr>
            <w:tcW w:w="687" w:type="pct"/>
            <w:vAlign w:val="center"/>
          </w:tcPr>
          <w:p w14:paraId="0C61051F"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6BBE665" w14:textId="77777777">
        <w:trPr>
          <w:trHeight w:val="397"/>
          <w:jc w:val="center"/>
        </w:trPr>
        <w:tc>
          <w:tcPr>
            <w:tcW w:w="389" w:type="pct"/>
            <w:noWrap/>
            <w:vAlign w:val="center"/>
          </w:tcPr>
          <w:p w14:paraId="180DA1B4" w14:textId="77777777" w:rsidR="005C76B7" w:rsidRDefault="00000000">
            <w:pPr>
              <w:pStyle w:val="afff2"/>
              <w:rPr>
                <w:b w:val="0"/>
                <w:bCs/>
                <w:color w:val="000000" w:themeColor="text1"/>
                <w:szCs w:val="21"/>
              </w:rPr>
            </w:pPr>
            <w:r>
              <w:rPr>
                <w:b w:val="0"/>
                <w:bCs/>
                <w:color w:val="000000" w:themeColor="text1"/>
                <w:szCs w:val="21"/>
              </w:rPr>
              <w:t>11</w:t>
            </w:r>
          </w:p>
        </w:tc>
        <w:tc>
          <w:tcPr>
            <w:tcW w:w="1231" w:type="pct"/>
            <w:noWrap/>
            <w:vAlign w:val="center"/>
          </w:tcPr>
          <w:p w14:paraId="5E0142D1" w14:textId="77777777" w:rsidR="005C76B7" w:rsidRDefault="00000000">
            <w:pPr>
              <w:pStyle w:val="afff2"/>
              <w:rPr>
                <w:b w:val="0"/>
                <w:bCs/>
                <w:color w:val="000000" w:themeColor="text1"/>
                <w:szCs w:val="21"/>
              </w:rPr>
            </w:pPr>
            <w:r>
              <w:rPr>
                <w:rFonts w:hint="eastAsia"/>
                <w:b w:val="0"/>
                <w:bCs/>
                <w:color w:val="000000" w:themeColor="text1"/>
                <w:szCs w:val="21"/>
              </w:rPr>
              <w:t>南街中学</w:t>
            </w:r>
          </w:p>
        </w:tc>
        <w:tc>
          <w:tcPr>
            <w:tcW w:w="1089" w:type="pct"/>
            <w:noWrap/>
            <w:vAlign w:val="center"/>
          </w:tcPr>
          <w:p w14:paraId="716D3BC1" w14:textId="77777777" w:rsidR="005C76B7" w:rsidRDefault="00000000">
            <w:pPr>
              <w:pStyle w:val="afff2"/>
              <w:rPr>
                <w:b w:val="0"/>
                <w:bCs/>
                <w:color w:val="000000" w:themeColor="text1"/>
                <w:szCs w:val="21"/>
              </w:rPr>
            </w:pPr>
            <w:r>
              <w:rPr>
                <w:b w:val="0"/>
                <w:bCs/>
                <w:color w:val="000000" w:themeColor="text1"/>
                <w:szCs w:val="21"/>
              </w:rPr>
              <w:t>8.32E-04</w:t>
            </w:r>
          </w:p>
        </w:tc>
        <w:tc>
          <w:tcPr>
            <w:tcW w:w="917" w:type="pct"/>
            <w:vAlign w:val="center"/>
          </w:tcPr>
          <w:p w14:paraId="069A4BF6" w14:textId="77777777" w:rsidR="005C76B7" w:rsidRDefault="00000000">
            <w:pPr>
              <w:pStyle w:val="afff2"/>
              <w:rPr>
                <w:b w:val="0"/>
                <w:bCs/>
                <w:color w:val="000000" w:themeColor="text1"/>
                <w:szCs w:val="21"/>
              </w:rPr>
            </w:pPr>
            <w:r>
              <w:rPr>
                <w:b w:val="0"/>
                <w:bCs/>
                <w:color w:val="000000" w:themeColor="text1"/>
                <w:szCs w:val="21"/>
              </w:rPr>
              <w:t>23020412</w:t>
            </w:r>
          </w:p>
        </w:tc>
        <w:tc>
          <w:tcPr>
            <w:tcW w:w="687" w:type="pct"/>
            <w:noWrap/>
            <w:vAlign w:val="center"/>
          </w:tcPr>
          <w:p w14:paraId="6860BEC2" w14:textId="77777777" w:rsidR="005C76B7" w:rsidRDefault="00000000">
            <w:pPr>
              <w:pStyle w:val="afff2"/>
              <w:rPr>
                <w:b w:val="0"/>
                <w:bCs/>
                <w:color w:val="000000" w:themeColor="text1"/>
                <w:szCs w:val="21"/>
              </w:rPr>
            </w:pPr>
            <w:r>
              <w:rPr>
                <w:b w:val="0"/>
                <w:bCs/>
                <w:color w:val="000000" w:themeColor="text1"/>
                <w:szCs w:val="21"/>
              </w:rPr>
              <w:t>0.33</w:t>
            </w:r>
          </w:p>
        </w:tc>
        <w:tc>
          <w:tcPr>
            <w:tcW w:w="687" w:type="pct"/>
            <w:vAlign w:val="center"/>
          </w:tcPr>
          <w:p w14:paraId="628300A0"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AB757D4" w14:textId="77777777">
        <w:trPr>
          <w:trHeight w:val="397"/>
          <w:jc w:val="center"/>
        </w:trPr>
        <w:tc>
          <w:tcPr>
            <w:tcW w:w="389" w:type="pct"/>
            <w:noWrap/>
            <w:vAlign w:val="center"/>
          </w:tcPr>
          <w:p w14:paraId="01829C98" w14:textId="77777777" w:rsidR="005C76B7" w:rsidRDefault="00000000">
            <w:pPr>
              <w:pStyle w:val="afff2"/>
              <w:rPr>
                <w:b w:val="0"/>
                <w:bCs/>
                <w:color w:val="000000" w:themeColor="text1"/>
                <w:szCs w:val="21"/>
              </w:rPr>
            </w:pPr>
            <w:r>
              <w:rPr>
                <w:b w:val="0"/>
                <w:bCs/>
                <w:color w:val="000000" w:themeColor="text1"/>
                <w:szCs w:val="21"/>
              </w:rPr>
              <w:t>12</w:t>
            </w:r>
          </w:p>
        </w:tc>
        <w:tc>
          <w:tcPr>
            <w:tcW w:w="1231" w:type="pct"/>
            <w:noWrap/>
            <w:vAlign w:val="center"/>
          </w:tcPr>
          <w:p w14:paraId="0ABE15EA" w14:textId="77777777" w:rsidR="005C76B7" w:rsidRDefault="00000000">
            <w:pPr>
              <w:pStyle w:val="afff2"/>
              <w:rPr>
                <w:b w:val="0"/>
                <w:bCs/>
                <w:color w:val="000000" w:themeColor="text1"/>
                <w:szCs w:val="21"/>
              </w:rPr>
            </w:pPr>
            <w:r>
              <w:rPr>
                <w:rFonts w:hint="eastAsia"/>
                <w:b w:val="0"/>
                <w:bCs/>
                <w:color w:val="000000" w:themeColor="text1"/>
                <w:szCs w:val="21"/>
              </w:rPr>
              <w:t>城关镇</w:t>
            </w:r>
          </w:p>
        </w:tc>
        <w:tc>
          <w:tcPr>
            <w:tcW w:w="1089" w:type="pct"/>
            <w:noWrap/>
            <w:vAlign w:val="center"/>
          </w:tcPr>
          <w:p w14:paraId="395B694F" w14:textId="77777777" w:rsidR="005C76B7" w:rsidRDefault="00000000">
            <w:pPr>
              <w:pStyle w:val="afff2"/>
              <w:rPr>
                <w:b w:val="0"/>
                <w:bCs/>
                <w:color w:val="000000" w:themeColor="text1"/>
                <w:szCs w:val="21"/>
              </w:rPr>
            </w:pPr>
            <w:r>
              <w:rPr>
                <w:b w:val="0"/>
                <w:bCs/>
                <w:color w:val="000000" w:themeColor="text1"/>
                <w:szCs w:val="21"/>
              </w:rPr>
              <w:t>1.32E-03</w:t>
            </w:r>
          </w:p>
        </w:tc>
        <w:tc>
          <w:tcPr>
            <w:tcW w:w="917" w:type="pct"/>
            <w:vAlign w:val="center"/>
          </w:tcPr>
          <w:p w14:paraId="02E3BCA1"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75C81BD7" w14:textId="77777777" w:rsidR="005C76B7" w:rsidRDefault="00000000">
            <w:pPr>
              <w:pStyle w:val="afff2"/>
              <w:rPr>
                <w:b w:val="0"/>
                <w:bCs/>
                <w:color w:val="000000" w:themeColor="text1"/>
                <w:szCs w:val="21"/>
              </w:rPr>
            </w:pPr>
            <w:r>
              <w:rPr>
                <w:b w:val="0"/>
                <w:bCs/>
                <w:color w:val="000000" w:themeColor="text1"/>
                <w:szCs w:val="21"/>
              </w:rPr>
              <w:t>0.53</w:t>
            </w:r>
          </w:p>
        </w:tc>
        <w:tc>
          <w:tcPr>
            <w:tcW w:w="687" w:type="pct"/>
            <w:vAlign w:val="center"/>
          </w:tcPr>
          <w:p w14:paraId="18E0FF8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2B410988" w14:textId="77777777">
        <w:trPr>
          <w:trHeight w:val="397"/>
          <w:jc w:val="center"/>
        </w:trPr>
        <w:tc>
          <w:tcPr>
            <w:tcW w:w="389" w:type="pct"/>
            <w:noWrap/>
            <w:vAlign w:val="center"/>
          </w:tcPr>
          <w:p w14:paraId="36B11092" w14:textId="77777777" w:rsidR="005C76B7" w:rsidRDefault="00000000">
            <w:pPr>
              <w:pStyle w:val="afff2"/>
              <w:rPr>
                <w:b w:val="0"/>
                <w:bCs/>
                <w:color w:val="000000" w:themeColor="text1"/>
                <w:szCs w:val="21"/>
              </w:rPr>
            </w:pPr>
            <w:r>
              <w:rPr>
                <w:b w:val="0"/>
                <w:bCs/>
                <w:color w:val="000000" w:themeColor="text1"/>
                <w:szCs w:val="21"/>
              </w:rPr>
              <w:t>13</w:t>
            </w:r>
          </w:p>
        </w:tc>
        <w:tc>
          <w:tcPr>
            <w:tcW w:w="1231" w:type="pct"/>
            <w:noWrap/>
            <w:vAlign w:val="center"/>
          </w:tcPr>
          <w:p w14:paraId="41D57F7D" w14:textId="77777777" w:rsidR="005C76B7" w:rsidRDefault="00000000">
            <w:pPr>
              <w:pStyle w:val="afff2"/>
              <w:rPr>
                <w:b w:val="0"/>
                <w:bCs/>
                <w:color w:val="000000" w:themeColor="text1"/>
                <w:szCs w:val="21"/>
              </w:rPr>
            </w:pPr>
            <w:r>
              <w:rPr>
                <w:rFonts w:hint="eastAsia"/>
                <w:b w:val="0"/>
                <w:bCs/>
                <w:color w:val="000000" w:themeColor="text1"/>
                <w:szCs w:val="21"/>
              </w:rPr>
              <w:t>丰泽苑</w:t>
            </w:r>
          </w:p>
        </w:tc>
        <w:tc>
          <w:tcPr>
            <w:tcW w:w="1089" w:type="pct"/>
            <w:noWrap/>
            <w:vAlign w:val="center"/>
          </w:tcPr>
          <w:p w14:paraId="3688BF12" w14:textId="77777777" w:rsidR="005C76B7" w:rsidRDefault="00000000">
            <w:pPr>
              <w:pStyle w:val="afff2"/>
              <w:rPr>
                <w:b w:val="0"/>
                <w:bCs/>
                <w:color w:val="000000" w:themeColor="text1"/>
                <w:szCs w:val="21"/>
              </w:rPr>
            </w:pPr>
            <w:r>
              <w:rPr>
                <w:b w:val="0"/>
                <w:bCs/>
                <w:color w:val="000000" w:themeColor="text1"/>
                <w:szCs w:val="21"/>
              </w:rPr>
              <w:t>1.34E-03</w:t>
            </w:r>
          </w:p>
        </w:tc>
        <w:tc>
          <w:tcPr>
            <w:tcW w:w="917" w:type="pct"/>
            <w:vAlign w:val="center"/>
          </w:tcPr>
          <w:p w14:paraId="3716D527" w14:textId="77777777" w:rsidR="005C76B7" w:rsidRDefault="00000000">
            <w:pPr>
              <w:pStyle w:val="afff2"/>
              <w:rPr>
                <w:b w:val="0"/>
                <w:bCs/>
                <w:color w:val="000000" w:themeColor="text1"/>
                <w:szCs w:val="21"/>
              </w:rPr>
            </w:pPr>
            <w:r>
              <w:rPr>
                <w:b w:val="0"/>
                <w:bCs/>
                <w:color w:val="000000" w:themeColor="text1"/>
                <w:szCs w:val="21"/>
              </w:rPr>
              <w:t>23051207</w:t>
            </w:r>
          </w:p>
        </w:tc>
        <w:tc>
          <w:tcPr>
            <w:tcW w:w="687" w:type="pct"/>
            <w:noWrap/>
            <w:vAlign w:val="center"/>
          </w:tcPr>
          <w:p w14:paraId="01FC1B2E" w14:textId="77777777" w:rsidR="005C76B7" w:rsidRDefault="00000000">
            <w:pPr>
              <w:pStyle w:val="afff2"/>
              <w:rPr>
                <w:b w:val="0"/>
                <w:bCs/>
                <w:color w:val="000000" w:themeColor="text1"/>
                <w:szCs w:val="21"/>
              </w:rPr>
            </w:pPr>
            <w:r>
              <w:rPr>
                <w:b w:val="0"/>
                <w:bCs/>
                <w:color w:val="000000" w:themeColor="text1"/>
                <w:szCs w:val="21"/>
              </w:rPr>
              <w:t>0.54</w:t>
            </w:r>
          </w:p>
        </w:tc>
        <w:tc>
          <w:tcPr>
            <w:tcW w:w="687" w:type="pct"/>
            <w:vAlign w:val="center"/>
          </w:tcPr>
          <w:p w14:paraId="3FAB574D"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B2C2ECD" w14:textId="77777777">
        <w:trPr>
          <w:trHeight w:val="397"/>
          <w:jc w:val="center"/>
        </w:trPr>
        <w:tc>
          <w:tcPr>
            <w:tcW w:w="389" w:type="pct"/>
            <w:noWrap/>
            <w:vAlign w:val="center"/>
          </w:tcPr>
          <w:p w14:paraId="791767BE" w14:textId="77777777" w:rsidR="005C76B7" w:rsidRDefault="00000000">
            <w:pPr>
              <w:pStyle w:val="afff2"/>
              <w:rPr>
                <w:b w:val="0"/>
                <w:bCs/>
                <w:color w:val="000000" w:themeColor="text1"/>
                <w:szCs w:val="21"/>
              </w:rPr>
            </w:pPr>
            <w:r>
              <w:rPr>
                <w:b w:val="0"/>
                <w:bCs/>
                <w:color w:val="000000" w:themeColor="text1"/>
                <w:szCs w:val="21"/>
              </w:rPr>
              <w:t>14</w:t>
            </w:r>
          </w:p>
        </w:tc>
        <w:tc>
          <w:tcPr>
            <w:tcW w:w="1231" w:type="pct"/>
            <w:noWrap/>
            <w:vAlign w:val="center"/>
          </w:tcPr>
          <w:p w14:paraId="11F3CCDA" w14:textId="77777777" w:rsidR="005C76B7" w:rsidRDefault="00000000">
            <w:pPr>
              <w:pStyle w:val="afff2"/>
              <w:rPr>
                <w:b w:val="0"/>
                <w:bCs/>
                <w:color w:val="000000" w:themeColor="text1"/>
                <w:szCs w:val="21"/>
              </w:rPr>
            </w:pPr>
            <w:r>
              <w:rPr>
                <w:rFonts w:hint="eastAsia"/>
                <w:b w:val="0"/>
                <w:bCs/>
                <w:color w:val="000000" w:themeColor="text1"/>
                <w:szCs w:val="21"/>
              </w:rPr>
              <w:t>晟基名苑</w:t>
            </w:r>
          </w:p>
        </w:tc>
        <w:tc>
          <w:tcPr>
            <w:tcW w:w="1089" w:type="pct"/>
            <w:noWrap/>
            <w:vAlign w:val="center"/>
          </w:tcPr>
          <w:p w14:paraId="51067F2B" w14:textId="77777777" w:rsidR="005C76B7" w:rsidRDefault="00000000">
            <w:pPr>
              <w:pStyle w:val="afff2"/>
              <w:rPr>
                <w:b w:val="0"/>
                <w:bCs/>
                <w:color w:val="000000" w:themeColor="text1"/>
                <w:szCs w:val="21"/>
              </w:rPr>
            </w:pPr>
            <w:r>
              <w:rPr>
                <w:b w:val="0"/>
                <w:bCs/>
                <w:color w:val="000000" w:themeColor="text1"/>
                <w:szCs w:val="21"/>
              </w:rPr>
              <w:t>1.07E-03</w:t>
            </w:r>
          </w:p>
        </w:tc>
        <w:tc>
          <w:tcPr>
            <w:tcW w:w="917" w:type="pct"/>
            <w:vAlign w:val="center"/>
          </w:tcPr>
          <w:p w14:paraId="01496267" w14:textId="77777777" w:rsidR="005C76B7" w:rsidRDefault="00000000">
            <w:pPr>
              <w:pStyle w:val="afff2"/>
              <w:rPr>
                <w:b w:val="0"/>
                <w:bCs/>
                <w:color w:val="000000" w:themeColor="text1"/>
                <w:szCs w:val="21"/>
              </w:rPr>
            </w:pPr>
            <w:r>
              <w:rPr>
                <w:b w:val="0"/>
                <w:bCs/>
                <w:color w:val="000000" w:themeColor="text1"/>
                <w:szCs w:val="21"/>
              </w:rPr>
              <w:t>23122912</w:t>
            </w:r>
          </w:p>
        </w:tc>
        <w:tc>
          <w:tcPr>
            <w:tcW w:w="687" w:type="pct"/>
            <w:noWrap/>
            <w:vAlign w:val="center"/>
          </w:tcPr>
          <w:p w14:paraId="7750AB5C" w14:textId="77777777" w:rsidR="005C76B7" w:rsidRDefault="00000000">
            <w:pPr>
              <w:pStyle w:val="afff2"/>
              <w:rPr>
                <w:b w:val="0"/>
                <w:bCs/>
                <w:color w:val="000000" w:themeColor="text1"/>
                <w:szCs w:val="21"/>
              </w:rPr>
            </w:pPr>
            <w:r>
              <w:rPr>
                <w:b w:val="0"/>
                <w:bCs/>
                <w:color w:val="000000" w:themeColor="text1"/>
                <w:szCs w:val="21"/>
              </w:rPr>
              <w:t>0.43</w:t>
            </w:r>
          </w:p>
        </w:tc>
        <w:tc>
          <w:tcPr>
            <w:tcW w:w="687" w:type="pct"/>
            <w:vAlign w:val="center"/>
          </w:tcPr>
          <w:p w14:paraId="6CCACD20"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2E36790" w14:textId="77777777">
        <w:trPr>
          <w:trHeight w:val="397"/>
          <w:jc w:val="center"/>
        </w:trPr>
        <w:tc>
          <w:tcPr>
            <w:tcW w:w="389" w:type="pct"/>
            <w:noWrap/>
            <w:vAlign w:val="center"/>
          </w:tcPr>
          <w:p w14:paraId="290C30C9" w14:textId="77777777" w:rsidR="005C76B7" w:rsidRDefault="00000000">
            <w:pPr>
              <w:pStyle w:val="afff2"/>
              <w:rPr>
                <w:b w:val="0"/>
                <w:bCs/>
                <w:color w:val="000000" w:themeColor="text1"/>
                <w:szCs w:val="21"/>
              </w:rPr>
            </w:pPr>
            <w:r>
              <w:rPr>
                <w:b w:val="0"/>
                <w:bCs/>
                <w:color w:val="000000" w:themeColor="text1"/>
                <w:szCs w:val="21"/>
              </w:rPr>
              <w:t>15</w:t>
            </w:r>
          </w:p>
        </w:tc>
        <w:tc>
          <w:tcPr>
            <w:tcW w:w="1231" w:type="pct"/>
            <w:noWrap/>
            <w:vAlign w:val="center"/>
          </w:tcPr>
          <w:p w14:paraId="53B85F57" w14:textId="77777777" w:rsidR="005C76B7" w:rsidRDefault="00000000">
            <w:pPr>
              <w:pStyle w:val="afff2"/>
              <w:rPr>
                <w:b w:val="0"/>
                <w:bCs/>
                <w:color w:val="000000" w:themeColor="text1"/>
                <w:szCs w:val="21"/>
              </w:rPr>
            </w:pPr>
            <w:r>
              <w:rPr>
                <w:rFonts w:hint="eastAsia"/>
                <w:b w:val="0"/>
                <w:bCs/>
                <w:color w:val="000000" w:themeColor="text1"/>
                <w:szCs w:val="21"/>
              </w:rPr>
              <w:t>阳城人家</w:t>
            </w:r>
          </w:p>
        </w:tc>
        <w:tc>
          <w:tcPr>
            <w:tcW w:w="1089" w:type="pct"/>
            <w:noWrap/>
            <w:vAlign w:val="center"/>
          </w:tcPr>
          <w:p w14:paraId="632E8204" w14:textId="77777777" w:rsidR="005C76B7" w:rsidRDefault="00000000">
            <w:pPr>
              <w:pStyle w:val="afff2"/>
              <w:rPr>
                <w:b w:val="0"/>
                <w:bCs/>
                <w:color w:val="000000" w:themeColor="text1"/>
                <w:szCs w:val="21"/>
              </w:rPr>
            </w:pPr>
            <w:r>
              <w:rPr>
                <w:b w:val="0"/>
                <w:bCs/>
                <w:color w:val="000000" w:themeColor="text1"/>
                <w:szCs w:val="21"/>
              </w:rPr>
              <w:t>1.15E-03</w:t>
            </w:r>
          </w:p>
        </w:tc>
        <w:tc>
          <w:tcPr>
            <w:tcW w:w="917" w:type="pct"/>
            <w:vAlign w:val="center"/>
          </w:tcPr>
          <w:p w14:paraId="0A3EC57F" w14:textId="77777777" w:rsidR="005C76B7" w:rsidRDefault="00000000">
            <w:pPr>
              <w:pStyle w:val="afff2"/>
              <w:rPr>
                <w:b w:val="0"/>
                <w:bCs/>
                <w:color w:val="000000" w:themeColor="text1"/>
                <w:szCs w:val="21"/>
              </w:rPr>
            </w:pPr>
            <w:r>
              <w:rPr>
                <w:b w:val="0"/>
                <w:bCs/>
                <w:color w:val="000000" w:themeColor="text1"/>
                <w:szCs w:val="21"/>
              </w:rPr>
              <w:t>23113010</w:t>
            </w:r>
          </w:p>
        </w:tc>
        <w:tc>
          <w:tcPr>
            <w:tcW w:w="687" w:type="pct"/>
            <w:noWrap/>
            <w:vAlign w:val="center"/>
          </w:tcPr>
          <w:p w14:paraId="252B5E26" w14:textId="77777777" w:rsidR="005C76B7" w:rsidRDefault="00000000">
            <w:pPr>
              <w:pStyle w:val="afff2"/>
              <w:rPr>
                <w:b w:val="0"/>
                <w:bCs/>
                <w:color w:val="000000" w:themeColor="text1"/>
                <w:szCs w:val="21"/>
              </w:rPr>
            </w:pPr>
            <w:r>
              <w:rPr>
                <w:b w:val="0"/>
                <w:bCs/>
                <w:color w:val="000000" w:themeColor="text1"/>
                <w:szCs w:val="21"/>
              </w:rPr>
              <w:t>0.46</w:t>
            </w:r>
          </w:p>
        </w:tc>
        <w:tc>
          <w:tcPr>
            <w:tcW w:w="687" w:type="pct"/>
            <w:vAlign w:val="center"/>
          </w:tcPr>
          <w:p w14:paraId="0BC79673"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790A22DC" w14:textId="77777777">
        <w:trPr>
          <w:trHeight w:val="397"/>
          <w:jc w:val="center"/>
        </w:trPr>
        <w:tc>
          <w:tcPr>
            <w:tcW w:w="389" w:type="pct"/>
            <w:noWrap/>
            <w:vAlign w:val="center"/>
          </w:tcPr>
          <w:p w14:paraId="6908B21D" w14:textId="77777777" w:rsidR="005C76B7" w:rsidRDefault="00000000">
            <w:pPr>
              <w:pStyle w:val="afff2"/>
              <w:rPr>
                <w:b w:val="0"/>
                <w:bCs/>
                <w:color w:val="000000" w:themeColor="text1"/>
                <w:szCs w:val="21"/>
              </w:rPr>
            </w:pPr>
            <w:r>
              <w:rPr>
                <w:b w:val="0"/>
                <w:bCs/>
                <w:color w:val="000000" w:themeColor="text1"/>
                <w:szCs w:val="21"/>
              </w:rPr>
              <w:t>16</w:t>
            </w:r>
          </w:p>
        </w:tc>
        <w:tc>
          <w:tcPr>
            <w:tcW w:w="1231" w:type="pct"/>
            <w:noWrap/>
            <w:vAlign w:val="center"/>
          </w:tcPr>
          <w:p w14:paraId="0DA5E239" w14:textId="77777777" w:rsidR="005C76B7" w:rsidRDefault="00000000">
            <w:pPr>
              <w:pStyle w:val="afff2"/>
              <w:rPr>
                <w:b w:val="0"/>
                <w:bCs/>
                <w:color w:val="000000" w:themeColor="text1"/>
                <w:szCs w:val="21"/>
              </w:rPr>
            </w:pPr>
            <w:r>
              <w:rPr>
                <w:rFonts w:hint="eastAsia"/>
                <w:b w:val="0"/>
                <w:bCs/>
                <w:color w:val="000000" w:themeColor="text1"/>
                <w:szCs w:val="21"/>
              </w:rPr>
              <w:t>夏庄村</w:t>
            </w:r>
          </w:p>
        </w:tc>
        <w:tc>
          <w:tcPr>
            <w:tcW w:w="1089" w:type="pct"/>
            <w:noWrap/>
            <w:vAlign w:val="center"/>
          </w:tcPr>
          <w:p w14:paraId="2FE46D77" w14:textId="77777777" w:rsidR="005C76B7" w:rsidRDefault="00000000">
            <w:pPr>
              <w:pStyle w:val="afff2"/>
              <w:rPr>
                <w:b w:val="0"/>
                <w:bCs/>
                <w:color w:val="000000" w:themeColor="text1"/>
                <w:szCs w:val="21"/>
              </w:rPr>
            </w:pPr>
            <w:r>
              <w:rPr>
                <w:b w:val="0"/>
                <w:bCs/>
                <w:color w:val="000000" w:themeColor="text1"/>
                <w:szCs w:val="21"/>
              </w:rPr>
              <w:t>1.56E-03</w:t>
            </w:r>
          </w:p>
        </w:tc>
        <w:tc>
          <w:tcPr>
            <w:tcW w:w="917" w:type="pct"/>
            <w:vAlign w:val="center"/>
          </w:tcPr>
          <w:p w14:paraId="69483004" w14:textId="77777777" w:rsidR="005C76B7" w:rsidRDefault="00000000">
            <w:pPr>
              <w:pStyle w:val="afff2"/>
              <w:rPr>
                <w:b w:val="0"/>
                <w:bCs/>
                <w:color w:val="000000" w:themeColor="text1"/>
                <w:szCs w:val="21"/>
              </w:rPr>
            </w:pPr>
            <w:r>
              <w:rPr>
                <w:b w:val="0"/>
                <w:bCs/>
                <w:color w:val="000000" w:themeColor="text1"/>
                <w:szCs w:val="21"/>
              </w:rPr>
              <w:t>23012116</w:t>
            </w:r>
          </w:p>
        </w:tc>
        <w:tc>
          <w:tcPr>
            <w:tcW w:w="687" w:type="pct"/>
            <w:noWrap/>
            <w:vAlign w:val="center"/>
          </w:tcPr>
          <w:p w14:paraId="1166F5BA" w14:textId="77777777" w:rsidR="005C76B7" w:rsidRDefault="00000000">
            <w:pPr>
              <w:pStyle w:val="afff2"/>
              <w:rPr>
                <w:b w:val="0"/>
                <w:bCs/>
                <w:color w:val="000000" w:themeColor="text1"/>
                <w:szCs w:val="21"/>
              </w:rPr>
            </w:pPr>
            <w:r>
              <w:rPr>
                <w:b w:val="0"/>
                <w:bCs/>
                <w:color w:val="000000" w:themeColor="text1"/>
                <w:szCs w:val="21"/>
              </w:rPr>
              <w:t>0.62</w:t>
            </w:r>
          </w:p>
        </w:tc>
        <w:tc>
          <w:tcPr>
            <w:tcW w:w="687" w:type="pct"/>
            <w:vAlign w:val="center"/>
          </w:tcPr>
          <w:p w14:paraId="35EDA61B"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39CBDB10" w14:textId="77777777">
        <w:trPr>
          <w:trHeight w:val="397"/>
          <w:jc w:val="center"/>
        </w:trPr>
        <w:tc>
          <w:tcPr>
            <w:tcW w:w="389" w:type="pct"/>
            <w:noWrap/>
            <w:vAlign w:val="center"/>
          </w:tcPr>
          <w:p w14:paraId="14E855F3" w14:textId="77777777" w:rsidR="005C76B7" w:rsidRDefault="00000000">
            <w:pPr>
              <w:pStyle w:val="afff2"/>
              <w:rPr>
                <w:b w:val="0"/>
                <w:bCs/>
                <w:color w:val="000000" w:themeColor="text1"/>
                <w:szCs w:val="21"/>
              </w:rPr>
            </w:pPr>
            <w:r>
              <w:rPr>
                <w:b w:val="0"/>
                <w:bCs/>
                <w:color w:val="000000" w:themeColor="text1"/>
                <w:szCs w:val="21"/>
              </w:rPr>
              <w:t>17</w:t>
            </w:r>
          </w:p>
        </w:tc>
        <w:tc>
          <w:tcPr>
            <w:tcW w:w="1231" w:type="pct"/>
            <w:noWrap/>
            <w:vAlign w:val="center"/>
          </w:tcPr>
          <w:p w14:paraId="303600DA" w14:textId="77777777" w:rsidR="005C76B7" w:rsidRDefault="00000000">
            <w:pPr>
              <w:pStyle w:val="afff2"/>
              <w:rPr>
                <w:b w:val="0"/>
                <w:bCs/>
                <w:color w:val="000000" w:themeColor="text1"/>
                <w:szCs w:val="21"/>
              </w:rPr>
            </w:pPr>
            <w:r>
              <w:rPr>
                <w:rFonts w:hint="eastAsia"/>
                <w:b w:val="0"/>
                <w:bCs/>
                <w:color w:val="000000" w:themeColor="text1"/>
                <w:szCs w:val="21"/>
              </w:rPr>
              <w:t>祖师庙村</w:t>
            </w:r>
          </w:p>
        </w:tc>
        <w:tc>
          <w:tcPr>
            <w:tcW w:w="1089" w:type="pct"/>
            <w:noWrap/>
            <w:vAlign w:val="center"/>
          </w:tcPr>
          <w:p w14:paraId="22CB802B" w14:textId="77777777" w:rsidR="005C76B7" w:rsidRDefault="00000000">
            <w:pPr>
              <w:pStyle w:val="afff2"/>
              <w:rPr>
                <w:b w:val="0"/>
                <w:bCs/>
                <w:color w:val="000000" w:themeColor="text1"/>
                <w:szCs w:val="21"/>
              </w:rPr>
            </w:pPr>
            <w:r>
              <w:rPr>
                <w:b w:val="0"/>
                <w:bCs/>
                <w:color w:val="000000" w:themeColor="text1"/>
                <w:szCs w:val="21"/>
              </w:rPr>
              <w:t>1.36E-03</w:t>
            </w:r>
          </w:p>
        </w:tc>
        <w:tc>
          <w:tcPr>
            <w:tcW w:w="917" w:type="pct"/>
            <w:vAlign w:val="center"/>
          </w:tcPr>
          <w:p w14:paraId="7400A458"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57ADC30C" w14:textId="77777777" w:rsidR="005C76B7" w:rsidRDefault="00000000">
            <w:pPr>
              <w:pStyle w:val="afff2"/>
              <w:rPr>
                <w:b w:val="0"/>
                <w:bCs/>
                <w:color w:val="000000" w:themeColor="text1"/>
                <w:szCs w:val="21"/>
              </w:rPr>
            </w:pPr>
            <w:r>
              <w:rPr>
                <w:b w:val="0"/>
                <w:bCs/>
                <w:color w:val="000000" w:themeColor="text1"/>
                <w:szCs w:val="21"/>
              </w:rPr>
              <w:t>0.55</w:t>
            </w:r>
          </w:p>
        </w:tc>
        <w:tc>
          <w:tcPr>
            <w:tcW w:w="687" w:type="pct"/>
            <w:vAlign w:val="center"/>
          </w:tcPr>
          <w:p w14:paraId="40207F99"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EC0933B" w14:textId="77777777">
        <w:trPr>
          <w:trHeight w:val="397"/>
          <w:jc w:val="center"/>
        </w:trPr>
        <w:tc>
          <w:tcPr>
            <w:tcW w:w="389" w:type="pct"/>
            <w:noWrap/>
            <w:vAlign w:val="center"/>
          </w:tcPr>
          <w:p w14:paraId="5C9FBD6B" w14:textId="77777777" w:rsidR="005C76B7" w:rsidRDefault="00000000">
            <w:pPr>
              <w:pStyle w:val="afff2"/>
              <w:rPr>
                <w:b w:val="0"/>
                <w:bCs/>
                <w:color w:val="000000" w:themeColor="text1"/>
                <w:szCs w:val="21"/>
              </w:rPr>
            </w:pPr>
            <w:r>
              <w:rPr>
                <w:b w:val="0"/>
                <w:bCs/>
                <w:color w:val="000000" w:themeColor="text1"/>
                <w:szCs w:val="21"/>
              </w:rPr>
              <w:t>18</w:t>
            </w:r>
          </w:p>
        </w:tc>
        <w:tc>
          <w:tcPr>
            <w:tcW w:w="1231" w:type="pct"/>
            <w:noWrap/>
            <w:vAlign w:val="center"/>
          </w:tcPr>
          <w:p w14:paraId="77328C15" w14:textId="77777777" w:rsidR="005C76B7" w:rsidRDefault="00000000">
            <w:pPr>
              <w:pStyle w:val="afff2"/>
              <w:rPr>
                <w:b w:val="0"/>
                <w:bCs/>
                <w:color w:val="000000" w:themeColor="text1"/>
                <w:szCs w:val="21"/>
              </w:rPr>
            </w:pPr>
            <w:r>
              <w:rPr>
                <w:rFonts w:hint="eastAsia"/>
                <w:b w:val="0"/>
                <w:bCs/>
                <w:color w:val="000000" w:themeColor="text1"/>
                <w:szCs w:val="21"/>
              </w:rPr>
              <w:t>原阳县第四初级中学</w:t>
            </w:r>
          </w:p>
        </w:tc>
        <w:tc>
          <w:tcPr>
            <w:tcW w:w="1089" w:type="pct"/>
            <w:noWrap/>
            <w:vAlign w:val="center"/>
          </w:tcPr>
          <w:p w14:paraId="6934F624" w14:textId="77777777" w:rsidR="005C76B7" w:rsidRDefault="00000000">
            <w:pPr>
              <w:pStyle w:val="afff2"/>
              <w:rPr>
                <w:b w:val="0"/>
                <w:bCs/>
                <w:color w:val="000000" w:themeColor="text1"/>
                <w:szCs w:val="21"/>
              </w:rPr>
            </w:pPr>
            <w:r>
              <w:rPr>
                <w:b w:val="0"/>
                <w:bCs/>
                <w:color w:val="000000" w:themeColor="text1"/>
                <w:szCs w:val="21"/>
              </w:rPr>
              <w:t>1.23E-03</w:t>
            </w:r>
          </w:p>
        </w:tc>
        <w:tc>
          <w:tcPr>
            <w:tcW w:w="917" w:type="pct"/>
            <w:vAlign w:val="center"/>
          </w:tcPr>
          <w:p w14:paraId="2FD3AE4D" w14:textId="77777777" w:rsidR="005C76B7" w:rsidRDefault="00000000">
            <w:pPr>
              <w:pStyle w:val="afff2"/>
              <w:rPr>
                <w:b w:val="0"/>
                <w:bCs/>
                <w:color w:val="000000" w:themeColor="text1"/>
                <w:szCs w:val="21"/>
              </w:rPr>
            </w:pPr>
            <w:r>
              <w:rPr>
                <w:b w:val="0"/>
                <w:bCs/>
                <w:color w:val="000000" w:themeColor="text1"/>
                <w:szCs w:val="21"/>
              </w:rPr>
              <w:t>23032808</w:t>
            </w:r>
          </w:p>
        </w:tc>
        <w:tc>
          <w:tcPr>
            <w:tcW w:w="687" w:type="pct"/>
            <w:noWrap/>
            <w:vAlign w:val="center"/>
          </w:tcPr>
          <w:p w14:paraId="66D2970A" w14:textId="77777777" w:rsidR="005C76B7" w:rsidRDefault="00000000">
            <w:pPr>
              <w:pStyle w:val="afff2"/>
              <w:rPr>
                <w:b w:val="0"/>
                <w:bCs/>
                <w:color w:val="000000" w:themeColor="text1"/>
                <w:szCs w:val="21"/>
              </w:rPr>
            </w:pPr>
            <w:r>
              <w:rPr>
                <w:b w:val="0"/>
                <w:bCs/>
                <w:color w:val="000000" w:themeColor="text1"/>
                <w:szCs w:val="21"/>
              </w:rPr>
              <w:t>0.49</w:t>
            </w:r>
          </w:p>
        </w:tc>
        <w:tc>
          <w:tcPr>
            <w:tcW w:w="687" w:type="pct"/>
            <w:vAlign w:val="center"/>
          </w:tcPr>
          <w:p w14:paraId="37F9370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9C5CC20" w14:textId="77777777">
        <w:trPr>
          <w:trHeight w:val="397"/>
          <w:jc w:val="center"/>
        </w:trPr>
        <w:tc>
          <w:tcPr>
            <w:tcW w:w="389" w:type="pct"/>
            <w:noWrap/>
            <w:vAlign w:val="center"/>
          </w:tcPr>
          <w:p w14:paraId="6CDD2528" w14:textId="77777777" w:rsidR="005C76B7" w:rsidRDefault="00000000">
            <w:pPr>
              <w:pStyle w:val="afff2"/>
              <w:rPr>
                <w:b w:val="0"/>
                <w:bCs/>
                <w:color w:val="000000" w:themeColor="text1"/>
                <w:szCs w:val="21"/>
              </w:rPr>
            </w:pPr>
            <w:r>
              <w:rPr>
                <w:b w:val="0"/>
                <w:bCs/>
                <w:color w:val="000000" w:themeColor="text1"/>
                <w:szCs w:val="21"/>
              </w:rPr>
              <w:t>19</w:t>
            </w:r>
          </w:p>
        </w:tc>
        <w:tc>
          <w:tcPr>
            <w:tcW w:w="1231" w:type="pct"/>
            <w:noWrap/>
            <w:vAlign w:val="center"/>
          </w:tcPr>
          <w:p w14:paraId="7AE770EE" w14:textId="77777777" w:rsidR="005C76B7" w:rsidRDefault="00000000">
            <w:pPr>
              <w:pStyle w:val="afff2"/>
              <w:rPr>
                <w:b w:val="0"/>
                <w:bCs/>
                <w:color w:val="000000" w:themeColor="text1"/>
                <w:szCs w:val="21"/>
              </w:rPr>
            </w:pPr>
            <w:r>
              <w:rPr>
                <w:rFonts w:hint="eastAsia"/>
                <w:b w:val="0"/>
                <w:bCs/>
                <w:color w:val="000000" w:themeColor="text1"/>
                <w:szCs w:val="21"/>
              </w:rPr>
              <w:t>祖师庙公寓</w:t>
            </w:r>
          </w:p>
        </w:tc>
        <w:tc>
          <w:tcPr>
            <w:tcW w:w="1089" w:type="pct"/>
            <w:noWrap/>
            <w:vAlign w:val="center"/>
          </w:tcPr>
          <w:p w14:paraId="1BE44EFA" w14:textId="77777777" w:rsidR="005C76B7" w:rsidRDefault="00000000">
            <w:pPr>
              <w:pStyle w:val="afff2"/>
              <w:rPr>
                <w:b w:val="0"/>
                <w:bCs/>
                <w:color w:val="000000" w:themeColor="text1"/>
                <w:szCs w:val="21"/>
              </w:rPr>
            </w:pPr>
            <w:r>
              <w:rPr>
                <w:b w:val="0"/>
                <w:bCs/>
                <w:color w:val="000000" w:themeColor="text1"/>
                <w:szCs w:val="21"/>
              </w:rPr>
              <w:t>1.86E-03</w:t>
            </w:r>
          </w:p>
        </w:tc>
        <w:tc>
          <w:tcPr>
            <w:tcW w:w="917" w:type="pct"/>
            <w:vAlign w:val="center"/>
          </w:tcPr>
          <w:p w14:paraId="20B691AF"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16FF9748" w14:textId="77777777" w:rsidR="005C76B7" w:rsidRDefault="00000000">
            <w:pPr>
              <w:pStyle w:val="afff2"/>
              <w:rPr>
                <w:b w:val="0"/>
                <w:bCs/>
                <w:color w:val="000000" w:themeColor="text1"/>
                <w:szCs w:val="21"/>
              </w:rPr>
            </w:pPr>
            <w:r>
              <w:rPr>
                <w:b w:val="0"/>
                <w:bCs/>
                <w:color w:val="000000" w:themeColor="text1"/>
                <w:szCs w:val="21"/>
              </w:rPr>
              <w:t>0.75</w:t>
            </w:r>
          </w:p>
        </w:tc>
        <w:tc>
          <w:tcPr>
            <w:tcW w:w="687" w:type="pct"/>
            <w:vAlign w:val="center"/>
          </w:tcPr>
          <w:p w14:paraId="665B5B2D"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AEEB770" w14:textId="77777777">
        <w:trPr>
          <w:trHeight w:val="397"/>
          <w:jc w:val="center"/>
        </w:trPr>
        <w:tc>
          <w:tcPr>
            <w:tcW w:w="389" w:type="pct"/>
            <w:noWrap/>
            <w:vAlign w:val="center"/>
          </w:tcPr>
          <w:p w14:paraId="1434CE5B" w14:textId="77777777" w:rsidR="005C76B7" w:rsidRDefault="00000000">
            <w:pPr>
              <w:pStyle w:val="afff2"/>
              <w:rPr>
                <w:b w:val="0"/>
                <w:bCs/>
                <w:color w:val="000000" w:themeColor="text1"/>
                <w:szCs w:val="21"/>
              </w:rPr>
            </w:pPr>
            <w:r>
              <w:rPr>
                <w:b w:val="0"/>
                <w:bCs/>
                <w:color w:val="000000" w:themeColor="text1"/>
                <w:szCs w:val="21"/>
              </w:rPr>
              <w:t>20</w:t>
            </w:r>
          </w:p>
        </w:tc>
        <w:tc>
          <w:tcPr>
            <w:tcW w:w="1231" w:type="pct"/>
            <w:noWrap/>
            <w:vAlign w:val="center"/>
          </w:tcPr>
          <w:p w14:paraId="48DD2DA8" w14:textId="77777777" w:rsidR="005C76B7" w:rsidRDefault="00000000">
            <w:pPr>
              <w:pStyle w:val="afff2"/>
              <w:rPr>
                <w:b w:val="0"/>
                <w:bCs/>
                <w:color w:val="000000" w:themeColor="text1"/>
                <w:szCs w:val="21"/>
              </w:rPr>
            </w:pPr>
            <w:r>
              <w:rPr>
                <w:rFonts w:hint="eastAsia"/>
                <w:b w:val="0"/>
                <w:bCs/>
                <w:color w:val="000000" w:themeColor="text1"/>
                <w:szCs w:val="21"/>
              </w:rPr>
              <w:t>东辉蓝堡湾</w:t>
            </w:r>
          </w:p>
        </w:tc>
        <w:tc>
          <w:tcPr>
            <w:tcW w:w="1089" w:type="pct"/>
            <w:noWrap/>
            <w:vAlign w:val="center"/>
          </w:tcPr>
          <w:p w14:paraId="682D7380" w14:textId="77777777" w:rsidR="005C76B7" w:rsidRDefault="00000000">
            <w:pPr>
              <w:pStyle w:val="afff2"/>
              <w:rPr>
                <w:b w:val="0"/>
                <w:bCs/>
                <w:color w:val="000000" w:themeColor="text1"/>
                <w:szCs w:val="21"/>
              </w:rPr>
            </w:pPr>
            <w:r>
              <w:rPr>
                <w:b w:val="0"/>
                <w:bCs/>
                <w:color w:val="000000" w:themeColor="text1"/>
                <w:szCs w:val="21"/>
              </w:rPr>
              <w:t>1.41E-03</w:t>
            </w:r>
          </w:p>
        </w:tc>
        <w:tc>
          <w:tcPr>
            <w:tcW w:w="917" w:type="pct"/>
            <w:vAlign w:val="center"/>
          </w:tcPr>
          <w:p w14:paraId="32B4DDCD"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5FADD551" w14:textId="77777777" w:rsidR="005C76B7" w:rsidRDefault="00000000">
            <w:pPr>
              <w:pStyle w:val="afff2"/>
              <w:rPr>
                <w:b w:val="0"/>
                <w:bCs/>
                <w:color w:val="000000" w:themeColor="text1"/>
                <w:szCs w:val="21"/>
              </w:rPr>
            </w:pPr>
            <w:r>
              <w:rPr>
                <w:b w:val="0"/>
                <w:bCs/>
                <w:color w:val="000000" w:themeColor="text1"/>
                <w:szCs w:val="21"/>
              </w:rPr>
              <w:t>0.56</w:t>
            </w:r>
          </w:p>
        </w:tc>
        <w:tc>
          <w:tcPr>
            <w:tcW w:w="687" w:type="pct"/>
            <w:vAlign w:val="center"/>
          </w:tcPr>
          <w:p w14:paraId="2ADD6815"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87E4098" w14:textId="77777777">
        <w:trPr>
          <w:trHeight w:val="397"/>
          <w:jc w:val="center"/>
        </w:trPr>
        <w:tc>
          <w:tcPr>
            <w:tcW w:w="389" w:type="pct"/>
            <w:noWrap/>
            <w:vAlign w:val="center"/>
          </w:tcPr>
          <w:p w14:paraId="02FFF3F2" w14:textId="77777777" w:rsidR="005C76B7" w:rsidRDefault="00000000">
            <w:pPr>
              <w:pStyle w:val="afff2"/>
              <w:rPr>
                <w:b w:val="0"/>
                <w:bCs/>
                <w:color w:val="000000" w:themeColor="text1"/>
                <w:szCs w:val="21"/>
              </w:rPr>
            </w:pPr>
            <w:r>
              <w:rPr>
                <w:b w:val="0"/>
                <w:bCs/>
                <w:color w:val="000000" w:themeColor="text1"/>
                <w:szCs w:val="21"/>
              </w:rPr>
              <w:t>21</w:t>
            </w:r>
          </w:p>
        </w:tc>
        <w:tc>
          <w:tcPr>
            <w:tcW w:w="1231" w:type="pct"/>
            <w:noWrap/>
            <w:vAlign w:val="center"/>
          </w:tcPr>
          <w:p w14:paraId="303E3D7E" w14:textId="77777777" w:rsidR="005C76B7" w:rsidRDefault="00000000">
            <w:pPr>
              <w:pStyle w:val="afff2"/>
              <w:rPr>
                <w:b w:val="0"/>
                <w:bCs/>
                <w:color w:val="000000" w:themeColor="text1"/>
                <w:szCs w:val="21"/>
              </w:rPr>
            </w:pPr>
            <w:r>
              <w:rPr>
                <w:rFonts w:hint="eastAsia"/>
                <w:b w:val="0"/>
                <w:bCs/>
                <w:color w:val="000000" w:themeColor="text1"/>
                <w:szCs w:val="21"/>
              </w:rPr>
              <w:t>张庄村</w:t>
            </w:r>
          </w:p>
        </w:tc>
        <w:tc>
          <w:tcPr>
            <w:tcW w:w="1089" w:type="pct"/>
            <w:noWrap/>
            <w:vAlign w:val="center"/>
          </w:tcPr>
          <w:p w14:paraId="5EC9D58D" w14:textId="77777777" w:rsidR="005C76B7" w:rsidRDefault="00000000">
            <w:pPr>
              <w:pStyle w:val="afff2"/>
              <w:rPr>
                <w:b w:val="0"/>
                <w:bCs/>
                <w:color w:val="000000" w:themeColor="text1"/>
                <w:szCs w:val="21"/>
              </w:rPr>
            </w:pPr>
            <w:r>
              <w:rPr>
                <w:b w:val="0"/>
                <w:bCs/>
                <w:color w:val="000000" w:themeColor="text1"/>
                <w:szCs w:val="21"/>
              </w:rPr>
              <w:t>9.86E-04</w:t>
            </w:r>
          </w:p>
        </w:tc>
        <w:tc>
          <w:tcPr>
            <w:tcW w:w="917" w:type="pct"/>
            <w:vAlign w:val="center"/>
          </w:tcPr>
          <w:p w14:paraId="00127DB5" w14:textId="77777777" w:rsidR="005C76B7" w:rsidRDefault="00000000">
            <w:pPr>
              <w:pStyle w:val="afff2"/>
              <w:rPr>
                <w:b w:val="0"/>
                <w:bCs/>
                <w:color w:val="000000" w:themeColor="text1"/>
                <w:szCs w:val="21"/>
              </w:rPr>
            </w:pPr>
            <w:r>
              <w:rPr>
                <w:b w:val="0"/>
                <w:bCs/>
                <w:color w:val="000000" w:themeColor="text1"/>
                <w:szCs w:val="21"/>
              </w:rPr>
              <w:t>23021010</w:t>
            </w:r>
          </w:p>
        </w:tc>
        <w:tc>
          <w:tcPr>
            <w:tcW w:w="687" w:type="pct"/>
            <w:noWrap/>
            <w:vAlign w:val="center"/>
          </w:tcPr>
          <w:p w14:paraId="606D496A" w14:textId="77777777" w:rsidR="005C76B7" w:rsidRDefault="00000000">
            <w:pPr>
              <w:pStyle w:val="afff2"/>
              <w:rPr>
                <w:b w:val="0"/>
                <w:bCs/>
                <w:color w:val="000000" w:themeColor="text1"/>
                <w:szCs w:val="21"/>
              </w:rPr>
            </w:pPr>
            <w:r>
              <w:rPr>
                <w:b w:val="0"/>
                <w:bCs/>
                <w:color w:val="000000" w:themeColor="text1"/>
                <w:szCs w:val="21"/>
              </w:rPr>
              <w:t>0.39</w:t>
            </w:r>
          </w:p>
        </w:tc>
        <w:tc>
          <w:tcPr>
            <w:tcW w:w="687" w:type="pct"/>
            <w:vAlign w:val="center"/>
          </w:tcPr>
          <w:p w14:paraId="5BA65E58"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94808E8" w14:textId="77777777">
        <w:trPr>
          <w:trHeight w:val="397"/>
          <w:jc w:val="center"/>
        </w:trPr>
        <w:tc>
          <w:tcPr>
            <w:tcW w:w="389" w:type="pct"/>
            <w:noWrap/>
            <w:vAlign w:val="center"/>
          </w:tcPr>
          <w:p w14:paraId="3E80CCE7" w14:textId="77777777" w:rsidR="005C76B7" w:rsidRDefault="00000000">
            <w:pPr>
              <w:pStyle w:val="afff2"/>
              <w:rPr>
                <w:b w:val="0"/>
                <w:bCs/>
                <w:color w:val="000000" w:themeColor="text1"/>
                <w:szCs w:val="21"/>
              </w:rPr>
            </w:pPr>
            <w:r>
              <w:rPr>
                <w:b w:val="0"/>
                <w:bCs/>
                <w:color w:val="000000" w:themeColor="text1"/>
                <w:szCs w:val="21"/>
              </w:rPr>
              <w:t>22</w:t>
            </w:r>
          </w:p>
        </w:tc>
        <w:tc>
          <w:tcPr>
            <w:tcW w:w="1231" w:type="pct"/>
            <w:noWrap/>
            <w:vAlign w:val="center"/>
          </w:tcPr>
          <w:p w14:paraId="6E4190E8" w14:textId="77777777" w:rsidR="005C76B7" w:rsidRDefault="00000000">
            <w:pPr>
              <w:pStyle w:val="afff2"/>
              <w:rPr>
                <w:b w:val="0"/>
                <w:bCs/>
                <w:color w:val="000000" w:themeColor="text1"/>
                <w:szCs w:val="21"/>
              </w:rPr>
            </w:pPr>
            <w:r>
              <w:rPr>
                <w:rFonts w:hint="eastAsia"/>
                <w:b w:val="0"/>
                <w:bCs/>
                <w:color w:val="000000" w:themeColor="text1"/>
                <w:szCs w:val="21"/>
              </w:rPr>
              <w:t>新兴小区</w:t>
            </w:r>
          </w:p>
        </w:tc>
        <w:tc>
          <w:tcPr>
            <w:tcW w:w="1089" w:type="pct"/>
            <w:noWrap/>
            <w:vAlign w:val="center"/>
          </w:tcPr>
          <w:p w14:paraId="64611010" w14:textId="77777777" w:rsidR="005C76B7" w:rsidRDefault="00000000">
            <w:pPr>
              <w:pStyle w:val="afff2"/>
              <w:rPr>
                <w:b w:val="0"/>
                <w:bCs/>
                <w:color w:val="000000" w:themeColor="text1"/>
                <w:szCs w:val="21"/>
              </w:rPr>
            </w:pPr>
            <w:r>
              <w:rPr>
                <w:b w:val="0"/>
                <w:bCs/>
                <w:color w:val="000000" w:themeColor="text1"/>
                <w:szCs w:val="21"/>
              </w:rPr>
              <w:t>1.17E-03</w:t>
            </w:r>
          </w:p>
        </w:tc>
        <w:tc>
          <w:tcPr>
            <w:tcW w:w="917" w:type="pct"/>
            <w:vAlign w:val="center"/>
          </w:tcPr>
          <w:p w14:paraId="7AB21258" w14:textId="77777777" w:rsidR="005C76B7" w:rsidRDefault="00000000">
            <w:pPr>
              <w:pStyle w:val="afff2"/>
              <w:rPr>
                <w:b w:val="0"/>
                <w:bCs/>
                <w:color w:val="000000" w:themeColor="text1"/>
                <w:szCs w:val="21"/>
              </w:rPr>
            </w:pPr>
            <w:r>
              <w:rPr>
                <w:b w:val="0"/>
                <w:bCs/>
                <w:color w:val="000000" w:themeColor="text1"/>
                <w:szCs w:val="21"/>
              </w:rPr>
              <w:t>23080107</w:t>
            </w:r>
          </w:p>
        </w:tc>
        <w:tc>
          <w:tcPr>
            <w:tcW w:w="687" w:type="pct"/>
            <w:noWrap/>
            <w:vAlign w:val="center"/>
          </w:tcPr>
          <w:p w14:paraId="1C76C6B0" w14:textId="77777777" w:rsidR="005C76B7" w:rsidRDefault="00000000">
            <w:pPr>
              <w:pStyle w:val="afff2"/>
              <w:rPr>
                <w:b w:val="0"/>
                <w:bCs/>
                <w:color w:val="000000" w:themeColor="text1"/>
                <w:szCs w:val="21"/>
              </w:rPr>
            </w:pPr>
            <w:r>
              <w:rPr>
                <w:b w:val="0"/>
                <w:bCs/>
                <w:color w:val="000000" w:themeColor="text1"/>
                <w:szCs w:val="21"/>
              </w:rPr>
              <w:t>0.47</w:t>
            </w:r>
          </w:p>
        </w:tc>
        <w:tc>
          <w:tcPr>
            <w:tcW w:w="687" w:type="pct"/>
            <w:vAlign w:val="center"/>
          </w:tcPr>
          <w:p w14:paraId="13B10636"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7EDDB5B" w14:textId="77777777">
        <w:trPr>
          <w:trHeight w:val="397"/>
          <w:jc w:val="center"/>
        </w:trPr>
        <w:tc>
          <w:tcPr>
            <w:tcW w:w="389" w:type="pct"/>
            <w:noWrap/>
            <w:vAlign w:val="center"/>
          </w:tcPr>
          <w:p w14:paraId="2B8A641B" w14:textId="77777777" w:rsidR="005C76B7" w:rsidRDefault="00000000">
            <w:pPr>
              <w:pStyle w:val="afff2"/>
              <w:rPr>
                <w:b w:val="0"/>
                <w:bCs/>
                <w:color w:val="000000" w:themeColor="text1"/>
                <w:szCs w:val="21"/>
              </w:rPr>
            </w:pPr>
            <w:r>
              <w:rPr>
                <w:b w:val="0"/>
                <w:bCs/>
                <w:color w:val="000000" w:themeColor="text1"/>
                <w:szCs w:val="21"/>
              </w:rPr>
              <w:t>23</w:t>
            </w:r>
          </w:p>
        </w:tc>
        <w:tc>
          <w:tcPr>
            <w:tcW w:w="1231" w:type="pct"/>
            <w:noWrap/>
            <w:vAlign w:val="center"/>
          </w:tcPr>
          <w:p w14:paraId="772F1FA5" w14:textId="77777777" w:rsidR="005C76B7" w:rsidRDefault="00000000">
            <w:pPr>
              <w:pStyle w:val="afff2"/>
              <w:rPr>
                <w:b w:val="0"/>
                <w:bCs/>
                <w:color w:val="000000" w:themeColor="text1"/>
                <w:szCs w:val="21"/>
              </w:rPr>
            </w:pPr>
            <w:r>
              <w:rPr>
                <w:rFonts w:hint="eastAsia"/>
                <w:b w:val="0"/>
                <w:bCs/>
                <w:color w:val="000000" w:themeColor="text1"/>
                <w:szCs w:val="21"/>
              </w:rPr>
              <w:t>马庄村</w:t>
            </w:r>
          </w:p>
        </w:tc>
        <w:tc>
          <w:tcPr>
            <w:tcW w:w="1089" w:type="pct"/>
            <w:noWrap/>
            <w:vAlign w:val="center"/>
          </w:tcPr>
          <w:p w14:paraId="65DDF3DA" w14:textId="77777777" w:rsidR="005C76B7" w:rsidRDefault="00000000">
            <w:pPr>
              <w:pStyle w:val="afff2"/>
              <w:rPr>
                <w:b w:val="0"/>
                <w:bCs/>
                <w:color w:val="000000" w:themeColor="text1"/>
                <w:szCs w:val="21"/>
              </w:rPr>
            </w:pPr>
            <w:r>
              <w:rPr>
                <w:b w:val="0"/>
                <w:bCs/>
                <w:color w:val="000000" w:themeColor="text1"/>
                <w:szCs w:val="21"/>
              </w:rPr>
              <w:t>2.15E-03</w:t>
            </w:r>
          </w:p>
        </w:tc>
        <w:tc>
          <w:tcPr>
            <w:tcW w:w="917" w:type="pct"/>
            <w:vAlign w:val="center"/>
          </w:tcPr>
          <w:p w14:paraId="0EE0D63A" w14:textId="77777777" w:rsidR="005C76B7" w:rsidRDefault="00000000">
            <w:pPr>
              <w:pStyle w:val="afff2"/>
              <w:rPr>
                <w:b w:val="0"/>
                <w:bCs/>
                <w:color w:val="000000" w:themeColor="text1"/>
                <w:szCs w:val="21"/>
              </w:rPr>
            </w:pPr>
            <w:r>
              <w:rPr>
                <w:b w:val="0"/>
                <w:bCs/>
                <w:color w:val="000000" w:themeColor="text1"/>
                <w:szCs w:val="21"/>
              </w:rPr>
              <w:t>23033008</w:t>
            </w:r>
          </w:p>
        </w:tc>
        <w:tc>
          <w:tcPr>
            <w:tcW w:w="687" w:type="pct"/>
            <w:noWrap/>
            <w:vAlign w:val="center"/>
          </w:tcPr>
          <w:p w14:paraId="6287355A" w14:textId="77777777" w:rsidR="005C76B7" w:rsidRDefault="00000000">
            <w:pPr>
              <w:pStyle w:val="afff2"/>
              <w:rPr>
                <w:b w:val="0"/>
                <w:bCs/>
                <w:color w:val="000000" w:themeColor="text1"/>
                <w:szCs w:val="21"/>
              </w:rPr>
            </w:pPr>
            <w:r>
              <w:rPr>
                <w:b w:val="0"/>
                <w:bCs/>
                <w:color w:val="000000" w:themeColor="text1"/>
                <w:szCs w:val="21"/>
              </w:rPr>
              <w:t>0.86</w:t>
            </w:r>
          </w:p>
        </w:tc>
        <w:tc>
          <w:tcPr>
            <w:tcW w:w="687" w:type="pct"/>
            <w:vAlign w:val="center"/>
          </w:tcPr>
          <w:p w14:paraId="7816A611"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4022CE83" w14:textId="77777777">
        <w:trPr>
          <w:trHeight w:val="397"/>
          <w:jc w:val="center"/>
        </w:trPr>
        <w:tc>
          <w:tcPr>
            <w:tcW w:w="389" w:type="pct"/>
            <w:noWrap/>
            <w:vAlign w:val="center"/>
          </w:tcPr>
          <w:p w14:paraId="1B04EB3B" w14:textId="77777777" w:rsidR="005C76B7" w:rsidRDefault="00000000">
            <w:pPr>
              <w:pStyle w:val="afff2"/>
              <w:rPr>
                <w:b w:val="0"/>
                <w:bCs/>
                <w:color w:val="000000" w:themeColor="text1"/>
                <w:szCs w:val="21"/>
              </w:rPr>
            </w:pPr>
            <w:r>
              <w:rPr>
                <w:b w:val="0"/>
                <w:bCs/>
                <w:color w:val="000000" w:themeColor="text1"/>
                <w:szCs w:val="21"/>
              </w:rPr>
              <w:t>24</w:t>
            </w:r>
          </w:p>
        </w:tc>
        <w:tc>
          <w:tcPr>
            <w:tcW w:w="1231" w:type="pct"/>
            <w:noWrap/>
            <w:vAlign w:val="center"/>
          </w:tcPr>
          <w:p w14:paraId="26C1009D" w14:textId="77777777" w:rsidR="005C76B7" w:rsidRDefault="00000000">
            <w:pPr>
              <w:pStyle w:val="afff2"/>
              <w:rPr>
                <w:b w:val="0"/>
                <w:bCs/>
                <w:color w:val="000000" w:themeColor="text1"/>
                <w:szCs w:val="21"/>
              </w:rPr>
            </w:pPr>
            <w:r>
              <w:rPr>
                <w:rFonts w:hint="eastAsia"/>
                <w:b w:val="0"/>
                <w:bCs/>
                <w:color w:val="000000" w:themeColor="text1"/>
                <w:szCs w:val="21"/>
              </w:rPr>
              <w:t>薛庄村</w:t>
            </w:r>
          </w:p>
        </w:tc>
        <w:tc>
          <w:tcPr>
            <w:tcW w:w="1089" w:type="pct"/>
            <w:noWrap/>
            <w:vAlign w:val="center"/>
          </w:tcPr>
          <w:p w14:paraId="55415A21" w14:textId="77777777" w:rsidR="005C76B7" w:rsidRDefault="00000000">
            <w:pPr>
              <w:pStyle w:val="afff2"/>
              <w:rPr>
                <w:b w:val="0"/>
                <w:bCs/>
                <w:color w:val="000000" w:themeColor="text1"/>
                <w:szCs w:val="21"/>
              </w:rPr>
            </w:pPr>
            <w:r>
              <w:rPr>
                <w:b w:val="0"/>
                <w:bCs/>
                <w:color w:val="000000" w:themeColor="text1"/>
                <w:szCs w:val="21"/>
              </w:rPr>
              <w:t>1.51E-03</w:t>
            </w:r>
          </w:p>
        </w:tc>
        <w:tc>
          <w:tcPr>
            <w:tcW w:w="917" w:type="pct"/>
            <w:vAlign w:val="center"/>
          </w:tcPr>
          <w:p w14:paraId="472B8EB0" w14:textId="77777777" w:rsidR="005C76B7" w:rsidRDefault="00000000">
            <w:pPr>
              <w:pStyle w:val="afff2"/>
              <w:rPr>
                <w:b w:val="0"/>
                <w:bCs/>
                <w:color w:val="000000" w:themeColor="text1"/>
                <w:szCs w:val="21"/>
              </w:rPr>
            </w:pPr>
            <w:r>
              <w:rPr>
                <w:b w:val="0"/>
                <w:bCs/>
                <w:color w:val="000000" w:themeColor="text1"/>
                <w:szCs w:val="21"/>
              </w:rPr>
              <w:t>23073107</w:t>
            </w:r>
          </w:p>
        </w:tc>
        <w:tc>
          <w:tcPr>
            <w:tcW w:w="687" w:type="pct"/>
            <w:noWrap/>
            <w:vAlign w:val="center"/>
          </w:tcPr>
          <w:p w14:paraId="6D0DC296" w14:textId="77777777" w:rsidR="005C76B7" w:rsidRDefault="00000000">
            <w:pPr>
              <w:pStyle w:val="afff2"/>
              <w:rPr>
                <w:b w:val="0"/>
                <w:bCs/>
                <w:color w:val="000000" w:themeColor="text1"/>
                <w:szCs w:val="21"/>
              </w:rPr>
            </w:pPr>
            <w:r>
              <w:rPr>
                <w:b w:val="0"/>
                <w:bCs/>
                <w:color w:val="000000" w:themeColor="text1"/>
                <w:szCs w:val="21"/>
              </w:rPr>
              <w:t>0.6</w:t>
            </w:r>
          </w:p>
        </w:tc>
        <w:tc>
          <w:tcPr>
            <w:tcW w:w="687" w:type="pct"/>
            <w:vAlign w:val="center"/>
          </w:tcPr>
          <w:p w14:paraId="43EEEDBA"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10512F4C" w14:textId="77777777">
        <w:trPr>
          <w:trHeight w:val="397"/>
          <w:jc w:val="center"/>
        </w:trPr>
        <w:tc>
          <w:tcPr>
            <w:tcW w:w="389" w:type="pct"/>
            <w:noWrap/>
            <w:vAlign w:val="center"/>
          </w:tcPr>
          <w:p w14:paraId="12595E8B" w14:textId="77777777" w:rsidR="005C76B7" w:rsidRDefault="00000000">
            <w:pPr>
              <w:pStyle w:val="afff2"/>
              <w:rPr>
                <w:b w:val="0"/>
                <w:bCs/>
                <w:color w:val="000000" w:themeColor="text1"/>
                <w:szCs w:val="21"/>
              </w:rPr>
            </w:pPr>
            <w:r>
              <w:rPr>
                <w:b w:val="0"/>
                <w:bCs/>
                <w:color w:val="000000" w:themeColor="text1"/>
                <w:szCs w:val="21"/>
              </w:rPr>
              <w:t>25</w:t>
            </w:r>
          </w:p>
        </w:tc>
        <w:tc>
          <w:tcPr>
            <w:tcW w:w="1231" w:type="pct"/>
            <w:noWrap/>
            <w:vAlign w:val="center"/>
          </w:tcPr>
          <w:p w14:paraId="098CC401" w14:textId="77777777" w:rsidR="005C76B7" w:rsidRDefault="00000000">
            <w:pPr>
              <w:pStyle w:val="afff2"/>
              <w:rPr>
                <w:b w:val="0"/>
                <w:bCs/>
                <w:color w:val="000000" w:themeColor="text1"/>
                <w:szCs w:val="21"/>
              </w:rPr>
            </w:pPr>
            <w:r>
              <w:rPr>
                <w:rFonts w:hint="eastAsia"/>
                <w:b w:val="0"/>
                <w:bCs/>
                <w:color w:val="000000" w:themeColor="text1"/>
                <w:szCs w:val="21"/>
              </w:rPr>
              <w:t>李学彦庄村</w:t>
            </w:r>
          </w:p>
        </w:tc>
        <w:tc>
          <w:tcPr>
            <w:tcW w:w="1089" w:type="pct"/>
            <w:noWrap/>
            <w:vAlign w:val="center"/>
          </w:tcPr>
          <w:p w14:paraId="7848151B" w14:textId="77777777" w:rsidR="005C76B7" w:rsidRDefault="00000000">
            <w:pPr>
              <w:pStyle w:val="afff2"/>
              <w:rPr>
                <w:b w:val="0"/>
                <w:bCs/>
                <w:color w:val="000000" w:themeColor="text1"/>
                <w:szCs w:val="21"/>
              </w:rPr>
            </w:pPr>
            <w:r>
              <w:rPr>
                <w:b w:val="0"/>
                <w:bCs/>
                <w:color w:val="000000" w:themeColor="text1"/>
                <w:szCs w:val="21"/>
              </w:rPr>
              <w:t>1.29E-03</w:t>
            </w:r>
          </w:p>
        </w:tc>
        <w:tc>
          <w:tcPr>
            <w:tcW w:w="917" w:type="pct"/>
            <w:vAlign w:val="center"/>
          </w:tcPr>
          <w:p w14:paraId="005E963D" w14:textId="77777777" w:rsidR="005C76B7" w:rsidRDefault="00000000">
            <w:pPr>
              <w:pStyle w:val="afff2"/>
              <w:rPr>
                <w:b w:val="0"/>
                <w:bCs/>
                <w:color w:val="000000" w:themeColor="text1"/>
                <w:szCs w:val="21"/>
              </w:rPr>
            </w:pPr>
            <w:r>
              <w:rPr>
                <w:b w:val="0"/>
                <w:bCs/>
                <w:color w:val="000000" w:themeColor="text1"/>
                <w:szCs w:val="21"/>
              </w:rPr>
              <w:t>23080107</w:t>
            </w:r>
          </w:p>
        </w:tc>
        <w:tc>
          <w:tcPr>
            <w:tcW w:w="687" w:type="pct"/>
            <w:noWrap/>
            <w:vAlign w:val="center"/>
          </w:tcPr>
          <w:p w14:paraId="47B64527" w14:textId="77777777" w:rsidR="005C76B7" w:rsidRDefault="00000000">
            <w:pPr>
              <w:pStyle w:val="afff2"/>
              <w:rPr>
                <w:b w:val="0"/>
                <w:bCs/>
                <w:color w:val="000000" w:themeColor="text1"/>
                <w:szCs w:val="21"/>
              </w:rPr>
            </w:pPr>
            <w:r>
              <w:rPr>
                <w:b w:val="0"/>
                <w:bCs/>
                <w:color w:val="000000" w:themeColor="text1"/>
                <w:szCs w:val="21"/>
              </w:rPr>
              <w:t>0.52</w:t>
            </w:r>
          </w:p>
        </w:tc>
        <w:tc>
          <w:tcPr>
            <w:tcW w:w="687" w:type="pct"/>
            <w:vAlign w:val="center"/>
          </w:tcPr>
          <w:p w14:paraId="3687BC57"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24D5B220" w14:textId="77777777">
        <w:trPr>
          <w:trHeight w:val="397"/>
          <w:jc w:val="center"/>
        </w:trPr>
        <w:tc>
          <w:tcPr>
            <w:tcW w:w="389" w:type="pct"/>
            <w:noWrap/>
            <w:vAlign w:val="center"/>
          </w:tcPr>
          <w:p w14:paraId="15903A59" w14:textId="77777777" w:rsidR="005C76B7" w:rsidRDefault="00000000">
            <w:pPr>
              <w:pStyle w:val="afff2"/>
              <w:rPr>
                <w:b w:val="0"/>
                <w:bCs/>
                <w:color w:val="000000" w:themeColor="text1"/>
                <w:szCs w:val="21"/>
              </w:rPr>
            </w:pPr>
            <w:r>
              <w:rPr>
                <w:b w:val="0"/>
                <w:bCs/>
                <w:color w:val="000000" w:themeColor="text1"/>
                <w:szCs w:val="21"/>
              </w:rPr>
              <w:t>26</w:t>
            </w:r>
          </w:p>
        </w:tc>
        <w:tc>
          <w:tcPr>
            <w:tcW w:w="1231" w:type="pct"/>
            <w:noWrap/>
            <w:vAlign w:val="center"/>
          </w:tcPr>
          <w:p w14:paraId="591B2399" w14:textId="77777777" w:rsidR="005C76B7" w:rsidRDefault="00000000">
            <w:pPr>
              <w:pStyle w:val="afff2"/>
              <w:rPr>
                <w:b w:val="0"/>
                <w:bCs/>
                <w:color w:val="000000" w:themeColor="text1"/>
                <w:szCs w:val="21"/>
              </w:rPr>
            </w:pPr>
            <w:r>
              <w:rPr>
                <w:rFonts w:hint="eastAsia"/>
                <w:b w:val="0"/>
                <w:bCs/>
                <w:color w:val="000000" w:themeColor="text1"/>
                <w:szCs w:val="21"/>
              </w:rPr>
              <w:t>大张寨村</w:t>
            </w:r>
          </w:p>
        </w:tc>
        <w:tc>
          <w:tcPr>
            <w:tcW w:w="1089" w:type="pct"/>
            <w:noWrap/>
            <w:vAlign w:val="center"/>
          </w:tcPr>
          <w:p w14:paraId="0131986D" w14:textId="77777777" w:rsidR="005C76B7" w:rsidRDefault="00000000">
            <w:pPr>
              <w:pStyle w:val="afff2"/>
              <w:rPr>
                <w:b w:val="0"/>
                <w:bCs/>
                <w:color w:val="000000" w:themeColor="text1"/>
                <w:szCs w:val="21"/>
              </w:rPr>
            </w:pPr>
            <w:r>
              <w:rPr>
                <w:b w:val="0"/>
                <w:bCs/>
                <w:color w:val="000000" w:themeColor="text1"/>
                <w:szCs w:val="21"/>
              </w:rPr>
              <w:t>1.22E-03</w:t>
            </w:r>
          </w:p>
        </w:tc>
        <w:tc>
          <w:tcPr>
            <w:tcW w:w="917" w:type="pct"/>
            <w:vAlign w:val="center"/>
          </w:tcPr>
          <w:p w14:paraId="66B13A07" w14:textId="77777777" w:rsidR="005C76B7" w:rsidRDefault="00000000">
            <w:pPr>
              <w:pStyle w:val="afff2"/>
              <w:rPr>
                <w:b w:val="0"/>
                <w:bCs/>
                <w:color w:val="000000" w:themeColor="text1"/>
                <w:szCs w:val="21"/>
              </w:rPr>
            </w:pPr>
            <w:r>
              <w:rPr>
                <w:b w:val="0"/>
                <w:bCs/>
                <w:color w:val="000000" w:themeColor="text1"/>
                <w:szCs w:val="21"/>
              </w:rPr>
              <w:t>23080607</w:t>
            </w:r>
          </w:p>
        </w:tc>
        <w:tc>
          <w:tcPr>
            <w:tcW w:w="687" w:type="pct"/>
            <w:noWrap/>
            <w:vAlign w:val="center"/>
          </w:tcPr>
          <w:p w14:paraId="380C13BC" w14:textId="77777777" w:rsidR="005C76B7" w:rsidRDefault="00000000">
            <w:pPr>
              <w:pStyle w:val="afff2"/>
              <w:rPr>
                <w:b w:val="0"/>
                <w:bCs/>
                <w:color w:val="000000" w:themeColor="text1"/>
                <w:szCs w:val="21"/>
              </w:rPr>
            </w:pPr>
            <w:r>
              <w:rPr>
                <w:b w:val="0"/>
                <w:bCs/>
                <w:color w:val="000000" w:themeColor="text1"/>
                <w:szCs w:val="21"/>
              </w:rPr>
              <w:t>0.49</w:t>
            </w:r>
          </w:p>
        </w:tc>
        <w:tc>
          <w:tcPr>
            <w:tcW w:w="687" w:type="pct"/>
            <w:vAlign w:val="center"/>
          </w:tcPr>
          <w:p w14:paraId="425DD589"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0D551704" w14:textId="77777777">
        <w:trPr>
          <w:trHeight w:val="397"/>
          <w:jc w:val="center"/>
        </w:trPr>
        <w:tc>
          <w:tcPr>
            <w:tcW w:w="389" w:type="pct"/>
            <w:noWrap/>
            <w:vAlign w:val="center"/>
          </w:tcPr>
          <w:p w14:paraId="351F48CC" w14:textId="77777777" w:rsidR="005C76B7" w:rsidRDefault="00000000">
            <w:pPr>
              <w:pStyle w:val="afff2"/>
              <w:rPr>
                <w:b w:val="0"/>
                <w:bCs/>
                <w:color w:val="000000" w:themeColor="text1"/>
                <w:szCs w:val="21"/>
              </w:rPr>
            </w:pPr>
            <w:r>
              <w:rPr>
                <w:b w:val="0"/>
                <w:bCs/>
                <w:color w:val="000000" w:themeColor="text1"/>
                <w:szCs w:val="21"/>
              </w:rPr>
              <w:t>27</w:t>
            </w:r>
          </w:p>
        </w:tc>
        <w:tc>
          <w:tcPr>
            <w:tcW w:w="1231" w:type="pct"/>
            <w:noWrap/>
            <w:vAlign w:val="center"/>
          </w:tcPr>
          <w:p w14:paraId="0C38856A" w14:textId="77777777" w:rsidR="005C76B7" w:rsidRDefault="00000000">
            <w:pPr>
              <w:pStyle w:val="afff2"/>
              <w:rPr>
                <w:b w:val="0"/>
                <w:bCs/>
                <w:color w:val="000000" w:themeColor="text1"/>
                <w:szCs w:val="21"/>
              </w:rPr>
            </w:pPr>
            <w:r>
              <w:rPr>
                <w:rFonts w:hint="eastAsia"/>
                <w:b w:val="0"/>
                <w:bCs/>
                <w:color w:val="000000" w:themeColor="text1"/>
                <w:szCs w:val="21"/>
              </w:rPr>
              <w:t>卢圪垱村</w:t>
            </w:r>
          </w:p>
        </w:tc>
        <w:tc>
          <w:tcPr>
            <w:tcW w:w="1089" w:type="pct"/>
            <w:noWrap/>
            <w:vAlign w:val="center"/>
          </w:tcPr>
          <w:p w14:paraId="6F62FC09" w14:textId="77777777" w:rsidR="005C76B7" w:rsidRDefault="00000000">
            <w:pPr>
              <w:pStyle w:val="afff2"/>
              <w:rPr>
                <w:b w:val="0"/>
                <w:bCs/>
                <w:color w:val="000000" w:themeColor="text1"/>
                <w:szCs w:val="21"/>
              </w:rPr>
            </w:pPr>
            <w:r>
              <w:rPr>
                <w:b w:val="0"/>
                <w:bCs/>
                <w:color w:val="000000" w:themeColor="text1"/>
                <w:szCs w:val="21"/>
              </w:rPr>
              <w:t>1.39E-03</w:t>
            </w:r>
          </w:p>
        </w:tc>
        <w:tc>
          <w:tcPr>
            <w:tcW w:w="917" w:type="pct"/>
            <w:vAlign w:val="center"/>
          </w:tcPr>
          <w:p w14:paraId="436BDEE1" w14:textId="77777777" w:rsidR="005C76B7" w:rsidRDefault="00000000">
            <w:pPr>
              <w:pStyle w:val="afff2"/>
              <w:rPr>
                <w:b w:val="0"/>
                <w:bCs/>
                <w:color w:val="000000" w:themeColor="text1"/>
                <w:szCs w:val="21"/>
              </w:rPr>
            </w:pPr>
            <w:r>
              <w:rPr>
                <w:b w:val="0"/>
                <w:bCs/>
                <w:color w:val="000000" w:themeColor="text1"/>
                <w:szCs w:val="21"/>
              </w:rPr>
              <w:t>23052607</w:t>
            </w:r>
          </w:p>
        </w:tc>
        <w:tc>
          <w:tcPr>
            <w:tcW w:w="687" w:type="pct"/>
            <w:noWrap/>
            <w:vAlign w:val="center"/>
          </w:tcPr>
          <w:p w14:paraId="1C523016" w14:textId="77777777" w:rsidR="005C76B7" w:rsidRDefault="00000000">
            <w:pPr>
              <w:pStyle w:val="afff2"/>
              <w:rPr>
                <w:b w:val="0"/>
                <w:bCs/>
                <w:color w:val="000000" w:themeColor="text1"/>
                <w:szCs w:val="21"/>
              </w:rPr>
            </w:pPr>
            <w:r>
              <w:rPr>
                <w:b w:val="0"/>
                <w:bCs/>
                <w:color w:val="000000" w:themeColor="text1"/>
                <w:szCs w:val="21"/>
              </w:rPr>
              <w:t>0.56</w:t>
            </w:r>
          </w:p>
        </w:tc>
        <w:tc>
          <w:tcPr>
            <w:tcW w:w="687" w:type="pct"/>
            <w:vAlign w:val="center"/>
          </w:tcPr>
          <w:p w14:paraId="180B875F"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57C37866" w14:textId="77777777">
        <w:trPr>
          <w:trHeight w:val="397"/>
          <w:jc w:val="center"/>
        </w:trPr>
        <w:tc>
          <w:tcPr>
            <w:tcW w:w="389" w:type="pct"/>
            <w:noWrap/>
            <w:vAlign w:val="center"/>
          </w:tcPr>
          <w:p w14:paraId="14609D38" w14:textId="77777777" w:rsidR="005C76B7" w:rsidRDefault="00000000">
            <w:pPr>
              <w:pStyle w:val="afff2"/>
              <w:rPr>
                <w:b w:val="0"/>
                <w:bCs/>
                <w:color w:val="000000" w:themeColor="text1"/>
                <w:szCs w:val="21"/>
              </w:rPr>
            </w:pPr>
            <w:r>
              <w:rPr>
                <w:b w:val="0"/>
                <w:bCs/>
                <w:color w:val="000000" w:themeColor="text1"/>
                <w:szCs w:val="21"/>
              </w:rPr>
              <w:t>28</w:t>
            </w:r>
          </w:p>
        </w:tc>
        <w:tc>
          <w:tcPr>
            <w:tcW w:w="1231" w:type="pct"/>
            <w:noWrap/>
            <w:vAlign w:val="center"/>
          </w:tcPr>
          <w:p w14:paraId="597C19A0" w14:textId="77777777" w:rsidR="005C76B7" w:rsidRDefault="00000000">
            <w:pPr>
              <w:pStyle w:val="afff2"/>
              <w:rPr>
                <w:b w:val="0"/>
                <w:bCs/>
                <w:color w:val="000000" w:themeColor="text1"/>
                <w:szCs w:val="21"/>
              </w:rPr>
            </w:pPr>
            <w:r>
              <w:rPr>
                <w:rFonts w:hint="eastAsia"/>
                <w:b w:val="0"/>
                <w:bCs/>
                <w:color w:val="000000" w:themeColor="text1"/>
                <w:szCs w:val="21"/>
              </w:rPr>
              <w:t>朱庄村</w:t>
            </w:r>
          </w:p>
        </w:tc>
        <w:tc>
          <w:tcPr>
            <w:tcW w:w="1089" w:type="pct"/>
            <w:noWrap/>
            <w:vAlign w:val="center"/>
          </w:tcPr>
          <w:p w14:paraId="08EFF661" w14:textId="77777777" w:rsidR="005C76B7" w:rsidRDefault="00000000">
            <w:pPr>
              <w:pStyle w:val="afff2"/>
              <w:rPr>
                <w:b w:val="0"/>
                <w:bCs/>
                <w:color w:val="000000" w:themeColor="text1"/>
                <w:szCs w:val="21"/>
              </w:rPr>
            </w:pPr>
            <w:r>
              <w:rPr>
                <w:b w:val="0"/>
                <w:bCs/>
                <w:color w:val="000000" w:themeColor="text1"/>
                <w:szCs w:val="21"/>
              </w:rPr>
              <w:t>1.48E-03</w:t>
            </w:r>
          </w:p>
        </w:tc>
        <w:tc>
          <w:tcPr>
            <w:tcW w:w="917" w:type="pct"/>
            <w:vAlign w:val="center"/>
          </w:tcPr>
          <w:p w14:paraId="78CBA640" w14:textId="77777777" w:rsidR="005C76B7" w:rsidRDefault="00000000">
            <w:pPr>
              <w:pStyle w:val="afff2"/>
              <w:rPr>
                <w:b w:val="0"/>
                <w:bCs/>
                <w:color w:val="000000" w:themeColor="text1"/>
                <w:szCs w:val="21"/>
              </w:rPr>
            </w:pPr>
            <w:r>
              <w:rPr>
                <w:b w:val="0"/>
                <w:bCs/>
                <w:color w:val="000000" w:themeColor="text1"/>
                <w:szCs w:val="21"/>
              </w:rPr>
              <w:t>23101208</w:t>
            </w:r>
          </w:p>
        </w:tc>
        <w:tc>
          <w:tcPr>
            <w:tcW w:w="687" w:type="pct"/>
            <w:noWrap/>
            <w:vAlign w:val="center"/>
          </w:tcPr>
          <w:p w14:paraId="37B5DC3D" w14:textId="77777777" w:rsidR="005C76B7" w:rsidRDefault="00000000">
            <w:pPr>
              <w:pStyle w:val="afff2"/>
              <w:rPr>
                <w:b w:val="0"/>
                <w:bCs/>
                <w:color w:val="000000" w:themeColor="text1"/>
                <w:szCs w:val="21"/>
              </w:rPr>
            </w:pPr>
            <w:r>
              <w:rPr>
                <w:b w:val="0"/>
                <w:bCs/>
                <w:color w:val="000000" w:themeColor="text1"/>
                <w:szCs w:val="21"/>
              </w:rPr>
              <w:t>0.59</w:t>
            </w:r>
          </w:p>
        </w:tc>
        <w:tc>
          <w:tcPr>
            <w:tcW w:w="687" w:type="pct"/>
            <w:vAlign w:val="center"/>
          </w:tcPr>
          <w:p w14:paraId="56CED4B8"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r w:rsidR="005C76B7" w14:paraId="6728EEDD" w14:textId="77777777">
        <w:trPr>
          <w:trHeight w:val="397"/>
          <w:jc w:val="center"/>
        </w:trPr>
        <w:tc>
          <w:tcPr>
            <w:tcW w:w="389" w:type="pct"/>
            <w:noWrap/>
            <w:vAlign w:val="center"/>
          </w:tcPr>
          <w:p w14:paraId="00EECDEE" w14:textId="77777777" w:rsidR="005C76B7" w:rsidRDefault="00000000">
            <w:pPr>
              <w:pStyle w:val="afff2"/>
              <w:rPr>
                <w:b w:val="0"/>
                <w:bCs/>
                <w:color w:val="000000" w:themeColor="text1"/>
                <w:szCs w:val="21"/>
              </w:rPr>
            </w:pPr>
            <w:r>
              <w:rPr>
                <w:b w:val="0"/>
                <w:bCs/>
                <w:color w:val="000000" w:themeColor="text1"/>
                <w:szCs w:val="21"/>
              </w:rPr>
              <w:t>29</w:t>
            </w:r>
          </w:p>
        </w:tc>
        <w:tc>
          <w:tcPr>
            <w:tcW w:w="1231" w:type="pct"/>
            <w:noWrap/>
            <w:vAlign w:val="center"/>
          </w:tcPr>
          <w:p w14:paraId="645ED403" w14:textId="77777777" w:rsidR="005C76B7" w:rsidRDefault="00000000">
            <w:pPr>
              <w:pStyle w:val="afff2"/>
              <w:rPr>
                <w:b w:val="0"/>
                <w:bCs/>
                <w:color w:val="000000" w:themeColor="text1"/>
                <w:szCs w:val="21"/>
              </w:rPr>
            </w:pPr>
            <w:r>
              <w:rPr>
                <w:rFonts w:hint="eastAsia"/>
                <w:b w:val="0"/>
                <w:bCs/>
                <w:color w:val="000000" w:themeColor="text1"/>
                <w:szCs w:val="21"/>
              </w:rPr>
              <w:t>时庄村</w:t>
            </w:r>
          </w:p>
        </w:tc>
        <w:tc>
          <w:tcPr>
            <w:tcW w:w="1089" w:type="pct"/>
            <w:noWrap/>
            <w:vAlign w:val="center"/>
          </w:tcPr>
          <w:p w14:paraId="24F86BE8" w14:textId="77777777" w:rsidR="005C76B7" w:rsidRDefault="00000000">
            <w:pPr>
              <w:pStyle w:val="afff2"/>
              <w:rPr>
                <w:b w:val="0"/>
                <w:bCs/>
                <w:color w:val="000000" w:themeColor="text1"/>
                <w:szCs w:val="21"/>
              </w:rPr>
            </w:pPr>
            <w:r>
              <w:rPr>
                <w:b w:val="0"/>
                <w:bCs/>
                <w:color w:val="000000" w:themeColor="text1"/>
                <w:szCs w:val="21"/>
              </w:rPr>
              <w:t>7.48E-04</w:t>
            </w:r>
          </w:p>
        </w:tc>
        <w:tc>
          <w:tcPr>
            <w:tcW w:w="917" w:type="pct"/>
            <w:vAlign w:val="center"/>
          </w:tcPr>
          <w:p w14:paraId="6950690A" w14:textId="77777777" w:rsidR="005C76B7" w:rsidRDefault="00000000">
            <w:pPr>
              <w:pStyle w:val="afff2"/>
              <w:rPr>
                <w:b w:val="0"/>
                <w:bCs/>
                <w:color w:val="000000" w:themeColor="text1"/>
                <w:szCs w:val="21"/>
              </w:rPr>
            </w:pPr>
            <w:r>
              <w:rPr>
                <w:b w:val="0"/>
                <w:bCs/>
                <w:color w:val="000000" w:themeColor="text1"/>
                <w:szCs w:val="21"/>
              </w:rPr>
              <w:t>23012213</w:t>
            </w:r>
          </w:p>
        </w:tc>
        <w:tc>
          <w:tcPr>
            <w:tcW w:w="687" w:type="pct"/>
            <w:noWrap/>
            <w:vAlign w:val="center"/>
          </w:tcPr>
          <w:p w14:paraId="4CDA8298" w14:textId="77777777" w:rsidR="005C76B7" w:rsidRDefault="00000000">
            <w:pPr>
              <w:pStyle w:val="afff2"/>
              <w:rPr>
                <w:b w:val="0"/>
                <w:bCs/>
                <w:color w:val="000000" w:themeColor="text1"/>
                <w:szCs w:val="21"/>
              </w:rPr>
            </w:pPr>
            <w:r>
              <w:rPr>
                <w:b w:val="0"/>
                <w:bCs/>
                <w:color w:val="000000" w:themeColor="text1"/>
                <w:szCs w:val="21"/>
              </w:rPr>
              <w:t>0.3</w:t>
            </w:r>
          </w:p>
        </w:tc>
        <w:tc>
          <w:tcPr>
            <w:tcW w:w="687" w:type="pct"/>
            <w:vAlign w:val="center"/>
          </w:tcPr>
          <w:p w14:paraId="75D0D283" w14:textId="77777777" w:rsidR="005C76B7" w:rsidRDefault="00000000">
            <w:pPr>
              <w:pStyle w:val="afff2"/>
              <w:rPr>
                <w:b w:val="0"/>
                <w:bCs/>
                <w:color w:val="000000" w:themeColor="text1"/>
                <w:szCs w:val="21"/>
              </w:rPr>
            </w:pPr>
            <w:r>
              <w:rPr>
                <w:rFonts w:hint="eastAsia"/>
                <w:b w:val="0"/>
                <w:bCs/>
                <w:color w:val="000000" w:themeColor="text1"/>
                <w:szCs w:val="21"/>
              </w:rPr>
              <w:t>达标</w:t>
            </w:r>
          </w:p>
        </w:tc>
      </w:tr>
    </w:tbl>
    <w:p w14:paraId="2860771E" w14:textId="77777777" w:rsidR="005C76B7" w:rsidRDefault="005C76B7">
      <w:pPr>
        <w:pStyle w:val="afff0"/>
        <w:spacing w:beforeLines="0" w:afterLines="0" w:line="520" w:lineRule="exact"/>
        <w:ind w:firstLineChars="0"/>
        <w:rPr>
          <w:bCs/>
          <w:color w:val="000000" w:themeColor="text1"/>
        </w:rPr>
      </w:pPr>
    </w:p>
    <w:p w14:paraId="17C683C8" w14:textId="77777777" w:rsidR="005C76B7" w:rsidRDefault="00000000">
      <w:pPr>
        <w:pStyle w:val="afff0"/>
        <w:spacing w:beforeLines="0" w:afterLines="0" w:line="520" w:lineRule="exact"/>
        <w:ind w:firstLineChars="0"/>
        <w:rPr>
          <w:bCs/>
          <w:color w:val="000000" w:themeColor="text1"/>
        </w:rPr>
      </w:pPr>
      <w:r>
        <w:rPr>
          <w:bCs/>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38</w:t>
      </w:r>
      <w:r>
        <w:rPr>
          <w:color w:val="000000" w:themeColor="text1"/>
        </w:rPr>
        <w:fldChar w:fldCharType="end"/>
      </w:r>
      <w:r>
        <w:rPr>
          <w:bCs/>
          <w:color w:val="000000" w:themeColor="text1"/>
        </w:rPr>
        <w:t xml:space="preserve">                   </w:t>
      </w:r>
      <w:r>
        <w:rPr>
          <w:rFonts w:hint="eastAsia"/>
          <w:color w:val="000000" w:themeColor="text1"/>
        </w:rPr>
        <w:t>非正常工况保护目标氟化物预测结果</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2042"/>
        <w:gridCol w:w="1806"/>
        <w:gridCol w:w="1521"/>
        <w:gridCol w:w="1139"/>
        <w:gridCol w:w="1139"/>
      </w:tblGrid>
      <w:tr w:rsidR="005C76B7" w14:paraId="44499E29" w14:textId="77777777">
        <w:trPr>
          <w:trHeight w:val="397"/>
          <w:tblHeader/>
          <w:jc w:val="center"/>
        </w:trPr>
        <w:tc>
          <w:tcPr>
            <w:tcW w:w="389" w:type="pct"/>
            <w:noWrap/>
            <w:vAlign w:val="center"/>
          </w:tcPr>
          <w:p w14:paraId="35BA46E1" w14:textId="77777777" w:rsidR="005C76B7" w:rsidRDefault="00000000">
            <w:pPr>
              <w:pStyle w:val="afff2"/>
              <w:rPr>
                <w:color w:val="000000" w:themeColor="text1"/>
              </w:rPr>
            </w:pPr>
            <w:r>
              <w:rPr>
                <w:color w:val="000000" w:themeColor="text1"/>
              </w:rPr>
              <w:t>序号</w:t>
            </w:r>
          </w:p>
        </w:tc>
        <w:tc>
          <w:tcPr>
            <w:tcW w:w="1231" w:type="pct"/>
            <w:noWrap/>
            <w:vAlign w:val="center"/>
          </w:tcPr>
          <w:p w14:paraId="463DFA8F" w14:textId="77777777" w:rsidR="005C76B7" w:rsidRDefault="00000000">
            <w:pPr>
              <w:pStyle w:val="afff2"/>
              <w:rPr>
                <w:color w:val="000000" w:themeColor="text1"/>
              </w:rPr>
            </w:pPr>
            <w:r>
              <w:rPr>
                <w:color w:val="000000" w:themeColor="text1"/>
              </w:rPr>
              <w:t>预测点</w:t>
            </w:r>
          </w:p>
        </w:tc>
        <w:tc>
          <w:tcPr>
            <w:tcW w:w="1089" w:type="pct"/>
            <w:noWrap/>
            <w:vAlign w:val="center"/>
          </w:tcPr>
          <w:p w14:paraId="52C20B1A" w14:textId="77777777" w:rsidR="005C76B7" w:rsidRDefault="00000000">
            <w:pPr>
              <w:pStyle w:val="afff2"/>
              <w:rPr>
                <w:color w:val="000000" w:themeColor="text1"/>
              </w:rPr>
            </w:pPr>
            <w:r>
              <w:rPr>
                <w:color w:val="000000" w:themeColor="text1"/>
              </w:rPr>
              <w:t>最大贡献值（</w:t>
            </w:r>
            <w:r>
              <w:rPr>
                <w:color w:val="000000" w:themeColor="text1"/>
              </w:rPr>
              <w:t>mg/m³</w:t>
            </w:r>
            <w:r>
              <w:rPr>
                <w:color w:val="000000" w:themeColor="text1"/>
              </w:rPr>
              <w:t>）</w:t>
            </w:r>
          </w:p>
        </w:tc>
        <w:tc>
          <w:tcPr>
            <w:tcW w:w="917" w:type="pct"/>
            <w:vAlign w:val="center"/>
          </w:tcPr>
          <w:p w14:paraId="7930C566" w14:textId="77777777" w:rsidR="005C76B7" w:rsidRDefault="00000000">
            <w:pPr>
              <w:pStyle w:val="afff2"/>
              <w:rPr>
                <w:color w:val="000000" w:themeColor="text1"/>
              </w:rPr>
            </w:pPr>
            <w:r>
              <w:rPr>
                <w:color w:val="000000" w:themeColor="text1"/>
              </w:rPr>
              <w:t>出现时间</w:t>
            </w:r>
          </w:p>
        </w:tc>
        <w:tc>
          <w:tcPr>
            <w:tcW w:w="687" w:type="pct"/>
            <w:noWrap/>
            <w:vAlign w:val="center"/>
          </w:tcPr>
          <w:p w14:paraId="5F11DBE7" w14:textId="77777777" w:rsidR="005C76B7" w:rsidRDefault="00000000">
            <w:pPr>
              <w:pStyle w:val="afff2"/>
              <w:rPr>
                <w:color w:val="000000" w:themeColor="text1"/>
              </w:rPr>
            </w:pPr>
            <w:r>
              <w:rPr>
                <w:color w:val="000000" w:themeColor="text1"/>
              </w:rPr>
              <w:t>占标率（</w:t>
            </w:r>
            <w:r>
              <w:rPr>
                <w:color w:val="000000" w:themeColor="text1"/>
              </w:rPr>
              <w:t>%</w:t>
            </w:r>
            <w:r>
              <w:rPr>
                <w:color w:val="000000" w:themeColor="text1"/>
              </w:rPr>
              <w:t>）</w:t>
            </w:r>
          </w:p>
        </w:tc>
        <w:tc>
          <w:tcPr>
            <w:tcW w:w="687" w:type="pct"/>
            <w:vAlign w:val="center"/>
          </w:tcPr>
          <w:p w14:paraId="4B2E24E1" w14:textId="77777777" w:rsidR="005C76B7" w:rsidRDefault="00000000">
            <w:pPr>
              <w:pStyle w:val="afff2"/>
              <w:rPr>
                <w:color w:val="000000" w:themeColor="text1"/>
              </w:rPr>
            </w:pPr>
            <w:r>
              <w:rPr>
                <w:rFonts w:hint="eastAsia"/>
                <w:color w:val="000000" w:themeColor="text1"/>
              </w:rPr>
              <w:t>达标情况</w:t>
            </w:r>
          </w:p>
        </w:tc>
      </w:tr>
      <w:tr w:rsidR="005C76B7" w14:paraId="25038F29" w14:textId="77777777">
        <w:trPr>
          <w:trHeight w:val="397"/>
          <w:jc w:val="center"/>
        </w:trPr>
        <w:tc>
          <w:tcPr>
            <w:tcW w:w="389" w:type="pct"/>
            <w:noWrap/>
            <w:vAlign w:val="center"/>
          </w:tcPr>
          <w:p w14:paraId="57455D3D" w14:textId="77777777" w:rsidR="005C76B7" w:rsidRDefault="00000000">
            <w:pPr>
              <w:pStyle w:val="afff2"/>
              <w:rPr>
                <w:b w:val="0"/>
                <w:bCs/>
                <w:color w:val="000000" w:themeColor="text1"/>
              </w:rPr>
            </w:pPr>
            <w:r>
              <w:rPr>
                <w:b w:val="0"/>
                <w:bCs/>
                <w:color w:val="000000" w:themeColor="text1"/>
              </w:rPr>
              <w:t>1</w:t>
            </w:r>
          </w:p>
        </w:tc>
        <w:tc>
          <w:tcPr>
            <w:tcW w:w="1231" w:type="pct"/>
            <w:noWrap/>
            <w:vAlign w:val="center"/>
          </w:tcPr>
          <w:p w14:paraId="1B16DEE7" w14:textId="77777777" w:rsidR="005C76B7" w:rsidRDefault="00000000">
            <w:pPr>
              <w:pStyle w:val="afff2"/>
              <w:rPr>
                <w:b w:val="0"/>
                <w:bCs/>
                <w:color w:val="000000" w:themeColor="text1"/>
              </w:rPr>
            </w:pPr>
            <w:r>
              <w:rPr>
                <w:rFonts w:hint="eastAsia"/>
                <w:b w:val="0"/>
                <w:bCs/>
                <w:color w:val="000000" w:themeColor="text1"/>
              </w:rPr>
              <w:t>任庄村</w:t>
            </w:r>
          </w:p>
        </w:tc>
        <w:tc>
          <w:tcPr>
            <w:tcW w:w="1089" w:type="pct"/>
            <w:noWrap/>
            <w:vAlign w:val="center"/>
          </w:tcPr>
          <w:p w14:paraId="5772136A" w14:textId="77777777" w:rsidR="005C76B7" w:rsidRDefault="00000000">
            <w:pPr>
              <w:pStyle w:val="afff2"/>
              <w:rPr>
                <w:b w:val="0"/>
                <w:bCs/>
                <w:color w:val="000000" w:themeColor="text1"/>
              </w:rPr>
            </w:pPr>
            <w:r>
              <w:rPr>
                <w:b w:val="0"/>
                <w:bCs/>
                <w:color w:val="000000" w:themeColor="text1"/>
              </w:rPr>
              <w:t>3.55E-04</w:t>
            </w:r>
          </w:p>
        </w:tc>
        <w:tc>
          <w:tcPr>
            <w:tcW w:w="917" w:type="pct"/>
            <w:vAlign w:val="center"/>
          </w:tcPr>
          <w:p w14:paraId="4E5FBEFF" w14:textId="77777777" w:rsidR="005C76B7" w:rsidRDefault="00000000">
            <w:pPr>
              <w:pStyle w:val="afff2"/>
              <w:rPr>
                <w:b w:val="0"/>
                <w:bCs/>
                <w:color w:val="000000" w:themeColor="text1"/>
              </w:rPr>
            </w:pPr>
            <w:r>
              <w:rPr>
                <w:b w:val="0"/>
                <w:bCs/>
                <w:color w:val="000000" w:themeColor="text1"/>
              </w:rPr>
              <w:t>23070420</w:t>
            </w:r>
          </w:p>
        </w:tc>
        <w:tc>
          <w:tcPr>
            <w:tcW w:w="687" w:type="pct"/>
            <w:noWrap/>
            <w:vAlign w:val="center"/>
          </w:tcPr>
          <w:p w14:paraId="4A2F0F48" w14:textId="77777777" w:rsidR="005C76B7" w:rsidRDefault="00000000">
            <w:pPr>
              <w:pStyle w:val="afff2"/>
              <w:rPr>
                <w:b w:val="0"/>
                <w:bCs/>
                <w:color w:val="000000" w:themeColor="text1"/>
              </w:rPr>
            </w:pPr>
            <w:r>
              <w:rPr>
                <w:b w:val="0"/>
                <w:bCs/>
                <w:color w:val="000000" w:themeColor="text1"/>
              </w:rPr>
              <w:t>1.77</w:t>
            </w:r>
          </w:p>
        </w:tc>
        <w:tc>
          <w:tcPr>
            <w:tcW w:w="687" w:type="pct"/>
            <w:vAlign w:val="center"/>
          </w:tcPr>
          <w:p w14:paraId="0A6A2469"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66C6109B" w14:textId="77777777">
        <w:trPr>
          <w:trHeight w:val="397"/>
          <w:jc w:val="center"/>
        </w:trPr>
        <w:tc>
          <w:tcPr>
            <w:tcW w:w="389" w:type="pct"/>
            <w:noWrap/>
            <w:vAlign w:val="center"/>
          </w:tcPr>
          <w:p w14:paraId="1497E885" w14:textId="77777777" w:rsidR="005C76B7" w:rsidRDefault="00000000">
            <w:pPr>
              <w:pStyle w:val="afff2"/>
              <w:rPr>
                <w:b w:val="0"/>
                <w:bCs/>
                <w:color w:val="000000" w:themeColor="text1"/>
              </w:rPr>
            </w:pPr>
            <w:r>
              <w:rPr>
                <w:b w:val="0"/>
                <w:bCs/>
                <w:color w:val="000000" w:themeColor="text1"/>
              </w:rPr>
              <w:t>2</w:t>
            </w:r>
          </w:p>
        </w:tc>
        <w:tc>
          <w:tcPr>
            <w:tcW w:w="1231" w:type="pct"/>
            <w:noWrap/>
            <w:vAlign w:val="center"/>
          </w:tcPr>
          <w:p w14:paraId="22BFFAE1" w14:textId="77777777" w:rsidR="005C76B7" w:rsidRDefault="00000000">
            <w:pPr>
              <w:pStyle w:val="afff2"/>
              <w:rPr>
                <w:b w:val="0"/>
                <w:bCs/>
                <w:color w:val="000000" w:themeColor="text1"/>
              </w:rPr>
            </w:pPr>
            <w:r>
              <w:rPr>
                <w:rFonts w:hint="eastAsia"/>
                <w:b w:val="0"/>
                <w:bCs/>
                <w:color w:val="000000" w:themeColor="text1"/>
              </w:rPr>
              <w:t>汤庄村</w:t>
            </w:r>
          </w:p>
        </w:tc>
        <w:tc>
          <w:tcPr>
            <w:tcW w:w="1089" w:type="pct"/>
            <w:noWrap/>
            <w:vAlign w:val="center"/>
          </w:tcPr>
          <w:p w14:paraId="3A0844EF" w14:textId="77777777" w:rsidR="005C76B7" w:rsidRDefault="00000000">
            <w:pPr>
              <w:pStyle w:val="afff2"/>
              <w:rPr>
                <w:b w:val="0"/>
                <w:bCs/>
                <w:color w:val="000000" w:themeColor="text1"/>
              </w:rPr>
            </w:pPr>
            <w:r>
              <w:rPr>
                <w:b w:val="0"/>
                <w:bCs/>
                <w:color w:val="000000" w:themeColor="text1"/>
              </w:rPr>
              <w:t>3.31E-04</w:t>
            </w:r>
          </w:p>
        </w:tc>
        <w:tc>
          <w:tcPr>
            <w:tcW w:w="917" w:type="pct"/>
            <w:vAlign w:val="center"/>
          </w:tcPr>
          <w:p w14:paraId="6A494B54" w14:textId="77777777" w:rsidR="005C76B7" w:rsidRDefault="00000000">
            <w:pPr>
              <w:pStyle w:val="afff2"/>
              <w:rPr>
                <w:b w:val="0"/>
                <w:bCs/>
                <w:color w:val="000000" w:themeColor="text1"/>
              </w:rPr>
            </w:pPr>
            <w:r>
              <w:rPr>
                <w:b w:val="0"/>
                <w:bCs/>
                <w:color w:val="000000" w:themeColor="text1"/>
              </w:rPr>
              <w:t>23060720</w:t>
            </w:r>
          </w:p>
        </w:tc>
        <w:tc>
          <w:tcPr>
            <w:tcW w:w="687" w:type="pct"/>
            <w:noWrap/>
            <w:vAlign w:val="center"/>
          </w:tcPr>
          <w:p w14:paraId="18DBD2CC" w14:textId="77777777" w:rsidR="005C76B7" w:rsidRDefault="00000000">
            <w:pPr>
              <w:pStyle w:val="afff2"/>
              <w:rPr>
                <w:b w:val="0"/>
                <w:bCs/>
                <w:color w:val="000000" w:themeColor="text1"/>
              </w:rPr>
            </w:pPr>
            <w:r>
              <w:rPr>
                <w:b w:val="0"/>
                <w:bCs/>
                <w:color w:val="000000" w:themeColor="text1"/>
              </w:rPr>
              <w:t>1.66</w:t>
            </w:r>
          </w:p>
        </w:tc>
        <w:tc>
          <w:tcPr>
            <w:tcW w:w="687" w:type="pct"/>
            <w:vAlign w:val="center"/>
          </w:tcPr>
          <w:p w14:paraId="4432AA8F"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52C6C8FA" w14:textId="77777777">
        <w:trPr>
          <w:trHeight w:val="397"/>
          <w:jc w:val="center"/>
        </w:trPr>
        <w:tc>
          <w:tcPr>
            <w:tcW w:w="389" w:type="pct"/>
            <w:noWrap/>
            <w:vAlign w:val="center"/>
          </w:tcPr>
          <w:p w14:paraId="5777F049" w14:textId="77777777" w:rsidR="005C76B7" w:rsidRDefault="00000000">
            <w:pPr>
              <w:pStyle w:val="afff2"/>
              <w:rPr>
                <w:b w:val="0"/>
                <w:bCs/>
                <w:color w:val="000000" w:themeColor="text1"/>
              </w:rPr>
            </w:pPr>
            <w:r>
              <w:rPr>
                <w:b w:val="0"/>
                <w:bCs/>
                <w:color w:val="000000" w:themeColor="text1"/>
              </w:rPr>
              <w:t>3</w:t>
            </w:r>
          </w:p>
        </w:tc>
        <w:tc>
          <w:tcPr>
            <w:tcW w:w="1231" w:type="pct"/>
            <w:noWrap/>
            <w:vAlign w:val="center"/>
          </w:tcPr>
          <w:p w14:paraId="2F4A0287" w14:textId="77777777" w:rsidR="005C76B7" w:rsidRDefault="00000000">
            <w:pPr>
              <w:pStyle w:val="afff2"/>
              <w:rPr>
                <w:b w:val="0"/>
                <w:bCs/>
                <w:color w:val="000000" w:themeColor="text1"/>
              </w:rPr>
            </w:pPr>
            <w:r>
              <w:rPr>
                <w:rFonts w:hint="eastAsia"/>
                <w:b w:val="0"/>
                <w:bCs/>
                <w:color w:val="000000" w:themeColor="text1"/>
              </w:rPr>
              <w:t>毛大庄村</w:t>
            </w:r>
          </w:p>
        </w:tc>
        <w:tc>
          <w:tcPr>
            <w:tcW w:w="1089" w:type="pct"/>
            <w:noWrap/>
            <w:vAlign w:val="center"/>
          </w:tcPr>
          <w:p w14:paraId="454FBEFF" w14:textId="77777777" w:rsidR="005C76B7" w:rsidRDefault="00000000">
            <w:pPr>
              <w:pStyle w:val="afff2"/>
              <w:rPr>
                <w:b w:val="0"/>
                <w:bCs/>
                <w:color w:val="000000" w:themeColor="text1"/>
              </w:rPr>
            </w:pPr>
            <w:r>
              <w:rPr>
                <w:b w:val="0"/>
                <w:bCs/>
                <w:color w:val="000000" w:themeColor="text1"/>
              </w:rPr>
              <w:t>2.77E-04</w:t>
            </w:r>
          </w:p>
        </w:tc>
        <w:tc>
          <w:tcPr>
            <w:tcW w:w="917" w:type="pct"/>
            <w:vAlign w:val="center"/>
          </w:tcPr>
          <w:p w14:paraId="1F5F2131" w14:textId="77777777" w:rsidR="005C76B7" w:rsidRDefault="00000000">
            <w:pPr>
              <w:pStyle w:val="afff2"/>
              <w:rPr>
                <w:b w:val="0"/>
                <w:bCs/>
                <w:color w:val="000000" w:themeColor="text1"/>
              </w:rPr>
            </w:pPr>
            <w:r>
              <w:rPr>
                <w:b w:val="0"/>
                <w:bCs/>
                <w:color w:val="000000" w:themeColor="text1"/>
              </w:rPr>
              <w:t>23021410</w:t>
            </w:r>
          </w:p>
        </w:tc>
        <w:tc>
          <w:tcPr>
            <w:tcW w:w="687" w:type="pct"/>
            <w:noWrap/>
            <w:vAlign w:val="center"/>
          </w:tcPr>
          <w:p w14:paraId="1F892580" w14:textId="77777777" w:rsidR="005C76B7" w:rsidRDefault="00000000">
            <w:pPr>
              <w:pStyle w:val="afff2"/>
              <w:rPr>
                <w:b w:val="0"/>
                <w:bCs/>
                <w:color w:val="000000" w:themeColor="text1"/>
              </w:rPr>
            </w:pPr>
            <w:r>
              <w:rPr>
                <w:b w:val="0"/>
                <w:bCs/>
                <w:color w:val="000000" w:themeColor="text1"/>
              </w:rPr>
              <w:t>1.39</w:t>
            </w:r>
          </w:p>
        </w:tc>
        <w:tc>
          <w:tcPr>
            <w:tcW w:w="687" w:type="pct"/>
            <w:vAlign w:val="center"/>
          </w:tcPr>
          <w:p w14:paraId="6B706B07"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6F79191C" w14:textId="77777777">
        <w:trPr>
          <w:trHeight w:val="397"/>
          <w:jc w:val="center"/>
        </w:trPr>
        <w:tc>
          <w:tcPr>
            <w:tcW w:w="389" w:type="pct"/>
            <w:noWrap/>
            <w:vAlign w:val="center"/>
          </w:tcPr>
          <w:p w14:paraId="2F190C24" w14:textId="77777777" w:rsidR="005C76B7" w:rsidRDefault="00000000">
            <w:pPr>
              <w:pStyle w:val="afff2"/>
              <w:rPr>
                <w:b w:val="0"/>
                <w:bCs/>
                <w:color w:val="000000" w:themeColor="text1"/>
              </w:rPr>
            </w:pPr>
            <w:r>
              <w:rPr>
                <w:b w:val="0"/>
                <w:bCs/>
                <w:color w:val="000000" w:themeColor="text1"/>
              </w:rPr>
              <w:t>4</w:t>
            </w:r>
          </w:p>
        </w:tc>
        <w:tc>
          <w:tcPr>
            <w:tcW w:w="1231" w:type="pct"/>
            <w:noWrap/>
            <w:vAlign w:val="center"/>
          </w:tcPr>
          <w:p w14:paraId="6EF39B70" w14:textId="77777777" w:rsidR="005C76B7" w:rsidRDefault="00000000">
            <w:pPr>
              <w:pStyle w:val="afff2"/>
              <w:rPr>
                <w:b w:val="0"/>
                <w:bCs/>
                <w:color w:val="000000" w:themeColor="text1"/>
              </w:rPr>
            </w:pPr>
            <w:r>
              <w:rPr>
                <w:rFonts w:hint="eastAsia"/>
                <w:b w:val="0"/>
                <w:bCs/>
                <w:color w:val="000000" w:themeColor="text1"/>
              </w:rPr>
              <w:t>毛庙</w:t>
            </w:r>
          </w:p>
        </w:tc>
        <w:tc>
          <w:tcPr>
            <w:tcW w:w="1089" w:type="pct"/>
            <w:noWrap/>
            <w:vAlign w:val="center"/>
          </w:tcPr>
          <w:p w14:paraId="129F1A24" w14:textId="77777777" w:rsidR="005C76B7" w:rsidRDefault="00000000">
            <w:pPr>
              <w:pStyle w:val="afff2"/>
              <w:rPr>
                <w:b w:val="0"/>
                <w:bCs/>
                <w:color w:val="000000" w:themeColor="text1"/>
              </w:rPr>
            </w:pPr>
            <w:r>
              <w:rPr>
                <w:b w:val="0"/>
                <w:bCs/>
                <w:color w:val="000000" w:themeColor="text1"/>
              </w:rPr>
              <w:t>1.75E-04</w:t>
            </w:r>
          </w:p>
        </w:tc>
        <w:tc>
          <w:tcPr>
            <w:tcW w:w="917" w:type="pct"/>
            <w:vAlign w:val="center"/>
          </w:tcPr>
          <w:p w14:paraId="7CBA93B1" w14:textId="77777777" w:rsidR="005C76B7" w:rsidRDefault="00000000">
            <w:pPr>
              <w:pStyle w:val="afff2"/>
              <w:rPr>
                <w:b w:val="0"/>
                <w:bCs/>
                <w:color w:val="000000" w:themeColor="text1"/>
              </w:rPr>
            </w:pPr>
            <w:r>
              <w:rPr>
                <w:b w:val="0"/>
                <w:bCs/>
                <w:color w:val="000000" w:themeColor="text1"/>
              </w:rPr>
              <w:t>23101308</w:t>
            </w:r>
          </w:p>
        </w:tc>
        <w:tc>
          <w:tcPr>
            <w:tcW w:w="687" w:type="pct"/>
            <w:noWrap/>
            <w:vAlign w:val="center"/>
          </w:tcPr>
          <w:p w14:paraId="1CC0EB7C" w14:textId="77777777" w:rsidR="005C76B7" w:rsidRDefault="00000000">
            <w:pPr>
              <w:pStyle w:val="afff2"/>
              <w:rPr>
                <w:b w:val="0"/>
                <w:bCs/>
                <w:color w:val="000000" w:themeColor="text1"/>
              </w:rPr>
            </w:pPr>
            <w:r>
              <w:rPr>
                <w:b w:val="0"/>
                <w:bCs/>
                <w:color w:val="000000" w:themeColor="text1"/>
              </w:rPr>
              <w:t>0.87</w:t>
            </w:r>
          </w:p>
        </w:tc>
        <w:tc>
          <w:tcPr>
            <w:tcW w:w="687" w:type="pct"/>
            <w:vAlign w:val="center"/>
          </w:tcPr>
          <w:p w14:paraId="3016A307"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53D996BC" w14:textId="77777777">
        <w:trPr>
          <w:trHeight w:val="397"/>
          <w:jc w:val="center"/>
        </w:trPr>
        <w:tc>
          <w:tcPr>
            <w:tcW w:w="389" w:type="pct"/>
            <w:noWrap/>
            <w:vAlign w:val="center"/>
          </w:tcPr>
          <w:p w14:paraId="13C531A6" w14:textId="77777777" w:rsidR="005C76B7" w:rsidRDefault="00000000">
            <w:pPr>
              <w:pStyle w:val="afff2"/>
              <w:rPr>
                <w:b w:val="0"/>
                <w:bCs/>
                <w:color w:val="000000" w:themeColor="text1"/>
              </w:rPr>
            </w:pPr>
            <w:r>
              <w:rPr>
                <w:b w:val="0"/>
                <w:bCs/>
                <w:color w:val="000000" w:themeColor="text1"/>
              </w:rPr>
              <w:t>5</w:t>
            </w:r>
          </w:p>
        </w:tc>
        <w:tc>
          <w:tcPr>
            <w:tcW w:w="1231" w:type="pct"/>
            <w:noWrap/>
            <w:vAlign w:val="center"/>
          </w:tcPr>
          <w:p w14:paraId="0F0E6521" w14:textId="77777777" w:rsidR="005C76B7" w:rsidRDefault="00000000">
            <w:pPr>
              <w:pStyle w:val="afff2"/>
              <w:rPr>
                <w:b w:val="0"/>
                <w:bCs/>
                <w:color w:val="000000" w:themeColor="text1"/>
              </w:rPr>
            </w:pPr>
            <w:r>
              <w:rPr>
                <w:rFonts w:hint="eastAsia"/>
                <w:b w:val="0"/>
                <w:bCs/>
                <w:color w:val="000000" w:themeColor="text1"/>
              </w:rPr>
              <w:t>龚寨</w:t>
            </w:r>
          </w:p>
        </w:tc>
        <w:tc>
          <w:tcPr>
            <w:tcW w:w="1089" w:type="pct"/>
            <w:noWrap/>
            <w:vAlign w:val="center"/>
          </w:tcPr>
          <w:p w14:paraId="364A62D4" w14:textId="77777777" w:rsidR="005C76B7" w:rsidRDefault="00000000">
            <w:pPr>
              <w:pStyle w:val="afff2"/>
              <w:rPr>
                <w:b w:val="0"/>
                <w:bCs/>
                <w:color w:val="000000" w:themeColor="text1"/>
              </w:rPr>
            </w:pPr>
            <w:r>
              <w:rPr>
                <w:b w:val="0"/>
                <w:bCs/>
                <w:color w:val="000000" w:themeColor="text1"/>
              </w:rPr>
              <w:t>1.39E-04</w:t>
            </w:r>
          </w:p>
        </w:tc>
        <w:tc>
          <w:tcPr>
            <w:tcW w:w="917" w:type="pct"/>
            <w:vAlign w:val="center"/>
          </w:tcPr>
          <w:p w14:paraId="5EBE2F90" w14:textId="77777777" w:rsidR="005C76B7" w:rsidRDefault="00000000">
            <w:pPr>
              <w:pStyle w:val="afff2"/>
              <w:rPr>
                <w:b w:val="0"/>
                <w:bCs/>
                <w:color w:val="000000" w:themeColor="text1"/>
              </w:rPr>
            </w:pPr>
            <w:r>
              <w:rPr>
                <w:b w:val="0"/>
                <w:bCs/>
                <w:color w:val="000000" w:themeColor="text1"/>
              </w:rPr>
              <w:t>23021410</w:t>
            </w:r>
          </w:p>
        </w:tc>
        <w:tc>
          <w:tcPr>
            <w:tcW w:w="687" w:type="pct"/>
            <w:noWrap/>
            <w:vAlign w:val="center"/>
          </w:tcPr>
          <w:p w14:paraId="41338B44" w14:textId="77777777" w:rsidR="005C76B7" w:rsidRDefault="00000000">
            <w:pPr>
              <w:pStyle w:val="afff2"/>
              <w:rPr>
                <w:b w:val="0"/>
                <w:bCs/>
                <w:color w:val="000000" w:themeColor="text1"/>
              </w:rPr>
            </w:pPr>
            <w:r>
              <w:rPr>
                <w:b w:val="0"/>
                <w:bCs/>
                <w:color w:val="000000" w:themeColor="text1"/>
              </w:rPr>
              <w:t>0.7</w:t>
            </w:r>
          </w:p>
        </w:tc>
        <w:tc>
          <w:tcPr>
            <w:tcW w:w="687" w:type="pct"/>
            <w:vAlign w:val="center"/>
          </w:tcPr>
          <w:p w14:paraId="71729561"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1E15B12E" w14:textId="77777777">
        <w:trPr>
          <w:trHeight w:val="397"/>
          <w:jc w:val="center"/>
        </w:trPr>
        <w:tc>
          <w:tcPr>
            <w:tcW w:w="389" w:type="pct"/>
            <w:noWrap/>
            <w:vAlign w:val="center"/>
          </w:tcPr>
          <w:p w14:paraId="5D7884BC" w14:textId="77777777" w:rsidR="005C76B7" w:rsidRDefault="00000000">
            <w:pPr>
              <w:pStyle w:val="afff2"/>
              <w:rPr>
                <w:b w:val="0"/>
                <w:bCs/>
                <w:color w:val="000000" w:themeColor="text1"/>
              </w:rPr>
            </w:pPr>
            <w:r>
              <w:rPr>
                <w:b w:val="0"/>
                <w:bCs/>
                <w:color w:val="000000" w:themeColor="text1"/>
              </w:rPr>
              <w:t>6</w:t>
            </w:r>
          </w:p>
        </w:tc>
        <w:tc>
          <w:tcPr>
            <w:tcW w:w="1231" w:type="pct"/>
            <w:noWrap/>
            <w:vAlign w:val="center"/>
          </w:tcPr>
          <w:p w14:paraId="73890359" w14:textId="77777777" w:rsidR="005C76B7" w:rsidRDefault="00000000">
            <w:pPr>
              <w:pStyle w:val="afff2"/>
              <w:rPr>
                <w:b w:val="0"/>
                <w:bCs/>
                <w:color w:val="000000" w:themeColor="text1"/>
              </w:rPr>
            </w:pPr>
            <w:r>
              <w:rPr>
                <w:rFonts w:hint="eastAsia"/>
                <w:b w:val="0"/>
                <w:bCs/>
                <w:color w:val="000000" w:themeColor="text1"/>
              </w:rPr>
              <w:t>堂后村</w:t>
            </w:r>
          </w:p>
        </w:tc>
        <w:tc>
          <w:tcPr>
            <w:tcW w:w="1089" w:type="pct"/>
            <w:noWrap/>
            <w:vAlign w:val="center"/>
          </w:tcPr>
          <w:p w14:paraId="6A52727A" w14:textId="77777777" w:rsidR="005C76B7" w:rsidRDefault="00000000">
            <w:pPr>
              <w:pStyle w:val="afff2"/>
              <w:rPr>
                <w:b w:val="0"/>
                <w:bCs/>
                <w:color w:val="000000" w:themeColor="text1"/>
              </w:rPr>
            </w:pPr>
            <w:r>
              <w:rPr>
                <w:b w:val="0"/>
                <w:bCs/>
                <w:color w:val="000000" w:themeColor="text1"/>
              </w:rPr>
              <w:t>2.32E-04</w:t>
            </w:r>
          </w:p>
        </w:tc>
        <w:tc>
          <w:tcPr>
            <w:tcW w:w="917" w:type="pct"/>
            <w:vAlign w:val="center"/>
          </w:tcPr>
          <w:p w14:paraId="77FEA9FA" w14:textId="77777777" w:rsidR="005C76B7" w:rsidRDefault="00000000">
            <w:pPr>
              <w:pStyle w:val="afff2"/>
              <w:rPr>
                <w:b w:val="0"/>
                <w:bCs/>
                <w:color w:val="000000" w:themeColor="text1"/>
              </w:rPr>
            </w:pPr>
            <w:r>
              <w:rPr>
                <w:b w:val="0"/>
                <w:bCs/>
                <w:color w:val="000000" w:themeColor="text1"/>
              </w:rPr>
              <w:t>23092618</w:t>
            </w:r>
          </w:p>
        </w:tc>
        <w:tc>
          <w:tcPr>
            <w:tcW w:w="687" w:type="pct"/>
            <w:noWrap/>
            <w:vAlign w:val="center"/>
          </w:tcPr>
          <w:p w14:paraId="7FCBDF17" w14:textId="77777777" w:rsidR="005C76B7" w:rsidRDefault="00000000">
            <w:pPr>
              <w:pStyle w:val="afff2"/>
              <w:rPr>
                <w:b w:val="0"/>
                <w:bCs/>
                <w:color w:val="000000" w:themeColor="text1"/>
              </w:rPr>
            </w:pPr>
            <w:r>
              <w:rPr>
                <w:b w:val="0"/>
                <w:bCs/>
                <w:color w:val="000000" w:themeColor="text1"/>
              </w:rPr>
              <w:t>1.16</w:t>
            </w:r>
          </w:p>
        </w:tc>
        <w:tc>
          <w:tcPr>
            <w:tcW w:w="687" w:type="pct"/>
            <w:vAlign w:val="center"/>
          </w:tcPr>
          <w:p w14:paraId="4B3A7E8C"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7751C004" w14:textId="77777777">
        <w:trPr>
          <w:trHeight w:val="397"/>
          <w:jc w:val="center"/>
        </w:trPr>
        <w:tc>
          <w:tcPr>
            <w:tcW w:w="389" w:type="pct"/>
            <w:noWrap/>
            <w:vAlign w:val="center"/>
          </w:tcPr>
          <w:p w14:paraId="413AEFE7" w14:textId="77777777" w:rsidR="005C76B7" w:rsidRDefault="00000000">
            <w:pPr>
              <w:pStyle w:val="afff2"/>
              <w:rPr>
                <w:b w:val="0"/>
                <w:bCs/>
                <w:color w:val="000000" w:themeColor="text1"/>
              </w:rPr>
            </w:pPr>
            <w:r>
              <w:rPr>
                <w:b w:val="0"/>
                <w:bCs/>
                <w:color w:val="000000" w:themeColor="text1"/>
              </w:rPr>
              <w:t>7</w:t>
            </w:r>
          </w:p>
        </w:tc>
        <w:tc>
          <w:tcPr>
            <w:tcW w:w="1231" w:type="pct"/>
            <w:noWrap/>
            <w:vAlign w:val="center"/>
          </w:tcPr>
          <w:p w14:paraId="0D12419F" w14:textId="77777777" w:rsidR="005C76B7" w:rsidRDefault="00000000">
            <w:pPr>
              <w:pStyle w:val="afff2"/>
              <w:rPr>
                <w:b w:val="0"/>
                <w:bCs/>
                <w:color w:val="000000" w:themeColor="text1"/>
              </w:rPr>
            </w:pPr>
            <w:r>
              <w:rPr>
                <w:rFonts w:hint="eastAsia"/>
                <w:b w:val="0"/>
                <w:bCs/>
                <w:color w:val="000000" w:themeColor="text1"/>
              </w:rPr>
              <w:t>曹庄村</w:t>
            </w:r>
          </w:p>
        </w:tc>
        <w:tc>
          <w:tcPr>
            <w:tcW w:w="1089" w:type="pct"/>
            <w:noWrap/>
            <w:vAlign w:val="center"/>
          </w:tcPr>
          <w:p w14:paraId="106C15EE" w14:textId="77777777" w:rsidR="005C76B7" w:rsidRDefault="00000000">
            <w:pPr>
              <w:pStyle w:val="afff2"/>
              <w:rPr>
                <w:b w:val="0"/>
                <w:bCs/>
                <w:color w:val="000000" w:themeColor="text1"/>
              </w:rPr>
            </w:pPr>
            <w:r>
              <w:rPr>
                <w:b w:val="0"/>
                <w:bCs/>
                <w:color w:val="000000" w:themeColor="text1"/>
              </w:rPr>
              <w:t>2.28E-04</w:t>
            </w:r>
          </w:p>
        </w:tc>
        <w:tc>
          <w:tcPr>
            <w:tcW w:w="917" w:type="pct"/>
            <w:vAlign w:val="center"/>
          </w:tcPr>
          <w:p w14:paraId="1D920289" w14:textId="77777777" w:rsidR="005C76B7" w:rsidRDefault="00000000">
            <w:pPr>
              <w:pStyle w:val="afff2"/>
              <w:rPr>
                <w:b w:val="0"/>
                <w:bCs/>
                <w:color w:val="000000" w:themeColor="text1"/>
              </w:rPr>
            </w:pPr>
            <w:r>
              <w:rPr>
                <w:b w:val="0"/>
                <w:bCs/>
                <w:color w:val="000000" w:themeColor="text1"/>
              </w:rPr>
              <w:t>23121210</w:t>
            </w:r>
          </w:p>
        </w:tc>
        <w:tc>
          <w:tcPr>
            <w:tcW w:w="687" w:type="pct"/>
            <w:noWrap/>
            <w:vAlign w:val="center"/>
          </w:tcPr>
          <w:p w14:paraId="057808A8" w14:textId="77777777" w:rsidR="005C76B7" w:rsidRDefault="00000000">
            <w:pPr>
              <w:pStyle w:val="afff2"/>
              <w:rPr>
                <w:b w:val="0"/>
                <w:bCs/>
                <w:color w:val="000000" w:themeColor="text1"/>
              </w:rPr>
            </w:pPr>
            <w:r>
              <w:rPr>
                <w:b w:val="0"/>
                <w:bCs/>
                <w:color w:val="000000" w:themeColor="text1"/>
              </w:rPr>
              <w:t>1.14</w:t>
            </w:r>
          </w:p>
        </w:tc>
        <w:tc>
          <w:tcPr>
            <w:tcW w:w="687" w:type="pct"/>
            <w:vAlign w:val="center"/>
          </w:tcPr>
          <w:p w14:paraId="68F0C210"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1150085E" w14:textId="77777777">
        <w:trPr>
          <w:trHeight w:val="397"/>
          <w:jc w:val="center"/>
        </w:trPr>
        <w:tc>
          <w:tcPr>
            <w:tcW w:w="389" w:type="pct"/>
            <w:noWrap/>
            <w:vAlign w:val="center"/>
          </w:tcPr>
          <w:p w14:paraId="1640625A" w14:textId="77777777" w:rsidR="005C76B7" w:rsidRDefault="00000000">
            <w:pPr>
              <w:pStyle w:val="afff2"/>
              <w:rPr>
                <w:b w:val="0"/>
                <w:bCs/>
                <w:color w:val="000000" w:themeColor="text1"/>
              </w:rPr>
            </w:pPr>
            <w:r>
              <w:rPr>
                <w:b w:val="0"/>
                <w:bCs/>
                <w:color w:val="000000" w:themeColor="text1"/>
              </w:rPr>
              <w:t>8</w:t>
            </w:r>
          </w:p>
        </w:tc>
        <w:tc>
          <w:tcPr>
            <w:tcW w:w="1231" w:type="pct"/>
            <w:noWrap/>
            <w:vAlign w:val="center"/>
          </w:tcPr>
          <w:p w14:paraId="3F09C4C7" w14:textId="77777777" w:rsidR="005C76B7" w:rsidRDefault="00000000">
            <w:pPr>
              <w:pStyle w:val="afff2"/>
              <w:rPr>
                <w:b w:val="0"/>
                <w:bCs/>
                <w:color w:val="000000" w:themeColor="text1"/>
              </w:rPr>
            </w:pPr>
            <w:r>
              <w:rPr>
                <w:rFonts w:hint="eastAsia"/>
                <w:b w:val="0"/>
                <w:bCs/>
                <w:color w:val="000000" w:themeColor="text1"/>
              </w:rPr>
              <w:t>阳光中学</w:t>
            </w:r>
          </w:p>
        </w:tc>
        <w:tc>
          <w:tcPr>
            <w:tcW w:w="1089" w:type="pct"/>
            <w:noWrap/>
            <w:vAlign w:val="center"/>
          </w:tcPr>
          <w:p w14:paraId="74CED4F7" w14:textId="77777777" w:rsidR="005C76B7" w:rsidRDefault="00000000">
            <w:pPr>
              <w:pStyle w:val="afff2"/>
              <w:rPr>
                <w:b w:val="0"/>
                <w:bCs/>
                <w:color w:val="000000" w:themeColor="text1"/>
              </w:rPr>
            </w:pPr>
            <w:r>
              <w:rPr>
                <w:b w:val="0"/>
                <w:bCs/>
                <w:color w:val="000000" w:themeColor="text1"/>
              </w:rPr>
              <w:t>2.07E-04</w:t>
            </w:r>
          </w:p>
        </w:tc>
        <w:tc>
          <w:tcPr>
            <w:tcW w:w="917" w:type="pct"/>
            <w:vAlign w:val="center"/>
          </w:tcPr>
          <w:p w14:paraId="3DCCFD4B" w14:textId="77777777" w:rsidR="005C76B7" w:rsidRDefault="00000000">
            <w:pPr>
              <w:pStyle w:val="afff2"/>
              <w:rPr>
                <w:b w:val="0"/>
                <w:bCs/>
                <w:color w:val="000000" w:themeColor="text1"/>
              </w:rPr>
            </w:pPr>
            <w:r>
              <w:rPr>
                <w:b w:val="0"/>
                <w:bCs/>
                <w:color w:val="000000" w:themeColor="text1"/>
              </w:rPr>
              <w:t>23102308</w:t>
            </w:r>
          </w:p>
        </w:tc>
        <w:tc>
          <w:tcPr>
            <w:tcW w:w="687" w:type="pct"/>
            <w:noWrap/>
            <w:vAlign w:val="center"/>
          </w:tcPr>
          <w:p w14:paraId="7C1DFFEF" w14:textId="77777777" w:rsidR="005C76B7" w:rsidRDefault="00000000">
            <w:pPr>
              <w:pStyle w:val="afff2"/>
              <w:rPr>
                <w:b w:val="0"/>
                <w:bCs/>
                <w:color w:val="000000" w:themeColor="text1"/>
              </w:rPr>
            </w:pPr>
            <w:r>
              <w:rPr>
                <w:b w:val="0"/>
                <w:bCs/>
                <w:color w:val="000000" w:themeColor="text1"/>
              </w:rPr>
              <w:t>1.04</w:t>
            </w:r>
          </w:p>
        </w:tc>
        <w:tc>
          <w:tcPr>
            <w:tcW w:w="687" w:type="pct"/>
            <w:vAlign w:val="center"/>
          </w:tcPr>
          <w:p w14:paraId="25F05DED"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488BD678" w14:textId="77777777">
        <w:trPr>
          <w:trHeight w:val="397"/>
          <w:jc w:val="center"/>
        </w:trPr>
        <w:tc>
          <w:tcPr>
            <w:tcW w:w="389" w:type="pct"/>
            <w:noWrap/>
            <w:vAlign w:val="center"/>
          </w:tcPr>
          <w:p w14:paraId="465DCBA0" w14:textId="77777777" w:rsidR="005C76B7" w:rsidRDefault="00000000">
            <w:pPr>
              <w:pStyle w:val="afff2"/>
              <w:rPr>
                <w:b w:val="0"/>
                <w:bCs/>
                <w:color w:val="000000" w:themeColor="text1"/>
              </w:rPr>
            </w:pPr>
            <w:r>
              <w:rPr>
                <w:b w:val="0"/>
                <w:bCs/>
                <w:color w:val="000000" w:themeColor="text1"/>
              </w:rPr>
              <w:t>9</w:t>
            </w:r>
          </w:p>
        </w:tc>
        <w:tc>
          <w:tcPr>
            <w:tcW w:w="1231" w:type="pct"/>
            <w:noWrap/>
            <w:vAlign w:val="center"/>
          </w:tcPr>
          <w:p w14:paraId="17598BEC" w14:textId="77777777" w:rsidR="005C76B7" w:rsidRDefault="00000000">
            <w:pPr>
              <w:pStyle w:val="afff2"/>
              <w:rPr>
                <w:b w:val="0"/>
                <w:bCs/>
                <w:color w:val="000000" w:themeColor="text1"/>
              </w:rPr>
            </w:pPr>
            <w:r>
              <w:rPr>
                <w:rFonts w:hint="eastAsia"/>
                <w:b w:val="0"/>
                <w:bCs/>
                <w:color w:val="000000" w:themeColor="text1"/>
              </w:rPr>
              <w:t>毛魁吾庄</w:t>
            </w:r>
          </w:p>
        </w:tc>
        <w:tc>
          <w:tcPr>
            <w:tcW w:w="1089" w:type="pct"/>
            <w:noWrap/>
            <w:vAlign w:val="center"/>
          </w:tcPr>
          <w:p w14:paraId="6159AB8F" w14:textId="77777777" w:rsidR="005C76B7" w:rsidRDefault="00000000">
            <w:pPr>
              <w:pStyle w:val="afff2"/>
              <w:rPr>
                <w:b w:val="0"/>
                <w:bCs/>
                <w:color w:val="000000" w:themeColor="text1"/>
              </w:rPr>
            </w:pPr>
            <w:r>
              <w:rPr>
                <w:b w:val="0"/>
                <w:bCs/>
                <w:color w:val="000000" w:themeColor="text1"/>
              </w:rPr>
              <w:t>1.84E-04</w:t>
            </w:r>
          </w:p>
        </w:tc>
        <w:tc>
          <w:tcPr>
            <w:tcW w:w="917" w:type="pct"/>
            <w:vAlign w:val="center"/>
          </w:tcPr>
          <w:p w14:paraId="48176A16" w14:textId="77777777" w:rsidR="005C76B7" w:rsidRDefault="00000000">
            <w:pPr>
              <w:pStyle w:val="afff2"/>
              <w:rPr>
                <w:b w:val="0"/>
                <w:bCs/>
                <w:color w:val="000000" w:themeColor="text1"/>
              </w:rPr>
            </w:pPr>
            <w:r>
              <w:rPr>
                <w:b w:val="0"/>
                <w:bCs/>
                <w:color w:val="000000" w:themeColor="text1"/>
              </w:rPr>
              <w:t>23122910</w:t>
            </w:r>
          </w:p>
        </w:tc>
        <w:tc>
          <w:tcPr>
            <w:tcW w:w="687" w:type="pct"/>
            <w:noWrap/>
            <w:vAlign w:val="center"/>
          </w:tcPr>
          <w:p w14:paraId="454D9F5D" w14:textId="77777777" w:rsidR="005C76B7" w:rsidRDefault="00000000">
            <w:pPr>
              <w:pStyle w:val="afff2"/>
              <w:rPr>
                <w:b w:val="0"/>
                <w:bCs/>
                <w:color w:val="000000" w:themeColor="text1"/>
              </w:rPr>
            </w:pPr>
            <w:r>
              <w:rPr>
                <w:b w:val="0"/>
                <w:bCs/>
                <w:color w:val="000000" w:themeColor="text1"/>
              </w:rPr>
              <w:t>0.92</w:t>
            </w:r>
          </w:p>
        </w:tc>
        <w:tc>
          <w:tcPr>
            <w:tcW w:w="687" w:type="pct"/>
            <w:vAlign w:val="center"/>
          </w:tcPr>
          <w:p w14:paraId="4DE796AA"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4F917DF5" w14:textId="77777777">
        <w:trPr>
          <w:trHeight w:val="397"/>
          <w:jc w:val="center"/>
        </w:trPr>
        <w:tc>
          <w:tcPr>
            <w:tcW w:w="389" w:type="pct"/>
            <w:noWrap/>
            <w:vAlign w:val="center"/>
          </w:tcPr>
          <w:p w14:paraId="37AF83D9" w14:textId="77777777" w:rsidR="005C76B7" w:rsidRDefault="00000000">
            <w:pPr>
              <w:pStyle w:val="afff2"/>
              <w:rPr>
                <w:b w:val="0"/>
                <w:bCs/>
                <w:color w:val="000000" w:themeColor="text1"/>
              </w:rPr>
            </w:pPr>
            <w:r>
              <w:rPr>
                <w:b w:val="0"/>
                <w:bCs/>
                <w:color w:val="000000" w:themeColor="text1"/>
              </w:rPr>
              <w:t>10</w:t>
            </w:r>
          </w:p>
        </w:tc>
        <w:tc>
          <w:tcPr>
            <w:tcW w:w="1231" w:type="pct"/>
            <w:noWrap/>
            <w:vAlign w:val="center"/>
          </w:tcPr>
          <w:p w14:paraId="6361F5E5" w14:textId="77777777" w:rsidR="005C76B7" w:rsidRDefault="00000000">
            <w:pPr>
              <w:pStyle w:val="afff2"/>
              <w:rPr>
                <w:b w:val="0"/>
                <w:bCs/>
                <w:color w:val="000000" w:themeColor="text1"/>
              </w:rPr>
            </w:pPr>
            <w:r>
              <w:rPr>
                <w:rFonts w:hint="eastAsia"/>
                <w:b w:val="0"/>
                <w:bCs/>
                <w:color w:val="000000" w:themeColor="text1"/>
              </w:rPr>
              <w:t>名都新城</w:t>
            </w:r>
          </w:p>
        </w:tc>
        <w:tc>
          <w:tcPr>
            <w:tcW w:w="1089" w:type="pct"/>
            <w:noWrap/>
            <w:vAlign w:val="center"/>
          </w:tcPr>
          <w:p w14:paraId="402338C5" w14:textId="77777777" w:rsidR="005C76B7" w:rsidRDefault="00000000">
            <w:pPr>
              <w:pStyle w:val="afff2"/>
              <w:rPr>
                <w:b w:val="0"/>
                <w:bCs/>
                <w:color w:val="000000" w:themeColor="text1"/>
              </w:rPr>
            </w:pPr>
            <w:r>
              <w:rPr>
                <w:b w:val="0"/>
                <w:bCs/>
                <w:color w:val="000000" w:themeColor="text1"/>
              </w:rPr>
              <w:t>1.86E-04</w:t>
            </w:r>
          </w:p>
        </w:tc>
        <w:tc>
          <w:tcPr>
            <w:tcW w:w="917" w:type="pct"/>
            <w:vAlign w:val="center"/>
          </w:tcPr>
          <w:p w14:paraId="2245AA98" w14:textId="77777777" w:rsidR="005C76B7" w:rsidRDefault="00000000">
            <w:pPr>
              <w:pStyle w:val="afff2"/>
              <w:rPr>
                <w:b w:val="0"/>
                <w:bCs/>
                <w:color w:val="000000" w:themeColor="text1"/>
              </w:rPr>
            </w:pPr>
            <w:r>
              <w:rPr>
                <w:b w:val="0"/>
                <w:bCs/>
                <w:color w:val="000000" w:themeColor="text1"/>
              </w:rPr>
              <w:t>23051207</w:t>
            </w:r>
          </w:p>
        </w:tc>
        <w:tc>
          <w:tcPr>
            <w:tcW w:w="687" w:type="pct"/>
            <w:noWrap/>
            <w:vAlign w:val="center"/>
          </w:tcPr>
          <w:p w14:paraId="65AE5891" w14:textId="77777777" w:rsidR="005C76B7" w:rsidRDefault="00000000">
            <w:pPr>
              <w:pStyle w:val="afff2"/>
              <w:rPr>
                <w:b w:val="0"/>
                <w:bCs/>
                <w:color w:val="000000" w:themeColor="text1"/>
              </w:rPr>
            </w:pPr>
            <w:r>
              <w:rPr>
                <w:b w:val="0"/>
                <w:bCs/>
                <w:color w:val="000000" w:themeColor="text1"/>
              </w:rPr>
              <w:t>0.93</w:t>
            </w:r>
          </w:p>
        </w:tc>
        <w:tc>
          <w:tcPr>
            <w:tcW w:w="687" w:type="pct"/>
            <w:vAlign w:val="center"/>
          </w:tcPr>
          <w:p w14:paraId="6C889A39"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2527D8CD" w14:textId="77777777">
        <w:trPr>
          <w:trHeight w:val="397"/>
          <w:jc w:val="center"/>
        </w:trPr>
        <w:tc>
          <w:tcPr>
            <w:tcW w:w="389" w:type="pct"/>
            <w:noWrap/>
            <w:vAlign w:val="center"/>
          </w:tcPr>
          <w:p w14:paraId="1B9A0695" w14:textId="77777777" w:rsidR="005C76B7" w:rsidRDefault="00000000">
            <w:pPr>
              <w:pStyle w:val="afff2"/>
              <w:rPr>
                <w:b w:val="0"/>
                <w:bCs/>
                <w:color w:val="000000" w:themeColor="text1"/>
              </w:rPr>
            </w:pPr>
            <w:r>
              <w:rPr>
                <w:b w:val="0"/>
                <w:bCs/>
                <w:color w:val="000000" w:themeColor="text1"/>
              </w:rPr>
              <w:t>11</w:t>
            </w:r>
          </w:p>
        </w:tc>
        <w:tc>
          <w:tcPr>
            <w:tcW w:w="1231" w:type="pct"/>
            <w:noWrap/>
            <w:vAlign w:val="center"/>
          </w:tcPr>
          <w:p w14:paraId="7EFB4F27" w14:textId="77777777" w:rsidR="005C76B7" w:rsidRDefault="00000000">
            <w:pPr>
              <w:pStyle w:val="afff2"/>
              <w:rPr>
                <w:b w:val="0"/>
                <w:bCs/>
                <w:color w:val="000000" w:themeColor="text1"/>
              </w:rPr>
            </w:pPr>
            <w:r>
              <w:rPr>
                <w:rFonts w:hint="eastAsia"/>
                <w:b w:val="0"/>
                <w:bCs/>
                <w:color w:val="000000" w:themeColor="text1"/>
              </w:rPr>
              <w:t>南街中学</w:t>
            </w:r>
          </w:p>
        </w:tc>
        <w:tc>
          <w:tcPr>
            <w:tcW w:w="1089" w:type="pct"/>
            <w:noWrap/>
            <w:vAlign w:val="center"/>
          </w:tcPr>
          <w:p w14:paraId="0A1880E2" w14:textId="77777777" w:rsidR="005C76B7" w:rsidRDefault="00000000">
            <w:pPr>
              <w:pStyle w:val="afff2"/>
              <w:rPr>
                <w:b w:val="0"/>
                <w:bCs/>
                <w:color w:val="000000" w:themeColor="text1"/>
              </w:rPr>
            </w:pPr>
            <w:r>
              <w:rPr>
                <w:b w:val="0"/>
                <w:bCs/>
                <w:color w:val="000000" w:themeColor="text1"/>
              </w:rPr>
              <w:t>1.87E-04</w:t>
            </w:r>
          </w:p>
        </w:tc>
        <w:tc>
          <w:tcPr>
            <w:tcW w:w="917" w:type="pct"/>
            <w:vAlign w:val="center"/>
          </w:tcPr>
          <w:p w14:paraId="69151F5D" w14:textId="77777777" w:rsidR="005C76B7" w:rsidRDefault="00000000">
            <w:pPr>
              <w:pStyle w:val="afff2"/>
              <w:rPr>
                <w:b w:val="0"/>
                <w:bCs/>
                <w:color w:val="000000" w:themeColor="text1"/>
              </w:rPr>
            </w:pPr>
            <w:r>
              <w:rPr>
                <w:b w:val="0"/>
                <w:bCs/>
                <w:color w:val="000000" w:themeColor="text1"/>
              </w:rPr>
              <w:t>23120510</w:t>
            </w:r>
          </w:p>
        </w:tc>
        <w:tc>
          <w:tcPr>
            <w:tcW w:w="687" w:type="pct"/>
            <w:noWrap/>
            <w:vAlign w:val="center"/>
          </w:tcPr>
          <w:p w14:paraId="6A6114A4" w14:textId="77777777" w:rsidR="005C76B7" w:rsidRDefault="00000000">
            <w:pPr>
              <w:pStyle w:val="afff2"/>
              <w:rPr>
                <w:b w:val="0"/>
                <w:bCs/>
                <w:color w:val="000000" w:themeColor="text1"/>
              </w:rPr>
            </w:pPr>
            <w:r>
              <w:rPr>
                <w:b w:val="0"/>
                <w:bCs/>
                <w:color w:val="000000" w:themeColor="text1"/>
              </w:rPr>
              <w:t>0.93</w:t>
            </w:r>
          </w:p>
        </w:tc>
        <w:tc>
          <w:tcPr>
            <w:tcW w:w="687" w:type="pct"/>
            <w:vAlign w:val="center"/>
          </w:tcPr>
          <w:p w14:paraId="2961B9F6"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5EBEF5AB" w14:textId="77777777">
        <w:trPr>
          <w:trHeight w:val="397"/>
          <w:jc w:val="center"/>
        </w:trPr>
        <w:tc>
          <w:tcPr>
            <w:tcW w:w="389" w:type="pct"/>
            <w:noWrap/>
            <w:vAlign w:val="center"/>
          </w:tcPr>
          <w:p w14:paraId="04B5006D" w14:textId="77777777" w:rsidR="005C76B7" w:rsidRDefault="00000000">
            <w:pPr>
              <w:pStyle w:val="afff2"/>
              <w:rPr>
                <w:b w:val="0"/>
                <w:bCs/>
                <w:color w:val="000000" w:themeColor="text1"/>
              </w:rPr>
            </w:pPr>
            <w:r>
              <w:rPr>
                <w:b w:val="0"/>
                <w:bCs/>
                <w:color w:val="000000" w:themeColor="text1"/>
              </w:rPr>
              <w:t>12</w:t>
            </w:r>
          </w:p>
        </w:tc>
        <w:tc>
          <w:tcPr>
            <w:tcW w:w="1231" w:type="pct"/>
            <w:noWrap/>
            <w:vAlign w:val="center"/>
          </w:tcPr>
          <w:p w14:paraId="2EDE01CF" w14:textId="77777777" w:rsidR="005C76B7" w:rsidRDefault="00000000">
            <w:pPr>
              <w:pStyle w:val="afff2"/>
              <w:rPr>
                <w:b w:val="0"/>
                <w:bCs/>
                <w:color w:val="000000" w:themeColor="text1"/>
              </w:rPr>
            </w:pPr>
            <w:r>
              <w:rPr>
                <w:rFonts w:hint="eastAsia"/>
                <w:b w:val="0"/>
                <w:bCs/>
                <w:color w:val="000000" w:themeColor="text1"/>
              </w:rPr>
              <w:t>城关镇</w:t>
            </w:r>
          </w:p>
        </w:tc>
        <w:tc>
          <w:tcPr>
            <w:tcW w:w="1089" w:type="pct"/>
            <w:noWrap/>
            <w:vAlign w:val="center"/>
          </w:tcPr>
          <w:p w14:paraId="15F81C1F" w14:textId="77777777" w:rsidR="005C76B7" w:rsidRDefault="00000000">
            <w:pPr>
              <w:pStyle w:val="afff2"/>
              <w:rPr>
                <w:b w:val="0"/>
                <w:bCs/>
                <w:color w:val="000000" w:themeColor="text1"/>
              </w:rPr>
            </w:pPr>
            <w:r>
              <w:rPr>
                <w:b w:val="0"/>
                <w:bCs/>
                <w:color w:val="000000" w:themeColor="text1"/>
              </w:rPr>
              <w:t>1.71E-04</w:t>
            </w:r>
          </w:p>
        </w:tc>
        <w:tc>
          <w:tcPr>
            <w:tcW w:w="917" w:type="pct"/>
            <w:vAlign w:val="center"/>
          </w:tcPr>
          <w:p w14:paraId="6A5B9465" w14:textId="77777777" w:rsidR="005C76B7" w:rsidRDefault="00000000">
            <w:pPr>
              <w:pStyle w:val="afff2"/>
              <w:rPr>
                <w:b w:val="0"/>
                <w:bCs/>
                <w:color w:val="000000" w:themeColor="text1"/>
              </w:rPr>
            </w:pPr>
            <w:r>
              <w:rPr>
                <w:b w:val="0"/>
                <w:bCs/>
                <w:color w:val="000000" w:themeColor="text1"/>
              </w:rPr>
              <w:t>23021517</w:t>
            </w:r>
          </w:p>
        </w:tc>
        <w:tc>
          <w:tcPr>
            <w:tcW w:w="687" w:type="pct"/>
            <w:noWrap/>
            <w:vAlign w:val="center"/>
          </w:tcPr>
          <w:p w14:paraId="5658DD4D" w14:textId="77777777" w:rsidR="005C76B7" w:rsidRDefault="00000000">
            <w:pPr>
              <w:pStyle w:val="afff2"/>
              <w:rPr>
                <w:b w:val="0"/>
                <w:bCs/>
                <w:color w:val="000000" w:themeColor="text1"/>
              </w:rPr>
            </w:pPr>
            <w:r>
              <w:rPr>
                <w:b w:val="0"/>
                <w:bCs/>
                <w:color w:val="000000" w:themeColor="text1"/>
              </w:rPr>
              <w:t>0.85</w:t>
            </w:r>
          </w:p>
        </w:tc>
        <w:tc>
          <w:tcPr>
            <w:tcW w:w="687" w:type="pct"/>
            <w:vAlign w:val="center"/>
          </w:tcPr>
          <w:p w14:paraId="2A2EC16B"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35963788" w14:textId="77777777">
        <w:trPr>
          <w:trHeight w:val="397"/>
          <w:jc w:val="center"/>
        </w:trPr>
        <w:tc>
          <w:tcPr>
            <w:tcW w:w="389" w:type="pct"/>
            <w:noWrap/>
            <w:vAlign w:val="center"/>
          </w:tcPr>
          <w:p w14:paraId="5EE38C1E" w14:textId="77777777" w:rsidR="005C76B7" w:rsidRDefault="00000000">
            <w:pPr>
              <w:pStyle w:val="afff2"/>
              <w:rPr>
                <w:b w:val="0"/>
                <w:bCs/>
                <w:color w:val="000000" w:themeColor="text1"/>
              </w:rPr>
            </w:pPr>
            <w:r>
              <w:rPr>
                <w:b w:val="0"/>
                <w:bCs/>
                <w:color w:val="000000" w:themeColor="text1"/>
              </w:rPr>
              <w:t>13</w:t>
            </w:r>
          </w:p>
        </w:tc>
        <w:tc>
          <w:tcPr>
            <w:tcW w:w="1231" w:type="pct"/>
            <w:noWrap/>
            <w:vAlign w:val="center"/>
          </w:tcPr>
          <w:p w14:paraId="5A83436C" w14:textId="77777777" w:rsidR="005C76B7" w:rsidRDefault="00000000">
            <w:pPr>
              <w:pStyle w:val="afff2"/>
              <w:rPr>
                <w:b w:val="0"/>
                <w:bCs/>
                <w:color w:val="000000" w:themeColor="text1"/>
              </w:rPr>
            </w:pPr>
            <w:r>
              <w:rPr>
                <w:rFonts w:hint="eastAsia"/>
                <w:b w:val="0"/>
                <w:bCs/>
                <w:color w:val="000000" w:themeColor="text1"/>
              </w:rPr>
              <w:t>丰泽苑</w:t>
            </w:r>
          </w:p>
        </w:tc>
        <w:tc>
          <w:tcPr>
            <w:tcW w:w="1089" w:type="pct"/>
            <w:noWrap/>
            <w:vAlign w:val="center"/>
          </w:tcPr>
          <w:p w14:paraId="78BE6EFB" w14:textId="77777777" w:rsidR="005C76B7" w:rsidRDefault="00000000">
            <w:pPr>
              <w:pStyle w:val="afff2"/>
              <w:rPr>
                <w:b w:val="0"/>
                <w:bCs/>
                <w:color w:val="000000" w:themeColor="text1"/>
              </w:rPr>
            </w:pPr>
            <w:r>
              <w:rPr>
                <w:b w:val="0"/>
                <w:bCs/>
                <w:color w:val="000000" w:themeColor="text1"/>
              </w:rPr>
              <w:t>1.50E-04</w:t>
            </w:r>
          </w:p>
        </w:tc>
        <w:tc>
          <w:tcPr>
            <w:tcW w:w="917" w:type="pct"/>
            <w:vAlign w:val="center"/>
          </w:tcPr>
          <w:p w14:paraId="3CB490D7" w14:textId="77777777" w:rsidR="005C76B7" w:rsidRDefault="00000000">
            <w:pPr>
              <w:pStyle w:val="afff2"/>
              <w:rPr>
                <w:b w:val="0"/>
                <w:bCs/>
                <w:color w:val="000000" w:themeColor="text1"/>
              </w:rPr>
            </w:pPr>
            <w:r>
              <w:rPr>
                <w:b w:val="0"/>
                <w:bCs/>
                <w:color w:val="000000" w:themeColor="text1"/>
              </w:rPr>
              <w:t>23122910</w:t>
            </w:r>
          </w:p>
        </w:tc>
        <w:tc>
          <w:tcPr>
            <w:tcW w:w="687" w:type="pct"/>
            <w:noWrap/>
            <w:vAlign w:val="center"/>
          </w:tcPr>
          <w:p w14:paraId="7625531B" w14:textId="77777777" w:rsidR="005C76B7" w:rsidRDefault="00000000">
            <w:pPr>
              <w:pStyle w:val="afff2"/>
              <w:rPr>
                <w:b w:val="0"/>
                <w:bCs/>
                <w:color w:val="000000" w:themeColor="text1"/>
              </w:rPr>
            </w:pPr>
            <w:r>
              <w:rPr>
                <w:b w:val="0"/>
                <w:bCs/>
                <w:color w:val="000000" w:themeColor="text1"/>
              </w:rPr>
              <w:t>0.75</w:t>
            </w:r>
          </w:p>
        </w:tc>
        <w:tc>
          <w:tcPr>
            <w:tcW w:w="687" w:type="pct"/>
            <w:vAlign w:val="center"/>
          </w:tcPr>
          <w:p w14:paraId="10F22C32"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616CB1B5" w14:textId="77777777">
        <w:trPr>
          <w:trHeight w:val="397"/>
          <w:jc w:val="center"/>
        </w:trPr>
        <w:tc>
          <w:tcPr>
            <w:tcW w:w="389" w:type="pct"/>
            <w:noWrap/>
            <w:vAlign w:val="center"/>
          </w:tcPr>
          <w:p w14:paraId="5EDD2D2D" w14:textId="77777777" w:rsidR="005C76B7" w:rsidRDefault="00000000">
            <w:pPr>
              <w:pStyle w:val="afff2"/>
              <w:rPr>
                <w:b w:val="0"/>
                <w:bCs/>
                <w:color w:val="000000" w:themeColor="text1"/>
              </w:rPr>
            </w:pPr>
            <w:r>
              <w:rPr>
                <w:b w:val="0"/>
                <w:bCs/>
                <w:color w:val="000000" w:themeColor="text1"/>
              </w:rPr>
              <w:t>14</w:t>
            </w:r>
          </w:p>
        </w:tc>
        <w:tc>
          <w:tcPr>
            <w:tcW w:w="1231" w:type="pct"/>
            <w:noWrap/>
            <w:vAlign w:val="center"/>
          </w:tcPr>
          <w:p w14:paraId="661B1034" w14:textId="77777777" w:rsidR="005C76B7" w:rsidRDefault="00000000">
            <w:pPr>
              <w:pStyle w:val="afff2"/>
              <w:rPr>
                <w:b w:val="0"/>
                <w:bCs/>
                <w:color w:val="000000" w:themeColor="text1"/>
              </w:rPr>
            </w:pPr>
            <w:r>
              <w:rPr>
                <w:rFonts w:hint="eastAsia"/>
                <w:b w:val="0"/>
                <w:bCs/>
                <w:color w:val="000000" w:themeColor="text1"/>
              </w:rPr>
              <w:t>晟基名苑</w:t>
            </w:r>
          </w:p>
        </w:tc>
        <w:tc>
          <w:tcPr>
            <w:tcW w:w="1089" w:type="pct"/>
            <w:noWrap/>
            <w:vAlign w:val="center"/>
          </w:tcPr>
          <w:p w14:paraId="37499A92" w14:textId="77777777" w:rsidR="005C76B7" w:rsidRDefault="00000000">
            <w:pPr>
              <w:pStyle w:val="afff2"/>
              <w:rPr>
                <w:b w:val="0"/>
                <w:bCs/>
                <w:color w:val="000000" w:themeColor="text1"/>
              </w:rPr>
            </w:pPr>
            <w:r>
              <w:rPr>
                <w:b w:val="0"/>
                <w:bCs/>
                <w:color w:val="000000" w:themeColor="text1"/>
              </w:rPr>
              <w:t>1.21E-04</w:t>
            </w:r>
          </w:p>
        </w:tc>
        <w:tc>
          <w:tcPr>
            <w:tcW w:w="917" w:type="pct"/>
            <w:vAlign w:val="center"/>
          </w:tcPr>
          <w:p w14:paraId="1DBB9A4C" w14:textId="77777777" w:rsidR="005C76B7" w:rsidRDefault="00000000">
            <w:pPr>
              <w:pStyle w:val="afff2"/>
              <w:rPr>
                <w:b w:val="0"/>
                <w:bCs/>
                <w:color w:val="000000" w:themeColor="text1"/>
              </w:rPr>
            </w:pPr>
            <w:r>
              <w:rPr>
                <w:b w:val="0"/>
                <w:bCs/>
                <w:color w:val="000000" w:themeColor="text1"/>
              </w:rPr>
              <w:t>23051420</w:t>
            </w:r>
          </w:p>
        </w:tc>
        <w:tc>
          <w:tcPr>
            <w:tcW w:w="687" w:type="pct"/>
            <w:noWrap/>
            <w:vAlign w:val="center"/>
          </w:tcPr>
          <w:p w14:paraId="411B257C" w14:textId="77777777" w:rsidR="005C76B7" w:rsidRDefault="00000000">
            <w:pPr>
              <w:pStyle w:val="afff2"/>
              <w:rPr>
                <w:b w:val="0"/>
                <w:bCs/>
                <w:color w:val="000000" w:themeColor="text1"/>
              </w:rPr>
            </w:pPr>
            <w:r>
              <w:rPr>
                <w:b w:val="0"/>
                <w:bCs/>
                <w:color w:val="000000" w:themeColor="text1"/>
              </w:rPr>
              <w:t>0.6</w:t>
            </w:r>
          </w:p>
        </w:tc>
        <w:tc>
          <w:tcPr>
            <w:tcW w:w="687" w:type="pct"/>
            <w:vAlign w:val="center"/>
          </w:tcPr>
          <w:p w14:paraId="4979D1A6"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36936C78" w14:textId="77777777">
        <w:trPr>
          <w:trHeight w:val="397"/>
          <w:jc w:val="center"/>
        </w:trPr>
        <w:tc>
          <w:tcPr>
            <w:tcW w:w="389" w:type="pct"/>
            <w:noWrap/>
            <w:vAlign w:val="center"/>
          </w:tcPr>
          <w:p w14:paraId="21EA55E1" w14:textId="77777777" w:rsidR="005C76B7" w:rsidRDefault="00000000">
            <w:pPr>
              <w:pStyle w:val="afff2"/>
              <w:rPr>
                <w:b w:val="0"/>
                <w:bCs/>
                <w:color w:val="000000" w:themeColor="text1"/>
              </w:rPr>
            </w:pPr>
            <w:r>
              <w:rPr>
                <w:b w:val="0"/>
                <w:bCs/>
                <w:color w:val="000000" w:themeColor="text1"/>
              </w:rPr>
              <w:t>15</w:t>
            </w:r>
          </w:p>
        </w:tc>
        <w:tc>
          <w:tcPr>
            <w:tcW w:w="1231" w:type="pct"/>
            <w:noWrap/>
            <w:vAlign w:val="center"/>
          </w:tcPr>
          <w:p w14:paraId="35ED6C82" w14:textId="77777777" w:rsidR="005C76B7" w:rsidRDefault="00000000">
            <w:pPr>
              <w:pStyle w:val="afff2"/>
              <w:rPr>
                <w:b w:val="0"/>
                <w:bCs/>
                <w:color w:val="000000" w:themeColor="text1"/>
              </w:rPr>
            </w:pPr>
            <w:r>
              <w:rPr>
                <w:rFonts w:hint="eastAsia"/>
                <w:b w:val="0"/>
                <w:bCs/>
                <w:color w:val="000000" w:themeColor="text1"/>
              </w:rPr>
              <w:t>阳城人家</w:t>
            </w:r>
          </w:p>
        </w:tc>
        <w:tc>
          <w:tcPr>
            <w:tcW w:w="1089" w:type="pct"/>
            <w:noWrap/>
            <w:vAlign w:val="center"/>
          </w:tcPr>
          <w:p w14:paraId="706893E9" w14:textId="77777777" w:rsidR="005C76B7" w:rsidRDefault="00000000">
            <w:pPr>
              <w:pStyle w:val="afff2"/>
              <w:rPr>
                <w:b w:val="0"/>
                <w:bCs/>
                <w:color w:val="000000" w:themeColor="text1"/>
              </w:rPr>
            </w:pPr>
            <w:r>
              <w:rPr>
                <w:b w:val="0"/>
                <w:bCs/>
                <w:color w:val="000000" w:themeColor="text1"/>
              </w:rPr>
              <w:t>1.66E-04</w:t>
            </w:r>
          </w:p>
        </w:tc>
        <w:tc>
          <w:tcPr>
            <w:tcW w:w="917" w:type="pct"/>
            <w:vAlign w:val="center"/>
          </w:tcPr>
          <w:p w14:paraId="76FF45EE" w14:textId="77777777" w:rsidR="005C76B7" w:rsidRDefault="00000000">
            <w:pPr>
              <w:pStyle w:val="afff2"/>
              <w:rPr>
                <w:b w:val="0"/>
                <w:bCs/>
                <w:color w:val="000000" w:themeColor="text1"/>
              </w:rPr>
            </w:pPr>
            <w:r>
              <w:rPr>
                <w:b w:val="0"/>
                <w:bCs/>
                <w:color w:val="000000" w:themeColor="text1"/>
              </w:rPr>
              <w:t>23081121</w:t>
            </w:r>
          </w:p>
        </w:tc>
        <w:tc>
          <w:tcPr>
            <w:tcW w:w="687" w:type="pct"/>
            <w:noWrap/>
            <w:vAlign w:val="center"/>
          </w:tcPr>
          <w:p w14:paraId="3A2AB811" w14:textId="77777777" w:rsidR="005C76B7" w:rsidRDefault="00000000">
            <w:pPr>
              <w:pStyle w:val="afff2"/>
              <w:rPr>
                <w:b w:val="0"/>
                <w:bCs/>
                <w:color w:val="000000" w:themeColor="text1"/>
              </w:rPr>
            </w:pPr>
            <w:r>
              <w:rPr>
                <w:b w:val="0"/>
                <w:bCs/>
                <w:color w:val="000000" w:themeColor="text1"/>
              </w:rPr>
              <w:t>0.83</w:t>
            </w:r>
          </w:p>
        </w:tc>
        <w:tc>
          <w:tcPr>
            <w:tcW w:w="687" w:type="pct"/>
            <w:vAlign w:val="center"/>
          </w:tcPr>
          <w:p w14:paraId="13E440B7"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7D5D75A9" w14:textId="77777777">
        <w:trPr>
          <w:trHeight w:val="397"/>
          <w:jc w:val="center"/>
        </w:trPr>
        <w:tc>
          <w:tcPr>
            <w:tcW w:w="389" w:type="pct"/>
            <w:noWrap/>
            <w:vAlign w:val="center"/>
          </w:tcPr>
          <w:p w14:paraId="50B51614" w14:textId="77777777" w:rsidR="005C76B7" w:rsidRDefault="00000000">
            <w:pPr>
              <w:pStyle w:val="afff2"/>
              <w:rPr>
                <w:b w:val="0"/>
                <w:bCs/>
                <w:color w:val="000000" w:themeColor="text1"/>
              </w:rPr>
            </w:pPr>
            <w:r>
              <w:rPr>
                <w:b w:val="0"/>
                <w:bCs/>
                <w:color w:val="000000" w:themeColor="text1"/>
              </w:rPr>
              <w:t>16</w:t>
            </w:r>
          </w:p>
        </w:tc>
        <w:tc>
          <w:tcPr>
            <w:tcW w:w="1231" w:type="pct"/>
            <w:noWrap/>
            <w:vAlign w:val="center"/>
          </w:tcPr>
          <w:p w14:paraId="4E1CD8FA" w14:textId="77777777" w:rsidR="005C76B7" w:rsidRDefault="00000000">
            <w:pPr>
              <w:pStyle w:val="afff2"/>
              <w:rPr>
                <w:b w:val="0"/>
                <w:bCs/>
                <w:color w:val="000000" w:themeColor="text1"/>
              </w:rPr>
            </w:pPr>
            <w:r>
              <w:rPr>
                <w:rFonts w:hint="eastAsia"/>
                <w:b w:val="0"/>
                <w:bCs/>
                <w:color w:val="000000" w:themeColor="text1"/>
              </w:rPr>
              <w:t>夏庄村</w:t>
            </w:r>
          </w:p>
        </w:tc>
        <w:tc>
          <w:tcPr>
            <w:tcW w:w="1089" w:type="pct"/>
            <w:noWrap/>
            <w:vAlign w:val="center"/>
          </w:tcPr>
          <w:p w14:paraId="43BCD53F" w14:textId="77777777" w:rsidR="005C76B7" w:rsidRDefault="00000000">
            <w:pPr>
              <w:pStyle w:val="afff2"/>
              <w:rPr>
                <w:b w:val="0"/>
                <w:bCs/>
                <w:color w:val="000000" w:themeColor="text1"/>
              </w:rPr>
            </w:pPr>
            <w:r>
              <w:rPr>
                <w:b w:val="0"/>
                <w:bCs/>
                <w:color w:val="000000" w:themeColor="text1"/>
              </w:rPr>
              <w:t>1.63E-04</w:t>
            </w:r>
          </w:p>
        </w:tc>
        <w:tc>
          <w:tcPr>
            <w:tcW w:w="917" w:type="pct"/>
            <w:vAlign w:val="center"/>
          </w:tcPr>
          <w:p w14:paraId="3E4DB757" w14:textId="77777777" w:rsidR="005C76B7" w:rsidRDefault="00000000">
            <w:pPr>
              <w:pStyle w:val="afff2"/>
              <w:rPr>
                <w:b w:val="0"/>
                <w:bCs/>
                <w:color w:val="000000" w:themeColor="text1"/>
              </w:rPr>
            </w:pPr>
            <w:r>
              <w:rPr>
                <w:b w:val="0"/>
                <w:bCs/>
                <w:color w:val="000000" w:themeColor="text1"/>
              </w:rPr>
              <w:t>23061522</w:t>
            </w:r>
          </w:p>
        </w:tc>
        <w:tc>
          <w:tcPr>
            <w:tcW w:w="687" w:type="pct"/>
            <w:noWrap/>
            <w:vAlign w:val="center"/>
          </w:tcPr>
          <w:p w14:paraId="467F5C32" w14:textId="77777777" w:rsidR="005C76B7" w:rsidRDefault="00000000">
            <w:pPr>
              <w:pStyle w:val="afff2"/>
              <w:rPr>
                <w:b w:val="0"/>
                <w:bCs/>
                <w:color w:val="000000" w:themeColor="text1"/>
              </w:rPr>
            </w:pPr>
            <w:r>
              <w:rPr>
                <w:b w:val="0"/>
                <w:bCs/>
                <w:color w:val="000000" w:themeColor="text1"/>
              </w:rPr>
              <w:t>0.81</w:t>
            </w:r>
          </w:p>
        </w:tc>
        <w:tc>
          <w:tcPr>
            <w:tcW w:w="687" w:type="pct"/>
            <w:vAlign w:val="center"/>
          </w:tcPr>
          <w:p w14:paraId="1F00D0F8"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5DD3B1E4" w14:textId="77777777">
        <w:trPr>
          <w:trHeight w:val="397"/>
          <w:jc w:val="center"/>
        </w:trPr>
        <w:tc>
          <w:tcPr>
            <w:tcW w:w="389" w:type="pct"/>
            <w:noWrap/>
            <w:vAlign w:val="center"/>
          </w:tcPr>
          <w:p w14:paraId="0577BDBF" w14:textId="77777777" w:rsidR="005C76B7" w:rsidRDefault="00000000">
            <w:pPr>
              <w:pStyle w:val="afff2"/>
              <w:rPr>
                <w:b w:val="0"/>
                <w:bCs/>
                <w:color w:val="000000" w:themeColor="text1"/>
              </w:rPr>
            </w:pPr>
            <w:r>
              <w:rPr>
                <w:b w:val="0"/>
                <w:bCs/>
                <w:color w:val="000000" w:themeColor="text1"/>
              </w:rPr>
              <w:t>17</w:t>
            </w:r>
          </w:p>
        </w:tc>
        <w:tc>
          <w:tcPr>
            <w:tcW w:w="1231" w:type="pct"/>
            <w:noWrap/>
            <w:vAlign w:val="center"/>
          </w:tcPr>
          <w:p w14:paraId="5DB70AD9" w14:textId="77777777" w:rsidR="005C76B7" w:rsidRDefault="00000000">
            <w:pPr>
              <w:pStyle w:val="afff2"/>
              <w:rPr>
                <w:b w:val="0"/>
                <w:bCs/>
                <w:color w:val="000000" w:themeColor="text1"/>
              </w:rPr>
            </w:pPr>
            <w:r>
              <w:rPr>
                <w:rFonts w:hint="eastAsia"/>
                <w:b w:val="0"/>
                <w:bCs/>
                <w:color w:val="000000" w:themeColor="text1"/>
              </w:rPr>
              <w:t>祖师庙村</w:t>
            </w:r>
          </w:p>
        </w:tc>
        <w:tc>
          <w:tcPr>
            <w:tcW w:w="1089" w:type="pct"/>
            <w:noWrap/>
            <w:vAlign w:val="center"/>
          </w:tcPr>
          <w:p w14:paraId="52280517" w14:textId="77777777" w:rsidR="005C76B7" w:rsidRDefault="00000000">
            <w:pPr>
              <w:pStyle w:val="afff2"/>
              <w:rPr>
                <w:b w:val="0"/>
                <w:bCs/>
                <w:color w:val="000000" w:themeColor="text1"/>
              </w:rPr>
            </w:pPr>
            <w:r>
              <w:rPr>
                <w:b w:val="0"/>
                <w:bCs/>
                <w:color w:val="000000" w:themeColor="text1"/>
              </w:rPr>
              <w:t>1.80E-04</w:t>
            </w:r>
          </w:p>
        </w:tc>
        <w:tc>
          <w:tcPr>
            <w:tcW w:w="917" w:type="pct"/>
            <w:vAlign w:val="center"/>
          </w:tcPr>
          <w:p w14:paraId="64583086" w14:textId="77777777" w:rsidR="005C76B7" w:rsidRDefault="00000000">
            <w:pPr>
              <w:pStyle w:val="afff2"/>
              <w:rPr>
                <w:b w:val="0"/>
                <w:bCs/>
                <w:color w:val="000000" w:themeColor="text1"/>
              </w:rPr>
            </w:pPr>
            <w:r>
              <w:rPr>
                <w:b w:val="0"/>
                <w:bCs/>
                <w:color w:val="000000" w:themeColor="text1"/>
              </w:rPr>
              <w:t>23070921</w:t>
            </w:r>
          </w:p>
        </w:tc>
        <w:tc>
          <w:tcPr>
            <w:tcW w:w="687" w:type="pct"/>
            <w:noWrap/>
            <w:vAlign w:val="center"/>
          </w:tcPr>
          <w:p w14:paraId="264A7779" w14:textId="77777777" w:rsidR="005C76B7" w:rsidRDefault="00000000">
            <w:pPr>
              <w:pStyle w:val="afff2"/>
              <w:rPr>
                <w:b w:val="0"/>
                <w:bCs/>
                <w:color w:val="000000" w:themeColor="text1"/>
              </w:rPr>
            </w:pPr>
            <w:r>
              <w:rPr>
                <w:b w:val="0"/>
                <w:bCs/>
                <w:color w:val="000000" w:themeColor="text1"/>
              </w:rPr>
              <w:t>0.9</w:t>
            </w:r>
          </w:p>
        </w:tc>
        <w:tc>
          <w:tcPr>
            <w:tcW w:w="687" w:type="pct"/>
            <w:vAlign w:val="center"/>
          </w:tcPr>
          <w:p w14:paraId="11D61AED"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4139BE22" w14:textId="77777777">
        <w:trPr>
          <w:trHeight w:val="397"/>
          <w:jc w:val="center"/>
        </w:trPr>
        <w:tc>
          <w:tcPr>
            <w:tcW w:w="389" w:type="pct"/>
            <w:noWrap/>
            <w:vAlign w:val="center"/>
          </w:tcPr>
          <w:p w14:paraId="1D5C4FB9" w14:textId="77777777" w:rsidR="005C76B7" w:rsidRDefault="00000000">
            <w:pPr>
              <w:pStyle w:val="afff2"/>
              <w:rPr>
                <w:b w:val="0"/>
                <w:bCs/>
                <w:color w:val="000000" w:themeColor="text1"/>
              </w:rPr>
            </w:pPr>
            <w:r>
              <w:rPr>
                <w:b w:val="0"/>
                <w:bCs/>
                <w:color w:val="000000" w:themeColor="text1"/>
              </w:rPr>
              <w:t>18</w:t>
            </w:r>
          </w:p>
        </w:tc>
        <w:tc>
          <w:tcPr>
            <w:tcW w:w="1231" w:type="pct"/>
            <w:noWrap/>
            <w:vAlign w:val="center"/>
          </w:tcPr>
          <w:p w14:paraId="796B2227" w14:textId="77777777" w:rsidR="005C76B7" w:rsidRDefault="00000000">
            <w:pPr>
              <w:pStyle w:val="afff2"/>
              <w:rPr>
                <w:b w:val="0"/>
                <w:bCs/>
                <w:color w:val="000000" w:themeColor="text1"/>
              </w:rPr>
            </w:pPr>
            <w:r>
              <w:rPr>
                <w:rFonts w:hint="eastAsia"/>
                <w:b w:val="0"/>
                <w:bCs/>
                <w:color w:val="000000" w:themeColor="text1"/>
              </w:rPr>
              <w:t>原阳县第四初级中学</w:t>
            </w:r>
          </w:p>
        </w:tc>
        <w:tc>
          <w:tcPr>
            <w:tcW w:w="1089" w:type="pct"/>
            <w:noWrap/>
            <w:vAlign w:val="center"/>
          </w:tcPr>
          <w:p w14:paraId="1E0A29FB" w14:textId="77777777" w:rsidR="005C76B7" w:rsidRDefault="00000000">
            <w:pPr>
              <w:pStyle w:val="afff2"/>
              <w:rPr>
                <w:b w:val="0"/>
                <w:bCs/>
                <w:color w:val="000000" w:themeColor="text1"/>
              </w:rPr>
            </w:pPr>
            <w:r>
              <w:rPr>
                <w:b w:val="0"/>
                <w:bCs/>
                <w:color w:val="000000" w:themeColor="text1"/>
              </w:rPr>
              <w:t>1.63E-04</w:t>
            </w:r>
          </w:p>
        </w:tc>
        <w:tc>
          <w:tcPr>
            <w:tcW w:w="917" w:type="pct"/>
            <w:vAlign w:val="center"/>
          </w:tcPr>
          <w:p w14:paraId="06F946BF" w14:textId="77777777" w:rsidR="005C76B7" w:rsidRDefault="00000000">
            <w:pPr>
              <w:pStyle w:val="afff2"/>
              <w:rPr>
                <w:b w:val="0"/>
                <w:bCs/>
                <w:color w:val="000000" w:themeColor="text1"/>
              </w:rPr>
            </w:pPr>
            <w:r>
              <w:rPr>
                <w:b w:val="0"/>
                <w:bCs/>
                <w:color w:val="000000" w:themeColor="text1"/>
              </w:rPr>
              <w:t>23081519</w:t>
            </w:r>
          </w:p>
        </w:tc>
        <w:tc>
          <w:tcPr>
            <w:tcW w:w="687" w:type="pct"/>
            <w:noWrap/>
            <w:vAlign w:val="center"/>
          </w:tcPr>
          <w:p w14:paraId="241BC895" w14:textId="77777777" w:rsidR="005C76B7" w:rsidRDefault="00000000">
            <w:pPr>
              <w:pStyle w:val="afff2"/>
              <w:rPr>
                <w:b w:val="0"/>
                <w:bCs/>
                <w:color w:val="000000" w:themeColor="text1"/>
              </w:rPr>
            </w:pPr>
            <w:r>
              <w:rPr>
                <w:b w:val="0"/>
                <w:bCs/>
                <w:color w:val="000000" w:themeColor="text1"/>
              </w:rPr>
              <w:t>0.81</w:t>
            </w:r>
          </w:p>
        </w:tc>
        <w:tc>
          <w:tcPr>
            <w:tcW w:w="687" w:type="pct"/>
            <w:vAlign w:val="center"/>
          </w:tcPr>
          <w:p w14:paraId="58EAC2A3"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5D9639AA" w14:textId="77777777">
        <w:trPr>
          <w:trHeight w:val="397"/>
          <w:jc w:val="center"/>
        </w:trPr>
        <w:tc>
          <w:tcPr>
            <w:tcW w:w="389" w:type="pct"/>
            <w:noWrap/>
            <w:vAlign w:val="center"/>
          </w:tcPr>
          <w:p w14:paraId="5F3FECCD" w14:textId="77777777" w:rsidR="005C76B7" w:rsidRDefault="00000000">
            <w:pPr>
              <w:pStyle w:val="afff2"/>
              <w:rPr>
                <w:b w:val="0"/>
                <w:bCs/>
                <w:color w:val="000000" w:themeColor="text1"/>
              </w:rPr>
            </w:pPr>
            <w:r>
              <w:rPr>
                <w:b w:val="0"/>
                <w:bCs/>
                <w:color w:val="000000" w:themeColor="text1"/>
              </w:rPr>
              <w:t>19</w:t>
            </w:r>
          </w:p>
        </w:tc>
        <w:tc>
          <w:tcPr>
            <w:tcW w:w="1231" w:type="pct"/>
            <w:noWrap/>
            <w:vAlign w:val="center"/>
          </w:tcPr>
          <w:p w14:paraId="326C5522" w14:textId="77777777" w:rsidR="005C76B7" w:rsidRDefault="00000000">
            <w:pPr>
              <w:pStyle w:val="afff2"/>
              <w:rPr>
                <w:b w:val="0"/>
                <w:bCs/>
                <w:color w:val="000000" w:themeColor="text1"/>
              </w:rPr>
            </w:pPr>
            <w:r>
              <w:rPr>
                <w:rFonts w:hint="eastAsia"/>
                <w:b w:val="0"/>
                <w:bCs/>
                <w:color w:val="000000" w:themeColor="text1"/>
              </w:rPr>
              <w:t>祖师庙公寓</w:t>
            </w:r>
          </w:p>
        </w:tc>
        <w:tc>
          <w:tcPr>
            <w:tcW w:w="1089" w:type="pct"/>
            <w:noWrap/>
            <w:vAlign w:val="center"/>
          </w:tcPr>
          <w:p w14:paraId="010AB8F8" w14:textId="77777777" w:rsidR="005C76B7" w:rsidRDefault="00000000">
            <w:pPr>
              <w:pStyle w:val="afff2"/>
              <w:rPr>
                <w:b w:val="0"/>
                <w:bCs/>
                <w:color w:val="000000" w:themeColor="text1"/>
              </w:rPr>
            </w:pPr>
            <w:r>
              <w:rPr>
                <w:b w:val="0"/>
                <w:bCs/>
                <w:color w:val="000000" w:themeColor="text1"/>
              </w:rPr>
              <w:t>1.72E-04</w:t>
            </w:r>
          </w:p>
        </w:tc>
        <w:tc>
          <w:tcPr>
            <w:tcW w:w="917" w:type="pct"/>
            <w:vAlign w:val="center"/>
          </w:tcPr>
          <w:p w14:paraId="1366BDBD" w14:textId="77777777" w:rsidR="005C76B7" w:rsidRDefault="00000000">
            <w:pPr>
              <w:pStyle w:val="afff2"/>
              <w:rPr>
                <w:b w:val="0"/>
                <w:bCs/>
                <w:color w:val="000000" w:themeColor="text1"/>
              </w:rPr>
            </w:pPr>
            <w:r>
              <w:rPr>
                <w:b w:val="0"/>
                <w:bCs/>
                <w:color w:val="000000" w:themeColor="text1"/>
              </w:rPr>
              <w:t>23020410</w:t>
            </w:r>
          </w:p>
        </w:tc>
        <w:tc>
          <w:tcPr>
            <w:tcW w:w="687" w:type="pct"/>
            <w:noWrap/>
            <w:vAlign w:val="center"/>
          </w:tcPr>
          <w:p w14:paraId="6789C59D" w14:textId="77777777" w:rsidR="005C76B7" w:rsidRDefault="00000000">
            <w:pPr>
              <w:pStyle w:val="afff2"/>
              <w:rPr>
                <w:b w:val="0"/>
                <w:bCs/>
                <w:color w:val="000000" w:themeColor="text1"/>
              </w:rPr>
            </w:pPr>
            <w:r>
              <w:rPr>
                <w:b w:val="0"/>
                <w:bCs/>
                <w:color w:val="000000" w:themeColor="text1"/>
              </w:rPr>
              <w:t>0.86</w:t>
            </w:r>
          </w:p>
        </w:tc>
        <w:tc>
          <w:tcPr>
            <w:tcW w:w="687" w:type="pct"/>
            <w:vAlign w:val="center"/>
          </w:tcPr>
          <w:p w14:paraId="2B6F0818"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63D632E4" w14:textId="77777777">
        <w:trPr>
          <w:trHeight w:val="397"/>
          <w:jc w:val="center"/>
        </w:trPr>
        <w:tc>
          <w:tcPr>
            <w:tcW w:w="389" w:type="pct"/>
            <w:noWrap/>
            <w:vAlign w:val="center"/>
          </w:tcPr>
          <w:p w14:paraId="672F0A65" w14:textId="77777777" w:rsidR="005C76B7" w:rsidRDefault="00000000">
            <w:pPr>
              <w:pStyle w:val="afff2"/>
              <w:rPr>
                <w:b w:val="0"/>
                <w:bCs/>
                <w:color w:val="000000" w:themeColor="text1"/>
              </w:rPr>
            </w:pPr>
            <w:r>
              <w:rPr>
                <w:b w:val="0"/>
                <w:bCs/>
                <w:color w:val="000000" w:themeColor="text1"/>
              </w:rPr>
              <w:t>20</w:t>
            </w:r>
          </w:p>
        </w:tc>
        <w:tc>
          <w:tcPr>
            <w:tcW w:w="1231" w:type="pct"/>
            <w:noWrap/>
            <w:vAlign w:val="center"/>
          </w:tcPr>
          <w:p w14:paraId="12AEA427" w14:textId="77777777" w:rsidR="005C76B7" w:rsidRDefault="00000000">
            <w:pPr>
              <w:pStyle w:val="afff2"/>
              <w:rPr>
                <w:b w:val="0"/>
                <w:bCs/>
                <w:color w:val="000000" w:themeColor="text1"/>
              </w:rPr>
            </w:pPr>
            <w:r>
              <w:rPr>
                <w:rFonts w:hint="eastAsia"/>
                <w:b w:val="0"/>
                <w:bCs/>
                <w:color w:val="000000" w:themeColor="text1"/>
              </w:rPr>
              <w:t>东辉蓝堡湾</w:t>
            </w:r>
          </w:p>
        </w:tc>
        <w:tc>
          <w:tcPr>
            <w:tcW w:w="1089" w:type="pct"/>
            <w:noWrap/>
            <w:vAlign w:val="center"/>
          </w:tcPr>
          <w:p w14:paraId="50DC2F61" w14:textId="77777777" w:rsidR="005C76B7" w:rsidRDefault="00000000">
            <w:pPr>
              <w:pStyle w:val="afff2"/>
              <w:rPr>
                <w:b w:val="0"/>
                <w:bCs/>
                <w:color w:val="000000" w:themeColor="text1"/>
              </w:rPr>
            </w:pPr>
            <w:r>
              <w:rPr>
                <w:b w:val="0"/>
                <w:bCs/>
                <w:color w:val="000000" w:themeColor="text1"/>
              </w:rPr>
              <w:t>1.56E-04</w:t>
            </w:r>
          </w:p>
        </w:tc>
        <w:tc>
          <w:tcPr>
            <w:tcW w:w="917" w:type="pct"/>
            <w:vAlign w:val="center"/>
          </w:tcPr>
          <w:p w14:paraId="2A127375" w14:textId="77777777" w:rsidR="005C76B7" w:rsidRDefault="00000000">
            <w:pPr>
              <w:pStyle w:val="afff2"/>
              <w:rPr>
                <w:b w:val="0"/>
                <w:bCs/>
                <w:color w:val="000000" w:themeColor="text1"/>
              </w:rPr>
            </w:pPr>
            <w:r>
              <w:rPr>
                <w:b w:val="0"/>
                <w:bCs/>
                <w:color w:val="000000" w:themeColor="text1"/>
              </w:rPr>
              <w:t>23020410</w:t>
            </w:r>
          </w:p>
        </w:tc>
        <w:tc>
          <w:tcPr>
            <w:tcW w:w="687" w:type="pct"/>
            <w:noWrap/>
            <w:vAlign w:val="center"/>
          </w:tcPr>
          <w:p w14:paraId="20E41377" w14:textId="77777777" w:rsidR="005C76B7" w:rsidRDefault="00000000">
            <w:pPr>
              <w:pStyle w:val="afff2"/>
              <w:rPr>
                <w:b w:val="0"/>
                <w:bCs/>
                <w:color w:val="000000" w:themeColor="text1"/>
              </w:rPr>
            </w:pPr>
            <w:r>
              <w:rPr>
                <w:b w:val="0"/>
                <w:bCs/>
                <w:color w:val="000000" w:themeColor="text1"/>
              </w:rPr>
              <w:t>0.78</w:t>
            </w:r>
          </w:p>
        </w:tc>
        <w:tc>
          <w:tcPr>
            <w:tcW w:w="687" w:type="pct"/>
            <w:vAlign w:val="center"/>
          </w:tcPr>
          <w:p w14:paraId="68CB8C67"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302589D3" w14:textId="77777777">
        <w:trPr>
          <w:trHeight w:val="397"/>
          <w:jc w:val="center"/>
        </w:trPr>
        <w:tc>
          <w:tcPr>
            <w:tcW w:w="389" w:type="pct"/>
            <w:noWrap/>
            <w:vAlign w:val="center"/>
          </w:tcPr>
          <w:p w14:paraId="2B6B4F1D" w14:textId="77777777" w:rsidR="005C76B7" w:rsidRDefault="00000000">
            <w:pPr>
              <w:pStyle w:val="afff2"/>
              <w:rPr>
                <w:b w:val="0"/>
                <w:bCs/>
                <w:color w:val="000000" w:themeColor="text1"/>
              </w:rPr>
            </w:pPr>
            <w:r>
              <w:rPr>
                <w:b w:val="0"/>
                <w:bCs/>
                <w:color w:val="000000" w:themeColor="text1"/>
              </w:rPr>
              <w:t>21</w:t>
            </w:r>
          </w:p>
        </w:tc>
        <w:tc>
          <w:tcPr>
            <w:tcW w:w="1231" w:type="pct"/>
            <w:noWrap/>
            <w:vAlign w:val="center"/>
          </w:tcPr>
          <w:p w14:paraId="4EC6CFCB" w14:textId="77777777" w:rsidR="005C76B7" w:rsidRDefault="00000000">
            <w:pPr>
              <w:pStyle w:val="afff2"/>
              <w:rPr>
                <w:b w:val="0"/>
                <w:bCs/>
                <w:color w:val="000000" w:themeColor="text1"/>
              </w:rPr>
            </w:pPr>
            <w:r>
              <w:rPr>
                <w:rFonts w:hint="eastAsia"/>
                <w:b w:val="0"/>
                <w:bCs/>
                <w:color w:val="000000" w:themeColor="text1"/>
              </w:rPr>
              <w:t>张庄村</w:t>
            </w:r>
          </w:p>
        </w:tc>
        <w:tc>
          <w:tcPr>
            <w:tcW w:w="1089" w:type="pct"/>
            <w:noWrap/>
            <w:vAlign w:val="center"/>
          </w:tcPr>
          <w:p w14:paraId="3C1E8ACB" w14:textId="77777777" w:rsidR="005C76B7" w:rsidRDefault="00000000">
            <w:pPr>
              <w:pStyle w:val="afff2"/>
              <w:rPr>
                <w:b w:val="0"/>
                <w:bCs/>
                <w:color w:val="000000" w:themeColor="text1"/>
              </w:rPr>
            </w:pPr>
            <w:r>
              <w:rPr>
                <w:b w:val="0"/>
                <w:bCs/>
                <w:color w:val="000000" w:themeColor="text1"/>
              </w:rPr>
              <w:t>1.19E-04</w:t>
            </w:r>
          </w:p>
        </w:tc>
        <w:tc>
          <w:tcPr>
            <w:tcW w:w="917" w:type="pct"/>
            <w:vAlign w:val="center"/>
          </w:tcPr>
          <w:p w14:paraId="7ABF64BC" w14:textId="77777777" w:rsidR="005C76B7" w:rsidRDefault="00000000">
            <w:pPr>
              <w:pStyle w:val="afff2"/>
              <w:rPr>
                <w:b w:val="0"/>
                <w:bCs/>
                <w:color w:val="000000" w:themeColor="text1"/>
              </w:rPr>
            </w:pPr>
            <w:r>
              <w:rPr>
                <w:b w:val="0"/>
                <w:bCs/>
                <w:color w:val="000000" w:themeColor="text1"/>
              </w:rPr>
              <w:t>23072002</w:t>
            </w:r>
          </w:p>
        </w:tc>
        <w:tc>
          <w:tcPr>
            <w:tcW w:w="687" w:type="pct"/>
            <w:noWrap/>
            <w:vAlign w:val="center"/>
          </w:tcPr>
          <w:p w14:paraId="1B887C15" w14:textId="77777777" w:rsidR="005C76B7" w:rsidRDefault="00000000">
            <w:pPr>
              <w:pStyle w:val="afff2"/>
              <w:rPr>
                <w:b w:val="0"/>
                <w:bCs/>
                <w:color w:val="000000" w:themeColor="text1"/>
              </w:rPr>
            </w:pPr>
            <w:r>
              <w:rPr>
                <w:b w:val="0"/>
                <w:bCs/>
                <w:color w:val="000000" w:themeColor="text1"/>
              </w:rPr>
              <w:t>0.59</w:t>
            </w:r>
          </w:p>
        </w:tc>
        <w:tc>
          <w:tcPr>
            <w:tcW w:w="687" w:type="pct"/>
            <w:vAlign w:val="center"/>
          </w:tcPr>
          <w:p w14:paraId="5E0CE7CD"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4DE8F320" w14:textId="77777777">
        <w:trPr>
          <w:trHeight w:val="397"/>
          <w:jc w:val="center"/>
        </w:trPr>
        <w:tc>
          <w:tcPr>
            <w:tcW w:w="389" w:type="pct"/>
            <w:noWrap/>
            <w:vAlign w:val="center"/>
          </w:tcPr>
          <w:p w14:paraId="2B254223" w14:textId="77777777" w:rsidR="005C76B7" w:rsidRDefault="00000000">
            <w:pPr>
              <w:pStyle w:val="afff2"/>
              <w:rPr>
                <w:b w:val="0"/>
                <w:bCs/>
                <w:color w:val="000000" w:themeColor="text1"/>
              </w:rPr>
            </w:pPr>
            <w:r>
              <w:rPr>
                <w:b w:val="0"/>
                <w:bCs/>
                <w:color w:val="000000" w:themeColor="text1"/>
              </w:rPr>
              <w:t>22</w:t>
            </w:r>
          </w:p>
        </w:tc>
        <w:tc>
          <w:tcPr>
            <w:tcW w:w="1231" w:type="pct"/>
            <w:noWrap/>
            <w:vAlign w:val="center"/>
          </w:tcPr>
          <w:p w14:paraId="4F67146D" w14:textId="77777777" w:rsidR="005C76B7" w:rsidRDefault="00000000">
            <w:pPr>
              <w:pStyle w:val="afff2"/>
              <w:rPr>
                <w:b w:val="0"/>
                <w:bCs/>
                <w:color w:val="000000" w:themeColor="text1"/>
              </w:rPr>
            </w:pPr>
            <w:r>
              <w:rPr>
                <w:rFonts w:hint="eastAsia"/>
                <w:b w:val="0"/>
                <w:bCs/>
                <w:color w:val="000000" w:themeColor="text1"/>
              </w:rPr>
              <w:t>新兴小区</w:t>
            </w:r>
          </w:p>
        </w:tc>
        <w:tc>
          <w:tcPr>
            <w:tcW w:w="1089" w:type="pct"/>
            <w:noWrap/>
            <w:vAlign w:val="center"/>
          </w:tcPr>
          <w:p w14:paraId="40878006" w14:textId="77777777" w:rsidR="005C76B7" w:rsidRDefault="00000000">
            <w:pPr>
              <w:pStyle w:val="afff2"/>
              <w:rPr>
                <w:b w:val="0"/>
                <w:bCs/>
                <w:color w:val="000000" w:themeColor="text1"/>
              </w:rPr>
            </w:pPr>
            <w:r>
              <w:rPr>
                <w:b w:val="0"/>
                <w:bCs/>
                <w:color w:val="000000" w:themeColor="text1"/>
              </w:rPr>
              <w:t>1.22E-04</w:t>
            </w:r>
          </w:p>
        </w:tc>
        <w:tc>
          <w:tcPr>
            <w:tcW w:w="917" w:type="pct"/>
            <w:vAlign w:val="center"/>
          </w:tcPr>
          <w:p w14:paraId="29474BA2" w14:textId="77777777" w:rsidR="005C76B7" w:rsidRDefault="00000000">
            <w:pPr>
              <w:pStyle w:val="afff2"/>
              <w:rPr>
                <w:b w:val="0"/>
                <w:bCs/>
                <w:color w:val="000000" w:themeColor="text1"/>
              </w:rPr>
            </w:pPr>
            <w:r>
              <w:rPr>
                <w:b w:val="0"/>
                <w:bCs/>
                <w:color w:val="000000" w:themeColor="text1"/>
              </w:rPr>
              <w:t>23122210</w:t>
            </w:r>
          </w:p>
        </w:tc>
        <w:tc>
          <w:tcPr>
            <w:tcW w:w="687" w:type="pct"/>
            <w:noWrap/>
            <w:vAlign w:val="center"/>
          </w:tcPr>
          <w:p w14:paraId="2F2D5D72" w14:textId="77777777" w:rsidR="005C76B7" w:rsidRDefault="00000000">
            <w:pPr>
              <w:pStyle w:val="afff2"/>
              <w:rPr>
                <w:b w:val="0"/>
                <w:bCs/>
                <w:color w:val="000000" w:themeColor="text1"/>
              </w:rPr>
            </w:pPr>
            <w:r>
              <w:rPr>
                <w:b w:val="0"/>
                <w:bCs/>
                <w:color w:val="000000" w:themeColor="text1"/>
              </w:rPr>
              <w:t>0.61</w:t>
            </w:r>
          </w:p>
        </w:tc>
        <w:tc>
          <w:tcPr>
            <w:tcW w:w="687" w:type="pct"/>
            <w:vAlign w:val="center"/>
          </w:tcPr>
          <w:p w14:paraId="7A669ED9"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47097E9B" w14:textId="77777777">
        <w:trPr>
          <w:trHeight w:val="397"/>
          <w:jc w:val="center"/>
        </w:trPr>
        <w:tc>
          <w:tcPr>
            <w:tcW w:w="389" w:type="pct"/>
            <w:noWrap/>
            <w:vAlign w:val="center"/>
          </w:tcPr>
          <w:p w14:paraId="7CC3FC0C" w14:textId="77777777" w:rsidR="005C76B7" w:rsidRDefault="00000000">
            <w:pPr>
              <w:pStyle w:val="afff2"/>
              <w:rPr>
                <w:b w:val="0"/>
                <w:bCs/>
                <w:color w:val="000000" w:themeColor="text1"/>
              </w:rPr>
            </w:pPr>
            <w:r>
              <w:rPr>
                <w:b w:val="0"/>
                <w:bCs/>
                <w:color w:val="000000" w:themeColor="text1"/>
              </w:rPr>
              <w:t>23</w:t>
            </w:r>
          </w:p>
        </w:tc>
        <w:tc>
          <w:tcPr>
            <w:tcW w:w="1231" w:type="pct"/>
            <w:noWrap/>
            <w:vAlign w:val="center"/>
          </w:tcPr>
          <w:p w14:paraId="05A94802" w14:textId="77777777" w:rsidR="005C76B7" w:rsidRDefault="00000000">
            <w:pPr>
              <w:pStyle w:val="afff2"/>
              <w:rPr>
                <w:b w:val="0"/>
                <w:bCs/>
                <w:color w:val="000000" w:themeColor="text1"/>
              </w:rPr>
            </w:pPr>
            <w:r>
              <w:rPr>
                <w:rFonts w:hint="eastAsia"/>
                <w:b w:val="0"/>
                <w:bCs/>
                <w:color w:val="000000" w:themeColor="text1"/>
              </w:rPr>
              <w:t>马庄村</w:t>
            </w:r>
          </w:p>
        </w:tc>
        <w:tc>
          <w:tcPr>
            <w:tcW w:w="1089" w:type="pct"/>
            <w:noWrap/>
            <w:vAlign w:val="center"/>
          </w:tcPr>
          <w:p w14:paraId="4A3C1AB7" w14:textId="77777777" w:rsidR="005C76B7" w:rsidRDefault="00000000">
            <w:pPr>
              <w:pStyle w:val="afff2"/>
              <w:rPr>
                <w:b w:val="0"/>
                <w:bCs/>
                <w:color w:val="000000" w:themeColor="text1"/>
              </w:rPr>
            </w:pPr>
            <w:r>
              <w:rPr>
                <w:b w:val="0"/>
                <w:bCs/>
                <w:color w:val="000000" w:themeColor="text1"/>
              </w:rPr>
              <w:t>1.85E-04</w:t>
            </w:r>
          </w:p>
        </w:tc>
        <w:tc>
          <w:tcPr>
            <w:tcW w:w="917" w:type="pct"/>
            <w:vAlign w:val="center"/>
          </w:tcPr>
          <w:p w14:paraId="7ED9BBD6" w14:textId="77777777" w:rsidR="005C76B7" w:rsidRDefault="00000000">
            <w:pPr>
              <w:pStyle w:val="afff2"/>
              <w:rPr>
                <w:b w:val="0"/>
                <w:bCs/>
                <w:color w:val="000000" w:themeColor="text1"/>
              </w:rPr>
            </w:pPr>
            <w:r>
              <w:rPr>
                <w:b w:val="0"/>
                <w:bCs/>
                <w:color w:val="000000" w:themeColor="text1"/>
              </w:rPr>
              <w:t>23020410</w:t>
            </w:r>
          </w:p>
        </w:tc>
        <w:tc>
          <w:tcPr>
            <w:tcW w:w="687" w:type="pct"/>
            <w:noWrap/>
            <w:vAlign w:val="center"/>
          </w:tcPr>
          <w:p w14:paraId="02080D63" w14:textId="77777777" w:rsidR="005C76B7" w:rsidRDefault="00000000">
            <w:pPr>
              <w:pStyle w:val="afff2"/>
              <w:rPr>
                <w:b w:val="0"/>
                <w:bCs/>
                <w:color w:val="000000" w:themeColor="text1"/>
              </w:rPr>
            </w:pPr>
            <w:r>
              <w:rPr>
                <w:b w:val="0"/>
                <w:bCs/>
                <w:color w:val="000000" w:themeColor="text1"/>
              </w:rPr>
              <w:t>0.92</w:t>
            </w:r>
          </w:p>
        </w:tc>
        <w:tc>
          <w:tcPr>
            <w:tcW w:w="687" w:type="pct"/>
            <w:vAlign w:val="center"/>
          </w:tcPr>
          <w:p w14:paraId="09F64032"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36B975F1" w14:textId="77777777">
        <w:trPr>
          <w:trHeight w:val="397"/>
          <w:jc w:val="center"/>
        </w:trPr>
        <w:tc>
          <w:tcPr>
            <w:tcW w:w="389" w:type="pct"/>
            <w:noWrap/>
            <w:vAlign w:val="center"/>
          </w:tcPr>
          <w:p w14:paraId="524AD2DF" w14:textId="77777777" w:rsidR="005C76B7" w:rsidRDefault="00000000">
            <w:pPr>
              <w:pStyle w:val="afff2"/>
              <w:rPr>
                <w:b w:val="0"/>
                <w:bCs/>
                <w:color w:val="000000" w:themeColor="text1"/>
              </w:rPr>
            </w:pPr>
            <w:r>
              <w:rPr>
                <w:b w:val="0"/>
                <w:bCs/>
                <w:color w:val="000000" w:themeColor="text1"/>
              </w:rPr>
              <w:t>24</w:t>
            </w:r>
          </w:p>
        </w:tc>
        <w:tc>
          <w:tcPr>
            <w:tcW w:w="1231" w:type="pct"/>
            <w:noWrap/>
            <w:vAlign w:val="center"/>
          </w:tcPr>
          <w:p w14:paraId="1B888603" w14:textId="77777777" w:rsidR="005C76B7" w:rsidRDefault="00000000">
            <w:pPr>
              <w:pStyle w:val="afff2"/>
              <w:rPr>
                <w:b w:val="0"/>
                <w:bCs/>
                <w:color w:val="000000" w:themeColor="text1"/>
              </w:rPr>
            </w:pPr>
            <w:r>
              <w:rPr>
                <w:rFonts w:hint="eastAsia"/>
                <w:b w:val="0"/>
                <w:bCs/>
                <w:color w:val="000000" w:themeColor="text1"/>
              </w:rPr>
              <w:t>薛庄村</w:t>
            </w:r>
          </w:p>
        </w:tc>
        <w:tc>
          <w:tcPr>
            <w:tcW w:w="1089" w:type="pct"/>
            <w:noWrap/>
            <w:vAlign w:val="center"/>
          </w:tcPr>
          <w:p w14:paraId="5F89E220" w14:textId="77777777" w:rsidR="005C76B7" w:rsidRDefault="00000000">
            <w:pPr>
              <w:pStyle w:val="afff2"/>
              <w:rPr>
                <w:b w:val="0"/>
                <w:bCs/>
                <w:color w:val="000000" w:themeColor="text1"/>
              </w:rPr>
            </w:pPr>
            <w:r>
              <w:rPr>
                <w:b w:val="0"/>
                <w:bCs/>
                <w:color w:val="000000" w:themeColor="text1"/>
              </w:rPr>
              <w:t>1.51E-04</w:t>
            </w:r>
          </w:p>
        </w:tc>
        <w:tc>
          <w:tcPr>
            <w:tcW w:w="917" w:type="pct"/>
            <w:vAlign w:val="center"/>
          </w:tcPr>
          <w:p w14:paraId="47B4D8F1" w14:textId="77777777" w:rsidR="005C76B7" w:rsidRDefault="00000000">
            <w:pPr>
              <w:pStyle w:val="afff2"/>
              <w:rPr>
                <w:b w:val="0"/>
                <w:bCs/>
                <w:color w:val="000000" w:themeColor="text1"/>
              </w:rPr>
            </w:pPr>
            <w:r>
              <w:rPr>
                <w:b w:val="0"/>
                <w:bCs/>
                <w:color w:val="000000" w:themeColor="text1"/>
              </w:rPr>
              <w:t>23021510</w:t>
            </w:r>
          </w:p>
        </w:tc>
        <w:tc>
          <w:tcPr>
            <w:tcW w:w="687" w:type="pct"/>
            <w:noWrap/>
            <w:vAlign w:val="center"/>
          </w:tcPr>
          <w:p w14:paraId="7FF35DEE" w14:textId="77777777" w:rsidR="005C76B7" w:rsidRDefault="00000000">
            <w:pPr>
              <w:pStyle w:val="afff2"/>
              <w:rPr>
                <w:b w:val="0"/>
                <w:bCs/>
                <w:color w:val="000000" w:themeColor="text1"/>
              </w:rPr>
            </w:pPr>
            <w:r>
              <w:rPr>
                <w:b w:val="0"/>
                <w:bCs/>
                <w:color w:val="000000" w:themeColor="text1"/>
              </w:rPr>
              <w:t>0.75</w:t>
            </w:r>
          </w:p>
        </w:tc>
        <w:tc>
          <w:tcPr>
            <w:tcW w:w="687" w:type="pct"/>
            <w:vAlign w:val="center"/>
          </w:tcPr>
          <w:p w14:paraId="36675F22"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79064B0F" w14:textId="77777777">
        <w:trPr>
          <w:trHeight w:val="397"/>
          <w:jc w:val="center"/>
        </w:trPr>
        <w:tc>
          <w:tcPr>
            <w:tcW w:w="389" w:type="pct"/>
            <w:noWrap/>
            <w:vAlign w:val="center"/>
          </w:tcPr>
          <w:p w14:paraId="03EE692F" w14:textId="77777777" w:rsidR="005C76B7" w:rsidRDefault="00000000">
            <w:pPr>
              <w:pStyle w:val="afff2"/>
              <w:rPr>
                <w:b w:val="0"/>
                <w:bCs/>
                <w:color w:val="000000" w:themeColor="text1"/>
              </w:rPr>
            </w:pPr>
            <w:r>
              <w:rPr>
                <w:b w:val="0"/>
                <w:bCs/>
                <w:color w:val="000000" w:themeColor="text1"/>
              </w:rPr>
              <w:t>25</w:t>
            </w:r>
          </w:p>
        </w:tc>
        <w:tc>
          <w:tcPr>
            <w:tcW w:w="1231" w:type="pct"/>
            <w:noWrap/>
            <w:vAlign w:val="center"/>
          </w:tcPr>
          <w:p w14:paraId="6C45E040" w14:textId="77777777" w:rsidR="005C76B7" w:rsidRDefault="00000000">
            <w:pPr>
              <w:pStyle w:val="afff2"/>
              <w:rPr>
                <w:b w:val="0"/>
                <w:bCs/>
                <w:color w:val="000000" w:themeColor="text1"/>
              </w:rPr>
            </w:pPr>
            <w:r>
              <w:rPr>
                <w:rFonts w:hint="eastAsia"/>
                <w:b w:val="0"/>
                <w:bCs/>
                <w:color w:val="000000" w:themeColor="text1"/>
              </w:rPr>
              <w:t>李学彦庄村</w:t>
            </w:r>
          </w:p>
        </w:tc>
        <w:tc>
          <w:tcPr>
            <w:tcW w:w="1089" w:type="pct"/>
            <w:noWrap/>
            <w:vAlign w:val="center"/>
          </w:tcPr>
          <w:p w14:paraId="4FB8EF96" w14:textId="77777777" w:rsidR="005C76B7" w:rsidRDefault="00000000">
            <w:pPr>
              <w:pStyle w:val="afff2"/>
              <w:rPr>
                <w:b w:val="0"/>
                <w:bCs/>
                <w:color w:val="000000" w:themeColor="text1"/>
              </w:rPr>
            </w:pPr>
            <w:r>
              <w:rPr>
                <w:b w:val="0"/>
                <w:bCs/>
                <w:color w:val="000000" w:themeColor="text1"/>
              </w:rPr>
              <w:t>1.35E-04</w:t>
            </w:r>
          </w:p>
        </w:tc>
        <w:tc>
          <w:tcPr>
            <w:tcW w:w="917" w:type="pct"/>
            <w:vAlign w:val="center"/>
          </w:tcPr>
          <w:p w14:paraId="04CC1C8C" w14:textId="77777777" w:rsidR="005C76B7" w:rsidRDefault="00000000">
            <w:pPr>
              <w:pStyle w:val="afff2"/>
              <w:rPr>
                <w:b w:val="0"/>
                <w:bCs/>
                <w:color w:val="000000" w:themeColor="text1"/>
              </w:rPr>
            </w:pPr>
            <w:r>
              <w:rPr>
                <w:b w:val="0"/>
                <w:bCs/>
                <w:color w:val="000000" w:themeColor="text1"/>
              </w:rPr>
              <w:t>23072704</w:t>
            </w:r>
          </w:p>
        </w:tc>
        <w:tc>
          <w:tcPr>
            <w:tcW w:w="687" w:type="pct"/>
            <w:noWrap/>
            <w:vAlign w:val="center"/>
          </w:tcPr>
          <w:p w14:paraId="256FCC2D" w14:textId="77777777" w:rsidR="005C76B7" w:rsidRDefault="00000000">
            <w:pPr>
              <w:pStyle w:val="afff2"/>
              <w:rPr>
                <w:b w:val="0"/>
                <w:bCs/>
                <w:color w:val="000000" w:themeColor="text1"/>
              </w:rPr>
            </w:pPr>
            <w:r>
              <w:rPr>
                <w:b w:val="0"/>
                <w:bCs/>
                <w:color w:val="000000" w:themeColor="text1"/>
              </w:rPr>
              <w:t>0.68</w:t>
            </w:r>
          </w:p>
        </w:tc>
        <w:tc>
          <w:tcPr>
            <w:tcW w:w="687" w:type="pct"/>
            <w:vAlign w:val="center"/>
          </w:tcPr>
          <w:p w14:paraId="4CF89F5B"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4BDA10AD" w14:textId="77777777">
        <w:trPr>
          <w:trHeight w:val="397"/>
          <w:jc w:val="center"/>
        </w:trPr>
        <w:tc>
          <w:tcPr>
            <w:tcW w:w="389" w:type="pct"/>
            <w:noWrap/>
            <w:vAlign w:val="center"/>
          </w:tcPr>
          <w:p w14:paraId="017A78F6" w14:textId="77777777" w:rsidR="005C76B7" w:rsidRDefault="00000000">
            <w:pPr>
              <w:pStyle w:val="afff2"/>
              <w:rPr>
                <w:b w:val="0"/>
                <w:bCs/>
                <w:color w:val="000000" w:themeColor="text1"/>
              </w:rPr>
            </w:pPr>
            <w:r>
              <w:rPr>
                <w:b w:val="0"/>
                <w:bCs/>
                <w:color w:val="000000" w:themeColor="text1"/>
              </w:rPr>
              <w:t>26</w:t>
            </w:r>
          </w:p>
        </w:tc>
        <w:tc>
          <w:tcPr>
            <w:tcW w:w="1231" w:type="pct"/>
            <w:noWrap/>
            <w:vAlign w:val="center"/>
          </w:tcPr>
          <w:p w14:paraId="527F283E" w14:textId="77777777" w:rsidR="005C76B7" w:rsidRDefault="00000000">
            <w:pPr>
              <w:pStyle w:val="afff2"/>
              <w:rPr>
                <w:b w:val="0"/>
                <w:bCs/>
                <w:color w:val="000000" w:themeColor="text1"/>
              </w:rPr>
            </w:pPr>
            <w:r>
              <w:rPr>
                <w:rFonts w:hint="eastAsia"/>
                <w:b w:val="0"/>
                <w:bCs/>
                <w:color w:val="000000" w:themeColor="text1"/>
              </w:rPr>
              <w:t>大张寨村</w:t>
            </w:r>
          </w:p>
        </w:tc>
        <w:tc>
          <w:tcPr>
            <w:tcW w:w="1089" w:type="pct"/>
            <w:noWrap/>
            <w:vAlign w:val="center"/>
          </w:tcPr>
          <w:p w14:paraId="7337B92C" w14:textId="77777777" w:rsidR="005C76B7" w:rsidRDefault="00000000">
            <w:pPr>
              <w:pStyle w:val="afff2"/>
              <w:rPr>
                <w:b w:val="0"/>
                <w:bCs/>
                <w:color w:val="000000" w:themeColor="text1"/>
              </w:rPr>
            </w:pPr>
            <w:r>
              <w:rPr>
                <w:b w:val="0"/>
                <w:bCs/>
                <w:color w:val="000000" w:themeColor="text1"/>
              </w:rPr>
              <w:t>1.45E-04</w:t>
            </w:r>
          </w:p>
        </w:tc>
        <w:tc>
          <w:tcPr>
            <w:tcW w:w="917" w:type="pct"/>
            <w:vAlign w:val="center"/>
          </w:tcPr>
          <w:p w14:paraId="3BC7D2CF" w14:textId="77777777" w:rsidR="005C76B7" w:rsidRDefault="00000000">
            <w:pPr>
              <w:pStyle w:val="afff2"/>
              <w:rPr>
                <w:b w:val="0"/>
                <w:bCs/>
                <w:color w:val="000000" w:themeColor="text1"/>
              </w:rPr>
            </w:pPr>
            <w:r>
              <w:rPr>
                <w:b w:val="0"/>
                <w:bCs/>
                <w:color w:val="000000" w:themeColor="text1"/>
              </w:rPr>
              <w:t>23080621</w:t>
            </w:r>
          </w:p>
        </w:tc>
        <w:tc>
          <w:tcPr>
            <w:tcW w:w="687" w:type="pct"/>
            <w:noWrap/>
            <w:vAlign w:val="center"/>
          </w:tcPr>
          <w:p w14:paraId="7BEF128E" w14:textId="77777777" w:rsidR="005C76B7" w:rsidRDefault="00000000">
            <w:pPr>
              <w:pStyle w:val="afff2"/>
              <w:rPr>
                <w:b w:val="0"/>
                <w:bCs/>
                <w:color w:val="000000" w:themeColor="text1"/>
              </w:rPr>
            </w:pPr>
            <w:r>
              <w:rPr>
                <w:b w:val="0"/>
                <w:bCs/>
                <w:color w:val="000000" w:themeColor="text1"/>
              </w:rPr>
              <w:t>0.73</w:t>
            </w:r>
          </w:p>
        </w:tc>
        <w:tc>
          <w:tcPr>
            <w:tcW w:w="687" w:type="pct"/>
            <w:vAlign w:val="center"/>
          </w:tcPr>
          <w:p w14:paraId="1DA7DD1B"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07BD09C9" w14:textId="77777777">
        <w:trPr>
          <w:trHeight w:val="397"/>
          <w:jc w:val="center"/>
        </w:trPr>
        <w:tc>
          <w:tcPr>
            <w:tcW w:w="389" w:type="pct"/>
            <w:noWrap/>
            <w:vAlign w:val="center"/>
          </w:tcPr>
          <w:p w14:paraId="07BE9BB6" w14:textId="77777777" w:rsidR="005C76B7" w:rsidRDefault="00000000">
            <w:pPr>
              <w:pStyle w:val="afff2"/>
              <w:rPr>
                <w:b w:val="0"/>
                <w:bCs/>
                <w:color w:val="000000" w:themeColor="text1"/>
              </w:rPr>
            </w:pPr>
            <w:r>
              <w:rPr>
                <w:b w:val="0"/>
                <w:bCs/>
                <w:color w:val="000000" w:themeColor="text1"/>
              </w:rPr>
              <w:t>27</w:t>
            </w:r>
          </w:p>
        </w:tc>
        <w:tc>
          <w:tcPr>
            <w:tcW w:w="1231" w:type="pct"/>
            <w:noWrap/>
            <w:vAlign w:val="center"/>
          </w:tcPr>
          <w:p w14:paraId="366846F2" w14:textId="77777777" w:rsidR="005C76B7" w:rsidRDefault="00000000">
            <w:pPr>
              <w:pStyle w:val="afff2"/>
              <w:rPr>
                <w:b w:val="0"/>
                <w:bCs/>
                <w:color w:val="000000" w:themeColor="text1"/>
              </w:rPr>
            </w:pPr>
            <w:r>
              <w:rPr>
                <w:rFonts w:hint="eastAsia"/>
                <w:b w:val="0"/>
                <w:bCs/>
                <w:color w:val="000000" w:themeColor="text1"/>
              </w:rPr>
              <w:t>卢圪垱村</w:t>
            </w:r>
          </w:p>
        </w:tc>
        <w:tc>
          <w:tcPr>
            <w:tcW w:w="1089" w:type="pct"/>
            <w:noWrap/>
            <w:vAlign w:val="center"/>
          </w:tcPr>
          <w:p w14:paraId="597683BC" w14:textId="77777777" w:rsidR="005C76B7" w:rsidRDefault="00000000">
            <w:pPr>
              <w:pStyle w:val="afff2"/>
              <w:rPr>
                <w:b w:val="0"/>
                <w:bCs/>
                <w:color w:val="000000" w:themeColor="text1"/>
              </w:rPr>
            </w:pPr>
            <w:r>
              <w:rPr>
                <w:b w:val="0"/>
                <w:bCs/>
                <w:color w:val="000000" w:themeColor="text1"/>
              </w:rPr>
              <w:t>1.29E-04</w:t>
            </w:r>
          </w:p>
        </w:tc>
        <w:tc>
          <w:tcPr>
            <w:tcW w:w="917" w:type="pct"/>
            <w:vAlign w:val="center"/>
          </w:tcPr>
          <w:p w14:paraId="32A8AAA0" w14:textId="77777777" w:rsidR="005C76B7" w:rsidRDefault="00000000">
            <w:pPr>
              <w:pStyle w:val="afff2"/>
              <w:rPr>
                <w:b w:val="0"/>
                <w:bCs/>
                <w:color w:val="000000" w:themeColor="text1"/>
              </w:rPr>
            </w:pPr>
            <w:r>
              <w:rPr>
                <w:b w:val="0"/>
                <w:bCs/>
                <w:color w:val="000000" w:themeColor="text1"/>
              </w:rPr>
              <w:t>23052607</w:t>
            </w:r>
          </w:p>
        </w:tc>
        <w:tc>
          <w:tcPr>
            <w:tcW w:w="687" w:type="pct"/>
            <w:noWrap/>
            <w:vAlign w:val="center"/>
          </w:tcPr>
          <w:p w14:paraId="0BA6821D" w14:textId="77777777" w:rsidR="005C76B7" w:rsidRDefault="00000000">
            <w:pPr>
              <w:pStyle w:val="afff2"/>
              <w:rPr>
                <w:b w:val="0"/>
                <w:bCs/>
                <w:color w:val="000000" w:themeColor="text1"/>
              </w:rPr>
            </w:pPr>
            <w:r>
              <w:rPr>
                <w:b w:val="0"/>
                <w:bCs/>
                <w:color w:val="000000" w:themeColor="text1"/>
              </w:rPr>
              <w:t>0.65</w:t>
            </w:r>
          </w:p>
        </w:tc>
        <w:tc>
          <w:tcPr>
            <w:tcW w:w="687" w:type="pct"/>
            <w:vAlign w:val="center"/>
          </w:tcPr>
          <w:p w14:paraId="0DDA38AD"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201B1AE9" w14:textId="77777777">
        <w:trPr>
          <w:trHeight w:val="397"/>
          <w:jc w:val="center"/>
        </w:trPr>
        <w:tc>
          <w:tcPr>
            <w:tcW w:w="389" w:type="pct"/>
            <w:noWrap/>
            <w:vAlign w:val="center"/>
          </w:tcPr>
          <w:p w14:paraId="7A2D1BB0" w14:textId="77777777" w:rsidR="005C76B7" w:rsidRDefault="00000000">
            <w:pPr>
              <w:pStyle w:val="afff2"/>
              <w:rPr>
                <w:b w:val="0"/>
                <w:bCs/>
                <w:color w:val="000000" w:themeColor="text1"/>
              </w:rPr>
            </w:pPr>
            <w:r>
              <w:rPr>
                <w:b w:val="0"/>
                <w:bCs/>
                <w:color w:val="000000" w:themeColor="text1"/>
              </w:rPr>
              <w:t>28</w:t>
            </w:r>
          </w:p>
        </w:tc>
        <w:tc>
          <w:tcPr>
            <w:tcW w:w="1231" w:type="pct"/>
            <w:noWrap/>
            <w:vAlign w:val="center"/>
          </w:tcPr>
          <w:p w14:paraId="2F8C2D91" w14:textId="77777777" w:rsidR="005C76B7" w:rsidRDefault="00000000">
            <w:pPr>
              <w:pStyle w:val="afff2"/>
              <w:rPr>
                <w:b w:val="0"/>
                <w:bCs/>
                <w:color w:val="000000" w:themeColor="text1"/>
              </w:rPr>
            </w:pPr>
            <w:r>
              <w:rPr>
                <w:rFonts w:hint="eastAsia"/>
                <w:b w:val="0"/>
                <w:bCs/>
                <w:color w:val="000000" w:themeColor="text1"/>
              </w:rPr>
              <w:t>朱庄村</w:t>
            </w:r>
          </w:p>
        </w:tc>
        <w:tc>
          <w:tcPr>
            <w:tcW w:w="1089" w:type="pct"/>
            <w:noWrap/>
            <w:vAlign w:val="center"/>
          </w:tcPr>
          <w:p w14:paraId="2FBCEC9E" w14:textId="77777777" w:rsidR="005C76B7" w:rsidRDefault="00000000">
            <w:pPr>
              <w:pStyle w:val="afff2"/>
              <w:rPr>
                <w:b w:val="0"/>
                <w:bCs/>
                <w:color w:val="000000" w:themeColor="text1"/>
              </w:rPr>
            </w:pPr>
            <w:r>
              <w:rPr>
                <w:b w:val="0"/>
                <w:bCs/>
                <w:color w:val="000000" w:themeColor="text1"/>
              </w:rPr>
              <w:t>1.34E-04</w:t>
            </w:r>
          </w:p>
        </w:tc>
        <w:tc>
          <w:tcPr>
            <w:tcW w:w="917" w:type="pct"/>
            <w:vAlign w:val="center"/>
          </w:tcPr>
          <w:p w14:paraId="7DCE342C" w14:textId="77777777" w:rsidR="005C76B7" w:rsidRDefault="00000000">
            <w:pPr>
              <w:pStyle w:val="afff2"/>
              <w:rPr>
                <w:b w:val="0"/>
                <w:bCs/>
                <w:color w:val="000000" w:themeColor="text1"/>
              </w:rPr>
            </w:pPr>
            <w:r>
              <w:rPr>
                <w:b w:val="0"/>
                <w:bCs/>
                <w:color w:val="000000" w:themeColor="text1"/>
              </w:rPr>
              <w:t>23101208</w:t>
            </w:r>
          </w:p>
        </w:tc>
        <w:tc>
          <w:tcPr>
            <w:tcW w:w="687" w:type="pct"/>
            <w:noWrap/>
            <w:vAlign w:val="center"/>
          </w:tcPr>
          <w:p w14:paraId="6AB486D3" w14:textId="77777777" w:rsidR="005C76B7" w:rsidRDefault="00000000">
            <w:pPr>
              <w:pStyle w:val="afff2"/>
              <w:rPr>
                <w:b w:val="0"/>
                <w:bCs/>
                <w:color w:val="000000" w:themeColor="text1"/>
              </w:rPr>
            </w:pPr>
            <w:r>
              <w:rPr>
                <w:b w:val="0"/>
                <w:bCs/>
                <w:color w:val="000000" w:themeColor="text1"/>
              </w:rPr>
              <w:t>0.67</w:t>
            </w:r>
          </w:p>
        </w:tc>
        <w:tc>
          <w:tcPr>
            <w:tcW w:w="687" w:type="pct"/>
            <w:vAlign w:val="center"/>
          </w:tcPr>
          <w:p w14:paraId="2AA53CD2" w14:textId="77777777" w:rsidR="005C76B7" w:rsidRDefault="00000000">
            <w:pPr>
              <w:pStyle w:val="afff2"/>
              <w:rPr>
                <w:b w:val="0"/>
                <w:bCs/>
                <w:color w:val="000000" w:themeColor="text1"/>
              </w:rPr>
            </w:pPr>
            <w:r>
              <w:rPr>
                <w:rFonts w:hint="eastAsia"/>
                <w:b w:val="0"/>
                <w:bCs/>
                <w:color w:val="000000" w:themeColor="text1"/>
              </w:rPr>
              <w:t>达标</w:t>
            </w:r>
          </w:p>
        </w:tc>
      </w:tr>
      <w:tr w:rsidR="005C76B7" w14:paraId="1853C96C" w14:textId="77777777">
        <w:trPr>
          <w:trHeight w:val="397"/>
          <w:jc w:val="center"/>
        </w:trPr>
        <w:tc>
          <w:tcPr>
            <w:tcW w:w="389" w:type="pct"/>
            <w:noWrap/>
            <w:vAlign w:val="center"/>
          </w:tcPr>
          <w:p w14:paraId="4AE40F39" w14:textId="77777777" w:rsidR="005C76B7" w:rsidRDefault="00000000">
            <w:pPr>
              <w:pStyle w:val="afff2"/>
              <w:rPr>
                <w:b w:val="0"/>
                <w:bCs/>
                <w:color w:val="000000" w:themeColor="text1"/>
              </w:rPr>
            </w:pPr>
            <w:r>
              <w:rPr>
                <w:b w:val="0"/>
                <w:bCs/>
                <w:color w:val="000000" w:themeColor="text1"/>
              </w:rPr>
              <w:t>29</w:t>
            </w:r>
          </w:p>
        </w:tc>
        <w:tc>
          <w:tcPr>
            <w:tcW w:w="1231" w:type="pct"/>
            <w:noWrap/>
            <w:vAlign w:val="center"/>
          </w:tcPr>
          <w:p w14:paraId="2A28C87D" w14:textId="77777777" w:rsidR="005C76B7" w:rsidRDefault="00000000">
            <w:pPr>
              <w:pStyle w:val="afff2"/>
              <w:rPr>
                <w:b w:val="0"/>
                <w:bCs/>
                <w:color w:val="000000" w:themeColor="text1"/>
              </w:rPr>
            </w:pPr>
            <w:r>
              <w:rPr>
                <w:rFonts w:hint="eastAsia"/>
                <w:b w:val="0"/>
                <w:bCs/>
                <w:color w:val="000000" w:themeColor="text1"/>
              </w:rPr>
              <w:t>时庄村</w:t>
            </w:r>
          </w:p>
        </w:tc>
        <w:tc>
          <w:tcPr>
            <w:tcW w:w="1089" w:type="pct"/>
            <w:noWrap/>
            <w:vAlign w:val="center"/>
          </w:tcPr>
          <w:p w14:paraId="79A02186" w14:textId="77777777" w:rsidR="005C76B7" w:rsidRDefault="00000000">
            <w:pPr>
              <w:pStyle w:val="afff2"/>
              <w:rPr>
                <w:b w:val="0"/>
                <w:bCs/>
                <w:color w:val="000000" w:themeColor="text1"/>
              </w:rPr>
            </w:pPr>
            <w:r>
              <w:rPr>
                <w:b w:val="0"/>
                <w:bCs/>
                <w:color w:val="000000" w:themeColor="text1"/>
              </w:rPr>
              <w:t>1.15E-04</w:t>
            </w:r>
          </w:p>
        </w:tc>
        <w:tc>
          <w:tcPr>
            <w:tcW w:w="917" w:type="pct"/>
            <w:vAlign w:val="center"/>
          </w:tcPr>
          <w:p w14:paraId="0F3301C7" w14:textId="77777777" w:rsidR="005C76B7" w:rsidRDefault="00000000">
            <w:pPr>
              <w:pStyle w:val="afff2"/>
              <w:rPr>
                <w:b w:val="0"/>
                <w:bCs/>
                <w:color w:val="000000" w:themeColor="text1"/>
              </w:rPr>
            </w:pPr>
            <w:r>
              <w:rPr>
                <w:b w:val="0"/>
                <w:bCs/>
                <w:color w:val="000000" w:themeColor="text1"/>
              </w:rPr>
              <w:t>23050621</w:t>
            </w:r>
          </w:p>
        </w:tc>
        <w:tc>
          <w:tcPr>
            <w:tcW w:w="687" w:type="pct"/>
            <w:noWrap/>
            <w:vAlign w:val="center"/>
          </w:tcPr>
          <w:p w14:paraId="32D7D894" w14:textId="77777777" w:rsidR="005C76B7" w:rsidRDefault="00000000">
            <w:pPr>
              <w:pStyle w:val="afff2"/>
              <w:rPr>
                <w:b w:val="0"/>
                <w:bCs/>
                <w:color w:val="000000" w:themeColor="text1"/>
              </w:rPr>
            </w:pPr>
            <w:r>
              <w:rPr>
                <w:b w:val="0"/>
                <w:bCs/>
                <w:color w:val="000000" w:themeColor="text1"/>
              </w:rPr>
              <w:t>0.58</w:t>
            </w:r>
          </w:p>
        </w:tc>
        <w:tc>
          <w:tcPr>
            <w:tcW w:w="687" w:type="pct"/>
            <w:vAlign w:val="center"/>
          </w:tcPr>
          <w:p w14:paraId="1D9C82D4" w14:textId="77777777" w:rsidR="005C76B7" w:rsidRDefault="00000000">
            <w:pPr>
              <w:pStyle w:val="afff2"/>
              <w:rPr>
                <w:b w:val="0"/>
                <w:bCs/>
                <w:color w:val="000000" w:themeColor="text1"/>
              </w:rPr>
            </w:pPr>
            <w:r>
              <w:rPr>
                <w:rFonts w:hint="eastAsia"/>
                <w:b w:val="0"/>
                <w:bCs/>
                <w:color w:val="000000" w:themeColor="text1"/>
              </w:rPr>
              <w:t>达标</w:t>
            </w:r>
          </w:p>
        </w:tc>
      </w:tr>
    </w:tbl>
    <w:bookmarkEnd w:id="94"/>
    <w:bookmarkEnd w:id="95"/>
    <w:bookmarkEnd w:id="96"/>
    <w:bookmarkEnd w:id="97"/>
    <w:bookmarkEnd w:id="98"/>
    <w:p w14:paraId="6162F5DF" w14:textId="77777777" w:rsidR="005C76B7" w:rsidRDefault="00000000">
      <w:pPr>
        <w:pStyle w:val="3"/>
        <w:spacing w:before="240" w:after="120"/>
        <w:rPr>
          <w:color w:val="000000" w:themeColor="text1"/>
        </w:rPr>
      </w:pPr>
      <w:r>
        <w:rPr>
          <w:rFonts w:hint="eastAsia"/>
          <w:color w:val="000000" w:themeColor="text1"/>
        </w:rPr>
        <w:lastRenderedPageBreak/>
        <w:t>污染物排放量核算</w:t>
      </w:r>
    </w:p>
    <w:p w14:paraId="2C7F4A59" w14:textId="77777777" w:rsidR="005C76B7" w:rsidRDefault="00000000">
      <w:pPr>
        <w:pStyle w:val="afff6"/>
        <w:rPr>
          <w:color w:val="000000" w:themeColor="text1"/>
        </w:rPr>
      </w:pPr>
      <w:r>
        <w:rPr>
          <w:color w:val="000000" w:themeColor="text1"/>
        </w:rPr>
        <w:t>（</w:t>
      </w:r>
      <w:r>
        <w:rPr>
          <w:color w:val="000000" w:themeColor="text1"/>
        </w:rPr>
        <w:t>1</w:t>
      </w:r>
      <w:r>
        <w:rPr>
          <w:color w:val="000000" w:themeColor="text1"/>
        </w:rPr>
        <w:t>）有组织排放核算</w:t>
      </w:r>
    </w:p>
    <w:p w14:paraId="2A54061C" w14:textId="77777777" w:rsidR="005C76B7" w:rsidRDefault="00000000">
      <w:pPr>
        <w:pStyle w:val="afff6"/>
        <w:rPr>
          <w:color w:val="000000" w:themeColor="text1"/>
        </w:rPr>
      </w:pPr>
      <w:r>
        <w:rPr>
          <w:rFonts w:hint="eastAsia"/>
          <w:color w:val="000000" w:themeColor="text1"/>
        </w:rPr>
        <w:t>本项目</w:t>
      </w:r>
      <w:r>
        <w:rPr>
          <w:color w:val="000000" w:themeColor="text1"/>
        </w:rPr>
        <w:t>有组织大气污染物排放量核算见</w:t>
      </w:r>
      <w:r>
        <w:rPr>
          <w:rFonts w:hint="eastAsia"/>
          <w:color w:val="000000" w:themeColor="text1"/>
        </w:rPr>
        <w:t>下表</w:t>
      </w:r>
      <w:r>
        <w:rPr>
          <w:color w:val="000000" w:themeColor="text1"/>
        </w:rPr>
        <w:t>。</w:t>
      </w:r>
    </w:p>
    <w:p w14:paraId="747B287A"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39</w:t>
      </w:r>
      <w:r>
        <w:rPr>
          <w:color w:val="000000" w:themeColor="text1"/>
        </w:rPr>
        <w:fldChar w:fldCharType="end"/>
      </w:r>
      <w:r>
        <w:rPr>
          <w:rFonts w:hint="eastAsia"/>
          <w:color w:val="000000" w:themeColor="text1"/>
        </w:rPr>
        <w:t xml:space="preserve">    </w:t>
      </w:r>
      <w:r>
        <w:rPr>
          <w:color w:val="000000" w:themeColor="text1"/>
        </w:rPr>
        <w:t>大气污染物有组织排放量核算表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01"/>
        <w:gridCol w:w="1569"/>
        <w:gridCol w:w="1718"/>
        <w:gridCol w:w="1720"/>
        <w:gridCol w:w="1685"/>
      </w:tblGrid>
      <w:tr w:rsidR="005C76B7" w14:paraId="1D3388E6" w14:textId="77777777">
        <w:trPr>
          <w:trHeight w:val="397"/>
          <w:tblHeader/>
          <w:jc w:val="center"/>
        </w:trPr>
        <w:tc>
          <w:tcPr>
            <w:tcW w:w="965" w:type="pct"/>
            <w:vAlign w:val="center"/>
          </w:tcPr>
          <w:p w14:paraId="33CCB506" w14:textId="77777777" w:rsidR="005C76B7" w:rsidRDefault="00000000">
            <w:pPr>
              <w:pStyle w:val="afff2"/>
              <w:rPr>
                <w:color w:val="000000" w:themeColor="text1"/>
                <w:szCs w:val="21"/>
              </w:rPr>
            </w:pPr>
            <w:r>
              <w:rPr>
                <w:rFonts w:hint="eastAsia"/>
                <w:color w:val="000000" w:themeColor="text1"/>
                <w:szCs w:val="21"/>
              </w:rPr>
              <w:t>排放口编号</w:t>
            </w:r>
          </w:p>
        </w:tc>
        <w:tc>
          <w:tcPr>
            <w:tcW w:w="946" w:type="pct"/>
            <w:vAlign w:val="center"/>
          </w:tcPr>
          <w:p w14:paraId="4F4985D0" w14:textId="77777777" w:rsidR="005C76B7" w:rsidRDefault="00000000">
            <w:pPr>
              <w:pStyle w:val="afff2"/>
              <w:rPr>
                <w:color w:val="000000" w:themeColor="text1"/>
                <w:szCs w:val="21"/>
              </w:rPr>
            </w:pPr>
            <w:r>
              <w:rPr>
                <w:rFonts w:hint="eastAsia"/>
                <w:color w:val="000000" w:themeColor="text1"/>
                <w:szCs w:val="21"/>
              </w:rPr>
              <w:t>污染物</w:t>
            </w:r>
          </w:p>
        </w:tc>
        <w:tc>
          <w:tcPr>
            <w:tcW w:w="1036" w:type="pct"/>
            <w:vAlign w:val="center"/>
          </w:tcPr>
          <w:p w14:paraId="529F6636" w14:textId="77777777" w:rsidR="005C76B7" w:rsidRDefault="00000000">
            <w:pPr>
              <w:pStyle w:val="afff2"/>
              <w:rPr>
                <w:color w:val="000000" w:themeColor="text1"/>
                <w:szCs w:val="21"/>
              </w:rPr>
            </w:pPr>
            <w:r>
              <w:rPr>
                <w:rFonts w:hint="eastAsia"/>
                <w:color w:val="000000" w:themeColor="text1"/>
                <w:szCs w:val="21"/>
              </w:rPr>
              <w:t>核算排放浓度</w:t>
            </w:r>
            <w:r>
              <w:rPr>
                <w:color w:val="000000" w:themeColor="text1"/>
                <w:szCs w:val="21"/>
              </w:rPr>
              <w:t>/</w:t>
            </w:r>
          </w:p>
          <w:p w14:paraId="482103CD" w14:textId="77777777" w:rsidR="005C76B7" w:rsidRDefault="00000000">
            <w:pPr>
              <w:pStyle w:val="afff2"/>
              <w:rPr>
                <w:color w:val="000000" w:themeColor="text1"/>
                <w:szCs w:val="21"/>
              </w:rPr>
            </w:pPr>
            <w:r>
              <w:rPr>
                <w:rFonts w:hint="eastAsia"/>
                <w:color w:val="000000" w:themeColor="text1"/>
                <w:szCs w:val="21"/>
              </w:rPr>
              <w:t>（</w:t>
            </w:r>
            <w:r>
              <w:rPr>
                <w:color w:val="000000" w:themeColor="text1"/>
                <w:szCs w:val="21"/>
              </w:rPr>
              <w:t>mg/m</w:t>
            </w:r>
            <w:r>
              <w:rPr>
                <w:color w:val="000000" w:themeColor="text1"/>
                <w:szCs w:val="21"/>
                <w:vertAlign w:val="superscript"/>
              </w:rPr>
              <w:t>3</w:t>
            </w:r>
            <w:r>
              <w:rPr>
                <w:rFonts w:hint="eastAsia"/>
                <w:color w:val="000000" w:themeColor="text1"/>
                <w:szCs w:val="21"/>
              </w:rPr>
              <w:t>）</w:t>
            </w:r>
          </w:p>
        </w:tc>
        <w:tc>
          <w:tcPr>
            <w:tcW w:w="1037" w:type="pct"/>
            <w:vAlign w:val="center"/>
          </w:tcPr>
          <w:p w14:paraId="359BB5AD" w14:textId="77777777" w:rsidR="005C76B7" w:rsidRDefault="00000000">
            <w:pPr>
              <w:pStyle w:val="afff2"/>
              <w:rPr>
                <w:color w:val="000000" w:themeColor="text1"/>
                <w:szCs w:val="21"/>
              </w:rPr>
            </w:pPr>
            <w:r>
              <w:rPr>
                <w:rFonts w:hint="eastAsia"/>
                <w:color w:val="000000" w:themeColor="text1"/>
                <w:szCs w:val="21"/>
              </w:rPr>
              <w:t>核算排放速率</w:t>
            </w:r>
            <w:r>
              <w:rPr>
                <w:color w:val="000000" w:themeColor="text1"/>
                <w:szCs w:val="21"/>
              </w:rPr>
              <w:t>/</w:t>
            </w:r>
          </w:p>
          <w:p w14:paraId="31957E66" w14:textId="77777777" w:rsidR="005C76B7" w:rsidRDefault="00000000">
            <w:pPr>
              <w:pStyle w:val="afff2"/>
              <w:rPr>
                <w:color w:val="000000" w:themeColor="text1"/>
                <w:szCs w:val="21"/>
              </w:rPr>
            </w:pPr>
            <w:r>
              <w:rPr>
                <w:rFonts w:hint="eastAsia"/>
                <w:color w:val="000000" w:themeColor="text1"/>
                <w:szCs w:val="21"/>
              </w:rPr>
              <w:t>（</w:t>
            </w:r>
            <w:r>
              <w:rPr>
                <w:color w:val="000000" w:themeColor="text1"/>
                <w:szCs w:val="21"/>
              </w:rPr>
              <w:t>kg/h</w:t>
            </w:r>
            <w:r>
              <w:rPr>
                <w:rFonts w:hint="eastAsia"/>
                <w:color w:val="000000" w:themeColor="text1"/>
                <w:szCs w:val="21"/>
              </w:rPr>
              <w:t>）</w:t>
            </w:r>
          </w:p>
        </w:tc>
        <w:tc>
          <w:tcPr>
            <w:tcW w:w="1016" w:type="pct"/>
            <w:vAlign w:val="center"/>
          </w:tcPr>
          <w:p w14:paraId="4F1ECCA5" w14:textId="77777777" w:rsidR="005C76B7" w:rsidRDefault="00000000">
            <w:pPr>
              <w:pStyle w:val="afff2"/>
              <w:rPr>
                <w:color w:val="000000" w:themeColor="text1"/>
                <w:szCs w:val="21"/>
              </w:rPr>
            </w:pPr>
            <w:r>
              <w:rPr>
                <w:rFonts w:hint="eastAsia"/>
                <w:color w:val="000000" w:themeColor="text1"/>
                <w:szCs w:val="21"/>
              </w:rPr>
              <w:t>核算年排放量</w:t>
            </w:r>
            <w:r>
              <w:rPr>
                <w:color w:val="000000" w:themeColor="text1"/>
                <w:szCs w:val="21"/>
              </w:rPr>
              <w:t>/</w:t>
            </w:r>
          </w:p>
          <w:p w14:paraId="6B9DBB9E" w14:textId="77777777" w:rsidR="005C76B7" w:rsidRDefault="00000000">
            <w:pPr>
              <w:pStyle w:val="afff2"/>
              <w:rPr>
                <w:color w:val="000000" w:themeColor="text1"/>
                <w:szCs w:val="21"/>
              </w:rPr>
            </w:pPr>
            <w:r>
              <w:rPr>
                <w:rFonts w:hint="eastAsia"/>
                <w:color w:val="000000" w:themeColor="text1"/>
                <w:szCs w:val="21"/>
              </w:rPr>
              <w:t>（</w:t>
            </w:r>
            <w:r>
              <w:rPr>
                <w:color w:val="000000" w:themeColor="text1"/>
                <w:szCs w:val="21"/>
              </w:rPr>
              <w:t>t/a</w:t>
            </w:r>
            <w:r>
              <w:rPr>
                <w:rFonts w:hint="eastAsia"/>
                <w:color w:val="000000" w:themeColor="text1"/>
                <w:szCs w:val="21"/>
              </w:rPr>
              <w:t>）</w:t>
            </w:r>
          </w:p>
        </w:tc>
      </w:tr>
      <w:tr w:rsidR="005C76B7" w14:paraId="0511748F" w14:textId="77777777">
        <w:trPr>
          <w:trHeight w:val="397"/>
          <w:jc w:val="center"/>
        </w:trPr>
        <w:tc>
          <w:tcPr>
            <w:tcW w:w="965" w:type="pct"/>
            <w:vMerge w:val="restart"/>
            <w:vAlign w:val="center"/>
          </w:tcPr>
          <w:p w14:paraId="5D1793A1" w14:textId="77777777" w:rsidR="005C76B7" w:rsidRDefault="00000000">
            <w:pPr>
              <w:pStyle w:val="affe"/>
              <w:rPr>
                <w:color w:val="000000" w:themeColor="text1"/>
                <w:kern w:val="2"/>
              </w:rPr>
            </w:pPr>
            <w:r>
              <w:rPr>
                <w:rFonts w:hint="eastAsia"/>
                <w:color w:val="000000" w:themeColor="text1"/>
                <w:lang w:val="pt-BR"/>
              </w:rPr>
              <w:t>DA002</w:t>
            </w:r>
          </w:p>
        </w:tc>
        <w:tc>
          <w:tcPr>
            <w:tcW w:w="946" w:type="pct"/>
            <w:vAlign w:val="center"/>
          </w:tcPr>
          <w:p w14:paraId="6C876A8B" w14:textId="77777777" w:rsidR="005C76B7" w:rsidRDefault="00000000">
            <w:pPr>
              <w:pStyle w:val="affe"/>
              <w:rPr>
                <w:color w:val="000000" w:themeColor="text1"/>
              </w:rPr>
            </w:pPr>
            <w:r>
              <w:rPr>
                <w:color w:val="000000" w:themeColor="text1"/>
              </w:rPr>
              <w:t>氟化物（以氟计）</w:t>
            </w:r>
          </w:p>
        </w:tc>
        <w:tc>
          <w:tcPr>
            <w:tcW w:w="1036" w:type="pct"/>
            <w:vAlign w:val="center"/>
          </w:tcPr>
          <w:p w14:paraId="220F3548" w14:textId="77777777" w:rsidR="005C76B7" w:rsidRDefault="00000000">
            <w:pPr>
              <w:pStyle w:val="affe"/>
              <w:rPr>
                <w:color w:val="000000" w:themeColor="text1"/>
              </w:rPr>
            </w:pPr>
            <w:r>
              <w:rPr>
                <w:rFonts w:eastAsia="等线" w:hint="eastAsia"/>
                <w:color w:val="000000" w:themeColor="text1"/>
              </w:rPr>
              <w:t>1.3</w:t>
            </w:r>
          </w:p>
        </w:tc>
        <w:tc>
          <w:tcPr>
            <w:tcW w:w="1037" w:type="pct"/>
            <w:vAlign w:val="center"/>
          </w:tcPr>
          <w:p w14:paraId="3C7BDC74" w14:textId="77777777" w:rsidR="005C76B7" w:rsidRDefault="00000000">
            <w:pPr>
              <w:pStyle w:val="affe"/>
              <w:rPr>
                <w:color w:val="000000" w:themeColor="text1"/>
              </w:rPr>
            </w:pPr>
            <w:r>
              <w:rPr>
                <w:rFonts w:eastAsia="等线"/>
                <w:color w:val="000000" w:themeColor="text1"/>
              </w:rPr>
              <w:t>0.0</w:t>
            </w:r>
            <w:r>
              <w:rPr>
                <w:rFonts w:eastAsia="等线" w:hint="eastAsia"/>
                <w:color w:val="000000" w:themeColor="text1"/>
              </w:rPr>
              <w:t>396</w:t>
            </w:r>
          </w:p>
        </w:tc>
        <w:tc>
          <w:tcPr>
            <w:tcW w:w="1016" w:type="pct"/>
            <w:vAlign w:val="center"/>
          </w:tcPr>
          <w:p w14:paraId="76C52B0C" w14:textId="77777777" w:rsidR="005C76B7" w:rsidRDefault="00000000">
            <w:pPr>
              <w:pStyle w:val="affe"/>
              <w:rPr>
                <w:color w:val="000000" w:themeColor="text1"/>
              </w:rPr>
            </w:pPr>
            <w:r>
              <w:rPr>
                <w:rFonts w:eastAsia="等线"/>
                <w:color w:val="000000" w:themeColor="text1"/>
              </w:rPr>
              <w:t>0.14</w:t>
            </w:r>
            <w:r>
              <w:rPr>
                <w:rFonts w:eastAsia="等线" w:hint="eastAsia"/>
                <w:color w:val="000000" w:themeColor="text1"/>
              </w:rPr>
              <w:t>82</w:t>
            </w:r>
          </w:p>
        </w:tc>
      </w:tr>
      <w:tr w:rsidR="005C76B7" w14:paraId="5C252882" w14:textId="77777777">
        <w:trPr>
          <w:trHeight w:val="397"/>
          <w:jc w:val="center"/>
        </w:trPr>
        <w:tc>
          <w:tcPr>
            <w:tcW w:w="965" w:type="pct"/>
            <w:vMerge/>
            <w:vAlign w:val="center"/>
          </w:tcPr>
          <w:p w14:paraId="09B1358B" w14:textId="77777777" w:rsidR="005C76B7" w:rsidRDefault="005C76B7">
            <w:pPr>
              <w:pStyle w:val="affe"/>
              <w:rPr>
                <w:color w:val="000000" w:themeColor="text1"/>
                <w:kern w:val="2"/>
              </w:rPr>
            </w:pPr>
          </w:p>
        </w:tc>
        <w:tc>
          <w:tcPr>
            <w:tcW w:w="946" w:type="pct"/>
            <w:vAlign w:val="center"/>
          </w:tcPr>
          <w:p w14:paraId="6E5FD3AF" w14:textId="77777777" w:rsidR="005C76B7" w:rsidRDefault="00000000">
            <w:pPr>
              <w:pStyle w:val="affe"/>
              <w:rPr>
                <w:color w:val="000000" w:themeColor="text1"/>
              </w:rPr>
            </w:pPr>
            <w:r>
              <w:rPr>
                <w:rFonts w:hint="eastAsia"/>
                <w:color w:val="000000" w:themeColor="text1"/>
              </w:rPr>
              <w:t>颗粒物</w:t>
            </w:r>
          </w:p>
        </w:tc>
        <w:tc>
          <w:tcPr>
            <w:tcW w:w="1036" w:type="pct"/>
            <w:vAlign w:val="center"/>
          </w:tcPr>
          <w:p w14:paraId="6D48D7A2" w14:textId="77777777" w:rsidR="005C76B7" w:rsidRDefault="00000000">
            <w:pPr>
              <w:pStyle w:val="affe"/>
              <w:rPr>
                <w:rFonts w:eastAsia="等线"/>
                <w:color w:val="000000" w:themeColor="text1"/>
              </w:rPr>
            </w:pPr>
            <w:r>
              <w:rPr>
                <w:rFonts w:eastAsia="等线"/>
                <w:color w:val="000000" w:themeColor="text1"/>
              </w:rPr>
              <w:t>3.</w:t>
            </w:r>
            <w:r>
              <w:rPr>
                <w:rFonts w:eastAsia="等线" w:hint="eastAsia"/>
                <w:color w:val="000000" w:themeColor="text1"/>
              </w:rPr>
              <w:t>1</w:t>
            </w:r>
          </w:p>
        </w:tc>
        <w:tc>
          <w:tcPr>
            <w:tcW w:w="1037" w:type="pct"/>
            <w:vAlign w:val="center"/>
          </w:tcPr>
          <w:p w14:paraId="1E8553D2" w14:textId="77777777" w:rsidR="005C76B7" w:rsidRDefault="00000000">
            <w:pPr>
              <w:pStyle w:val="affe"/>
              <w:rPr>
                <w:rFonts w:eastAsia="等线"/>
                <w:color w:val="000000" w:themeColor="text1"/>
              </w:rPr>
            </w:pPr>
            <w:r>
              <w:rPr>
                <w:rFonts w:eastAsia="等线"/>
                <w:color w:val="000000" w:themeColor="text1"/>
              </w:rPr>
              <w:t>0.09</w:t>
            </w:r>
            <w:r>
              <w:rPr>
                <w:rFonts w:eastAsia="等线" w:hint="eastAsia"/>
                <w:color w:val="000000" w:themeColor="text1"/>
              </w:rPr>
              <w:t>44</w:t>
            </w:r>
          </w:p>
        </w:tc>
        <w:tc>
          <w:tcPr>
            <w:tcW w:w="1016" w:type="pct"/>
            <w:vAlign w:val="center"/>
          </w:tcPr>
          <w:p w14:paraId="7BED5D67" w14:textId="77777777" w:rsidR="005C76B7" w:rsidRDefault="00000000">
            <w:pPr>
              <w:pStyle w:val="affe"/>
              <w:rPr>
                <w:rFonts w:eastAsia="等线"/>
                <w:color w:val="000000" w:themeColor="text1"/>
              </w:rPr>
            </w:pPr>
            <w:r>
              <w:rPr>
                <w:rFonts w:eastAsia="等线"/>
                <w:color w:val="000000" w:themeColor="text1"/>
              </w:rPr>
              <w:t>0.6</w:t>
            </w:r>
            <w:r>
              <w:rPr>
                <w:rFonts w:eastAsia="等线" w:hint="eastAsia"/>
                <w:color w:val="000000" w:themeColor="text1"/>
              </w:rPr>
              <w:t>531</w:t>
            </w:r>
          </w:p>
        </w:tc>
      </w:tr>
      <w:tr w:rsidR="005C76B7" w14:paraId="29A45E91" w14:textId="77777777">
        <w:trPr>
          <w:trHeight w:val="397"/>
          <w:jc w:val="center"/>
        </w:trPr>
        <w:tc>
          <w:tcPr>
            <w:tcW w:w="965" w:type="pct"/>
            <w:vMerge/>
            <w:vAlign w:val="center"/>
          </w:tcPr>
          <w:p w14:paraId="188FF93E" w14:textId="77777777" w:rsidR="005C76B7" w:rsidRDefault="005C76B7">
            <w:pPr>
              <w:pStyle w:val="affe"/>
              <w:rPr>
                <w:color w:val="000000" w:themeColor="text1"/>
                <w:kern w:val="2"/>
              </w:rPr>
            </w:pPr>
          </w:p>
        </w:tc>
        <w:tc>
          <w:tcPr>
            <w:tcW w:w="946" w:type="pct"/>
            <w:vAlign w:val="center"/>
          </w:tcPr>
          <w:p w14:paraId="66597638" w14:textId="77777777" w:rsidR="005C76B7" w:rsidRDefault="00000000">
            <w:pPr>
              <w:pStyle w:val="affe"/>
              <w:rPr>
                <w:color w:val="000000" w:themeColor="text1"/>
              </w:rPr>
            </w:pPr>
            <w:r>
              <w:rPr>
                <w:rFonts w:hint="eastAsia"/>
                <w:color w:val="000000" w:themeColor="text1"/>
                <w:lang w:val="pt-BR"/>
              </w:rPr>
              <w:t>S</w:t>
            </w:r>
            <w:r>
              <w:rPr>
                <w:color w:val="000000" w:themeColor="text1"/>
                <w:lang w:val="pt-BR"/>
              </w:rPr>
              <w:t>O</w:t>
            </w:r>
            <w:r>
              <w:rPr>
                <w:color w:val="000000" w:themeColor="text1"/>
                <w:vertAlign w:val="subscript"/>
                <w:lang w:val="pt-BR"/>
              </w:rPr>
              <w:t>2</w:t>
            </w:r>
          </w:p>
        </w:tc>
        <w:tc>
          <w:tcPr>
            <w:tcW w:w="1036" w:type="pct"/>
            <w:vAlign w:val="center"/>
          </w:tcPr>
          <w:p w14:paraId="1119331D" w14:textId="77777777" w:rsidR="005C76B7" w:rsidRDefault="00000000">
            <w:pPr>
              <w:pStyle w:val="affe"/>
              <w:rPr>
                <w:rFonts w:eastAsia="等线"/>
                <w:color w:val="000000" w:themeColor="text1"/>
              </w:rPr>
            </w:pPr>
            <w:r>
              <w:rPr>
                <w:rFonts w:eastAsia="等线" w:hint="eastAsia"/>
                <w:color w:val="000000" w:themeColor="text1"/>
              </w:rPr>
              <w:t>18.8</w:t>
            </w:r>
          </w:p>
        </w:tc>
        <w:tc>
          <w:tcPr>
            <w:tcW w:w="1037" w:type="pct"/>
            <w:vAlign w:val="center"/>
          </w:tcPr>
          <w:p w14:paraId="0ECAA12D" w14:textId="77777777" w:rsidR="005C76B7" w:rsidRDefault="00000000">
            <w:pPr>
              <w:pStyle w:val="affe"/>
              <w:rPr>
                <w:rFonts w:eastAsia="等线"/>
                <w:color w:val="000000" w:themeColor="text1"/>
              </w:rPr>
            </w:pPr>
            <w:r>
              <w:rPr>
                <w:rFonts w:eastAsia="等线"/>
                <w:color w:val="000000" w:themeColor="text1"/>
              </w:rPr>
              <w:t xml:space="preserve">0.5653 </w:t>
            </w:r>
          </w:p>
        </w:tc>
        <w:tc>
          <w:tcPr>
            <w:tcW w:w="1016" w:type="pct"/>
            <w:vAlign w:val="center"/>
          </w:tcPr>
          <w:p w14:paraId="0E95F353" w14:textId="77777777" w:rsidR="005C76B7" w:rsidRDefault="00000000">
            <w:pPr>
              <w:pStyle w:val="affe"/>
              <w:rPr>
                <w:rFonts w:eastAsia="等线"/>
                <w:color w:val="000000" w:themeColor="text1"/>
              </w:rPr>
            </w:pPr>
            <w:r>
              <w:rPr>
                <w:rFonts w:eastAsia="等线"/>
                <w:color w:val="000000" w:themeColor="text1"/>
              </w:rPr>
              <w:t xml:space="preserve">4.0704 </w:t>
            </w:r>
          </w:p>
        </w:tc>
      </w:tr>
      <w:tr w:rsidR="005C76B7" w14:paraId="1D2228D8" w14:textId="77777777">
        <w:trPr>
          <w:trHeight w:val="397"/>
          <w:jc w:val="center"/>
        </w:trPr>
        <w:tc>
          <w:tcPr>
            <w:tcW w:w="965" w:type="pct"/>
            <w:vMerge/>
            <w:vAlign w:val="center"/>
          </w:tcPr>
          <w:p w14:paraId="21CCA8FC" w14:textId="77777777" w:rsidR="005C76B7" w:rsidRDefault="005C76B7">
            <w:pPr>
              <w:pStyle w:val="affe"/>
              <w:rPr>
                <w:color w:val="000000" w:themeColor="text1"/>
                <w:kern w:val="2"/>
              </w:rPr>
            </w:pPr>
          </w:p>
        </w:tc>
        <w:tc>
          <w:tcPr>
            <w:tcW w:w="946" w:type="pct"/>
            <w:vAlign w:val="center"/>
          </w:tcPr>
          <w:p w14:paraId="437B89E3" w14:textId="77777777" w:rsidR="005C76B7" w:rsidRDefault="00000000">
            <w:pPr>
              <w:pStyle w:val="affe"/>
              <w:rPr>
                <w:color w:val="000000" w:themeColor="text1"/>
              </w:rPr>
            </w:pPr>
            <w:r>
              <w:rPr>
                <w:rFonts w:hint="eastAsia"/>
                <w:color w:val="000000" w:themeColor="text1"/>
                <w:lang w:val="pt-BR"/>
              </w:rPr>
              <w:t>N</w:t>
            </w:r>
            <w:r>
              <w:rPr>
                <w:color w:val="000000" w:themeColor="text1"/>
                <w:lang w:val="pt-BR"/>
              </w:rPr>
              <w:t>O</w:t>
            </w:r>
            <w:r>
              <w:rPr>
                <w:rFonts w:hint="eastAsia"/>
                <w:color w:val="000000" w:themeColor="text1"/>
                <w:lang w:val="pt-BR"/>
              </w:rPr>
              <w:t>x</w:t>
            </w:r>
          </w:p>
        </w:tc>
        <w:tc>
          <w:tcPr>
            <w:tcW w:w="1036" w:type="pct"/>
            <w:vAlign w:val="center"/>
          </w:tcPr>
          <w:p w14:paraId="7565A819" w14:textId="77777777" w:rsidR="005C76B7" w:rsidRDefault="00000000">
            <w:pPr>
              <w:pStyle w:val="affe"/>
              <w:rPr>
                <w:rFonts w:eastAsia="等线"/>
                <w:color w:val="000000" w:themeColor="text1"/>
              </w:rPr>
            </w:pPr>
            <w:r>
              <w:rPr>
                <w:rFonts w:eastAsia="等线"/>
                <w:color w:val="000000" w:themeColor="text1"/>
              </w:rPr>
              <w:t>28.2</w:t>
            </w:r>
          </w:p>
        </w:tc>
        <w:tc>
          <w:tcPr>
            <w:tcW w:w="1037" w:type="pct"/>
            <w:vAlign w:val="center"/>
          </w:tcPr>
          <w:p w14:paraId="57EEB0BB" w14:textId="77777777" w:rsidR="005C76B7" w:rsidRDefault="00000000">
            <w:pPr>
              <w:pStyle w:val="affe"/>
              <w:rPr>
                <w:rFonts w:eastAsia="等线"/>
                <w:color w:val="000000" w:themeColor="text1"/>
              </w:rPr>
            </w:pPr>
            <w:r>
              <w:rPr>
                <w:rFonts w:eastAsia="等线"/>
                <w:color w:val="000000" w:themeColor="text1"/>
              </w:rPr>
              <w:t xml:space="preserve">0.8453 </w:t>
            </w:r>
          </w:p>
        </w:tc>
        <w:tc>
          <w:tcPr>
            <w:tcW w:w="1016" w:type="pct"/>
            <w:vAlign w:val="center"/>
          </w:tcPr>
          <w:p w14:paraId="7AFED444" w14:textId="77777777" w:rsidR="005C76B7" w:rsidRDefault="00000000">
            <w:pPr>
              <w:pStyle w:val="affe"/>
              <w:rPr>
                <w:rFonts w:eastAsia="等线"/>
                <w:color w:val="000000" w:themeColor="text1"/>
              </w:rPr>
            </w:pPr>
            <w:r>
              <w:rPr>
                <w:rFonts w:eastAsia="等线"/>
                <w:color w:val="000000" w:themeColor="text1"/>
              </w:rPr>
              <w:t xml:space="preserve">6.0864 </w:t>
            </w:r>
          </w:p>
        </w:tc>
      </w:tr>
      <w:tr w:rsidR="005C76B7" w14:paraId="58FC061A" w14:textId="77777777">
        <w:trPr>
          <w:trHeight w:val="397"/>
          <w:jc w:val="center"/>
        </w:trPr>
        <w:tc>
          <w:tcPr>
            <w:tcW w:w="965" w:type="pct"/>
            <w:vMerge w:val="restart"/>
            <w:vAlign w:val="center"/>
          </w:tcPr>
          <w:p w14:paraId="4285AEED" w14:textId="77777777" w:rsidR="005C76B7" w:rsidRDefault="00000000">
            <w:pPr>
              <w:pStyle w:val="affe"/>
              <w:rPr>
                <w:color w:val="000000" w:themeColor="text1"/>
              </w:rPr>
            </w:pPr>
            <w:r>
              <w:rPr>
                <w:color w:val="000000" w:themeColor="text1"/>
              </w:rPr>
              <w:t>主要排放口合计</w:t>
            </w:r>
          </w:p>
        </w:tc>
        <w:tc>
          <w:tcPr>
            <w:tcW w:w="3019" w:type="pct"/>
            <w:gridSpan w:val="3"/>
            <w:vAlign w:val="center"/>
          </w:tcPr>
          <w:p w14:paraId="1D948661" w14:textId="77777777" w:rsidR="005C76B7" w:rsidRDefault="00000000">
            <w:pPr>
              <w:pStyle w:val="affe"/>
              <w:rPr>
                <w:color w:val="000000" w:themeColor="text1"/>
              </w:rPr>
            </w:pPr>
            <w:r>
              <w:rPr>
                <w:color w:val="000000" w:themeColor="text1"/>
              </w:rPr>
              <w:t>颗粒物</w:t>
            </w:r>
          </w:p>
        </w:tc>
        <w:tc>
          <w:tcPr>
            <w:tcW w:w="1016" w:type="pct"/>
            <w:vAlign w:val="center"/>
          </w:tcPr>
          <w:p w14:paraId="65F3E744" w14:textId="77777777" w:rsidR="005C76B7" w:rsidRDefault="00000000">
            <w:pPr>
              <w:pStyle w:val="affe"/>
              <w:rPr>
                <w:color w:val="000000" w:themeColor="text1"/>
              </w:rPr>
            </w:pPr>
            <w:r>
              <w:rPr>
                <w:rFonts w:eastAsia="等线"/>
                <w:color w:val="000000" w:themeColor="text1"/>
              </w:rPr>
              <w:t>0.6</w:t>
            </w:r>
            <w:r>
              <w:rPr>
                <w:rFonts w:eastAsia="等线" w:hint="eastAsia"/>
                <w:color w:val="000000" w:themeColor="text1"/>
              </w:rPr>
              <w:t>531</w:t>
            </w:r>
          </w:p>
        </w:tc>
      </w:tr>
      <w:tr w:rsidR="005C76B7" w14:paraId="5D8C9EBA" w14:textId="77777777">
        <w:trPr>
          <w:trHeight w:val="397"/>
          <w:jc w:val="center"/>
        </w:trPr>
        <w:tc>
          <w:tcPr>
            <w:tcW w:w="965" w:type="pct"/>
            <w:vMerge/>
            <w:vAlign w:val="center"/>
          </w:tcPr>
          <w:p w14:paraId="5782EA96" w14:textId="77777777" w:rsidR="005C76B7" w:rsidRDefault="005C76B7">
            <w:pPr>
              <w:pStyle w:val="affe"/>
              <w:rPr>
                <w:color w:val="000000" w:themeColor="text1"/>
              </w:rPr>
            </w:pPr>
          </w:p>
        </w:tc>
        <w:tc>
          <w:tcPr>
            <w:tcW w:w="3019" w:type="pct"/>
            <w:gridSpan w:val="3"/>
            <w:vAlign w:val="center"/>
          </w:tcPr>
          <w:p w14:paraId="546E5FD9" w14:textId="77777777" w:rsidR="005C76B7" w:rsidRDefault="00000000">
            <w:pPr>
              <w:pStyle w:val="affe"/>
              <w:rPr>
                <w:color w:val="000000" w:themeColor="text1"/>
              </w:rPr>
            </w:pPr>
            <w:r>
              <w:rPr>
                <w:color w:val="000000" w:themeColor="text1"/>
              </w:rPr>
              <w:t>二氧化硫</w:t>
            </w:r>
          </w:p>
        </w:tc>
        <w:tc>
          <w:tcPr>
            <w:tcW w:w="1016" w:type="pct"/>
            <w:vAlign w:val="center"/>
          </w:tcPr>
          <w:p w14:paraId="295FDC21" w14:textId="77777777" w:rsidR="005C76B7" w:rsidRDefault="00000000">
            <w:pPr>
              <w:pStyle w:val="affe"/>
              <w:rPr>
                <w:color w:val="000000" w:themeColor="text1"/>
              </w:rPr>
            </w:pPr>
            <w:r>
              <w:rPr>
                <w:rFonts w:eastAsia="等线"/>
                <w:color w:val="000000" w:themeColor="text1"/>
              </w:rPr>
              <w:t xml:space="preserve">4.0704 </w:t>
            </w:r>
          </w:p>
        </w:tc>
      </w:tr>
      <w:tr w:rsidR="005C76B7" w14:paraId="363899E8" w14:textId="77777777">
        <w:trPr>
          <w:trHeight w:val="397"/>
          <w:jc w:val="center"/>
        </w:trPr>
        <w:tc>
          <w:tcPr>
            <w:tcW w:w="965" w:type="pct"/>
            <w:vMerge/>
            <w:vAlign w:val="center"/>
          </w:tcPr>
          <w:p w14:paraId="76B21D02" w14:textId="77777777" w:rsidR="005C76B7" w:rsidRDefault="005C76B7">
            <w:pPr>
              <w:pStyle w:val="affe"/>
              <w:rPr>
                <w:color w:val="000000" w:themeColor="text1"/>
              </w:rPr>
            </w:pPr>
          </w:p>
        </w:tc>
        <w:tc>
          <w:tcPr>
            <w:tcW w:w="3019" w:type="pct"/>
            <w:gridSpan w:val="3"/>
            <w:vAlign w:val="center"/>
          </w:tcPr>
          <w:p w14:paraId="2A0FD4F5" w14:textId="77777777" w:rsidR="005C76B7" w:rsidRDefault="00000000">
            <w:pPr>
              <w:pStyle w:val="affe"/>
              <w:rPr>
                <w:color w:val="000000" w:themeColor="text1"/>
              </w:rPr>
            </w:pPr>
            <w:r>
              <w:rPr>
                <w:color w:val="000000" w:themeColor="text1"/>
              </w:rPr>
              <w:t>氮氧化物</w:t>
            </w:r>
          </w:p>
        </w:tc>
        <w:tc>
          <w:tcPr>
            <w:tcW w:w="1016" w:type="pct"/>
            <w:vAlign w:val="center"/>
          </w:tcPr>
          <w:p w14:paraId="3C697EF7" w14:textId="77777777" w:rsidR="005C76B7" w:rsidRDefault="00000000">
            <w:pPr>
              <w:pStyle w:val="affe"/>
              <w:rPr>
                <w:color w:val="000000" w:themeColor="text1"/>
              </w:rPr>
            </w:pPr>
            <w:r>
              <w:rPr>
                <w:rFonts w:eastAsia="等线"/>
                <w:color w:val="000000" w:themeColor="text1"/>
              </w:rPr>
              <w:t xml:space="preserve">6.0864 </w:t>
            </w:r>
          </w:p>
        </w:tc>
      </w:tr>
      <w:tr w:rsidR="005C76B7" w14:paraId="4295104B" w14:textId="77777777">
        <w:trPr>
          <w:trHeight w:val="397"/>
          <w:jc w:val="center"/>
        </w:trPr>
        <w:tc>
          <w:tcPr>
            <w:tcW w:w="965" w:type="pct"/>
            <w:vMerge/>
            <w:vAlign w:val="center"/>
          </w:tcPr>
          <w:p w14:paraId="34751A65" w14:textId="77777777" w:rsidR="005C76B7" w:rsidRDefault="005C76B7">
            <w:pPr>
              <w:pStyle w:val="affe"/>
              <w:rPr>
                <w:color w:val="000000" w:themeColor="text1"/>
              </w:rPr>
            </w:pPr>
          </w:p>
        </w:tc>
        <w:tc>
          <w:tcPr>
            <w:tcW w:w="3019" w:type="pct"/>
            <w:gridSpan w:val="3"/>
            <w:vAlign w:val="center"/>
          </w:tcPr>
          <w:p w14:paraId="0B82689D" w14:textId="77777777" w:rsidR="005C76B7" w:rsidRDefault="00000000">
            <w:pPr>
              <w:pStyle w:val="affe"/>
              <w:rPr>
                <w:color w:val="000000" w:themeColor="text1"/>
              </w:rPr>
            </w:pPr>
            <w:r>
              <w:rPr>
                <w:color w:val="000000" w:themeColor="text1"/>
              </w:rPr>
              <w:t>氟化物（以氟计）</w:t>
            </w:r>
          </w:p>
        </w:tc>
        <w:tc>
          <w:tcPr>
            <w:tcW w:w="1016" w:type="pct"/>
            <w:vAlign w:val="center"/>
          </w:tcPr>
          <w:p w14:paraId="24F4134C" w14:textId="77777777" w:rsidR="005C76B7" w:rsidRDefault="00000000">
            <w:pPr>
              <w:pStyle w:val="affe"/>
              <w:rPr>
                <w:color w:val="000000" w:themeColor="text1"/>
              </w:rPr>
            </w:pPr>
            <w:r>
              <w:rPr>
                <w:rFonts w:eastAsia="等线"/>
                <w:color w:val="000000" w:themeColor="text1"/>
              </w:rPr>
              <w:t>0.14</w:t>
            </w:r>
            <w:r>
              <w:rPr>
                <w:rFonts w:eastAsia="等线" w:hint="eastAsia"/>
                <w:color w:val="000000" w:themeColor="text1"/>
              </w:rPr>
              <w:t>82</w:t>
            </w:r>
          </w:p>
        </w:tc>
      </w:tr>
      <w:tr w:rsidR="005C76B7" w14:paraId="49A6CD94" w14:textId="77777777">
        <w:trPr>
          <w:trHeight w:val="397"/>
          <w:jc w:val="center"/>
        </w:trPr>
        <w:tc>
          <w:tcPr>
            <w:tcW w:w="5000" w:type="pct"/>
            <w:gridSpan w:val="5"/>
            <w:vAlign w:val="center"/>
          </w:tcPr>
          <w:p w14:paraId="6B9EE43C" w14:textId="77777777" w:rsidR="005C76B7" w:rsidRDefault="00000000">
            <w:pPr>
              <w:pStyle w:val="afff2"/>
              <w:rPr>
                <w:color w:val="000000" w:themeColor="text1"/>
                <w:szCs w:val="21"/>
              </w:rPr>
            </w:pPr>
            <w:r>
              <w:rPr>
                <w:rFonts w:hint="eastAsia"/>
                <w:color w:val="000000" w:themeColor="text1"/>
                <w:szCs w:val="21"/>
              </w:rPr>
              <w:t>一般排放口</w:t>
            </w:r>
          </w:p>
        </w:tc>
      </w:tr>
      <w:tr w:rsidR="005C76B7" w14:paraId="23F54122" w14:textId="77777777">
        <w:trPr>
          <w:trHeight w:val="397"/>
          <w:jc w:val="center"/>
        </w:trPr>
        <w:tc>
          <w:tcPr>
            <w:tcW w:w="965" w:type="pct"/>
            <w:vMerge w:val="restart"/>
            <w:vAlign w:val="center"/>
          </w:tcPr>
          <w:p w14:paraId="1F29834E" w14:textId="77777777" w:rsidR="005C76B7" w:rsidRDefault="00000000">
            <w:pPr>
              <w:pStyle w:val="affe"/>
              <w:rPr>
                <w:color w:val="000000" w:themeColor="text1"/>
                <w:kern w:val="2"/>
              </w:rPr>
            </w:pPr>
            <w:r>
              <w:rPr>
                <w:rFonts w:hint="eastAsia"/>
                <w:color w:val="000000" w:themeColor="text1"/>
                <w:lang w:val="pt-BR"/>
              </w:rPr>
              <w:t>DA003</w:t>
            </w:r>
          </w:p>
        </w:tc>
        <w:tc>
          <w:tcPr>
            <w:tcW w:w="946" w:type="pct"/>
            <w:vAlign w:val="center"/>
          </w:tcPr>
          <w:p w14:paraId="169F0754" w14:textId="77777777" w:rsidR="005C76B7" w:rsidRDefault="00000000">
            <w:pPr>
              <w:pStyle w:val="affe"/>
              <w:rPr>
                <w:color w:val="000000" w:themeColor="text1"/>
              </w:rPr>
            </w:pPr>
            <w:r>
              <w:rPr>
                <w:color w:val="000000" w:themeColor="text1"/>
              </w:rPr>
              <w:t>颗粒物</w:t>
            </w:r>
          </w:p>
        </w:tc>
        <w:tc>
          <w:tcPr>
            <w:tcW w:w="1036" w:type="pct"/>
            <w:vAlign w:val="center"/>
          </w:tcPr>
          <w:p w14:paraId="6DE8D9A2" w14:textId="77777777" w:rsidR="005C76B7" w:rsidRDefault="00000000">
            <w:pPr>
              <w:pStyle w:val="affe"/>
              <w:rPr>
                <w:color w:val="000000" w:themeColor="text1"/>
              </w:rPr>
            </w:pPr>
            <w:r>
              <w:rPr>
                <w:rFonts w:eastAsia="等线"/>
                <w:color w:val="000000" w:themeColor="text1"/>
              </w:rPr>
              <w:t>1.7</w:t>
            </w:r>
          </w:p>
        </w:tc>
        <w:tc>
          <w:tcPr>
            <w:tcW w:w="1037" w:type="pct"/>
            <w:vAlign w:val="center"/>
          </w:tcPr>
          <w:p w14:paraId="18F21DEE" w14:textId="77777777" w:rsidR="005C76B7" w:rsidRDefault="00000000">
            <w:pPr>
              <w:pStyle w:val="affe"/>
              <w:rPr>
                <w:color w:val="000000" w:themeColor="text1"/>
              </w:rPr>
            </w:pPr>
            <w:r>
              <w:rPr>
                <w:rFonts w:eastAsia="等线"/>
                <w:color w:val="000000" w:themeColor="text1"/>
              </w:rPr>
              <w:t xml:space="preserve">0.0258 </w:t>
            </w:r>
          </w:p>
        </w:tc>
        <w:tc>
          <w:tcPr>
            <w:tcW w:w="1016" w:type="pct"/>
            <w:vAlign w:val="center"/>
          </w:tcPr>
          <w:p w14:paraId="1B72F387" w14:textId="77777777" w:rsidR="005C76B7" w:rsidRDefault="00000000">
            <w:pPr>
              <w:pStyle w:val="affe"/>
              <w:rPr>
                <w:color w:val="000000" w:themeColor="text1"/>
              </w:rPr>
            </w:pPr>
            <w:r>
              <w:rPr>
                <w:rFonts w:eastAsia="等线"/>
                <w:color w:val="000000" w:themeColor="text1"/>
              </w:rPr>
              <w:t xml:space="preserve">0.0236 </w:t>
            </w:r>
          </w:p>
        </w:tc>
      </w:tr>
      <w:tr w:rsidR="005C76B7" w14:paraId="39F069EB" w14:textId="77777777">
        <w:trPr>
          <w:trHeight w:val="397"/>
          <w:jc w:val="center"/>
        </w:trPr>
        <w:tc>
          <w:tcPr>
            <w:tcW w:w="965" w:type="pct"/>
            <w:vMerge/>
            <w:vAlign w:val="center"/>
          </w:tcPr>
          <w:p w14:paraId="12D08CF2" w14:textId="77777777" w:rsidR="005C76B7" w:rsidRDefault="005C76B7">
            <w:pPr>
              <w:pStyle w:val="affe"/>
              <w:rPr>
                <w:color w:val="000000" w:themeColor="text1"/>
                <w:kern w:val="2"/>
              </w:rPr>
            </w:pPr>
          </w:p>
        </w:tc>
        <w:tc>
          <w:tcPr>
            <w:tcW w:w="946" w:type="pct"/>
            <w:vAlign w:val="center"/>
          </w:tcPr>
          <w:p w14:paraId="65BBE05A" w14:textId="77777777" w:rsidR="005C76B7" w:rsidRDefault="00000000">
            <w:pPr>
              <w:pStyle w:val="affe"/>
              <w:rPr>
                <w:color w:val="000000" w:themeColor="text1"/>
              </w:rPr>
            </w:pPr>
            <w:r>
              <w:rPr>
                <w:color w:val="000000" w:themeColor="text1"/>
              </w:rPr>
              <w:t>氟化物（以氟计）</w:t>
            </w:r>
          </w:p>
        </w:tc>
        <w:tc>
          <w:tcPr>
            <w:tcW w:w="1036" w:type="pct"/>
            <w:vAlign w:val="center"/>
          </w:tcPr>
          <w:p w14:paraId="739ABEA0" w14:textId="77777777" w:rsidR="005C76B7" w:rsidRDefault="00000000">
            <w:pPr>
              <w:pStyle w:val="affe"/>
              <w:rPr>
                <w:color w:val="000000" w:themeColor="text1"/>
              </w:rPr>
            </w:pPr>
            <w:r>
              <w:rPr>
                <w:rFonts w:eastAsia="等线"/>
                <w:color w:val="000000" w:themeColor="text1"/>
              </w:rPr>
              <w:t>6.1</w:t>
            </w:r>
          </w:p>
        </w:tc>
        <w:tc>
          <w:tcPr>
            <w:tcW w:w="1037" w:type="pct"/>
            <w:vAlign w:val="center"/>
          </w:tcPr>
          <w:p w14:paraId="128FE97A" w14:textId="77777777" w:rsidR="005C76B7" w:rsidRDefault="00000000">
            <w:pPr>
              <w:pStyle w:val="affe"/>
              <w:rPr>
                <w:color w:val="000000" w:themeColor="text1"/>
              </w:rPr>
            </w:pPr>
            <w:r>
              <w:rPr>
                <w:rFonts w:eastAsia="等线"/>
                <w:color w:val="000000" w:themeColor="text1"/>
              </w:rPr>
              <w:t xml:space="preserve">0.0922 </w:t>
            </w:r>
          </w:p>
        </w:tc>
        <w:tc>
          <w:tcPr>
            <w:tcW w:w="1016" w:type="pct"/>
            <w:vAlign w:val="center"/>
          </w:tcPr>
          <w:p w14:paraId="35FCAFC8" w14:textId="77777777" w:rsidR="005C76B7" w:rsidRDefault="00000000">
            <w:pPr>
              <w:pStyle w:val="affe"/>
              <w:rPr>
                <w:color w:val="000000" w:themeColor="text1"/>
              </w:rPr>
            </w:pPr>
            <w:r>
              <w:rPr>
                <w:rFonts w:eastAsia="等线"/>
                <w:color w:val="000000" w:themeColor="text1"/>
              </w:rPr>
              <w:t xml:space="preserve">0.0920 </w:t>
            </w:r>
          </w:p>
        </w:tc>
      </w:tr>
      <w:tr w:rsidR="005C76B7" w14:paraId="04DEE73B" w14:textId="77777777">
        <w:trPr>
          <w:trHeight w:val="397"/>
          <w:jc w:val="center"/>
        </w:trPr>
        <w:tc>
          <w:tcPr>
            <w:tcW w:w="965" w:type="pct"/>
            <w:vMerge w:val="restart"/>
            <w:vAlign w:val="center"/>
          </w:tcPr>
          <w:p w14:paraId="571C232D" w14:textId="77777777" w:rsidR="005C76B7" w:rsidRDefault="00000000">
            <w:pPr>
              <w:pStyle w:val="affe"/>
              <w:rPr>
                <w:color w:val="000000" w:themeColor="text1"/>
              </w:rPr>
            </w:pPr>
            <w:r>
              <w:rPr>
                <w:color w:val="000000" w:themeColor="text1"/>
              </w:rPr>
              <w:t>一般排放口合计</w:t>
            </w:r>
          </w:p>
        </w:tc>
        <w:tc>
          <w:tcPr>
            <w:tcW w:w="3019" w:type="pct"/>
            <w:gridSpan w:val="3"/>
            <w:vAlign w:val="center"/>
          </w:tcPr>
          <w:p w14:paraId="6D7E6823" w14:textId="77777777" w:rsidR="005C76B7" w:rsidRDefault="00000000">
            <w:pPr>
              <w:pStyle w:val="affe"/>
              <w:rPr>
                <w:color w:val="000000" w:themeColor="text1"/>
              </w:rPr>
            </w:pPr>
            <w:r>
              <w:rPr>
                <w:color w:val="000000" w:themeColor="text1"/>
              </w:rPr>
              <w:t>颗粒物</w:t>
            </w:r>
          </w:p>
        </w:tc>
        <w:tc>
          <w:tcPr>
            <w:tcW w:w="1016" w:type="pct"/>
            <w:vAlign w:val="center"/>
          </w:tcPr>
          <w:p w14:paraId="256DEB0C" w14:textId="77777777" w:rsidR="005C76B7" w:rsidRDefault="00000000">
            <w:pPr>
              <w:pStyle w:val="affe"/>
              <w:rPr>
                <w:color w:val="000000" w:themeColor="text1"/>
                <w:u w:val="single"/>
              </w:rPr>
            </w:pPr>
            <w:r>
              <w:rPr>
                <w:rFonts w:eastAsia="等线"/>
                <w:color w:val="000000" w:themeColor="text1"/>
              </w:rPr>
              <w:t xml:space="preserve">0.0236 </w:t>
            </w:r>
          </w:p>
        </w:tc>
      </w:tr>
      <w:tr w:rsidR="005C76B7" w14:paraId="02116E9C" w14:textId="77777777">
        <w:trPr>
          <w:trHeight w:val="397"/>
          <w:jc w:val="center"/>
        </w:trPr>
        <w:tc>
          <w:tcPr>
            <w:tcW w:w="965" w:type="pct"/>
            <w:vMerge/>
            <w:vAlign w:val="center"/>
          </w:tcPr>
          <w:p w14:paraId="76597AED" w14:textId="77777777" w:rsidR="005C76B7" w:rsidRDefault="005C76B7">
            <w:pPr>
              <w:pStyle w:val="affe"/>
              <w:rPr>
                <w:color w:val="000000" w:themeColor="text1"/>
              </w:rPr>
            </w:pPr>
          </w:p>
        </w:tc>
        <w:tc>
          <w:tcPr>
            <w:tcW w:w="3019" w:type="pct"/>
            <w:gridSpan w:val="3"/>
            <w:vAlign w:val="center"/>
          </w:tcPr>
          <w:p w14:paraId="61CDD4A6" w14:textId="77777777" w:rsidR="005C76B7" w:rsidRDefault="00000000">
            <w:pPr>
              <w:pStyle w:val="affe"/>
              <w:rPr>
                <w:color w:val="000000" w:themeColor="text1"/>
              </w:rPr>
            </w:pPr>
            <w:r>
              <w:rPr>
                <w:color w:val="000000" w:themeColor="text1"/>
              </w:rPr>
              <w:t>氟化物（以氟计）</w:t>
            </w:r>
          </w:p>
        </w:tc>
        <w:tc>
          <w:tcPr>
            <w:tcW w:w="1016" w:type="pct"/>
            <w:vAlign w:val="center"/>
          </w:tcPr>
          <w:p w14:paraId="3063DC91" w14:textId="77777777" w:rsidR="005C76B7" w:rsidRDefault="00000000">
            <w:pPr>
              <w:pStyle w:val="affe"/>
              <w:rPr>
                <w:color w:val="000000" w:themeColor="text1"/>
                <w:u w:val="single"/>
              </w:rPr>
            </w:pPr>
            <w:r>
              <w:rPr>
                <w:rFonts w:eastAsia="等线"/>
                <w:color w:val="000000" w:themeColor="text1"/>
              </w:rPr>
              <w:t xml:space="preserve">0.0920 </w:t>
            </w:r>
          </w:p>
        </w:tc>
      </w:tr>
      <w:tr w:rsidR="005C76B7" w14:paraId="64330CA5" w14:textId="77777777">
        <w:trPr>
          <w:trHeight w:val="397"/>
          <w:jc w:val="center"/>
        </w:trPr>
        <w:tc>
          <w:tcPr>
            <w:tcW w:w="5000" w:type="pct"/>
            <w:gridSpan w:val="5"/>
            <w:vAlign w:val="center"/>
          </w:tcPr>
          <w:p w14:paraId="71CD1888" w14:textId="77777777" w:rsidR="005C76B7" w:rsidRDefault="00000000">
            <w:pPr>
              <w:pStyle w:val="afff2"/>
              <w:rPr>
                <w:color w:val="000000" w:themeColor="text1"/>
                <w:szCs w:val="21"/>
              </w:rPr>
            </w:pPr>
            <w:r>
              <w:rPr>
                <w:rFonts w:hint="eastAsia"/>
                <w:color w:val="000000" w:themeColor="text1"/>
                <w:szCs w:val="21"/>
              </w:rPr>
              <w:t>有组织排放总计</w:t>
            </w:r>
          </w:p>
        </w:tc>
      </w:tr>
      <w:tr w:rsidR="005C76B7" w14:paraId="1BF8EEAD" w14:textId="77777777">
        <w:trPr>
          <w:trHeight w:val="397"/>
          <w:jc w:val="center"/>
        </w:trPr>
        <w:tc>
          <w:tcPr>
            <w:tcW w:w="965" w:type="pct"/>
            <w:vMerge w:val="restart"/>
            <w:vAlign w:val="center"/>
          </w:tcPr>
          <w:p w14:paraId="157914CC" w14:textId="77777777" w:rsidR="005C76B7" w:rsidRDefault="00000000">
            <w:pPr>
              <w:pStyle w:val="affe"/>
              <w:rPr>
                <w:color w:val="000000" w:themeColor="text1"/>
              </w:rPr>
            </w:pPr>
            <w:r>
              <w:rPr>
                <w:rFonts w:hint="eastAsia"/>
                <w:color w:val="000000" w:themeColor="text1"/>
              </w:rPr>
              <w:t>有组织排放总计</w:t>
            </w:r>
          </w:p>
        </w:tc>
        <w:tc>
          <w:tcPr>
            <w:tcW w:w="3019" w:type="pct"/>
            <w:gridSpan w:val="3"/>
            <w:vAlign w:val="center"/>
          </w:tcPr>
          <w:p w14:paraId="611F9D70" w14:textId="77777777" w:rsidR="005C76B7" w:rsidRDefault="00000000">
            <w:pPr>
              <w:pStyle w:val="affe"/>
              <w:rPr>
                <w:color w:val="000000" w:themeColor="text1"/>
              </w:rPr>
            </w:pPr>
            <w:r>
              <w:rPr>
                <w:color w:val="000000" w:themeColor="text1"/>
              </w:rPr>
              <w:t>颗粒物</w:t>
            </w:r>
          </w:p>
        </w:tc>
        <w:tc>
          <w:tcPr>
            <w:tcW w:w="1016" w:type="pct"/>
            <w:vAlign w:val="center"/>
          </w:tcPr>
          <w:p w14:paraId="14E7CEE5" w14:textId="77777777" w:rsidR="005C76B7" w:rsidRDefault="00000000">
            <w:pPr>
              <w:pStyle w:val="affe"/>
              <w:rPr>
                <w:color w:val="000000" w:themeColor="text1"/>
                <w:u w:val="single"/>
              </w:rPr>
            </w:pPr>
            <w:r>
              <w:rPr>
                <w:rFonts w:eastAsia="等线"/>
                <w:color w:val="000000" w:themeColor="text1"/>
              </w:rPr>
              <w:t xml:space="preserve">0.7451 </w:t>
            </w:r>
          </w:p>
        </w:tc>
      </w:tr>
      <w:tr w:rsidR="005C76B7" w14:paraId="331A40D4" w14:textId="77777777">
        <w:trPr>
          <w:trHeight w:val="397"/>
          <w:jc w:val="center"/>
        </w:trPr>
        <w:tc>
          <w:tcPr>
            <w:tcW w:w="965" w:type="pct"/>
            <w:vMerge/>
            <w:vAlign w:val="center"/>
          </w:tcPr>
          <w:p w14:paraId="37E92144" w14:textId="77777777" w:rsidR="005C76B7" w:rsidRDefault="005C76B7">
            <w:pPr>
              <w:pStyle w:val="affe"/>
              <w:rPr>
                <w:color w:val="000000" w:themeColor="text1"/>
              </w:rPr>
            </w:pPr>
          </w:p>
        </w:tc>
        <w:tc>
          <w:tcPr>
            <w:tcW w:w="3019" w:type="pct"/>
            <w:gridSpan w:val="3"/>
            <w:vAlign w:val="center"/>
          </w:tcPr>
          <w:p w14:paraId="05ADECF2" w14:textId="77777777" w:rsidR="005C76B7" w:rsidRDefault="00000000">
            <w:pPr>
              <w:pStyle w:val="affe"/>
              <w:rPr>
                <w:color w:val="000000" w:themeColor="text1"/>
              </w:rPr>
            </w:pPr>
            <w:r>
              <w:rPr>
                <w:color w:val="000000" w:themeColor="text1"/>
              </w:rPr>
              <w:t>二氧化硫</w:t>
            </w:r>
          </w:p>
        </w:tc>
        <w:tc>
          <w:tcPr>
            <w:tcW w:w="1016" w:type="pct"/>
            <w:vAlign w:val="center"/>
          </w:tcPr>
          <w:p w14:paraId="7C67BF13" w14:textId="77777777" w:rsidR="005C76B7" w:rsidRDefault="00000000">
            <w:pPr>
              <w:pStyle w:val="affe"/>
              <w:rPr>
                <w:rFonts w:eastAsia="等线"/>
                <w:color w:val="000000" w:themeColor="text1"/>
                <w:u w:val="single"/>
              </w:rPr>
            </w:pPr>
            <w:r>
              <w:rPr>
                <w:rFonts w:eastAsia="等线"/>
                <w:color w:val="000000" w:themeColor="text1"/>
              </w:rPr>
              <w:t xml:space="preserve">4.0704 </w:t>
            </w:r>
          </w:p>
        </w:tc>
      </w:tr>
      <w:tr w:rsidR="005C76B7" w14:paraId="27FBDE65" w14:textId="77777777">
        <w:trPr>
          <w:trHeight w:val="397"/>
          <w:jc w:val="center"/>
        </w:trPr>
        <w:tc>
          <w:tcPr>
            <w:tcW w:w="965" w:type="pct"/>
            <w:vMerge/>
            <w:vAlign w:val="center"/>
          </w:tcPr>
          <w:p w14:paraId="1135C17C" w14:textId="77777777" w:rsidR="005C76B7" w:rsidRDefault="005C76B7">
            <w:pPr>
              <w:pStyle w:val="affe"/>
              <w:rPr>
                <w:color w:val="000000" w:themeColor="text1"/>
              </w:rPr>
            </w:pPr>
          </w:p>
        </w:tc>
        <w:tc>
          <w:tcPr>
            <w:tcW w:w="3019" w:type="pct"/>
            <w:gridSpan w:val="3"/>
            <w:vAlign w:val="center"/>
          </w:tcPr>
          <w:p w14:paraId="564C7BED" w14:textId="77777777" w:rsidR="005C76B7" w:rsidRDefault="00000000">
            <w:pPr>
              <w:pStyle w:val="affe"/>
              <w:rPr>
                <w:color w:val="000000" w:themeColor="text1"/>
              </w:rPr>
            </w:pPr>
            <w:r>
              <w:rPr>
                <w:color w:val="000000" w:themeColor="text1"/>
              </w:rPr>
              <w:t>氮氧化物</w:t>
            </w:r>
          </w:p>
        </w:tc>
        <w:tc>
          <w:tcPr>
            <w:tcW w:w="1016" w:type="pct"/>
            <w:vAlign w:val="center"/>
          </w:tcPr>
          <w:p w14:paraId="4F3B10AF" w14:textId="77777777" w:rsidR="005C76B7" w:rsidRDefault="00000000">
            <w:pPr>
              <w:pStyle w:val="affe"/>
              <w:rPr>
                <w:rFonts w:eastAsia="等线"/>
                <w:color w:val="000000" w:themeColor="text1"/>
                <w:u w:val="single"/>
              </w:rPr>
            </w:pPr>
            <w:r>
              <w:rPr>
                <w:rFonts w:eastAsia="等线"/>
                <w:color w:val="000000" w:themeColor="text1"/>
              </w:rPr>
              <w:t xml:space="preserve">6.0864 </w:t>
            </w:r>
          </w:p>
        </w:tc>
      </w:tr>
      <w:tr w:rsidR="005C76B7" w14:paraId="73A04083" w14:textId="77777777">
        <w:trPr>
          <w:trHeight w:val="397"/>
          <w:jc w:val="center"/>
        </w:trPr>
        <w:tc>
          <w:tcPr>
            <w:tcW w:w="965" w:type="pct"/>
            <w:vMerge/>
            <w:vAlign w:val="center"/>
          </w:tcPr>
          <w:p w14:paraId="048F93D9" w14:textId="77777777" w:rsidR="005C76B7" w:rsidRDefault="005C76B7">
            <w:pPr>
              <w:pStyle w:val="affe"/>
              <w:rPr>
                <w:color w:val="000000" w:themeColor="text1"/>
              </w:rPr>
            </w:pPr>
          </w:p>
        </w:tc>
        <w:tc>
          <w:tcPr>
            <w:tcW w:w="3019" w:type="pct"/>
            <w:gridSpan w:val="3"/>
            <w:vAlign w:val="center"/>
          </w:tcPr>
          <w:p w14:paraId="1327A66E" w14:textId="77777777" w:rsidR="005C76B7" w:rsidRDefault="00000000">
            <w:pPr>
              <w:pStyle w:val="affe"/>
              <w:rPr>
                <w:color w:val="000000" w:themeColor="text1"/>
              </w:rPr>
            </w:pPr>
            <w:r>
              <w:rPr>
                <w:color w:val="000000" w:themeColor="text1"/>
              </w:rPr>
              <w:t>氟化物（以氟计）</w:t>
            </w:r>
          </w:p>
        </w:tc>
        <w:tc>
          <w:tcPr>
            <w:tcW w:w="1016" w:type="pct"/>
            <w:vAlign w:val="center"/>
          </w:tcPr>
          <w:p w14:paraId="73287F15" w14:textId="77777777" w:rsidR="005C76B7" w:rsidRDefault="00000000">
            <w:pPr>
              <w:pStyle w:val="affe"/>
              <w:rPr>
                <w:color w:val="000000" w:themeColor="text1"/>
                <w:u w:val="single"/>
              </w:rPr>
            </w:pPr>
            <w:r>
              <w:rPr>
                <w:rFonts w:eastAsia="等线"/>
                <w:color w:val="000000" w:themeColor="text1"/>
              </w:rPr>
              <w:t xml:space="preserve">0.1718 </w:t>
            </w:r>
          </w:p>
        </w:tc>
      </w:tr>
    </w:tbl>
    <w:p w14:paraId="65D7D367" w14:textId="77777777" w:rsidR="005C76B7" w:rsidRDefault="00000000">
      <w:pPr>
        <w:pStyle w:val="afff6"/>
        <w:rPr>
          <w:color w:val="000000" w:themeColor="text1"/>
        </w:rPr>
      </w:pPr>
      <w:r>
        <w:rPr>
          <w:color w:val="000000" w:themeColor="text1"/>
        </w:rPr>
        <w:t>（</w:t>
      </w:r>
      <w:r>
        <w:rPr>
          <w:rFonts w:hint="eastAsia"/>
          <w:color w:val="000000" w:themeColor="text1"/>
        </w:rPr>
        <w:t>2</w:t>
      </w:r>
      <w:r>
        <w:rPr>
          <w:color w:val="000000" w:themeColor="text1"/>
        </w:rPr>
        <w:t>）无组织排放核算</w:t>
      </w:r>
    </w:p>
    <w:p w14:paraId="23D61353" w14:textId="77777777" w:rsidR="005C76B7" w:rsidRDefault="00000000">
      <w:pPr>
        <w:pStyle w:val="afff6"/>
        <w:rPr>
          <w:color w:val="000000" w:themeColor="text1"/>
        </w:rPr>
      </w:pPr>
      <w:r>
        <w:rPr>
          <w:rFonts w:hint="eastAsia"/>
          <w:color w:val="000000" w:themeColor="text1"/>
        </w:rPr>
        <w:t>本项目</w:t>
      </w:r>
      <w:r>
        <w:rPr>
          <w:color w:val="000000" w:themeColor="text1"/>
        </w:rPr>
        <w:t>无组织大气污染物排放量核算见</w:t>
      </w:r>
      <w:r>
        <w:rPr>
          <w:rFonts w:hint="eastAsia"/>
          <w:color w:val="000000" w:themeColor="text1"/>
        </w:rPr>
        <w:t>下表</w:t>
      </w:r>
      <w:r>
        <w:rPr>
          <w:color w:val="000000" w:themeColor="text1"/>
        </w:rPr>
        <w:t>。</w:t>
      </w:r>
    </w:p>
    <w:p w14:paraId="66B0291F"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40</w:t>
      </w:r>
      <w:r>
        <w:rPr>
          <w:color w:val="000000" w:themeColor="text1"/>
        </w:rPr>
        <w:fldChar w:fldCharType="end"/>
      </w:r>
      <w:r>
        <w:rPr>
          <w:rFonts w:hint="eastAsia"/>
          <w:color w:val="000000" w:themeColor="text1"/>
        </w:rPr>
        <w:t xml:space="preserve">                       </w:t>
      </w:r>
      <w:r>
        <w:rPr>
          <w:color w:val="000000" w:themeColor="text1"/>
        </w:rPr>
        <w:t>无组织大气污染物排放量核算表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1"/>
        <w:gridCol w:w="960"/>
        <w:gridCol w:w="866"/>
        <w:gridCol w:w="1125"/>
        <w:gridCol w:w="2106"/>
        <w:gridCol w:w="1266"/>
        <w:gridCol w:w="1239"/>
      </w:tblGrid>
      <w:tr w:rsidR="005C76B7" w14:paraId="7F02038A" w14:textId="77777777">
        <w:trPr>
          <w:trHeight w:val="397"/>
          <w:tblHeader/>
          <w:jc w:val="center"/>
        </w:trPr>
        <w:tc>
          <w:tcPr>
            <w:tcW w:w="441" w:type="pct"/>
            <w:vMerge w:val="restart"/>
            <w:tcBorders>
              <w:top w:val="single" w:sz="8" w:space="0" w:color="auto"/>
              <w:left w:val="single" w:sz="8" w:space="0" w:color="auto"/>
              <w:bottom w:val="single" w:sz="4" w:space="0" w:color="auto"/>
              <w:right w:val="single" w:sz="4" w:space="0" w:color="auto"/>
            </w:tcBorders>
            <w:vAlign w:val="center"/>
          </w:tcPr>
          <w:p w14:paraId="0F267F87" w14:textId="77777777" w:rsidR="005C76B7" w:rsidRDefault="00000000">
            <w:pPr>
              <w:pStyle w:val="afff2"/>
              <w:rPr>
                <w:color w:val="000000" w:themeColor="text1"/>
              </w:rPr>
            </w:pPr>
            <w:r>
              <w:rPr>
                <w:rFonts w:hint="eastAsia"/>
                <w:color w:val="000000" w:themeColor="text1"/>
              </w:rPr>
              <w:t>排放口编号</w:t>
            </w:r>
          </w:p>
        </w:tc>
        <w:tc>
          <w:tcPr>
            <w:tcW w:w="579" w:type="pct"/>
            <w:vMerge w:val="restart"/>
            <w:tcBorders>
              <w:top w:val="single" w:sz="8" w:space="0" w:color="auto"/>
              <w:left w:val="single" w:sz="4" w:space="0" w:color="auto"/>
              <w:bottom w:val="single" w:sz="4" w:space="0" w:color="auto"/>
              <w:right w:val="single" w:sz="4" w:space="0" w:color="auto"/>
            </w:tcBorders>
            <w:vAlign w:val="center"/>
          </w:tcPr>
          <w:p w14:paraId="52F71BC8" w14:textId="77777777" w:rsidR="005C76B7" w:rsidRDefault="00000000">
            <w:pPr>
              <w:pStyle w:val="afff2"/>
              <w:rPr>
                <w:color w:val="000000" w:themeColor="text1"/>
              </w:rPr>
            </w:pPr>
            <w:r>
              <w:rPr>
                <w:rFonts w:hint="eastAsia"/>
                <w:color w:val="000000" w:themeColor="text1"/>
              </w:rPr>
              <w:t>产污环节</w:t>
            </w:r>
          </w:p>
        </w:tc>
        <w:tc>
          <w:tcPr>
            <w:tcW w:w="522" w:type="pct"/>
            <w:vMerge w:val="restart"/>
            <w:tcBorders>
              <w:top w:val="single" w:sz="8" w:space="0" w:color="auto"/>
              <w:left w:val="single" w:sz="4" w:space="0" w:color="auto"/>
              <w:bottom w:val="single" w:sz="4" w:space="0" w:color="auto"/>
              <w:right w:val="single" w:sz="4" w:space="0" w:color="auto"/>
            </w:tcBorders>
            <w:vAlign w:val="center"/>
          </w:tcPr>
          <w:p w14:paraId="6CF1BB45" w14:textId="77777777" w:rsidR="005C76B7" w:rsidRDefault="00000000">
            <w:pPr>
              <w:pStyle w:val="afff2"/>
              <w:rPr>
                <w:color w:val="000000" w:themeColor="text1"/>
              </w:rPr>
            </w:pPr>
            <w:r>
              <w:rPr>
                <w:rFonts w:hint="eastAsia"/>
                <w:color w:val="000000" w:themeColor="text1"/>
              </w:rPr>
              <w:t>污染物</w:t>
            </w:r>
          </w:p>
        </w:tc>
        <w:tc>
          <w:tcPr>
            <w:tcW w:w="678" w:type="pct"/>
            <w:vMerge w:val="restart"/>
            <w:tcBorders>
              <w:top w:val="single" w:sz="8" w:space="0" w:color="auto"/>
              <w:left w:val="single" w:sz="4" w:space="0" w:color="auto"/>
              <w:bottom w:val="single" w:sz="4" w:space="0" w:color="auto"/>
              <w:right w:val="single" w:sz="4" w:space="0" w:color="auto"/>
            </w:tcBorders>
            <w:vAlign w:val="center"/>
          </w:tcPr>
          <w:p w14:paraId="10AA2A53" w14:textId="77777777" w:rsidR="005C76B7" w:rsidRDefault="00000000">
            <w:pPr>
              <w:pStyle w:val="afff2"/>
              <w:rPr>
                <w:color w:val="000000" w:themeColor="text1"/>
              </w:rPr>
            </w:pPr>
            <w:r>
              <w:rPr>
                <w:rFonts w:hint="eastAsia"/>
                <w:color w:val="000000" w:themeColor="text1"/>
              </w:rPr>
              <w:t>主要污染</w:t>
            </w:r>
          </w:p>
          <w:p w14:paraId="6B266720" w14:textId="77777777" w:rsidR="005C76B7" w:rsidRDefault="00000000">
            <w:pPr>
              <w:pStyle w:val="afff2"/>
              <w:rPr>
                <w:color w:val="000000" w:themeColor="text1"/>
              </w:rPr>
            </w:pPr>
            <w:r>
              <w:rPr>
                <w:rFonts w:hint="eastAsia"/>
                <w:color w:val="000000" w:themeColor="text1"/>
              </w:rPr>
              <w:t>防治措施</w:t>
            </w:r>
          </w:p>
        </w:tc>
        <w:tc>
          <w:tcPr>
            <w:tcW w:w="2033" w:type="pct"/>
            <w:gridSpan w:val="2"/>
            <w:tcBorders>
              <w:top w:val="single" w:sz="8" w:space="0" w:color="auto"/>
              <w:left w:val="single" w:sz="4" w:space="0" w:color="auto"/>
              <w:bottom w:val="single" w:sz="4" w:space="0" w:color="auto"/>
              <w:right w:val="single" w:sz="4" w:space="0" w:color="auto"/>
            </w:tcBorders>
            <w:vAlign w:val="center"/>
          </w:tcPr>
          <w:p w14:paraId="3B4F2093" w14:textId="77777777" w:rsidR="005C76B7" w:rsidRDefault="00000000">
            <w:pPr>
              <w:pStyle w:val="afff2"/>
              <w:rPr>
                <w:color w:val="000000" w:themeColor="text1"/>
              </w:rPr>
            </w:pPr>
            <w:r>
              <w:rPr>
                <w:rFonts w:hint="eastAsia"/>
                <w:color w:val="000000" w:themeColor="text1"/>
              </w:rPr>
              <w:t>排放标准</w:t>
            </w:r>
          </w:p>
        </w:tc>
        <w:tc>
          <w:tcPr>
            <w:tcW w:w="747" w:type="pct"/>
            <w:vMerge w:val="restart"/>
            <w:tcBorders>
              <w:top w:val="single" w:sz="8" w:space="0" w:color="auto"/>
              <w:left w:val="single" w:sz="4" w:space="0" w:color="auto"/>
              <w:bottom w:val="single" w:sz="4" w:space="0" w:color="auto"/>
              <w:right w:val="single" w:sz="8" w:space="0" w:color="auto"/>
            </w:tcBorders>
            <w:vAlign w:val="center"/>
          </w:tcPr>
          <w:p w14:paraId="65A17B3F" w14:textId="77777777" w:rsidR="005C76B7" w:rsidRDefault="00000000">
            <w:pPr>
              <w:pStyle w:val="afff2"/>
              <w:rPr>
                <w:color w:val="000000" w:themeColor="text1"/>
              </w:rPr>
            </w:pPr>
            <w:r>
              <w:rPr>
                <w:rFonts w:hint="eastAsia"/>
                <w:color w:val="000000" w:themeColor="text1"/>
              </w:rPr>
              <w:t>年排放量</w:t>
            </w:r>
            <w:r>
              <w:rPr>
                <w:color w:val="000000" w:themeColor="text1"/>
              </w:rPr>
              <w:t>/</w:t>
            </w:r>
            <w:r>
              <w:rPr>
                <w:rFonts w:hint="eastAsia"/>
                <w:color w:val="000000" w:themeColor="text1"/>
              </w:rPr>
              <w:t>（</w:t>
            </w:r>
            <w:r>
              <w:rPr>
                <w:color w:val="000000" w:themeColor="text1"/>
              </w:rPr>
              <w:t>t/a</w:t>
            </w:r>
            <w:r>
              <w:rPr>
                <w:rFonts w:hint="eastAsia"/>
                <w:color w:val="000000" w:themeColor="text1"/>
              </w:rPr>
              <w:t>）</w:t>
            </w:r>
          </w:p>
        </w:tc>
      </w:tr>
      <w:tr w:rsidR="005C76B7" w14:paraId="68420DFE" w14:textId="77777777">
        <w:trPr>
          <w:trHeight w:val="397"/>
          <w:tblHeader/>
          <w:jc w:val="center"/>
        </w:trPr>
        <w:tc>
          <w:tcPr>
            <w:tcW w:w="441" w:type="pct"/>
            <w:vMerge/>
            <w:tcBorders>
              <w:top w:val="single" w:sz="4" w:space="0" w:color="auto"/>
              <w:left w:val="single" w:sz="8" w:space="0" w:color="auto"/>
              <w:bottom w:val="single" w:sz="4" w:space="0" w:color="auto"/>
              <w:right w:val="single" w:sz="4" w:space="0" w:color="auto"/>
            </w:tcBorders>
            <w:vAlign w:val="center"/>
          </w:tcPr>
          <w:p w14:paraId="0B4EB54E" w14:textId="77777777" w:rsidR="005C76B7" w:rsidRDefault="005C76B7">
            <w:pPr>
              <w:pStyle w:val="afff2"/>
              <w:rPr>
                <w:color w:val="000000" w:themeColor="text1"/>
              </w:rPr>
            </w:pPr>
          </w:p>
        </w:tc>
        <w:tc>
          <w:tcPr>
            <w:tcW w:w="579" w:type="pct"/>
            <w:vMerge/>
            <w:tcBorders>
              <w:top w:val="single" w:sz="4" w:space="0" w:color="auto"/>
              <w:left w:val="single" w:sz="4" w:space="0" w:color="auto"/>
              <w:bottom w:val="single" w:sz="4" w:space="0" w:color="auto"/>
              <w:right w:val="single" w:sz="4" w:space="0" w:color="auto"/>
            </w:tcBorders>
            <w:vAlign w:val="center"/>
          </w:tcPr>
          <w:p w14:paraId="658E21AA" w14:textId="77777777" w:rsidR="005C76B7" w:rsidRDefault="005C76B7">
            <w:pPr>
              <w:pStyle w:val="afff2"/>
              <w:rPr>
                <w:color w:val="000000" w:themeColor="text1"/>
              </w:rPr>
            </w:pPr>
          </w:p>
        </w:tc>
        <w:tc>
          <w:tcPr>
            <w:tcW w:w="522" w:type="pct"/>
            <w:vMerge/>
            <w:tcBorders>
              <w:top w:val="single" w:sz="4" w:space="0" w:color="auto"/>
              <w:left w:val="single" w:sz="4" w:space="0" w:color="auto"/>
              <w:bottom w:val="single" w:sz="4" w:space="0" w:color="auto"/>
              <w:right w:val="single" w:sz="4" w:space="0" w:color="auto"/>
            </w:tcBorders>
            <w:vAlign w:val="center"/>
          </w:tcPr>
          <w:p w14:paraId="18AE56AB" w14:textId="77777777" w:rsidR="005C76B7" w:rsidRDefault="005C76B7">
            <w:pPr>
              <w:pStyle w:val="afff2"/>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tcPr>
          <w:p w14:paraId="733FA4C7" w14:textId="77777777" w:rsidR="005C76B7" w:rsidRDefault="005C76B7">
            <w:pPr>
              <w:pStyle w:val="afff2"/>
              <w:rPr>
                <w:color w:val="000000" w:themeColor="text1"/>
              </w:rPr>
            </w:pPr>
          </w:p>
        </w:tc>
        <w:tc>
          <w:tcPr>
            <w:tcW w:w="1270" w:type="pct"/>
            <w:tcBorders>
              <w:top w:val="single" w:sz="4" w:space="0" w:color="auto"/>
              <w:left w:val="single" w:sz="4" w:space="0" w:color="auto"/>
              <w:bottom w:val="single" w:sz="4" w:space="0" w:color="auto"/>
              <w:right w:val="single" w:sz="4" w:space="0" w:color="auto"/>
            </w:tcBorders>
            <w:vAlign w:val="center"/>
          </w:tcPr>
          <w:p w14:paraId="6BA14B25" w14:textId="77777777" w:rsidR="005C76B7" w:rsidRDefault="00000000">
            <w:pPr>
              <w:pStyle w:val="afff2"/>
              <w:rPr>
                <w:color w:val="000000" w:themeColor="text1"/>
              </w:rPr>
            </w:pPr>
            <w:r>
              <w:rPr>
                <w:rFonts w:hint="eastAsia"/>
                <w:color w:val="000000" w:themeColor="text1"/>
              </w:rPr>
              <w:t>标准名称</w:t>
            </w:r>
          </w:p>
        </w:tc>
        <w:tc>
          <w:tcPr>
            <w:tcW w:w="763" w:type="pct"/>
            <w:tcBorders>
              <w:top w:val="single" w:sz="4" w:space="0" w:color="auto"/>
              <w:left w:val="single" w:sz="4" w:space="0" w:color="auto"/>
              <w:bottom w:val="single" w:sz="4" w:space="0" w:color="auto"/>
              <w:right w:val="single" w:sz="4" w:space="0" w:color="auto"/>
            </w:tcBorders>
            <w:vAlign w:val="center"/>
          </w:tcPr>
          <w:p w14:paraId="25CCB72A" w14:textId="77777777" w:rsidR="005C76B7" w:rsidRDefault="00000000">
            <w:pPr>
              <w:pStyle w:val="afff2"/>
              <w:rPr>
                <w:color w:val="000000" w:themeColor="text1"/>
              </w:rPr>
            </w:pPr>
            <w:r>
              <w:rPr>
                <w:rFonts w:hint="eastAsia"/>
                <w:color w:val="000000" w:themeColor="text1"/>
              </w:rPr>
              <w:t>浓度限值</w:t>
            </w:r>
            <w:r>
              <w:rPr>
                <w:color w:val="000000" w:themeColor="text1"/>
              </w:rPr>
              <w:t>/</w:t>
            </w:r>
          </w:p>
          <w:p w14:paraId="399B8F50" w14:textId="77777777" w:rsidR="005C76B7" w:rsidRDefault="00000000">
            <w:pPr>
              <w:pStyle w:val="afff2"/>
              <w:rPr>
                <w:color w:val="000000" w:themeColor="text1"/>
              </w:rPr>
            </w:pPr>
            <w:r>
              <w:rPr>
                <w:rFonts w:hint="eastAsia"/>
                <w:color w:val="000000" w:themeColor="text1"/>
              </w:rPr>
              <w:t>（</w:t>
            </w:r>
            <w:r>
              <w:rPr>
                <w:color w:val="000000" w:themeColor="text1"/>
              </w:rPr>
              <w:t>mg/m</w:t>
            </w:r>
            <w:r>
              <w:rPr>
                <w:color w:val="000000" w:themeColor="text1"/>
                <w:vertAlign w:val="superscript"/>
              </w:rPr>
              <w:t>3</w:t>
            </w:r>
            <w:r>
              <w:rPr>
                <w:rFonts w:hint="eastAsia"/>
                <w:color w:val="000000" w:themeColor="text1"/>
              </w:rPr>
              <w:t>）</w:t>
            </w:r>
          </w:p>
        </w:tc>
        <w:tc>
          <w:tcPr>
            <w:tcW w:w="747" w:type="pct"/>
            <w:vMerge/>
            <w:tcBorders>
              <w:top w:val="single" w:sz="4" w:space="0" w:color="auto"/>
              <w:left w:val="single" w:sz="4" w:space="0" w:color="auto"/>
              <w:bottom w:val="single" w:sz="4" w:space="0" w:color="auto"/>
              <w:right w:val="single" w:sz="8" w:space="0" w:color="auto"/>
            </w:tcBorders>
            <w:vAlign w:val="center"/>
          </w:tcPr>
          <w:p w14:paraId="1FD5CDBA" w14:textId="77777777" w:rsidR="005C76B7" w:rsidRDefault="005C76B7">
            <w:pPr>
              <w:pStyle w:val="afff2"/>
              <w:rPr>
                <w:color w:val="000000" w:themeColor="text1"/>
              </w:rPr>
            </w:pPr>
          </w:p>
        </w:tc>
      </w:tr>
      <w:tr w:rsidR="005C76B7" w14:paraId="575CAE96" w14:textId="77777777">
        <w:trPr>
          <w:trHeight w:val="397"/>
          <w:jc w:val="center"/>
        </w:trPr>
        <w:tc>
          <w:tcPr>
            <w:tcW w:w="441" w:type="pct"/>
            <w:tcBorders>
              <w:top w:val="single" w:sz="4" w:space="0" w:color="auto"/>
              <w:left w:val="single" w:sz="8" w:space="0" w:color="auto"/>
              <w:bottom w:val="single" w:sz="4" w:space="0" w:color="auto"/>
              <w:right w:val="single" w:sz="4" w:space="0" w:color="auto"/>
            </w:tcBorders>
            <w:vAlign w:val="center"/>
          </w:tcPr>
          <w:p w14:paraId="491FB6AB" w14:textId="77777777" w:rsidR="005C76B7" w:rsidRDefault="00000000">
            <w:pPr>
              <w:pStyle w:val="affe"/>
              <w:rPr>
                <w:color w:val="000000" w:themeColor="text1"/>
              </w:rPr>
            </w:pPr>
            <w:r>
              <w:rPr>
                <w:rFonts w:hint="eastAsia"/>
                <w:color w:val="000000" w:themeColor="text1"/>
              </w:rPr>
              <w:t>1</w:t>
            </w:r>
          </w:p>
        </w:tc>
        <w:tc>
          <w:tcPr>
            <w:tcW w:w="579" w:type="pct"/>
            <w:vMerge w:val="restart"/>
            <w:tcBorders>
              <w:top w:val="single" w:sz="4" w:space="0" w:color="auto"/>
              <w:left w:val="single" w:sz="4" w:space="0" w:color="auto"/>
              <w:bottom w:val="single" w:sz="4" w:space="0" w:color="auto"/>
              <w:right w:val="single" w:sz="4" w:space="0" w:color="auto"/>
            </w:tcBorders>
            <w:vAlign w:val="center"/>
          </w:tcPr>
          <w:p w14:paraId="60AF9F74" w14:textId="77777777" w:rsidR="005C76B7" w:rsidRDefault="00000000">
            <w:pPr>
              <w:pStyle w:val="affe"/>
              <w:rPr>
                <w:color w:val="000000" w:themeColor="text1"/>
              </w:rPr>
            </w:pPr>
            <w:r>
              <w:rPr>
                <w:rFonts w:hint="eastAsia"/>
                <w:color w:val="000000" w:themeColor="text1"/>
              </w:rPr>
              <w:t>氟硅酸钾反应车间、氟化钾车间包</w:t>
            </w:r>
            <w:r>
              <w:rPr>
                <w:rFonts w:hint="eastAsia"/>
                <w:color w:val="000000" w:themeColor="text1"/>
              </w:rPr>
              <w:lastRenderedPageBreak/>
              <w:t>装间</w:t>
            </w:r>
          </w:p>
        </w:tc>
        <w:tc>
          <w:tcPr>
            <w:tcW w:w="522" w:type="pct"/>
            <w:tcBorders>
              <w:top w:val="single" w:sz="4" w:space="0" w:color="auto"/>
              <w:left w:val="single" w:sz="4" w:space="0" w:color="auto"/>
              <w:bottom w:val="single" w:sz="4" w:space="0" w:color="auto"/>
              <w:right w:val="single" w:sz="4" w:space="0" w:color="auto"/>
            </w:tcBorders>
            <w:vAlign w:val="center"/>
          </w:tcPr>
          <w:p w14:paraId="4C84FD1B" w14:textId="77777777" w:rsidR="005C76B7" w:rsidRDefault="00000000">
            <w:pPr>
              <w:pStyle w:val="affe"/>
              <w:rPr>
                <w:color w:val="000000" w:themeColor="text1"/>
              </w:rPr>
            </w:pPr>
            <w:r>
              <w:rPr>
                <w:rFonts w:hint="eastAsia"/>
                <w:color w:val="000000" w:themeColor="text1"/>
              </w:rPr>
              <w:lastRenderedPageBreak/>
              <w:t>颗粒物</w:t>
            </w:r>
          </w:p>
        </w:tc>
        <w:tc>
          <w:tcPr>
            <w:tcW w:w="678" w:type="pct"/>
            <w:vMerge w:val="restart"/>
            <w:tcBorders>
              <w:top w:val="single" w:sz="4" w:space="0" w:color="auto"/>
              <w:left w:val="single" w:sz="4" w:space="0" w:color="auto"/>
              <w:bottom w:val="single" w:sz="4" w:space="0" w:color="auto"/>
              <w:right w:val="single" w:sz="4" w:space="0" w:color="auto"/>
            </w:tcBorders>
            <w:vAlign w:val="center"/>
          </w:tcPr>
          <w:p w14:paraId="24EED817" w14:textId="77777777" w:rsidR="005C76B7" w:rsidRDefault="00000000">
            <w:pPr>
              <w:pStyle w:val="affe"/>
              <w:rPr>
                <w:color w:val="000000" w:themeColor="text1"/>
              </w:rPr>
            </w:pPr>
            <w:r>
              <w:rPr>
                <w:rFonts w:hint="eastAsia"/>
                <w:color w:val="000000" w:themeColor="text1"/>
              </w:rPr>
              <w:t>集气套管、集气罩，保证风量、车间密闭</w:t>
            </w:r>
          </w:p>
        </w:tc>
        <w:tc>
          <w:tcPr>
            <w:tcW w:w="1270" w:type="pct"/>
            <w:tcBorders>
              <w:top w:val="single" w:sz="4" w:space="0" w:color="auto"/>
              <w:left w:val="single" w:sz="4" w:space="0" w:color="auto"/>
              <w:bottom w:val="single" w:sz="4" w:space="0" w:color="auto"/>
              <w:right w:val="single" w:sz="4" w:space="0" w:color="auto"/>
            </w:tcBorders>
            <w:vAlign w:val="center"/>
          </w:tcPr>
          <w:p w14:paraId="79E4B7AE" w14:textId="77777777" w:rsidR="005C76B7" w:rsidRDefault="00000000">
            <w:pPr>
              <w:pStyle w:val="affe"/>
              <w:rPr>
                <w:color w:val="000000" w:themeColor="text1"/>
              </w:rPr>
            </w:pPr>
            <w:r>
              <w:rPr>
                <w:rFonts w:hint="eastAsia"/>
                <w:color w:val="000000" w:themeColor="text1"/>
              </w:rPr>
              <w:t>《新乡市生态环境局关于进一步规范工业企业颗粒物排放限值的通知》</w:t>
            </w:r>
          </w:p>
        </w:tc>
        <w:tc>
          <w:tcPr>
            <w:tcW w:w="763" w:type="pct"/>
            <w:tcBorders>
              <w:top w:val="single" w:sz="4" w:space="0" w:color="auto"/>
              <w:left w:val="single" w:sz="4" w:space="0" w:color="auto"/>
              <w:bottom w:val="single" w:sz="4" w:space="0" w:color="auto"/>
              <w:right w:val="single" w:sz="4" w:space="0" w:color="auto"/>
            </w:tcBorders>
            <w:vAlign w:val="center"/>
          </w:tcPr>
          <w:p w14:paraId="5667796F" w14:textId="77777777" w:rsidR="005C76B7" w:rsidRDefault="00000000">
            <w:pPr>
              <w:pStyle w:val="affe"/>
              <w:rPr>
                <w:color w:val="000000" w:themeColor="text1"/>
              </w:rPr>
            </w:pPr>
            <w:r>
              <w:rPr>
                <w:rFonts w:hint="eastAsia"/>
                <w:color w:val="000000" w:themeColor="text1"/>
              </w:rPr>
              <w:t>0.5</w:t>
            </w:r>
          </w:p>
        </w:tc>
        <w:tc>
          <w:tcPr>
            <w:tcW w:w="747" w:type="pct"/>
            <w:tcBorders>
              <w:top w:val="single" w:sz="4" w:space="0" w:color="auto"/>
              <w:left w:val="single" w:sz="4" w:space="0" w:color="auto"/>
              <w:bottom w:val="single" w:sz="4" w:space="0" w:color="auto"/>
              <w:right w:val="single" w:sz="8" w:space="0" w:color="auto"/>
            </w:tcBorders>
            <w:vAlign w:val="center"/>
          </w:tcPr>
          <w:p w14:paraId="5AAA6E77" w14:textId="77777777" w:rsidR="005C76B7" w:rsidRDefault="00000000">
            <w:pPr>
              <w:pStyle w:val="affe"/>
              <w:rPr>
                <w:color w:val="000000" w:themeColor="text1"/>
              </w:rPr>
            </w:pPr>
            <w:r>
              <w:rPr>
                <w:rFonts w:hint="eastAsia"/>
                <w:color w:val="000000" w:themeColor="text1"/>
              </w:rPr>
              <w:t>0.32</w:t>
            </w:r>
          </w:p>
        </w:tc>
      </w:tr>
      <w:tr w:rsidR="005C76B7" w14:paraId="388C2537" w14:textId="77777777">
        <w:trPr>
          <w:trHeight w:val="397"/>
          <w:jc w:val="center"/>
        </w:trPr>
        <w:tc>
          <w:tcPr>
            <w:tcW w:w="441" w:type="pct"/>
            <w:tcBorders>
              <w:top w:val="single" w:sz="4" w:space="0" w:color="auto"/>
              <w:left w:val="single" w:sz="8" w:space="0" w:color="auto"/>
              <w:bottom w:val="single" w:sz="4" w:space="0" w:color="auto"/>
              <w:right w:val="single" w:sz="4" w:space="0" w:color="auto"/>
            </w:tcBorders>
            <w:vAlign w:val="center"/>
          </w:tcPr>
          <w:p w14:paraId="19A284CA" w14:textId="77777777" w:rsidR="005C76B7" w:rsidRDefault="00000000">
            <w:pPr>
              <w:pStyle w:val="affe"/>
              <w:rPr>
                <w:color w:val="000000" w:themeColor="text1"/>
              </w:rPr>
            </w:pPr>
            <w:r>
              <w:rPr>
                <w:rFonts w:hint="eastAsia"/>
                <w:color w:val="000000" w:themeColor="text1"/>
              </w:rPr>
              <w:lastRenderedPageBreak/>
              <w:t>2</w:t>
            </w:r>
          </w:p>
        </w:tc>
        <w:tc>
          <w:tcPr>
            <w:tcW w:w="579" w:type="pct"/>
            <w:vMerge/>
            <w:tcBorders>
              <w:top w:val="single" w:sz="4" w:space="0" w:color="auto"/>
              <w:left w:val="single" w:sz="4" w:space="0" w:color="auto"/>
              <w:bottom w:val="single" w:sz="4" w:space="0" w:color="auto"/>
              <w:right w:val="single" w:sz="4" w:space="0" w:color="auto"/>
            </w:tcBorders>
            <w:vAlign w:val="center"/>
          </w:tcPr>
          <w:p w14:paraId="0ACCFA20" w14:textId="77777777" w:rsidR="005C76B7" w:rsidRDefault="005C76B7">
            <w:pPr>
              <w:pStyle w:val="affe"/>
              <w:rPr>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14:paraId="74A44EB3" w14:textId="77777777" w:rsidR="005C76B7" w:rsidRDefault="00000000">
            <w:pPr>
              <w:pStyle w:val="affe"/>
              <w:rPr>
                <w:color w:val="000000" w:themeColor="text1"/>
              </w:rPr>
            </w:pPr>
            <w:r>
              <w:rPr>
                <w:rFonts w:hint="eastAsia"/>
                <w:color w:val="000000" w:themeColor="text1"/>
              </w:rPr>
              <w:t>氟化物</w:t>
            </w:r>
          </w:p>
        </w:tc>
        <w:tc>
          <w:tcPr>
            <w:tcW w:w="678" w:type="pct"/>
            <w:vMerge/>
            <w:tcBorders>
              <w:top w:val="single" w:sz="4" w:space="0" w:color="auto"/>
              <w:left w:val="single" w:sz="4" w:space="0" w:color="auto"/>
              <w:bottom w:val="single" w:sz="4" w:space="0" w:color="auto"/>
              <w:right w:val="single" w:sz="4" w:space="0" w:color="auto"/>
            </w:tcBorders>
            <w:vAlign w:val="center"/>
          </w:tcPr>
          <w:p w14:paraId="5E6C2841" w14:textId="77777777" w:rsidR="005C76B7" w:rsidRDefault="005C76B7">
            <w:pPr>
              <w:pStyle w:val="affe"/>
              <w:rPr>
                <w:color w:val="000000" w:themeColor="text1"/>
              </w:rPr>
            </w:pPr>
          </w:p>
        </w:tc>
        <w:tc>
          <w:tcPr>
            <w:tcW w:w="1270" w:type="pct"/>
            <w:tcBorders>
              <w:top w:val="single" w:sz="4" w:space="0" w:color="auto"/>
              <w:left w:val="single" w:sz="4" w:space="0" w:color="auto"/>
              <w:bottom w:val="single" w:sz="4" w:space="0" w:color="auto"/>
              <w:right w:val="single" w:sz="4" w:space="0" w:color="auto"/>
            </w:tcBorders>
            <w:vAlign w:val="center"/>
          </w:tcPr>
          <w:p w14:paraId="76512FEF" w14:textId="77777777" w:rsidR="005C76B7" w:rsidRDefault="00000000">
            <w:pPr>
              <w:pStyle w:val="affe"/>
              <w:rPr>
                <w:color w:val="000000" w:themeColor="text1"/>
              </w:rPr>
            </w:pPr>
            <w:r>
              <w:rPr>
                <w:rFonts w:hint="eastAsia"/>
                <w:color w:val="000000" w:themeColor="text1"/>
              </w:rPr>
              <w:t>《无机化学工业污染物排放标准》（</w:t>
            </w:r>
            <w:r>
              <w:rPr>
                <w:rFonts w:hint="eastAsia"/>
                <w:color w:val="000000" w:themeColor="text1"/>
              </w:rPr>
              <w:t>GB31573-2015</w:t>
            </w:r>
            <w:r>
              <w:rPr>
                <w:rFonts w:hint="eastAsia"/>
                <w:color w:val="000000" w:themeColor="text1"/>
              </w:rPr>
              <w:t>）</w:t>
            </w:r>
          </w:p>
        </w:tc>
        <w:tc>
          <w:tcPr>
            <w:tcW w:w="763" w:type="pct"/>
            <w:tcBorders>
              <w:top w:val="single" w:sz="4" w:space="0" w:color="auto"/>
              <w:left w:val="single" w:sz="4" w:space="0" w:color="auto"/>
              <w:bottom w:val="single" w:sz="4" w:space="0" w:color="auto"/>
              <w:right w:val="single" w:sz="4" w:space="0" w:color="auto"/>
            </w:tcBorders>
            <w:vAlign w:val="center"/>
          </w:tcPr>
          <w:p w14:paraId="23A8DA5D" w14:textId="77777777" w:rsidR="005C76B7" w:rsidRDefault="00000000">
            <w:pPr>
              <w:pStyle w:val="affe"/>
              <w:rPr>
                <w:color w:val="000000" w:themeColor="text1"/>
              </w:rPr>
            </w:pPr>
            <w:r>
              <w:rPr>
                <w:rFonts w:hint="eastAsia"/>
                <w:color w:val="000000" w:themeColor="text1"/>
              </w:rPr>
              <w:t>0.02</w:t>
            </w:r>
          </w:p>
        </w:tc>
        <w:tc>
          <w:tcPr>
            <w:tcW w:w="747" w:type="pct"/>
            <w:tcBorders>
              <w:top w:val="single" w:sz="4" w:space="0" w:color="auto"/>
              <w:left w:val="single" w:sz="4" w:space="0" w:color="auto"/>
              <w:bottom w:val="single" w:sz="4" w:space="0" w:color="auto"/>
              <w:right w:val="single" w:sz="8" w:space="0" w:color="auto"/>
            </w:tcBorders>
            <w:vAlign w:val="center"/>
          </w:tcPr>
          <w:p w14:paraId="1FCDE30D" w14:textId="77777777" w:rsidR="005C76B7" w:rsidRDefault="00000000">
            <w:pPr>
              <w:pStyle w:val="affe"/>
              <w:rPr>
                <w:rFonts w:eastAsia="等线"/>
                <w:color w:val="000000" w:themeColor="text1"/>
              </w:rPr>
            </w:pPr>
            <w:r>
              <w:rPr>
                <w:rFonts w:eastAsia="等线" w:hint="eastAsia"/>
                <w:color w:val="000000" w:themeColor="text1"/>
              </w:rPr>
              <w:t>0.102</w:t>
            </w:r>
          </w:p>
        </w:tc>
      </w:tr>
      <w:tr w:rsidR="005C76B7" w14:paraId="0CE16339" w14:textId="77777777">
        <w:trPr>
          <w:trHeight w:val="397"/>
          <w:jc w:val="center"/>
        </w:trPr>
        <w:tc>
          <w:tcPr>
            <w:tcW w:w="5000" w:type="pct"/>
            <w:gridSpan w:val="7"/>
            <w:tcBorders>
              <w:top w:val="single" w:sz="4" w:space="0" w:color="auto"/>
              <w:left w:val="single" w:sz="8" w:space="0" w:color="auto"/>
              <w:bottom w:val="single" w:sz="4" w:space="0" w:color="auto"/>
              <w:right w:val="single" w:sz="8" w:space="0" w:color="auto"/>
            </w:tcBorders>
            <w:vAlign w:val="center"/>
          </w:tcPr>
          <w:p w14:paraId="737C915C" w14:textId="77777777" w:rsidR="005C76B7" w:rsidRDefault="00000000">
            <w:pPr>
              <w:pStyle w:val="afff2"/>
              <w:rPr>
                <w:color w:val="000000" w:themeColor="text1"/>
              </w:rPr>
            </w:pPr>
            <w:r>
              <w:rPr>
                <w:rFonts w:hint="eastAsia"/>
                <w:color w:val="000000" w:themeColor="text1"/>
              </w:rPr>
              <w:t>无组织排放总计</w:t>
            </w:r>
          </w:p>
        </w:tc>
      </w:tr>
      <w:tr w:rsidR="005C76B7" w14:paraId="4A66A2D4" w14:textId="77777777">
        <w:trPr>
          <w:trHeight w:val="397"/>
          <w:jc w:val="center"/>
        </w:trPr>
        <w:tc>
          <w:tcPr>
            <w:tcW w:w="1542" w:type="pct"/>
            <w:gridSpan w:val="3"/>
            <w:vMerge w:val="restart"/>
            <w:tcBorders>
              <w:top w:val="single" w:sz="4" w:space="0" w:color="auto"/>
              <w:left w:val="single" w:sz="8" w:space="0" w:color="auto"/>
              <w:bottom w:val="single" w:sz="4" w:space="0" w:color="auto"/>
              <w:right w:val="single" w:sz="4" w:space="0" w:color="auto"/>
            </w:tcBorders>
            <w:vAlign w:val="center"/>
          </w:tcPr>
          <w:p w14:paraId="3DA82B4B" w14:textId="77777777" w:rsidR="005C76B7" w:rsidRDefault="00000000">
            <w:pPr>
              <w:pStyle w:val="affe"/>
              <w:rPr>
                <w:color w:val="000000" w:themeColor="text1"/>
              </w:rPr>
            </w:pPr>
            <w:r>
              <w:rPr>
                <w:rFonts w:hint="eastAsia"/>
                <w:color w:val="000000" w:themeColor="text1"/>
              </w:rPr>
              <w:t>无组织排放总计</w:t>
            </w:r>
          </w:p>
        </w:tc>
        <w:tc>
          <w:tcPr>
            <w:tcW w:w="2711" w:type="pct"/>
            <w:gridSpan w:val="3"/>
            <w:tcBorders>
              <w:top w:val="single" w:sz="4" w:space="0" w:color="auto"/>
              <w:left w:val="single" w:sz="4" w:space="0" w:color="auto"/>
              <w:bottom w:val="single" w:sz="4" w:space="0" w:color="auto"/>
              <w:right w:val="single" w:sz="4" w:space="0" w:color="auto"/>
            </w:tcBorders>
            <w:vAlign w:val="center"/>
          </w:tcPr>
          <w:p w14:paraId="7791AED0" w14:textId="77777777" w:rsidR="005C76B7" w:rsidRDefault="00000000">
            <w:pPr>
              <w:pStyle w:val="affe"/>
              <w:rPr>
                <w:color w:val="000000" w:themeColor="text1"/>
              </w:rPr>
            </w:pPr>
            <w:r>
              <w:rPr>
                <w:rFonts w:hint="eastAsia"/>
                <w:color w:val="000000" w:themeColor="text1"/>
              </w:rPr>
              <w:t>颗粒物</w:t>
            </w:r>
          </w:p>
        </w:tc>
        <w:tc>
          <w:tcPr>
            <w:tcW w:w="747" w:type="pct"/>
            <w:tcBorders>
              <w:top w:val="single" w:sz="4" w:space="0" w:color="auto"/>
              <w:left w:val="single" w:sz="4" w:space="0" w:color="auto"/>
              <w:bottom w:val="single" w:sz="4" w:space="0" w:color="auto"/>
              <w:right w:val="single" w:sz="8" w:space="0" w:color="auto"/>
            </w:tcBorders>
            <w:vAlign w:val="center"/>
          </w:tcPr>
          <w:p w14:paraId="2AEC6836" w14:textId="77777777" w:rsidR="005C76B7" w:rsidRDefault="00000000">
            <w:pPr>
              <w:pStyle w:val="affe"/>
              <w:rPr>
                <w:color w:val="000000" w:themeColor="text1"/>
              </w:rPr>
            </w:pPr>
            <w:r>
              <w:rPr>
                <w:rFonts w:eastAsia="等线"/>
                <w:color w:val="000000" w:themeColor="text1"/>
              </w:rPr>
              <w:t>0.32</w:t>
            </w:r>
          </w:p>
        </w:tc>
      </w:tr>
      <w:tr w:rsidR="005C76B7" w14:paraId="4231B8C8" w14:textId="77777777">
        <w:trPr>
          <w:trHeight w:val="397"/>
          <w:jc w:val="center"/>
        </w:trPr>
        <w:tc>
          <w:tcPr>
            <w:tcW w:w="1542" w:type="pct"/>
            <w:gridSpan w:val="3"/>
            <w:vMerge/>
            <w:tcBorders>
              <w:top w:val="single" w:sz="4" w:space="0" w:color="auto"/>
              <w:left w:val="single" w:sz="8" w:space="0" w:color="auto"/>
              <w:bottom w:val="single" w:sz="8" w:space="0" w:color="auto"/>
              <w:right w:val="single" w:sz="4" w:space="0" w:color="auto"/>
            </w:tcBorders>
            <w:vAlign w:val="center"/>
          </w:tcPr>
          <w:p w14:paraId="5E81763B" w14:textId="77777777" w:rsidR="005C76B7" w:rsidRDefault="005C76B7">
            <w:pPr>
              <w:pStyle w:val="affe"/>
              <w:rPr>
                <w:color w:val="000000" w:themeColor="text1"/>
              </w:rPr>
            </w:pPr>
          </w:p>
        </w:tc>
        <w:tc>
          <w:tcPr>
            <w:tcW w:w="2711" w:type="pct"/>
            <w:gridSpan w:val="3"/>
            <w:tcBorders>
              <w:top w:val="single" w:sz="4" w:space="0" w:color="auto"/>
              <w:left w:val="single" w:sz="4" w:space="0" w:color="auto"/>
              <w:bottom w:val="single" w:sz="8" w:space="0" w:color="auto"/>
              <w:right w:val="single" w:sz="4" w:space="0" w:color="auto"/>
            </w:tcBorders>
            <w:vAlign w:val="center"/>
          </w:tcPr>
          <w:p w14:paraId="27A19FC2" w14:textId="77777777" w:rsidR="005C76B7" w:rsidRDefault="00000000">
            <w:pPr>
              <w:pStyle w:val="affe"/>
              <w:rPr>
                <w:color w:val="000000" w:themeColor="text1"/>
              </w:rPr>
            </w:pPr>
            <w:r>
              <w:rPr>
                <w:rFonts w:hint="eastAsia"/>
                <w:color w:val="000000" w:themeColor="text1"/>
              </w:rPr>
              <w:t>氟化物</w:t>
            </w:r>
          </w:p>
        </w:tc>
        <w:tc>
          <w:tcPr>
            <w:tcW w:w="747" w:type="pct"/>
            <w:tcBorders>
              <w:top w:val="single" w:sz="4" w:space="0" w:color="auto"/>
              <w:left w:val="single" w:sz="4" w:space="0" w:color="auto"/>
              <w:bottom w:val="single" w:sz="8" w:space="0" w:color="auto"/>
              <w:right w:val="single" w:sz="8" w:space="0" w:color="auto"/>
            </w:tcBorders>
            <w:vAlign w:val="center"/>
          </w:tcPr>
          <w:p w14:paraId="7E7AA5A5" w14:textId="77777777" w:rsidR="005C76B7" w:rsidRDefault="00000000">
            <w:pPr>
              <w:pStyle w:val="affe"/>
              <w:rPr>
                <w:color w:val="000000" w:themeColor="text1"/>
                <w:u w:val="single"/>
              </w:rPr>
            </w:pPr>
            <w:r>
              <w:rPr>
                <w:rFonts w:eastAsia="等线"/>
                <w:color w:val="000000" w:themeColor="text1"/>
              </w:rPr>
              <w:t>0.102</w:t>
            </w:r>
          </w:p>
        </w:tc>
      </w:tr>
    </w:tbl>
    <w:p w14:paraId="088AA4A8" w14:textId="77777777" w:rsidR="005C76B7" w:rsidRDefault="00000000">
      <w:pPr>
        <w:pStyle w:val="afff6"/>
        <w:rPr>
          <w:color w:val="000000" w:themeColor="text1"/>
        </w:rPr>
      </w:pPr>
      <w:r>
        <w:rPr>
          <w:color w:val="000000" w:themeColor="text1"/>
        </w:rPr>
        <w:t>（</w:t>
      </w:r>
      <w:r>
        <w:rPr>
          <w:rFonts w:hint="eastAsia"/>
          <w:color w:val="000000" w:themeColor="text1"/>
        </w:rPr>
        <w:t>3</w:t>
      </w:r>
      <w:r>
        <w:rPr>
          <w:color w:val="000000" w:themeColor="text1"/>
        </w:rPr>
        <w:t>）大气污染物</w:t>
      </w:r>
      <w:r>
        <w:rPr>
          <w:rFonts w:hint="eastAsia"/>
          <w:color w:val="000000" w:themeColor="text1"/>
        </w:rPr>
        <w:t>总</w:t>
      </w:r>
      <w:r>
        <w:rPr>
          <w:color w:val="000000" w:themeColor="text1"/>
        </w:rPr>
        <w:t>年排放量核算</w:t>
      </w:r>
    </w:p>
    <w:p w14:paraId="49DB65E5" w14:textId="77777777" w:rsidR="005C76B7" w:rsidRDefault="00000000">
      <w:pPr>
        <w:pStyle w:val="afff6"/>
        <w:rPr>
          <w:color w:val="000000" w:themeColor="text1"/>
        </w:rPr>
      </w:pPr>
      <w:r>
        <w:rPr>
          <w:rFonts w:hint="eastAsia"/>
          <w:color w:val="000000" w:themeColor="text1"/>
        </w:rPr>
        <w:t>本项目</w:t>
      </w:r>
      <w:r>
        <w:rPr>
          <w:color w:val="000000" w:themeColor="text1"/>
        </w:rPr>
        <w:t>大气污染物年排放量核算见</w:t>
      </w:r>
      <w:r>
        <w:rPr>
          <w:rFonts w:hint="eastAsia"/>
          <w:color w:val="000000" w:themeColor="text1"/>
        </w:rPr>
        <w:t>下表</w:t>
      </w:r>
      <w:r>
        <w:rPr>
          <w:color w:val="000000" w:themeColor="text1"/>
        </w:rPr>
        <w:t>。</w:t>
      </w:r>
    </w:p>
    <w:p w14:paraId="00E0EA1F"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41</w:t>
      </w:r>
      <w:r>
        <w:rPr>
          <w:color w:val="000000" w:themeColor="text1"/>
        </w:rPr>
        <w:fldChar w:fldCharType="end"/>
      </w:r>
      <w:r>
        <w:rPr>
          <w:rFonts w:hint="eastAsia"/>
          <w:color w:val="000000" w:themeColor="text1"/>
        </w:rPr>
        <w:t xml:space="preserve">                            </w:t>
      </w:r>
      <w:r>
        <w:rPr>
          <w:color w:val="000000" w:themeColor="text1"/>
        </w:rPr>
        <w:t>大气污染物年排放量核算表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3080"/>
        <w:gridCol w:w="3380"/>
      </w:tblGrid>
      <w:tr w:rsidR="005C76B7" w14:paraId="75451ECF" w14:textId="77777777">
        <w:trPr>
          <w:trHeight w:val="397"/>
          <w:tblHeader/>
          <w:jc w:val="center"/>
        </w:trPr>
        <w:tc>
          <w:tcPr>
            <w:tcW w:w="1105" w:type="pct"/>
            <w:vAlign w:val="center"/>
          </w:tcPr>
          <w:p w14:paraId="4F825844" w14:textId="77777777" w:rsidR="005C76B7" w:rsidRDefault="00000000">
            <w:pPr>
              <w:pStyle w:val="afff2"/>
              <w:rPr>
                <w:color w:val="000000" w:themeColor="text1"/>
                <w:szCs w:val="21"/>
              </w:rPr>
            </w:pPr>
            <w:r>
              <w:rPr>
                <w:color w:val="000000" w:themeColor="text1"/>
                <w:szCs w:val="21"/>
              </w:rPr>
              <w:t>序号</w:t>
            </w:r>
          </w:p>
        </w:tc>
        <w:tc>
          <w:tcPr>
            <w:tcW w:w="1857" w:type="pct"/>
            <w:vAlign w:val="center"/>
          </w:tcPr>
          <w:p w14:paraId="5680FA9A" w14:textId="77777777" w:rsidR="005C76B7" w:rsidRDefault="00000000">
            <w:pPr>
              <w:pStyle w:val="afff2"/>
              <w:rPr>
                <w:color w:val="000000" w:themeColor="text1"/>
                <w:szCs w:val="21"/>
              </w:rPr>
            </w:pPr>
            <w:r>
              <w:rPr>
                <w:color w:val="000000" w:themeColor="text1"/>
                <w:szCs w:val="21"/>
              </w:rPr>
              <w:t>污染物</w:t>
            </w:r>
          </w:p>
        </w:tc>
        <w:tc>
          <w:tcPr>
            <w:tcW w:w="2038" w:type="pct"/>
            <w:vAlign w:val="center"/>
          </w:tcPr>
          <w:p w14:paraId="2D1AB958" w14:textId="77777777" w:rsidR="005C76B7" w:rsidRDefault="00000000">
            <w:pPr>
              <w:pStyle w:val="afff2"/>
              <w:rPr>
                <w:color w:val="000000" w:themeColor="text1"/>
                <w:szCs w:val="21"/>
              </w:rPr>
            </w:pPr>
            <w:r>
              <w:rPr>
                <w:color w:val="000000" w:themeColor="text1"/>
                <w:szCs w:val="21"/>
              </w:rPr>
              <w:t>年排放量（</w:t>
            </w:r>
            <w:r>
              <w:rPr>
                <w:color w:val="000000" w:themeColor="text1"/>
                <w:szCs w:val="21"/>
              </w:rPr>
              <w:t>t/a</w:t>
            </w:r>
            <w:r>
              <w:rPr>
                <w:color w:val="000000" w:themeColor="text1"/>
                <w:szCs w:val="21"/>
              </w:rPr>
              <w:t>）</w:t>
            </w:r>
          </w:p>
        </w:tc>
      </w:tr>
      <w:tr w:rsidR="005C76B7" w14:paraId="4383EDE5" w14:textId="77777777">
        <w:trPr>
          <w:trHeight w:val="397"/>
          <w:jc w:val="center"/>
        </w:trPr>
        <w:tc>
          <w:tcPr>
            <w:tcW w:w="1105" w:type="pct"/>
            <w:vAlign w:val="center"/>
          </w:tcPr>
          <w:p w14:paraId="77BBF417" w14:textId="77777777" w:rsidR="005C76B7" w:rsidRDefault="00000000">
            <w:pPr>
              <w:pStyle w:val="affe"/>
              <w:rPr>
                <w:color w:val="000000" w:themeColor="text1"/>
              </w:rPr>
            </w:pPr>
            <w:r>
              <w:rPr>
                <w:color w:val="000000" w:themeColor="text1"/>
              </w:rPr>
              <w:t>1</w:t>
            </w:r>
          </w:p>
        </w:tc>
        <w:tc>
          <w:tcPr>
            <w:tcW w:w="1857" w:type="pct"/>
            <w:vAlign w:val="center"/>
          </w:tcPr>
          <w:p w14:paraId="0090112B" w14:textId="77777777" w:rsidR="005C76B7" w:rsidRDefault="00000000">
            <w:pPr>
              <w:pStyle w:val="affe"/>
              <w:rPr>
                <w:color w:val="000000" w:themeColor="text1"/>
              </w:rPr>
            </w:pPr>
            <w:r>
              <w:rPr>
                <w:color w:val="000000" w:themeColor="text1"/>
              </w:rPr>
              <w:t>颗粒物</w:t>
            </w:r>
          </w:p>
        </w:tc>
        <w:tc>
          <w:tcPr>
            <w:tcW w:w="2038" w:type="pct"/>
            <w:vAlign w:val="center"/>
          </w:tcPr>
          <w:p w14:paraId="31EF4702" w14:textId="77777777" w:rsidR="005C76B7" w:rsidRDefault="00000000">
            <w:pPr>
              <w:pStyle w:val="affe"/>
              <w:rPr>
                <w:color w:val="000000" w:themeColor="text1"/>
                <w:u w:val="single"/>
              </w:rPr>
            </w:pPr>
            <w:r>
              <w:rPr>
                <w:rFonts w:eastAsia="等线"/>
                <w:color w:val="000000" w:themeColor="text1"/>
              </w:rPr>
              <w:t xml:space="preserve">1.0651 </w:t>
            </w:r>
          </w:p>
        </w:tc>
      </w:tr>
      <w:tr w:rsidR="005C76B7" w14:paraId="1479F012" w14:textId="77777777">
        <w:trPr>
          <w:trHeight w:val="397"/>
          <w:jc w:val="center"/>
        </w:trPr>
        <w:tc>
          <w:tcPr>
            <w:tcW w:w="1105" w:type="pct"/>
            <w:vAlign w:val="center"/>
          </w:tcPr>
          <w:p w14:paraId="374A4B30" w14:textId="77777777" w:rsidR="005C76B7" w:rsidRDefault="00000000">
            <w:pPr>
              <w:pStyle w:val="affe"/>
              <w:rPr>
                <w:color w:val="000000" w:themeColor="text1"/>
              </w:rPr>
            </w:pPr>
            <w:r>
              <w:rPr>
                <w:rFonts w:hint="eastAsia"/>
                <w:color w:val="000000" w:themeColor="text1"/>
              </w:rPr>
              <w:t>2</w:t>
            </w:r>
          </w:p>
        </w:tc>
        <w:tc>
          <w:tcPr>
            <w:tcW w:w="1857" w:type="pct"/>
            <w:vAlign w:val="center"/>
          </w:tcPr>
          <w:p w14:paraId="38333C44" w14:textId="77777777" w:rsidR="005C76B7" w:rsidRDefault="00000000">
            <w:pPr>
              <w:pStyle w:val="affe"/>
              <w:rPr>
                <w:color w:val="000000" w:themeColor="text1"/>
              </w:rPr>
            </w:pPr>
            <w:r>
              <w:rPr>
                <w:color w:val="000000" w:themeColor="text1"/>
              </w:rPr>
              <w:t>二氧化硫</w:t>
            </w:r>
          </w:p>
        </w:tc>
        <w:tc>
          <w:tcPr>
            <w:tcW w:w="2038" w:type="pct"/>
            <w:vAlign w:val="center"/>
          </w:tcPr>
          <w:p w14:paraId="209BCFA7" w14:textId="77777777" w:rsidR="005C76B7" w:rsidRDefault="00000000">
            <w:pPr>
              <w:pStyle w:val="affe"/>
              <w:rPr>
                <w:rFonts w:eastAsia="等线"/>
                <w:color w:val="000000" w:themeColor="text1"/>
                <w:u w:val="single"/>
              </w:rPr>
            </w:pPr>
            <w:r>
              <w:rPr>
                <w:rFonts w:eastAsia="等线"/>
                <w:color w:val="000000" w:themeColor="text1"/>
              </w:rPr>
              <w:t xml:space="preserve">4.0704 </w:t>
            </w:r>
          </w:p>
        </w:tc>
      </w:tr>
      <w:tr w:rsidR="005C76B7" w14:paraId="17E99C4C" w14:textId="77777777">
        <w:trPr>
          <w:trHeight w:val="397"/>
          <w:jc w:val="center"/>
        </w:trPr>
        <w:tc>
          <w:tcPr>
            <w:tcW w:w="1105" w:type="pct"/>
            <w:vAlign w:val="center"/>
          </w:tcPr>
          <w:p w14:paraId="24FB9112" w14:textId="77777777" w:rsidR="005C76B7" w:rsidRDefault="00000000">
            <w:pPr>
              <w:pStyle w:val="affe"/>
              <w:rPr>
                <w:color w:val="000000" w:themeColor="text1"/>
              </w:rPr>
            </w:pPr>
            <w:r>
              <w:rPr>
                <w:rFonts w:hint="eastAsia"/>
                <w:color w:val="000000" w:themeColor="text1"/>
              </w:rPr>
              <w:t>3</w:t>
            </w:r>
          </w:p>
        </w:tc>
        <w:tc>
          <w:tcPr>
            <w:tcW w:w="1857" w:type="pct"/>
            <w:vAlign w:val="center"/>
          </w:tcPr>
          <w:p w14:paraId="61F931A9" w14:textId="77777777" w:rsidR="005C76B7" w:rsidRDefault="00000000">
            <w:pPr>
              <w:pStyle w:val="affe"/>
              <w:rPr>
                <w:color w:val="000000" w:themeColor="text1"/>
              </w:rPr>
            </w:pPr>
            <w:r>
              <w:rPr>
                <w:color w:val="000000" w:themeColor="text1"/>
              </w:rPr>
              <w:t>氮氧化物</w:t>
            </w:r>
          </w:p>
        </w:tc>
        <w:tc>
          <w:tcPr>
            <w:tcW w:w="2038" w:type="pct"/>
            <w:vAlign w:val="center"/>
          </w:tcPr>
          <w:p w14:paraId="2FF2FD3B" w14:textId="77777777" w:rsidR="005C76B7" w:rsidRDefault="00000000">
            <w:pPr>
              <w:pStyle w:val="affe"/>
              <w:rPr>
                <w:rFonts w:eastAsia="等线"/>
                <w:color w:val="000000" w:themeColor="text1"/>
                <w:u w:val="single"/>
              </w:rPr>
            </w:pPr>
            <w:r>
              <w:rPr>
                <w:rFonts w:eastAsia="等线"/>
                <w:color w:val="000000" w:themeColor="text1"/>
              </w:rPr>
              <w:t xml:space="preserve">6.0864 </w:t>
            </w:r>
          </w:p>
        </w:tc>
      </w:tr>
      <w:tr w:rsidR="005C76B7" w14:paraId="51D422CF" w14:textId="77777777">
        <w:trPr>
          <w:trHeight w:val="397"/>
          <w:jc w:val="center"/>
        </w:trPr>
        <w:tc>
          <w:tcPr>
            <w:tcW w:w="1105" w:type="pct"/>
            <w:vAlign w:val="center"/>
          </w:tcPr>
          <w:p w14:paraId="781DDD9B" w14:textId="77777777" w:rsidR="005C76B7" w:rsidRDefault="00000000">
            <w:pPr>
              <w:pStyle w:val="affe"/>
              <w:rPr>
                <w:color w:val="000000" w:themeColor="text1"/>
              </w:rPr>
            </w:pPr>
            <w:r>
              <w:rPr>
                <w:rFonts w:hint="eastAsia"/>
                <w:color w:val="000000" w:themeColor="text1"/>
              </w:rPr>
              <w:t>4</w:t>
            </w:r>
          </w:p>
        </w:tc>
        <w:tc>
          <w:tcPr>
            <w:tcW w:w="1857" w:type="pct"/>
            <w:vAlign w:val="center"/>
          </w:tcPr>
          <w:p w14:paraId="2CCB86E2" w14:textId="77777777" w:rsidR="005C76B7" w:rsidRDefault="00000000">
            <w:pPr>
              <w:pStyle w:val="affe"/>
              <w:rPr>
                <w:color w:val="000000" w:themeColor="text1"/>
              </w:rPr>
            </w:pPr>
            <w:r>
              <w:rPr>
                <w:color w:val="000000" w:themeColor="text1"/>
              </w:rPr>
              <w:t>氟化物（以氟计）</w:t>
            </w:r>
          </w:p>
        </w:tc>
        <w:tc>
          <w:tcPr>
            <w:tcW w:w="2038" w:type="pct"/>
            <w:vAlign w:val="center"/>
          </w:tcPr>
          <w:p w14:paraId="17026472" w14:textId="77777777" w:rsidR="005C76B7" w:rsidRDefault="00000000">
            <w:pPr>
              <w:pStyle w:val="affe"/>
              <w:rPr>
                <w:rFonts w:eastAsia="等线"/>
                <w:color w:val="000000" w:themeColor="text1"/>
                <w:u w:val="single"/>
              </w:rPr>
            </w:pPr>
            <w:r>
              <w:rPr>
                <w:rFonts w:eastAsia="等线"/>
                <w:color w:val="000000" w:themeColor="text1"/>
              </w:rPr>
              <w:t xml:space="preserve">0.2738 </w:t>
            </w:r>
          </w:p>
        </w:tc>
      </w:tr>
    </w:tbl>
    <w:p w14:paraId="52483E48" w14:textId="77777777" w:rsidR="005C76B7" w:rsidRDefault="00000000">
      <w:pPr>
        <w:pStyle w:val="afff6"/>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）非正常排放量核算</w:t>
      </w:r>
    </w:p>
    <w:p w14:paraId="388A3D41" w14:textId="77777777" w:rsidR="005C76B7" w:rsidRDefault="00000000">
      <w:pPr>
        <w:pStyle w:val="afff6"/>
        <w:rPr>
          <w:color w:val="000000" w:themeColor="text1"/>
        </w:rPr>
      </w:pPr>
      <w:r>
        <w:rPr>
          <w:rFonts w:hint="eastAsia"/>
          <w:color w:val="000000" w:themeColor="text1"/>
        </w:rPr>
        <w:t>本项目非正常工况下大气污染物排放量核算见下表。</w:t>
      </w:r>
    </w:p>
    <w:p w14:paraId="2A5CAC13" w14:textId="77777777" w:rsidR="005C76B7" w:rsidRDefault="00000000">
      <w:pPr>
        <w:pStyle w:val="afff0"/>
        <w:spacing w:before="168" w:after="48"/>
        <w:ind w:firstLine="482"/>
        <w:rPr>
          <w:color w:val="000000" w:themeColor="text1"/>
        </w:rPr>
      </w:pPr>
      <w:bookmarkStart w:id="99" w:name="_Ref113461685"/>
      <w:bookmarkStart w:id="100" w:name="OLE_LINK1"/>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42</w:t>
      </w:r>
      <w:r>
        <w:rPr>
          <w:color w:val="000000" w:themeColor="text1"/>
        </w:rPr>
        <w:fldChar w:fldCharType="end"/>
      </w:r>
      <w:bookmarkEnd w:id="99"/>
      <w:r>
        <w:rPr>
          <w:rFonts w:hint="eastAsia"/>
          <w:color w:val="000000" w:themeColor="text1"/>
        </w:rPr>
        <w:t xml:space="preserve"> </w:t>
      </w:r>
      <w:bookmarkEnd w:id="100"/>
      <w:r>
        <w:rPr>
          <w:rFonts w:hint="eastAsia"/>
          <w:color w:val="000000" w:themeColor="text1"/>
        </w:rPr>
        <w:t xml:space="preserve">      </w:t>
      </w:r>
      <w:r>
        <w:rPr>
          <w:color w:val="000000" w:themeColor="text1"/>
        </w:rPr>
        <w:t>非正常工况时污染物排放情况一览表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83"/>
        <w:gridCol w:w="1240"/>
        <w:gridCol w:w="1217"/>
        <w:gridCol w:w="1288"/>
        <w:gridCol w:w="1288"/>
        <w:gridCol w:w="1288"/>
        <w:gridCol w:w="1289"/>
      </w:tblGrid>
      <w:tr w:rsidR="005C76B7" w14:paraId="004807D7" w14:textId="77777777">
        <w:trPr>
          <w:trHeight w:val="397"/>
          <w:jc w:val="center"/>
        </w:trPr>
        <w:tc>
          <w:tcPr>
            <w:tcW w:w="683" w:type="dxa"/>
            <w:tcBorders>
              <w:top w:val="single" w:sz="8" w:space="0" w:color="auto"/>
              <w:left w:val="single" w:sz="8" w:space="0" w:color="auto"/>
              <w:bottom w:val="single" w:sz="4" w:space="0" w:color="auto"/>
              <w:right w:val="single" w:sz="4" w:space="0" w:color="auto"/>
            </w:tcBorders>
            <w:vAlign w:val="center"/>
          </w:tcPr>
          <w:p w14:paraId="404216FD" w14:textId="77777777" w:rsidR="005C76B7" w:rsidRDefault="00000000">
            <w:pPr>
              <w:pStyle w:val="afff2"/>
              <w:rPr>
                <w:color w:val="000000" w:themeColor="text1"/>
              </w:rPr>
            </w:pPr>
            <w:bookmarkStart w:id="101" w:name="_Toc117093625"/>
            <w:r>
              <w:rPr>
                <w:color w:val="000000" w:themeColor="text1"/>
              </w:rPr>
              <w:t>序号</w:t>
            </w:r>
          </w:p>
        </w:tc>
        <w:tc>
          <w:tcPr>
            <w:tcW w:w="2457" w:type="dxa"/>
            <w:gridSpan w:val="2"/>
            <w:tcBorders>
              <w:top w:val="single" w:sz="8" w:space="0" w:color="auto"/>
              <w:left w:val="single" w:sz="4" w:space="0" w:color="auto"/>
              <w:bottom w:val="single" w:sz="4" w:space="0" w:color="auto"/>
              <w:right w:val="single" w:sz="4" w:space="0" w:color="auto"/>
            </w:tcBorders>
            <w:vAlign w:val="center"/>
          </w:tcPr>
          <w:p w14:paraId="4278C9B1" w14:textId="77777777" w:rsidR="005C76B7" w:rsidRDefault="00000000">
            <w:pPr>
              <w:pStyle w:val="afff2"/>
              <w:rPr>
                <w:color w:val="000000" w:themeColor="text1"/>
              </w:rPr>
            </w:pPr>
            <w:r>
              <w:rPr>
                <w:color w:val="000000" w:themeColor="text1"/>
              </w:rPr>
              <w:t>污染物</w:t>
            </w:r>
          </w:p>
        </w:tc>
        <w:tc>
          <w:tcPr>
            <w:tcW w:w="1288" w:type="dxa"/>
            <w:tcBorders>
              <w:top w:val="single" w:sz="8" w:space="0" w:color="auto"/>
              <w:left w:val="single" w:sz="4" w:space="0" w:color="auto"/>
              <w:bottom w:val="single" w:sz="4" w:space="0" w:color="auto"/>
              <w:right w:val="single" w:sz="4" w:space="0" w:color="auto"/>
            </w:tcBorders>
            <w:vAlign w:val="center"/>
          </w:tcPr>
          <w:p w14:paraId="2EDE66B7" w14:textId="77777777" w:rsidR="005C76B7" w:rsidRDefault="00000000">
            <w:pPr>
              <w:pStyle w:val="afff2"/>
              <w:rPr>
                <w:color w:val="000000" w:themeColor="text1"/>
              </w:rPr>
            </w:pPr>
            <w:r>
              <w:rPr>
                <w:color w:val="000000" w:themeColor="text1"/>
              </w:rPr>
              <w:t>排放浓度</w:t>
            </w:r>
            <w:r>
              <w:rPr>
                <w:color w:val="000000" w:themeColor="text1"/>
              </w:rPr>
              <w:t>mg/m</w:t>
            </w:r>
            <w:r>
              <w:rPr>
                <w:color w:val="000000" w:themeColor="text1"/>
                <w:vertAlign w:val="superscript"/>
              </w:rPr>
              <w:t>3</w:t>
            </w:r>
          </w:p>
        </w:tc>
        <w:tc>
          <w:tcPr>
            <w:tcW w:w="1288" w:type="dxa"/>
            <w:tcBorders>
              <w:top w:val="single" w:sz="8" w:space="0" w:color="auto"/>
              <w:left w:val="single" w:sz="4" w:space="0" w:color="auto"/>
              <w:bottom w:val="single" w:sz="4" w:space="0" w:color="auto"/>
              <w:right w:val="single" w:sz="4" w:space="0" w:color="auto"/>
            </w:tcBorders>
            <w:vAlign w:val="center"/>
          </w:tcPr>
          <w:p w14:paraId="25174509" w14:textId="77777777" w:rsidR="005C76B7" w:rsidRDefault="00000000">
            <w:pPr>
              <w:pStyle w:val="afff2"/>
              <w:rPr>
                <w:color w:val="000000" w:themeColor="text1"/>
              </w:rPr>
            </w:pPr>
            <w:r>
              <w:rPr>
                <w:color w:val="000000" w:themeColor="text1"/>
              </w:rPr>
              <w:t>排放源强</w:t>
            </w:r>
            <w:r>
              <w:rPr>
                <w:color w:val="000000" w:themeColor="text1"/>
              </w:rPr>
              <w:t>kg/h</w:t>
            </w:r>
          </w:p>
        </w:tc>
        <w:tc>
          <w:tcPr>
            <w:tcW w:w="1288" w:type="dxa"/>
            <w:tcBorders>
              <w:top w:val="single" w:sz="8" w:space="0" w:color="auto"/>
              <w:left w:val="single" w:sz="4" w:space="0" w:color="auto"/>
              <w:bottom w:val="single" w:sz="4" w:space="0" w:color="auto"/>
              <w:right w:val="single" w:sz="4" w:space="0" w:color="auto"/>
            </w:tcBorders>
            <w:vAlign w:val="center"/>
          </w:tcPr>
          <w:p w14:paraId="08C039D9" w14:textId="77777777" w:rsidR="005C76B7" w:rsidRDefault="00000000">
            <w:pPr>
              <w:pStyle w:val="afff2"/>
              <w:rPr>
                <w:color w:val="000000" w:themeColor="text1"/>
              </w:rPr>
            </w:pPr>
            <w:r>
              <w:rPr>
                <w:color w:val="000000" w:themeColor="text1"/>
              </w:rPr>
              <w:t>排放量</w:t>
            </w:r>
            <w:r>
              <w:rPr>
                <w:color w:val="000000" w:themeColor="text1"/>
              </w:rPr>
              <w:t>/</w:t>
            </w:r>
            <w:r>
              <w:rPr>
                <w:color w:val="000000" w:themeColor="text1"/>
              </w:rPr>
              <w:t>次</w:t>
            </w:r>
            <w:r>
              <w:rPr>
                <w:color w:val="000000" w:themeColor="text1"/>
              </w:rPr>
              <w:t>kg</w:t>
            </w:r>
          </w:p>
        </w:tc>
        <w:tc>
          <w:tcPr>
            <w:tcW w:w="1289" w:type="dxa"/>
            <w:tcBorders>
              <w:top w:val="single" w:sz="8" w:space="0" w:color="auto"/>
              <w:left w:val="single" w:sz="4" w:space="0" w:color="auto"/>
              <w:bottom w:val="single" w:sz="4" w:space="0" w:color="auto"/>
              <w:right w:val="single" w:sz="8" w:space="0" w:color="auto"/>
            </w:tcBorders>
            <w:vAlign w:val="center"/>
          </w:tcPr>
          <w:p w14:paraId="5177E990" w14:textId="77777777" w:rsidR="005C76B7" w:rsidRDefault="00000000">
            <w:pPr>
              <w:pStyle w:val="afff2"/>
              <w:rPr>
                <w:color w:val="000000" w:themeColor="text1"/>
              </w:rPr>
            </w:pPr>
            <w:r>
              <w:rPr>
                <w:color w:val="000000" w:themeColor="text1"/>
              </w:rPr>
              <w:t>全年排放量</w:t>
            </w:r>
            <w:r>
              <w:rPr>
                <w:color w:val="000000" w:themeColor="text1"/>
              </w:rPr>
              <w:t>kg/a</w:t>
            </w:r>
          </w:p>
        </w:tc>
      </w:tr>
      <w:tr w:rsidR="005C76B7" w14:paraId="3B031A42" w14:textId="77777777">
        <w:trPr>
          <w:trHeight w:val="397"/>
          <w:jc w:val="center"/>
        </w:trPr>
        <w:tc>
          <w:tcPr>
            <w:tcW w:w="683" w:type="dxa"/>
            <w:tcBorders>
              <w:top w:val="single" w:sz="4" w:space="0" w:color="auto"/>
              <w:left w:val="single" w:sz="8" w:space="0" w:color="auto"/>
              <w:bottom w:val="single" w:sz="4" w:space="0" w:color="auto"/>
              <w:right w:val="single" w:sz="4" w:space="0" w:color="auto"/>
            </w:tcBorders>
            <w:vAlign w:val="center"/>
          </w:tcPr>
          <w:p w14:paraId="6661845E" w14:textId="77777777" w:rsidR="005C76B7" w:rsidRDefault="00000000">
            <w:pPr>
              <w:pStyle w:val="affe"/>
              <w:rPr>
                <w:color w:val="000000" w:themeColor="text1"/>
              </w:rPr>
            </w:pPr>
            <w:r>
              <w:rPr>
                <w:rFonts w:hint="eastAsia"/>
                <w:color w:val="000000" w:themeColor="text1"/>
              </w:rPr>
              <w:t>1</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14:paraId="461FEC02" w14:textId="77777777" w:rsidR="005C76B7" w:rsidRDefault="00000000">
            <w:pPr>
              <w:pStyle w:val="affe"/>
              <w:rPr>
                <w:color w:val="000000" w:themeColor="text1"/>
              </w:rPr>
            </w:pPr>
            <w:r>
              <w:rPr>
                <w:rFonts w:hint="eastAsia"/>
                <w:color w:val="000000" w:themeColor="text1"/>
              </w:rPr>
              <w:t>DA002</w:t>
            </w:r>
            <w:r>
              <w:rPr>
                <w:rFonts w:hint="eastAsia"/>
                <w:color w:val="000000" w:themeColor="text1"/>
              </w:rPr>
              <w:t>旋风除尘器</w:t>
            </w:r>
            <w:r>
              <w:rPr>
                <w:rFonts w:hint="eastAsia"/>
                <w:color w:val="000000" w:themeColor="text1"/>
              </w:rPr>
              <w:t>+</w:t>
            </w:r>
            <w:r>
              <w:rPr>
                <w:rFonts w:hint="eastAsia"/>
                <w:color w:val="000000" w:themeColor="text1"/>
              </w:rPr>
              <w:t>多层净化塔</w:t>
            </w:r>
            <w:r>
              <w:rPr>
                <w:rFonts w:hint="eastAsia"/>
                <w:color w:val="000000" w:themeColor="text1"/>
              </w:rPr>
              <w:t>+</w:t>
            </w:r>
            <w:r>
              <w:rPr>
                <w:rFonts w:hint="eastAsia"/>
                <w:color w:val="000000" w:themeColor="text1"/>
              </w:rPr>
              <w:t>麻石除尘器</w:t>
            </w:r>
          </w:p>
        </w:tc>
        <w:tc>
          <w:tcPr>
            <w:tcW w:w="1217" w:type="dxa"/>
            <w:tcBorders>
              <w:top w:val="single" w:sz="4" w:space="0" w:color="auto"/>
              <w:left w:val="single" w:sz="4" w:space="0" w:color="auto"/>
              <w:bottom w:val="single" w:sz="4" w:space="0" w:color="auto"/>
              <w:right w:val="single" w:sz="4" w:space="0" w:color="auto"/>
            </w:tcBorders>
            <w:vAlign w:val="center"/>
          </w:tcPr>
          <w:p w14:paraId="51ADD321" w14:textId="77777777" w:rsidR="005C76B7" w:rsidRDefault="00000000">
            <w:pPr>
              <w:pStyle w:val="affe"/>
              <w:rPr>
                <w:color w:val="000000" w:themeColor="text1"/>
              </w:rPr>
            </w:pPr>
            <w:r>
              <w:rPr>
                <w:rFonts w:hint="eastAsia"/>
                <w:color w:val="000000" w:themeColor="text1"/>
              </w:rPr>
              <w:t>颗粒物</w:t>
            </w:r>
          </w:p>
        </w:tc>
        <w:tc>
          <w:tcPr>
            <w:tcW w:w="1288" w:type="dxa"/>
            <w:tcBorders>
              <w:top w:val="single" w:sz="4" w:space="0" w:color="auto"/>
              <w:left w:val="single" w:sz="4" w:space="0" w:color="auto"/>
              <w:bottom w:val="single" w:sz="4" w:space="0" w:color="auto"/>
              <w:right w:val="single" w:sz="4" w:space="0" w:color="auto"/>
            </w:tcBorders>
            <w:vAlign w:val="center"/>
          </w:tcPr>
          <w:p w14:paraId="148980FE" w14:textId="77777777" w:rsidR="005C76B7" w:rsidRDefault="00000000">
            <w:pPr>
              <w:pStyle w:val="affe"/>
              <w:rPr>
                <w:color w:val="000000" w:themeColor="text1"/>
              </w:rPr>
            </w:pPr>
            <w:r>
              <w:rPr>
                <w:rFonts w:eastAsia="等线"/>
                <w:color w:val="000000" w:themeColor="text1"/>
              </w:rPr>
              <w:t xml:space="preserve">353.2 </w:t>
            </w:r>
          </w:p>
        </w:tc>
        <w:tc>
          <w:tcPr>
            <w:tcW w:w="1288" w:type="dxa"/>
            <w:tcBorders>
              <w:top w:val="single" w:sz="4" w:space="0" w:color="auto"/>
              <w:left w:val="single" w:sz="4" w:space="0" w:color="auto"/>
              <w:bottom w:val="single" w:sz="4" w:space="0" w:color="auto"/>
              <w:right w:val="single" w:sz="4" w:space="0" w:color="auto"/>
            </w:tcBorders>
            <w:vAlign w:val="center"/>
          </w:tcPr>
          <w:p w14:paraId="7A26483E" w14:textId="77777777" w:rsidR="005C76B7" w:rsidRDefault="00000000">
            <w:pPr>
              <w:pStyle w:val="affe"/>
              <w:rPr>
                <w:color w:val="000000" w:themeColor="text1"/>
              </w:rPr>
            </w:pPr>
            <w:r>
              <w:rPr>
                <w:rFonts w:eastAsia="等线"/>
                <w:color w:val="000000" w:themeColor="text1"/>
              </w:rPr>
              <w:t xml:space="preserve">10.5955 </w:t>
            </w:r>
          </w:p>
        </w:tc>
        <w:tc>
          <w:tcPr>
            <w:tcW w:w="1288" w:type="dxa"/>
            <w:tcBorders>
              <w:top w:val="single" w:sz="4" w:space="0" w:color="auto"/>
              <w:left w:val="single" w:sz="4" w:space="0" w:color="auto"/>
              <w:bottom w:val="single" w:sz="4" w:space="0" w:color="auto"/>
              <w:right w:val="single" w:sz="4" w:space="0" w:color="auto"/>
            </w:tcBorders>
            <w:vAlign w:val="center"/>
          </w:tcPr>
          <w:p w14:paraId="29AE66AA" w14:textId="77777777" w:rsidR="005C76B7" w:rsidRDefault="00000000">
            <w:pPr>
              <w:pStyle w:val="affe"/>
              <w:rPr>
                <w:color w:val="000000" w:themeColor="text1"/>
              </w:rPr>
            </w:pPr>
            <w:r>
              <w:rPr>
                <w:rFonts w:eastAsia="等线"/>
                <w:color w:val="000000" w:themeColor="text1"/>
              </w:rPr>
              <w:t xml:space="preserve">10.5955 </w:t>
            </w:r>
          </w:p>
        </w:tc>
        <w:tc>
          <w:tcPr>
            <w:tcW w:w="1289" w:type="dxa"/>
            <w:tcBorders>
              <w:top w:val="single" w:sz="4" w:space="0" w:color="auto"/>
              <w:left w:val="single" w:sz="4" w:space="0" w:color="auto"/>
              <w:bottom w:val="single" w:sz="4" w:space="0" w:color="auto"/>
              <w:right w:val="single" w:sz="8" w:space="0" w:color="auto"/>
            </w:tcBorders>
            <w:vAlign w:val="center"/>
          </w:tcPr>
          <w:p w14:paraId="22A55037" w14:textId="77777777" w:rsidR="005C76B7" w:rsidRDefault="00000000">
            <w:pPr>
              <w:pStyle w:val="affe"/>
              <w:rPr>
                <w:color w:val="000000" w:themeColor="text1"/>
              </w:rPr>
            </w:pPr>
            <w:r>
              <w:rPr>
                <w:rFonts w:eastAsia="等线"/>
                <w:color w:val="000000" w:themeColor="text1"/>
              </w:rPr>
              <w:t xml:space="preserve">10.5955 </w:t>
            </w:r>
          </w:p>
        </w:tc>
      </w:tr>
      <w:tr w:rsidR="005C76B7" w14:paraId="13A11154" w14:textId="77777777">
        <w:trPr>
          <w:trHeight w:val="397"/>
          <w:jc w:val="center"/>
        </w:trPr>
        <w:tc>
          <w:tcPr>
            <w:tcW w:w="683" w:type="dxa"/>
            <w:tcBorders>
              <w:top w:val="single" w:sz="4" w:space="0" w:color="auto"/>
              <w:left w:val="single" w:sz="8" w:space="0" w:color="auto"/>
              <w:bottom w:val="single" w:sz="4" w:space="0" w:color="auto"/>
              <w:right w:val="single" w:sz="4" w:space="0" w:color="auto"/>
            </w:tcBorders>
            <w:vAlign w:val="center"/>
          </w:tcPr>
          <w:p w14:paraId="01132C60" w14:textId="77777777" w:rsidR="005C76B7" w:rsidRDefault="00000000">
            <w:pPr>
              <w:pStyle w:val="affe"/>
              <w:rPr>
                <w:color w:val="000000" w:themeColor="text1"/>
              </w:rPr>
            </w:pPr>
            <w:r>
              <w:rPr>
                <w:rFonts w:hint="eastAsia"/>
                <w:color w:val="000000" w:themeColor="text1"/>
              </w:rPr>
              <w:t>2</w:t>
            </w:r>
          </w:p>
        </w:tc>
        <w:tc>
          <w:tcPr>
            <w:tcW w:w="1240" w:type="dxa"/>
            <w:vMerge/>
            <w:tcBorders>
              <w:top w:val="single" w:sz="4" w:space="0" w:color="auto"/>
              <w:left w:val="single" w:sz="4" w:space="0" w:color="auto"/>
              <w:bottom w:val="single" w:sz="4" w:space="0" w:color="auto"/>
              <w:right w:val="single" w:sz="4" w:space="0" w:color="auto"/>
            </w:tcBorders>
            <w:vAlign w:val="center"/>
          </w:tcPr>
          <w:p w14:paraId="5799FC8C" w14:textId="77777777" w:rsidR="005C76B7" w:rsidRDefault="005C76B7">
            <w:pPr>
              <w:pStyle w:val="affe"/>
              <w:rPr>
                <w:color w:val="000000" w:themeColor="text1"/>
              </w:rPr>
            </w:pPr>
          </w:p>
        </w:tc>
        <w:tc>
          <w:tcPr>
            <w:tcW w:w="1217" w:type="dxa"/>
            <w:tcBorders>
              <w:top w:val="single" w:sz="4" w:space="0" w:color="auto"/>
              <w:left w:val="single" w:sz="4" w:space="0" w:color="auto"/>
              <w:bottom w:val="single" w:sz="4" w:space="0" w:color="auto"/>
              <w:right w:val="single" w:sz="4" w:space="0" w:color="auto"/>
            </w:tcBorders>
            <w:vAlign w:val="center"/>
          </w:tcPr>
          <w:p w14:paraId="497A5E00" w14:textId="77777777" w:rsidR="005C76B7" w:rsidRDefault="00000000">
            <w:pPr>
              <w:pStyle w:val="affe"/>
              <w:rPr>
                <w:color w:val="000000" w:themeColor="text1"/>
              </w:rPr>
            </w:pPr>
            <w:r>
              <w:rPr>
                <w:rFonts w:hint="eastAsia"/>
                <w:color w:val="000000" w:themeColor="text1"/>
              </w:rPr>
              <w:t>氟化物</w:t>
            </w:r>
          </w:p>
        </w:tc>
        <w:tc>
          <w:tcPr>
            <w:tcW w:w="1288" w:type="dxa"/>
            <w:tcBorders>
              <w:top w:val="single" w:sz="4" w:space="0" w:color="auto"/>
              <w:left w:val="single" w:sz="4" w:space="0" w:color="auto"/>
              <w:bottom w:val="single" w:sz="4" w:space="0" w:color="auto"/>
              <w:right w:val="single" w:sz="4" w:space="0" w:color="auto"/>
            </w:tcBorders>
            <w:vAlign w:val="center"/>
          </w:tcPr>
          <w:p w14:paraId="767514D1" w14:textId="77777777" w:rsidR="005C76B7" w:rsidRDefault="00000000">
            <w:pPr>
              <w:pStyle w:val="affe"/>
              <w:rPr>
                <w:color w:val="000000" w:themeColor="text1"/>
              </w:rPr>
            </w:pPr>
            <w:r>
              <w:rPr>
                <w:rFonts w:eastAsia="等线"/>
                <w:color w:val="000000" w:themeColor="text1"/>
              </w:rPr>
              <w:t xml:space="preserve">428.0 </w:t>
            </w:r>
          </w:p>
        </w:tc>
        <w:tc>
          <w:tcPr>
            <w:tcW w:w="1288" w:type="dxa"/>
            <w:tcBorders>
              <w:top w:val="single" w:sz="4" w:space="0" w:color="auto"/>
              <w:left w:val="single" w:sz="4" w:space="0" w:color="auto"/>
              <w:bottom w:val="single" w:sz="4" w:space="0" w:color="auto"/>
              <w:right w:val="single" w:sz="4" w:space="0" w:color="auto"/>
            </w:tcBorders>
            <w:vAlign w:val="center"/>
          </w:tcPr>
          <w:p w14:paraId="04AC8892" w14:textId="77777777" w:rsidR="005C76B7" w:rsidRDefault="00000000">
            <w:pPr>
              <w:pStyle w:val="affe"/>
              <w:rPr>
                <w:color w:val="000000" w:themeColor="text1"/>
              </w:rPr>
            </w:pPr>
            <w:r>
              <w:rPr>
                <w:rFonts w:eastAsia="等线"/>
                <w:color w:val="000000" w:themeColor="text1"/>
              </w:rPr>
              <w:t xml:space="preserve">12.8405 </w:t>
            </w:r>
          </w:p>
        </w:tc>
        <w:tc>
          <w:tcPr>
            <w:tcW w:w="1288" w:type="dxa"/>
            <w:tcBorders>
              <w:top w:val="single" w:sz="4" w:space="0" w:color="auto"/>
              <w:left w:val="single" w:sz="4" w:space="0" w:color="auto"/>
              <w:bottom w:val="single" w:sz="4" w:space="0" w:color="auto"/>
              <w:right w:val="single" w:sz="4" w:space="0" w:color="auto"/>
            </w:tcBorders>
            <w:vAlign w:val="center"/>
          </w:tcPr>
          <w:p w14:paraId="69FFF937" w14:textId="77777777" w:rsidR="005C76B7" w:rsidRDefault="00000000">
            <w:pPr>
              <w:pStyle w:val="affe"/>
              <w:rPr>
                <w:color w:val="000000" w:themeColor="text1"/>
              </w:rPr>
            </w:pPr>
            <w:r>
              <w:rPr>
                <w:rFonts w:eastAsia="等线"/>
                <w:color w:val="000000" w:themeColor="text1"/>
              </w:rPr>
              <w:t xml:space="preserve">12.8405 </w:t>
            </w:r>
          </w:p>
        </w:tc>
        <w:tc>
          <w:tcPr>
            <w:tcW w:w="1289" w:type="dxa"/>
            <w:tcBorders>
              <w:top w:val="single" w:sz="4" w:space="0" w:color="auto"/>
              <w:left w:val="single" w:sz="4" w:space="0" w:color="auto"/>
              <w:bottom w:val="single" w:sz="4" w:space="0" w:color="auto"/>
              <w:right w:val="single" w:sz="8" w:space="0" w:color="auto"/>
            </w:tcBorders>
            <w:vAlign w:val="center"/>
          </w:tcPr>
          <w:p w14:paraId="1C08AB51" w14:textId="77777777" w:rsidR="005C76B7" w:rsidRDefault="00000000">
            <w:pPr>
              <w:pStyle w:val="affe"/>
              <w:rPr>
                <w:color w:val="000000" w:themeColor="text1"/>
              </w:rPr>
            </w:pPr>
            <w:r>
              <w:rPr>
                <w:rFonts w:eastAsia="等线"/>
                <w:color w:val="000000" w:themeColor="text1"/>
              </w:rPr>
              <w:t xml:space="preserve">12.8405 </w:t>
            </w:r>
          </w:p>
        </w:tc>
      </w:tr>
      <w:tr w:rsidR="005C76B7" w14:paraId="60DFDCB5" w14:textId="77777777">
        <w:trPr>
          <w:trHeight w:val="397"/>
          <w:jc w:val="center"/>
        </w:trPr>
        <w:tc>
          <w:tcPr>
            <w:tcW w:w="683" w:type="dxa"/>
            <w:tcBorders>
              <w:top w:val="single" w:sz="4" w:space="0" w:color="auto"/>
              <w:left w:val="single" w:sz="8" w:space="0" w:color="auto"/>
              <w:bottom w:val="single" w:sz="4" w:space="0" w:color="auto"/>
              <w:right w:val="single" w:sz="4" w:space="0" w:color="auto"/>
            </w:tcBorders>
            <w:vAlign w:val="center"/>
          </w:tcPr>
          <w:p w14:paraId="25228142" w14:textId="77777777" w:rsidR="005C76B7" w:rsidRDefault="00000000">
            <w:pPr>
              <w:pStyle w:val="affe"/>
              <w:rPr>
                <w:color w:val="000000" w:themeColor="text1"/>
              </w:rPr>
            </w:pPr>
            <w:r>
              <w:rPr>
                <w:rFonts w:hint="eastAsia"/>
                <w:color w:val="000000" w:themeColor="text1"/>
              </w:rPr>
              <w:t>3</w:t>
            </w:r>
          </w:p>
        </w:tc>
        <w:tc>
          <w:tcPr>
            <w:tcW w:w="1240" w:type="dxa"/>
            <w:vMerge/>
            <w:tcBorders>
              <w:top w:val="single" w:sz="4" w:space="0" w:color="auto"/>
              <w:left w:val="single" w:sz="4" w:space="0" w:color="auto"/>
              <w:bottom w:val="single" w:sz="4" w:space="0" w:color="auto"/>
              <w:right w:val="single" w:sz="4" w:space="0" w:color="auto"/>
            </w:tcBorders>
            <w:vAlign w:val="center"/>
          </w:tcPr>
          <w:p w14:paraId="37C58E3A" w14:textId="77777777" w:rsidR="005C76B7" w:rsidRDefault="005C76B7">
            <w:pPr>
              <w:pStyle w:val="affe"/>
              <w:rPr>
                <w:color w:val="000000" w:themeColor="text1"/>
              </w:rPr>
            </w:pPr>
          </w:p>
        </w:tc>
        <w:tc>
          <w:tcPr>
            <w:tcW w:w="1217" w:type="dxa"/>
            <w:tcBorders>
              <w:top w:val="single" w:sz="4" w:space="0" w:color="auto"/>
              <w:left w:val="single" w:sz="4" w:space="0" w:color="auto"/>
              <w:bottom w:val="single" w:sz="4" w:space="0" w:color="auto"/>
              <w:right w:val="single" w:sz="4" w:space="0" w:color="auto"/>
            </w:tcBorders>
            <w:vAlign w:val="center"/>
          </w:tcPr>
          <w:p w14:paraId="30EE2B53" w14:textId="77777777" w:rsidR="005C76B7" w:rsidRDefault="00000000">
            <w:pPr>
              <w:pStyle w:val="affe"/>
              <w:rPr>
                <w:color w:val="000000" w:themeColor="text1"/>
              </w:rPr>
            </w:pPr>
            <w:r>
              <w:rPr>
                <w:rFonts w:eastAsia="等线"/>
                <w:color w:val="000000" w:themeColor="text1"/>
              </w:rPr>
              <w:t>SO</w:t>
            </w:r>
            <w:r>
              <w:rPr>
                <w:rFonts w:eastAsia="等线"/>
                <w:color w:val="000000" w:themeColor="text1"/>
                <w:vertAlign w:val="subscript"/>
              </w:rPr>
              <w:t>2</w:t>
            </w:r>
          </w:p>
        </w:tc>
        <w:tc>
          <w:tcPr>
            <w:tcW w:w="1288" w:type="dxa"/>
            <w:tcBorders>
              <w:top w:val="single" w:sz="4" w:space="0" w:color="auto"/>
              <w:left w:val="single" w:sz="4" w:space="0" w:color="auto"/>
              <w:bottom w:val="single" w:sz="4" w:space="0" w:color="auto"/>
              <w:right w:val="single" w:sz="4" w:space="0" w:color="auto"/>
            </w:tcBorders>
            <w:vAlign w:val="center"/>
          </w:tcPr>
          <w:p w14:paraId="3C00EA57" w14:textId="77777777" w:rsidR="005C76B7" w:rsidRDefault="00000000">
            <w:pPr>
              <w:pStyle w:val="affe"/>
              <w:rPr>
                <w:color w:val="000000" w:themeColor="text1"/>
              </w:rPr>
            </w:pPr>
            <w:r>
              <w:rPr>
                <w:rFonts w:eastAsia="等线"/>
                <w:color w:val="000000" w:themeColor="text1"/>
              </w:rPr>
              <w:t xml:space="preserve">18.8 </w:t>
            </w:r>
          </w:p>
        </w:tc>
        <w:tc>
          <w:tcPr>
            <w:tcW w:w="1288" w:type="dxa"/>
            <w:tcBorders>
              <w:top w:val="single" w:sz="4" w:space="0" w:color="auto"/>
              <w:left w:val="single" w:sz="4" w:space="0" w:color="auto"/>
              <w:bottom w:val="single" w:sz="4" w:space="0" w:color="auto"/>
              <w:right w:val="single" w:sz="4" w:space="0" w:color="auto"/>
            </w:tcBorders>
            <w:vAlign w:val="center"/>
          </w:tcPr>
          <w:p w14:paraId="0A2AE79F" w14:textId="77777777" w:rsidR="005C76B7" w:rsidRDefault="00000000">
            <w:pPr>
              <w:pStyle w:val="affe"/>
              <w:rPr>
                <w:color w:val="000000" w:themeColor="text1"/>
              </w:rPr>
            </w:pPr>
            <w:r>
              <w:rPr>
                <w:rFonts w:eastAsia="等线"/>
                <w:color w:val="000000" w:themeColor="text1"/>
              </w:rPr>
              <w:t xml:space="preserve">0.5653 </w:t>
            </w:r>
          </w:p>
        </w:tc>
        <w:tc>
          <w:tcPr>
            <w:tcW w:w="1288" w:type="dxa"/>
            <w:tcBorders>
              <w:top w:val="single" w:sz="4" w:space="0" w:color="auto"/>
              <w:left w:val="single" w:sz="4" w:space="0" w:color="auto"/>
              <w:bottom w:val="single" w:sz="4" w:space="0" w:color="auto"/>
              <w:right w:val="single" w:sz="4" w:space="0" w:color="auto"/>
            </w:tcBorders>
            <w:vAlign w:val="center"/>
          </w:tcPr>
          <w:p w14:paraId="2B047456" w14:textId="77777777" w:rsidR="005C76B7" w:rsidRDefault="00000000">
            <w:pPr>
              <w:pStyle w:val="affe"/>
              <w:rPr>
                <w:color w:val="000000" w:themeColor="text1"/>
              </w:rPr>
            </w:pPr>
            <w:r>
              <w:rPr>
                <w:rFonts w:eastAsia="等线"/>
                <w:color w:val="000000" w:themeColor="text1"/>
              </w:rPr>
              <w:t xml:space="preserve">0.5653 </w:t>
            </w:r>
          </w:p>
        </w:tc>
        <w:tc>
          <w:tcPr>
            <w:tcW w:w="1289" w:type="dxa"/>
            <w:tcBorders>
              <w:top w:val="single" w:sz="4" w:space="0" w:color="auto"/>
              <w:left w:val="single" w:sz="4" w:space="0" w:color="auto"/>
              <w:bottom w:val="single" w:sz="4" w:space="0" w:color="auto"/>
              <w:right w:val="single" w:sz="8" w:space="0" w:color="auto"/>
            </w:tcBorders>
            <w:vAlign w:val="center"/>
          </w:tcPr>
          <w:p w14:paraId="64EFDC35" w14:textId="77777777" w:rsidR="005C76B7" w:rsidRDefault="00000000">
            <w:pPr>
              <w:pStyle w:val="affe"/>
              <w:rPr>
                <w:color w:val="000000" w:themeColor="text1"/>
              </w:rPr>
            </w:pPr>
            <w:r>
              <w:rPr>
                <w:rFonts w:eastAsia="等线"/>
                <w:color w:val="000000" w:themeColor="text1"/>
              </w:rPr>
              <w:t xml:space="preserve">0.5653 </w:t>
            </w:r>
          </w:p>
        </w:tc>
      </w:tr>
      <w:tr w:rsidR="005C76B7" w14:paraId="312CC577" w14:textId="77777777">
        <w:trPr>
          <w:trHeight w:val="397"/>
          <w:jc w:val="center"/>
        </w:trPr>
        <w:tc>
          <w:tcPr>
            <w:tcW w:w="683" w:type="dxa"/>
            <w:tcBorders>
              <w:top w:val="single" w:sz="4" w:space="0" w:color="auto"/>
              <w:left w:val="single" w:sz="8" w:space="0" w:color="auto"/>
              <w:bottom w:val="single" w:sz="4" w:space="0" w:color="auto"/>
              <w:right w:val="single" w:sz="4" w:space="0" w:color="auto"/>
            </w:tcBorders>
            <w:vAlign w:val="center"/>
          </w:tcPr>
          <w:p w14:paraId="0722E479" w14:textId="77777777" w:rsidR="005C76B7" w:rsidRDefault="00000000">
            <w:pPr>
              <w:pStyle w:val="affe"/>
              <w:rPr>
                <w:color w:val="000000" w:themeColor="text1"/>
              </w:rPr>
            </w:pPr>
            <w:r>
              <w:rPr>
                <w:rFonts w:hint="eastAsia"/>
                <w:color w:val="000000" w:themeColor="text1"/>
              </w:rPr>
              <w:t>4</w:t>
            </w:r>
          </w:p>
        </w:tc>
        <w:tc>
          <w:tcPr>
            <w:tcW w:w="1240" w:type="dxa"/>
            <w:vMerge/>
            <w:tcBorders>
              <w:top w:val="single" w:sz="4" w:space="0" w:color="auto"/>
              <w:left w:val="single" w:sz="4" w:space="0" w:color="auto"/>
              <w:bottom w:val="single" w:sz="4" w:space="0" w:color="auto"/>
              <w:right w:val="single" w:sz="4" w:space="0" w:color="auto"/>
            </w:tcBorders>
            <w:vAlign w:val="center"/>
          </w:tcPr>
          <w:p w14:paraId="60A3ABD4" w14:textId="77777777" w:rsidR="005C76B7" w:rsidRDefault="005C76B7">
            <w:pPr>
              <w:pStyle w:val="affe"/>
              <w:rPr>
                <w:color w:val="000000" w:themeColor="text1"/>
              </w:rPr>
            </w:pPr>
          </w:p>
        </w:tc>
        <w:tc>
          <w:tcPr>
            <w:tcW w:w="1217" w:type="dxa"/>
            <w:tcBorders>
              <w:top w:val="single" w:sz="4" w:space="0" w:color="auto"/>
              <w:left w:val="single" w:sz="4" w:space="0" w:color="auto"/>
              <w:bottom w:val="single" w:sz="4" w:space="0" w:color="auto"/>
              <w:right w:val="single" w:sz="4" w:space="0" w:color="auto"/>
            </w:tcBorders>
            <w:vAlign w:val="center"/>
          </w:tcPr>
          <w:p w14:paraId="0203D4DD" w14:textId="77777777" w:rsidR="005C76B7" w:rsidRDefault="00000000">
            <w:pPr>
              <w:pStyle w:val="affe"/>
              <w:rPr>
                <w:color w:val="000000" w:themeColor="text1"/>
              </w:rPr>
            </w:pPr>
            <w:r>
              <w:rPr>
                <w:rFonts w:eastAsia="等线"/>
                <w:color w:val="000000" w:themeColor="text1"/>
              </w:rPr>
              <w:t>NOx</w:t>
            </w:r>
          </w:p>
        </w:tc>
        <w:tc>
          <w:tcPr>
            <w:tcW w:w="1288" w:type="dxa"/>
            <w:tcBorders>
              <w:top w:val="single" w:sz="4" w:space="0" w:color="auto"/>
              <w:left w:val="single" w:sz="4" w:space="0" w:color="auto"/>
              <w:bottom w:val="single" w:sz="4" w:space="0" w:color="auto"/>
              <w:right w:val="single" w:sz="4" w:space="0" w:color="auto"/>
            </w:tcBorders>
            <w:vAlign w:val="center"/>
          </w:tcPr>
          <w:p w14:paraId="6809C486" w14:textId="77777777" w:rsidR="005C76B7" w:rsidRDefault="00000000">
            <w:pPr>
              <w:pStyle w:val="affe"/>
              <w:rPr>
                <w:color w:val="000000" w:themeColor="text1"/>
              </w:rPr>
            </w:pPr>
            <w:r>
              <w:rPr>
                <w:rFonts w:eastAsia="等线"/>
                <w:color w:val="000000" w:themeColor="text1"/>
              </w:rPr>
              <w:t xml:space="preserve">28.2 </w:t>
            </w:r>
          </w:p>
        </w:tc>
        <w:tc>
          <w:tcPr>
            <w:tcW w:w="1288" w:type="dxa"/>
            <w:tcBorders>
              <w:top w:val="single" w:sz="4" w:space="0" w:color="auto"/>
              <w:left w:val="single" w:sz="4" w:space="0" w:color="auto"/>
              <w:bottom w:val="single" w:sz="4" w:space="0" w:color="auto"/>
              <w:right w:val="single" w:sz="4" w:space="0" w:color="auto"/>
            </w:tcBorders>
            <w:vAlign w:val="center"/>
          </w:tcPr>
          <w:p w14:paraId="59C54942" w14:textId="77777777" w:rsidR="005C76B7" w:rsidRDefault="00000000">
            <w:pPr>
              <w:pStyle w:val="affe"/>
              <w:rPr>
                <w:color w:val="000000" w:themeColor="text1"/>
              </w:rPr>
            </w:pPr>
            <w:r>
              <w:rPr>
                <w:rFonts w:eastAsia="等线"/>
                <w:color w:val="000000" w:themeColor="text1"/>
              </w:rPr>
              <w:t xml:space="preserve">0.8453 </w:t>
            </w:r>
          </w:p>
        </w:tc>
        <w:tc>
          <w:tcPr>
            <w:tcW w:w="1288" w:type="dxa"/>
            <w:tcBorders>
              <w:top w:val="single" w:sz="4" w:space="0" w:color="auto"/>
              <w:left w:val="single" w:sz="4" w:space="0" w:color="auto"/>
              <w:bottom w:val="single" w:sz="4" w:space="0" w:color="auto"/>
              <w:right w:val="single" w:sz="4" w:space="0" w:color="auto"/>
            </w:tcBorders>
            <w:vAlign w:val="center"/>
          </w:tcPr>
          <w:p w14:paraId="00984E22" w14:textId="77777777" w:rsidR="005C76B7" w:rsidRDefault="00000000">
            <w:pPr>
              <w:pStyle w:val="affe"/>
              <w:rPr>
                <w:color w:val="000000" w:themeColor="text1"/>
              </w:rPr>
            </w:pPr>
            <w:r>
              <w:rPr>
                <w:rFonts w:eastAsia="等线"/>
                <w:color w:val="000000" w:themeColor="text1"/>
              </w:rPr>
              <w:t xml:space="preserve">0.8453 </w:t>
            </w:r>
          </w:p>
        </w:tc>
        <w:tc>
          <w:tcPr>
            <w:tcW w:w="1289" w:type="dxa"/>
            <w:tcBorders>
              <w:top w:val="single" w:sz="4" w:space="0" w:color="auto"/>
              <w:left w:val="single" w:sz="4" w:space="0" w:color="auto"/>
              <w:bottom w:val="single" w:sz="4" w:space="0" w:color="auto"/>
              <w:right w:val="single" w:sz="8" w:space="0" w:color="auto"/>
            </w:tcBorders>
            <w:vAlign w:val="center"/>
          </w:tcPr>
          <w:p w14:paraId="6DFA2A11" w14:textId="77777777" w:rsidR="005C76B7" w:rsidRDefault="00000000">
            <w:pPr>
              <w:pStyle w:val="affe"/>
              <w:rPr>
                <w:color w:val="000000" w:themeColor="text1"/>
              </w:rPr>
            </w:pPr>
            <w:r>
              <w:rPr>
                <w:rFonts w:eastAsia="等线"/>
                <w:color w:val="000000" w:themeColor="text1"/>
              </w:rPr>
              <w:t xml:space="preserve">0.8453 </w:t>
            </w:r>
          </w:p>
        </w:tc>
      </w:tr>
      <w:tr w:rsidR="005C76B7" w14:paraId="7C529BA4" w14:textId="77777777">
        <w:trPr>
          <w:trHeight w:val="397"/>
          <w:jc w:val="center"/>
        </w:trPr>
        <w:tc>
          <w:tcPr>
            <w:tcW w:w="683" w:type="dxa"/>
            <w:tcBorders>
              <w:top w:val="single" w:sz="4" w:space="0" w:color="auto"/>
              <w:left w:val="single" w:sz="8" w:space="0" w:color="auto"/>
              <w:bottom w:val="single" w:sz="4" w:space="0" w:color="auto"/>
              <w:right w:val="single" w:sz="4" w:space="0" w:color="auto"/>
            </w:tcBorders>
            <w:vAlign w:val="center"/>
          </w:tcPr>
          <w:p w14:paraId="1DA02BD7" w14:textId="77777777" w:rsidR="005C76B7" w:rsidRDefault="00000000">
            <w:pPr>
              <w:pStyle w:val="affe"/>
              <w:rPr>
                <w:color w:val="000000" w:themeColor="text1"/>
              </w:rPr>
            </w:pPr>
            <w:r>
              <w:rPr>
                <w:rFonts w:hint="eastAsia"/>
                <w:color w:val="000000" w:themeColor="text1"/>
              </w:rPr>
              <w:t>5</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14:paraId="24BEA722" w14:textId="77777777" w:rsidR="005C76B7" w:rsidRDefault="00000000">
            <w:pPr>
              <w:pStyle w:val="affe"/>
              <w:rPr>
                <w:color w:val="000000" w:themeColor="text1"/>
              </w:rPr>
            </w:pPr>
            <w:r>
              <w:rPr>
                <w:rFonts w:hint="eastAsia"/>
                <w:color w:val="000000" w:themeColor="text1"/>
              </w:rPr>
              <w:t>DA003</w:t>
            </w:r>
            <w:r>
              <w:rPr>
                <w:rFonts w:hint="eastAsia"/>
                <w:color w:val="000000" w:themeColor="text1"/>
              </w:rPr>
              <w:t>：覆膜袋式除尘器</w:t>
            </w:r>
          </w:p>
        </w:tc>
        <w:tc>
          <w:tcPr>
            <w:tcW w:w="1217" w:type="dxa"/>
            <w:tcBorders>
              <w:top w:val="single" w:sz="4" w:space="0" w:color="auto"/>
              <w:left w:val="single" w:sz="4" w:space="0" w:color="auto"/>
              <w:bottom w:val="single" w:sz="4" w:space="0" w:color="auto"/>
              <w:right w:val="single" w:sz="4" w:space="0" w:color="auto"/>
            </w:tcBorders>
            <w:vAlign w:val="center"/>
          </w:tcPr>
          <w:p w14:paraId="411E7687" w14:textId="77777777" w:rsidR="005C76B7" w:rsidRDefault="00000000">
            <w:pPr>
              <w:pStyle w:val="affe"/>
              <w:rPr>
                <w:color w:val="000000" w:themeColor="text1"/>
              </w:rPr>
            </w:pPr>
            <w:r>
              <w:rPr>
                <w:rFonts w:hint="eastAsia"/>
                <w:color w:val="000000" w:themeColor="text1"/>
              </w:rPr>
              <w:t>颗粒物</w:t>
            </w:r>
          </w:p>
        </w:tc>
        <w:tc>
          <w:tcPr>
            <w:tcW w:w="1288" w:type="dxa"/>
            <w:tcBorders>
              <w:top w:val="single" w:sz="4" w:space="0" w:color="auto"/>
              <w:left w:val="single" w:sz="4" w:space="0" w:color="auto"/>
              <w:bottom w:val="single" w:sz="4" w:space="0" w:color="auto"/>
              <w:right w:val="single" w:sz="4" w:space="0" w:color="auto"/>
            </w:tcBorders>
            <w:vAlign w:val="center"/>
          </w:tcPr>
          <w:p w14:paraId="48B5F534" w14:textId="77777777" w:rsidR="005C76B7" w:rsidRDefault="00000000">
            <w:pPr>
              <w:pStyle w:val="affe"/>
              <w:rPr>
                <w:color w:val="000000" w:themeColor="text1"/>
              </w:rPr>
            </w:pPr>
            <w:r>
              <w:rPr>
                <w:rFonts w:eastAsia="等线"/>
                <w:color w:val="000000" w:themeColor="text1"/>
              </w:rPr>
              <w:t xml:space="preserve">614.4 </w:t>
            </w:r>
          </w:p>
        </w:tc>
        <w:tc>
          <w:tcPr>
            <w:tcW w:w="1288" w:type="dxa"/>
            <w:tcBorders>
              <w:top w:val="single" w:sz="4" w:space="0" w:color="auto"/>
              <w:left w:val="single" w:sz="4" w:space="0" w:color="auto"/>
              <w:bottom w:val="single" w:sz="4" w:space="0" w:color="auto"/>
              <w:right w:val="single" w:sz="4" w:space="0" w:color="auto"/>
            </w:tcBorders>
            <w:vAlign w:val="center"/>
          </w:tcPr>
          <w:p w14:paraId="078CB5C5" w14:textId="77777777" w:rsidR="005C76B7" w:rsidRDefault="00000000">
            <w:pPr>
              <w:pStyle w:val="affe"/>
              <w:rPr>
                <w:color w:val="000000" w:themeColor="text1"/>
              </w:rPr>
            </w:pPr>
            <w:r>
              <w:rPr>
                <w:rFonts w:eastAsia="等线"/>
                <w:color w:val="000000" w:themeColor="text1"/>
              </w:rPr>
              <w:t xml:space="preserve">9.2167 </w:t>
            </w:r>
          </w:p>
        </w:tc>
        <w:tc>
          <w:tcPr>
            <w:tcW w:w="1288" w:type="dxa"/>
            <w:tcBorders>
              <w:top w:val="single" w:sz="4" w:space="0" w:color="auto"/>
              <w:left w:val="single" w:sz="4" w:space="0" w:color="auto"/>
              <w:bottom w:val="single" w:sz="4" w:space="0" w:color="auto"/>
              <w:right w:val="single" w:sz="4" w:space="0" w:color="auto"/>
            </w:tcBorders>
            <w:vAlign w:val="center"/>
          </w:tcPr>
          <w:p w14:paraId="3C25ECEE" w14:textId="77777777" w:rsidR="005C76B7" w:rsidRDefault="00000000">
            <w:pPr>
              <w:pStyle w:val="affe"/>
              <w:rPr>
                <w:color w:val="000000" w:themeColor="text1"/>
              </w:rPr>
            </w:pPr>
            <w:r>
              <w:rPr>
                <w:rFonts w:eastAsia="等线"/>
                <w:color w:val="000000" w:themeColor="text1"/>
              </w:rPr>
              <w:t xml:space="preserve">9.2167 </w:t>
            </w:r>
          </w:p>
        </w:tc>
        <w:tc>
          <w:tcPr>
            <w:tcW w:w="1289" w:type="dxa"/>
            <w:tcBorders>
              <w:top w:val="single" w:sz="4" w:space="0" w:color="auto"/>
              <w:left w:val="single" w:sz="4" w:space="0" w:color="auto"/>
              <w:bottom w:val="single" w:sz="4" w:space="0" w:color="auto"/>
              <w:right w:val="single" w:sz="8" w:space="0" w:color="auto"/>
            </w:tcBorders>
            <w:vAlign w:val="center"/>
          </w:tcPr>
          <w:p w14:paraId="15FF404E" w14:textId="77777777" w:rsidR="005C76B7" w:rsidRDefault="00000000">
            <w:pPr>
              <w:pStyle w:val="affe"/>
              <w:rPr>
                <w:color w:val="000000" w:themeColor="text1"/>
              </w:rPr>
            </w:pPr>
            <w:r>
              <w:rPr>
                <w:rFonts w:eastAsia="等线"/>
                <w:color w:val="000000" w:themeColor="text1"/>
              </w:rPr>
              <w:t xml:space="preserve">9.2167 </w:t>
            </w:r>
          </w:p>
        </w:tc>
      </w:tr>
      <w:tr w:rsidR="005C76B7" w14:paraId="17151260" w14:textId="77777777">
        <w:trPr>
          <w:trHeight w:val="397"/>
          <w:jc w:val="center"/>
        </w:trPr>
        <w:tc>
          <w:tcPr>
            <w:tcW w:w="683" w:type="dxa"/>
            <w:tcBorders>
              <w:top w:val="single" w:sz="4" w:space="0" w:color="auto"/>
              <w:left w:val="single" w:sz="8" w:space="0" w:color="auto"/>
              <w:bottom w:val="single" w:sz="8" w:space="0" w:color="auto"/>
              <w:right w:val="single" w:sz="4" w:space="0" w:color="auto"/>
            </w:tcBorders>
            <w:vAlign w:val="center"/>
          </w:tcPr>
          <w:p w14:paraId="0829E256" w14:textId="77777777" w:rsidR="005C76B7" w:rsidRDefault="00000000">
            <w:pPr>
              <w:pStyle w:val="affe"/>
              <w:rPr>
                <w:color w:val="000000" w:themeColor="text1"/>
              </w:rPr>
            </w:pPr>
            <w:r>
              <w:rPr>
                <w:rFonts w:hint="eastAsia"/>
                <w:color w:val="000000" w:themeColor="text1"/>
              </w:rPr>
              <w:t>6</w:t>
            </w:r>
          </w:p>
        </w:tc>
        <w:tc>
          <w:tcPr>
            <w:tcW w:w="1240" w:type="dxa"/>
            <w:vMerge/>
            <w:tcBorders>
              <w:top w:val="single" w:sz="4" w:space="0" w:color="auto"/>
              <w:left w:val="single" w:sz="4" w:space="0" w:color="auto"/>
              <w:bottom w:val="single" w:sz="8" w:space="0" w:color="auto"/>
              <w:right w:val="single" w:sz="4" w:space="0" w:color="auto"/>
            </w:tcBorders>
            <w:vAlign w:val="center"/>
          </w:tcPr>
          <w:p w14:paraId="49DCA52E" w14:textId="77777777" w:rsidR="005C76B7" w:rsidRDefault="005C76B7">
            <w:pPr>
              <w:pStyle w:val="affe"/>
              <w:rPr>
                <w:color w:val="000000" w:themeColor="text1"/>
              </w:rPr>
            </w:pPr>
          </w:p>
        </w:tc>
        <w:tc>
          <w:tcPr>
            <w:tcW w:w="1217" w:type="dxa"/>
            <w:tcBorders>
              <w:top w:val="single" w:sz="4" w:space="0" w:color="auto"/>
              <w:left w:val="single" w:sz="4" w:space="0" w:color="auto"/>
              <w:bottom w:val="single" w:sz="8" w:space="0" w:color="auto"/>
              <w:right w:val="single" w:sz="4" w:space="0" w:color="auto"/>
            </w:tcBorders>
            <w:vAlign w:val="center"/>
          </w:tcPr>
          <w:p w14:paraId="30B9A86F" w14:textId="77777777" w:rsidR="005C76B7" w:rsidRDefault="00000000">
            <w:pPr>
              <w:pStyle w:val="affe"/>
              <w:rPr>
                <w:color w:val="000000" w:themeColor="text1"/>
              </w:rPr>
            </w:pPr>
            <w:r>
              <w:rPr>
                <w:rFonts w:hint="eastAsia"/>
                <w:color w:val="000000" w:themeColor="text1"/>
              </w:rPr>
              <w:t>氟化物</w:t>
            </w:r>
          </w:p>
        </w:tc>
        <w:tc>
          <w:tcPr>
            <w:tcW w:w="1288" w:type="dxa"/>
            <w:tcBorders>
              <w:top w:val="single" w:sz="4" w:space="0" w:color="auto"/>
              <w:left w:val="single" w:sz="4" w:space="0" w:color="auto"/>
              <w:bottom w:val="single" w:sz="8" w:space="0" w:color="auto"/>
              <w:right w:val="single" w:sz="4" w:space="0" w:color="auto"/>
            </w:tcBorders>
            <w:vAlign w:val="center"/>
          </w:tcPr>
          <w:p w14:paraId="5D7F722E" w14:textId="77777777" w:rsidR="005C76B7" w:rsidRDefault="00000000">
            <w:pPr>
              <w:pStyle w:val="affe"/>
              <w:rPr>
                <w:color w:val="000000" w:themeColor="text1"/>
              </w:rPr>
            </w:pPr>
            <w:r>
              <w:rPr>
                <w:rFonts w:eastAsia="等线"/>
                <w:color w:val="000000" w:themeColor="text1"/>
              </w:rPr>
              <w:t xml:space="preserve">171.9 </w:t>
            </w:r>
          </w:p>
        </w:tc>
        <w:tc>
          <w:tcPr>
            <w:tcW w:w="1288" w:type="dxa"/>
            <w:tcBorders>
              <w:top w:val="single" w:sz="4" w:space="0" w:color="auto"/>
              <w:left w:val="single" w:sz="4" w:space="0" w:color="auto"/>
              <w:bottom w:val="single" w:sz="8" w:space="0" w:color="auto"/>
              <w:right w:val="single" w:sz="4" w:space="0" w:color="auto"/>
            </w:tcBorders>
            <w:vAlign w:val="center"/>
          </w:tcPr>
          <w:p w14:paraId="7D4C2FF7" w14:textId="77777777" w:rsidR="005C76B7" w:rsidRDefault="00000000">
            <w:pPr>
              <w:pStyle w:val="affe"/>
              <w:rPr>
                <w:color w:val="000000" w:themeColor="text1"/>
              </w:rPr>
            </w:pPr>
            <w:r>
              <w:rPr>
                <w:rFonts w:eastAsia="等线"/>
                <w:color w:val="000000" w:themeColor="text1"/>
              </w:rPr>
              <w:t xml:space="preserve">2.5789 </w:t>
            </w:r>
          </w:p>
        </w:tc>
        <w:tc>
          <w:tcPr>
            <w:tcW w:w="1288" w:type="dxa"/>
            <w:tcBorders>
              <w:top w:val="single" w:sz="4" w:space="0" w:color="auto"/>
              <w:left w:val="single" w:sz="4" w:space="0" w:color="auto"/>
              <w:bottom w:val="single" w:sz="8" w:space="0" w:color="auto"/>
              <w:right w:val="single" w:sz="4" w:space="0" w:color="auto"/>
            </w:tcBorders>
            <w:vAlign w:val="center"/>
          </w:tcPr>
          <w:p w14:paraId="6ED90E17" w14:textId="77777777" w:rsidR="005C76B7" w:rsidRDefault="00000000">
            <w:pPr>
              <w:pStyle w:val="affe"/>
              <w:rPr>
                <w:color w:val="000000" w:themeColor="text1"/>
              </w:rPr>
            </w:pPr>
            <w:r>
              <w:rPr>
                <w:rFonts w:eastAsia="等线"/>
                <w:color w:val="000000" w:themeColor="text1"/>
              </w:rPr>
              <w:t xml:space="preserve">2.5789 </w:t>
            </w:r>
          </w:p>
        </w:tc>
        <w:tc>
          <w:tcPr>
            <w:tcW w:w="1289" w:type="dxa"/>
            <w:tcBorders>
              <w:top w:val="single" w:sz="4" w:space="0" w:color="auto"/>
              <w:left w:val="single" w:sz="4" w:space="0" w:color="auto"/>
              <w:bottom w:val="single" w:sz="8" w:space="0" w:color="auto"/>
              <w:right w:val="single" w:sz="8" w:space="0" w:color="auto"/>
            </w:tcBorders>
            <w:vAlign w:val="center"/>
          </w:tcPr>
          <w:p w14:paraId="17FE6FD6" w14:textId="77777777" w:rsidR="005C76B7" w:rsidRDefault="00000000">
            <w:pPr>
              <w:pStyle w:val="affe"/>
              <w:rPr>
                <w:color w:val="000000" w:themeColor="text1"/>
              </w:rPr>
            </w:pPr>
            <w:r>
              <w:rPr>
                <w:rFonts w:eastAsia="等线"/>
                <w:color w:val="000000" w:themeColor="text1"/>
              </w:rPr>
              <w:t xml:space="preserve">2.5789 </w:t>
            </w:r>
          </w:p>
        </w:tc>
      </w:tr>
    </w:tbl>
    <w:p w14:paraId="1E6EB81B" w14:textId="77777777" w:rsidR="005C76B7" w:rsidRDefault="00000000">
      <w:pPr>
        <w:pStyle w:val="3"/>
        <w:spacing w:before="240" w:after="120"/>
        <w:rPr>
          <w:color w:val="000000" w:themeColor="text1"/>
        </w:rPr>
      </w:pPr>
      <w:r>
        <w:rPr>
          <w:rFonts w:hint="eastAsia"/>
          <w:color w:val="000000" w:themeColor="text1"/>
        </w:rPr>
        <w:t>项目交通移动源分析</w:t>
      </w:r>
    </w:p>
    <w:p w14:paraId="1899A560" w14:textId="77777777" w:rsidR="005C76B7" w:rsidRDefault="00000000">
      <w:pPr>
        <w:pStyle w:val="afff6"/>
        <w:rPr>
          <w:color w:val="000000" w:themeColor="text1"/>
        </w:rPr>
      </w:pPr>
      <w:r>
        <w:rPr>
          <w:color w:val="000000" w:themeColor="text1"/>
        </w:rPr>
        <w:t>根据《环境影响评价技术导则</w:t>
      </w:r>
      <w:r>
        <w:rPr>
          <w:rFonts w:hint="eastAsia"/>
          <w:color w:val="000000" w:themeColor="text1"/>
        </w:rPr>
        <w:t xml:space="preserve"> </w:t>
      </w:r>
      <w:r>
        <w:rPr>
          <w:color w:val="000000" w:themeColor="text1"/>
        </w:rPr>
        <w:t xml:space="preserve"> </w:t>
      </w:r>
      <w:r>
        <w:rPr>
          <w:color w:val="000000" w:themeColor="text1"/>
        </w:rPr>
        <w:t>大气环境》（</w:t>
      </w:r>
      <w:r>
        <w:rPr>
          <w:color w:val="000000" w:themeColor="text1"/>
        </w:rPr>
        <w:t>HJ2.2-2018</w:t>
      </w:r>
      <w:r>
        <w:rPr>
          <w:color w:val="000000" w:themeColor="text1"/>
        </w:rPr>
        <w:t>）中的要求，</w:t>
      </w:r>
      <w:r>
        <w:rPr>
          <w:color w:val="000000" w:themeColor="text1"/>
        </w:rPr>
        <w:t>“</w:t>
      </w:r>
      <w:r>
        <w:rPr>
          <w:color w:val="000000" w:themeColor="text1"/>
        </w:rPr>
        <w:t>对于编制报告书的工业项目，分析调查受本项目物料及产品运输影响新增的交通运输移动源，包括运输方式、新增交通流量、排放污染物及排放量</w:t>
      </w:r>
      <w:r>
        <w:rPr>
          <w:color w:val="000000" w:themeColor="text1"/>
        </w:rPr>
        <w:t>”</w:t>
      </w:r>
      <w:r>
        <w:rPr>
          <w:color w:val="000000" w:themeColor="text1"/>
        </w:rPr>
        <w:t>。本项目生产</w:t>
      </w:r>
      <w:r>
        <w:rPr>
          <w:color w:val="000000" w:themeColor="text1"/>
        </w:rPr>
        <w:lastRenderedPageBreak/>
        <w:t>期间主要原料物料及产品年需运输量、运输方式及运输距离见下表。</w:t>
      </w:r>
    </w:p>
    <w:p w14:paraId="596A04E0" w14:textId="77777777" w:rsidR="005C76B7" w:rsidRDefault="00000000">
      <w:pPr>
        <w:pStyle w:val="afff0"/>
        <w:spacing w:before="168" w:after="48"/>
        <w:ind w:firstLineChars="0"/>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43</w:t>
      </w:r>
      <w:r>
        <w:rPr>
          <w:color w:val="000000" w:themeColor="text1"/>
        </w:rPr>
        <w:fldChar w:fldCharType="end"/>
      </w:r>
      <w:r>
        <w:rPr>
          <w:rFonts w:hint="eastAsia"/>
          <w:color w:val="000000" w:themeColor="text1"/>
        </w:rPr>
        <w:t xml:space="preserve"> </w:t>
      </w:r>
      <w:r>
        <w:rPr>
          <w:color w:val="000000" w:themeColor="text1"/>
        </w:rPr>
        <w:t xml:space="preserve">       </w:t>
      </w:r>
      <w:r>
        <w:rPr>
          <w:color w:val="000000" w:themeColor="text1"/>
        </w:rPr>
        <w:t>项目原料物料及产品运输情况</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629"/>
        <w:gridCol w:w="1630"/>
        <w:gridCol w:w="1133"/>
        <w:gridCol w:w="1275"/>
        <w:gridCol w:w="838"/>
        <w:gridCol w:w="1027"/>
        <w:gridCol w:w="867"/>
        <w:gridCol w:w="894"/>
      </w:tblGrid>
      <w:tr w:rsidR="005C76B7" w14:paraId="5A8D1AEA" w14:textId="77777777">
        <w:trPr>
          <w:cantSplit/>
          <w:trHeight w:val="397"/>
          <w:tblHeader/>
          <w:jc w:val="center"/>
        </w:trPr>
        <w:tc>
          <w:tcPr>
            <w:tcW w:w="379" w:type="pct"/>
            <w:vAlign w:val="center"/>
          </w:tcPr>
          <w:p w14:paraId="5349FDA2"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序号</w:t>
            </w:r>
          </w:p>
        </w:tc>
        <w:tc>
          <w:tcPr>
            <w:tcW w:w="983" w:type="pct"/>
            <w:vAlign w:val="center"/>
          </w:tcPr>
          <w:p w14:paraId="58941E25"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名称</w:t>
            </w:r>
          </w:p>
        </w:tc>
        <w:tc>
          <w:tcPr>
            <w:tcW w:w="683" w:type="pct"/>
            <w:vAlign w:val="center"/>
          </w:tcPr>
          <w:p w14:paraId="455559AB"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来源</w:t>
            </w:r>
            <w:r>
              <w:rPr>
                <w:rFonts w:cs="Times New Roman" w:hint="eastAsia"/>
                <w:color w:val="000000" w:themeColor="text1"/>
              </w:rPr>
              <w:t>/</w:t>
            </w:r>
            <w:r>
              <w:rPr>
                <w:rFonts w:cs="Times New Roman" w:hint="eastAsia"/>
                <w:color w:val="000000" w:themeColor="text1"/>
              </w:rPr>
              <w:t>去向</w:t>
            </w:r>
          </w:p>
        </w:tc>
        <w:tc>
          <w:tcPr>
            <w:tcW w:w="769" w:type="pct"/>
            <w:vAlign w:val="center"/>
          </w:tcPr>
          <w:p w14:paraId="765DC1FF"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年运输量</w:t>
            </w:r>
            <w:r>
              <w:rPr>
                <w:rFonts w:cs="Times New Roman"/>
                <w:color w:val="000000" w:themeColor="text1"/>
              </w:rPr>
              <w:t>t/a</w:t>
            </w:r>
          </w:p>
        </w:tc>
        <w:tc>
          <w:tcPr>
            <w:tcW w:w="505" w:type="pct"/>
            <w:vAlign w:val="center"/>
          </w:tcPr>
          <w:p w14:paraId="05E83B6B"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运输方式</w:t>
            </w:r>
          </w:p>
        </w:tc>
        <w:tc>
          <w:tcPr>
            <w:tcW w:w="619" w:type="pct"/>
            <w:vAlign w:val="center"/>
          </w:tcPr>
          <w:p w14:paraId="393C1B03"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每辆车的运输量</w:t>
            </w:r>
            <w:r>
              <w:rPr>
                <w:rFonts w:cs="Times New Roman"/>
                <w:color w:val="000000" w:themeColor="text1"/>
              </w:rPr>
              <w:t>t/</w:t>
            </w:r>
            <w:r>
              <w:rPr>
                <w:rFonts w:cs="Times New Roman"/>
                <w:color w:val="000000" w:themeColor="text1"/>
              </w:rPr>
              <w:t>次</w:t>
            </w:r>
          </w:p>
        </w:tc>
        <w:tc>
          <w:tcPr>
            <w:tcW w:w="523" w:type="pct"/>
            <w:vAlign w:val="center"/>
          </w:tcPr>
          <w:p w14:paraId="51E52332"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运输</w:t>
            </w:r>
          </w:p>
          <w:p w14:paraId="5E841E96"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车次</w:t>
            </w:r>
            <w:r>
              <w:rPr>
                <w:rFonts w:cs="Times New Roman"/>
                <w:color w:val="000000" w:themeColor="text1"/>
              </w:rPr>
              <w:t>/</w:t>
            </w:r>
            <w:r>
              <w:rPr>
                <w:rFonts w:cs="Times New Roman"/>
                <w:color w:val="000000" w:themeColor="text1"/>
              </w:rPr>
              <w:t>辆</w:t>
            </w:r>
          </w:p>
        </w:tc>
        <w:tc>
          <w:tcPr>
            <w:tcW w:w="539" w:type="pct"/>
            <w:vAlign w:val="center"/>
          </w:tcPr>
          <w:p w14:paraId="0D965024" w14:textId="77777777" w:rsidR="005C76B7" w:rsidRDefault="00000000">
            <w:pPr>
              <w:pStyle w:val="afff2"/>
              <w:adjustRightInd w:val="0"/>
              <w:snapToGrid w:val="0"/>
              <w:rPr>
                <w:rFonts w:cs="Times New Roman"/>
                <w:color w:val="000000" w:themeColor="text1"/>
                <w:szCs w:val="24"/>
              </w:rPr>
            </w:pPr>
            <w:r>
              <w:rPr>
                <w:rFonts w:cs="Times New Roman"/>
                <w:color w:val="000000" w:themeColor="text1"/>
              </w:rPr>
              <w:t>单次运输距离</w:t>
            </w:r>
            <w:r>
              <w:rPr>
                <w:rFonts w:cs="Times New Roman"/>
                <w:color w:val="000000" w:themeColor="text1"/>
              </w:rPr>
              <w:t>km</w:t>
            </w:r>
          </w:p>
        </w:tc>
      </w:tr>
      <w:tr w:rsidR="005C76B7" w14:paraId="788DB382" w14:textId="77777777">
        <w:trPr>
          <w:cantSplit/>
          <w:trHeight w:val="397"/>
          <w:jc w:val="center"/>
        </w:trPr>
        <w:tc>
          <w:tcPr>
            <w:tcW w:w="379" w:type="pct"/>
            <w:vMerge w:val="restart"/>
            <w:vAlign w:val="center"/>
          </w:tcPr>
          <w:p w14:paraId="724E78CB" w14:textId="77777777" w:rsidR="005C76B7" w:rsidRDefault="00000000">
            <w:pPr>
              <w:pStyle w:val="affe"/>
              <w:adjustRightInd w:val="0"/>
              <w:snapToGrid w:val="0"/>
              <w:contextualSpacing w:val="0"/>
              <w:rPr>
                <w:color w:val="000000" w:themeColor="text1"/>
              </w:rPr>
            </w:pPr>
            <w:r>
              <w:rPr>
                <w:color w:val="000000" w:themeColor="text1"/>
              </w:rPr>
              <w:t>原辅材料</w:t>
            </w:r>
          </w:p>
        </w:tc>
        <w:tc>
          <w:tcPr>
            <w:tcW w:w="983" w:type="pct"/>
            <w:vAlign w:val="center"/>
          </w:tcPr>
          <w:p w14:paraId="477CF244" w14:textId="77777777" w:rsidR="005C76B7" w:rsidRDefault="00000000">
            <w:pPr>
              <w:pStyle w:val="affe"/>
              <w:adjustRightInd w:val="0"/>
              <w:snapToGrid w:val="0"/>
              <w:contextualSpacing w:val="0"/>
              <w:rPr>
                <w:color w:val="000000" w:themeColor="text1"/>
              </w:rPr>
            </w:pPr>
            <w:r>
              <w:rPr>
                <w:rFonts w:hint="eastAsia"/>
                <w:color w:val="000000" w:themeColor="text1"/>
              </w:rPr>
              <w:t>48%</w:t>
            </w:r>
            <w:r>
              <w:rPr>
                <w:rFonts w:hint="eastAsia"/>
                <w:color w:val="000000" w:themeColor="text1"/>
              </w:rPr>
              <w:t>氢氧化钾</w:t>
            </w:r>
          </w:p>
        </w:tc>
        <w:tc>
          <w:tcPr>
            <w:tcW w:w="683" w:type="pct"/>
            <w:vAlign w:val="center"/>
          </w:tcPr>
          <w:p w14:paraId="1F66F18C" w14:textId="77777777" w:rsidR="005C76B7" w:rsidRDefault="00000000">
            <w:pPr>
              <w:pStyle w:val="affe"/>
              <w:adjustRightInd w:val="0"/>
              <w:snapToGrid w:val="0"/>
              <w:contextualSpacing w:val="0"/>
              <w:rPr>
                <w:color w:val="000000" w:themeColor="text1"/>
              </w:rPr>
            </w:pPr>
            <w:r>
              <w:rPr>
                <w:rFonts w:hint="eastAsia"/>
                <w:color w:val="000000" w:themeColor="text1"/>
              </w:rPr>
              <w:t>山东</w:t>
            </w:r>
          </w:p>
        </w:tc>
        <w:tc>
          <w:tcPr>
            <w:tcW w:w="769" w:type="pct"/>
            <w:vAlign w:val="center"/>
          </w:tcPr>
          <w:p w14:paraId="4B4D4F57" w14:textId="77777777" w:rsidR="005C76B7" w:rsidRDefault="00000000">
            <w:pPr>
              <w:pStyle w:val="affe"/>
              <w:adjustRightInd w:val="0"/>
              <w:snapToGrid w:val="0"/>
              <w:contextualSpacing w:val="0"/>
              <w:rPr>
                <w:color w:val="000000" w:themeColor="text1"/>
              </w:rPr>
            </w:pPr>
            <w:r>
              <w:rPr>
                <w:rFonts w:eastAsia="等线"/>
                <w:color w:val="000000" w:themeColor="text1"/>
              </w:rPr>
              <w:t>8082</w:t>
            </w:r>
          </w:p>
        </w:tc>
        <w:tc>
          <w:tcPr>
            <w:tcW w:w="505" w:type="pct"/>
            <w:vAlign w:val="center"/>
          </w:tcPr>
          <w:p w14:paraId="6FE9A162"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70E11234"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05843A6C" w14:textId="77777777" w:rsidR="005C76B7" w:rsidRDefault="00000000">
            <w:pPr>
              <w:pStyle w:val="affe"/>
              <w:adjustRightInd w:val="0"/>
              <w:snapToGrid w:val="0"/>
              <w:contextualSpacing w:val="0"/>
              <w:rPr>
                <w:color w:val="000000" w:themeColor="text1"/>
              </w:rPr>
            </w:pPr>
            <w:r>
              <w:rPr>
                <w:rFonts w:eastAsia="等线"/>
                <w:color w:val="000000" w:themeColor="text1"/>
              </w:rPr>
              <w:t>540</w:t>
            </w:r>
          </w:p>
        </w:tc>
        <w:tc>
          <w:tcPr>
            <w:tcW w:w="539" w:type="pct"/>
            <w:vAlign w:val="center"/>
          </w:tcPr>
          <w:p w14:paraId="3CC1F982" w14:textId="77777777" w:rsidR="005C76B7" w:rsidRDefault="00000000">
            <w:pPr>
              <w:pStyle w:val="affe"/>
              <w:adjustRightInd w:val="0"/>
              <w:snapToGrid w:val="0"/>
              <w:contextualSpacing w:val="0"/>
              <w:rPr>
                <w:color w:val="000000" w:themeColor="text1"/>
              </w:rPr>
            </w:pPr>
            <w:r>
              <w:rPr>
                <w:rFonts w:eastAsia="等线"/>
                <w:color w:val="000000" w:themeColor="text1"/>
              </w:rPr>
              <w:t>380</w:t>
            </w:r>
          </w:p>
        </w:tc>
      </w:tr>
      <w:tr w:rsidR="005C76B7" w14:paraId="5C86F8D3" w14:textId="77777777">
        <w:trPr>
          <w:cantSplit/>
          <w:trHeight w:val="397"/>
          <w:jc w:val="center"/>
        </w:trPr>
        <w:tc>
          <w:tcPr>
            <w:tcW w:w="379" w:type="pct"/>
            <w:vMerge/>
            <w:vAlign w:val="center"/>
          </w:tcPr>
          <w:p w14:paraId="6F2C86C6" w14:textId="77777777" w:rsidR="005C76B7" w:rsidRDefault="005C76B7">
            <w:pPr>
              <w:pStyle w:val="affe"/>
              <w:adjustRightInd w:val="0"/>
              <w:snapToGrid w:val="0"/>
              <w:contextualSpacing w:val="0"/>
              <w:rPr>
                <w:color w:val="000000" w:themeColor="text1"/>
              </w:rPr>
            </w:pPr>
          </w:p>
        </w:tc>
        <w:tc>
          <w:tcPr>
            <w:tcW w:w="983" w:type="pct"/>
            <w:vAlign w:val="center"/>
          </w:tcPr>
          <w:p w14:paraId="1A3B4036" w14:textId="77777777" w:rsidR="005C76B7" w:rsidRDefault="00000000">
            <w:pPr>
              <w:pStyle w:val="affe"/>
              <w:adjustRightInd w:val="0"/>
              <w:snapToGrid w:val="0"/>
              <w:contextualSpacing w:val="0"/>
              <w:rPr>
                <w:color w:val="000000" w:themeColor="text1"/>
              </w:rPr>
            </w:pPr>
            <w:r>
              <w:rPr>
                <w:rFonts w:hint="eastAsia"/>
                <w:color w:val="000000" w:themeColor="text1"/>
              </w:rPr>
              <w:t>90%</w:t>
            </w:r>
            <w:r>
              <w:rPr>
                <w:color w:val="000000" w:themeColor="text1"/>
              </w:rPr>
              <w:t>氢氧化钾</w:t>
            </w:r>
          </w:p>
        </w:tc>
        <w:tc>
          <w:tcPr>
            <w:tcW w:w="683" w:type="pct"/>
            <w:vAlign w:val="center"/>
          </w:tcPr>
          <w:p w14:paraId="6E1B08D8" w14:textId="77777777" w:rsidR="005C76B7" w:rsidRDefault="00000000">
            <w:pPr>
              <w:pStyle w:val="affe"/>
              <w:adjustRightInd w:val="0"/>
              <w:snapToGrid w:val="0"/>
              <w:contextualSpacing w:val="0"/>
              <w:rPr>
                <w:color w:val="000000" w:themeColor="text1"/>
              </w:rPr>
            </w:pPr>
            <w:r>
              <w:rPr>
                <w:rFonts w:hint="eastAsia"/>
                <w:color w:val="000000" w:themeColor="text1"/>
              </w:rPr>
              <w:t>山东</w:t>
            </w:r>
          </w:p>
        </w:tc>
        <w:tc>
          <w:tcPr>
            <w:tcW w:w="769" w:type="pct"/>
            <w:vAlign w:val="center"/>
          </w:tcPr>
          <w:p w14:paraId="1E2F2D46" w14:textId="77777777" w:rsidR="005C76B7" w:rsidRDefault="00000000">
            <w:pPr>
              <w:pStyle w:val="affe"/>
              <w:adjustRightInd w:val="0"/>
              <w:snapToGrid w:val="0"/>
              <w:contextualSpacing w:val="0"/>
              <w:rPr>
                <w:color w:val="000000" w:themeColor="text1"/>
              </w:rPr>
            </w:pPr>
            <w:r>
              <w:rPr>
                <w:rFonts w:eastAsia="等线"/>
                <w:color w:val="000000" w:themeColor="text1"/>
              </w:rPr>
              <w:t>8000</w:t>
            </w:r>
          </w:p>
        </w:tc>
        <w:tc>
          <w:tcPr>
            <w:tcW w:w="505" w:type="pct"/>
            <w:vAlign w:val="center"/>
          </w:tcPr>
          <w:p w14:paraId="12E89200"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7F35CCFB"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4E05C839" w14:textId="77777777" w:rsidR="005C76B7" w:rsidRDefault="00000000">
            <w:pPr>
              <w:pStyle w:val="affe"/>
              <w:adjustRightInd w:val="0"/>
              <w:snapToGrid w:val="0"/>
              <w:contextualSpacing w:val="0"/>
              <w:rPr>
                <w:color w:val="000000" w:themeColor="text1"/>
              </w:rPr>
            </w:pPr>
            <w:r>
              <w:rPr>
                <w:rFonts w:eastAsia="等线"/>
                <w:color w:val="000000" w:themeColor="text1"/>
              </w:rPr>
              <w:t>534</w:t>
            </w:r>
          </w:p>
        </w:tc>
        <w:tc>
          <w:tcPr>
            <w:tcW w:w="539" w:type="pct"/>
            <w:vAlign w:val="center"/>
          </w:tcPr>
          <w:p w14:paraId="4EDF031B" w14:textId="77777777" w:rsidR="005C76B7" w:rsidRDefault="00000000">
            <w:pPr>
              <w:pStyle w:val="affe"/>
              <w:adjustRightInd w:val="0"/>
              <w:snapToGrid w:val="0"/>
              <w:contextualSpacing w:val="0"/>
              <w:rPr>
                <w:color w:val="000000" w:themeColor="text1"/>
              </w:rPr>
            </w:pPr>
            <w:r>
              <w:rPr>
                <w:rFonts w:eastAsia="等线"/>
                <w:color w:val="000000" w:themeColor="text1"/>
              </w:rPr>
              <w:t>380</w:t>
            </w:r>
          </w:p>
        </w:tc>
      </w:tr>
      <w:tr w:rsidR="005C76B7" w14:paraId="2AE2857C" w14:textId="77777777">
        <w:trPr>
          <w:cantSplit/>
          <w:trHeight w:val="397"/>
          <w:jc w:val="center"/>
        </w:trPr>
        <w:tc>
          <w:tcPr>
            <w:tcW w:w="379" w:type="pct"/>
            <w:vMerge/>
            <w:vAlign w:val="center"/>
          </w:tcPr>
          <w:p w14:paraId="4104A493" w14:textId="77777777" w:rsidR="005C76B7" w:rsidRDefault="005C76B7">
            <w:pPr>
              <w:pStyle w:val="affe"/>
              <w:adjustRightInd w:val="0"/>
              <w:snapToGrid w:val="0"/>
              <w:contextualSpacing w:val="0"/>
              <w:rPr>
                <w:color w:val="000000" w:themeColor="text1"/>
              </w:rPr>
            </w:pPr>
          </w:p>
        </w:tc>
        <w:tc>
          <w:tcPr>
            <w:tcW w:w="983" w:type="pct"/>
            <w:vAlign w:val="center"/>
          </w:tcPr>
          <w:p w14:paraId="6A2A60C9" w14:textId="77777777" w:rsidR="005C76B7" w:rsidRDefault="00000000">
            <w:pPr>
              <w:pStyle w:val="affe"/>
              <w:adjustRightInd w:val="0"/>
              <w:snapToGrid w:val="0"/>
              <w:contextualSpacing w:val="0"/>
              <w:rPr>
                <w:color w:val="000000" w:themeColor="text1"/>
              </w:rPr>
            </w:pPr>
            <w:r>
              <w:rPr>
                <w:rFonts w:hint="eastAsia"/>
                <w:color w:val="000000" w:themeColor="text1"/>
              </w:rPr>
              <w:t>40%</w:t>
            </w:r>
            <w:r>
              <w:rPr>
                <w:color w:val="000000" w:themeColor="text1"/>
              </w:rPr>
              <w:t>氟硅酸</w:t>
            </w:r>
          </w:p>
        </w:tc>
        <w:tc>
          <w:tcPr>
            <w:tcW w:w="683" w:type="pct"/>
            <w:vAlign w:val="center"/>
          </w:tcPr>
          <w:p w14:paraId="76CFE080" w14:textId="77777777" w:rsidR="005C76B7" w:rsidRDefault="00000000">
            <w:pPr>
              <w:pStyle w:val="affe"/>
              <w:adjustRightInd w:val="0"/>
              <w:snapToGrid w:val="0"/>
              <w:contextualSpacing w:val="0"/>
              <w:rPr>
                <w:color w:val="000000" w:themeColor="text1"/>
              </w:rPr>
            </w:pPr>
            <w:r>
              <w:rPr>
                <w:rFonts w:hint="eastAsia"/>
                <w:color w:val="000000" w:themeColor="text1"/>
              </w:rPr>
              <w:t>山东</w:t>
            </w:r>
          </w:p>
        </w:tc>
        <w:tc>
          <w:tcPr>
            <w:tcW w:w="769" w:type="pct"/>
            <w:vAlign w:val="center"/>
          </w:tcPr>
          <w:p w14:paraId="1FE47468" w14:textId="77777777" w:rsidR="005C76B7" w:rsidRDefault="00000000">
            <w:pPr>
              <w:pStyle w:val="affe"/>
              <w:adjustRightInd w:val="0"/>
              <w:snapToGrid w:val="0"/>
              <w:contextualSpacing w:val="0"/>
              <w:rPr>
                <w:color w:val="000000" w:themeColor="text1"/>
              </w:rPr>
            </w:pPr>
            <w:r>
              <w:rPr>
                <w:rFonts w:eastAsia="等线"/>
                <w:color w:val="000000" w:themeColor="text1"/>
              </w:rPr>
              <w:t>1880</w:t>
            </w:r>
          </w:p>
        </w:tc>
        <w:tc>
          <w:tcPr>
            <w:tcW w:w="505" w:type="pct"/>
            <w:vAlign w:val="center"/>
          </w:tcPr>
          <w:p w14:paraId="1A526E75"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67644C94"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0DDAADF3" w14:textId="77777777" w:rsidR="005C76B7" w:rsidRDefault="00000000">
            <w:pPr>
              <w:pStyle w:val="affe"/>
              <w:adjustRightInd w:val="0"/>
              <w:snapToGrid w:val="0"/>
              <w:contextualSpacing w:val="0"/>
              <w:rPr>
                <w:color w:val="000000" w:themeColor="text1"/>
              </w:rPr>
            </w:pPr>
            <w:r>
              <w:rPr>
                <w:rFonts w:eastAsia="等线"/>
                <w:color w:val="000000" w:themeColor="text1"/>
              </w:rPr>
              <w:t>126</w:t>
            </w:r>
          </w:p>
        </w:tc>
        <w:tc>
          <w:tcPr>
            <w:tcW w:w="539" w:type="pct"/>
            <w:vAlign w:val="center"/>
          </w:tcPr>
          <w:p w14:paraId="194FF123" w14:textId="77777777" w:rsidR="005C76B7" w:rsidRDefault="00000000">
            <w:pPr>
              <w:pStyle w:val="affe"/>
              <w:adjustRightInd w:val="0"/>
              <w:snapToGrid w:val="0"/>
              <w:contextualSpacing w:val="0"/>
              <w:rPr>
                <w:color w:val="000000" w:themeColor="text1"/>
              </w:rPr>
            </w:pPr>
            <w:r>
              <w:rPr>
                <w:rFonts w:eastAsia="等线"/>
                <w:color w:val="000000" w:themeColor="text1"/>
              </w:rPr>
              <w:t>460</w:t>
            </w:r>
          </w:p>
        </w:tc>
      </w:tr>
      <w:tr w:rsidR="005C76B7" w14:paraId="23359F8A" w14:textId="77777777">
        <w:trPr>
          <w:cantSplit/>
          <w:trHeight w:val="397"/>
          <w:jc w:val="center"/>
        </w:trPr>
        <w:tc>
          <w:tcPr>
            <w:tcW w:w="379" w:type="pct"/>
            <w:vMerge/>
            <w:vAlign w:val="center"/>
          </w:tcPr>
          <w:p w14:paraId="4F27C19C" w14:textId="77777777" w:rsidR="005C76B7" w:rsidRDefault="005C76B7">
            <w:pPr>
              <w:pStyle w:val="affe"/>
              <w:adjustRightInd w:val="0"/>
              <w:snapToGrid w:val="0"/>
              <w:contextualSpacing w:val="0"/>
              <w:rPr>
                <w:color w:val="000000" w:themeColor="text1"/>
              </w:rPr>
            </w:pPr>
          </w:p>
        </w:tc>
        <w:tc>
          <w:tcPr>
            <w:tcW w:w="983" w:type="pct"/>
            <w:vAlign w:val="center"/>
          </w:tcPr>
          <w:p w14:paraId="433B562A" w14:textId="77777777" w:rsidR="005C76B7" w:rsidRDefault="00000000">
            <w:pPr>
              <w:pStyle w:val="affe"/>
              <w:adjustRightInd w:val="0"/>
              <w:snapToGrid w:val="0"/>
              <w:contextualSpacing w:val="0"/>
              <w:rPr>
                <w:color w:val="000000" w:themeColor="text1"/>
              </w:rPr>
            </w:pPr>
            <w:r>
              <w:rPr>
                <w:rFonts w:hint="eastAsia"/>
                <w:color w:val="000000" w:themeColor="text1"/>
              </w:rPr>
              <w:t>99%</w:t>
            </w:r>
            <w:r>
              <w:rPr>
                <w:rFonts w:hint="eastAsia"/>
                <w:color w:val="000000" w:themeColor="text1"/>
              </w:rPr>
              <w:t>氟硅酸钾</w:t>
            </w:r>
          </w:p>
        </w:tc>
        <w:tc>
          <w:tcPr>
            <w:tcW w:w="683" w:type="pct"/>
            <w:vAlign w:val="center"/>
          </w:tcPr>
          <w:p w14:paraId="56655097" w14:textId="77777777" w:rsidR="005C76B7" w:rsidRDefault="00000000">
            <w:pPr>
              <w:pStyle w:val="affe"/>
              <w:adjustRightInd w:val="0"/>
              <w:snapToGrid w:val="0"/>
              <w:contextualSpacing w:val="0"/>
              <w:rPr>
                <w:color w:val="000000" w:themeColor="text1"/>
              </w:rPr>
            </w:pPr>
            <w:r>
              <w:rPr>
                <w:rFonts w:hint="eastAsia"/>
                <w:color w:val="000000" w:themeColor="text1"/>
              </w:rPr>
              <w:t>湖北</w:t>
            </w:r>
          </w:p>
        </w:tc>
        <w:tc>
          <w:tcPr>
            <w:tcW w:w="769" w:type="pct"/>
            <w:vAlign w:val="center"/>
          </w:tcPr>
          <w:p w14:paraId="07D187B3" w14:textId="77777777" w:rsidR="005C76B7" w:rsidRDefault="00000000">
            <w:pPr>
              <w:pStyle w:val="affe"/>
              <w:adjustRightInd w:val="0"/>
              <w:snapToGrid w:val="0"/>
              <w:contextualSpacing w:val="0"/>
              <w:rPr>
                <w:color w:val="000000" w:themeColor="text1"/>
              </w:rPr>
            </w:pPr>
            <w:r>
              <w:rPr>
                <w:rFonts w:eastAsia="等线"/>
                <w:color w:val="000000" w:themeColor="text1"/>
              </w:rPr>
              <w:t>8812.8</w:t>
            </w:r>
          </w:p>
        </w:tc>
        <w:tc>
          <w:tcPr>
            <w:tcW w:w="505" w:type="pct"/>
            <w:vAlign w:val="center"/>
          </w:tcPr>
          <w:p w14:paraId="0C4FA583"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668D5101" w14:textId="77777777" w:rsidR="005C76B7" w:rsidRDefault="00000000">
            <w:pPr>
              <w:pStyle w:val="affe"/>
              <w:adjustRightInd w:val="0"/>
              <w:snapToGrid w:val="0"/>
              <w:contextualSpacing w:val="0"/>
              <w:rPr>
                <w:color w:val="000000" w:themeColor="text1"/>
              </w:rPr>
            </w:pPr>
            <w:r>
              <w:rPr>
                <w:rFonts w:eastAsia="等线"/>
                <w:color w:val="000000" w:themeColor="text1"/>
              </w:rPr>
              <w:t>20</w:t>
            </w:r>
          </w:p>
        </w:tc>
        <w:tc>
          <w:tcPr>
            <w:tcW w:w="523" w:type="pct"/>
            <w:vAlign w:val="center"/>
          </w:tcPr>
          <w:p w14:paraId="566978F7" w14:textId="77777777" w:rsidR="005C76B7" w:rsidRDefault="00000000">
            <w:pPr>
              <w:pStyle w:val="affe"/>
              <w:adjustRightInd w:val="0"/>
              <w:snapToGrid w:val="0"/>
              <w:contextualSpacing w:val="0"/>
              <w:rPr>
                <w:color w:val="000000" w:themeColor="text1"/>
              </w:rPr>
            </w:pPr>
            <w:r>
              <w:rPr>
                <w:rFonts w:eastAsia="等线"/>
                <w:color w:val="000000" w:themeColor="text1"/>
              </w:rPr>
              <w:t>882</w:t>
            </w:r>
          </w:p>
        </w:tc>
        <w:tc>
          <w:tcPr>
            <w:tcW w:w="539" w:type="pct"/>
            <w:vAlign w:val="center"/>
          </w:tcPr>
          <w:p w14:paraId="27528143" w14:textId="77777777" w:rsidR="005C76B7" w:rsidRDefault="00000000">
            <w:pPr>
              <w:pStyle w:val="affe"/>
              <w:adjustRightInd w:val="0"/>
              <w:snapToGrid w:val="0"/>
              <w:contextualSpacing w:val="0"/>
              <w:rPr>
                <w:color w:val="000000" w:themeColor="text1"/>
              </w:rPr>
            </w:pPr>
            <w:r>
              <w:rPr>
                <w:rFonts w:eastAsia="等线"/>
                <w:color w:val="000000" w:themeColor="text1"/>
              </w:rPr>
              <w:t>530</w:t>
            </w:r>
          </w:p>
        </w:tc>
      </w:tr>
      <w:tr w:rsidR="005C76B7" w14:paraId="449EF0A4" w14:textId="77777777">
        <w:trPr>
          <w:cantSplit/>
          <w:trHeight w:val="397"/>
          <w:jc w:val="center"/>
        </w:trPr>
        <w:tc>
          <w:tcPr>
            <w:tcW w:w="379" w:type="pct"/>
            <w:vMerge/>
            <w:vAlign w:val="center"/>
          </w:tcPr>
          <w:p w14:paraId="5B362D73" w14:textId="77777777" w:rsidR="005C76B7" w:rsidRDefault="005C76B7">
            <w:pPr>
              <w:pStyle w:val="affe"/>
              <w:adjustRightInd w:val="0"/>
              <w:snapToGrid w:val="0"/>
              <w:contextualSpacing w:val="0"/>
              <w:rPr>
                <w:color w:val="000000" w:themeColor="text1"/>
              </w:rPr>
            </w:pPr>
          </w:p>
        </w:tc>
        <w:tc>
          <w:tcPr>
            <w:tcW w:w="983" w:type="pct"/>
            <w:vAlign w:val="center"/>
          </w:tcPr>
          <w:p w14:paraId="487A7715" w14:textId="77777777" w:rsidR="005C76B7" w:rsidRDefault="00000000">
            <w:pPr>
              <w:pStyle w:val="affe"/>
              <w:adjustRightInd w:val="0"/>
              <w:snapToGrid w:val="0"/>
              <w:contextualSpacing w:val="0"/>
              <w:rPr>
                <w:color w:val="000000" w:themeColor="text1"/>
              </w:rPr>
            </w:pPr>
            <w:r>
              <w:rPr>
                <w:rFonts w:hint="eastAsia"/>
                <w:color w:val="000000" w:themeColor="text1"/>
              </w:rPr>
              <w:t>40%</w:t>
            </w:r>
            <w:r>
              <w:rPr>
                <w:color w:val="000000" w:themeColor="text1"/>
              </w:rPr>
              <w:t>氢氟酸</w:t>
            </w:r>
          </w:p>
        </w:tc>
        <w:tc>
          <w:tcPr>
            <w:tcW w:w="683" w:type="pct"/>
            <w:vAlign w:val="center"/>
          </w:tcPr>
          <w:p w14:paraId="1D374675" w14:textId="77777777" w:rsidR="005C76B7" w:rsidRDefault="00000000">
            <w:pPr>
              <w:pStyle w:val="affe"/>
              <w:adjustRightInd w:val="0"/>
              <w:snapToGrid w:val="0"/>
              <w:contextualSpacing w:val="0"/>
              <w:rPr>
                <w:color w:val="000000" w:themeColor="text1"/>
              </w:rPr>
            </w:pPr>
            <w:r>
              <w:rPr>
                <w:rFonts w:hint="eastAsia"/>
                <w:color w:val="000000" w:themeColor="text1"/>
              </w:rPr>
              <w:t>新乡</w:t>
            </w:r>
          </w:p>
        </w:tc>
        <w:tc>
          <w:tcPr>
            <w:tcW w:w="769" w:type="pct"/>
            <w:vAlign w:val="center"/>
          </w:tcPr>
          <w:p w14:paraId="6C96CA92" w14:textId="77777777" w:rsidR="005C76B7" w:rsidRDefault="00000000">
            <w:pPr>
              <w:pStyle w:val="affe"/>
              <w:adjustRightInd w:val="0"/>
              <w:snapToGrid w:val="0"/>
              <w:contextualSpacing w:val="0"/>
              <w:rPr>
                <w:color w:val="000000" w:themeColor="text1"/>
              </w:rPr>
            </w:pPr>
            <w:r>
              <w:rPr>
                <w:rFonts w:eastAsia="等线"/>
                <w:color w:val="000000" w:themeColor="text1"/>
              </w:rPr>
              <w:t>83.2</w:t>
            </w:r>
          </w:p>
        </w:tc>
        <w:tc>
          <w:tcPr>
            <w:tcW w:w="505" w:type="pct"/>
            <w:vAlign w:val="center"/>
          </w:tcPr>
          <w:p w14:paraId="6FE63B99"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6E894075"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227ACDA7" w14:textId="77777777" w:rsidR="005C76B7" w:rsidRDefault="00000000">
            <w:pPr>
              <w:pStyle w:val="affe"/>
              <w:adjustRightInd w:val="0"/>
              <w:snapToGrid w:val="0"/>
              <w:contextualSpacing w:val="0"/>
              <w:rPr>
                <w:color w:val="000000" w:themeColor="text1"/>
              </w:rPr>
            </w:pPr>
            <w:r>
              <w:rPr>
                <w:rFonts w:eastAsia="等线"/>
                <w:color w:val="000000" w:themeColor="text1"/>
              </w:rPr>
              <w:t>6</w:t>
            </w:r>
          </w:p>
        </w:tc>
        <w:tc>
          <w:tcPr>
            <w:tcW w:w="539" w:type="pct"/>
            <w:vAlign w:val="center"/>
          </w:tcPr>
          <w:p w14:paraId="5C3050F7" w14:textId="77777777" w:rsidR="005C76B7" w:rsidRDefault="00000000">
            <w:pPr>
              <w:pStyle w:val="affe"/>
              <w:adjustRightInd w:val="0"/>
              <w:snapToGrid w:val="0"/>
              <w:contextualSpacing w:val="0"/>
              <w:rPr>
                <w:color w:val="000000" w:themeColor="text1"/>
              </w:rPr>
            </w:pPr>
            <w:r>
              <w:rPr>
                <w:rFonts w:eastAsia="等线"/>
                <w:color w:val="000000" w:themeColor="text1"/>
              </w:rPr>
              <w:t>0.9</w:t>
            </w:r>
          </w:p>
        </w:tc>
      </w:tr>
      <w:tr w:rsidR="005C76B7" w14:paraId="2FC3A454" w14:textId="77777777">
        <w:trPr>
          <w:cantSplit/>
          <w:trHeight w:val="397"/>
          <w:jc w:val="center"/>
        </w:trPr>
        <w:tc>
          <w:tcPr>
            <w:tcW w:w="379" w:type="pct"/>
            <w:vMerge/>
            <w:vAlign w:val="center"/>
          </w:tcPr>
          <w:p w14:paraId="2082A669" w14:textId="77777777" w:rsidR="005C76B7" w:rsidRDefault="005C76B7">
            <w:pPr>
              <w:pStyle w:val="affe"/>
              <w:adjustRightInd w:val="0"/>
              <w:snapToGrid w:val="0"/>
              <w:contextualSpacing w:val="0"/>
              <w:rPr>
                <w:color w:val="000000" w:themeColor="text1"/>
              </w:rPr>
            </w:pPr>
          </w:p>
        </w:tc>
        <w:tc>
          <w:tcPr>
            <w:tcW w:w="983" w:type="pct"/>
            <w:vAlign w:val="center"/>
          </w:tcPr>
          <w:p w14:paraId="4F36D406" w14:textId="77777777" w:rsidR="005C76B7" w:rsidRDefault="00000000">
            <w:pPr>
              <w:pStyle w:val="affe"/>
              <w:adjustRightInd w:val="0"/>
              <w:snapToGrid w:val="0"/>
              <w:contextualSpacing w:val="0"/>
              <w:rPr>
                <w:color w:val="000000" w:themeColor="text1"/>
              </w:rPr>
            </w:pPr>
            <w:r>
              <w:rPr>
                <w:rFonts w:hint="eastAsia"/>
                <w:color w:val="000000" w:themeColor="text1"/>
              </w:rPr>
              <w:t>无水氟化氢</w:t>
            </w:r>
          </w:p>
        </w:tc>
        <w:tc>
          <w:tcPr>
            <w:tcW w:w="683" w:type="pct"/>
            <w:vAlign w:val="center"/>
          </w:tcPr>
          <w:p w14:paraId="0570C7C5" w14:textId="77777777" w:rsidR="005C76B7" w:rsidRDefault="00000000">
            <w:pPr>
              <w:pStyle w:val="affe"/>
              <w:adjustRightInd w:val="0"/>
              <w:snapToGrid w:val="0"/>
              <w:contextualSpacing w:val="0"/>
              <w:rPr>
                <w:color w:val="000000" w:themeColor="text1"/>
              </w:rPr>
            </w:pPr>
            <w:r>
              <w:rPr>
                <w:rFonts w:hint="eastAsia"/>
                <w:color w:val="000000" w:themeColor="text1"/>
              </w:rPr>
              <w:t>新乡</w:t>
            </w:r>
          </w:p>
        </w:tc>
        <w:tc>
          <w:tcPr>
            <w:tcW w:w="769" w:type="pct"/>
            <w:vAlign w:val="center"/>
          </w:tcPr>
          <w:p w14:paraId="52AC7F05" w14:textId="77777777" w:rsidR="005C76B7" w:rsidRDefault="00000000">
            <w:pPr>
              <w:pStyle w:val="affe"/>
              <w:adjustRightInd w:val="0"/>
              <w:snapToGrid w:val="0"/>
              <w:contextualSpacing w:val="0"/>
              <w:rPr>
                <w:color w:val="000000" w:themeColor="text1"/>
              </w:rPr>
            </w:pPr>
            <w:r>
              <w:rPr>
                <w:rFonts w:eastAsia="等线"/>
                <w:color w:val="000000" w:themeColor="text1"/>
              </w:rPr>
              <w:t>2006.2</w:t>
            </w:r>
          </w:p>
        </w:tc>
        <w:tc>
          <w:tcPr>
            <w:tcW w:w="505" w:type="pct"/>
            <w:vAlign w:val="center"/>
          </w:tcPr>
          <w:p w14:paraId="3E91D455"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7B8BA1D5"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36CC6A3B" w14:textId="77777777" w:rsidR="005C76B7" w:rsidRDefault="00000000">
            <w:pPr>
              <w:pStyle w:val="affe"/>
              <w:adjustRightInd w:val="0"/>
              <w:snapToGrid w:val="0"/>
              <w:contextualSpacing w:val="0"/>
              <w:rPr>
                <w:color w:val="000000" w:themeColor="text1"/>
              </w:rPr>
            </w:pPr>
            <w:r>
              <w:rPr>
                <w:rFonts w:eastAsia="等线"/>
                <w:color w:val="000000" w:themeColor="text1"/>
              </w:rPr>
              <w:t>134</w:t>
            </w:r>
          </w:p>
        </w:tc>
        <w:tc>
          <w:tcPr>
            <w:tcW w:w="539" w:type="pct"/>
            <w:vAlign w:val="center"/>
          </w:tcPr>
          <w:p w14:paraId="5B142B07" w14:textId="77777777" w:rsidR="005C76B7" w:rsidRDefault="00000000">
            <w:pPr>
              <w:pStyle w:val="affe"/>
              <w:adjustRightInd w:val="0"/>
              <w:snapToGrid w:val="0"/>
              <w:contextualSpacing w:val="0"/>
              <w:rPr>
                <w:color w:val="000000" w:themeColor="text1"/>
              </w:rPr>
            </w:pPr>
            <w:r>
              <w:rPr>
                <w:rFonts w:eastAsia="等线"/>
                <w:color w:val="000000" w:themeColor="text1"/>
              </w:rPr>
              <w:t>0.9</w:t>
            </w:r>
          </w:p>
        </w:tc>
      </w:tr>
      <w:tr w:rsidR="005C76B7" w14:paraId="7E41062D" w14:textId="77777777">
        <w:trPr>
          <w:cantSplit/>
          <w:trHeight w:val="397"/>
          <w:jc w:val="center"/>
        </w:trPr>
        <w:tc>
          <w:tcPr>
            <w:tcW w:w="379" w:type="pct"/>
            <w:vMerge w:val="restart"/>
            <w:vAlign w:val="center"/>
          </w:tcPr>
          <w:p w14:paraId="7F83FCDC" w14:textId="77777777" w:rsidR="005C76B7" w:rsidRDefault="00000000">
            <w:pPr>
              <w:pStyle w:val="affe"/>
              <w:adjustRightInd w:val="0"/>
              <w:snapToGrid w:val="0"/>
              <w:contextualSpacing w:val="0"/>
              <w:rPr>
                <w:color w:val="000000" w:themeColor="text1"/>
              </w:rPr>
            </w:pPr>
            <w:r>
              <w:rPr>
                <w:color w:val="000000" w:themeColor="text1"/>
              </w:rPr>
              <w:t>产品</w:t>
            </w:r>
          </w:p>
        </w:tc>
        <w:tc>
          <w:tcPr>
            <w:tcW w:w="983" w:type="pct"/>
            <w:vAlign w:val="center"/>
          </w:tcPr>
          <w:p w14:paraId="058875AB" w14:textId="77777777" w:rsidR="005C76B7" w:rsidRDefault="00000000">
            <w:pPr>
              <w:pStyle w:val="affe"/>
              <w:adjustRightInd w:val="0"/>
              <w:snapToGrid w:val="0"/>
              <w:contextualSpacing w:val="0"/>
              <w:rPr>
                <w:color w:val="000000" w:themeColor="text1"/>
              </w:rPr>
            </w:pPr>
            <w:r>
              <w:rPr>
                <w:rFonts w:hint="eastAsia"/>
                <w:color w:val="000000" w:themeColor="text1"/>
              </w:rPr>
              <w:t>高活性氟化钾</w:t>
            </w:r>
          </w:p>
        </w:tc>
        <w:tc>
          <w:tcPr>
            <w:tcW w:w="683" w:type="pct"/>
            <w:vAlign w:val="center"/>
          </w:tcPr>
          <w:p w14:paraId="5F16CA68" w14:textId="77777777" w:rsidR="005C76B7" w:rsidRDefault="00000000">
            <w:pPr>
              <w:pStyle w:val="affe"/>
              <w:adjustRightInd w:val="0"/>
              <w:snapToGrid w:val="0"/>
              <w:contextualSpacing w:val="0"/>
              <w:rPr>
                <w:color w:val="000000" w:themeColor="text1"/>
              </w:rPr>
            </w:pPr>
            <w:r>
              <w:rPr>
                <w:rFonts w:hint="eastAsia"/>
                <w:color w:val="000000" w:themeColor="text1"/>
              </w:rPr>
              <w:t>浙江、广东、河北</w:t>
            </w:r>
          </w:p>
        </w:tc>
        <w:tc>
          <w:tcPr>
            <w:tcW w:w="769" w:type="pct"/>
            <w:vAlign w:val="center"/>
          </w:tcPr>
          <w:p w14:paraId="085FD4D9" w14:textId="77777777" w:rsidR="005C76B7" w:rsidRDefault="00000000">
            <w:pPr>
              <w:pStyle w:val="affe"/>
              <w:adjustRightInd w:val="0"/>
              <w:snapToGrid w:val="0"/>
              <w:contextualSpacing w:val="0"/>
              <w:rPr>
                <w:color w:val="000000" w:themeColor="text1"/>
              </w:rPr>
            </w:pPr>
            <w:r>
              <w:rPr>
                <w:rFonts w:eastAsia="等线"/>
                <w:color w:val="000000" w:themeColor="text1"/>
              </w:rPr>
              <w:t>16000</w:t>
            </w:r>
          </w:p>
        </w:tc>
        <w:tc>
          <w:tcPr>
            <w:tcW w:w="505" w:type="pct"/>
            <w:vAlign w:val="center"/>
          </w:tcPr>
          <w:p w14:paraId="5F752CDF"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2D474F03"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23AF046D" w14:textId="77777777" w:rsidR="005C76B7" w:rsidRDefault="00000000">
            <w:pPr>
              <w:pStyle w:val="affe"/>
              <w:adjustRightInd w:val="0"/>
              <w:snapToGrid w:val="0"/>
              <w:contextualSpacing w:val="0"/>
              <w:rPr>
                <w:color w:val="000000" w:themeColor="text1"/>
              </w:rPr>
            </w:pPr>
            <w:r>
              <w:rPr>
                <w:rFonts w:eastAsia="等线"/>
                <w:color w:val="000000" w:themeColor="text1"/>
              </w:rPr>
              <w:t>1068</w:t>
            </w:r>
          </w:p>
        </w:tc>
        <w:tc>
          <w:tcPr>
            <w:tcW w:w="539" w:type="pct"/>
            <w:vAlign w:val="center"/>
          </w:tcPr>
          <w:p w14:paraId="0C499760" w14:textId="77777777" w:rsidR="005C76B7" w:rsidRDefault="00000000">
            <w:pPr>
              <w:pStyle w:val="affe"/>
              <w:adjustRightInd w:val="0"/>
              <w:snapToGrid w:val="0"/>
              <w:contextualSpacing w:val="0"/>
              <w:rPr>
                <w:color w:val="000000" w:themeColor="text1"/>
              </w:rPr>
            </w:pPr>
            <w:r>
              <w:rPr>
                <w:rFonts w:eastAsia="等线"/>
                <w:color w:val="000000" w:themeColor="text1"/>
              </w:rPr>
              <w:t>780</w:t>
            </w:r>
          </w:p>
        </w:tc>
      </w:tr>
      <w:tr w:rsidR="005C76B7" w14:paraId="3F42997D" w14:textId="77777777">
        <w:trPr>
          <w:cantSplit/>
          <w:trHeight w:val="397"/>
          <w:jc w:val="center"/>
        </w:trPr>
        <w:tc>
          <w:tcPr>
            <w:tcW w:w="379" w:type="pct"/>
            <w:vMerge/>
            <w:vAlign w:val="center"/>
          </w:tcPr>
          <w:p w14:paraId="1F96F76B" w14:textId="77777777" w:rsidR="005C76B7" w:rsidRDefault="005C76B7">
            <w:pPr>
              <w:pStyle w:val="affe"/>
              <w:adjustRightInd w:val="0"/>
              <w:snapToGrid w:val="0"/>
              <w:contextualSpacing w:val="0"/>
              <w:rPr>
                <w:color w:val="000000" w:themeColor="text1"/>
              </w:rPr>
            </w:pPr>
          </w:p>
        </w:tc>
        <w:tc>
          <w:tcPr>
            <w:tcW w:w="983" w:type="pct"/>
            <w:vAlign w:val="center"/>
          </w:tcPr>
          <w:p w14:paraId="7D9E7C24" w14:textId="77777777" w:rsidR="005C76B7" w:rsidRDefault="00000000">
            <w:pPr>
              <w:pStyle w:val="affe"/>
              <w:adjustRightInd w:val="0"/>
              <w:snapToGrid w:val="0"/>
              <w:contextualSpacing w:val="0"/>
              <w:rPr>
                <w:color w:val="000000" w:themeColor="text1"/>
              </w:rPr>
            </w:pPr>
            <w:r>
              <w:rPr>
                <w:rFonts w:hint="eastAsia"/>
                <w:color w:val="000000" w:themeColor="text1"/>
              </w:rPr>
              <w:t>大比重氟化钾</w:t>
            </w:r>
          </w:p>
        </w:tc>
        <w:tc>
          <w:tcPr>
            <w:tcW w:w="683" w:type="pct"/>
            <w:vAlign w:val="center"/>
          </w:tcPr>
          <w:p w14:paraId="440D5ABA" w14:textId="77777777" w:rsidR="005C76B7" w:rsidRDefault="00000000">
            <w:pPr>
              <w:pStyle w:val="affe"/>
              <w:adjustRightInd w:val="0"/>
              <w:snapToGrid w:val="0"/>
              <w:contextualSpacing w:val="0"/>
              <w:rPr>
                <w:color w:val="000000" w:themeColor="text1"/>
              </w:rPr>
            </w:pPr>
            <w:r>
              <w:rPr>
                <w:rFonts w:hint="eastAsia"/>
                <w:color w:val="000000" w:themeColor="text1"/>
              </w:rPr>
              <w:t>浙江、广东、河北</w:t>
            </w:r>
          </w:p>
        </w:tc>
        <w:tc>
          <w:tcPr>
            <w:tcW w:w="769" w:type="pct"/>
            <w:vAlign w:val="center"/>
          </w:tcPr>
          <w:p w14:paraId="4F5E6FE8" w14:textId="77777777" w:rsidR="005C76B7" w:rsidRDefault="00000000">
            <w:pPr>
              <w:pStyle w:val="affe"/>
              <w:adjustRightInd w:val="0"/>
              <w:snapToGrid w:val="0"/>
              <w:contextualSpacing w:val="0"/>
              <w:rPr>
                <w:color w:val="000000" w:themeColor="text1"/>
              </w:rPr>
            </w:pPr>
            <w:r>
              <w:rPr>
                <w:rFonts w:eastAsia="等线"/>
                <w:color w:val="000000" w:themeColor="text1"/>
              </w:rPr>
              <w:t>1000</w:t>
            </w:r>
          </w:p>
        </w:tc>
        <w:tc>
          <w:tcPr>
            <w:tcW w:w="505" w:type="pct"/>
            <w:vAlign w:val="center"/>
          </w:tcPr>
          <w:p w14:paraId="74F7E50E"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651B38C1"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605D28E4" w14:textId="77777777" w:rsidR="005C76B7" w:rsidRDefault="00000000">
            <w:pPr>
              <w:pStyle w:val="affe"/>
              <w:adjustRightInd w:val="0"/>
              <w:snapToGrid w:val="0"/>
              <w:contextualSpacing w:val="0"/>
              <w:rPr>
                <w:color w:val="000000" w:themeColor="text1"/>
              </w:rPr>
            </w:pPr>
            <w:r>
              <w:rPr>
                <w:rFonts w:eastAsia="等线"/>
                <w:color w:val="000000" w:themeColor="text1"/>
              </w:rPr>
              <w:t>68</w:t>
            </w:r>
          </w:p>
        </w:tc>
        <w:tc>
          <w:tcPr>
            <w:tcW w:w="539" w:type="pct"/>
            <w:vAlign w:val="center"/>
          </w:tcPr>
          <w:p w14:paraId="70F6986E" w14:textId="77777777" w:rsidR="005C76B7" w:rsidRDefault="00000000">
            <w:pPr>
              <w:pStyle w:val="affe"/>
              <w:adjustRightInd w:val="0"/>
              <w:snapToGrid w:val="0"/>
              <w:contextualSpacing w:val="0"/>
              <w:rPr>
                <w:color w:val="000000" w:themeColor="text1"/>
              </w:rPr>
            </w:pPr>
            <w:r>
              <w:rPr>
                <w:rFonts w:eastAsia="等线"/>
                <w:color w:val="000000" w:themeColor="text1"/>
              </w:rPr>
              <w:t>780</w:t>
            </w:r>
          </w:p>
        </w:tc>
      </w:tr>
      <w:tr w:rsidR="005C76B7" w14:paraId="25634910" w14:textId="77777777">
        <w:trPr>
          <w:cantSplit/>
          <w:trHeight w:val="397"/>
          <w:jc w:val="center"/>
        </w:trPr>
        <w:tc>
          <w:tcPr>
            <w:tcW w:w="379" w:type="pct"/>
            <w:vMerge/>
            <w:vAlign w:val="center"/>
          </w:tcPr>
          <w:p w14:paraId="79072F0B" w14:textId="77777777" w:rsidR="005C76B7" w:rsidRDefault="005C76B7">
            <w:pPr>
              <w:pStyle w:val="affe"/>
              <w:adjustRightInd w:val="0"/>
              <w:snapToGrid w:val="0"/>
              <w:contextualSpacing w:val="0"/>
              <w:rPr>
                <w:color w:val="000000" w:themeColor="text1"/>
              </w:rPr>
            </w:pPr>
          </w:p>
        </w:tc>
        <w:tc>
          <w:tcPr>
            <w:tcW w:w="983" w:type="pct"/>
            <w:vAlign w:val="center"/>
          </w:tcPr>
          <w:p w14:paraId="23A4A2A6" w14:textId="77777777" w:rsidR="005C76B7" w:rsidRDefault="00000000">
            <w:pPr>
              <w:pStyle w:val="affe"/>
              <w:adjustRightInd w:val="0"/>
              <w:snapToGrid w:val="0"/>
              <w:contextualSpacing w:val="0"/>
              <w:rPr>
                <w:color w:val="000000" w:themeColor="text1"/>
              </w:rPr>
            </w:pPr>
            <w:r>
              <w:rPr>
                <w:rFonts w:hint="eastAsia"/>
                <w:color w:val="000000" w:themeColor="text1"/>
              </w:rPr>
              <w:t>二氧化硅</w:t>
            </w:r>
          </w:p>
        </w:tc>
        <w:tc>
          <w:tcPr>
            <w:tcW w:w="683" w:type="pct"/>
            <w:vAlign w:val="center"/>
          </w:tcPr>
          <w:p w14:paraId="7E007246" w14:textId="77777777" w:rsidR="005C76B7" w:rsidRDefault="00000000">
            <w:pPr>
              <w:pStyle w:val="affe"/>
              <w:adjustRightInd w:val="0"/>
              <w:snapToGrid w:val="0"/>
              <w:contextualSpacing w:val="0"/>
              <w:rPr>
                <w:color w:val="000000" w:themeColor="text1"/>
              </w:rPr>
            </w:pPr>
            <w:r>
              <w:rPr>
                <w:rFonts w:hint="eastAsia"/>
                <w:color w:val="000000" w:themeColor="text1"/>
              </w:rPr>
              <w:t>新乡、江苏</w:t>
            </w:r>
          </w:p>
        </w:tc>
        <w:tc>
          <w:tcPr>
            <w:tcW w:w="769" w:type="pct"/>
            <w:vAlign w:val="center"/>
          </w:tcPr>
          <w:p w14:paraId="722CDB91" w14:textId="77777777" w:rsidR="005C76B7" w:rsidRDefault="00000000">
            <w:pPr>
              <w:pStyle w:val="affe"/>
              <w:adjustRightInd w:val="0"/>
              <w:snapToGrid w:val="0"/>
              <w:contextualSpacing w:val="0"/>
              <w:rPr>
                <w:color w:val="000000" w:themeColor="text1"/>
              </w:rPr>
            </w:pPr>
            <w:r>
              <w:rPr>
                <w:rFonts w:eastAsia="等线"/>
                <w:color w:val="000000" w:themeColor="text1"/>
              </w:rPr>
              <w:t>2822.88</w:t>
            </w:r>
          </w:p>
        </w:tc>
        <w:tc>
          <w:tcPr>
            <w:tcW w:w="505" w:type="pct"/>
            <w:vAlign w:val="center"/>
          </w:tcPr>
          <w:p w14:paraId="3DF0387F" w14:textId="77777777" w:rsidR="005C76B7" w:rsidRDefault="00000000">
            <w:pPr>
              <w:pStyle w:val="affe"/>
              <w:adjustRightInd w:val="0"/>
              <w:snapToGrid w:val="0"/>
              <w:contextualSpacing w:val="0"/>
              <w:rPr>
                <w:color w:val="000000" w:themeColor="text1"/>
              </w:rPr>
            </w:pPr>
            <w:r>
              <w:rPr>
                <w:rFonts w:hint="eastAsia"/>
                <w:color w:val="000000" w:themeColor="text1"/>
              </w:rPr>
              <w:t>汽运</w:t>
            </w:r>
          </w:p>
        </w:tc>
        <w:tc>
          <w:tcPr>
            <w:tcW w:w="619" w:type="pct"/>
            <w:vAlign w:val="center"/>
          </w:tcPr>
          <w:p w14:paraId="43B42C7D" w14:textId="77777777" w:rsidR="005C76B7" w:rsidRDefault="00000000">
            <w:pPr>
              <w:pStyle w:val="affe"/>
              <w:adjustRightInd w:val="0"/>
              <w:snapToGrid w:val="0"/>
              <w:contextualSpacing w:val="0"/>
              <w:rPr>
                <w:color w:val="000000" w:themeColor="text1"/>
              </w:rPr>
            </w:pPr>
            <w:r>
              <w:rPr>
                <w:rFonts w:eastAsia="等线"/>
                <w:color w:val="000000" w:themeColor="text1"/>
              </w:rPr>
              <w:t>30</w:t>
            </w:r>
          </w:p>
        </w:tc>
        <w:tc>
          <w:tcPr>
            <w:tcW w:w="523" w:type="pct"/>
            <w:vAlign w:val="center"/>
          </w:tcPr>
          <w:p w14:paraId="721B94C5" w14:textId="77777777" w:rsidR="005C76B7" w:rsidRDefault="00000000">
            <w:pPr>
              <w:pStyle w:val="affe"/>
              <w:adjustRightInd w:val="0"/>
              <w:snapToGrid w:val="0"/>
              <w:contextualSpacing w:val="0"/>
              <w:rPr>
                <w:color w:val="000000" w:themeColor="text1"/>
              </w:rPr>
            </w:pPr>
            <w:r>
              <w:rPr>
                <w:rFonts w:eastAsia="等线"/>
                <w:color w:val="000000" w:themeColor="text1"/>
              </w:rPr>
              <w:t>196</w:t>
            </w:r>
          </w:p>
        </w:tc>
        <w:tc>
          <w:tcPr>
            <w:tcW w:w="539" w:type="pct"/>
            <w:vAlign w:val="center"/>
          </w:tcPr>
          <w:p w14:paraId="27272FD8" w14:textId="77777777" w:rsidR="005C76B7" w:rsidRDefault="00000000">
            <w:pPr>
              <w:pStyle w:val="affe"/>
              <w:adjustRightInd w:val="0"/>
              <w:snapToGrid w:val="0"/>
              <w:contextualSpacing w:val="0"/>
              <w:rPr>
                <w:color w:val="000000" w:themeColor="text1"/>
              </w:rPr>
            </w:pPr>
            <w:r>
              <w:rPr>
                <w:rFonts w:eastAsia="等线"/>
                <w:color w:val="000000" w:themeColor="text1"/>
              </w:rPr>
              <w:t>220</w:t>
            </w:r>
          </w:p>
        </w:tc>
      </w:tr>
      <w:tr w:rsidR="005C76B7" w14:paraId="189D4F91" w14:textId="77777777">
        <w:trPr>
          <w:cantSplit/>
          <w:trHeight w:val="397"/>
          <w:jc w:val="center"/>
        </w:trPr>
        <w:tc>
          <w:tcPr>
            <w:tcW w:w="2045" w:type="pct"/>
            <w:gridSpan w:val="3"/>
            <w:vAlign w:val="center"/>
          </w:tcPr>
          <w:p w14:paraId="6CF6AB40" w14:textId="77777777" w:rsidR="005C76B7" w:rsidRDefault="00000000">
            <w:pPr>
              <w:pStyle w:val="affe"/>
              <w:adjustRightInd w:val="0"/>
              <w:snapToGrid w:val="0"/>
              <w:contextualSpacing w:val="0"/>
              <w:rPr>
                <w:color w:val="000000" w:themeColor="text1"/>
              </w:rPr>
            </w:pPr>
            <w:r>
              <w:rPr>
                <w:color w:val="000000" w:themeColor="text1"/>
              </w:rPr>
              <w:t>合计</w:t>
            </w:r>
          </w:p>
        </w:tc>
        <w:tc>
          <w:tcPr>
            <w:tcW w:w="769" w:type="pct"/>
            <w:vAlign w:val="center"/>
          </w:tcPr>
          <w:p w14:paraId="4E14982E" w14:textId="77777777" w:rsidR="005C76B7" w:rsidRDefault="00000000">
            <w:pPr>
              <w:widowControl/>
              <w:spacing w:line="240" w:lineRule="auto"/>
              <w:ind w:firstLineChars="0" w:firstLine="0"/>
              <w:jc w:val="center"/>
              <w:textAlignment w:val="auto"/>
              <w:rPr>
                <w:color w:val="000000" w:themeColor="text1"/>
              </w:rPr>
            </w:pPr>
            <w:r>
              <w:rPr>
                <w:rFonts w:eastAsia="等线"/>
                <w:color w:val="000000" w:themeColor="text1"/>
                <w:sz w:val="21"/>
                <w:szCs w:val="21"/>
              </w:rPr>
              <w:t>48799.08</w:t>
            </w:r>
          </w:p>
        </w:tc>
        <w:tc>
          <w:tcPr>
            <w:tcW w:w="505" w:type="pct"/>
            <w:vAlign w:val="center"/>
          </w:tcPr>
          <w:p w14:paraId="071F0624" w14:textId="77777777" w:rsidR="005C76B7" w:rsidRDefault="00000000">
            <w:pPr>
              <w:pStyle w:val="affe"/>
              <w:adjustRightInd w:val="0"/>
              <w:snapToGrid w:val="0"/>
              <w:contextualSpacing w:val="0"/>
              <w:rPr>
                <w:color w:val="000000" w:themeColor="text1"/>
              </w:rPr>
            </w:pPr>
            <w:r>
              <w:rPr>
                <w:rFonts w:eastAsia="等线"/>
                <w:color w:val="000000" w:themeColor="text1"/>
              </w:rPr>
              <w:t>/</w:t>
            </w:r>
          </w:p>
        </w:tc>
        <w:tc>
          <w:tcPr>
            <w:tcW w:w="619" w:type="pct"/>
            <w:vAlign w:val="center"/>
          </w:tcPr>
          <w:p w14:paraId="4C3B35FF" w14:textId="77777777" w:rsidR="005C76B7" w:rsidRDefault="00000000">
            <w:pPr>
              <w:pStyle w:val="affe"/>
              <w:adjustRightInd w:val="0"/>
              <w:snapToGrid w:val="0"/>
              <w:contextualSpacing w:val="0"/>
              <w:rPr>
                <w:color w:val="000000" w:themeColor="text1"/>
              </w:rPr>
            </w:pPr>
            <w:r>
              <w:rPr>
                <w:rFonts w:eastAsia="等线"/>
                <w:color w:val="000000" w:themeColor="text1"/>
              </w:rPr>
              <w:t>/</w:t>
            </w:r>
          </w:p>
        </w:tc>
        <w:tc>
          <w:tcPr>
            <w:tcW w:w="523" w:type="pct"/>
            <w:vAlign w:val="center"/>
          </w:tcPr>
          <w:p w14:paraId="169343D7" w14:textId="77777777" w:rsidR="005C76B7" w:rsidRDefault="00000000">
            <w:pPr>
              <w:widowControl/>
              <w:spacing w:line="240" w:lineRule="auto"/>
              <w:ind w:firstLineChars="0" w:firstLine="0"/>
              <w:jc w:val="center"/>
              <w:textAlignment w:val="auto"/>
              <w:rPr>
                <w:color w:val="000000" w:themeColor="text1"/>
              </w:rPr>
            </w:pPr>
            <w:r>
              <w:rPr>
                <w:rFonts w:eastAsia="等线"/>
                <w:color w:val="000000" w:themeColor="text1"/>
                <w:sz w:val="21"/>
                <w:szCs w:val="21"/>
              </w:rPr>
              <w:t>3554</w:t>
            </w:r>
          </w:p>
        </w:tc>
        <w:tc>
          <w:tcPr>
            <w:tcW w:w="539" w:type="pct"/>
            <w:vAlign w:val="center"/>
          </w:tcPr>
          <w:p w14:paraId="2A9E5E88" w14:textId="77777777" w:rsidR="005C76B7" w:rsidRDefault="00000000">
            <w:pPr>
              <w:pStyle w:val="affe"/>
              <w:adjustRightInd w:val="0"/>
              <w:snapToGrid w:val="0"/>
              <w:contextualSpacing w:val="0"/>
              <w:rPr>
                <w:color w:val="000000" w:themeColor="text1"/>
              </w:rPr>
            </w:pPr>
            <w:r>
              <w:rPr>
                <w:color w:val="000000" w:themeColor="text1"/>
              </w:rPr>
              <w:t>/</w:t>
            </w:r>
          </w:p>
        </w:tc>
      </w:tr>
      <w:tr w:rsidR="005C76B7" w14:paraId="7A48CC24" w14:textId="77777777">
        <w:trPr>
          <w:cantSplit/>
          <w:trHeight w:val="397"/>
          <w:jc w:val="center"/>
        </w:trPr>
        <w:tc>
          <w:tcPr>
            <w:tcW w:w="5000" w:type="pct"/>
            <w:gridSpan w:val="8"/>
            <w:vAlign w:val="center"/>
          </w:tcPr>
          <w:p w14:paraId="66021E14" w14:textId="77777777" w:rsidR="005C76B7" w:rsidRDefault="00000000">
            <w:pPr>
              <w:pStyle w:val="affe"/>
              <w:adjustRightInd w:val="0"/>
              <w:snapToGrid w:val="0"/>
              <w:contextualSpacing w:val="0"/>
              <w:rPr>
                <w:color w:val="000000" w:themeColor="text1"/>
                <w:kern w:val="2"/>
              </w:rPr>
            </w:pPr>
            <w:r>
              <w:rPr>
                <w:color w:val="000000" w:themeColor="text1"/>
              </w:rPr>
              <w:t>注：运输车次代表运输物料车辆的来回次数所需的车次数。</w:t>
            </w:r>
          </w:p>
        </w:tc>
      </w:tr>
    </w:tbl>
    <w:p w14:paraId="55CC69FA" w14:textId="77777777" w:rsidR="005C76B7" w:rsidRDefault="00000000">
      <w:pPr>
        <w:pStyle w:val="afff6"/>
        <w:rPr>
          <w:color w:val="000000" w:themeColor="text1"/>
          <w:u w:val="single"/>
        </w:rPr>
      </w:pPr>
      <w:r>
        <w:rPr>
          <w:color w:val="000000" w:themeColor="text1"/>
        </w:rPr>
        <w:t>由上表可知，项目</w:t>
      </w:r>
      <w:r>
        <w:rPr>
          <w:rFonts w:hint="eastAsia"/>
          <w:color w:val="000000" w:themeColor="text1"/>
        </w:rPr>
        <w:t>建成后</w:t>
      </w:r>
      <w:r>
        <w:rPr>
          <w:color w:val="000000" w:themeColor="text1"/>
        </w:rPr>
        <w:t>全年运输量</w:t>
      </w:r>
      <w:r>
        <w:rPr>
          <w:rFonts w:hint="eastAsia"/>
          <w:color w:val="000000" w:themeColor="text1"/>
        </w:rPr>
        <w:t>近</w:t>
      </w:r>
      <w:r>
        <w:rPr>
          <w:rFonts w:hint="eastAsia"/>
          <w:color w:val="000000" w:themeColor="text1"/>
        </w:rPr>
        <w:t>48799.08</w:t>
      </w:r>
      <w:r>
        <w:rPr>
          <w:color w:val="000000" w:themeColor="text1"/>
        </w:rPr>
        <w:t>t/a</w:t>
      </w:r>
      <w:r>
        <w:rPr>
          <w:color w:val="000000" w:themeColor="text1"/>
        </w:rPr>
        <w:t>，采用汽车运送的方式，除新乡市以内的可以通过省道运输外，其余基本通过高速运送，仅下高速后行驶短距离的一般公路。通过汽运的方式全年所需车次为</w:t>
      </w:r>
      <w:r>
        <w:rPr>
          <w:rFonts w:hint="eastAsia"/>
          <w:color w:val="000000" w:themeColor="text1"/>
        </w:rPr>
        <w:t>3554</w:t>
      </w:r>
      <w:r>
        <w:rPr>
          <w:color w:val="000000" w:themeColor="text1"/>
        </w:rPr>
        <w:t>次（来回算两次），折合每日新增车辆</w:t>
      </w:r>
      <w:r>
        <w:rPr>
          <w:rFonts w:hint="eastAsia"/>
          <w:color w:val="000000" w:themeColor="text1"/>
        </w:rPr>
        <w:t>12</w:t>
      </w:r>
      <w:r>
        <w:rPr>
          <w:color w:val="000000" w:themeColor="text1"/>
        </w:rPr>
        <w:t>辆左右。评价建议企业在运输原料或产品时提前考虑节假日等易拥堵时段，提前进货或有条件把进货或出货时间延后，以减少项目大宗物料运送在高峰期造成的公路拥堵。</w:t>
      </w:r>
    </w:p>
    <w:p w14:paraId="1E0A810D" w14:textId="77777777" w:rsidR="005C76B7" w:rsidRDefault="00000000">
      <w:pPr>
        <w:rPr>
          <w:color w:val="000000" w:themeColor="text1"/>
        </w:rPr>
      </w:pPr>
      <w:r>
        <w:rPr>
          <w:rFonts w:hint="eastAsia"/>
          <w:color w:val="000000" w:themeColor="text1"/>
        </w:rPr>
        <w:t>为满足绩效分级</w:t>
      </w:r>
      <w:r>
        <w:rPr>
          <w:rFonts w:hint="eastAsia"/>
          <w:color w:val="000000" w:themeColor="text1"/>
        </w:rPr>
        <w:t>A</w:t>
      </w:r>
      <w:r>
        <w:rPr>
          <w:rFonts w:hint="eastAsia"/>
          <w:color w:val="000000" w:themeColor="text1"/>
        </w:rPr>
        <w:t>级指标要求，评价要求企业公路运输使用国五及以上排放标准重型载货车辆（重型燃气车辆达到国六排放标准）或新能源车辆。按照环评最不利原则，本次评价交通移动源污染物排放情况按照国五重型燃油载货车辆进行分析。机动车排放大气污染物主要包括机动车尾气排放和蒸发排放的大气污染物，其中尾气排放的大气污染物包括气态污染物和颗粒物，其中蒸发排放的污染物主要是碳氢化合物（</w:t>
      </w:r>
      <w:r>
        <w:rPr>
          <w:rFonts w:hint="eastAsia"/>
          <w:color w:val="000000" w:themeColor="text1"/>
        </w:rPr>
        <w:t>HC</w:t>
      </w:r>
      <w:r>
        <w:rPr>
          <w:rFonts w:hint="eastAsia"/>
          <w:color w:val="000000" w:themeColor="text1"/>
        </w:rPr>
        <w:t>），仅考虑以汽油为燃料的机动车蒸发排放；</w:t>
      </w:r>
      <w:r>
        <w:rPr>
          <w:color w:val="000000" w:themeColor="text1"/>
        </w:rPr>
        <w:t>尾气</w:t>
      </w:r>
      <w:r>
        <w:rPr>
          <w:rFonts w:hint="eastAsia"/>
          <w:color w:val="000000" w:themeColor="text1"/>
        </w:rPr>
        <w:t>排放的</w:t>
      </w:r>
      <w:r>
        <w:rPr>
          <w:color w:val="000000" w:themeColor="text1"/>
        </w:rPr>
        <w:t>主要污染物为</w:t>
      </w:r>
      <w:r>
        <w:rPr>
          <w:rFonts w:hint="eastAsia"/>
          <w:iCs/>
          <w:color w:val="000000" w:themeColor="text1"/>
          <w:szCs w:val="24"/>
        </w:rPr>
        <w:t>CO</w:t>
      </w:r>
      <w:r>
        <w:rPr>
          <w:rFonts w:hint="eastAsia"/>
          <w:iCs/>
          <w:color w:val="000000" w:themeColor="text1"/>
          <w:szCs w:val="24"/>
        </w:rPr>
        <w:t>、</w:t>
      </w:r>
      <w:r>
        <w:rPr>
          <w:rFonts w:hint="eastAsia"/>
          <w:iCs/>
          <w:color w:val="000000" w:themeColor="text1"/>
          <w:szCs w:val="24"/>
        </w:rPr>
        <w:t>HC</w:t>
      </w:r>
      <w:r>
        <w:rPr>
          <w:rFonts w:hint="eastAsia"/>
          <w:iCs/>
          <w:color w:val="000000" w:themeColor="text1"/>
          <w:szCs w:val="24"/>
        </w:rPr>
        <w:t>、</w:t>
      </w:r>
      <w:r>
        <w:rPr>
          <w:rFonts w:hint="eastAsia"/>
          <w:iCs/>
          <w:color w:val="000000" w:themeColor="text1"/>
          <w:szCs w:val="24"/>
        </w:rPr>
        <w:t>NO</w:t>
      </w:r>
      <w:r>
        <w:rPr>
          <w:rFonts w:hint="eastAsia"/>
          <w:iCs/>
          <w:color w:val="000000" w:themeColor="text1"/>
          <w:szCs w:val="24"/>
          <w:vertAlign w:val="subscript"/>
        </w:rPr>
        <w:t>X</w:t>
      </w:r>
      <w:r>
        <w:rPr>
          <w:rFonts w:hint="eastAsia"/>
          <w:iCs/>
          <w:color w:val="000000" w:themeColor="text1"/>
          <w:szCs w:val="24"/>
        </w:rPr>
        <w:t>、</w:t>
      </w:r>
      <w:r>
        <w:rPr>
          <w:rFonts w:hint="eastAsia"/>
          <w:iCs/>
          <w:color w:val="000000" w:themeColor="text1"/>
          <w:szCs w:val="24"/>
        </w:rPr>
        <w:t>PM</w:t>
      </w:r>
      <w:r>
        <w:rPr>
          <w:rFonts w:hint="eastAsia"/>
          <w:iCs/>
          <w:color w:val="000000" w:themeColor="text1"/>
          <w:szCs w:val="24"/>
          <w:vertAlign w:val="subscript"/>
        </w:rPr>
        <w:t>2.5</w:t>
      </w:r>
      <w:r>
        <w:rPr>
          <w:rFonts w:hint="eastAsia"/>
          <w:iCs/>
          <w:color w:val="000000" w:themeColor="text1"/>
          <w:szCs w:val="24"/>
        </w:rPr>
        <w:t>和</w:t>
      </w:r>
      <w:r>
        <w:rPr>
          <w:rFonts w:hint="eastAsia"/>
          <w:iCs/>
          <w:color w:val="000000" w:themeColor="text1"/>
          <w:szCs w:val="24"/>
        </w:rPr>
        <w:t>PM</w:t>
      </w:r>
      <w:r>
        <w:rPr>
          <w:rFonts w:hint="eastAsia"/>
          <w:iCs/>
          <w:color w:val="000000" w:themeColor="text1"/>
          <w:szCs w:val="24"/>
          <w:vertAlign w:val="subscript"/>
        </w:rPr>
        <w:t>10</w:t>
      </w:r>
      <w:r>
        <w:rPr>
          <w:color w:val="000000" w:themeColor="text1"/>
        </w:rPr>
        <w:t>等。</w:t>
      </w:r>
      <w:bookmarkStart w:id="102" w:name="_Hlk111749191"/>
      <w:r>
        <w:rPr>
          <w:rFonts w:hint="eastAsia"/>
          <w:iCs/>
          <w:color w:val="000000" w:themeColor="text1"/>
          <w:szCs w:val="24"/>
        </w:rPr>
        <w:t>根据目前市场</w:t>
      </w:r>
      <w:r>
        <w:rPr>
          <w:rFonts w:hint="eastAsia"/>
          <w:iCs/>
          <w:color w:val="000000" w:themeColor="text1"/>
          <w:szCs w:val="24"/>
        </w:rPr>
        <w:lastRenderedPageBreak/>
        <w:t>实际调研情况，重型载货汽车</w:t>
      </w:r>
      <w:r>
        <w:rPr>
          <w:iCs/>
          <w:color w:val="000000" w:themeColor="text1"/>
          <w:szCs w:val="24"/>
        </w:rPr>
        <w:t>燃料一般采用柴油，</w:t>
      </w:r>
      <w:r>
        <w:rPr>
          <w:rFonts w:hint="eastAsia"/>
          <w:iCs/>
          <w:color w:val="000000" w:themeColor="text1"/>
          <w:szCs w:val="24"/>
        </w:rPr>
        <w:t>本次评价仅对机动车尾气排放量进行计算。</w:t>
      </w:r>
      <w:r>
        <w:rPr>
          <w:color w:val="000000" w:themeColor="text1"/>
        </w:rPr>
        <w:t>《</w:t>
      </w:r>
      <w:r>
        <w:rPr>
          <w:rFonts w:hint="eastAsia"/>
          <w:color w:val="000000" w:themeColor="text1"/>
        </w:rPr>
        <w:t>道路机动车大气污染物排放清单编制技术指南</w:t>
      </w:r>
      <w:r>
        <w:rPr>
          <w:color w:val="000000" w:themeColor="text1"/>
        </w:rPr>
        <w:t>（试行）》</w:t>
      </w:r>
      <w:r>
        <w:rPr>
          <w:rFonts w:hint="eastAsia"/>
          <w:color w:val="000000" w:themeColor="text1"/>
        </w:rPr>
        <w:t>中</w:t>
      </w:r>
      <w:r>
        <w:rPr>
          <w:color w:val="000000" w:themeColor="text1"/>
        </w:rPr>
        <w:t>推荐</w:t>
      </w:r>
      <w:r>
        <w:rPr>
          <w:rFonts w:hint="eastAsia"/>
          <w:color w:val="000000" w:themeColor="text1"/>
        </w:rPr>
        <w:t>的道路机动车尾气排放量</w:t>
      </w:r>
      <w:r>
        <w:rPr>
          <w:color w:val="000000" w:themeColor="text1"/>
        </w:rPr>
        <w:t>计算公式如下：</w:t>
      </w:r>
    </w:p>
    <w:p w14:paraId="14059269" w14:textId="77777777" w:rsidR="005C76B7" w:rsidRDefault="00000000">
      <w:pPr>
        <w:adjustRightInd/>
        <w:snapToGrid/>
        <w:spacing w:line="240" w:lineRule="auto"/>
        <w:ind w:firstLineChars="0" w:firstLine="0"/>
        <w:jc w:val="center"/>
        <w:textAlignment w:val="auto"/>
        <w:rPr>
          <w:iCs/>
          <w:color w:val="000000" w:themeColor="text1"/>
          <w:szCs w:val="24"/>
        </w:rPr>
      </w:pPr>
      <w:r>
        <w:rPr>
          <w:noProof/>
          <w:color w:val="000000" w:themeColor="text1"/>
        </w:rPr>
        <w:drawing>
          <wp:inline distT="0" distB="0" distL="0" distR="0" wp14:anchorId="6359A9A9" wp14:editId="01CEAABD">
            <wp:extent cx="2787015" cy="359410"/>
            <wp:effectExtent l="0" t="0" r="1905" b="6350"/>
            <wp:docPr id="304899506" name="图片 30489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99506" name="图片 304899506"/>
                    <pic:cNvPicPr>
                      <a:picLocks noChangeAspect="1"/>
                    </pic:cNvPicPr>
                  </pic:nvPicPr>
                  <pic:blipFill>
                    <a:blip r:embed="rId51"/>
                    <a:srcRect/>
                    <a:stretch>
                      <a:fillRect/>
                    </a:stretch>
                  </pic:blipFill>
                  <pic:spPr>
                    <a:xfrm>
                      <a:off x="0" y="0"/>
                      <a:ext cx="2787096" cy="359410"/>
                    </a:xfrm>
                    <a:prstGeom prst="rect">
                      <a:avLst/>
                    </a:prstGeom>
                    <a:ln>
                      <a:noFill/>
                    </a:ln>
                  </pic:spPr>
                </pic:pic>
              </a:graphicData>
            </a:graphic>
          </wp:inline>
        </w:drawing>
      </w:r>
    </w:p>
    <w:p w14:paraId="34CE92F2" w14:textId="77777777" w:rsidR="005C76B7" w:rsidRDefault="00000000">
      <w:pPr>
        <w:adjustRightInd/>
        <w:snapToGrid/>
        <w:ind w:firstLineChars="0" w:firstLine="600"/>
        <w:textAlignment w:val="auto"/>
        <w:rPr>
          <w:iCs/>
          <w:color w:val="000000" w:themeColor="text1"/>
          <w:szCs w:val="24"/>
        </w:rPr>
      </w:pPr>
      <w:r>
        <w:rPr>
          <w:iCs/>
          <w:color w:val="000000" w:themeColor="text1"/>
          <w:szCs w:val="24"/>
        </w:rPr>
        <w:t>式中：</w:t>
      </w:r>
      <w:r>
        <w:rPr>
          <w:rFonts w:hint="eastAsia"/>
          <w:iCs/>
          <w:color w:val="000000" w:themeColor="text1"/>
          <w:szCs w:val="24"/>
        </w:rPr>
        <w:t>E</w:t>
      </w:r>
      <w:r>
        <w:rPr>
          <w:rFonts w:hint="eastAsia"/>
          <w:iCs/>
          <w:color w:val="000000" w:themeColor="text1"/>
          <w:szCs w:val="24"/>
          <w:vertAlign w:val="subscript"/>
        </w:rPr>
        <w:t>1</w:t>
      </w:r>
      <w:r>
        <w:rPr>
          <w:rFonts w:hint="eastAsia"/>
          <w:iCs/>
          <w:color w:val="000000" w:themeColor="text1"/>
          <w:szCs w:val="24"/>
        </w:rPr>
        <w:t>--</w:t>
      </w:r>
      <w:r>
        <w:rPr>
          <w:rFonts w:hint="eastAsia"/>
          <w:iCs/>
          <w:color w:val="000000" w:themeColor="text1"/>
          <w:szCs w:val="24"/>
        </w:rPr>
        <w:t>第三级机动车排放源</w:t>
      </w:r>
      <w:r>
        <w:rPr>
          <w:rFonts w:hint="eastAsia"/>
          <w:iCs/>
          <w:color w:val="000000" w:themeColor="text1"/>
          <w:szCs w:val="24"/>
        </w:rPr>
        <w:t>i</w:t>
      </w:r>
      <w:r>
        <w:rPr>
          <w:rFonts w:hint="eastAsia"/>
          <w:iCs/>
          <w:color w:val="000000" w:themeColor="text1"/>
          <w:szCs w:val="24"/>
        </w:rPr>
        <w:t>对应的</w:t>
      </w:r>
      <w:r>
        <w:rPr>
          <w:rFonts w:hint="eastAsia"/>
          <w:iCs/>
          <w:color w:val="000000" w:themeColor="text1"/>
          <w:szCs w:val="24"/>
        </w:rPr>
        <w:t>CO</w:t>
      </w:r>
      <w:r>
        <w:rPr>
          <w:rFonts w:hint="eastAsia"/>
          <w:iCs/>
          <w:color w:val="000000" w:themeColor="text1"/>
          <w:szCs w:val="24"/>
        </w:rPr>
        <w:t>、</w:t>
      </w:r>
      <w:r>
        <w:rPr>
          <w:rFonts w:hint="eastAsia"/>
          <w:iCs/>
          <w:color w:val="000000" w:themeColor="text1"/>
          <w:szCs w:val="24"/>
        </w:rPr>
        <w:t>HC</w:t>
      </w:r>
      <w:r>
        <w:rPr>
          <w:rFonts w:hint="eastAsia"/>
          <w:iCs/>
          <w:color w:val="000000" w:themeColor="text1"/>
          <w:szCs w:val="24"/>
        </w:rPr>
        <w:t>、</w:t>
      </w:r>
      <w:r>
        <w:rPr>
          <w:rFonts w:hint="eastAsia"/>
          <w:iCs/>
          <w:color w:val="000000" w:themeColor="text1"/>
          <w:szCs w:val="24"/>
        </w:rPr>
        <w:t>NO</w:t>
      </w:r>
      <w:r>
        <w:rPr>
          <w:rFonts w:hint="eastAsia"/>
          <w:iCs/>
          <w:color w:val="000000" w:themeColor="text1"/>
          <w:szCs w:val="24"/>
          <w:vertAlign w:val="subscript"/>
        </w:rPr>
        <w:t>X</w:t>
      </w:r>
      <w:r>
        <w:rPr>
          <w:rFonts w:hint="eastAsia"/>
          <w:iCs/>
          <w:color w:val="000000" w:themeColor="text1"/>
          <w:szCs w:val="24"/>
        </w:rPr>
        <w:t>、</w:t>
      </w:r>
      <w:r>
        <w:rPr>
          <w:rFonts w:hint="eastAsia"/>
          <w:iCs/>
          <w:color w:val="000000" w:themeColor="text1"/>
          <w:szCs w:val="24"/>
        </w:rPr>
        <w:t>PM</w:t>
      </w:r>
      <w:r>
        <w:rPr>
          <w:rFonts w:hint="eastAsia"/>
          <w:iCs/>
          <w:color w:val="000000" w:themeColor="text1"/>
          <w:szCs w:val="24"/>
          <w:vertAlign w:val="subscript"/>
        </w:rPr>
        <w:t>2.5</w:t>
      </w:r>
      <w:r>
        <w:rPr>
          <w:rFonts w:hint="eastAsia"/>
          <w:iCs/>
          <w:color w:val="000000" w:themeColor="text1"/>
          <w:szCs w:val="24"/>
        </w:rPr>
        <w:t>和</w:t>
      </w:r>
      <w:r>
        <w:rPr>
          <w:rFonts w:hint="eastAsia"/>
          <w:iCs/>
          <w:color w:val="000000" w:themeColor="text1"/>
          <w:szCs w:val="24"/>
        </w:rPr>
        <w:t>PM</w:t>
      </w:r>
      <w:r>
        <w:rPr>
          <w:rFonts w:hint="eastAsia"/>
          <w:iCs/>
          <w:color w:val="000000" w:themeColor="text1"/>
          <w:szCs w:val="24"/>
          <w:vertAlign w:val="subscript"/>
        </w:rPr>
        <w:t>10</w:t>
      </w:r>
      <w:r>
        <w:rPr>
          <w:rFonts w:hint="eastAsia"/>
          <w:iCs/>
          <w:color w:val="000000" w:themeColor="text1"/>
          <w:szCs w:val="24"/>
        </w:rPr>
        <w:t>的年排放量，单位为吨；</w:t>
      </w:r>
    </w:p>
    <w:p w14:paraId="73E82EB8" w14:textId="77777777" w:rsidR="005C76B7" w:rsidRDefault="00000000">
      <w:pPr>
        <w:adjustRightInd/>
        <w:snapToGrid/>
        <w:ind w:firstLineChars="0" w:firstLine="600"/>
        <w:textAlignment w:val="auto"/>
        <w:rPr>
          <w:iCs/>
          <w:color w:val="000000" w:themeColor="text1"/>
          <w:szCs w:val="24"/>
        </w:rPr>
      </w:pPr>
      <w:r>
        <w:rPr>
          <w:rFonts w:hint="eastAsia"/>
          <w:iCs/>
          <w:color w:val="000000" w:themeColor="text1"/>
          <w:szCs w:val="24"/>
        </w:rPr>
        <w:t>EF</w:t>
      </w:r>
      <w:r>
        <w:rPr>
          <w:rFonts w:hint="eastAsia"/>
          <w:iCs/>
          <w:color w:val="000000" w:themeColor="text1"/>
          <w:szCs w:val="24"/>
          <w:vertAlign w:val="subscript"/>
        </w:rPr>
        <w:t>i</w:t>
      </w:r>
      <w:r>
        <w:rPr>
          <w:rFonts w:hint="eastAsia"/>
          <w:iCs/>
          <w:color w:val="000000" w:themeColor="text1"/>
          <w:szCs w:val="24"/>
        </w:rPr>
        <w:t>--i</w:t>
      </w:r>
      <w:r>
        <w:rPr>
          <w:rFonts w:hint="eastAsia"/>
          <w:iCs/>
          <w:color w:val="000000" w:themeColor="text1"/>
          <w:szCs w:val="24"/>
        </w:rPr>
        <w:t>类型机动车行驶单位距离尾气所排放的污染物的量，单位为克</w:t>
      </w:r>
      <w:r>
        <w:rPr>
          <w:rFonts w:hint="eastAsia"/>
          <w:iCs/>
          <w:color w:val="000000" w:themeColor="text1"/>
          <w:szCs w:val="24"/>
        </w:rPr>
        <w:t>/</w:t>
      </w:r>
      <w:r>
        <w:rPr>
          <w:rFonts w:hint="eastAsia"/>
          <w:iCs/>
          <w:color w:val="000000" w:themeColor="text1"/>
          <w:szCs w:val="24"/>
        </w:rPr>
        <w:t>公里；</w:t>
      </w:r>
    </w:p>
    <w:p w14:paraId="2D553CC2" w14:textId="77777777" w:rsidR="005C76B7" w:rsidRDefault="00000000">
      <w:pPr>
        <w:adjustRightInd/>
        <w:snapToGrid/>
        <w:ind w:firstLineChars="0" w:firstLine="600"/>
        <w:textAlignment w:val="auto"/>
        <w:rPr>
          <w:iCs/>
          <w:color w:val="000000" w:themeColor="text1"/>
          <w:szCs w:val="24"/>
        </w:rPr>
      </w:pPr>
      <w:r>
        <w:rPr>
          <w:rFonts w:hint="eastAsia"/>
          <w:iCs/>
          <w:color w:val="000000" w:themeColor="text1"/>
          <w:szCs w:val="24"/>
        </w:rPr>
        <w:t>P--</w:t>
      </w:r>
      <w:r>
        <w:rPr>
          <w:rFonts w:hint="eastAsia"/>
          <w:iCs/>
          <w:color w:val="000000" w:themeColor="text1"/>
          <w:szCs w:val="24"/>
        </w:rPr>
        <w:t>所在地区</w:t>
      </w:r>
      <w:r>
        <w:rPr>
          <w:rFonts w:hint="eastAsia"/>
          <w:iCs/>
          <w:color w:val="000000" w:themeColor="text1"/>
          <w:szCs w:val="24"/>
        </w:rPr>
        <w:t>i</w:t>
      </w:r>
      <w:r>
        <w:rPr>
          <w:rFonts w:hint="eastAsia"/>
          <w:iCs/>
          <w:color w:val="000000" w:themeColor="text1"/>
          <w:szCs w:val="24"/>
        </w:rPr>
        <w:t>类型机动车的保有量，单位为辆；</w:t>
      </w:r>
    </w:p>
    <w:p w14:paraId="3A08B851" w14:textId="77777777" w:rsidR="005C76B7" w:rsidRDefault="00000000">
      <w:pPr>
        <w:adjustRightInd/>
        <w:snapToGrid/>
        <w:ind w:firstLineChars="0" w:firstLine="600"/>
        <w:textAlignment w:val="auto"/>
        <w:rPr>
          <w:iCs/>
          <w:color w:val="000000" w:themeColor="text1"/>
          <w:szCs w:val="24"/>
        </w:rPr>
      </w:pPr>
      <w:r>
        <w:rPr>
          <w:rFonts w:hint="eastAsia"/>
          <w:iCs/>
          <w:color w:val="000000" w:themeColor="text1"/>
          <w:szCs w:val="24"/>
        </w:rPr>
        <w:t>VKT</w:t>
      </w:r>
      <w:r>
        <w:rPr>
          <w:rFonts w:hint="eastAsia"/>
          <w:iCs/>
          <w:color w:val="000000" w:themeColor="text1"/>
          <w:szCs w:val="24"/>
          <w:vertAlign w:val="subscript"/>
        </w:rPr>
        <w:t>i</w:t>
      </w:r>
      <w:r>
        <w:rPr>
          <w:rFonts w:hint="eastAsia"/>
          <w:iCs/>
          <w:color w:val="000000" w:themeColor="text1"/>
          <w:szCs w:val="24"/>
        </w:rPr>
        <w:t>--i</w:t>
      </w:r>
      <w:r>
        <w:rPr>
          <w:rFonts w:hint="eastAsia"/>
          <w:iCs/>
          <w:color w:val="000000" w:themeColor="text1"/>
          <w:szCs w:val="24"/>
        </w:rPr>
        <w:t>类型机动车的年均行驶里程，单位为公里</w:t>
      </w:r>
      <w:r>
        <w:rPr>
          <w:rFonts w:hint="eastAsia"/>
          <w:iCs/>
          <w:color w:val="000000" w:themeColor="text1"/>
          <w:szCs w:val="24"/>
        </w:rPr>
        <w:t>/</w:t>
      </w:r>
      <w:r>
        <w:rPr>
          <w:rFonts w:hint="eastAsia"/>
          <w:iCs/>
          <w:color w:val="000000" w:themeColor="text1"/>
          <w:szCs w:val="24"/>
        </w:rPr>
        <w:t>辆。</w:t>
      </w:r>
    </w:p>
    <w:p w14:paraId="7B93CD18" w14:textId="77777777" w:rsidR="005C76B7" w:rsidRDefault="00000000">
      <w:pPr>
        <w:rPr>
          <w:color w:val="000000" w:themeColor="text1"/>
        </w:rPr>
      </w:pPr>
      <w:r>
        <w:rPr>
          <w:color w:val="000000" w:themeColor="text1"/>
        </w:rPr>
        <w:t>根据《轻型汽车污染物排放限值及测量方法（中国第</w:t>
      </w:r>
      <w:r>
        <w:rPr>
          <w:rFonts w:hint="eastAsia"/>
          <w:color w:val="000000" w:themeColor="text1"/>
        </w:rPr>
        <w:t>六</w:t>
      </w:r>
      <w:r>
        <w:rPr>
          <w:color w:val="000000" w:themeColor="text1"/>
        </w:rPr>
        <w:t>阶段）》（</w:t>
      </w:r>
      <w:r>
        <w:rPr>
          <w:color w:val="000000" w:themeColor="text1"/>
        </w:rPr>
        <w:t>GB18352.</w:t>
      </w:r>
      <w:r>
        <w:rPr>
          <w:rFonts w:hint="eastAsia"/>
          <w:color w:val="000000" w:themeColor="text1"/>
        </w:rPr>
        <w:t>6</w:t>
      </w:r>
      <w:r>
        <w:rPr>
          <w:color w:val="000000" w:themeColor="text1"/>
        </w:rPr>
        <w:t>-201</w:t>
      </w:r>
      <w:r>
        <w:rPr>
          <w:rFonts w:hint="eastAsia"/>
          <w:color w:val="000000" w:themeColor="text1"/>
        </w:rPr>
        <w:t>6</w:t>
      </w:r>
      <w:r>
        <w:rPr>
          <w:color w:val="000000" w:themeColor="text1"/>
        </w:rPr>
        <w:t>），第</w:t>
      </w:r>
      <w:r>
        <w:rPr>
          <w:color w:val="000000" w:themeColor="text1"/>
        </w:rPr>
        <w:t>V</w:t>
      </w:r>
      <w:r>
        <w:rPr>
          <w:color w:val="000000" w:themeColor="text1"/>
        </w:rPr>
        <w:t>阶段自</w:t>
      </w:r>
      <w:r>
        <w:rPr>
          <w:color w:val="000000" w:themeColor="text1"/>
        </w:rPr>
        <w:t>2018</w:t>
      </w:r>
      <w:r>
        <w:rPr>
          <w:color w:val="000000" w:themeColor="text1"/>
        </w:rPr>
        <w:t>年</w:t>
      </w:r>
      <w:r>
        <w:rPr>
          <w:color w:val="000000" w:themeColor="text1"/>
        </w:rPr>
        <w:t>1</w:t>
      </w:r>
      <w:r>
        <w:rPr>
          <w:color w:val="000000" w:themeColor="text1"/>
        </w:rPr>
        <w:t>月</w:t>
      </w:r>
      <w:r>
        <w:rPr>
          <w:color w:val="000000" w:themeColor="text1"/>
        </w:rPr>
        <w:t>1</w:t>
      </w:r>
      <w:r>
        <w:rPr>
          <w:color w:val="000000" w:themeColor="text1"/>
        </w:rPr>
        <w:t>日起执行，该阶段所有销售和注册登记的轻型汽车应符合该标准要求</w:t>
      </w:r>
      <w:r>
        <w:rPr>
          <w:rFonts w:hint="eastAsia"/>
          <w:color w:val="000000" w:themeColor="text1"/>
        </w:rPr>
        <w:t>。</w:t>
      </w:r>
      <w:r>
        <w:rPr>
          <w:color w:val="000000" w:themeColor="text1"/>
        </w:rPr>
        <w:t>本次评价</w:t>
      </w:r>
      <w:r>
        <w:rPr>
          <w:rFonts w:hint="eastAsia"/>
          <w:color w:val="000000" w:themeColor="text1"/>
        </w:rPr>
        <w:t>根据</w:t>
      </w:r>
      <w:r>
        <w:rPr>
          <w:color w:val="000000" w:themeColor="text1"/>
        </w:rPr>
        <w:t>《</w:t>
      </w:r>
      <w:r>
        <w:rPr>
          <w:rFonts w:hint="eastAsia"/>
          <w:color w:val="000000" w:themeColor="text1"/>
        </w:rPr>
        <w:t>道路机动车大气污染物排放清单编制技术指南</w:t>
      </w:r>
      <w:r>
        <w:rPr>
          <w:color w:val="000000" w:themeColor="text1"/>
        </w:rPr>
        <w:t>（试行）》</w:t>
      </w:r>
      <w:r>
        <w:rPr>
          <w:rFonts w:hint="eastAsia"/>
          <w:color w:val="000000" w:themeColor="text1"/>
        </w:rPr>
        <w:t>中给出的国五类型的柴油车的综合基准排放系数进行计算，具体值详见下表。</w:t>
      </w:r>
    </w:p>
    <w:p w14:paraId="70301178" w14:textId="77777777" w:rsidR="005C76B7" w:rsidRDefault="00000000">
      <w:pPr>
        <w:adjustRightInd/>
        <w:snapToGrid/>
        <w:ind w:firstLine="482"/>
        <w:jc w:val="left"/>
        <w:textAlignment w:val="auto"/>
        <w:rPr>
          <w:b/>
          <w:bCs/>
          <w:color w:val="000000" w:themeColor="text1"/>
          <w:kern w:val="2"/>
          <w:szCs w:val="24"/>
        </w:rPr>
      </w:pPr>
      <w:r>
        <w:rPr>
          <w:rFonts w:hint="eastAsia"/>
          <w:b/>
          <w:bCs/>
          <w:color w:val="000000" w:themeColor="text1"/>
          <w:kern w:val="2"/>
          <w:szCs w:val="24"/>
        </w:rPr>
        <w:t>表</w:t>
      </w:r>
      <w:r>
        <w:rPr>
          <w:b/>
          <w:bCs/>
          <w:color w:val="000000" w:themeColor="text1"/>
          <w:kern w:val="2"/>
          <w:szCs w:val="24"/>
        </w:rPr>
        <w:fldChar w:fldCharType="begin"/>
      </w:r>
      <w:r>
        <w:rPr>
          <w:b/>
          <w:bCs/>
          <w:color w:val="000000" w:themeColor="text1"/>
          <w:kern w:val="2"/>
          <w:szCs w:val="24"/>
        </w:rPr>
        <w:instrText xml:space="preserve"> </w:instrText>
      </w:r>
      <w:r>
        <w:rPr>
          <w:rFonts w:hint="eastAsia"/>
          <w:b/>
          <w:bCs/>
          <w:color w:val="000000" w:themeColor="text1"/>
          <w:kern w:val="2"/>
          <w:szCs w:val="24"/>
        </w:rPr>
        <w:instrText>STYLEREF 1 \s</w:instrText>
      </w:r>
      <w:r>
        <w:rPr>
          <w:b/>
          <w:bCs/>
          <w:color w:val="000000" w:themeColor="text1"/>
          <w:kern w:val="2"/>
          <w:szCs w:val="24"/>
        </w:rPr>
        <w:instrText xml:space="preserve"> </w:instrText>
      </w:r>
      <w:r>
        <w:rPr>
          <w:b/>
          <w:bCs/>
          <w:color w:val="000000" w:themeColor="text1"/>
          <w:kern w:val="2"/>
          <w:szCs w:val="24"/>
        </w:rPr>
        <w:fldChar w:fldCharType="separate"/>
      </w:r>
      <w:r>
        <w:rPr>
          <w:b/>
          <w:bCs/>
          <w:color w:val="000000" w:themeColor="text1"/>
          <w:kern w:val="2"/>
          <w:szCs w:val="24"/>
        </w:rPr>
        <w:t>5</w:t>
      </w:r>
      <w:r>
        <w:rPr>
          <w:b/>
          <w:bCs/>
          <w:color w:val="000000" w:themeColor="text1"/>
          <w:kern w:val="2"/>
          <w:szCs w:val="24"/>
        </w:rPr>
        <w:fldChar w:fldCharType="end"/>
      </w:r>
      <w:r>
        <w:rPr>
          <w:b/>
          <w:bCs/>
          <w:color w:val="000000" w:themeColor="text1"/>
          <w:kern w:val="2"/>
          <w:szCs w:val="24"/>
        </w:rPr>
        <w:noBreakHyphen/>
      </w:r>
      <w:r>
        <w:rPr>
          <w:b/>
          <w:bCs/>
          <w:color w:val="000000" w:themeColor="text1"/>
          <w:kern w:val="2"/>
          <w:szCs w:val="24"/>
        </w:rPr>
        <w:fldChar w:fldCharType="begin"/>
      </w:r>
      <w:r>
        <w:rPr>
          <w:b/>
          <w:bCs/>
          <w:color w:val="000000" w:themeColor="text1"/>
          <w:kern w:val="2"/>
          <w:szCs w:val="24"/>
        </w:rPr>
        <w:instrText xml:space="preserve"> </w:instrText>
      </w:r>
      <w:r>
        <w:rPr>
          <w:rFonts w:hint="eastAsia"/>
          <w:b/>
          <w:bCs/>
          <w:color w:val="000000" w:themeColor="text1"/>
          <w:kern w:val="2"/>
          <w:szCs w:val="24"/>
        </w:rPr>
        <w:instrText xml:space="preserve">SEQ </w:instrText>
      </w:r>
      <w:r>
        <w:rPr>
          <w:rFonts w:hint="eastAsia"/>
          <w:b/>
          <w:bCs/>
          <w:color w:val="000000" w:themeColor="text1"/>
          <w:kern w:val="2"/>
          <w:szCs w:val="24"/>
        </w:rPr>
        <w:instrText>表</w:instrText>
      </w:r>
      <w:r>
        <w:rPr>
          <w:rFonts w:hint="eastAsia"/>
          <w:b/>
          <w:bCs/>
          <w:color w:val="000000" w:themeColor="text1"/>
          <w:kern w:val="2"/>
          <w:szCs w:val="24"/>
        </w:rPr>
        <w:instrText xml:space="preserve"> \* ARABIC \s 1</w:instrText>
      </w:r>
      <w:r>
        <w:rPr>
          <w:b/>
          <w:bCs/>
          <w:color w:val="000000" w:themeColor="text1"/>
          <w:kern w:val="2"/>
          <w:szCs w:val="24"/>
        </w:rPr>
        <w:instrText xml:space="preserve"> </w:instrText>
      </w:r>
      <w:r>
        <w:rPr>
          <w:b/>
          <w:bCs/>
          <w:color w:val="000000" w:themeColor="text1"/>
          <w:kern w:val="2"/>
          <w:szCs w:val="24"/>
        </w:rPr>
        <w:fldChar w:fldCharType="separate"/>
      </w:r>
      <w:r>
        <w:rPr>
          <w:b/>
          <w:bCs/>
          <w:color w:val="000000" w:themeColor="text1"/>
          <w:kern w:val="2"/>
          <w:szCs w:val="24"/>
        </w:rPr>
        <w:t>44</w:t>
      </w:r>
      <w:r>
        <w:rPr>
          <w:b/>
          <w:bCs/>
          <w:color w:val="000000" w:themeColor="text1"/>
          <w:kern w:val="2"/>
          <w:szCs w:val="24"/>
        </w:rPr>
        <w:fldChar w:fldCharType="end"/>
      </w:r>
      <w:r>
        <w:rPr>
          <w:rFonts w:hint="eastAsia"/>
          <w:b/>
          <w:bCs/>
          <w:color w:val="000000" w:themeColor="text1"/>
          <w:kern w:val="2"/>
          <w:szCs w:val="24"/>
        </w:rPr>
        <w:t xml:space="preserve"> </w:t>
      </w:r>
      <w:r>
        <w:rPr>
          <w:b/>
          <w:bCs/>
          <w:color w:val="000000" w:themeColor="text1"/>
          <w:kern w:val="2"/>
          <w:szCs w:val="24"/>
        </w:rPr>
        <w:t xml:space="preserve">            </w:t>
      </w:r>
      <w:r>
        <w:rPr>
          <w:b/>
          <w:bCs/>
          <w:color w:val="000000" w:themeColor="text1"/>
          <w:kern w:val="2"/>
          <w:szCs w:val="24"/>
        </w:rPr>
        <w:t>单车</w:t>
      </w:r>
      <w:r>
        <w:rPr>
          <w:rFonts w:hint="eastAsia"/>
          <w:b/>
          <w:bCs/>
          <w:color w:val="000000" w:themeColor="text1"/>
          <w:kern w:val="2"/>
          <w:szCs w:val="24"/>
        </w:rPr>
        <w:t>综合基准排放系数</w:t>
      </w:r>
      <w:r>
        <w:rPr>
          <w:b/>
          <w:bCs/>
          <w:color w:val="000000" w:themeColor="text1"/>
          <w:kern w:val="2"/>
          <w:szCs w:val="24"/>
        </w:rPr>
        <w:t>（国</w:t>
      </w:r>
      <w:r>
        <w:rPr>
          <w:rFonts w:hint="eastAsia"/>
          <w:b/>
          <w:bCs/>
          <w:color w:val="000000" w:themeColor="text1"/>
          <w:kern w:val="2"/>
          <w:szCs w:val="24"/>
        </w:rPr>
        <w:t>五</w:t>
      </w:r>
      <w:r>
        <w:rPr>
          <w:b/>
          <w:bCs/>
          <w:color w:val="000000" w:themeColor="text1"/>
          <w:kern w:val="2"/>
          <w:szCs w:val="24"/>
        </w:rPr>
        <w:t>）</w:t>
      </w:r>
    </w:p>
    <w:tbl>
      <w:tblPr>
        <w:tblpPr w:leftFromText="180" w:rightFromText="180" w:vertAnchor="text" w:horzAnchor="margin" w:tblpY="32"/>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5"/>
        <w:gridCol w:w="994"/>
        <w:gridCol w:w="1276"/>
        <w:gridCol w:w="1307"/>
        <w:gridCol w:w="1198"/>
        <w:gridCol w:w="1195"/>
        <w:gridCol w:w="1198"/>
      </w:tblGrid>
      <w:tr w:rsidR="005C76B7" w14:paraId="45215DD4" w14:textId="77777777">
        <w:trPr>
          <w:cantSplit/>
          <w:trHeight w:val="425"/>
        </w:trPr>
        <w:tc>
          <w:tcPr>
            <w:tcW w:w="2118" w:type="dxa"/>
            <w:gridSpan w:val="2"/>
            <w:vMerge w:val="restart"/>
            <w:vAlign w:val="center"/>
          </w:tcPr>
          <w:p w14:paraId="7F1B1D41" w14:textId="77777777" w:rsidR="005C76B7" w:rsidRDefault="00000000">
            <w:pPr>
              <w:adjustRightInd/>
              <w:snapToGrid/>
              <w:spacing w:line="240" w:lineRule="auto"/>
              <w:ind w:firstLineChars="0" w:firstLine="0"/>
              <w:jc w:val="center"/>
              <w:textAlignment w:val="auto"/>
              <w:rPr>
                <w:b/>
                <w:bCs/>
                <w:color w:val="000000" w:themeColor="text1"/>
                <w:kern w:val="2"/>
                <w:sz w:val="21"/>
                <w:szCs w:val="22"/>
              </w:rPr>
            </w:pPr>
            <w:r>
              <w:rPr>
                <w:rFonts w:hint="eastAsia"/>
                <w:b/>
                <w:bCs/>
                <w:color w:val="000000" w:themeColor="text1"/>
                <w:kern w:val="2"/>
                <w:sz w:val="21"/>
                <w:szCs w:val="22"/>
              </w:rPr>
              <w:t>机动车类型</w:t>
            </w:r>
          </w:p>
        </w:tc>
        <w:tc>
          <w:tcPr>
            <w:tcW w:w="6174" w:type="dxa"/>
            <w:gridSpan w:val="5"/>
            <w:vAlign w:val="center"/>
          </w:tcPr>
          <w:p w14:paraId="4E3E3FC6" w14:textId="77777777" w:rsidR="005C76B7" w:rsidRDefault="00000000">
            <w:pPr>
              <w:adjustRightInd/>
              <w:snapToGrid/>
              <w:spacing w:line="240" w:lineRule="auto"/>
              <w:ind w:firstLineChars="0" w:firstLine="0"/>
              <w:jc w:val="center"/>
              <w:textAlignment w:val="auto"/>
              <w:rPr>
                <w:b/>
                <w:bCs/>
                <w:color w:val="000000" w:themeColor="text1"/>
                <w:kern w:val="2"/>
                <w:sz w:val="21"/>
                <w:szCs w:val="22"/>
              </w:rPr>
            </w:pPr>
            <w:r>
              <w:rPr>
                <w:rFonts w:hint="eastAsia"/>
                <w:b/>
                <w:bCs/>
                <w:color w:val="000000" w:themeColor="text1"/>
                <w:kern w:val="2"/>
                <w:sz w:val="21"/>
                <w:szCs w:val="22"/>
              </w:rPr>
              <w:t>污染物排放情况（</w:t>
            </w:r>
            <w:r>
              <w:rPr>
                <w:rFonts w:hint="eastAsia"/>
                <w:b/>
                <w:bCs/>
                <w:color w:val="000000" w:themeColor="text1"/>
                <w:kern w:val="2"/>
                <w:sz w:val="21"/>
                <w:szCs w:val="22"/>
              </w:rPr>
              <w:t>g</w:t>
            </w:r>
            <w:r>
              <w:rPr>
                <w:b/>
                <w:bCs/>
                <w:color w:val="000000" w:themeColor="text1"/>
                <w:kern w:val="2"/>
                <w:sz w:val="21"/>
                <w:szCs w:val="22"/>
              </w:rPr>
              <w:t>/</w:t>
            </w:r>
            <w:r>
              <w:rPr>
                <w:rFonts w:hint="eastAsia"/>
                <w:b/>
                <w:bCs/>
                <w:color w:val="000000" w:themeColor="text1"/>
                <w:kern w:val="2"/>
                <w:sz w:val="21"/>
                <w:szCs w:val="22"/>
              </w:rPr>
              <w:t>km</w:t>
            </w:r>
            <w:r>
              <w:rPr>
                <w:rFonts w:hint="eastAsia"/>
                <w:b/>
                <w:bCs/>
                <w:color w:val="000000" w:themeColor="text1"/>
                <w:kern w:val="2"/>
                <w:sz w:val="21"/>
                <w:szCs w:val="22"/>
              </w:rPr>
              <w:t>）</w:t>
            </w:r>
          </w:p>
        </w:tc>
      </w:tr>
      <w:tr w:rsidR="005C76B7" w14:paraId="63D85BAF" w14:textId="77777777">
        <w:trPr>
          <w:cantSplit/>
          <w:trHeight w:val="425"/>
        </w:trPr>
        <w:tc>
          <w:tcPr>
            <w:tcW w:w="2118" w:type="dxa"/>
            <w:gridSpan w:val="2"/>
            <w:vMerge/>
            <w:vAlign w:val="center"/>
          </w:tcPr>
          <w:p w14:paraId="2C19721F" w14:textId="77777777" w:rsidR="005C76B7" w:rsidRDefault="005C76B7">
            <w:pPr>
              <w:adjustRightInd/>
              <w:snapToGrid/>
              <w:spacing w:line="240" w:lineRule="auto"/>
              <w:ind w:firstLineChars="0" w:firstLine="0"/>
              <w:jc w:val="center"/>
              <w:textAlignment w:val="auto"/>
              <w:rPr>
                <w:b/>
                <w:bCs/>
                <w:color w:val="000000" w:themeColor="text1"/>
                <w:kern w:val="2"/>
                <w:sz w:val="21"/>
                <w:szCs w:val="22"/>
              </w:rPr>
            </w:pPr>
          </w:p>
        </w:tc>
        <w:tc>
          <w:tcPr>
            <w:tcW w:w="1276" w:type="dxa"/>
            <w:vAlign w:val="center"/>
          </w:tcPr>
          <w:p w14:paraId="673BDC83" w14:textId="77777777" w:rsidR="005C76B7" w:rsidRDefault="00000000">
            <w:pPr>
              <w:adjustRightInd/>
              <w:snapToGrid/>
              <w:spacing w:line="240" w:lineRule="auto"/>
              <w:ind w:firstLineChars="0" w:firstLine="0"/>
              <w:jc w:val="center"/>
              <w:textAlignment w:val="auto"/>
              <w:rPr>
                <w:b/>
                <w:bCs/>
                <w:color w:val="000000" w:themeColor="text1"/>
                <w:kern w:val="2"/>
                <w:sz w:val="21"/>
                <w:szCs w:val="22"/>
              </w:rPr>
            </w:pPr>
            <w:r>
              <w:rPr>
                <w:rFonts w:hint="eastAsia"/>
                <w:b/>
                <w:bCs/>
                <w:color w:val="000000" w:themeColor="text1"/>
                <w:kern w:val="2"/>
                <w:sz w:val="21"/>
                <w:szCs w:val="22"/>
              </w:rPr>
              <w:t>C</w:t>
            </w:r>
            <w:r>
              <w:rPr>
                <w:b/>
                <w:bCs/>
                <w:color w:val="000000" w:themeColor="text1"/>
                <w:kern w:val="2"/>
                <w:sz w:val="21"/>
                <w:szCs w:val="22"/>
              </w:rPr>
              <w:t>O</w:t>
            </w:r>
          </w:p>
        </w:tc>
        <w:tc>
          <w:tcPr>
            <w:tcW w:w="1307" w:type="dxa"/>
            <w:vAlign w:val="center"/>
          </w:tcPr>
          <w:p w14:paraId="7E8771D7" w14:textId="77777777" w:rsidR="005C76B7" w:rsidRDefault="00000000">
            <w:pPr>
              <w:adjustRightInd/>
              <w:snapToGrid/>
              <w:spacing w:line="240" w:lineRule="auto"/>
              <w:ind w:firstLineChars="0" w:firstLine="0"/>
              <w:jc w:val="center"/>
              <w:textAlignment w:val="auto"/>
              <w:rPr>
                <w:b/>
                <w:bCs/>
                <w:color w:val="000000" w:themeColor="text1"/>
                <w:kern w:val="2"/>
                <w:sz w:val="21"/>
                <w:szCs w:val="22"/>
              </w:rPr>
            </w:pPr>
            <w:r>
              <w:rPr>
                <w:rFonts w:hint="eastAsia"/>
                <w:b/>
                <w:bCs/>
                <w:color w:val="000000" w:themeColor="text1"/>
                <w:kern w:val="2"/>
                <w:sz w:val="21"/>
                <w:szCs w:val="22"/>
              </w:rPr>
              <w:t>H</w:t>
            </w:r>
            <w:r>
              <w:rPr>
                <w:b/>
                <w:bCs/>
                <w:color w:val="000000" w:themeColor="text1"/>
                <w:kern w:val="2"/>
                <w:sz w:val="21"/>
                <w:szCs w:val="22"/>
              </w:rPr>
              <w:t>C</w:t>
            </w:r>
          </w:p>
        </w:tc>
        <w:tc>
          <w:tcPr>
            <w:tcW w:w="1198" w:type="dxa"/>
            <w:vAlign w:val="center"/>
          </w:tcPr>
          <w:p w14:paraId="2D2746A8" w14:textId="77777777" w:rsidR="005C76B7" w:rsidRDefault="00000000">
            <w:pPr>
              <w:adjustRightInd/>
              <w:snapToGrid/>
              <w:spacing w:line="240" w:lineRule="auto"/>
              <w:ind w:firstLineChars="0" w:firstLine="0"/>
              <w:jc w:val="center"/>
              <w:textAlignment w:val="auto"/>
              <w:rPr>
                <w:b/>
                <w:bCs/>
                <w:color w:val="000000" w:themeColor="text1"/>
                <w:kern w:val="2"/>
                <w:sz w:val="21"/>
                <w:szCs w:val="22"/>
              </w:rPr>
            </w:pPr>
            <w:r>
              <w:rPr>
                <w:rFonts w:hint="eastAsia"/>
                <w:b/>
                <w:bCs/>
                <w:color w:val="000000" w:themeColor="text1"/>
                <w:kern w:val="2"/>
                <w:sz w:val="21"/>
                <w:szCs w:val="22"/>
              </w:rPr>
              <w:t>N</w:t>
            </w:r>
            <w:r>
              <w:rPr>
                <w:b/>
                <w:bCs/>
                <w:color w:val="000000" w:themeColor="text1"/>
                <w:kern w:val="2"/>
                <w:sz w:val="21"/>
                <w:szCs w:val="22"/>
              </w:rPr>
              <w:t>O</w:t>
            </w:r>
            <w:r>
              <w:rPr>
                <w:rFonts w:hint="eastAsia"/>
                <w:b/>
                <w:bCs/>
                <w:color w:val="000000" w:themeColor="text1"/>
                <w:kern w:val="2"/>
                <w:sz w:val="21"/>
                <w:szCs w:val="22"/>
              </w:rPr>
              <w:t>x</w:t>
            </w:r>
          </w:p>
        </w:tc>
        <w:tc>
          <w:tcPr>
            <w:tcW w:w="1195" w:type="dxa"/>
            <w:vAlign w:val="center"/>
          </w:tcPr>
          <w:p w14:paraId="56CE771E" w14:textId="77777777" w:rsidR="005C76B7" w:rsidRDefault="00000000">
            <w:pPr>
              <w:adjustRightInd/>
              <w:snapToGrid/>
              <w:spacing w:line="240" w:lineRule="auto"/>
              <w:ind w:firstLineChars="0" w:firstLine="0"/>
              <w:jc w:val="center"/>
              <w:textAlignment w:val="auto"/>
              <w:rPr>
                <w:b/>
                <w:bCs/>
                <w:color w:val="000000" w:themeColor="text1"/>
                <w:kern w:val="2"/>
                <w:sz w:val="21"/>
                <w:szCs w:val="22"/>
              </w:rPr>
            </w:pPr>
            <w:r>
              <w:rPr>
                <w:rFonts w:hint="eastAsia"/>
                <w:b/>
                <w:bCs/>
                <w:color w:val="000000" w:themeColor="text1"/>
                <w:kern w:val="2"/>
                <w:sz w:val="21"/>
                <w:szCs w:val="22"/>
              </w:rPr>
              <w:t>P</w:t>
            </w:r>
            <w:r>
              <w:rPr>
                <w:b/>
                <w:bCs/>
                <w:color w:val="000000" w:themeColor="text1"/>
                <w:kern w:val="2"/>
                <w:sz w:val="21"/>
                <w:szCs w:val="22"/>
              </w:rPr>
              <w:t>M</w:t>
            </w:r>
            <w:r>
              <w:rPr>
                <w:b/>
                <w:bCs/>
                <w:color w:val="000000" w:themeColor="text1"/>
                <w:kern w:val="2"/>
                <w:sz w:val="21"/>
                <w:szCs w:val="22"/>
                <w:vertAlign w:val="subscript"/>
              </w:rPr>
              <w:t>2.5</w:t>
            </w:r>
          </w:p>
        </w:tc>
        <w:tc>
          <w:tcPr>
            <w:tcW w:w="1198" w:type="dxa"/>
            <w:vAlign w:val="center"/>
          </w:tcPr>
          <w:p w14:paraId="49BC9CCE" w14:textId="77777777" w:rsidR="005C76B7" w:rsidRDefault="00000000">
            <w:pPr>
              <w:adjustRightInd/>
              <w:snapToGrid/>
              <w:spacing w:line="240" w:lineRule="auto"/>
              <w:ind w:firstLineChars="0" w:firstLine="0"/>
              <w:jc w:val="center"/>
              <w:textAlignment w:val="auto"/>
              <w:rPr>
                <w:b/>
                <w:bCs/>
                <w:color w:val="000000" w:themeColor="text1"/>
                <w:kern w:val="2"/>
                <w:sz w:val="21"/>
                <w:szCs w:val="22"/>
              </w:rPr>
            </w:pPr>
            <w:r>
              <w:rPr>
                <w:rFonts w:hint="eastAsia"/>
                <w:b/>
                <w:bCs/>
                <w:color w:val="000000" w:themeColor="text1"/>
                <w:kern w:val="2"/>
                <w:sz w:val="21"/>
                <w:szCs w:val="22"/>
              </w:rPr>
              <w:t>P</w:t>
            </w:r>
            <w:r>
              <w:rPr>
                <w:b/>
                <w:bCs/>
                <w:color w:val="000000" w:themeColor="text1"/>
                <w:kern w:val="2"/>
                <w:sz w:val="21"/>
                <w:szCs w:val="22"/>
              </w:rPr>
              <w:t>M</w:t>
            </w:r>
            <w:r>
              <w:rPr>
                <w:b/>
                <w:bCs/>
                <w:color w:val="000000" w:themeColor="text1"/>
                <w:kern w:val="2"/>
                <w:sz w:val="21"/>
                <w:szCs w:val="22"/>
                <w:vertAlign w:val="subscript"/>
              </w:rPr>
              <w:t>10</w:t>
            </w:r>
          </w:p>
        </w:tc>
      </w:tr>
      <w:tr w:rsidR="005C76B7" w14:paraId="1E139865" w14:textId="77777777">
        <w:trPr>
          <w:cantSplit/>
          <w:trHeight w:val="425"/>
        </w:trPr>
        <w:tc>
          <w:tcPr>
            <w:tcW w:w="1124" w:type="dxa"/>
            <w:vAlign w:val="center"/>
          </w:tcPr>
          <w:p w14:paraId="7E422209" w14:textId="77777777" w:rsidR="005C76B7" w:rsidRDefault="00000000">
            <w:pPr>
              <w:adjustRightInd/>
              <w:snapToGrid/>
              <w:spacing w:line="240" w:lineRule="auto"/>
              <w:ind w:firstLineChars="0" w:firstLine="0"/>
              <w:jc w:val="center"/>
              <w:textAlignment w:val="auto"/>
              <w:rPr>
                <w:color w:val="000000" w:themeColor="text1"/>
                <w:kern w:val="2"/>
                <w:sz w:val="21"/>
                <w:szCs w:val="24"/>
              </w:rPr>
            </w:pPr>
            <w:r>
              <w:rPr>
                <w:rFonts w:hint="eastAsia"/>
                <w:color w:val="000000" w:themeColor="text1"/>
                <w:kern w:val="2"/>
                <w:sz w:val="21"/>
                <w:szCs w:val="22"/>
              </w:rPr>
              <w:t>重型货车</w:t>
            </w:r>
          </w:p>
        </w:tc>
        <w:tc>
          <w:tcPr>
            <w:tcW w:w="994" w:type="dxa"/>
            <w:vAlign w:val="center"/>
          </w:tcPr>
          <w:p w14:paraId="4A20AED3" w14:textId="77777777" w:rsidR="005C76B7" w:rsidRDefault="00000000">
            <w:pPr>
              <w:adjustRightInd/>
              <w:snapToGrid/>
              <w:spacing w:line="240" w:lineRule="auto"/>
              <w:ind w:firstLineChars="0" w:firstLine="0"/>
              <w:jc w:val="center"/>
              <w:textAlignment w:val="auto"/>
              <w:rPr>
                <w:color w:val="000000" w:themeColor="text1"/>
                <w:kern w:val="2"/>
                <w:sz w:val="21"/>
                <w:szCs w:val="24"/>
              </w:rPr>
            </w:pPr>
            <w:r>
              <w:rPr>
                <w:rFonts w:hint="eastAsia"/>
                <w:color w:val="000000" w:themeColor="text1"/>
                <w:kern w:val="2"/>
                <w:sz w:val="21"/>
                <w:szCs w:val="22"/>
              </w:rPr>
              <w:t>柴油</w:t>
            </w:r>
          </w:p>
        </w:tc>
        <w:tc>
          <w:tcPr>
            <w:tcW w:w="1276" w:type="dxa"/>
            <w:vAlign w:val="center"/>
          </w:tcPr>
          <w:p w14:paraId="62DFC2B8" w14:textId="77777777" w:rsidR="005C76B7" w:rsidRDefault="00000000">
            <w:pPr>
              <w:adjustRightInd/>
              <w:snapToGrid/>
              <w:spacing w:line="240" w:lineRule="auto"/>
              <w:ind w:firstLineChars="0" w:firstLine="0"/>
              <w:jc w:val="center"/>
              <w:textAlignment w:val="auto"/>
              <w:rPr>
                <w:color w:val="000000" w:themeColor="text1"/>
                <w:kern w:val="2"/>
                <w:sz w:val="21"/>
                <w:szCs w:val="24"/>
              </w:rPr>
            </w:pPr>
            <w:r>
              <w:rPr>
                <w:rFonts w:hint="eastAsia"/>
                <w:color w:val="000000" w:themeColor="text1"/>
                <w:kern w:val="2"/>
                <w:sz w:val="21"/>
                <w:szCs w:val="24"/>
              </w:rPr>
              <w:t>2</w:t>
            </w:r>
            <w:r>
              <w:rPr>
                <w:color w:val="000000" w:themeColor="text1"/>
                <w:kern w:val="2"/>
                <w:sz w:val="21"/>
                <w:szCs w:val="24"/>
              </w:rPr>
              <w:t>.2</w:t>
            </w:r>
          </w:p>
        </w:tc>
        <w:tc>
          <w:tcPr>
            <w:tcW w:w="1307" w:type="dxa"/>
            <w:vAlign w:val="center"/>
          </w:tcPr>
          <w:p w14:paraId="3D3E0687" w14:textId="77777777" w:rsidR="005C76B7" w:rsidRDefault="00000000">
            <w:pPr>
              <w:adjustRightInd/>
              <w:snapToGrid/>
              <w:spacing w:line="240" w:lineRule="auto"/>
              <w:ind w:firstLineChars="0" w:firstLine="0"/>
              <w:jc w:val="center"/>
              <w:textAlignment w:val="auto"/>
              <w:rPr>
                <w:color w:val="000000" w:themeColor="text1"/>
                <w:kern w:val="2"/>
                <w:sz w:val="21"/>
                <w:szCs w:val="24"/>
              </w:rPr>
            </w:pPr>
            <w:r>
              <w:rPr>
                <w:rFonts w:hint="eastAsia"/>
                <w:color w:val="000000" w:themeColor="text1"/>
                <w:kern w:val="2"/>
                <w:sz w:val="21"/>
                <w:szCs w:val="24"/>
              </w:rPr>
              <w:t>0</w:t>
            </w:r>
            <w:r>
              <w:rPr>
                <w:color w:val="000000" w:themeColor="text1"/>
                <w:kern w:val="2"/>
                <w:sz w:val="21"/>
                <w:szCs w:val="24"/>
              </w:rPr>
              <w:t>.129</w:t>
            </w:r>
          </w:p>
        </w:tc>
        <w:tc>
          <w:tcPr>
            <w:tcW w:w="1198" w:type="dxa"/>
            <w:vAlign w:val="center"/>
          </w:tcPr>
          <w:p w14:paraId="0F8D4249" w14:textId="77777777" w:rsidR="005C76B7" w:rsidRDefault="00000000">
            <w:pPr>
              <w:adjustRightInd/>
              <w:snapToGrid/>
              <w:spacing w:line="240" w:lineRule="auto"/>
              <w:ind w:firstLineChars="0" w:firstLine="0"/>
              <w:jc w:val="center"/>
              <w:textAlignment w:val="auto"/>
              <w:rPr>
                <w:color w:val="000000" w:themeColor="text1"/>
                <w:kern w:val="2"/>
                <w:sz w:val="21"/>
                <w:szCs w:val="24"/>
              </w:rPr>
            </w:pPr>
            <w:r>
              <w:rPr>
                <w:rFonts w:hint="eastAsia"/>
                <w:color w:val="000000" w:themeColor="text1"/>
                <w:kern w:val="2"/>
                <w:sz w:val="21"/>
                <w:szCs w:val="24"/>
              </w:rPr>
              <w:t>4</w:t>
            </w:r>
            <w:r>
              <w:rPr>
                <w:color w:val="000000" w:themeColor="text1"/>
                <w:kern w:val="2"/>
                <w:sz w:val="21"/>
                <w:szCs w:val="24"/>
              </w:rPr>
              <w:t>.721</w:t>
            </w:r>
          </w:p>
        </w:tc>
        <w:tc>
          <w:tcPr>
            <w:tcW w:w="1195" w:type="dxa"/>
            <w:vAlign w:val="center"/>
          </w:tcPr>
          <w:p w14:paraId="3934AACF" w14:textId="77777777" w:rsidR="005C76B7" w:rsidRDefault="00000000">
            <w:pPr>
              <w:adjustRightInd/>
              <w:snapToGrid/>
              <w:spacing w:line="240" w:lineRule="auto"/>
              <w:ind w:firstLineChars="0" w:firstLine="0"/>
              <w:jc w:val="center"/>
              <w:textAlignment w:val="auto"/>
              <w:rPr>
                <w:color w:val="000000" w:themeColor="text1"/>
                <w:kern w:val="2"/>
                <w:sz w:val="21"/>
                <w:szCs w:val="24"/>
              </w:rPr>
            </w:pPr>
            <w:r>
              <w:rPr>
                <w:rFonts w:hint="eastAsia"/>
                <w:color w:val="000000" w:themeColor="text1"/>
                <w:kern w:val="2"/>
                <w:sz w:val="21"/>
                <w:szCs w:val="24"/>
              </w:rPr>
              <w:t>0</w:t>
            </w:r>
            <w:r>
              <w:rPr>
                <w:color w:val="000000" w:themeColor="text1"/>
                <w:kern w:val="2"/>
                <w:sz w:val="21"/>
                <w:szCs w:val="24"/>
              </w:rPr>
              <w:t>.027</w:t>
            </w:r>
          </w:p>
        </w:tc>
        <w:tc>
          <w:tcPr>
            <w:tcW w:w="1198" w:type="dxa"/>
            <w:vAlign w:val="center"/>
          </w:tcPr>
          <w:p w14:paraId="34899B32" w14:textId="77777777" w:rsidR="005C76B7" w:rsidRDefault="00000000">
            <w:pPr>
              <w:adjustRightInd/>
              <w:snapToGrid/>
              <w:spacing w:line="240" w:lineRule="auto"/>
              <w:ind w:firstLineChars="0" w:firstLine="0"/>
              <w:jc w:val="center"/>
              <w:textAlignment w:val="auto"/>
              <w:rPr>
                <w:color w:val="000000" w:themeColor="text1"/>
                <w:kern w:val="2"/>
                <w:sz w:val="21"/>
                <w:szCs w:val="24"/>
              </w:rPr>
            </w:pPr>
            <w:r>
              <w:rPr>
                <w:rFonts w:hint="eastAsia"/>
                <w:color w:val="000000" w:themeColor="text1"/>
                <w:kern w:val="2"/>
                <w:sz w:val="21"/>
                <w:szCs w:val="24"/>
              </w:rPr>
              <w:t>0</w:t>
            </w:r>
            <w:r>
              <w:rPr>
                <w:color w:val="000000" w:themeColor="text1"/>
                <w:kern w:val="2"/>
                <w:sz w:val="21"/>
                <w:szCs w:val="24"/>
              </w:rPr>
              <w:t>.03</w:t>
            </w:r>
          </w:p>
        </w:tc>
      </w:tr>
    </w:tbl>
    <w:bookmarkEnd w:id="102"/>
    <w:p w14:paraId="70CA1C40" w14:textId="77777777" w:rsidR="005C76B7" w:rsidRDefault="00000000">
      <w:pPr>
        <w:rPr>
          <w:iCs/>
          <w:color w:val="000000" w:themeColor="text1"/>
          <w:szCs w:val="24"/>
        </w:rPr>
      </w:pPr>
      <w:r>
        <w:rPr>
          <w:rFonts w:hint="eastAsia"/>
          <w:iCs/>
          <w:color w:val="000000" w:themeColor="text1"/>
          <w:szCs w:val="24"/>
        </w:rPr>
        <w:t>根据以上计算参数，</w:t>
      </w:r>
      <w:r>
        <w:rPr>
          <w:iCs/>
          <w:color w:val="000000" w:themeColor="text1"/>
          <w:szCs w:val="24"/>
        </w:rPr>
        <w:t>项目建成后全年移动源污染物排放情况如下。</w:t>
      </w:r>
    </w:p>
    <w:p w14:paraId="14AAC0FC" w14:textId="77777777" w:rsidR="005C76B7" w:rsidRDefault="00000000">
      <w:pPr>
        <w:ind w:firstLine="482"/>
        <w:rPr>
          <w:b/>
          <w:bCs/>
          <w:iCs/>
          <w:color w:val="000000" w:themeColor="text1"/>
          <w:szCs w:val="24"/>
        </w:rPr>
      </w:pPr>
      <w:r>
        <w:rPr>
          <w:rFonts w:hint="eastAsia"/>
          <w:b/>
          <w:bCs/>
          <w:color w:val="000000" w:themeColor="text1"/>
        </w:rPr>
        <w:t>表</w:t>
      </w:r>
      <w:r>
        <w:rPr>
          <w:b/>
          <w:bCs/>
          <w:color w:val="000000" w:themeColor="text1"/>
        </w:rPr>
        <w:fldChar w:fldCharType="begin"/>
      </w:r>
      <w:r>
        <w:rPr>
          <w:b/>
          <w:bCs/>
          <w:color w:val="000000" w:themeColor="text1"/>
        </w:rPr>
        <w:instrText xml:space="preserve"> </w:instrText>
      </w:r>
      <w:r>
        <w:rPr>
          <w:rFonts w:hint="eastAsia"/>
          <w:b/>
          <w:bCs/>
          <w:color w:val="000000" w:themeColor="text1"/>
        </w:rPr>
        <w:instrText>STYLEREF 1 \s</w:instrText>
      </w:r>
      <w:r>
        <w:rPr>
          <w:b/>
          <w:bCs/>
          <w:color w:val="000000" w:themeColor="text1"/>
        </w:rPr>
        <w:instrText xml:space="preserve"> </w:instrText>
      </w:r>
      <w:r>
        <w:rPr>
          <w:b/>
          <w:bCs/>
          <w:color w:val="000000" w:themeColor="text1"/>
        </w:rPr>
        <w:fldChar w:fldCharType="separate"/>
      </w:r>
      <w:r>
        <w:rPr>
          <w:b/>
          <w:bCs/>
          <w:color w:val="000000" w:themeColor="text1"/>
        </w:rPr>
        <w:t>5</w:t>
      </w:r>
      <w:r>
        <w:rPr>
          <w:b/>
          <w:bCs/>
          <w:color w:val="000000" w:themeColor="text1"/>
        </w:rPr>
        <w:fldChar w:fldCharType="end"/>
      </w:r>
      <w:r>
        <w:rPr>
          <w:b/>
          <w:bCs/>
          <w:color w:val="000000" w:themeColor="text1"/>
        </w:rPr>
        <w:noBreakHyphen/>
      </w:r>
      <w:r>
        <w:rPr>
          <w:b/>
          <w:bCs/>
          <w:color w:val="000000" w:themeColor="text1"/>
        </w:rPr>
        <w:fldChar w:fldCharType="begin"/>
      </w:r>
      <w:r>
        <w:rPr>
          <w:b/>
          <w:bCs/>
          <w:color w:val="000000" w:themeColor="text1"/>
        </w:rPr>
        <w:instrText xml:space="preserve"> </w:instrText>
      </w:r>
      <w:r>
        <w:rPr>
          <w:rFonts w:hint="eastAsia"/>
          <w:b/>
          <w:bCs/>
          <w:color w:val="000000" w:themeColor="text1"/>
        </w:rPr>
        <w:instrText xml:space="preserve">SEQ </w:instrText>
      </w:r>
      <w:r>
        <w:rPr>
          <w:rFonts w:hint="eastAsia"/>
          <w:b/>
          <w:bCs/>
          <w:color w:val="000000" w:themeColor="text1"/>
        </w:rPr>
        <w:instrText>表</w:instrText>
      </w:r>
      <w:r>
        <w:rPr>
          <w:rFonts w:hint="eastAsia"/>
          <w:b/>
          <w:bCs/>
          <w:color w:val="000000" w:themeColor="text1"/>
        </w:rPr>
        <w:instrText xml:space="preserve"> \* ARABIC \s 1</w:instrText>
      </w:r>
      <w:r>
        <w:rPr>
          <w:b/>
          <w:bCs/>
          <w:color w:val="000000" w:themeColor="text1"/>
        </w:rPr>
        <w:instrText xml:space="preserve"> </w:instrText>
      </w:r>
      <w:r>
        <w:rPr>
          <w:b/>
          <w:bCs/>
          <w:color w:val="000000" w:themeColor="text1"/>
        </w:rPr>
        <w:fldChar w:fldCharType="separate"/>
      </w:r>
      <w:r>
        <w:rPr>
          <w:b/>
          <w:bCs/>
          <w:color w:val="000000" w:themeColor="text1"/>
        </w:rPr>
        <w:t>45</w:t>
      </w:r>
      <w:r>
        <w:rPr>
          <w:b/>
          <w:bCs/>
          <w:color w:val="000000" w:themeColor="text1"/>
        </w:rPr>
        <w:fldChar w:fldCharType="end"/>
      </w:r>
      <w:r>
        <w:rPr>
          <w:rFonts w:hint="eastAsia"/>
          <w:b/>
          <w:bCs/>
          <w:color w:val="000000" w:themeColor="text1"/>
        </w:rPr>
        <w:t xml:space="preserve"> </w:t>
      </w:r>
      <w:r>
        <w:rPr>
          <w:b/>
          <w:bCs/>
          <w:color w:val="000000" w:themeColor="text1"/>
        </w:rPr>
        <w:t xml:space="preserve">         </w:t>
      </w:r>
      <w:r>
        <w:rPr>
          <w:b/>
          <w:bCs/>
          <w:color w:val="000000" w:themeColor="text1"/>
        </w:rPr>
        <w:t>项目汽车尾气中主要污染物排放量一览表</w:t>
      </w:r>
    </w:p>
    <w:tbl>
      <w:tblPr>
        <w:tblW w:w="85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093"/>
        <w:gridCol w:w="1299"/>
        <w:gridCol w:w="1276"/>
        <w:gridCol w:w="1418"/>
        <w:gridCol w:w="2442"/>
      </w:tblGrid>
      <w:tr w:rsidR="005C76B7" w14:paraId="27BD37FE" w14:textId="77777777">
        <w:trPr>
          <w:trHeight w:val="425"/>
          <w:jc w:val="center"/>
        </w:trPr>
        <w:tc>
          <w:tcPr>
            <w:tcW w:w="2093" w:type="dxa"/>
            <w:vAlign w:val="center"/>
          </w:tcPr>
          <w:p w14:paraId="75BA2F3A" w14:textId="77777777" w:rsidR="005C76B7" w:rsidRDefault="00000000">
            <w:pPr>
              <w:adjustRightInd/>
              <w:snapToGrid/>
              <w:spacing w:line="240" w:lineRule="auto"/>
              <w:ind w:firstLineChars="0" w:firstLine="0"/>
              <w:jc w:val="center"/>
              <w:textAlignment w:val="auto"/>
              <w:rPr>
                <w:b/>
                <w:bCs/>
                <w:color w:val="000000" w:themeColor="text1"/>
                <w:kern w:val="2"/>
                <w:sz w:val="21"/>
              </w:rPr>
            </w:pPr>
            <w:r>
              <w:rPr>
                <w:b/>
                <w:bCs/>
                <w:color w:val="000000" w:themeColor="text1"/>
                <w:kern w:val="2"/>
                <w:sz w:val="21"/>
              </w:rPr>
              <w:t>污染物</w:t>
            </w:r>
          </w:p>
        </w:tc>
        <w:tc>
          <w:tcPr>
            <w:tcW w:w="1299" w:type="dxa"/>
            <w:vAlign w:val="center"/>
          </w:tcPr>
          <w:p w14:paraId="02B2C04E" w14:textId="77777777" w:rsidR="005C76B7" w:rsidRDefault="00000000">
            <w:pPr>
              <w:adjustRightInd/>
              <w:snapToGrid/>
              <w:spacing w:line="240" w:lineRule="auto"/>
              <w:ind w:firstLineChars="0" w:firstLine="0"/>
              <w:jc w:val="center"/>
              <w:textAlignment w:val="auto"/>
              <w:rPr>
                <w:b/>
                <w:bCs/>
                <w:color w:val="000000" w:themeColor="text1"/>
                <w:kern w:val="2"/>
                <w:sz w:val="21"/>
              </w:rPr>
            </w:pPr>
            <w:r>
              <w:rPr>
                <w:rFonts w:cs="宋体" w:hint="eastAsia"/>
                <w:b/>
                <w:bCs/>
                <w:color w:val="000000" w:themeColor="text1"/>
                <w:kern w:val="2"/>
                <w:sz w:val="21"/>
                <w:szCs w:val="22"/>
              </w:rPr>
              <w:t>C</w:t>
            </w:r>
            <w:r>
              <w:rPr>
                <w:rFonts w:cs="宋体"/>
                <w:b/>
                <w:bCs/>
                <w:color w:val="000000" w:themeColor="text1"/>
                <w:kern w:val="2"/>
                <w:sz w:val="21"/>
                <w:szCs w:val="22"/>
              </w:rPr>
              <w:t>O</w:t>
            </w:r>
          </w:p>
        </w:tc>
        <w:tc>
          <w:tcPr>
            <w:tcW w:w="1276" w:type="dxa"/>
            <w:vAlign w:val="center"/>
          </w:tcPr>
          <w:p w14:paraId="1E882A1C" w14:textId="77777777" w:rsidR="005C76B7" w:rsidRDefault="00000000">
            <w:pPr>
              <w:adjustRightInd/>
              <w:snapToGrid/>
              <w:spacing w:line="240" w:lineRule="auto"/>
              <w:ind w:firstLineChars="0" w:firstLine="0"/>
              <w:jc w:val="center"/>
              <w:textAlignment w:val="auto"/>
              <w:rPr>
                <w:b/>
                <w:bCs/>
                <w:color w:val="000000" w:themeColor="text1"/>
                <w:kern w:val="2"/>
                <w:sz w:val="21"/>
              </w:rPr>
            </w:pPr>
            <w:r>
              <w:rPr>
                <w:rFonts w:cs="宋体" w:hint="eastAsia"/>
                <w:b/>
                <w:bCs/>
                <w:color w:val="000000" w:themeColor="text1"/>
                <w:kern w:val="2"/>
                <w:sz w:val="21"/>
                <w:szCs w:val="22"/>
              </w:rPr>
              <w:t>H</w:t>
            </w:r>
            <w:r>
              <w:rPr>
                <w:rFonts w:cs="宋体"/>
                <w:b/>
                <w:bCs/>
                <w:color w:val="000000" w:themeColor="text1"/>
                <w:kern w:val="2"/>
                <w:sz w:val="21"/>
                <w:szCs w:val="22"/>
              </w:rPr>
              <w:t>C</w:t>
            </w:r>
          </w:p>
        </w:tc>
        <w:tc>
          <w:tcPr>
            <w:tcW w:w="1418" w:type="dxa"/>
            <w:vAlign w:val="center"/>
          </w:tcPr>
          <w:p w14:paraId="68C4295F" w14:textId="77777777" w:rsidR="005C76B7" w:rsidRDefault="00000000">
            <w:pPr>
              <w:adjustRightInd/>
              <w:snapToGrid/>
              <w:spacing w:line="240" w:lineRule="auto"/>
              <w:ind w:firstLineChars="0" w:firstLine="0"/>
              <w:jc w:val="center"/>
              <w:textAlignment w:val="auto"/>
              <w:rPr>
                <w:b/>
                <w:bCs/>
                <w:color w:val="000000" w:themeColor="text1"/>
                <w:kern w:val="2"/>
                <w:sz w:val="21"/>
              </w:rPr>
            </w:pPr>
            <w:r>
              <w:rPr>
                <w:rFonts w:cs="宋体" w:hint="eastAsia"/>
                <w:b/>
                <w:bCs/>
                <w:color w:val="000000" w:themeColor="text1"/>
                <w:kern w:val="2"/>
                <w:sz w:val="21"/>
                <w:szCs w:val="22"/>
              </w:rPr>
              <w:t>N</w:t>
            </w:r>
            <w:r>
              <w:rPr>
                <w:rFonts w:cs="宋体"/>
                <w:b/>
                <w:bCs/>
                <w:color w:val="000000" w:themeColor="text1"/>
                <w:kern w:val="2"/>
                <w:sz w:val="21"/>
                <w:szCs w:val="22"/>
              </w:rPr>
              <w:t>O</w:t>
            </w:r>
            <w:r>
              <w:rPr>
                <w:rFonts w:cs="宋体" w:hint="eastAsia"/>
                <w:b/>
                <w:bCs/>
                <w:color w:val="000000" w:themeColor="text1"/>
                <w:kern w:val="2"/>
                <w:sz w:val="21"/>
                <w:szCs w:val="22"/>
              </w:rPr>
              <w:t>x</w:t>
            </w:r>
          </w:p>
        </w:tc>
        <w:tc>
          <w:tcPr>
            <w:tcW w:w="2442" w:type="dxa"/>
            <w:vAlign w:val="center"/>
          </w:tcPr>
          <w:p w14:paraId="48741101" w14:textId="77777777" w:rsidR="005C76B7" w:rsidRDefault="00000000">
            <w:pPr>
              <w:adjustRightInd/>
              <w:snapToGrid/>
              <w:spacing w:line="240" w:lineRule="auto"/>
              <w:ind w:firstLineChars="0" w:firstLine="0"/>
              <w:jc w:val="center"/>
              <w:textAlignment w:val="auto"/>
              <w:rPr>
                <w:b/>
                <w:bCs/>
                <w:color w:val="000000" w:themeColor="text1"/>
                <w:kern w:val="2"/>
                <w:sz w:val="21"/>
              </w:rPr>
            </w:pPr>
            <w:r>
              <w:rPr>
                <w:b/>
                <w:bCs/>
                <w:color w:val="000000" w:themeColor="text1"/>
                <w:kern w:val="2"/>
                <w:sz w:val="21"/>
              </w:rPr>
              <w:t>颗粒物</w:t>
            </w:r>
            <w:r>
              <w:rPr>
                <w:rFonts w:hint="eastAsia"/>
                <w:b/>
                <w:bCs/>
                <w:color w:val="000000" w:themeColor="text1"/>
                <w:kern w:val="2"/>
                <w:sz w:val="21"/>
              </w:rPr>
              <w:t>（</w:t>
            </w:r>
            <w:r>
              <w:rPr>
                <w:rFonts w:hint="eastAsia"/>
                <w:b/>
                <w:bCs/>
                <w:color w:val="000000" w:themeColor="text1"/>
                <w:kern w:val="2"/>
                <w:sz w:val="21"/>
              </w:rPr>
              <w:t>P</w:t>
            </w:r>
            <w:r>
              <w:rPr>
                <w:b/>
                <w:bCs/>
                <w:color w:val="000000" w:themeColor="text1"/>
                <w:kern w:val="2"/>
                <w:sz w:val="21"/>
              </w:rPr>
              <w:t>M</w:t>
            </w:r>
            <w:r>
              <w:rPr>
                <w:b/>
                <w:bCs/>
                <w:color w:val="000000" w:themeColor="text1"/>
                <w:kern w:val="2"/>
                <w:sz w:val="21"/>
                <w:vertAlign w:val="subscript"/>
              </w:rPr>
              <w:t>10</w:t>
            </w:r>
            <w:r>
              <w:rPr>
                <w:b/>
                <w:bCs/>
                <w:color w:val="000000" w:themeColor="text1"/>
                <w:kern w:val="2"/>
                <w:sz w:val="21"/>
              </w:rPr>
              <w:t>+PM</w:t>
            </w:r>
            <w:r>
              <w:rPr>
                <w:b/>
                <w:bCs/>
                <w:color w:val="000000" w:themeColor="text1"/>
                <w:kern w:val="2"/>
                <w:sz w:val="21"/>
                <w:vertAlign w:val="subscript"/>
              </w:rPr>
              <w:t>2.5</w:t>
            </w:r>
            <w:r>
              <w:rPr>
                <w:rFonts w:hint="eastAsia"/>
                <w:b/>
                <w:bCs/>
                <w:color w:val="000000" w:themeColor="text1"/>
                <w:kern w:val="2"/>
                <w:sz w:val="21"/>
              </w:rPr>
              <w:t>）</w:t>
            </w:r>
          </w:p>
        </w:tc>
      </w:tr>
      <w:tr w:rsidR="005C76B7" w14:paraId="74F8DAD0" w14:textId="77777777">
        <w:trPr>
          <w:trHeight w:val="425"/>
          <w:jc w:val="center"/>
        </w:trPr>
        <w:tc>
          <w:tcPr>
            <w:tcW w:w="2093" w:type="dxa"/>
            <w:vAlign w:val="center"/>
          </w:tcPr>
          <w:p w14:paraId="2119E2F1" w14:textId="77777777" w:rsidR="005C76B7" w:rsidRDefault="00000000">
            <w:pPr>
              <w:adjustRightInd/>
              <w:snapToGrid/>
              <w:spacing w:line="240" w:lineRule="auto"/>
              <w:ind w:firstLineChars="0" w:firstLine="0"/>
              <w:contextualSpacing/>
              <w:jc w:val="center"/>
              <w:rPr>
                <w:color w:val="000000" w:themeColor="text1"/>
                <w:kern w:val="2"/>
                <w:sz w:val="21"/>
                <w:szCs w:val="21"/>
              </w:rPr>
            </w:pPr>
            <w:r>
              <w:rPr>
                <w:color w:val="000000" w:themeColor="text1"/>
                <w:kern w:val="2"/>
                <w:sz w:val="21"/>
                <w:szCs w:val="21"/>
              </w:rPr>
              <w:t>全年合计运输距离</w:t>
            </w:r>
          </w:p>
        </w:tc>
        <w:tc>
          <w:tcPr>
            <w:tcW w:w="6435" w:type="dxa"/>
            <w:gridSpan w:val="4"/>
            <w:vAlign w:val="center"/>
          </w:tcPr>
          <w:p w14:paraId="7923FEF4" w14:textId="77777777" w:rsidR="005C76B7" w:rsidRDefault="00000000">
            <w:pPr>
              <w:widowControl/>
              <w:adjustRightInd/>
              <w:snapToGrid/>
              <w:spacing w:line="240" w:lineRule="auto"/>
              <w:ind w:firstLineChars="0" w:firstLine="0"/>
              <w:jc w:val="center"/>
              <w:textAlignment w:val="auto"/>
              <w:rPr>
                <w:color w:val="000000" w:themeColor="text1"/>
                <w:kern w:val="2"/>
                <w:sz w:val="21"/>
                <w:szCs w:val="21"/>
              </w:rPr>
            </w:pPr>
            <w:r>
              <w:rPr>
                <w:rFonts w:eastAsia="等线" w:hint="eastAsia"/>
                <w:color w:val="000000" w:themeColor="text1"/>
                <w:sz w:val="21"/>
                <w:szCs w:val="21"/>
              </w:rPr>
              <w:t>1862866</w:t>
            </w:r>
            <w:r>
              <w:rPr>
                <w:color w:val="000000" w:themeColor="text1"/>
                <w:kern w:val="2"/>
                <w:sz w:val="21"/>
                <w:szCs w:val="21"/>
              </w:rPr>
              <w:t>km/a</w:t>
            </w:r>
            <w:r>
              <w:rPr>
                <w:color w:val="000000" w:themeColor="text1"/>
                <w:kern w:val="2"/>
                <w:sz w:val="21"/>
                <w:szCs w:val="21"/>
              </w:rPr>
              <w:t>（货车）</w:t>
            </w:r>
          </w:p>
        </w:tc>
      </w:tr>
      <w:tr w:rsidR="005C76B7" w14:paraId="06D422E6" w14:textId="77777777">
        <w:trPr>
          <w:trHeight w:val="425"/>
          <w:jc w:val="center"/>
        </w:trPr>
        <w:tc>
          <w:tcPr>
            <w:tcW w:w="2093" w:type="dxa"/>
            <w:vAlign w:val="center"/>
          </w:tcPr>
          <w:p w14:paraId="09EF474A" w14:textId="77777777" w:rsidR="005C76B7" w:rsidRDefault="00000000">
            <w:pPr>
              <w:adjustRightInd/>
              <w:snapToGrid/>
              <w:spacing w:line="240" w:lineRule="auto"/>
              <w:ind w:firstLineChars="0" w:firstLine="0"/>
              <w:contextualSpacing/>
              <w:jc w:val="center"/>
              <w:rPr>
                <w:color w:val="000000" w:themeColor="text1"/>
                <w:sz w:val="21"/>
                <w:szCs w:val="21"/>
              </w:rPr>
            </w:pPr>
            <w:r>
              <w:rPr>
                <w:color w:val="000000" w:themeColor="text1"/>
                <w:sz w:val="21"/>
                <w:szCs w:val="21"/>
              </w:rPr>
              <w:t>全年排放量（</w:t>
            </w:r>
            <w:r>
              <w:rPr>
                <w:color w:val="000000" w:themeColor="text1"/>
                <w:sz w:val="21"/>
                <w:szCs w:val="21"/>
              </w:rPr>
              <w:t>t/a</w:t>
            </w:r>
            <w:r>
              <w:rPr>
                <w:color w:val="000000" w:themeColor="text1"/>
                <w:sz w:val="21"/>
                <w:szCs w:val="21"/>
              </w:rPr>
              <w:t>）</w:t>
            </w:r>
          </w:p>
        </w:tc>
        <w:tc>
          <w:tcPr>
            <w:tcW w:w="1299" w:type="dxa"/>
            <w:vAlign w:val="center"/>
          </w:tcPr>
          <w:p w14:paraId="3B8EA0C0" w14:textId="77777777" w:rsidR="005C76B7" w:rsidRDefault="00000000">
            <w:pPr>
              <w:adjustRightInd/>
              <w:snapToGrid/>
              <w:spacing w:line="240" w:lineRule="auto"/>
              <w:ind w:firstLineChars="0" w:firstLine="0"/>
              <w:contextualSpacing/>
              <w:jc w:val="center"/>
              <w:rPr>
                <w:color w:val="000000" w:themeColor="text1"/>
                <w:sz w:val="21"/>
                <w:szCs w:val="21"/>
              </w:rPr>
            </w:pPr>
            <w:r>
              <w:rPr>
                <w:rFonts w:eastAsia="等线"/>
                <w:color w:val="000000" w:themeColor="text1"/>
                <w:sz w:val="21"/>
                <w:szCs w:val="21"/>
              </w:rPr>
              <w:t>4.0983</w:t>
            </w:r>
          </w:p>
        </w:tc>
        <w:tc>
          <w:tcPr>
            <w:tcW w:w="1276" w:type="dxa"/>
            <w:vAlign w:val="center"/>
          </w:tcPr>
          <w:p w14:paraId="69B9A86F" w14:textId="77777777" w:rsidR="005C76B7" w:rsidRDefault="00000000">
            <w:pPr>
              <w:adjustRightInd/>
              <w:snapToGrid/>
              <w:spacing w:line="240" w:lineRule="auto"/>
              <w:ind w:firstLineChars="0" w:firstLine="0"/>
              <w:contextualSpacing/>
              <w:jc w:val="center"/>
              <w:rPr>
                <w:color w:val="000000" w:themeColor="text1"/>
                <w:sz w:val="21"/>
                <w:szCs w:val="21"/>
              </w:rPr>
            </w:pPr>
            <w:r>
              <w:rPr>
                <w:rFonts w:eastAsia="等线"/>
                <w:color w:val="000000" w:themeColor="text1"/>
                <w:sz w:val="21"/>
                <w:szCs w:val="21"/>
              </w:rPr>
              <w:t>0.2403</w:t>
            </w:r>
          </w:p>
        </w:tc>
        <w:tc>
          <w:tcPr>
            <w:tcW w:w="1418" w:type="dxa"/>
            <w:vAlign w:val="center"/>
          </w:tcPr>
          <w:p w14:paraId="127F9D7E" w14:textId="77777777" w:rsidR="005C76B7" w:rsidRDefault="00000000">
            <w:pPr>
              <w:adjustRightInd/>
              <w:snapToGrid/>
              <w:spacing w:line="240" w:lineRule="auto"/>
              <w:ind w:firstLineChars="0" w:firstLine="0"/>
              <w:contextualSpacing/>
              <w:jc w:val="center"/>
              <w:rPr>
                <w:color w:val="000000" w:themeColor="text1"/>
                <w:sz w:val="21"/>
                <w:szCs w:val="21"/>
              </w:rPr>
            </w:pPr>
            <w:r>
              <w:rPr>
                <w:rFonts w:eastAsia="等线"/>
                <w:color w:val="000000" w:themeColor="text1"/>
                <w:sz w:val="21"/>
                <w:szCs w:val="21"/>
              </w:rPr>
              <w:t>8.7946</w:t>
            </w:r>
          </w:p>
        </w:tc>
        <w:tc>
          <w:tcPr>
            <w:tcW w:w="2442" w:type="dxa"/>
            <w:vAlign w:val="center"/>
          </w:tcPr>
          <w:p w14:paraId="44C9A538" w14:textId="77777777" w:rsidR="005C76B7" w:rsidRDefault="00000000">
            <w:pPr>
              <w:adjustRightInd/>
              <w:snapToGrid/>
              <w:spacing w:line="240" w:lineRule="auto"/>
              <w:ind w:firstLineChars="0" w:firstLine="0"/>
              <w:contextualSpacing/>
              <w:jc w:val="center"/>
              <w:rPr>
                <w:color w:val="000000" w:themeColor="text1"/>
                <w:sz w:val="21"/>
                <w:szCs w:val="21"/>
              </w:rPr>
            </w:pPr>
            <w:r>
              <w:rPr>
                <w:rFonts w:eastAsia="等线"/>
                <w:color w:val="000000" w:themeColor="text1"/>
                <w:sz w:val="21"/>
                <w:szCs w:val="21"/>
              </w:rPr>
              <w:t>0.1062</w:t>
            </w:r>
          </w:p>
        </w:tc>
      </w:tr>
    </w:tbl>
    <w:p w14:paraId="134B84F5" w14:textId="77777777" w:rsidR="005C76B7" w:rsidRDefault="00000000">
      <w:pPr>
        <w:rPr>
          <w:color w:val="000000" w:themeColor="text1"/>
        </w:rPr>
      </w:pPr>
      <w:r>
        <w:rPr>
          <w:iCs/>
          <w:color w:val="000000" w:themeColor="text1"/>
          <w:szCs w:val="24"/>
        </w:rPr>
        <w:t>由上表可知，项目因车辆运送物料全年排放污染物量为</w:t>
      </w:r>
      <w:r>
        <w:rPr>
          <w:iCs/>
          <w:color w:val="000000" w:themeColor="text1"/>
          <w:szCs w:val="24"/>
        </w:rPr>
        <w:t>CO</w:t>
      </w:r>
      <w:r>
        <w:rPr>
          <w:rFonts w:hint="eastAsia"/>
          <w:iCs/>
          <w:color w:val="000000" w:themeColor="text1"/>
          <w:szCs w:val="24"/>
        </w:rPr>
        <w:t>4.0983</w:t>
      </w:r>
      <w:r>
        <w:rPr>
          <w:iCs/>
          <w:color w:val="000000" w:themeColor="text1"/>
          <w:szCs w:val="24"/>
        </w:rPr>
        <w:t>t/a</w:t>
      </w:r>
      <w:r>
        <w:rPr>
          <w:iCs/>
          <w:color w:val="000000" w:themeColor="text1"/>
          <w:szCs w:val="24"/>
        </w:rPr>
        <w:t>、</w:t>
      </w:r>
      <w:r>
        <w:rPr>
          <w:iCs/>
          <w:color w:val="000000" w:themeColor="text1"/>
          <w:szCs w:val="24"/>
        </w:rPr>
        <w:t>HC</w:t>
      </w:r>
      <w:r>
        <w:rPr>
          <w:rFonts w:hint="eastAsia"/>
          <w:iCs/>
          <w:color w:val="000000" w:themeColor="text1"/>
          <w:szCs w:val="24"/>
        </w:rPr>
        <w:t>0.2403</w:t>
      </w:r>
      <w:r>
        <w:rPr>
          <w:iCs/>
          <w:color w:val="000000" w:themeColor="text1"/>
          <w:szCs w:val="24"/>
        </w:rPr>
        <w:t>t/a</w:t>
      </w:r>
      <w:r>
        <w:rPr>
          <w:iCs/>
          <w:color w:val="000000" w:themeColor="text1"/>
          <w:szCs w:val="24"/>
        </w:rPr>
        <w:t>、</w:t>
      </w:r>
      <w:r>
        <w:rPr>
          <w:iCs/>
          <w:color w:val="000000" w:themeColor="text1"/>
          <w:szCs w:val="24"/>
        </w:rPr>
        <w:t>NOx</w:t>
      </w:r>
      <w:r>
        <w:rPr>
          <w:rFonts w:hint="eastAsia"/>
          <w:iCs/>
          <w:color w:val="000000" w:themeColor="text1"/>
          <w:szCs w:val="24"/>
        </w:rPr>
        <w:t>8.7946</w:t>
      </w:r>
      <w:r>
        <w:rPr>
          <w:iCs/>
          <w:color w:val="000000" w:themeColor="text1"/>
          <w:szCs w:val="24"/>
        </w:rPr>
        <w:t>t/a</w:t>
      </w:r>
      <w:r>
        <w:rPr>
          <w:iCs/>
          <w:color w:val="000000" w:themeColor="text1"/>
          <w:szCs w:val="24"/>
        </w:rPr>
        <w:t>和颗粒物</w:t>
      </w:r>
      <w:r>
        <w:rPr>
          <w:iCs/>
          <w:color w:val="000000" w:themeColor="text1"/>
          <w:szCs w:val="24"/>
        </w:rPr>
        <w:t>0.</w:t>
      </w:r>
      <w:r>
        <w:rPr>
          <w:rFonts w:hint="eastAsia"/>
          <w:iCs/>
          <w:color w:val="000000" w:themeColor="text1"/>
          <w:szCs w:val="24"/>
        </w:rPr>
        <w:t>1062</w:t>
      </w:r>
      <w:r>
        <w:rPr>
          <w:iCs/>
          <w:color w:val="000000" w:themeColor="text1"/>
          <w:szCs w:val="24"/>
        </w:rPr>
        <w:t>t/a</w:t>
      </w:r>
      <w:r>
        <w:rPr>
          <w:iCs/>
          <w:color w:val="000000" w:themeColor="text1"/>
          <w:szCs w:val="24"/>
        </w:rPr>
        <w:t>。</w:t>
      </w:r>
    </w:p>
    <w:p w14:paraId="533875B5" w14:textId="77777777" w:rsidR="005C76B7" w:rsidRDefault="00000000">
      <w:pPr>
        <w:pStyle w:val="3"/>
        <w:spacing w:before="240" w:after="120"/>
        <w:rPr>
          <w:color w:val="000000" w:themeColor="text1"/>
        </w:rPr>
      </w:pPr>
      <w:r>
        <w:rPr>
          <w:rFonts w:hint="eastAsia"/>
          <w:color w:val="000000" w:themeColor="text1"/>
        </w:rPr>
        <w:t>大气环境影响评价结论</w:t>
      </w:r>
    </w:p>
    <w:p w14:paraId="38087E44" w14:textId="77777777" w:rsidR="005C76B7" w:rsidRDefault="00000000">
      <w:pPr>
        <w:rPr>
          <w:color w:val="000000" w:themeColor="text1"/>
          <w:szCs w:val="24"/>
        </w:rPr>
      </w:pPr>
      <w:r>
        <w:rPr>
          <w:rFonts w:hint="eastAsia"/>
          <w:color w:val="000000" w:themeColor="text1"/>
        </w:rPr>
        <w:t>（</w:t>
      </w:r>
      <w:r>
        <w:rPr>
          <w:rFonts w:hint="eastAsia"/>
          <w:color w:val="000000" w:themeColor="text1"/>
        </w:rPr>
        <w:t>1</w:t>
      </w:r>
      <w:r>
        <w:rPr>
          <w:rFonts w:hint="eastAsia"/>
          <w:color w:val="000000" w:themeColor="text1"/>
        </w:rPr>
        <w:t>）项目新增污染源正常排放的</w:t>
      </w:r>
      <w:r>
        <w:rPr>
          <w:rFonts w:hint="eastAsia"/>
          <w:color w:val="000000" w:themeColor="text1"/>
        </w:rPr>
        <w:t>PM</w:t>
      </w:r>
      <w:r>
        <w:rPr>
          <w:rFonts w:hint="eastAsia"/>
          <w:color w:val="000000" w:themeColor="text1"/>
          <w:vertAlign w:val="subscript"/>
        </w:rPr>
        <w:t>10</w:t>
      </w:r>
      <w:r>
        <w:rPr>
          <w:rFonts w:hint="eastAsia"/>
          <w:color w:val="000000" w:themeColor="text1"/>
        </w:rPr>
        <w:t>、</w:t>
      </w:r>
      <w:r>
        <w:rPr>
          <w:rFonts w:hint="eastAsia"/>
          <w:color w:val="000000" w:themeColor="text1"/>
          <w:szCs w:val="24"/>
        </w:rPr>
        <w:t>二氧化硫</w:t>
      </w:r>
      <w:r>
        <w:rPr>
          <w:color w:val="000000" w:themeColor="text1"/>
          <w:szCs w:val="24"/>
        </w:rPr>
        <w:t>、</w:t>
      </w:r>
      <w:r>
        <w:rPr>
          <w:rFonts w:hint="eastAsia"/>
          <w:color w:val="000000" w:themeColor="text1"/>
          <w:szCs w:val="24"/>
        </w:rPr>
        <w:t>氮氧化物</w:t>
      </w:r>
      <w:r>
        <w:rPr>
          <w:color w:val="000000" w:themeColor="text1"/>
          <w:szCs w:val="24"/>
        </w:rPr>
        <w:t>、</w:t>
      </w:r>
      <w:r>
        <w:rPr>
          <w:rFonts w:hint="eastAsia"/>
          <w:color w:val="000000" w:themeColor="text1"/>
          <w:szCs w:val="24"/>
        </w:rPr>
        <w:t>氟化物</w:t>
      </w:r>
      <w:r>
        <w:rPr>
          <w:rFonts w:hint="eastAsia"/>
          <w:color w:val="000000" w:themeColor="text1"/>
        </w:rPr>
        <w:t>的</w:t>
      </w:r>
      <w:r>
        <w:rPr>
          <w:rFonts w:hint="eastAsia"/>
          <w:color w:val="000000" w:themeColor="text1"/>
        </w:rPr>
        <w:lastRenderedPageBreak/>
        <w:t>短期浓度贡献值的最大浓度占标率小于</w:t>
      </w:r>
      <w:r>
        <w:rPr>
          <w:rFonts w:hint="eastAsia"/>
          <w:color w:val="000000" w:themeColor="text1"/>
        </w:rPr>
        <w:t>100%</w:t>
      </w:r>
      <w:r>
        <w:rPr>
          <w:rFonts w:hint="eastAsia"/>
          <w:color w:val="000000" w:themeColor="text1"/>
        </w:rPr>
        <w:t>；</w:t>
      </w:r>
      <w:r>
        <w:rPr>
          <w:color w:val="000000" w:themeColor="text1"/>
          <w:szCs w:val="24"/>
        </w:rPr>
        <w:t>项目排放的</w:t>
      </w:r>
      <w:r>
        <w:rPr>
          <w:rFonts w:hint="eastAsia"/>
          <w:color w:val="000000" w:themeColor="text1"/>
          <w:szCs w:val="24"/>
        </w:rPr>
        <w:t>颗粒物、二氧化硫</w:t>
      </w:r>
      <w:r>
        <w:rPr>
          <w:color w:val="000000" w:themeColor="text1"/>
          <w:szCs w:val="24"/>
        </w:rPr>
        <w:t>、</w:t>
      </w:r>
      <w:r>
        <w:rPr>
          <w:rFonts w:hint="eastAsia"/>
          <w:color w:val="000000" w:themeColor="text1"/>
          <w:szCs w:val="24"/>
        </w:rPr>
        <w:t>氮氧化物</w:t>
      </w:r>
      <w:r>
        <w:rPr>
          <w:color w:val="000000" w:themeColor="text1"/>
          <w:szCs w:val="24"/>
        </w:rPr>
        <w:t>正常排放下年均浓度贡献值最大浓度占标率不大于</w:t>
      </w:r>
      <w:r>
        <w:rPr>
          <w:color w:val="000000" w:themeColor="text1"/>
          <w:szCs w:val="24"/>
        </w:rPr>
        <w:t>30%</w:t>
      </w:r>
      <w:r>
        <w:rPr>
          <w:color w:val="000000" w:themeColor="text1"/>
          <w:szCs w:val="24"/>
        </w:rPr>
        <w:t>的标准要求。</w:t>
      </w:r>
    </w:p>
    <w:p w14:paraId="38E0C48E" w14:textId="77777777" w:rsidR="005C76B7" w:rsidRDefault="00000000">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）对于现状超标的</w:t>
      </w:r>
      <w:r>
        <w:rPr>
          <w:rFonts w:hint="eastAsia"/>
          <w:color w:val="000000" w:themeColor="text1"/>
        </w:rPr>
        <w:t>PM</w:t>
      </w:r>
      <w:r>
        <w:rPr>
          <w:rFonts w:hint="eastAsia"/>
          <w:color w:val="000000" w:themeColor="text1"/>
          <w:vertAlign w:val="subscript"/>
        </w:rPr>
        <w:t>10</w:t>
      </w:r>
      <w:r>
        <w:rPr>
          <w:rFonts w:hint="eastAsia"/>
          <w:color w:val="000000" w:themeColor="text1"/>
        </w:rPr>
        <w:t>，无法获得不达标区规划达标年的预测浓度，通过计算，实施区域削减方案后预测范围的年平均质量浓度变化率</w:t>
      </w:r>
      <w:r>
        <w:rPr>
          <w:color w:val="000000" w:themeColor="text1"/>
        </w:rPr>
        <w:t>k=-</w:t>
      </w:r>
      <w:r>
        <w:rPr>
          <w:rFonts w:hint="eastAsia"/>
          <w:color w:val="000000" w:themeColor="text1"/>
        </w:rPr>
        <w:t>72.88</w:t>
      </w:r>
      <w:r>
        <w:rPr>
          <w:color w:val="000000" w:themeColor="text1"/>
        </w:rPr>
        <w:t>%</w:t>
      </w:r>
      <w:r>
        <w:rPr>
          <w:color w:val="000000" w:themeColor="text1"/>
        </w:rPr>
        <w:t>＜</w:t>
      </w:r>
      <w:r>
        <w:rPr>
          <w:color w:val="000000" w:themeColor="text1"/>
        </w:rPr>
        <w:t>-20%</w:t>
      </w:r>
      <w:r>
        <w:rPr>
          <w:rFonts w:hint="eastAsia"/>
          <w:color w:val="000000" w:themeColor="text1"/>
        </w:rPr>
        <w:t>，因此，本项目建设后区域</w:t>
      </w:r>
      <w:r>
        <w:rPr>
          <w:rFonts w:hint="eastAsia"/>
          <w:color w:val="000000" w:themeColor="text1"/>
        </w:rPr>
        <w:t>PM</w:t>
      </w:r>
      <w:r>
        <w:rPr>
          <w:rFonts w:hint="eastAsia"/>
          <w:color w:val="000000" w:themeColor="text1"/>
          <w:vertAlign w:val="subscript"/>
        </w:rPr>
        <w:t>10</w:t>
      </w:r>
      <w:r>
        <w:rPr>
          <w:rFonts w:hint="eastAsia"/>
          <w:color w:val="000000" w:themeColor="text1"/>
        </w:rPr>
        <w:t>现状得到整体改善。现状达标的其他污染因子叠加现状值后污染物浓度符合相应的环境质量标准。</w:t>
      </w:r>
    </w:p>
    <w:p w14:paraId="21E14ADD" w14:textId="77777777" w:rsidR="005C76B7" w:rsidRDefault="00000000">
      <w:pPr>
        <w:rPr>
          <w:b/>
          <w:bCs/>
          <w:color w:val="000000" w:themeColor="text1"/>
        </w:rPr>
      </w:pPr>
      <w:r>
        <w:rPr>
          <w:rFonts w:hint="eastAsia"/>
          <w:color w:val="000000" w:themeColor="text1"/>
        </w:rPr>
        <w:t>（</w:t>
      </w:r>
      <w:r>
        <w:rPr>
          <w:rFonts w:hint="eastAsia"/>
          <w:color w:val="000000" w:themeColor="text1"/>
        </w:rPr>
        <w:t>3</w:t>
      </w:r>
      <w:r>
        <w:rPr>
          <w:rFonts w:hint="eastAsia"/>
          <w:color w:val="000000" w:themeColor="text1"/>
        </w:rPr>
        <w:t>）本项目建成后</w:t>
      </w:r>
      <w:r>
        <w:rPr>
          <w:rFonts w:hint="eastAsia"/>
          <w:color w:val="000000" w:themeColor="text1"/>
        </w:rPr>
        <w:t>PM</w:t>
      </w:r>
      <w:r>
        <w:rPr>
          <w:rFonts w:hint="eastAsia"/>
          <w:color w:val="000000" w:themeColor="text1"/>
          <w:vertAlign w:val="subscript"/>
        </w:rPr>
        <w:t>10</w:t>
      </w:r>
      <w:r>
        <w:rPr>
          <w:rFonts w:hint="eastAsia"/>
          <w:color w:val="000000" w:themeColor="text1"/>
        </w:rPr>
        <w:t>厂界最大浓度能够满足《大气污染物综合排放标准》（</w:t>
      </w:r>
      <w:r>
        <w:rPr>
          <w:rFonts w:hint="eastAsia"/>
          <w:color w:val="000000" w:themeColor="text1"/>
        </w:rPr>
        <w:t>GB16297-1996</w:t>
      </w:r>
      <w:r>
        <w:rPr>
          <w:rFonts w:hint="eastAsia"/>
          <w:color w:val="000000" w:themeColor="text1"/>
        </w:rPr>
        <w:t>）表</w:t>
      </w:r>
      <w:r>
        <w:rPr>
          <w:rFonts w:hint="eastAsia"/>
          <w:color w:val="000000" w:themeColor="text1"/>
        </w:rPr>
        <w:t>2</w:t>
      </w:r>
      <w:r>
        <w:rPr>
          <w:rFonts w:hint="eastAsia"/>
          <w:color w:val="000000" w:themeColor="text1"/>
        </w:rPr>
        <w:t>颗粒物周界外浓度最高点</w:t>
      </w:r>
      <w:r>
        <w:rPr>
          <w:rFonts w:hint="eastAsia"/>
          <w:color w:val="000000" w:themeColor="text1"/>
        </w:rPr>
        <w:t>1.0</w:t>
      </w:r>
      <w:r>
        <w:rPr>
          <w:color w:val="000000" w:themeColor="text1"/>
        </w:rPr>
        <w:t xml:space="preserve"> mg/m</w:t>
      </w:r>
      <w:r>
        <w:rPr>
          <w:color w:val="000000" w:themeColor="text1"/>
          <w:vertAlign w:val="superscript"/>
        </w:rPr>
        <w:t>3</w:t>
      </w:r>
      <w:r>
        <w:rPr>
          <w:rFonts w:hint="eastAsia"/>
          <w:color w:val="000000" w:themeColor="text1"/>
        </w:rPr>
        <w:t>的</w:t>
      </w:r>
      <w:r>
        <w:rPr>
          <w:color w:val="000000" w:themeColor="text1"/>
        </w:rPr>
        <w:t>限值</w:t>
      </w:r>
      <w:r>
        <w:rPr>
          <w:rFonts w:hint="eastAsia"/>
          <w:color w:val="000000" w:themeColor="text1"/>
        </w:rPr>
        <w:t>要求，，同时满足《新乡市生态环境局关于进一步规范工业企业颗粒物排放限值的通知》无组织</w:t>
      </w:r>
      <w:r>
        <w:rPr>
          <w:rFonts w:hint="eastAsia"/>
          <w:color w:val="000000" w:themeColor="text1"/>
        </w:rPr>
        <w:t>0</w:t>
      </w:r>
      <w:r>
        <w:rPr>
          <w:color w:val="000000" w:themeColor="text1"/>
        </w:rPr>
        <w:t>.5</w:t>
      </w:r>
      <w:r>
        <w:rPr>
          <w:rFonts w:hint="eastAsia"/>
          <w:color w:val="000000" w:themeColor="text1"/>
        </w:rPr>
        <w:t>mg/m</w:t>
      </w:r>
      <w:r>
        <w:rPr>
          <w:rFonts w:hint="eastAsia"/>
          <w:color w:val="000000" w:themeColor="text1"/>
          <w:vertAlign w:val="superscript"/>
        </w:rPr>
        <w:t>3</w:t>
      </w:r>
      <w:r>
        <w:rPr>
          <w:rFonts w:hint="eastAsia"/>
          <w:color w:val="000000" w:themeColor="text1"/>
        </w:rPr>
        <w:t>的标准限值要求；氟化物厂界最大浓度能够满足</w:t>
      </w:r>
      <w:r>
        <w:rPr>
          <w:color w:val="000000" w:themeColor="text1"/>
          <w:szCs w:val="24"/>
        </w:rPr>
        <w:t>《无机化学工业污染物排放标准》（</w:t>
      </w:r>
      <w:r>
        <w:rPr>
          <w:color w:val="000000" w:themeColor="text1"/>
          <w:szCs w:val="24"/>
        </w:rPr>
        <w:t>GB31573-2015</w:t>
      </w:r>
      <w:r>
        <w:rPr>
          <w:color w:val="000000" w:themeColor="text1"/>
          <w:szCs w:val="24"/>
        </w:rPr>
        <w:t>）表</w:t>
      </w:r>
      <w:r>
        <w:rPr>
          <w:color w:val="000000" w:themeColor="text1"/>
          <w:szCs w:val="24"/>
        </w:rPr>
        <w:t>5</w:t>
      </w:r>
      <w:r>
        <w:rPr>
          <w:rFonts w:hint="eastAsia"/>
          <w:color w:val="000000" w:themeColor="text1"/>
        </w:rPr>
        <w:t>厂界</w:t>
      </w:r>
      <w:r>
        <w:rPr>
          <w:rFonts w:hint="eastAsia"/>
          <w:color w:val="000000" w:themeColor="text1"/>
          <w:szCs w:val="24"/>
        </w:rPr>
        <w:t>氟化物</w:t>
      </w:r>
      <w:r>
        <w:rPr>
          <w:rFonts w:hint="eastAsia"/>
          <w:color w:val="000000" w:themeColor="text1"/>
          <w:szCs w:val="24"/>
        </w:rPr>
        <w:t>0</w:t>
      </w:r>
      <w:r>
        <w:rPr>
          <w:color w:val="000000" w:themeColor="text1"/>
          <w:szCs w:val="24"/>
        </w:rPr>
        <w:t>.02mg/m</w:t>
      </w:r>
      <w:r>
        <w:rPr>
          <w:color w:val="000000" w:themeColor="text1"/>
          <w:szCs w:val="24"/>
          <w:vertAlign w:val="superscript"/>
        </w:rPr>
        <w:t>3</w:t>
      </w:r>
      <w:r>
        <w:rPr>
          <w:rFonts w:hint="eastAsia"/>
          <w:color w:val="000000" w:themeColor="text1"/>
        </w:rPr>
        <w:t>限值要求。</w:t>
      </w:r>
    </w:p>
    <w:p w14:paraId="5B01BA81" w14:textId="77777777" w:rsidR="005C76B7" w:rsidRDefault="00000000">
      <w:pPr>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）经计算，本项目无需设置大气环境防护距离。</w:t>
      </w:r>
    </w:p>
    <w:p w14:paraId="6C5CC5DF" w14:textId="77777777" w:rsidR="005C76B7" w:rsidRDefault="00000000">
      <w:pPr>
        <w:rPr>
          <w:color w:val="000000" w:themeColor="text1"/>
        </w:rPr>
      </w:pPr>
      <w:r>
        <w:rPr>
          <w:rFonts w:hint="eastAsia"/>
          <w:color w:val="000000" w:themeColor="text1"/>
        </w:rPr>
        <w:t>综上所述，</w:t>
      </w:r>
      <w:r>
        <w:rPr>
          <w:color w:val="000000" w:themeColor="text1"/>
        </w:rPr>
        <w:t>在保证评价要求和工程设计的防治措施正常运行的条件下，本工程建设对周围大气环境影响可接受。</w:t>
      </w:r>
    </w:p>
    <w:p w14:paraId="3E1FE224" w14:textId="77777777" w:rsidR="005C76B7" w:rsidRDefault="00000000">
      <w:pPr>
        <w:pStyle w:val="20"/>
        <w:ind w:firstLine="301"/>
        <w:rPr>
          <w:color w:val="000000" w:themeColor="text1"/>
        </w:rPr>
      </w:pPr>
      <w:bookmarkStart w:id="103" w:name="_Toc200653459"/>
      <w:r>
        <w:rPr>
          <w:rFonts w:hint="eastAsia"/>
          <w:color w:val="000000" w:themeColor="text1"/>
        </w:rPr>
        <w:t>地表水环境影响评价</w:t>
      </w:r>
      <w:bookmarkEnd w:id="101"/>
      <w:bookmarkEnd w:id="103"/>
    </w:p>
    <w:p w14:paraId="683348BB" w14:textId="77777777" w:rsidR="005C76B7" w:rsidRDefault="00000000">
      <w:pPr>
        <w:pStyle w:val="3"/>
        <w:spacing w:before="240" w:after="120"/>
        <w:rPr>
          <w:color w:val="000000" w:themeColor="text1"/>
        </w:rPr>
      </w:pPr>
      <w:r>
        <w:rPr>
          <w:rFonts w:hint="eastAsia"/>
          <w:color w:val="000000" w:themeColor="text1"/>
        </w:rPr>
        <w:t>项目废水排放情况</w:t>
      </w:r>
    </w:p>
    <w:p w14:paraId="127A1CFB" w14:textId="77777777" w:rsidR="005C76B7" w:rsidRDefault="00000000">
      <w:pPr>
        <w:pStyle w:val="afff6"/>
        <w:rPr>
          <w:color w:val="000000" w:themeColor="text1"/>
        </w:rPr>
      </w:pPr>
      <w:bookmarkStart w:id="104" w:name="OLE_LINK2"/>
      <w:r>
        <w:rPr>
          <w:rFonts w:hint="eastAsia"/>
          <w:color w:val="000000" w:themeColor="text1"/>
        </w:rPr>
        <w:t>本项目产生的废水主要有生活污水和生产废水，生产废水包括离心母液、循环冷却系统排水、蒸汽冷凝水、废气处理设施废水，其中离心母液、蒸汽冷凝水、废气处理设施废水全部直接回用于生产，循环冷却系统排水经三效蒸发器蒸发后冷凝水全部回用于循环冷却系统补水，外排废水仅为生活污水。生活污水经化粪池处理后排入原阳县产业集聚区污水处理厂进一步处理后排入东关排，最终汇入文岩渠。</w:t>
      </w:r>
    </w:p>
    <w:bookmarkEnd w:id="104"/>
    <w:p w14:paraId="71B68400" w14:textId="77777777" w:rsidR="005C76B7" w:rsidRDefault="00000000">
      <w:pPr>
        <w:pStyle w:val="3"/>
        <w:spacing w:before="240" w:after="120"/>
        <w:rPr>
          <w:color w:val="000000" w:themeColor="text1"/>
        </w:rPr>
      </w:pPr>
      <w:r>
        <w:rPr>
          <w:color w:val="000000" w:themeColor="text1"/>
        </w:rPr>
        <w:t>评价等级</w:t>
      </w:r>
    </w:p>
    <w:p w14:paraId="01F2E466" w14:textId="77777777" w:rsidR="005C76B7" w:rsidRDefault="00000000">
      <w:pPr>
        <w:pStyle w:val="afff6"/>
        <w:rPr>
          <w:color w:val="000000" w:themeColor="text1"/>
        </w:rPr>
      </w:pPr>
      <w:bookmarkStart w:id="105" w:name="OLE_LINK183"/>
      <w:r>
        <w:rPr>
          <w:color w:val="000000" w:themeColor="text1"/>
        </w:rPr>
        <w:t>根据《</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地表水环境</w:t>
      </w:r>
      <w:r>
        <w:rPr>
          <w:color w:val="000000" w:themeColor="text1"/>
        </w:rPr>
        <w:t>》（</w:t>
      </w:r>
      <w:r>
        <w:rPr>
          <w:color w:val="000000" w:themeColor="text1"/>
        </w:rPr>
        <w:t>HJ2.3-2018</w:t>
      </w:r>
      <w:r>
        <w:rPr>
          <w:color w:val="000000" w:themeColor="text1"/>
        </w:rPr>
        <w:t>），直接排放的建设项目评价等级分为一级、二级和三级</w:t>
      </w:r>
      <w:r>
        <w:rPr>
          <w:rFonts w:eastAsia="Times New Roman"/>
          <w:color w:val="000000" w:themeColor="text1"/>
        </w:rPr>
        <w:t>A</w:t>
      </w:r>
      <w:r>
        <w:rPr>
          <w:color w:val="000000" w:themeColor="text1"/>
        </w:rPr>
        <w:t>，间接排放的建设项目评价等级为</w:t>
      </w:r>
      <w:r>
        <w:rPr>
          <w:color w:val="000000" w:themeColor="text1"/>
        </w:rPr>
        <w:lastRenderedPageBreak/>
        <w:t>三级</w:t>
      </w:r>
      <w:r>
        <w:rPr>
          <w:rFonts w:eastAsia="Times New Roman"/>
          <w:color w:val="000000" w:themeColor="text1"/>
        </w:rPr>
        <w:t>B</w:t>
      </w:r>
      <w:r>
        <w:rPr>
          <w:rFonts w:eastAsiaTheme="minorEastAsia"/>
          <w:color w:val="000000" w:themeColor="text1"/>
        </w:rPr>
        <w:t>。本项目废水经</w:t>
      </w:r>
      <w:r>
        <w:rPr>
          <w:rFonts w:eastAsiaTheme="minorEastAsia" w:hint="eastAsia"/>
          <w:color w:val="000000" w:themeColor="text1"/>
        </w:rPr>
        <w:t>化粪池</w:t>
      </w:r>
      <w:r>
        <w:rPr>
          <w:rFonts w:eastAsiaTheme="minorEastAsia"/>
          <w:color w:val="000000" w:themeColor="text1"/>
        </w:rPr>
        <w:t>处理达标后进入原阳县产业集聚区污水处理厂，因此属于间接排放，评价等级为三级</w:t>
      </w:r>
      <w:r>
        <w:rPr>
          <w:rFonts w:eastAsiaTheme="minorEastAsia"/>
          <w:color w:val="000000" w:themeColor="text1"/>
        </w:rPr>
        <w:t>B</w:t>
      </w:r>
      <w:r>
        <w:rPr>
          <w:color w:val="000000" w:themeColor="text1"/>
        </w:rPr>
        <w:t>。</w:t>
      </w:r>
    </w:p>
    <w:bookmarkEnd w:id="105"/>
    <w:p w14:paraId="5E30BBD9" w14:textId="77777777" w:rsidR="005C76B7" w:rsidRDefault="00000000">
      <w:pPr>
        <w:pStyle w:val="3"/>
        <w:spacing w:before="240" w:after="120"/>
        <w:rPr>
          <w:color w:val="000000" w:themeColor="text1"/>
        </w:rPr>
      </w:pPr>
      <w:r>
        <w:rPr>
          <w:color w:val="000000" w:themeColor="text1"/>
        </w:rPr>
        <w:t>原阳县产业集聚区污水处理厂概况</w:t>
      </w:r>
    </w:p>
    <w:p w14:paraId="0EA366C7" w14:textId="77777777" w:rsidR="005C76B7" w:rsidRDefault="00000000">
      <w:pPr>
        <w:pStyle w:val="00"/>
        <w:rPr>
          <w:color w:val="000000" w:themeColor="text1"/>
        </w:rPr>
      </w:pPr>
      <w:bookmarkStart w:id="106" w:name="OLE_LINK184"/>
      <w:r>
        <w:rPr>
          <w:rFonts w:hint="eastAsia"/>
          <w:color w:val="000000" w:themeColor="text1"/>
        </w:rPr>
        <w:t>原阳县产业集聚区污水处理厂位于原阳县</w:t>
      </w:r>
      <w:r>
        <w:rPr>
          <w:rFonts w:hint="eastAsia"/>
          <w:color w:val="000000" w:themeColor="text1"/>
        </w:rPr>
        <w:t>S</w:t>
      </w:r>
      <w:r>
        <w:rPr>
          <w:color w:val="000000" w:themeColor="text1"/>
        </w:rPr>
        <w:t>310</w:t>
      </w:r>
      <w:r>
        <w:rPr>
          <w:rFonts w:hint="eastAsia"/>
          <w:color w:val="000000" w:themeColor="text1"/>
        </w:rPr>
        <w:t>省道与滨河街交叉口南侧，占地面积</w:t>
      </w:r>
      <w:r>
        <w:rPr>
          <w:rFonts w:hint="eastAsia"/>
          <w:color w:val="000000" w:themeColor="text1"/>
        </w:rPr>
        <w:t>6</w:t>
      </w:r>
      <w:r>
        <w:rPr>
          <w:color w:val="000000" w:themeColor="text1"/>
        </w:rPr>
        <w:t>5</w:t>
      </w:r>
      <w:r>
        <w:rPr>
          <w:rFonts w:hint="eastAsia"/>
          <w:color w:val="000000" w:themeColor="text1"/>
        </w:rPr>
        <w:t>亩（</w:t>
      </w:r>
      <w:r>
        <w:rPr>
          <w:rFonts w:hint="eastAsia"/>
          <w:color w:val="000000" w:themeColor="text1"/>
        </w:rPr>
        <w:t>4</w:t>
      </w:r>
      <w:r>
        <w:rPr>
          <w:color w:val="000000" w:themeColor="text1"/>
        </w:rPr>
        <w:t>3333.5m</w:t>
      </w:r>
      <w:r>
        <w:rPr>
          <w:color w:val="000000" w:themeColor="text1"/>
          <w:vertAlign w:val="superscript"/>
        </w:rPr>
        <w:t>2</w:t>
      </w:r>
      <w:r>
        <w:rPr>
          <w:rFonts w:hint="eastAsia"/>
          <w:color w:val="000000" w:themeColor="text1"/>
        </w:rPr>
        <w:t>），设计规模</w:t>
      </w:r>
      <w:r>
        <w:rPr>
          <w:rFonts w:hint="eastAsia"/>
          <w:color w:val="000000" w:themeColor="text1"/>
        </w:rPr>
        <w:t>3</w:t>
      </w:r>
      <w:r>
        <w:rPr>
          <w:rFonts w:hint="eastAsia"/>
          <w:color w:val="000000" w:themeColor="text1"/>
        </w:rPr>
        <w:t>万</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，已经建成，收水范围为原规划原阳县产业集聚区规划区域，污水处理工艺为“预处理</w:t>
      </w:r>
      <w:r>
        <w:rPr>
          <w:rFonts w:hint="eastAsia"/>
          <w:color w:val="000000" w:themeColor="text1"/>
        </w:rPr>
        <w:t>+</w:t>
      </w:r>
      <w:r>
        <w:rPr>
          <w:rFonts w:hint="eastAsia"/>
          <w:color w:val="000000" w:themeColor="text1"/>
        </w:rPr>
        <w:t>二级生化处理（多段式</w:t>
      </w:r>
      <w:r>
        <w:rPr>
          <w:rFonts w:hint="eastAsia"/>
          <w:color w:val="000000" w:themeColor="text1"/>
        </w:rPr>
        <w:t>A</w:t>
      </w:r>
      <w:r>
        <w:rPr>
          <w:color w:val="000000" w:themeColor="text1"/>
        </w:rPr>
        <w:t>AO</w:t>
      </w:r>
      <w:r>
        <w:rPr>
          <w:rFonts w:hint="eastAsia"/>
          <w:color w:val="000000" w:themeColor="text1"/>
        </w:rPr>
        <w:t>生化池）</w:t>
      </w:r>
      <w:r>
        <w:rPr>
          <w:rFonts w:hint="eastAsia"/>
          <w:color w:val="000000" w:themeColor="text1"/>
        </w:rPr>
        <w:t>+</w:t>
      </w:r>
      <w:r>
        <w:rPr>
          <w:rFonts w:hint="eastAsia"/>
          <w:color w:val="000000" w:themeColor="text1"/>
        </w:rPr>
        <w:t>三级深度处理”，</w:t>
      </w:r>
      <w:r>
        <w:rPr>
          <w:rFonts w:hint="eastAsia"/>
          <w:color w:val="000000" w:themeColor="text1"/>
        </w:rPr>
        <w:t>TN</w:t>
      </w:r>
      <w:r>
        <w:rPr>
          <w:rFonts w:hint="eastAsia"/>
          <w:color w:val="000000" w:themeColor="text1"/>
        </w:rPr>
        <w:t>指标执行</w:t>
      </w:r>
      <w:r>
        <w:rPr>
          <w:color w:val="000000" w:themeColor="text1"/>
        </w:rPr>
        <w:t>《河南省黄河流域水污染物排放标准》（</w:t>
      </w:r>
      <w:r>
        <w:rPr>
          <w:color w:val="000000" w:themeColor="text1"/>
        </w:rPr>
        <w:t>DB41/2087-2021</w:t>
      </w:r>
      <w:r>
        <w:rPr>
          <w:color w:val="000000" w:themeColor="text1"/>
        </w:rPr>
        <w:t>）表</w:t>
      </w:r>
      <w:r>
        <w:rPr>
          <w:color w:val="000000" w:themeColor="text1"/>
        </w:rPr>
        <w:t>1</w:t>
      </w:r>
      <w:r>
        <w:rPr>
          <w:color w:val="000000" w:themeColor="text1"/>
        </w:rPr>
        <w:t>一级标准</w:t>
      </w:r>
      <w:r>
        <w:rPr>
          <w:rFonts w:hint="eastAsia"/>
          <w:color w:val="000000" w:themeColor="text1"/>
        </w:rPr>
        <w:t>（</w:t>
      </w:r>
      <w:r>
        <w:rPr>
          <w:rFonts w:hint="eastAsia"/>
          <w:color w:val="000000" w:themeColor="text1"/>
        </w:rPr>
        <w:t>TN</w:t>
      </w:r>
      <w:r>
        <w:rPr>
          <w:color w:val="000000" w:themeColor="text1"/>
        </w:rPr>
        <w:t xml:space="preserve"> 1</w:t>
      </w:r>
      <w:r>
        <w:rPr>
          <w:rFonts w:hint="eastAsia"/>
          <w:color w:val="000000" w:themeColor="text1"/>
        </w:rPr>
        <w:t>2mg/L</w:t>
      </w:r>
      <w:r>
        <w:rPr>
          <w:rFonts w:hint="eastAsia"/>
          <w:color w:val="000000" w:themeColor="text1"/>
        </w:rPr>
        <w:t>），</w:t>
      </w:r>
      <w:r>
        <w:rPr>
          <w:rFonts w:hint="eastAsia"/>
          <w:color w:val="000000" w:themeColor="text1"/>
        </w:rPr>
        <w:t>COD</w:t>
      </w:r>
      <w:r>
        <w:rPr>
          <w:rFonts w:hint="eastAsia"/>
          <w:color w:val="000000" w:themeColor="text1"/>
        </w:rPr>
        <w:t>、</w:t>
      </w:r>
      <w:r>
        <w:rPr>
          <w:rFonts w:hint="eastAsia"/>
          <w:color w:val="000000" w:themeColor="text1"/>
        </w:rPr>
        <w:t>NH-N</w:t>
      </w:r>
      <w:r>
        <w:rPr>
          <w:rFonts w:hint="eastAsia"/>
          <w:color w:val="000000" w:themeColor="text1"/>
        </w:rPr>
        <w:t>、</w:t>
      </w:r>
      <w:r>
        <w:rPr>
          <w:rFonts w:hint="eastAsia"/>
          <w:color w:val="000000" w:themeColor="text1"/>
        </w:rPr>
        <w:t>TP</w:t>
      </w:r>
      <w:r>
        <w:rPr>
          <w:rFonts w:hint="eastAsia"/>
          <w:color w:val="000000" w:themeColor="text1"/>
        </w:rPr>
        <w:t>指标执行《地表水环境质量标准》（</w:t>
      </w:r>
      <w:r>
        <w:rPr>
          <w:rFonts w:hint="eastAsia"/>
          <w:color w:val="000000" w:themeColor="text1"/>
        </w:rPr>
        <w:t>GB3838-2002</w:t>
      </w:r>
      <w:r>
        <w:rPr>
          <w:rFonts w:hint="eastAsia"/>
          <w:color w:val="000000" w:themeColor="text1"/>
        </w:rPr>
        <w:t>）</w:t>
      </w:r>
      <w:r>
        <w:rPr>
          <w:rFonts w:hint="eastAsia"/>
          <w:color w:val="000000" w:themeColor="text1"/>
        </w:rPr>
        <w:t>V</w:t>
      </w:r>
      <w:r>
        <w:rPr>
          <w:rFonts w:hint="eastAsia"/>
          <w:color w:val="000000" w:themeColor="text1"/>
        </w:rPr>
        <w:t>类水质标准（</w:t>
      </w:r>
      <w:r>
        <w:rPr>
          <w:rFonts w:hint="eastAsia"/>
          <w:color w:val="000000" w:themeColor="text1"/>
        </w:rPr>
        <w:t>COD</w:t>
      </w:r>
      <w:r>
        <w:rPr>
          <w:color w:val="000000" w:themeColor="text1"/>
        </w:rPr>
        <w:t xml:space="preserve"> 40</w:t>
      </w:r>
      <w:r>
        <w:rPr>
          <w:rFonts w:hint="eastAsia"/>
          <w:color w:val="000000" w:themeColor="text1"/>
        </w:rPr>
        <w:t>mg/L</w:t>
      </w:r>
      <w:r>
        <w:rPr>
          <w:rFonts w:hint="eastAsia"/>
          <w:color w:val="000000" w:themeColor="text1"/>
        </w:rPr>
        <w:t>、</w:t>
      </w:r>
      <w:r>
        <w:rPr>
          <w:rFonts w:hint="eastAsia"/>
          <w:color w:val="000000" w:themeColor="text1"/>
        </w:rPr>
        <w:t>NH-N</w:t>
      </w:r>
      <w:r>
        <w:rPr>
          <w:color w:val="000000" w:themeColor="text1"/>
        </w:rPr>
        <w:t xml:space="preserve"> 2</w:t>
      </w:r>
      <w:r>
        <w:rPr>
          <w:rFonts w:hint="eastAsia"/>
          <w:color w:val="000000" w:themeColor="text1"/>
        </w:rPr>
        <w:t>mg/L</w:t>
      </w:r>
      <w:r>
        <w:rPr>
          <w:rFonts w:hint="eastAsia"/>
          <w:color w:val="000000" w:themeColor="text1"/>
        </w:rPr>
        <w:t>、</w:t>
      </w:r>
      <w:r>
        <w:rPr>
          <w:rFonts w:hint="eastAsia"/>
          <w:color w:val="000000" w:themeColor="text1"/>
        </w:rPr>
        <w:t>TP</w:t>
      </w:r>
      <w:r>
        <w:rPr>
          <w:color w:val="000000" w:themeColor="text1"/>
        </w:rPr>
        <w:t xml:space="preserve"> 0.4</w:t>
      </w:r>
      <w:r>
        <w:rPr>
          <w:rFonts w:hint="eastAsia"/>
          <w:color w:val="000000" w:themeColor="text1"/>
        </w:rPr>
        <w:t>mg/L</w:t>
      </w:r>
      <w:r>
        <w:rPr>
          <w:rFonts w:hint="eastAsia"/>
          <w:color w:val="000000" w:themeColor="text1"/>
        </w:rPr>
        <w:t>），排水进入东关排，最终汇入文岩渠。</w:t>
      </w:r>
    </w:p>
    <w:bookmarkEnd w:id="106"/>
    <w:p w14:paraId="2DAA9CD6" w14:textId="77777777" w:rsidR="005C76B7" w:rsidRDefault="00000000">
      <w:pPr>
        <w:pStyle w:val="3"/>
        <w:spacing w:before="240" w:after="120"/>
        <w:rPr>
          <w:color w:val="000000" w:themeColor="text1"/>
        </w:rPr>
      </w:pPr>
      <w:r>
        <w:rPr>
          <w:color w:val="000000" w:themeColor="text1"/>
        </w:rPr>
        <w:t>项目废水进入原阳县产业集聚区污水处理厂的可行性分析</w:t>
      </w:r>
    </w:p>
    <w:p w14:paraId="054F8E98" w14:textId="77777777" w:rsidR="005C76B7" w:rsidRDefault="00000000">
      <w:pPr>
        <w:pStyle w:val="afff6"/>
        <w:rPr>
          <w:color w:val="000000" w:themeColor="text1"/>
        </w:rPr>
      </w:pPr>
      <w:bookmarkStart w:id="107" w:name="OLE_LINK215"/>
      <w:r>
        <w:rPr>
          <w:color w:val="000000" w:themeColor="text1"/>
        </w:rPr>
        <w:t>（</w:t>
      </w:r>
      <w:r>
        <w:rPr>
          <w:color w:val="000000" w:themeColor="text1"/>
        </w:rPr>
        <w:t>1</w:t>
      </w:r>
      <w:r>
        <w:rPr>
          <w:color w:val="000000" w:themeColor="text1"/>
        </w:rPr>
        <w:t>）水量及收水管网条件</w:t>
      </w:r>
    </w:p>
    <w:p w14:paraId="581E1052" w14:textId="77777777" w:rsidR="005C76B7" w:rsidRDefault="00000000">
      <w:pPr>
        <w:pStyle w:val="afff6"/>
        <w:rPr>
          <w:color w:val="000000" w:themeColor="text1"/>
        </w:rPr>
      </w:pPr>
      <w:r>
        <w:rPr>
          <w:color w:val="000000" w:themeColor="text1"/>
        </w:rPr>
        <w:t>a</w:t>
      </w:r>
      <w:r>
        <w:rPr>
          <w:color w:val="000000" w:themeColor="text1"/>
        </w:rPr>
        <w:t>．</w:t>
      </w:r>
      <w:r>
        <w:rPr>
          <w:rFonts w:hint="eastAsia"/>
          <w:color w:val="000000" w:themeColor="text1"/>
        </w:rPr>
        <w:t>原阳县产业集聚区污水处理厂</w:t>
      </w:r>
      <w:r>
        <w:rPr>
          <w:color w:val="000000" w:themeColor="text1"/>
        </w:rPr>
        <w:t>位于</w:t>
      </w:r>
      <w:r>
        <w:rPr>
          <w:rFonts w:hint="eastAsia"/>
          <w:color w:val="000000" w:themeColor="text1"/>
        </w:rPr>
        <w:t>原阳县</w:t>
      </w:r>
      <w:r>
        <w:rPr>
          <w:rFonts w:hint="eastAsia"/>
          <w:color w:val="000000" w:themeColor="text1"/>
        </w:rPr>
        <w:t>S</w:t>
      </w:r>
      <w:r>
        <w:rPr>
          <w:color w:val="000000" w:themeColor="text1"/>
        </w:rPr>
        <w:t>310</w:t>
      </w:r>
      <w:r>
        <w:rPr>
          <w:rFonts w:hint="eastAsia"/>
          <w:color w:val="000000" w:themeColor="text1"/>
        </w:rPr>
        <w:t>省道与滨河街交叉口南侧</w:t>
      </w:r>
      <w:r>
        <w:rPr>
          <w:color w:val="000000" w:themeColor="text1"/>
        </w:rPr>
        <w:t>，设计处理规模</w:t>
      </w:r>
      <w:r>
        <w:rPr>
          <w:rFonts w:hint="eastAsia"/>
          <w:color w:val="000000" w:themeColor="text1"/>
        </w:rPr>
        <w:t>3</w:t>
      </w:r>
      <w:r>
        <w:rPr>
          <w:color w:val="000000" w:themeColor="text1"/>
        </w:rPr>
        <w:t>万</w:t>
      </w:r>
      <w:r>
        <w:rPr>
          <w:color w:val="000000" w:themeColor="text1"/>
        </w:rPr>
        <w:t>m</w:t>
      </w:r>
      <w:r>
        <w:rPr>
          <w:rFonts w:hint="eastAsia"/>
          <w:color w:val="000000" w:themeColor="text1"/>
          <w:vertAlign w:val="superscript"/>
        </w:rPr>
        <w:t>3</w:t>
      </w:r>
      <w:r>
        <w:rPr>
          <w:color w:val="000000" w:themeColor="text1"/>
        </w:rPr>
        <w:t>/d</w:t>
      </w:r>
      <w:r>
        <w:rPr>
          <w:rFonts w:hint="eastAsia"/>
          <w:color w:val="000000" w:themeColor="text1"/>
        </w:rPr>
        <w:t>，已于</w:t>
      </w:r>
      <w:r>
        <w:rPr>
          <w:color w:val="000000" w:themeColor="text1"/>
        </w:rPr>
        <w:t>20</w:t>
      </w:r>
      <w:r>
        <w:rPr>
          <w:rFonts w:hint="eastAsia"/>
          <w:color w:val="000000" w:themeColor="text1"/>
        </w:rPr>
        <w:t>20</w:t>
      </w:r>
      <w:r>
        <w:rPr>
          <w:rFonts w:hint="eastAsia"/>
          <w:color w:val="000000" w:themeColor="text1"/>
        </w:rPr>
        <w:t>年</w:t>
      </w:r>
      <w:r>
        <w:rPr>
          <w:color w:val="000000" w:themeColor="text1"/>
        </w:rPr>
        <w:t>1</w:t>
      </w:r>
      <w:r>
        <w:rPr>
          <w:rFonts w:hint="eastAsia"/>
          <w:color w:val="000000" w:themeColor="text1"/>
        </w:rPr>
        <w:t>1</w:t>
      </w:r>
      <w:r>
        <w:rPr>
          <w:rFonts w:hint="eastAsia"/>
          <w:color w:val="000000" w:themeColor="text1"/>
        </w:rPr>
        <w:t>月建设完成并投入运行。原阳县产业集聚区污水处理厂的收水范围为原规划的原阳县产业集聚区规划区域，本项目属于原阳县产业集聚区污水处理厂的收水范围。</w:t>
      </w:r>
    </w:p>
    <w:p w14:paraId="1464EEFC" w14:textId="77777777" w:rsidR="005C76B7" w:rsidRDefault="00000000">
      <w:pPr>
        <w:pStyle w:val="00"/>
        <w:rPr>
          <w:color w:val="000000" w:themeColor="text1"/>
        </w:rPr>
      </w:pPr>
      <w:r>
        <w:rPr>
          <w:rFonts w:hint="eastAsia"/>
          <w:color w:val="000000" w:themeColor="text1"/>
        </w:rPr>
        <w:t>本项目废水经厂区污水处理系统处理后排入原阳县产业集聚区污水处理厂进一步处理后排入东关排，最终汇入文岩渠。</w:t>
      </w:r>
      <w:r>
        <w:rPr>
          <w:color w:val="000000" w:themeColor="text1"/>
        </w:rPr>
        <w:t>根据</w:t>
      </w:r>
      <w:r>
        <w:rPr>
          <w:rFonts w:hint="eastAsia"/>
          <w:color w:val="000000" w:themeColor="text1"/>
        </w:rPr>
        <w:t>原阳县产业集聚区</w:t>
      </w:r>
      <w:r>
        <w:rPr>
          <w:color w:val="000000" w:themeColor="text1"/>
        </w:rPr>
        <w:t>污水处理厂</w:t>
      </w:r>
      <w:r>
        <w:rPr>
          <w:color w:val="000000" w:themeColor="text1"/>
        </w:rPr>
        <w:t>202</w:t>
      </w:r>
      <w:r>
        <w:rPr>
          <w:rFonts w:hint="eastAsia"/>
          <w:color w:val="000000" w:themeColor="text1"/>
        </w:rPr>
        <w:t>5</w:t>
      </w:r>
      <w:r>
        <w:rPr>
          <w:color w:val="000000" w:themeColor="text1"/>
        </w:rPr>
        <w:t>年</w:t>
      </w:r>
      <w:r>
        <w:rPr>
          <w:rFonts w:hint="eastAsia"/>
          <w:color w:val="000000" w:themeColor="text1"/>
        </w:rPr>
        <w:t>1-4</w:t>
      </w:r>
      <w:r>
        <w:rPr>
          <w:rFonts w:hint="eastAsia"/>
          <w:color w:val="000000" w:themeColor="text1"/>
        </w:rPr>
        <w:t>月在线监测数据可知</w:t>
      </w:r>
      <w:r>
        <w:rPr>
          <w:color w:val="000000" w:themeColor="text1"/>
        </w:rPr>
        <w:t>，</w:t>
      </w:r>
      <w:r>
        <w:rPr>
          <w:rFonts w:hint="eastAsia"/>
          <w:color w:val="000000" w:themeColor="text1"/>
        </w:rPr>
        <w:t>2</w:t>
      </w:r>
      <w:r>
        <w:rPr>
          <w:color w:val="000000" w:themeColor="text1"/>
        </w:rPr>
        <w:t>02</w:t>
      </w:r>
      <w:r>
        <w:rPr>
          <w:rFonts w:hint="eastAsia"/>
          <w:color w:val="000000" w:themeColor="text1"/>
        </w:rPr>
        <w:t>5</w:t>
      </w:r>
      <w:r>
        <w:rPr>
          <w:rFonts w:hint="eastAsia"/>
          <w:color w:val="000000" w:themeColor="text1"/>
        </w:rPr>
        <w:t>年</w:t>
      </w:r>
      <w:r>
        <w:rPr>
          <w:rFonts w:hint="eastAsia"/>
          <w:color w:val="000000" w:themeColor="text1"/>
        </w:rPr>
        <w:t>1-4</w:t>
      </w:r>
      <w:r>
        <w:rPr>
          <w:rFonts w:hint="eastAsia"/>
          <w:color w:val="000000" w:themeColor="text1"/>
        </w:rPr>
        <w:t>月原阳县产业集聚区污水处理厂废水处理量为</w:t>
      </w:r>
      <w:r>
        <w:rPr>
          <w:rFonts w:hint="eastAsia"/>
          <w:color w:val="000000" w:themeColor="text1"/>
        </w:rPr>
        <w:t>16637~21845m</w:t>
      </w:r>
      <w:r>
        <w:rPr>
          <w:rFonts w:hint="eastAsia"/>
          <w:color w:val="000000" w:themeColor="text1"/>
          <w:vertAlign w:val="superscript"/>
        </w:rPr>
        <w:t>3</w:t>
      </w:r>
      <w:r>
        <w:rPr>
          <w:rFonts w:hint="eastAsia"/>
          <w:color w:val="000000" w:themeColor="text1"/>
        </w:rPr>
        <w:t>/d</w:t>
      </w:r>
      <w:r>
        <w:rPr>
          <w:rFonts w:hint="eastAsia"/>
          <w:color w:val="000000" w:themeColor="text1"/>
        </w:rPr>
        <w:t>。原阳县产业集聚区污水处理厂剩余处理能力为</w:t>
      </w:r>
      <w:r>
        <w:rPr>
          <w:rFonts w:hint="eastAsia"/>
          <w:color w:val="000000" w:themeColor="text1"/>
        </w:rPr>
        <w:t>8155m</w:t>
      </w:r>
      <w:r>
        <w:rPr>
          <w:rFonts w:hint="eastAsia"/>
          <w:color w:val="000000" w:themeColor="text1"/>
          <w:vertAlign w:val="superscript"/>
        </w:rPr>
        <w:t>3</w:t>
      </w:r>
      <w:r>
        <w:rPr>
          <w:rFonts w:hint="eastAsia"/>
          <w:color w:val="000000" w:themeColor="text1"/>
        </w:rPr>
        <w:t>/d</w:t>
      </w:r>
      <w:r>
        <w:rPr>
          <w:rFonts w:hint="eastAsia"/>
          <w:color w:val="000000" w:themeColor="text1"/>
        </w:rPr>
        <w:t>。</w:t>
      </w:r>
      <w:r>
        <w:rPr>
          <w:color w:val="000000" w:themeColor="text1"/>
        </w:rPr>
        <w:t>本项目</w:t>
      </w:r>
      <w:r>
        <w:rPr>
          <w:rFonts w:hint="eastAsia"/>
          <w:color w:val="000000" w:themeColor="text1"/>
        </w:rPr>
        <w:t>预计</w:t>
      </w:r>
      <w:r>
        <w:rPr>
          <w:color w:val="000000" w:themeColor="text1"/>
        </w:rPr>
        <w:t>外排废水</w:t>
      </w:r>
      <w:r>
        <w:rPr>
          <w:rFonts w:hint="eastAsia"/>
          <w:color w:val="000000" w:themeColor="text1"/>
        </w:rPr>
        <w:t>量为</w:t>
      </w:r>
      <w:r>
        <w:rPr>
          <w:rFonts w:hint="eastAsia"/>
          <w:color w:val="000000" w:themeColor="text1"/>
        </w:rPr>
        <w:t>2.2m</w:t>
      </w:r>
      <w:r>
        <w:rPr>
          <w:rFonts w:hint="eastAsia"/>
          <w:color w:val="000000" w:themeColor="text1"/>
          <w:vertAlign w:val="superscript"/>
        </w:rPr>
        <w:t>3</w:t>
      </w:r>
      <w:r>
        <w:rPr>
          <w:rFonts w:hint="eastAsia"/>
          <w:color w:val="000000" w:themeColor="text1"/>
        </w:rPr>
        <w:t>/d</w:t>
      </w:r>
      <w:r>
        <w:rPr>
          <w:color w:val="000000" w:themeColor="text1"/>
        </w:rPr>
        <w:t>，占</w:t>
      </w:r>
      <w:r>
        <w:rPr>
          <w:rFonts w:hint="eastAsia"/>
          <w:color w:val="000000" w:themeColor="text1"/>
        </w:rPr>
        <w:t>污水处理厂剩余处理能力</w:t>
      </w:r>
      <w:r>
        <w:rPr>
          <w:color w:val="000000" w:themeColor="text1"/>
        </w:rPr>
        <w:t>的</w:t>
      </w:r>
      <w:r>
        <w:rPr>
          <w:rFonts w:hint="eastAsia"/>
          <w:color w:val="000000" w:themeColor="text1"/>
        </w:rPr>
        <w:t>0.03</w:t>
      </w:r>
      <w:r>
        <w:rPr>
          <w:color w:val="000000" w:themeColor="text1"/>
        </w:rPr>
        <w:t>%</w:t>
      </w:r>
      <w:r>
        <w:rPr>
          <w:color w:val="000000" w:themeColor="text1"/>
        </w:rPr>
        <w:t>，满足项目处理的需要</w:t>
      </w:r>
      <w:r>
        <w:rPr>
          <w:rFonts w:hint="eastAsia"/>
          <w:color w:val="000000" w:themeColor="text1"/>
        </w:rPr>
        <w:t>，因此不会对其产生冲击。</w:t>
      </w:r>
    </w:p>
    <w:p w14:paraId="7F31012D" w14:textId="77777777" w:rsidR="005C76B7" w:rsidRDefault="00000000">
      <w:pPr>
        <w:pStyle w:val="afff6"/>
        <w:rPr>
          <w:color w:val="000000" w:themeColor="text1"/>
        </w:rPr>
      </w:pPr>
      <w:r>
        <w:rPr>
          <w:color w:val="000000" w:themeColor="text1"/>
        </w:rPr>
        <w:t>b</w:t>
      </w:r>
      <w:r>
        <w:rPr>
          <w:color w:val="000000" w:themeColor="text1"/>
        </w:rPr>
        <w:t>．原阳县产业集聚区污水处理厂管网铺设已完善并运行良好，</w:t>
      </w:r>
      <w:r>
        <w:rPr>
          <w:rFonts w:hint="eastAsia"/>
          <w:color w:val="000000" w:themeColor="text1"/>
        </w:rPr>
        <w:t>本项目</w:t>
      </w:r>
      <w:r>
        <w:rPr>
          <w:color w:val="000000" w:themeColor="text1"/>
        </w:rPr>
        <w:t>废水进入原阳县产业集聚区污水处理厂不存在管网制约因素</w:t>
      </w:r>
      <w:r>
        <w:rPr>
          <w:rFonts w:hint="eastAsia"/>
          <w:color w:val="000000" w:themeColor="text1"/>
        </w:rPr>
        <w:t>，不影响本项目废水排放</w:t>
      </w:r>
      <w:r>
        <w:rPr>
          <w:color w:val="000000" w:themeColor="text1"/>
        </w:rPr>
        <w:t>。</w:t>
      </w:r>
    </w:p>
    <w:p w14:paraId="16070E11" w14:textId="77777777" w:rsidR="005C76B7" w:rsidRDefault="00000000">
      <w:pPr>
        <w:pStyle w:val="afff6"/>
        <w:rPr>
          <w:color w:val="000000" w:themeColor="text1"/>
        </w:rPr>
      </w:pPr>
      <w:r>
        <w:rPr>
          <w:color w:val="000000" w:themeColor="text1"/>
        </w:rPr>
        <w:t>（</w:t>
      </w:r>
      <w:r>
        <w:rPr>
          <w:color w:val="000000" w:themeColor="text1"/>
        </w:rPr>
        <w:t>2</w:t>
      </w:r>
      <w:r>
        <w:rPr>
          <w:color w:val="000000" w:themeColor="text1"/>
        </w:rPr>
        <w:t>）水质</w:t>
      </w:r>
    </w:p>
    <w:p w14:paraId="27B35940" w14:textId="77777777" w:rsidR="005C76B7" w:rsidRDefault="00000000">
      <w:pPr>
        <w:pStyle w:val="afff6"/>
        <w:rPr>
          <w:color w:val="000000" w:themeColor="text1"/>
        </w:rPr>
      </w:pPr>
      <w:r>
        <w:rPr>
          <w:rFonts w:hint="eastAsia"/>
          <w:color w:val="000000" w:themeColor="text1"/>
        </w:rPr>
        <w:lastRenderedPageBreak/>
        <w:t>本项目</w:t>
      </w:r>
      <w:r>
        <w:rPr>
          <w:color w:val="000000" w:themeColor="text1"/>
        </w:rPr>
        <w:t>废水经</w:t>
      </w:r>
      <w:r>
        <w:rPr>
          <w:rFonts w:hint="eastAsia"/>
          <w:color w:val="000000" w:themeColor="text1"/>
        </w:rPr>
        <w:t>厂内</w:t>
      </w:r>
      <w:r>
        <w:rPr>
          <w:color w:val="000000" w:themeColor="text1"/>
        </w:rPr>
        <w:t>污水处理站处理后经</w:t>
      </w:r>
      <w:r>
        <w:rPr>
          <w:rFonts w:hint="eastAsia"/>
          <w:color w:val="000000" w:themeColor="text1"/>
        </w:rPr>
        <w:t>集聚区</w:t>
      </w:r>
      <w:r>
        <w:rPr>
          <w:color w:val="000000" w:themeColor="text1"/>
        </w:rPr>
        <w:t>管</w:t>
      </w:r>
      <w:r>
        <w:rPr>
          <w:rFonts w:hint="eastAsia"/>
          <w:color w:val="000000" w:themeColor="text1"/>
        </w:rPr>
        <w:t>网进</w:t>
      </w:r>
      <w:r>
        <w:rPr>
          <w:color w:val="000000" w:themeColor="text1"/>
        </w:rPr>
        <w:t>入原阳县产业集聚区污水处理厂进行处理，厂区总排口水质见下表：</w:t>
      </w:r>
    </w:p>
    <w:p w14:paraId="2673B322"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46</w:t>
      </w:r>
      <w:r>
        <w:rPr>
          <w:color w:val="000000" w:themeColor="text1"/>
        </w:rPr>
        <w:fldChar w:fldCharType="end"/>
      </w:r>
      <w:r>
        <w:rPr>
          <w:color w:val="000000" w:themeColor="text1"/>
        </w:rPr>
        <w:t>项目排水与原阳县产业集聚区污水处理厂收水水质对比单位：</w:t>
      </w:r>
      <w:r>
        <w:rPr>
          <w:color w:val="000000" w:themeColor="text1"/>
        </w:rPr>
        <w:t>mg/L</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3117"/>
        <w:gridCol w:w="895"/>
        <w:gridCol w:w="895"/>
        <w:gridCol w:w="896"/>
        <w:gridCol w:w="895"/>
        <w:gridCol w:w="896"/>
      </w:tblGrid>
      <w:tr w:rsidR="005C76B7" w14:paraId="62A01E55" w14:textId="77777777">
        <w:trPr>
          <w:trHeight w:val="397"/>
          <w:tblHeader/>
          <w:jc w:val="center"/>
        </w:trPr>
        <w:tc>
          <w:tcPr>
            <w:tcW w:w="699" w:type="dxa"/>
            <w:vAlign w:val="center"/>
          </w:tcPr>
          <w:p w14:paraId="3FABF2BF" w14:textId="77777777" w:rsidR="005C76B7" w:rsidRDefault="00000000">
            <w:pPr>
              <w:pStyle w:val="afff2"/>
              <w:rPr>
                <w:rFonts w:cs="Times New Roman"/>
                <w:color w:val="000000" w:themeColor="text1"/>
                <w:kern w:val="0"/>
              </w:rPr>
            </w:pPr>
            <w:r>
              <w:rPr>
                <w:rFonts w:cs="Times New Roman"/>
                <w:color w:val="000000" w:themeColor="text1"/>
                <w:kern w:val="0"/>
              </w:rPr>
              <w:t>序号</w:t>
            </w:r>
          </w:p>
        </w:tc>
        <w:tc>
          <w:tcPr>
            <w:tcW w:w="3117" w:type="dxa"/>
            <w:vAlign w:val="center"/>
          </w:tcPr>
          <w:p w14:paraId="428C6998" w14:textId="77777777" w:rsidR="005C76B7" w:rsidRDefault="00000000">
            <w:pPr>
              <w:pStyle w:val="afff2"/>
              <w:rPr>
                <w:rFonts w:cs="Times New Roman"/>
                <w:color w:val="000000" w:themeColor="text1"/>
                <w:kern w:val="0"/>
              </w:rPr>
            </w:pPr>
            <w:r>
              <w:rPr>
                <w:rFonts w:cs="Times New Roman"/>
                <w:color w:val="000000" w:themeColor="text1"/>
                <w:kern w:val="0"/>
              </w:rPr>
              <w:t>项目</w:t>
            </w:r>
          </w:p>
        </w:tc>
        <w:tc>
          <w:tcPr>
            <w:tcW w:w="895" w:type="dxa"/>
            <w:vAlign w:val="center"/>
          </w:tcPr>
          <w:p w14:paraId="1FBBCEC0" w14:textId="77777777" w:rsidR="005C76B7" w:rsidRDefault="00000000">
            <w:pPr>
              <w:pStyle w:val="afff2"/>
              <w:rPr>
                <w:rFonts w:cs="Times New Roman"/>
                <w:color w:val="000000" w:themeColor="text1"/>
              </w:rPr>
            </w:pPr>
            <w:r>
              <w:rPr>
                <w:rFonts w:cs="Times New Roman"/>
                <w:color w:val="000000" w:themeColor="text1"/>
              </w:rPr>
              <w:t>COD</w:t>
            </w:r>
          </w:p>
        </w:tc>
        <w:tc>
          <w:tcPr>
            <w:tcW w:w="895" w:type="dxa"/>
            <w:vAlign w:val="center"/>
          </w:tcPr>
          <w:p w14:paraId="02F77020" w14:textId="77777777" w:rsidR="005C76B7" w:rsidRDefault="00000000">
            <w:pPr>
              <w:pStyle w:val="afff2"/>
              <w:rPr>
                <w:rFonts w:cs="Times New Roman"/>
                <w:color w:val="000000" w:themeColor="text1"/>
              </w:rPr>
            </w:pPr>
            <w:r>
              <w:rPr>
                <w:rFonts w:cs="Times New Roman"/>
                <w:color w:val="000000" w:themeColor="text1"/>
              </w:rPr>
              <w:t>SS</w:t>
            </w:r>
          </w:p>
        </w:tc>
        <w:tc>
          <w:tcPr>
            <w:tcW w:w="896" w:type="dxa"/>
            <w:vAlign w:val="center"/>
          </w:tcPr>
          <w:p w14:paraId="69951CF7" w14:textId="77777777" w:rsidR="005C76B7" w:rsidRDefault="00000000">
            <w:pPr>
              <w:pStyle w:val="afff2"/>
              <w:rPr>
                <w:rFonts w:cs="Times New Roman"/>
                <w:color w:val="000000" w:themeColor="text1"/>
              </w:rPr>
            </w:pPr>
            <w:r>
              <w:rPr>
                <w:rFonts w:cs="Times New Roman"/>
                <w:color w:val="000000" w:themeColor="text1"/>
              </w:rPr>
              <w:t>NH</w:t>
            </w:r>
            <w:r>
              <w:rPr>
                <w:rFonts w:cs="Times New Roman"/>
                <w:color w:val="000000" w:themeColor="text1"/>
                <w:vertAlign w:val="subscript"/>
              </w:rPr>
              <w:t>3</w:t>
            </w:r>
            <w:r>
              <w:rPr>
                <w:rFonts w:cs="Times New Roman"/>
                <w:color w:val="000000" w:themeColor="text1"/>
              </w:rPr>
              <w:t>-N</w:t>
            </w:r>
          </w:p>
        </w:tc>
        <w:tc>
          <w:tcPr>
            <w:tcW w:w="895" w:type="dxa"/>
            <w:vAlign w:val="center"/>
          </w:tcPr>
          <w:p w14:paraId="1885296B" w14:textId="77777777" w:rsidR="005C76B7" w:rsidRDefault="00000000">
            <w:pPr>
              <w:pStyle w:val="afff2"/>
              <w:rPr>
                <w:rFonts w:cs="Times New Roman"/>
                <w:color w:val="000000" w:themeColor="text1"/>
              </w:rPr>
            </w:pPr>
            <w:r>
              <w:rPr>
                <w:rFonts w:cs="Times New Roman"/>
                <w:color w:val="000000" w:themeColor="text1"/>
              </w:rPr>
              <w:t>TP</w:t>
            </w:r>
          </w:p>
        </w:tc>
        <w:tc>
          <w:tcPr>
            <w:tcW w:w="896" w:type="dxa"/>
            <w:vAlign w:val="center"/>
          </w:tcPr>
          <w:p w14:paraId="4792B7C0" w14:textId="77777777" w:rsidR="005C76B7" w:rsidRDefault="00000000">
            <w:pPr>
              <w:pStyle w:val="afff2"/>
              <w:rPr>
                <w:rFonts w:cs="Times New Roman"/>
                <w:color w:val="000000" w:themeColor="text1"/>
              </w:rPr>
            </w:pPr>
            <w:r>
              <w:rPr>
                <w:rFonts w:cs="Times New Roman"/>
                <w:color w:val="000000" w:themeColor="text1"/>
              </w:rPr>
              <w:t>TN</w:t>
            </w:r>
          </w:p>
        </w:tc>
      </w:tr>
      <w:tr w:rsidR="005C76B7" w14:paraId="581B177B" w14:textId="77777777">
        <w:trPr>
          <w:trHeight w:val="397"/>
          <w:jc w:val="center"/>
        </w:trPr>
        <w:tc>
          <w:tcPr>
            <w:tcW w:w="699" w:type="dxa"/>
            <w:vAlign w:val="center"/>
          </w:tcPr>
          <w:p w14:paraId="33B89E10" w14:textId="77777777" w:rsidR="005C76B7" w:rsidRDefault="00000000">
            <w:pPr>
              <w:pStyle w:val="affe"/>
              <w:rPr>
                <w:color w:val="000000" w:themeColor="text1"/>
              </w:rPr>
            </w:pPr>
            <w:r>
              <w:rPr>
                <w:color w:val="000000" w:themeColor="text1"/>
              </w:rPr>
              <w:t>1</w:t>
            </w:r>
          </w:p>
        </w:tc>
        <w:tc>
          <w:tcPr>
            <w:tcW w:w="3117" w:type="dxa"/>
            <w:vAlign w:val="center"/>
          </w:tcPr>
          <w:p w14:paraId="4C9496F7" w14:textId="77777777" w:rsidR="005C76B7" w:rsidRDefault="00000000">
            <w:pPr>
              <w:pStyle w:val="affe"/>
              <w:rPr>
                <w:color w:val="000000" w:themeColor="text1"/>
              </w:rPr>
            </w:pPr>
            <w:r>
              <w:rPr>
                <w:color w:val="000000" w:themeColor="text1"/>
              </w:rPr>
              <w:t>本项目总排口水质</w:t>
            </w:r>
          </w:p>
        </w:tc>
        <w:tc>
          <w:tcPr>
            <w:tcW w:w="895" w:type="dxa"/>
            <w:vAlign w:val="center"/>
          </w:tcPr>
          <w:p w14:paraId="7B7062AF" w14:textId="77777777" w:rsidR="005C76B7" w:rsidRDefault="00000000">
            <w:pPr>
              <w:pStyle w:val="affe"/>
              <w:rPr>
                <w:color w:val="000000" w:themeColor="text1"/>
              </w:rPr>
            </w:pPr>
            <w:r>
              <w:rPr>
                <w:rFonts w:hint="eastAsia"/>
                <w:color w:val="000000" w:themeColor="text1"/>
              </w:rPr>
              <w:t>250</w:t>
            </w:r>
          </w:p>
        </w:tc>
        <w:tc>
          <w:tcPr>
            <w:tcW w:w="895" w:type="dxa"/>
            <w:vAlign w:val="center"/>
          </w:tcPr>
          <w:p w14:paraId="2186D56D" w14:textId="77777777" w:rsidR="005C76B7" w:rsidRDefault="00000000">
            <w:pPr>
              <w:pStyle w:val="affe"/>
              <w:rPr>
                <w:color w:val="000000" w:themeColor="text1"/>
              </w:rPr>
            </w:pPr>
            <w:r>
              <w:rPr>
                <w:rFonts w:hint="eastAsia"/>
                <w:color w:val="000000" w:themeColor="text1"/>
              </w:rPr>
              <w:t>200</w:t>
            </w:r>
          </w:p>
        </w:tc>
        <w:tc>
          <w:tcPr>
            <w:tcW w:w="896" w:type="dxa"/>
            <w:vAlign w:val="center"/>
          </w:tcPr>
          <w:p w14:paraId="4CB68832" w14:textId="77777777" w:rsidR="005C76B7" w:rsidRDefault="00000000">
            <w:pPr>
              <w:pStyle w:val="affe"/>
              <w:rPr>
                <w:color w:val="000000" w:themeColor="text1"/>
              </w:rPr>
            </w:pPr>
            <w:r>
              <w:rPr>
                <w:rFonts w:hint="eastAsia"/>
                <w:color w:val="000000" w:themeColor="text1"/>
              </w:rPr>
              <w:t>30</w:t>
            </w:r>
          </w:p>
        </w:tc>
        <w:tc>
          <w:tcPr>
            <w:tcW w:w="895" w:type="dxa"/>
            <w:vAlign w:val="center"/>
          </w:tcPr>
          <w:p w14:paraId="1193B897" w14:textId="77777777" w:rsidR="005C76B7" w:rsidRDefault="00000000">
            <w:pPr>
              <w:pStyle w:val="affe"/>
              <w:rPr>
                <w:color w:val="000000" w:themeColor="text1"/>
              </w:rPr>
            </w:pPr>
            <w:r>
              <w:rPr>
                <w:rFonts w:hint="eastAsia"/>
                <w:color w:val="000000" w:themeColor="text1"/>
              </w:rPr>
              <w:t>3.5</w:t>
            </w:r>
          </w:p>
        </w:tc>
        <w:tc>
          <w:tcPr>
            <w:tcW w:w="896" w:type="dxa"/>
            <w:vAlign w:val="center"/>
          </w:tcPr>
          <w:p w14:paraId="6B1D24D6" w14:textId="77777777" w:rsidR="005C76B7" w:rsidRDefault="00000000">
            <w:pPr>
              <w:pStyle w:val="affe"/>
              <w:rPr>
                <w:color w:val="000000" w:themeColor="text1"/>
              </w:rPr>
            </w:pPr>
            <w:r>
              <w:rPr>
                <w:rFonts w:hint="eastAsia"/>
                <w:color w:val="000000" w:themeColor="text1"/>
              </w:rPr>
              <w:t>40</w:t>
            </w:r>
          </w:p>
        </w:tc>
      </w:tr>
      <w:tr w:rsidR="005C76B7" w14:paraId="7CFAC3DA" w14:textId="77777777">
        <w:trPr>
          <w:trHeight w:val="397"/>
          <w:jc w:val="center"/>
        </w:trPr>
        <w:tc>
          <w:tcPr>
            <w:tcW w:w="699" w:type="dxa"/>
            <w:vAlign w:val="center"/>
          </w:tcPr>
          <w:p w14:paraId="2260BFB3" w14:textId="77777777" w:rsidR="005C76B7" w:rsidRDefault="00000000">
            <w:pPr>
              <w:pStyle w:val="affe"/>
              <w:rPr>
                <w:color w:val="000000" w:themeColor="text1"/>
              </w:rPr>
            </w:pPr>
            <w:r>
              <w:rPr>
                <w:color w:val="000000" w:themeColor="text1"/>
              </w:rPr>
              <w:t>2</w:t>
            </w:r>
          </w:p>
        </w:tc>
        <w:tc>
          <w:tcPr>
            <w:tcW w:w="3117" w:type="dxa"/>
            <w:vAlign w:val="center"/>
          </w:tcPr>
          <w:p w14:paraId="74A6ECB9" w14:textId="77777777" w:rsidR="005C76B7" w:rsidRDefault="00000000">
            <w:pPr>
              <w:pStyle w:val="affe"/>
              <w:rPr>
                <w:color w:val="000000" w:themeColor="text1"/>
              </w:rPr>
            </w:pPr>
            <w:r>
              <w:rPr>
                <w:color w:val="000000" w:themeColor="text1"/>
              </w:rPr>
              <w:t>原阳县产业集聚区污水处理厂收水水质要求</w:t>
            </w:r>
          </w:p>
        </w:tc>
        <w:tc>
          <w:tcPr>
            <w:tcW w:w="895" w:type="dxa"/>
            <w:vAlign w:val="center"/>
          </w:tcPr>
          <w:p w14:paraId="42D465F9" w14:textId="77777777" w:rsidR="005C76B7" w:rsidRDefault="00000000">
            <w:pPr>
              <w:pStyle w:val="affe"/>
              <w:rPr>
                <w:color w:val="000000" w:themeColor="text1"/>
              </w:rPr>
            </w:pPr>
            <w:r>
              <w:rPr>
                <w:rFonts w:hint="eastAsia"/>
                <w:color w:val="000000" w:themeColor="text1"/>
              </w:rPr>
              <w:t>420</w:t>
            </w:r>
          </w:p>
        </w:tc>
        <w:tc>
          <w:tcPr>
            <w:tcW w:w="895" w:type="dxa"/>
            <w:vAlign w:val="center"/>
          </w:tcPr>
          <w:p w14:paraId="6958E988" w14:textId="77777777" w:rsidR="005C76B7" w:rsidRDefault="00000000">
            <w:pPr>
              <w:pStyle w:val="affe"/>
              <w:rPr>
                <w:color w:val="000000" w:themeColor="text1"/>
              </w:rPr>
            </w:pPr>
            <w:r>
              <w:rPr>
                <w:rFonts w:hint="eastAsia"/>
                <w:color w:val="000000" w:themeColor="text1"/>
              </w:rPr>
              <w:t>350</w:t>
            </w:r>
          </w:p>
        </w:tc>
        <w:tc>
          <w:tcPr>
            <w:tcW w:w="896" w:type="dxa"/>
            <w:vAlign w:val="center"/>
          </w:tcPr>
          <w:p w14:paraId="1303EBB6" w14:textId="77777777" w:rsidR="005C76B7" w:rsidRDefault="00000000">
            <w:pPr>
              <w:pStyle w:val="affe"/>
              <w:rPr>
                <w:color w:val="000000" w:themeColor="text1"/>
              </w:rPr>
            </w:pPr>
            <w:r>
              <w:rPr>
                <w:rFonts w:hint="eastAsia"/>
                <w:color w:val="000000" w:themeColor="text1"/>
              </w:rPr>
              <w:t>40</w:t>
            </w:r>
          </w:p>
        </w:tc>
        <w:tc>
          <w:tcPr>
            <w:tcW w:w="895" w:type="dxa"/>
            <w:vAlign w:val="center"/>
          </w:tcPr>
          <w:p w14:paraId="18766EC6" w14:textId="77777777" w:rsidR="005C76B7" w:rsidRDefault="00000000">
            <w:pPr>
              <w:pStyle w:val="affe"/>
              <w:rPr>
                <w:color w:val="000000" w:themeColor="text1"/>
              </w:rPr>
            </w:pPr>
            <w:r>
              <w:rPr>
                <w:rFonts w:hint="eastAsia"/>
                <w:color w:val="000000" w:themeColor="text1"/>
              </w:rPr>
              <w:t>4</w:t>
            </w:r>
          </w:p>
        </w:tc>
        <w:tc>
          <w:tcPr>
            <w:tcW w:w="896" w:type="dxa"/>
            <w:vAlign w:val="center"/>
          </w:tcPr>
          <w:p w14:paraId="12846A9D" w14:textId="77777777" w:rsidR="005C76B7" w:rsidRDefault="00000000">
            <w:pPr>
              <w:pStyle w:val="affe"/>
              <w:rPr>
                <w:color w:val="000000" w:themeColor="text1"/>
              </w:rPr>
            </w:pPr>
            <w:r>
              <w:rPr>
                <w:rFonts w:hint="eastAsia"/>
                <w:color w:val="000000" w:themeColor="text1"/>
              </w:rPr>
              <w:t>50</w:t>
            </w:r>
          </w:p>
        </w:tc>
      </w:tr>
      <w:tr w:rsidR="005C76B7" w14:paraId="680D4DE9" w14:textId="77777777">
        <w:trPr>
          <w:trHeight w:val="397"/>
          <w:jc w:val="center"/>
        </w:trPr>
        <w:tc>
          <w:tcPr>
            <w:tcW w:w="3816" w:type="dxa"/>
            <w:gridSpan w:val="2"/>
            <w:vAlign w:val="center"/>
          </w:tcPr>
          <w:p w14:paraId="3B387297" w14:textId="77777777" w:rsidR="005C76B7" w:rsidRDefault="00000000">
            <w:pPr>
              <w:pStyle w:val="affe"/>
              <w:rPr>
                <w:color w:val="000000" w:themeColor="text1"/>
              </w:rPr>
            </w:pPr>
            <w:r>
              <w:rPr>
                <w:color w:val="000000" w:themeColor="text1"/>
              </w:rPr>
              <w:t>相符性</w:t>
            </w:r>
          </w:p>
        </w:tc>
        <w:tc>
          <w:tcPr>
            <w:tcW w:w="895" w:type="dxa"/>
            <w:vAlign w:val="center"/>
          </w:tcPr>
          <w:p w14:paraId="7F90D003" w14:textId="77777777" w:rsidR="005C76B7" w:rsidRDefault="00000000">
            <w:pPr>
              <w:pStyle w:val="affe"/>
              <w:rPr>
                <w:bCs/>
                <w:color w:val="000000" w:themeColor="text1"/>
              </w:rPr>
            </w:pPr>
            <w:r>
              <w:rPr>
                <w:bCs/>
                <w:color w:val="000000" w:themeColor="text1"/>
              </w:rPr>
              <w:t>相符</w:t>
            </w:r>
          </w:p>
        </w:tc>
        <w:tc>
          <w:tcPr>
            <w:tcW w:w="895" w:type="dxa"/>
            <w:vAlign w:val="center"/>
          </w:tcPr>
          <w:p w14:paraId="7188F607" w14:textId="77777777" w:rsidR="005C76B7" w:rsidRDefault="00000000">
            <w:pPr>
              <w:pStyle w:val="affe"/>
              <w:rPr>
                <w:color w:val="000000" w:themeColor="text1"/>
              </w:rPr>
            </w:pPr>
            <w:r>
              <w:rPr>
                <w:color w:val="000000" w:themeColor="text1"/>
              </w:rPr>
              <w:t>相符</w:t>
            </w:r>
          </w:p>
        </w:tc>
        <w:tc>
          <w:tcPr>
            <w:tcW w:w="896" w:type="dxa"/>
            <w:vAlign w:val="center"/>
          </w:tcPr>
          <w:p w14:paraId="2E535CF6" w14:textId="77777777" w:rsidR="005C76B7" w:rsidRDefault="00000000">
            <w:pPr>
              <w:pStyle w:val="affe"/>
              <w:rPr>
                <w:color w:val="000000" w:themeColor="text1"/>
              </w:rPr>
            </w:pPr>
            <w:r>
              <w:rPr>
                <w:color w:val="000000" w:themeColor="text1"/>
              </w:rPr>
              <w:t>相符</w:t>
            </w:r>
          </w:p>
        </w:tc>
        <w:tc>
          <w:tcPr>
            <w:tcW w:w="895" w:type="dxa"/>
            <w:vAlign w:val="center"/>
          </w:tcPr>
          <w:p w14:paraId="4F220AEE" w14:textId="77777777" w:rsidR="005C76B7" w:rsidRDefault="00000000">
            <w:pPr>
              <w:pStyle w:val="affe"/>
              <w:rPr>
                <w:color w:val="000000" w:themeColor="text1"/>
              </w:rPr>
            </w:pPr>
            <w:r>
              <w:rPr>
                <w:color w:val="000000" w:themeColor="text1"/>
              </w:rPr>
              <w:t>相符</w:t>
            </w:r>
          </w:p>
        </w:tc>
        <w:tc>
          <w:tcPr>
            <w:tcW w:w="896" w:type="dxa"/>
            <w:vAlign w:val="center"/>
          </w:tcPr>
          <w:p w14:paraId="680A23D3" w14:textId="77777777" w:rsidR="005C76B7" w:rsidRDefault="00000000">
            <w:pPr>
              <w:pStyle w:val="affe"/>
              <w:rPr>
                <w:color w:val="000000" w:themeColor="text1"/>
              </w:rPr>
            </w:pPr>
            <w:r>
              <w:rPr>
                <w:color w:val="000000" w:themeColor="text1"/>
              </w:rPr>
              <w:t>相符</w:t>
            </w:r>
          </w:p>
        </w:tc>
      </w:tr>
    </w:tbl>
    <w:p w14:paraId="6172D1F0" w14:textId="77777777" w:rsidR="005C76B7" w:rsidRDefault="00000000">
      <w:pPr>
        <w:pStyle w:val="afff6"/>
        <w:rPr>
          <w:color w:val="000000" w:themeColor="text1"/>
        </w:rPr>
      </w:pPr>
      <w:r>
        <w:rPr>
          <w:color w:val="000000" w:themeColor="text1"/>
        </w:rPr>
        <w:t>由上表可知，总排口水质能够满足原阳县产业集聚区污水处理厂进水水质要求。评价认为本项目废水排放不会对</w:t>
      </w:r>
      <w:r>
        <w:rPr>
          <w:rFonts w:hint="eastAsia"/>
          <w:color w:val="000000" w:themeColor="text1"/>
        </w:rPr>
        <w:t>原阳县产业集聚区污水处理厂</w:t>
      </w:r>
      <w:r>
        <w:rPr>
          <w:color w:val="000000" w:themeColor="text1"/>
        </w:rPr>
        <w:t>的处理系统造成冲击或造成其他的不利影响。</w:t>
      </w:r>
    </w:p>
    <w:p w14:paraId="0CECCC6B" w14:textId="77777777" w:rsidR="005C76B7" w:rsidRDefault="00000000">
      <w:pPr>
        <w:pStyle w:val="afff6"/>
        <w:rPr>
          <w:color w:val="000000" w:themeColor="text1"/>
        </w:rPr>
      </w:pPr>
      <w:r>
        <w:rPr>
          <w:color w:val="000000" w:themeColor="text1"/>
        </w:rPr>
        <w:t>综上所述，本</w:t>
      </w:r>
      <w:r>
        <w:rPr>
          <w:rFonts w:hint="eastAsia"/>
          <w:color w:val="000000" w:themeColor="text1"/>
        </w:rPr>
        <w:t>项目</w:t>
      </w:r>
      <w:r>
        <w:rPr>
          <w:color w:val="000000" w:themeColor="text1"/>
        </w:rPr>
        <w:t>废水进入原阳县产业集聚区污水处理厂处理的方案可行。</w:t>
      </w:r>
    </w:p>
    <w:bookmarkEnd w:id="107"/>
    <w:p w14:paraId="736ACB62" w14:textId="77777777" w:rsidR="005C76B7" w:rsidRDefault="00000000">
      <w:pPr>
        <w:pStyle w:val="3"/>
        <w:spacing w:before="240" w:after="120"/>
        <w:rPr>
          <w:color w:val="000000" w:themeColor="text1"/>
        </w:rPr>
      </w:pPr>
      <w:r>
        <w:rPr>
          <w:color w:val="000000" w:themeColor="text1"/>
        </w:rPr>
        <w:t>依托污水处理设施稳定达标排放分析</w:t>
      </w:r>
    </w:p>
    <w:p w14:paraId="63095660" w14:textId="77777777" w:rsidR="005C76B7" w:rsidRDefault="00000000">
      <w:pPr>
        <w:pStyle w:val="afff6"/>
        <w:rPr>
          <w:color w:val="000000" w:themeColor="text1"/>
        </w:rPr>
      </w:pPr>
      <w:bookmarkStart w:id="108" w:name="OLE_LINK226"/>
      <w:r>
        <w:rPr>
          <w:rFonts w:hint="eastAsia"/>
          <w:color w:val="000000" w:themeColor="text1"/>
        </w:rPr>
        <w:t>本项目废水经原阳县产业集聚区污水处理厂处理后排入东关排，最终汇入文岩渠。根据原阳县产业集聚区污水处理厂</w:t>
      </w:r>
      <w:r>
        <w:rPr>
          <w:color w:val="000000" w:themeColor="text1"/>
        </w:rPr>
        <w:t>202</w:t>
      </w:r>
      <w:r>
        <w:rPr>
          <w:rFonts w:hint="eastAsia"/>
          <w:color w:val="000000" w:themeColor="text1"/>
        </w:rPr>
        <w:t>5</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~4</w:t>
      </w:r>
      <w:r>
        <w:rPr>
          <w:rFonts w:hint="eastAsia"/>
          <w:color w:val="000000" w:themeColor="text1"/>
        </w:rPr>
        <w:t>月的在线监测数据，出水水量及水质见下表。</w:t>
      </w:r>
    </w:p>
    <w:p w14:paraId="784390BD"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47</w:t>
      </w:r>
      <w:r>
        <w:rPr>
          <w:color w:val="000000" w:themeColor="text1"/>
        </w:rPr>
        <w:fldChar w:fldCharType="end"/>
      </w:r>
      <w:r>
        <w:rPr>
          <w:rFonts w:hint="eastAsia"/>
          <w:color w:val="000000" w:themeColor="text1"/>
        </w:rPr>
        <w:t xml:space="preserve">                </w:t>
      </w:r>
      <w:r>
        <w:rPr>
          <w:rFonts w:ascii="宋体" w:hAnsi="宋体" w:hint="eastAsia"/>
          <w:color w:val="000000" w:themeColor="text1"/>
        </w:rPr>
        <w:t>原阳县产业集聚区污水处理厂出水一览表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12"/>
        <w:gridCol w:w="1556"/>
        <w:gridCol w:w="1420"/>
        <w:gridCol w:w="1416"/>
        <w:gridCol w:w="1277"/>
        <w:gridCol w:w="1212"/>
      </w:tblGrid>
      <w:tr w:rsidR="005C76B7" w14:paraId="68D84ECF" w14:textId="77777777">
        <w:trPr>
          <w:trHeight w:val="397"/>
          <w:jc w:val="center"/>
        </w:trPr>
        <w:tc>
          <w:tcPr>
            <w:tcW w:w="851" w:type="pct"/>
            <w:vAlign w:val="center"/>
          </w:tcPr>
          <w:p w14:paraId="5314AA21" w14:textId="77777777" w:rsidR="005C76B7" w:rsidRDefault="00000000">
            <w:pPr>
              <w:pStyle w:val="afff2"/>
              <w:rPr>
                <w:color w:val="000000" w:themeColor="text1"/>
                <w:szCs w:val="21"/>
              </w:rPr>
            </w:pPr>
            <w:r>
              <w:rPr>
                <w:rFonts w:ascii="宋体" w:hAnsi="宋体" w:hint="eastAsia"/>
                <w:color w:val="000000" w:themeColor="text1"/>
              </w:rPr>
              <w:t>项目</w:t>
            </w:r>
          </w:p>
        </w:tc>
        <w:tc>
          <w:tcPr>
            <w:tcW w:w="938" w:type="pct"/>
            <w:vAlign w:val="center"/>
          </w:tcPr>
          <w:p w14:paraId="5ACF9D69" w14:textId="77777777" w:rsidR="005C76B7" w:rsidRDefault="00000000">
            <w:pPr>
              <w:pStyle w:val="afff2"/>
              <w:rPr>
                <w:color w:val="000000" w:themeColor="text1"/>
                <w:szCs w:val="21"/>
              </w:rPr>
            </w:pPr>
            <w:r>
              <w:rPr>
                <w:rFonts w:ascii="宋体" w:hAnsi="宋体" w:hint="eastAsia"/>
                <w:color w:val="000000" w:themeColor="text1"/>
              </w:rPr>
              <w:t>水量（</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ascii="宋体" w:hAnsi="宋体" w:hint="eastAsia"/>
                <w:color w:val="000000" w:themeColor="text1"/>
              </w:rPr>
              <w:t>）</w:t>
            </w:r>
          </w:p>
        </w:tc>
        <w:tc>
          <w:tcPr>
            <w:tcW w:w="856" w:type="pct"/>
            <w:vAlign w:val="center"/>
          </w:tcPr>
          <w:p w14:paraId="69D6B4C9" w14:textId="77777777" w:rsidR="005C76B7" w:rsidRDefault="00000000">
            <w:pPr>
              <w:pStyle w:val="afff2"/>
              <w:rPr>
                <w:color w:val="000000" w:themeColor="text1"/>
                <w:szCs w:val="21"/>
              </w:rPr>
            </w:pPr>
            <w:r>
              <w:rPr>
                <w:color w:val="000000" w:themeColor="text1"/>
              </w:rPr>
              <w:t>COD</w:t>
            </w:r>
            <w:r>
              <w:rPr>
                <w:rFonts w:ascii="宋体" w:hAnsi="宋体" w:hint="eastAsia"/>
                <w:color w:val="000000" w:themeColor="text1"/>
              </w:rPr>
              <w:t>（</w:t>
            </w:r>
            <w:r>
              <w:rPr>
                <w:color w:val="000000" w:themeColor="text1"/>
              </w:rPr>
              <w:t>mg/L</w:t>
            </w:r>
            <w:r>
              <w:rPr>
                <w:rFonts w:ascii="宋体" w:hAnsi="宋体" w:hint="eastAsia"/>
                <w:color w:val="000000" w:themeColor="text1"/>
              </w:rPr>
              <w:t>）</w:t>
            </w:r>
          </w:p>
        </w:tc>
        <w:tc>
          <w:tcPr>
            <w:tcW w:w="854" w:type="pct"/>
            <w:vAlign w:val="center"/>
          </w:tcPr>
          <w:p w14:paraId="6CE27595" w14:textId="77777777" w:rsidR="005C76B7" w:rsidRDefault="00000000">
            <w:pPr>
              <w:pStyle w:val="afff2"/>
              <w:rPr>
                <w:color w:val="000000" w:themeColor="text1"/>
                <w:szCs w:val="21"/>
              </w:rPr>
            </w:pPr>
            <w:r>
              <w:rPr>
                <w:color w:val="000000" w:themeColor="text1"/>
              </w:rPr>
              <w:t>NH</w:t>
            </w:r>
            <w:r>
              <w:rPr>
                <w:color w:val="000000" w:themeColor="text1"/>
                <w:vertAlign w:val="subscript"/>
              </w:rPr>
              <w:t>3</w:t>
            </w:r>
            <w:r>
              <w:rPr>
                <w:color w:val="000000" w:themeColor="text1"/>
              </w:rPr>
              <w:t>-N</w:t>
            </w:r>
            <w:r>
              <w:rPr>
                <w:rFonts w:ascii="宋体" w:hAnsi="宋体" w:hint="eastAsia"/>
                <w:color w:val="000000" w:themeColor="text1"/>
              </w:rPr>
              <w:t>（</w:t>
            </w:r>
            <w:r>
              <w:rPr>
                <w:color w:val="000000" w:themeColor="text1"/>
              </w:rPr>
              <w:t>mg/L</w:t>
            </w:r>
            <w:r>
              <w:rPr>
                <w:rFonts w:ascii="宋体" w:hAnsi="宋体" w:hint="eastAsia"/>
                <w:color w:val="000000" w:themeColor="text1"/>
              </w:rPr>
              <w:t>）</w:t>
            </w:r>
          </w:p>
        </w:tc>
        <w:tc>
          <w:tcPr>
            <w:tcW w:w="770" w:type="pct"/>
            <w:vAlign w:val="center"/>
          </w:tcPr>
          <w:p w14:paraId="46C5CAEB" w14:textId="77777777" w:rsidR="005C76B7" w:rsidRDefault="00000000">
            <w:pPr>
              <w:pStyle w:val="afff2"/>
              <w:rPr>
                <w:color w:val="000000" w:themeColor="text1"/>
                <w:szCs w:val="21"/>
              </w:rPr>
            </w:pPr>
            <w:r>
              <w:rPr>
                <w:color w:val="000000" w:themeColor="text1"/>
              </w:rPr>
              <w:t>TP</w:t>
            </w:r>
            <w:r>
              <w:rPr>
                <w:rFonts w:ascii="宋体" w:hAnsi="宋体" w:hint="eastAsia"/>
                <w:color w:val="000000" w:themeColor="text1"/>
              </w:rPr>
              <w:t>（</w:t>
            </w:r>
            <w:r>
              <w:rPr>
                <w:color w:val="000000" w:themeColor="text1"/>
              </w:rPr>
              <w:t>mg/L</w:t>
            </w:r>
            <w:r>
              <w:rPr>
                <w:rFonts w:ascii="宋体" w:hAnsi="宋体" w:hint="eastAsia"/>
                <w:color w:val="000000" w:themeColor="text1"/>
              </w:rPr>
              <w:t>）</w:t>
            </w:r>
          </w:p>
        </w:tc>
        <w:tc>
          <w:tcPr>
            <w:tcW w:w="732" w:type="pct"/>
            <w:vAlign w:val="center"/>
          </w:tcPr>
          <w:p w14:paraId="2D066187" w14:textId="77777777" w:rsidR="005C76B7" w:rsidRDefault="00000000">
            <w:pPr>
              <w:pStyle w:val="afff2"/>
              <w:rPr>
                <w:color w:val="000000" w:themeColor="text1"/>
                <w:szCs w:val="21"/>
              </w:rPr>
            </w:pPr>
            <w:r>
              <w:rPr>
                <w:color w:val="000000" w:themeColor="text1"/>
              </w:rPr>
              <w:t>T</w:t>
            </w:r>
            <w:r>
              <w:rPr>
                <w:rFonts w:hint="eastAsia"/>
                <w:color w:val="000000" w:themeColor="text1"/>
              </w:rPr>
              <w:t>N</w:t>
            </w:r>
            <w:r>
              <w:rPr>
                <w:rFonts w:ascii="宋体" w:hAnsi="宋体" w:hint="eastAsia"/>
                <w:color w:val="000000" w:themeColor="text1"/>
              </w:rPr>
              <w:t>（</w:t>
            </w:r>
            <w:r>
              <w:rPr>
                <w:color w:val="000000" w:themeColor="text1"/>
              </w:rPr>
              <w:t>mg/L</w:t>
            </w:r>
            <w:r>
              <w:rPr>
                <w:rFonts w:ascii="宋体" w:hAnsi="宋体" w:hint="eastAsia"/>
                <w:color w:val="000000" w:themeColor="text1"/>
              </w:rPr>
              <w:t>）</w:t>
            </w:r>
          </w:p>
        </w:tc>
      </w:tr>
      <w:tr w:rsidR="005C76B7" w14:paraId="5876C640" w14:textId="77777777">
        <w:trPr>
          <w:trHeight w:val="397"/>
          <w:jc w:val="center"/>
        </w:trPr>
        <w:tc>
          <w:tcPr>
            <w:tcW w:w="851" w:type="pct"/>
            <w:vAlign w:val="center"/>
          </w:tcPr>
          <w:p w14:paraId="4D544213" w14:textId="77777777" w:rsidR="005C76B7" w:rsidRDefault="00000000">
            <w:pPr>
              <w:pStyle w:val="affe"/>
              <w:rPr>
                <w:color w:val="000000" w:themeColor="text1"/>
              </w:rPr>
            </w:pPr>
            <w:r>
              <w:rPr>
                <w:color w:val="000000" w:themeColor="text1"/>
              </w:rPr>
              <w:t>202</w:t>
            </w:r>
            <w:r>
              <w:rPr>
                <w:rFonts w:hint="eastAsia"/>
                <w:color w:val="000000" w:themeColor="text1"/>
              </w:rPr>
              <w:t>5.1~4</w:t>
            </w:r>
            <w:r>
              <w:rPr>
                <w:rFonts w:hint="eastAsia"/>
                <w:color w:val="000000" w:themeColor="text1"/>
              </w:rPr>
              <w:t>月</w:t>
            </w:r>
          </w:p>
          <w:p w14:paraId="3477BBCE" w14:textId="77777777" w:rsidR="005C76B7" w:rsidRDefault="00000000">
            <w:pPr>
              <w:pStyle w:val="affe"/>
              <w:rPr>
                <w:color w:val="000000" w:themeColor="text1"/>
                <w:kern w:val="2"/>
              </w:rPr>
            </w:pPr>
            <w:r>
              <w:rPr>
                <w:rFonts w:ascii="宋体" w:hAnsi="宋体" w:hint="eastAsia"/>
                <w:color w:val="000000" w:themeColor="text1"/>
              </w:rPr>
              <w:t>均值范围</w:t>
            </w:r>
          </w:p>
        </w:tc>
        <w:tc>
          <w:tcPr>
            <w:tcW w:w="938" w:type="pct"/>
            <w:vAlign w:val="center"/>
          </w:tcPr>
          <w:p w14:paraId="706C8CB3" w14:textId="77777777" w:rsidR="005C76B7" w:rsidRDefault="00000000">
            <w:pPr>
              <w:pStyle w:val="affe"/>
              <w:rPr>
                <w:color w:val="000000" w:themeColor="text1"/>
                <w:kern w:val="2"/>
              </w:rPr>
            </w:pPr>
            <w:r>
              <w:rPr>
                <w:rFonts w:hint="eastAsia"/>
                <w:color w:val="000000" w:themeColor="text1"/>
                <w:kern w:val="2"/>
              </w:rPr>
              <w:t>16637-21845</w:t>
            </w:r>
          </w:p>
        </w:tc>
        <w:tc>
          <w:tcPr>
            <w:tcW w:w="856" w:type="pct"/>
            <w:vAlign w:val="center"/>
          </w:tcPr>
          <w:p w14:paraId="0F5E9815" w14:textId="77777777" w:rsidR="005C76B7" w:rsidRDefault="00000000">
            <w:pPr>
              <w:pStyle w:val="affe"/>
              <w:rPr>
                <w:color w:val="000000" w:themeColor="text1"/>
                <w:kern w:val="2"/>
              </w:rPr>
            </w:pPr>
            <w:r>
              <w:rPr>
                <w:rFonts w:hint="eastAsia"/>
                <w:color w:val="000000" w:themeColor="text1"/>
                <w:kern w:val="2"/>
              </w:rPr>
              <w:t>11.68-12.83</w:t>
            </w:r>
          </w:p>
        </w:tc>
        <w:tc>
          <w:tcPr>
            <w:tcW w:w="854" w:type="pct"/>
            <w:vAlign w:val="center"/>
          </w:tcPr>
          <w:p w14:paraId="3AFD0438" w14:textId="77777777" w:rsidR="005C76B7" w:rsidRDefault="00000000">
            <w:pPr>
              <w:pStyle w:val="affe"/>
              <w:rPr>
                <w:color w:val="000000" w:themeColor="text1"/>
                <w:kern w:val="2"/>
              </w:rPr>
            </w:pPr>
            <w:r>
              <w:rPr>
                <w:rFonts w:hint="eastAsia"/>
                <w:color w:val="000000" w:themeColor="text1"/>
                <w:kern w:val="2"/>
              </w:rPr>
              <w:t>0.19-0.29</w:t>
            </w:r>
          </w:p>
        </w:tc>
        <w:tc>
          <w:tcPr>
            <w:tcW w:w="770" w:type="pct"/>
            <w:vAlign w:val="center"/>
          </w:tcPr>
          <w:p w14:paraId="1797A0BA" w14:textId="77777777" w:rsidR="005C76B7" w:rsidRDefault="00000000">
            <w:pPr>
              <w:pStyle w:val="affe"/>
              <w:rPr>
                <w:color w:val="000000" w:themeColor="text1"/>
                <w:kern w:val="2"/>
              </w:rPr>
            </w:pPr>
            <w:r>
              <w:rPr>
                <w:rFonts w:hint="eastAsia"/>
                <w:color w:val="000000" w:themeColor="text1"/>
                <w:kern w:val="2"/>
              </w:rPr>
              <w:t>0.08-0.14</w:t>
            </w:r>
          </w:p>
        </w:tc>
        <w:tc>
          <w:tcPr>
            <w:tcW w:w="732" w:type="pct"/>
            <w:vAlign w:val="center"/>
          </w:tcPr>
          <w:p w14:paraId="2EFDC4E1" w14:textId="77777777" w:rsidR="005C76B7" w:rsidRDefault="00000000">
            <w:pPr>
              <w:pStyle w:val="affe"/>
              <w:rPr>
                <w:color w:val="000000" w:themeColor="text1"/>
                <w:kern w:val="2"/>
              </w:rPr>
            </w:pPr>
            <w:r>
              <w:rPr>
                <w:rFonts w:hint="eastAsia"/>
                <w:color w:val="000000" w:themeColor="text1"/>
                <w:kern w:val="2"/>
              </w:rPr>
              <w:t>7.47-8.862</w:t>
            </w:r>
          </w:p>
        </w:tc>
      </w:tr>
      <w:tr w:rsidR="005C76B7" w14:paraId="643422DA" w14:textId="77777777">
        <w:trPr>
          <w:trHeight w:val="397"/>
          <w:jc w:val="center"/>
        </w:trPr>
        <w:tc>
          <w:tcPr>
            <w:tcW w:w="851" w:type="pct"/>
            <w:vAlign w:val="center"/>
          </w:tcPr>
          <w:p w14:paraId="5FA06F46" w14:textId="77777777" w:rsidR="005C76B7" w:rsidRDefault="00000000">
            <w:pPr>
              <w:pStyle w:val="affe"/>
              <w:rPr>
                <w:color w:val="000000" w:themeColor="text1"/>
              </w:rPr>
            </w:pPr>
            <w:r>
              <w:rPr>
                <w:rFonts w:ascii="宋体" w:hAnsi="宋体" w:hint="eastAsia"/>
                <w:color w:val="000000" w:themeColor="text1"/>
              </w:rPr>
              <w:t>标准值</w:t>
            </w:r>
          </w:p>
        </w:tc>
        <w:tc>
          <w:tcPr>
            <w:tcW w:w="938" w:type="pct"/>
            <w:vAlign w:val="center"/>
          </w:tcPr>
          <w:p w14:paraId="28D9AB18" w14:textId="77777777" w:rsidR="005C76B7" w:rsidRDefault="00000000">
            <w:pPr>
              <w:pStyle w:val="affe"/>
              <w:rPr>
                <w:color w:val="000000" w:themeColor="text1"/>
              </w:rPr>
            </w:pPr>
            <w:r>
              <w:rPr>
                <w:rFonts w:hint="eastAsia"/>
                <w:color w:val="000000" w:themeColor="text1"/>
              </w:rPr>
              <w:t>/</w:t>
            </w:r>
          </w:p>
        </w:tc>
        <w:tc>
          <w:tcPr>
            <w:tcW w:w="856" w:type="pct"/>
            <w:vAlign w:val="center"/>
          </w:tcPr>
          <w:p w14:paraId="41858951" w14:textId="77777777" w:rsidR="005C76B7" w:rsidRDefault="00000000">
            <w:pPr>
              <w:pStyle w:val="affe"/>
              <w:rPr>
                <w:color w:val="000000" w:themeColor="text1"/>
              </w:rPr>
            </w:pPr>
            <w:r>
              <w:rPr>
                <w:rFonts w:hint="eastAsia"/>
                <w:color w:val="000000" w:themeColor="text1"/>
              </w:rPr>
              <w:t>40</w:t>
            </w:r>
          </w:p>
        </w:tc>
        <w:tc>
          <w:tcPr>
            <w:tcW w:w="854" w:type="pct"/>
            <w:vAlign w:val="center"/>
          </w:tcPr>
          <w:p w14:paraId="3AF1BAD9" w14:textId="77777777" w:rsidR="005C76B7" w:rsidRDefault="00000000">
            <w:pPr>
              <w:pStyle w:val="affe"/>
              <w:rPr>
                <w:color w:val="000000" w:themeColor="text1"/>
              </w:rPr>
            </w:pPr>
            <w:r>
              <w:rPr>
                <w:rFonts w:hint="eastAsia"/>
                <w:color w:val="000000" w:themeColor="text1"/>
              </w:rPr>
              <w:t>2</w:t>
            </w:r>
          </w:p>
        </w:tc>
        <w:tc>
          <w:tcPr>
            <w:tcW w:w="770" w:type="pct"/>
            <w:vAlign w:val="center"/>
          </w:tcPr>
          <w:p w14:paraId="6699E92D" w14:textId="77777777" w:rsidR="005C76B7" w:rsidRDefault="00000000">
            <w:pPr>
              <w:pStyle w:val="affe"/>
              <w:rPr>
                <w:color w:val="000000" w:themeColor="text1"/>
              </w:rPr>
            </w:pPr>
            <w:r>
              <w:rPr>
                <w:rFonts w:hint="eastAsia"/>
                <w:color w:val="000000" w:themeColor="text1"/>
              </w:rPr>
              <w:t>0.4</w:t>
            </w:r>
          </w:p>
        </w:tc>
        <w:tc>
          <w:tcPr>
            <w:tcW w:w="732" w:type="pct"/>
            <w:vAlign w:val="center"/>
          </w:tcPr>
          <w:p w14:paraId="39935517" w14:textId="77777777" w:rsidR="005C76B7" w:rsidRDefault="00000000">
            <w:pPr>
              <w:pStyle w:val="affe"/>
              <w:rPr>
                <w:color w:val="000000" w:themeColor="text1"/>
              </w:rPr>
            </w:pPr>
            <w:r>
              <w:rPr>
                <w:rFonts w:hint="eastAsia"/>
                <w:color w:val="000000" w:themeColor="text1"/>
              </w:rPr>
              <w:t>12</w:t>
            </w:r>
          </w:p>
        </w:tc>
      </w:tr>
    </w:tbl>
    <w:p w14:paraId="3F29FAAF" w14:textId="77777777" w:rsidR="005C76B7" w:rsidRDefault="00000000">
      <w:pPr>
        <w:pStyle w:val="afff6"/>
        <w:rPr>
          <w:color w:val="000000" w:themeColor="text1"/>
        </w:rPr>
      </w:pPr>
      <w:r>
        <w:rPr>
          <w:rFonts w:hint="eastAsia"/>
          <w:color w:val="000000" w:themeColor="text1"/>
        </w:rPr>
        <w:t>根据</w:t>
      </w:r>
      <w:r>
        <w:rPr>
          <w:color w:val="000000" w:themeColor="text1"/>
        </w:rPr>
        <w:t>202</w:t>
      </w:r>
      <w:r>
        <w:rPr>
          <w:rFonts w:hint="eastAsia"/>
          <w:color w:val="000000" w:themeColor="text1"/>
        </w:rPr>
        <w:t>5</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w:t>
      </w:r>
      <w:r>
        <w:rPr>
          <w:color w:val="000000" w:themeColor="text1"/>
        </w:rPr>
        <w:t>202</w:t>
      </w:r>
      <w:r>
        <w:rPr>
          <w:rFonts w:hint="eastAsia"/>
          <w:color w:val="000000" w:themeColor="text1"/>
        </w:rPr>
        <w:t>5</w:t>
      </w:r>
      <w:r>
        <w:rPr>
          <w:rFonts w:hint="eastAsia"/>
          <w:color w:val="000000" w:themeColor="text1"/>
        </w:rPr>
        <w:t>年</w:t>
      </w:r>
      <w:r>
        <w:rPr>
          <w:rFonts w:hint="eastAsia"/>
          <w:color w:val="000000" w:themeColor="text1"/>
        </w:rPr>
        <w:t>4</w:t>
      </w:r>
      <w:r>
        <w:rPr>
          <w:rFonts w:hint="eastAsia"/>
          <w:color w:val="000000" w:themeColor="text1"/>
        </w:rPr>
        <w:t>月原阳县产业集聚区污水处理厂外排废水在线监测数据，新乡市原阳县产业集聚区污水处理厂实际污水处理量最大量为</w:t>
      </w:r>
      <w:r>
        <w:rPr>
          <w:rFonts w:hint="eastAsia"/>
          <w:color w:val="000000" w:themeColor="text1"/>
        </w:rPr>
        <w:t>21845</w:t>
      </w:r>
      <w:r>
        <w:rPr>
          <w:color w:val="000000" w:themeColor="text1"/>
        </w:rPr>
        <w:t>m</w:t>
      </w:r>
      <w:r>
        <w:rPr>
          <w:color w:val="000000" w:themeColor="text1"/>
          <w:vertAlign w:val="superscript"/>
        </w:rPr>
        <w:t>3</w:t>
      </w:r>
      <w:r>
        <w:rPr>
          <w:color w:val="000000" w:themeColor="text1"/>
        </w:rPr>
        <w:t>/d</w:t>
      </w:r>
      <w:r>
        <w:rPr>
          <w:rFonts w:hint="eastAsia"/>
          <w:color w:val="000000" w:themeColor="text1"/>
        </w:rPr>
        <w:t>，占总处理能力的</w:t>
      </w:r>
      <w:r>
        <w:rPr>
          <w:rFonts w:hint="eastAsia"/>
          <w:color w:val="000000" w:themeColor="text1"/>
        </w:rPr>
        <w:t>72.8</w:t>
      </w:r>
      <w:r>
        <w:rPr>
          <w:color w:val="000000" w:themeColor="text1"/>
        </w:rPr>
        <w:t>%</w:t>
      </w:r>
      <w:r>
        <w:rPr>
          <w:rFonts w:hint="eastAsia"/>
          <w:color w:val="000000" w:themeColor="text1"/>
        </w:rPr>
        <w:t>，</w:t>
      </w:r>
      <w:r>
        <w:rPr>
          <w:rFonts w:hint="eastAsia"/>
          <w:color w:val="000000" w:themeColor="text1"/>
        </w:rPr>
        <w:t>1</w:t>
      </w:r>
      <w:r>
        <w:rPr>
          <w:rFonts w:hint="eastAsia"/>
          <w:color w:val="000000" w:themeColor="text1"/>
        </w:rPr>
        <w:t>月份</w:t>
      </w:r>
      <w:r>
        <w:rPr>
          <w:rFonts w:hint="eastAsia"/>
          <w:color w:val="000000" w:themeColor="text1"/>
        </w:rPr>
        <w:t>~4</w:t>
      </w:r>
      <w:r>
        <w:rPr>
          <w:rFonts w:hint="eastAsia"/>
          <w:color w:val="000000" w:themeColor="text1"/>
        </w:rPr>
        <w:t>月</w:t>
      </w:r>
      <w:r>
        <w:rPr>
          <w:color w:val="000000" w:themeColor="text1"/>
        </w:rPr>
        <w:t>COD</w:t>
      </w:r>
      <w:r>
        <w:rPr>
          <w:rFonts w:hint="eastAsia"/>
          <w:color w:val="000000" w:themeColor="text1"/>
        </w:rPr>
        <w:t>、氨氮、总磷、总氮的排放浓度均可以满足原阳县产业集聚区污水处理厂排放标准：</w:t>
      </w:r>
      <w:r>
        <w:rPr>
          <w:color w:val="000000" w:themeColor="text1"/>
        </w:rPr>
        <w:t>COD40mg/L</w:t>
      </w:r>
      <w:r>
        <w:rPr>
          <w:rFonts w:hint="eastAsia"/>
          <w:color w:val="000000" w:themeColor="text1"/>
        </w:rPr>
        <w:t>、</w:t>
      </w:r>
      <w:r>
        <w:rPr>
          <w:color w:val="000000" w:themeColor="text1"/>
        </w:rPr>
        <w:t>NH</w:t>
      </w:r>
      <w:r>
        <w:rPr>
          <w:color w:val="000000" w:themeColor="text1"/>
          <w:vertAlign w:val="subscript"/>
        </w:rPr>
        <w:t>3</w:t>
      </w:r>
      <w:r>
        <w:rPr>
          <w:color w:val="000000" w:themeColor="text1"/>
        </w:rPr>
        <w:t>-N2.0mg/L</w:t>
      </w:r>
      <w:r>
        <w:rPr>
          <w:rFonts w:hint="eastAsia"/>
          <w:color w:val="000000" w:themeColor="text1"/>
        </w:rPr>
        <w:t>、</w:t>
      </w:r>
      <w:r>
        <w:rPr>
          <w:color w:val="000000" w:themeColor="text1"/>
        </w:rPr>
        <w:t>TP0.4mg/L</w:t>
      </w:r>
      <w:r>
        <w:rPr>
          <w:rFonts w:hint="eastAsia"/>
          <w:color w:val="000000" w:themeColor="text1"/>
        </w:rPr>
        <w:t>、</w:t>
      </w:r>
      <w:r>
        <w:rPr>
          <w:color w:val="000000" w:themeColor="text1"/>
        </w:rPr>
        <w:t>TN1</w:t>
      </w:r>
      <w:r>
        <w:rPr>
          <w:rFonts w:hint="eastAsia"/>
          <w:color w:val="000000" w:themeColor="text1"/>
        </w:rPr>
        <w:t>2</w:t>
      </w:r>
      <w:r>
        <w:rPr>
          <w:color w:val="000000" w:themeColor="text1"/>
        </w:rPr>
        <w:t>mg/L</w:t>
      </w:r>
      <w:r>
        <w:rPr>
          <w:rFonts w:hint="eastAsia"/>
          <w:color w:val="000000" w:themeColor="text1"/>
        </w:rPr>
        <w:t>。</w:t>
      </w:r>
    </w:p>
    <w:bookmarkEnd w:id="108"/>
    <w:p w14:paraId="4882DE38" w14:textId="77777777" w:rsidR="005C76B7" w:rsidRDefault="00000000">
      <w:pPr>
        <w:pStyle w:val="3"/>
        <w:spacing w:before="240" w:after="120"/>
        <w:rPr>
          <w:color w:val="000000" w:themeColor="text1"/>
        </w:rPr>
      </w:pPr>
      <w:r>
        <w:rPr>
          <w:color w:val="000000" w:themeColor="text1"/>
        </w:rPr>
        <w:t>地表水环境现状分析</w:t>
      </w:r>
    </w:p>
    <w:p w14:paraId="5F93F198" w14:textId="77777777" w:rsidR="005C76B7" w:rsidRDefault="00000000">
      <w:pPr>
        <w:pStyle w:val="afff6"/>
        <w:rPr>
          <w:rFonts w:ascii="宋体" w:hAnsi="宋体" w:cs="宋体" w:hint="eastAsia"/>
          <w:color w:val="000000" w:themeColor="text1"/>
        </w:rPr>
      </w:pPr>
      <w:bookmarkStart w:id="109" w:name="OLE_LINK227"/>
      <w:r>
        <w:rPr>
          <w:rFonts w:ascii="宋体" w:hAnsi="宋体" w:cs="宋体" w:hint="eastAsia"/>
          <w:color w:val="000000" w:themeColor="text1"/>
        </w:rPr>
        <w:t>根据常规监测数据统计结果，</w:t>
      </w:r>
      <w:r>
        <w:rPr>
          <w:rFonts w:ascii="宋体" w:hAnsi="宋体" w:hint="eastAsia"/>
          <w:color w:val="000000" w:themeColor="text1"/>
        </w:rPr>
        <w:t>文岩渠安乐庄断面各项水质的年均</w:t>
      </w:r>
      <w:r>
        <w:rPr>
          <w:rFonts w:ascii="宋体" w:hAnsi="宋体" w:cs="宋体" w:hint="eastAsia"/>
          <w:color w:val="000000" w:themeColor="text1"/>
        </w:rPr>
        <w:t>数据</w:t>
      </w:r>
      <w:r>
        <w:rPr>
          <w:rFonts w:ascii="宋体" w:hAnsi="宋体" w:hint="eastAsia"/>
          <w:color w:val="000000" w:themeColor="text1"/>
        </w:rPr>
        <w:t>均能</w:t>
      </w:r>
      <w:r>
        <w:rPr>
          <w:rFonts w:ascii="宋体" w:hAnsi="宋体" w:hint="eastAsia"/>
          <w:color w:val="000000" w:themeColor="text1"/>
        </w:rPr>
        <w:lastRenderedPageBreak/>
        <w:t>够满足《地表水环境质量标准》（</w:t>
      </w:r>
      <w:r>
        <w:rPr>
          <w:color w:val="000000" w:themeColor="text1"/>
        </w:rPr>
        <w:t>GB3838-2002</w:t>
      </w:r>
      <w:r>
        <w:rPr>
          <w:rFonts w:ascii="宋体" w:hAnsi="宋体" w:hint="eastAsia"/>
          <w:color w:val="000000" w:themeColor="text1"/>
        </w:rPr>
        <w:t>）</w:t>
      </w:r>
      <w:r>
        <w:rPr>
          <w:color w:val="000000" w:themeColor="text1"/>
        </w:rPr>
        <w:t>Ⅲ</w:t>
      </w:r>
      <w:r>
        <w:rPr>
          <w:rFonts w:ascii="宋体" w:hAnsi="宋体" w:hint="eastAsia"/>
          <w:color w:val="000000" w:themeColor="text1"/>
        </w:rPr>
        <w:t>类水质目标要求</w:t>
      </w:r>
      <w:r>
        <w:rPr>
          <w:rFonts w:ascii="宋体" w:hAnsi="宋体" w:cs="宋体" w:hint="eastAsia"/>
          <w:color w:val="000000" w:themeColor="text1"/>
        </w:rPr>
        <w:t>。目前新乡市正在推进实施</w:t>
      </w:r>
      <w:r>
        <w:rPr>
          <w:rFonts w:hint="eastAsia"/>
          <w:color w:val="000000" w:themeColor="text1"/>
        </w:rPr>
        <w:t>《新乡市生态环境保护委员会办公室关于印发</w:t>
      </w:r>
      <w:r>
        <w:rPr>
          <w:rFonts w:hint="eastAsia"/>
          <w:color w:val="000000" w:themeColor="text1"/>
        </w:rPr>
        <w:t>&lt;</w:t>
      </w:r>
      <w:r>
        <w:rPr>
          <w:rFonts w:hint="eastAsia"/>
          <w:color w:val="000000" w:themeColor="text1"/>
        </w:rPr>
        <w:t>新乡市</w:t>
      </w:r>
      <w:r>
        <w:rPr>
          <w:rFonts w:hint="eastAsia"/>
          <w:color w:val="000000" w:themeColor="text1"/>
        </w:rPr>
        <w:t>2025</w:t>
      </w:r>
      <w:r>
        <w:rPr>
          <w:rFonts w:hint="eastAsia"/>
          <w:color w:val="000000" w:themeColor="text1"/>
        </w:rPr>
        <w:t>年蓝天保卫战实施方案</w:t>
      </w:r>
      <w:r>
        <w:rPr>
          <w:rFonts w:hint="eastAsia"/>
          <w:color w:val="000000" w:themeColor="text1"/>
        </w:rPr>
        <w:t>&gt;&lt;</w:t>
      </w:r>
      <w:r>
        <w:rPr>
          <w:rFonts w:hint="eastAsia"/>
          <w:color w:val="000000" w:themeColor="text1"/>
        </w:rPr>
        <w:t>新乡市</w:t>
      </w:r>
      <w:r>
        <w:rPr>
          <w:rFonts w:hint="eastAsia"/>
          <w:color w:val="000000" w:themeColor="text1"/>
        </w:rPr>
        <w:t xml:space="preserve"> 2025 </w:t>
      </w:r>
      <w:r>
        <w:rPr>
          <w:rFonts w:hint="eastAsia"/>
          <w:color w:val="000000" w:themeColor="text1"/>
        </w:rPr>
        <w:t>年碧水保卫战实施方案</w:t>
      </w:r>
      <w:r>
        <w:rPr>
          <w:rFonts w:hint="eastAsia"/>
          <w:color w:val="000000" w:themeColor="text1"/>
        </w:rPr>
        <w:t>&gt;&lt;</w:t>
      </w:r>
      <w:r>
        <w:rPr>
          <w:rFonts w:hint="eastAsia"/>
          <w:color w:val="000000" w:themeColor="text1"/>
        </w:rPr>
        <w:t>新乡市</w:t>
      </w:r>
      <w:r>
        <w:rPr>
          <w:rFonts w:hint="eastAsia"/>
          <w:color w:val="000000" w:themeColor="text1"/>
        </w:rPr>
        <w:t>2025</w:t>
      </w:r>
      <w:r>
        <w:rPr>
          <w:rFonts w:hint="eastAsia"/>
          <w:color w:val="000000" w:themeColor="text1"/>
        </w:rPr>
        <w:t>年净土保卫战实施方案</w:t>
      </w:r>
      <w:r>
        <w:rPr>
          <w:rFonts w:hint="eastAsia"/>
          <w:color w:val="000000" w:themeColor="text1"/>
        </w:rPr>
        <w:t>&gt;&lt;</w:t>
      </w:r>
      <w:r>
        <w:rPr>
          <w:rFonts w:hint="eastAsia"/>
          <w:color w:val="000000" w:themeColor="text1"/>
        </w:rPr>
        <w:t>新乡市</w:t>
      </w:r>
      <w:r>
        <w:rPr>
          <w:rFonts w:hint="eastAsia"/>
          <w:color w:val="000000" w:themeColor="text1"/>
        </w:rPr>
        <w:t>2025</w:t>
      </w:r>
      <w:r>
        <w:rPr>
          <w:rFonts w:hint="eastAsia"/>
          <w:color w:val="000000" w:themeColor="text1"/>
        </w:rPr>
        <w:t>年柴油货车污染治理攻坚战实施方案</w:t>
      </w:r>
      <w:r>
        <w:rPr>
          <w:rFonts w:hint="eastAsia"/>
          <w:color w:val="000000" w:themeColor="text1"/>
        </w:rPr>
        <w:t>&gt;</w:t>
      </w:r>
      <w:r>
        <w:rPr>
          <w:rFonts w:hint="eastAsia"/>
          <w:color w:val="000000" w:themeColor="text1"/>
        </w:rPr>
        <w:t>的通知》（新环委办</w:t>
      </w:r>
      <w:r>
        <w:rPr>
          <w:rFonts w:hint="eastAsia"/>
          <w:color w:val="000000" w:themeColor="text1"/>
        </w:rPr>
        <w:t>[2025]38</w:t>
      </w:r>
      <w:r>
        <w:rPr>
          <w:rFonts w:hint="eastAsia"/>
          <w:color w:val="000000" w:themeColor="text1"/>
        </w:rPr>
        <w:t>号）、《黄河流域生态保护和高质量发展规划纲要》、《关于印发</w:t>
      </w:r>
      <w:r>
        <w:rPr>
          <w:rFonts w:hint="eastAsia"/>
          <w:color w:val="000000" w:themeColor="text1"/>
        </w:rPr>
        <w:t>&lt;</w:t>
      </w:r>
      <w:r>
        <w:rPr>
          <w:rFonts w:hint="eastAsia"/>
          <w:color w:val="000000" w:themeColor="text1"/>
        </w:rPr>
        <w:t>黄河生态保护治理攻坚战行动方案</w:t>
      </w:r>
      <w:r>
        <w:rPr>
          <w:rFonts w:hint="eastAsia"/>
          <w:color w:val="000000" w:themeColor="text1"/>
        </w:rPr>
        <w:t>&gt;</w:t>
      </w:r>
      <w:r>
        <w:rPr>
          <w:rFonts w:hint="eastAsia"/>
          <w:color w:val="000000" w:themeColor="text1"/>
        </w:rPr>
        <w:t>的通知》（环综合〔</w:t>
      </w:r>
      <w:r>
        <w:rPr>
          <w:rFonts w:hint="eastAsia"/>
          <w:color w:val="000000" w:themeColor="text1"/>
        </w:rPr>
        <w:t>2022</w:t>
      </w:r>
      <w:r>
        <w:rPr>
          <w:rFonts w:hint="eastAsia"/>
          <w:color w:val="000000" w:themeColor="text1"/>
        </w:rPr>
        <w:t>〕</w:t>
      </w:r>
      <w:r>
        <w:rPr>
          <w:rFonts w:hint="eastAsia"/>
          <w:color w:val="000000" w:themeColor="text1"/>
        </w:rPr>
        <w:t>51</w:t>
      </w:r>
      <w:r>
        <w:rPr>
          <w:rFonts w:hint="eastAsia"/>
          <w:color w:val="000000" w:themeColor="text1"/>
        </w:rPr>
        <w:t>号）</w:t>
      </w:r>
      <w:r>
        <w:rPr>
          <w:rFonts w:ascii="宋体" w:hAnsi="宋体" w:cs="宋体" w:hint="eastAsia"/>
          <w:color w:val="000000" w:themeColor="text1"/>
        </w:rPr>
        <w:t>等一系列措施，将进一步改善新乡市水环境质量。</w:t>
      </w:r>
    </w:p>
    <w:bookmarkEnd w:id="109"/>
    <w:p w14:paraId="49A83999" w14:textId="77777777" w:rsidR="005C76B7" w:rsidRDefault="00000000">
      <w:pPr>
        <w:pStyle w:val="3"/>
        <w:tabs>
          <w:tab w:val="left" w:pos="360"/>
        </w:tabs>
        <w:spacing w:before="240" w:after="120"/>
        <w:ind w:firstLine="281"/>
        <w:rPr>
          <w:color w:val="000000" w:themeColor="text1"/>
        </w:rPr>
      </w:pPr>
      <w:r>
        <w:rPr>
          <w:color w:val="000000" w:themeColor="text1"/>
        </w:rPr>
        <w:t>地表水环境影响分析</w:t>
      </w:r>
    </w:p>
    <w:p w14:paraId="55B67334" w14:textId="77777777" w:rsidR="005C76B7" w:rsidRDefault="00000000">
      <w:pPr>
        <w:pStyle w:val="afff6"/>
        <w:rPr>
          <w:color w:val="000000" w:themeColor="text1"/>
        </w:rPr>
      </w:pPr>
      <w:bookmarkStart w:id="110" w:name="OLE_LINK228"/>
      <w:r>
        <w:rPr>
          <w:color w:val="000000" w:themeColor="text1"/>
        </w:rPr>
        <w:t>本项目废水</w:t>
      </w:r>
      <w:r>
        <w:rPr>
          <w:rFonts w:hint="eastAsia"/>
          <w:color w:val="000000" w:themeColor="text1"/>
        </w:rPr>
        <w:t>排放</w:t>
      </w:r>
      <w:r>
        <w:rPr>
          <w:color w:val="000000" w:themeColor="text1"/>
        </w:rPr>
        <w:t>水量</w:t>
      </w:r>
      <w:r>
        <w:rPr>
          <w:rFonts w:hint="eastAsia"/>
          <w:color w:val="000000" w:themeColor="text1"/>
        </w:rPr>
        <w:t>为</w:t>
      </w:r>
      <w:r>
        <w:rPr>
          <w:rFonts w:hint="eastAsia"/>
          <w:color w:val="000000" w:themeColor="text1"/>
        </w:rPr>
        <w:t>2.2m</w:t>
      </w:r>
      <w:r>
        <w:rPr>
          <w:rFonts w:hint="eastAsia"/>
          <w:color w:val="000000" w:themeColor="text1"/>
          <w:vertAlign w:val="superscript"/>
        </w:rPr>
        <w:t>3</w:t>
      </w:r>
      <w:r>
        <w:rPr>
          <w:rFonts w:hint="eastAsia"/>
          <w:color w:val="000000" w:themeColor="text1"/>
        </w:rPr>
        <w:t>/d</w:t>
      </w:r>
      <w:r>
        <w:rPr>
          <w:color w:val="000000" w:themeColor="text1"/>
        </w:rPr>
        <w:t>，经</w:t>
      </w:r>
      <w:r>
        <w:rPr>
          <w:rFonts w:hint="eastAsia"/>
          <w:color w:val="000000" w:themeColor="text1"/>
        </w:rPr>
        <w:t>化粪池</w:t>
      </w:r>
      <w:r>
        <w:rPr>
          <w:color w:val="000000" w:themeColor="text1"/>
        </w:rPr>
        <w:t>处理后，总排口废水</w:t>
      </w:r>
      <w:r>
        <w:rPr>
          <w:color w:val="000000" w:themeColor="text1"/>
        </w:rPr>
        <w:t>COD</w:t>
      </w:r>
      <w:r>
        <w:rPr>
          <w:color w:val="000000" w:themeColor="text1"/>
        </w:rPr>
        <w:t>、</w:t>
      </w:r>
      <w:r>
        <w:rPr>
          <w:color w:val="000000" w:themeColor="text1"/>
        </w:rPr>
        <w:t>SS</w:t>
      </w:r>
      <w:r>
        <w:rPr>
          <w:color w:val="000000" w:themeColor="text1"/>
        </w:rPr>
        <w:t>、</w:t>
      </w:r>
      <w:r>
        <w:rPr>
          <w:rFonts w:hint="eastAsia"/>
          <w:color w:val="000000" w:themeColor="text1"/>
        </w:rPr>
        <w:t>氨氮、</w:t>
      </w:r>
      <w:r>
        <w:rPr>
          <w:color w:val="000000" w:themeColor="text1"/>
        </w:rPr>
        <w:t>总磷</w:t>
      </w:r>
      <w:r>
        <w:rPr>
          <w:rFonts w:hint="eastAsia"/>
          <w:color w:val="000000" w:themeColor="text1"/>
        </w:rPr>
        <w:t>、总氮</w:t>
      </w:r>
      <w:r>
        <w:rPr>
          <w:color w:val="000000" w:themeColor="text1"/>
        </w:rPr>
        <w:t>均能够满足</w:t>
      </w:r>
      <w:r>
        <w:rPr>
          <w:rFonts w:hint="eastAsia"/>
          <w:color w:val="000000" w:themeColor="text1"/>
        </w:rPr>
        <w:t>原阳县产业集聚区污水处理厂收水标准中</w:t>
      </w:r>
      <w:r>
        <w:rPr>
          <w:color w:val="000000" w:themeColor="text1"/>
        </w:rPr>
        <w:t>COD</w:t>
      </w:r>
      <w:r>
        <w:rPr>
          <w:rFonts w:eastAsiaTheme="minorEastAsia" w:hint="eastAsia"/>
          <w:snapToGrid w:val="0"/>
          <w:color w:val="000000" w:themeColor="text1"/>
        </w:rPr>
        <w:t>420</w:t>
      </w:r>
      <w:r>
        <w:rPr>
          <w:rFonts w:eastAsiaTheme="minorEastAsia"/>
          <w:snapToGrid w:val="0"/>
          <w:color w:val="000000" w:themeColor="text1"/>
        </w:rPr>
        <w:t>mg/L</w:t>
      </w:r>
      <w:r>
        <w:rPr>
          <w:color w:val="000000" w:themeColor="text1"/>
        </w:rPr>
        <w:t>、</w:t>
      </w:r>
      <w:r>
        <w:rPr>
          <w:color w:val="000000" w:themeColor="text1"/>
        </w:rPr>
        <w:t>SS</w:t>
      </w:r>
      <w:r>
        <w:rPr>
          <w:rFonts w:hint="eastAsia"/>
          <w:color w:val="000000" w:themeColor="text1"/>
        </w:rPr>
        <w:t>35</w:t>
      </w:r>
      <w:r>
        <w:rPr>
          <w:rFonts w:eastAsiaTheme="minorEastAsia"/>
          <w:snapToGrid w:val="0"/>
          <w:color w:val="000000" w:themeColor="text1"/>
        </w:rPr>
        <w:t>0mg/L</w:t>
      </w:r>
      <w:r>
        <w:rPr>
          <w:color w:val="000000" w:themeColor="text1"/>
        </w:rPr>
        <w:t>、</w:t>
      </w:r>
      <w:r>
        <w:rPr>
          <w:rFonts w:hint="eastAsia"/>
          <w:color w:val="000000" w:themeColor="text1"/>
        </w:rPr>
        <w:t>氨氮</w:t>
      </w:r>
      <w:r>
        <w:rPr>
          <w:rFonts w:eastAsiaTheme="minorEastAsia" w:hint="eastAsia"/>
          <w:snapToGrid w:val="0"/>
          <w:color w:val="000000" w:themeColor="text1"/>
        </w:rPr>
        <w:t>40</w:t>
      </w:r>
      <w:r>
        <w:rPr>
          <w:rFonts w:eastAsiaTheme="minorEastAsia"/>
          <w:snapToGrid w:val="0"/>
          <w:color w:val="000000" w:themeColor="text1"/>
        </w:rPr>
        <w:t>mg/L</w:t>
      </w:r>
      <w:r>
        <w:rPr>
          <w:rFonts w:hint="eastAsia"/>
          <w:color w:val="000000" w:themeColor="text1"/>
        </w:rPr>
        <w:t>、</w:t>
      </w:r>
      <w:r>
        <w:rPr>
          <w:color w:val="000000" w:themeColor="text1"/>
        </w:rPr>
        <w:t>总磷</w:t>
      </w:r>
      <w:r>
        <w:rPr>
          <w:rFonts w:eastAsiaTheme="minorEastAsia" w:hint="eastAsia"/>
          <w:snapToGrid w:val="0"/>
          <w:color w:val="000000" w:themeColor="text1"/>
        </w:rPr>
        <w:t>4</w:t>
      </w:r>
      <w:r>
        <w:rPr>
          <w:rFonts w:eastAsiaTheme="minorEastAsia"/>
          <w:snapToGrid w:val="0"/>
          <w:color w:val="000000" w:themeColor="text1"/>
        </w:rPr>
        <w:t>mg/L</w:t>
      </w:r>
      <w:r>
        <w:rPr>
          <w:rFonts w:eastAsiaTheme="minorEastAsia" w:hint="eastAsia"/>
          <w:snapToGrid w:val="0"/>
          <w:color w:val="000000" w:themeColor="text1"/>
        </w:rPr>
        <w:t>、总氮</w:t>
      </w:r>
      <w:r>
        <w:rPr>
          <w:rFonts w:eastAsiaTheme="minorEastAsia" w:hint="eastAsia"/>
          <w:snapToGrid w:val="0"/>
          <w:color w:val="000000" w:themeColor="text1"/>
        </w:rPr>
        <w:t>50mg/L</w:t>
      </w:r>
      <w:r>
        <w:rPr>
          <w:rFonts w:hint="eastAsia"/>
          <w:color w:val="000000" w:themeColor="text1"/>
        </w:rPr>
        <w:t>的相关要求</w:t>
      </w:r>
      <w:r>
        <w:rPr>
          <w:rFonts w:eastAsiaTheme="minorEastAsia" w:hint="eastAsia"/>
          <w:snapToGrid w:val="0"/>
          <w:color w:val="000000" w:themeColor="text1"/>
        </w:rPr>
        <w:t>。</w:t>
      </w:r>
      <w:r>
        <w:rPr>
          <w:color w:val="000000" w:themeColor="text1"/>
        </w:rPr>
        <w:t>各项水质均能实现达标排放。项目排放废水量占其处理负荷量比例较小、总处理量未超出设计处理负荷量，不会对原阳县产业集聚区污水处理厂的出水水质产生大的影响。目前原阳县产业集聚区污水处理厂出水</w:t>
      </w:r>
      <w:r>
        <w:rPr>
          <w:rFonts w:hint="eastAsia"/>
          <w:color w:val="000000" w:themeColor="text1"/>
        </w:rPr>
        <w:t>各项</w:t>
      </w:r>
      <w:r>
        <w:rPr>
          <w:color w:val="000000" w:themeColor="text1"/>
        </w:rPr>
        <w:t>水质因子均可以满足</w:t>
      </w:r>
      <w:r>
        <w:rPr>
          <w:rFonts w:hAnsi="宋体"/>
          <w:color w:val="000000" w:themeColor="text1"/>
        </w:rPr>
        <w:t>《地表水环境质量标准》（</w:t>
      </w:r>
      <w:r>
        <w:rPr>
          <w:rFonts w:hAnsi="宋体"/>
          <w:color w:val="000000" w:themeColor="text1"/>
        </w:rPr>
        <w:t>GB3838-2002</w:t>
      </w:r>
      <w:r>
        <w:rPr>
          <w:rFonts w:hAnsi="宋体"/>
          <w:color w:val="000000" w:themeColor="text1"/>
        </w:rPr>
        <w:t>）</w:t>
      </w:r>
      <w:r>
        <w:rPr>
          <w:rFonts w:hAnsi="宋体"/>
          <w:color w:val="000000" w:themeColor="text1"/>
        </w:rPr>
        <w:t>V</w:t>
      </w:r>
      <w:r>
        <w:rPr>
          <w:rFonts w:hAnsi="宋体"/>
          <w:color w:val="000000" w:themeColor="text1"/>
        </w:rPr>
        <w:t>类</w:t>
      </w:r>
      <w:r>
        <w:rPr>
          <w:rFonts w:eastAsiaTheme="minorEastAsia"/>
          <w:snapToGrid w:val="0"/>
          <w:color w:val="000000" w:themeColor="text1"/>
        </w:rPr>
        <w:t>和</w:t>
      </w:r>
      <w:r>
        <w:rPr>
          <w:rFonts w:hint="eastAsia"/>
          <w:color w:val="000000" w:themeColor="text1"/>
          <w:szCs w:val="21"/>
        </w:rPr>
        <w:t>《河南省黄河流域水污染物排放标准》（</w:t>
      </w:r>
      <w:r>
        <w:rPr>
          <w:rFonts w:hint="eastAsia"/>
          <w:color w:val="000000" w:themeColor="text1"/>
          <w:szCs w:val="21"/>
        </w:rPr>
        <w:t>DB41/2087-2021</w:t>
      </w:r>
      <w:r>
        <w:rPr>
          <w:rFonts w:hint="eastAsia"/>
          <w:color w:val="000000" w:themeColor="text1"/>
          <w:szCs w:val="21"/>
        </w:rPr>
        <w:t>）</w:t>
      </w:r>
      <w:r>
        <w:rPr>
          <w:color w:val="000000" w:themeColor="text1"/>
          <w:szCs w:val="21"/>
        </w:rPr>
        <w:t>一级标准</w:t>
      </w:r>
      <w:r>
        <w:rPr>
          <w:rFonts w:eastAsiaTheme="minorEastAsia"/>
          <w:snapToGrid w:val="0"/>
          <w:color w:val="000000" w:themeColor="text1"/>
        </w:rPr>
        <w:t>要求（</w:t>
      </w:r>
      <w:r>
        <w:rPr>
          <w:rFonts w:eastAsiaTheme="minorEastAsia"/>
          <w:snapToGrid w:val="0"/>
          <w:color w:val="000000" w:themeColor="text1"/>
        </w:rPr>
        <w:t>COD≤</w:t>
      </w:r>
      <w:r>
        <w:rPr>
          <w:rFonts w:eastAsiaTheme="minorEastAsia" w:hint="eastAsia"/>
          <w:snapToGrid w:val="0"/>
          <w:color w:val="000000" w:themeColor="text1"/>
        </w:rPr>
        <w:t>4</w:t>
      </w:r>
      <w:r>
        <w:rPr>
          <w:rFonts w:eastAsiaTheme="minorEastAsia"/>
          <w:snapToGrid w:val="0"/>
          <w:color w:val="000000" w:themeColor="text1"/>
        </w:rPr>
        <w:t>0mg/L</w:t>
      </w:r>
      <w:r>
        <w:rPr>
          <w:rFonts w:eastAsiaTheme="minorEastAsia"/>
          <w:snapToGrid w:val="0"/>
          <w:color w:val="000000" w:themeColor="text1"/>
        </w:rPr>
        <w:t>、</w:t>
      </w:r>
      <w:r>
        <w:rPr>
          <w:rFonts w:eastAsiaTheme="minorEastAsia"/>
          <w:snapToGrid w:val="0"/>
          <w:color w:val="000000" w:themeColor="text1"/>
        </w:rPr>
        <w:t>SS≤10mg/L</w:t>
      </w:r>
      <w:r>
        <w:rPr>
          <w:rFonts w:eastAsiaTheme="minorEastAsia"/>
          <w:snapToGrid w:val="0"/>
          <w:color w:val="000000" w:themeColor="text1"/>
        </w:rPr>
        <w:t>、</w:t>
      </w:r>
      <w:r>
        <w:rPr>
          <w:rFonts w:eastAsiaTheme="minorEastAsia"/>
          <w:snapToGrid w:val="0"/>
          <w:color w:val="000000" w:themeColor="text1"/>
        </w:rPr>
        <w:t>NH</w:t>
      </w:r>
      <w:r>
        <w:rPr>
          <w:rFonts w:eastAsiaTheme="minorEastAsia"/>
          <w:snapToGrid w:val="0"/>
          <w:color w:val="000000" w:themeColor="text1"/>
          <w:vertAlign w:val="subscript"/>
        </w:rPr>
        <w:t>3</w:t>
      </w:r>
      <w:r>
        <w:rPr>
          <w:rFonts w:eastAsiaTheme="minorEastAsia"/>
          <w:snapToGrid w:val="0"/>
          <w:color w:val="000000" w:themeColor="text1"/>
        </w:rPr>
        <w:t>-N≤</w:t>
      </w:r>
      <w:r>
        <w:rPr>
          <w:rFonts w:eastAsiaTheme="minorEastAsia" w:hint="eastAsia"/>
          <w:snapToGrid w:val="0"/>
          <w:color w:val="000000" w:themeColor="text1"/>
        </w:rPr>
        <w:t>2.0</w:t>
      </w:r>
      <w:r>
        <w:rPr>
          <w:rFonts w:eastAsiaTheme="minorEastAsia"/>
          <w:snapToGrid w:val="0"/>
          <w:color w:val="000000" w:themeColor="text1"/>
        </w:rPr>
        <w:t>mg/L</w:t>
      </w:r>
      <w:r>
        <w:rPr>
          <w:rFonts w:eastAsiaTheme="minorEastAsia"/>
          <w:snapToGrid w:val="0"/>
          <w:color w:val="000000" w:themeColor="text1"/>
        </w:rPr>
        <w:t>、</w:t>
      </w:r>
      <w:r>
        <w:rPr>
          <w:rFonts w:eastAsiaTheme="minorEastAsia"/>
          <w:snapToGrid w:val="0"/>
          <w:color w:val="000000" w:themeColor="text1"/>
        </w:rPr>
        <w:t>TP≤0.</w:t>
      </w:r>
      <w:r>
        <w:rPr>
          <w:rFonts w:eastAsiaTheme="minorEastAsia" w:hint="eastAsia"/>
          <w:snapToGrid w:val="0"/>
          <w:color w:val="000000" w:themeColor="text1"/>
        </w:rPr>
        <w:t>4</w:t>
      </w:r>
      <w:r>
        <w:rPr>
          <w:rFonts w:eastAsiaTheme="minorEastAsia"/>
          <w:snapToGrid w:val="0"/>
          <w:color w:val="000000" w:themeColor="text1"/>
        </w:rPr>
        <w:t>mg/L</w:t>
      </w:r>
      <w:r>
        <w:rPr>
          <w:rFonts w:eastAsiaTheme="minorEastAsia"/>
          <w:snapToGrid w:val="0"/>
          <w:color w:val="000000" w:themeColor="text1"/>
        </w:rPr>
        <w:t>、</w:t>
      </w:r>
      <w:r>
        <w:rPr>
          <w:rFonts w:eastAsiaTheme="minorEastAsia"/>
          <w:snapToGrid w:val="0"/>
          <w:color w:val="000000" w:themeColor="text1"/>
        </w:rPr>
        <w:t>TN≤1</w:t>
      </w:r>
      <w:r>
        <w:rPr>
          <w:rFonts w:eastAsiaTheme="minorEastAsia" w:hint="eastAsia"/>
          <w:snapToGrid w:val="0"/>
          <w:color w:val="000000" w:themeColor="text1"/>
        </w:rPr>
        <w:t>2</w:t>
      </w:r>
      <w:r>
        <w:rPr>
          <w:rFonts w:eastAsiaTheme="minorEastAsia"/>
          <w:snapToGrid w:val="0"/>
          <w:color w:val="000000" w:themeColor="text1"/>
        </w:rPr>
        <w:t>mg/L</w:t>
      </w:r>
      <w:r>
        <w:rPr>
          <w:rFonts w:eastAsiaTheme="minorEastAsia"/>
          <w:snapToGrid w:val="0"/>
          <w:color w:val="000000" w:themeColor="text1"/>
        </w:rPr>
        <w:t>）</w:t>
      </w:r>
      <w:r>
        <w:rPr>
          <w:color w:val="000000" w:themeColor="text1"/>
        </w:rPr>
        <w:t>，本项目建设不会对出水水质造成大的影响。</w:t>
      </w:r>
    </w:p>
    <w:p w14:paraId="536E7CD0" w14:textId="77777777" w:rsidR="005C76B7" w:rsidRDefault="00000000">
      <w:pPr>
        <w:pStyle w:val="afff6"/>
        <w:rPr>
          <w:color w:val="000000" w:themeColor="text1"/>
        </w:rPr>
      </w:pPr>
      <w:r>
        <w:rPr>
          <w:color w:val="000000" w:themeColor="text1"/>
        </w:rPr>
        <w:t>因此</w:t>
      </w:r>
      <w:r>
        <w:rPr>
          <w:rFonts w:hint="eastAsia"/>
          <w:color w:val="000000" w:themeColor="text1"/>
        </w:rPr>
        <w:t>，</w:t>
      </w:r>
      <w:r>
        <w:rPr>
          <w:color w:val="000000" w:themeColor="text1"/>
        </w:rPr>
        <w:t>评价认为：项目废水经处理后，对地表水环境的影响可接受。</w:t>
      </w:r>
    </w:p>
    <w:p w14:paraId="50B7191E" w14:textId="77777777" w:rsidR="005C76B7" w:rsidRDefault="00000000">
      <w:pPr>
        <w:pStyle w:val="20"/>
        <w:ind w:firstLine="301"/>
        <w:rPr>
          <w:color w:val="000000" w:themeColor="text1"/>
        </w:rPr>
      </w:pPr>
      <w:bookmarkStart w:id="111" w:name="_Toc198193463"/>
      <w:bookmarkStart w:id="112" w:name="_Toc150259476"/>
      <w:bookmarkStart w:id="113" w:name="_Toc324839623"/>
      <w:bookmarkStart w:id="114" w:name="_Toc311812650"/>
      <w:bookmarkStart w:id="115" w:name="_Toc227946421"/>
      <w:bookmarkStart w:id="116" w:name="_Toc324839326"/>
      <w:bookmarkStart w:id="117" w:name="_Toc166576644"/>
      <w:bookmarkStart w:id="118" w:name="_Toc200653460"/>
      <w:bookmarkEnd w:id="110"/>
      <w:r>
        <w:rPr>
          <w:rFonts w:hint="eastAsia"/>
          <w:color w:val="000000" w:themeColor="text1"/>
        </w:rPr>
        <w:t>声环境影响</w:t>
      </w:r>
      <w:bookmarkEnd w:id="111"/>
      <w:bookmarkEnd w:id="112"/>
      <w:bookmarkEnd w:id="113"/>
      <w:bookmarkEnd w:id="114"/>
      <w:bookmarkEnd w:id="115"/>
      <w:bookmarkEnd w:id="116"/>
      <w:r>
        <w:rPr>
          <w:rFonts w:hint="eastAsia"/>
          <w:color w:val="000000" w:themeColor="text1"/>
        </w:rPr>
        <w:t>预测与评价</w:t>
      </w:r>
      <w:bookmarkEnd w:id="117"/>
      <w:bookmarkEnd w:id="118"/>
    </w:p>
    <w:p w14:paraId="1B4B80C6" w14:textId="77777777" w:rsidR="005C76B7" w:rsidRDefault="00000000">
      <w:pPr>
        <w:pStyle w:val="3"/>
        <w:spacing w:before="240" w:after="120"/>
        <w:rPr>
          <w:color w:val="000000" w:themeColor="text1"/>
        </w:rPr>
      </w:pPr>
      <w:r>
        <w:rPr>
          <w:color w:val="000000" w:themeColor="text1"/>
        </w:rPr>
        <w:t>预测</w:t>
      </w:r>
      <w:r>
        <w:rPr>
          <w:rFonts w:hint="eastAsia"/>
          <w:color w:val="000000" w:themeColor="text1"/>
        </w:rPr>
        <w:t>等级</w:t>
      </w:r>
      <w:r>
        <w:rPr>
          <w:color w:val="000000" w:themeColor="text1"/>
        </w:rPr>
        <w:t>及预测</w:t>
      </w:r>
      <w:r>
        <w:rPr>
          <w:rFonts w:hint="eastAsia"/>
          <w:color w:val="000000" w:themeColor="text1"/>
        </w:rPr>
        <w:t>范围</w:t>
      </w:r>
    </w:p>
    <w:p w14:paraId="3A97DC7C" w14:textId="77777777" w:rsidR="005C76B7" w:rsidRDefault="00000000">
      <w:pPr>
        <w:pStyle w:val="afff6"/>
        <w:rPr>
          <w:color w:val="000000" w:themeColor="text1"/>
        </w:rPr>
      </w:pPr>
      <w:r>
        <w:rPr>
          <w:color w:val="000000" w:themeColor="text1"/>
        </w:rPr>
        <w:t>根据《</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声环境</w:t>
      </w:r>
      <w:r>
        <w:rPr>
          <w:color w:val="000000" w:themeColor="text1"/>
        </w:rPr>
        <w:t>》（</w:t>
      </w:r>
      <w:r>
        <w:rPr>
          <w:color w:val="000000" w:themeColor="text1"/>
        </w:rPr>
        <w:t>HJ2.4-2021</w:t>
      </w:r>
      <w:r>
        <w:rPr>
          <w:color w:val="000000" w:themeColor="text1"/>
        </w:rPr>
        <w:t>）中有关声环境影响评价工作等级划分原则，本次声环境评价工作等级为</w:t>
      </w:r>
      <w:r>
        <w:rPr>
          <w:rFonts w:hint="eastAsia"/>
          <w:color w:val="000000" w:themeColor="text1"/>
        </w:rPr>
        <w:t>三</w:t>
      </w:r>
      <w:r>
        <w:rPr>
          <w:color w:val="000000" w:themeColor="text1"/>
        </w:rPr>
        <w:t>级。</w:t>
      </w:r>
    </w:p>
    <w:p w14:paraId="6EF24F7F"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48</w:t>
      </w:r>
      <w:r>
        <w:rPr>
          <w:color w:val="000000" w:themeColor="text1"/>
        </w:rPr>
        <w:fldChar w:fldCharType="end"/>
      </w:r>
      <w:r>
        <w:rPr>
          <w:rFonts w:hint="eastAsia"/>
          <w:color w:val="000000" w:themeColor="text1"/>
        </w:rPr>
        <w:t xml:space="preserve">                              </w:t>
      </w:r>
      <w:r>
        <w:rPr>
          <w:color w:val="000000" w:themeColor="text1"/>
        </w:rPr>
        <w:t>声环境评价等级</w:t>
      </w:r>
      <w:r>
        <w:rPr>
          <w:rFonts w:hint="eastAsia"/>
          <w:color w:val="000000" w:themeColor="text1"/>
        </w:rPr>
        <w:t>确定</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2"/>
        <w:gridCol w:w="1702"/>
        <w:gridCol w:w="1702"/>
        <w:gridCol w:w="1702"/>
        <w:gridCol w:w="1355"/>
      </w:tblGrid>
      <w:tr w:rsidR="005C76B7" w14:paraId="39AECAB7" w14:textId="77777777">
        <w:trPr>
          <w:trHeight w:val="397"/>
          <w:tblHeader/>
          <w:jc w:val="center"/>
        </w:trPr>
        <w:tc>
          <w:tcPr>
            <w:tcW w:w="1105" w:type="pct"/>
            <w:vAlign w:val="center"/>
          </w:tcPr>
          <w:p w14:paraId="60E09BCB" w14:textId="77777777" w:rsidR="005C76B7" w:rsidRDefault="00000000">
            <w:pPr>
              <w:pStyle w:val="afff2"/>
              <w:rPr>
                <w:rFonts w:cs="Times New Roman"/>
                <w:color w:val="000000" w:themeColor="text1"/>
              </w:rPr>
            </w:pPr>
            <w:r>
              <w:rPr>
                <w:rFonts w:cs="Times New Roman"/>
                <w:color w:val="000000" w:themeColor="text1"/>
              </w:rPr>
              <w:t>项目</w:t>
            </w:r>
          </w:p>
        </w:tc>
        <w:tc>
          <w:tcPr>
            <w:tcW w:w="3078" w:type="pct"/>
            <w:gridSpan w:val="3"/>
            <w:vAlign w:val="center"/>
          </w:tcPr>
          <w:p w14:paraId="23C5A0E0" w14:textId="77777777" w:rsidR="005C76B7" w:rsidRDefault="00000000">
            <w:pPr>
              <w:pStyle w:val="afff2"/>
              <w:rPr>
                <w:rFonts w:cs="Times New Roman"/>
                <w:color w:val="000000" w:themeColor="text1"/>
              </w:rPr>
            </w:pPr>
            <w:r>
              <w:rPr>
                <w:rFonts w:cs="Times New Roman"/>
                <w:color w:val="000000" w:themeColor="text1"/>
              </w:rPr>
              <w:t>指标</w:t>
            </w:r>
          </w:p>
        </w:tc>
        <w:tc>
          <w:tcPr>
            <w:tcW w:w="817" w:type="pct"/>
            <w:vAlign w:val="center"/>
          </w:tcPr>
          <w:p w14:paraId="6FB97AF4" w14:textId="77777777" w:rsidR="005C76B7" w:rsidRDefault="00000000">
            <w:pPr>
              <w:pStyle w:val="afff2"/>
              <w:rPr>
                <w:rFonts w:cs="Times New Roman"/>
                <w:color w:val="000000" w:themeColor="text1"/>
              </w:rPr>
            </w:pPr>
            <w:r>
              <w:rPr>
                <w:rFonts w:cs="Times New Roman" w:hint="eastAsia"/>
                <w:color w:val="000000" w:themeColor="text1"/>
              </w:rPr>
              <w:t>本项目情况</w:t>
            </w:r>
          </w:p>
        </w:tc>
      </w:tr>
      <w:tr w:rsidR="005C76B7" w14:paraId="74F2D152" w14:textId="77777777">
        <w:trPr>
          <w:trHeight w:val="397"/>
          <w:jc w:val="center"/>
        </w:trPr>
        <w:tc>
          <w:tcPr>
            <w:tcW w:w="1105" w:type="pct"/>
            <w:vAlign w:val="center"/>
          </w:tcPr>
          <w:p w14:paraId="01A3B3DD" w14:textId="77777777" w:rsidR="005C76B7" w:rsidRDefault="00000000">
            <w:pPr>
              <w:pStyle w:val="affe"/>
              <w:rPr>
                <w:color w:val="000000" w:themeColor="text1"/>
              </w:rPr>
            </w:pPr>
            <w:r>
              <w:rPr>
                <w:color w:val="000000" w:themeColor="text1"/>
              </w:rPr>
              <w:t>建设项目所处的</w:t>
            </w:r>
            <w:r>
              <w:rPr>
                <w:color w:val="000000" w:themeColor="text1"/>
              </w:rPr>
              <w:lastRenderedPageBreak/>
              <w:t>声环境功能区</w:t>
            </w:r>
          </w:p>
        </w:tc>
        <w:tc>
          <w:tcPr>
            <w:tcW w:w="1026" w:type="pct"/>
            <w:vAlign w:val="center"/>
          </w:tcPr>
          <w:p w14:paraId="0037CF8D" w14:textId="77777777" w:rsidR="005C76B7" w:rsidRDefault="00000000">
            <w:pPr>
              <w:pStyle w:val="affe"/>
              <w:rPr>
                <w:color w:val="000000" w:themeColor="text1"/>
              </w:rPr>
            </w:pPr>
            <w:r>
              <w:rPr>
                <w:color w:val="000000" w:themeColor="text1"/>
              </w:rPr>
              <w:lastRenderedPageBreak/>
              <w:t>0</w:t>
            </w:r>
            <w:r>
              <w:rPr>
                <w:color w:val="000000" w:themeColor="text1"/>
              </w:rPr>
              <w:t>类声环境功能</w:t>
            </w:r>
            <w:r>
              <w:rPr>
                <w:color w:val="000000" w:themeColor="text1"/>
              </w:rPr>
              <w:lastRenderedPageBreak/>
              <w:t>区域</w:t>
            </w:r>
          </w:p>
        </w:tc>
        <w:tc>
          <w:tcPr>
            <w:tcW w:w="1026" w:type="pct"/>
            <w:vAlign w:val="center"/>
          </w:tcPr>
          <w:p w14:paraId="7821F26B" w14:textId="77777777" w:rsidR="005C76B7" w:rsidRDefault="00000000">
            <w:pPr>
              <w:pStyle w:val="affe"/>
              <w:rPr>
                <w:color w:val="000000" w:themeColor="text1"/>
              </w:rPr>
            </w:pPr>
            <w:r>
              <w:rPr>
                <w:color w:val="000000" w:themeColor="text1"/>
              </w:rPr>
              <w:lastRenderedPageBreak/>
              <w:t>1</w:t>
            </w:r>
            <w:r>
              <w:rPr>
                <w:color w:val="000000" w:themeColor="text1"/>
              </w:rPr>
              <w:t>类、</w:t>
            </w:r>
            <w:r>
              <w:rPr>
                <w:color w:val="000000" w:themeColor="text1"/>
              </w:rPr>
              <w:t>2</w:t>
            </w:r>
            <w:r>
              <w:rPr>
                <w:color w:val="000000" w:themeColor="text1"/>
              </w:rPr>
              <w:t>类地区</w:t>
            </w:r>
          </w:p>
        </w:tc>
        <w:tc>
          <w:tcPr>
            <w:tcW w:w="1026" w:type="pct"/>
            <w:vAlign w:val="center"/>
          </w:tcPr>
          <w:p w14:paraId="495DDFED" w14:textId="77777777" w:rsidR="005C76B7" w:rsidRDefault="00000000">
            <w:pPr>
              <w:pStyle w:val="affe"/>
              <w:rPr>
                <w:color w:val="000000" w:themeColor="text1"/>
              </w:rPr>
            </w:pPr>
            <w:r>
              <w:rPr>
                <w:color w:val="000000" w:themeColor="text1"/>
              </w:rPr>
              <w:t>3</w:t>
            </w:r>
            <w:r>
              <w:rPr>
                <w:color w:val="000000" w:themeColor="text1"/>
              </w:rPr>
              <w:t>类、</w:t>
            </w:r>
            <w:r>
              <w:rPr>
                <w:color w:val="000000" w:themeColor="text1"/>
              </w:rPr>
              <w:t>4</w:t>
            </w:r>
            <w:r>
              <w:rPr>
                <w:color w:val="000000" w:themeColor="text1"/>
              </w:rPr>
              <w:t>类地区</w:t>
            </w:r>
          </w:p>
        </w:tc>
        <w:tc>
          <w:tcPr>
            <w:tcW w:w="817" w:type="pct"/>
            <w:vAlign w:val="center"/>
          </w:tcPr>
          <w:p w14:paraId="31646E93" w14:textId="77777777" w:rsidR="005C76B7" w:rsidRDefault="00000000">
            <w:pPr>
              <w:pStyle w:val="affe"/>
              <w:rPr>
                <w:color w:val="000000" w:themeColor="text1"/>
              </w:rPr>
            </w:pPr>
            <w:r>
              <w:rPr>
                <w:rFonts w:hint="eastAsia"/>
                <w:color w:val="000000" w:themeColor="text1"/>
              </w:rPr>
              <w:t>3</w:t>
            </w:r>
            <w:r>
              <w:rPr>
                <w:rFonts w:hint="eastAsia"/>
                <w:color w:val="000000" w:themeColor="text1"/>
              </w:rPr>
              <w:t>类声功能</w:t>
            </w:r>
            <w:r>
              <w:rPr>
                <w:rFonts w:hint="eastAsia"/>
                <w:color w:val="000000" w:themeColor="text1"/>
              </w:rPr>
              <w:lastRenderedPageBreak/>
              <w:t>区</w:t>
            </w:r>
          </w:p>
        </w:tc>
      </w:tr>
      <w:tr w:rsidR="005C76B7" w14:paraId="2CDBF878" w14:textId="77777777">
        <w:trPr>
          <w:trHeight w:val="397"/>
          <w:jc w:val="center"/>
        </w:trPr>
        <w:tc>
          <w:tcPr>
            <w:tcW w:w="1105" w:type="pct"/>
            <w:vAlign w:val="center"/>
          </w:tcPr>
          <w:p w14:paraId="2255216A" w14:textId="77777777" w:rsidR="005C76B7" w:rsidRDefault="00000000">
            <w:pPr>
              <w:pStyle w:val="affe"/>
              <w:rPr>
                <w:color w:val="000000" w:themeColor="text1"/>
              </w:rPr>
            </w:pPr>
            <w:r>
              <w:rPr>
                <w:color w:val="000000" w:themeColor="text1"/>
              </w:rPr>
              <w:lastRenderedPageBreak/>
              <w:t>建设项目建设前后评价范围内声环境保护目标噪声级增量</w:t>
            </w:r>
          </w:p>
        </w:tc>
        <w:tc>
          <w:tcPr>
            <w:tcW w:w="1026" w:type="pct"/>
            <w:vAlign w:val="center"/>
          </w:tcPr>
          <w:p w14:paraId="36EFA544" w14:textId="77777777" w:rsidR="005C76B7" w:rsidRDefault="00000000">
            <w:pPr>
              <w:pStyle w:val="affe"/>
              <w:rPr>
                <w:color w:val="000000" w:themeColor="text1"/>
              </w:rPr>
            </w:pPr>
            <w:r>
              <w:rPr>
                <w:color w:val="000000" w:themeColor="text1"/>
              </w:rPr>
              <w:t>达</w:t>
            </w:r>
            <w:r>
              <w:rPr>
                <w:color w:val="000000" w:themeColor="text1"/>
              </w:rPr>
              <w:t>5dB(A)</w:t>
            </w:r>
            <w:r>
              <w:rPr>
                <w:color w:val="000000" w:themeColor="text1"/>
              </w:rPr>
              <w:t>以上（不含</w:t>
            </w:r>
            <w:r>
              <w:rPr>
                <w:color w:val="000000" w:themeColor="text1"/>
              </w:rPr>
              <w:t>5dB(A)</w:t>
            </w:r>
            <w:r>
              <w:rPr>
                <w:color w:val="000000" w:themeColor="text1"/>
              </w:rPr>
              <w:t>）（或）</w:t>
            </w:r>
          </w:p>
        </w:tc>
        <w:tc>
          <w:tcPr>
            <w:tcW w:w="1026" w:type="pct"/>
            <w:vAlign w:val="center"/>
          </w:tcPr>
          <w:p w14:paraId="22A3FFAA" w14:textId="77777777" w:rsidR="005C76B7" w:rsidRDefault="00000000">
            <w:pPr>
              <w:pStyle w:val="affe"/>
              <w:rPr>
                <w:color w:val="000000" w:themeColor="text1"/>
              </w:rPr>
            </w:pPr>
            <w:r>
              <w:rPr>
                <w:color w:val="000000" w:themeColor="text1"/>
              </w:rPr>
              <w:t>3dB(A)</w:t>
            </w:r>
            <w:r>
              <w:rPr>
                <w:color w:val="000000" w:themeColor="text1"/>
              </w:rPr>
              <w:t>～</w:t>
            </w:r>
            <w:r>
              <w:rPr>
                <w:color w:val="000000" w:themeColor="text1"/>
              </w:rPr>
              <w:t>5dB(A)</w:t>
            </w:r>
            <w:r>
              <w:rPr>
                <w:color w:val="000000" w:themeColor="text1"/>
              </w:rPr>
              <w:t>（或）</w:t>
            </w:r>
          </w:p>
        </w:tc>
        <w:tc>
          <w:tcPr>
            <w:tcW w:w="1026" w:type="pct"/>
            <w:vAlign w:val="center"/>
          </w:tcPr>
          <w:p w14:paraId="0893EE0F" w14:textId="77777777" w:rsidR="005C76B7" w:rsidRDefault="00000000">
            <w:pPr>
              <w:pStyle w:val="affe"/>
              <w:rPr>
                <w:color w:val="000000" w:themeColor="text1"/>
              </w:rPr>
            </w:pPr>
            <w:r>
              <w:rPr>
                <w:color w:val="000000" w:themeColor="text1"/>
              </w:rPr>
              <w:t>在</w:t>
            </w:r>
            <w:r>
              <w:rPr>
                <w:color w:val="000000" w:themeColor="text1"/>
              </w:rPr>
              <w:t>3dB(A)</w:t>
            </w:r>
            <w:r>
              <w:rPr>
                <w:color w:val="000000" w:themeColor="text1"/>
              </w:rPr>
              <w:t>以下（不含</w:t>
            </w:r>
            <w:r>
              <w:rPr>
                <w:color w:val="000000" w:themeColor="text1"/>
              </w:rPr>
              <w:t>3dB(A)</w:t>
            </w:r>
            <w:r>
              <w:rPr>
                <w:color w:val="000000" w:themeColor="text1"/>
              </w:rPr>
              <w:t>）（</w:t>
            </w:r>
            <w:r>
              <w:rPr>
                <w:rFonts w:hint="eastAsia"/>
                <w:color w:val="000000" w:themeColor="text1"/>
              </w:rPr>
              <w:t>且</w:t>
            </w:r>
            <w:r>
              <w:rPr>
                <w:color w:val="000000" w:themeColor="text1"/>
              </w:rPr>
              <w:t>）</w:t>
            </w:r>
          </w:p>
        </w:tc>
        <w:tc>
          <w:tcPr>
            <w:tcW w:w="817" w:type="pct"/>
            <w:vAlign w:val="center"/>
          </w:tcPr>
          <w:p w14:paraId="2E206C00" w14:textId="77777777" w:rsidR="005C76B7" w:rsidRDefault="00000000">
            <w:pPr>
              <w:pStyle w:val="affe"/>
              <w:rPr>
                <w:color w:val="000000" w:themeColor="text1"/>
              </w:rPr>
            </w:pPr>
            <w:r>
              <w:rPr>
                <w:rFonts w:hint="eastAsia"/>
                <w:color w:val="000000" w:themeColor="text1"/>
              </w:rPr>
              <w:t>＜</w:t>
            </w:r>
            <w:r>
              <w:rPr>
                <w:color w:val="000000" w:themeColor="text1"/>
              </w:rPr>
              <w:t>3dB(A)</w:t>
            </w:r>
          </w:p>
        </w:tc>
      </w:tr>
      <w:tr w:rsidR="005C76B7" w14:paraId="13FC9DD9" w14:textId="77777777">
        <w:trPr>
          <w:trHeight w:val="397"/>
          <w:jc w:val="center"/>
        </w:trPr>
        <w:tc>
          <w:tcPr>
            <w:tcW w:w="1105" w:type="pct"/>
            <w:vAlign w:val="center"/>
          </w:tcPr>
          <w:p w14:paraId="0DD7DD7A" w14:textId="77777777" w:rsidR="005C76B7" w:rsidRDefault="00000000">
            <w:pPr>
              <w:pStyle w:val="affe"/>
              <w:rPr>
                <w:color w:val="000000" w:themeColor="text1"/>
              </w:rPr>
            </w:pPr>
            <w:r>
              <w:rPr>
                <w:color w:val="000000" w:themeColor="text1"/>
              </w:rPr>
              <w:t>受噪声影响人口数量</w:t>
            </w:r>
          </w:p>
        </w:tc>
        <w:tc>
          <w:tcPr>
            <w:tcW w:w="1026" w:type="pct"/>
            <w:vAlign w:val="center"/>
          </w:tcPr>
          <w:p w14:paraId="2D58488B" w14:textId="77777777" w:rsidR="005C76B7" w:rsidRDefault="00000000">
            <w:pPr>
              <w:pStyle w:val="affe"/>
              <w:rPr>
                <w:color w:val="000000" w:themeColor="text1"/>
              </w:rPr>
            </w:pPr>
            <w:r>
              <w:rPr>
                <w:color w:val="000000" w:themeColor="text1"/>
              </w:rPr>
              <w:t>显著增加（或）</w:t>
            </w:r>
          </w:p>
        </w:tc>
        <w:tc>
          <w:tcPr>
            <w:tcW w:w="1026" w:type="pct"/>
            <w:vAlign w:val="center"/>
          </w:tcPr>
          <w:p w14:paraId="2EE3D151" w14:textId="77777777" w:rsidR="005C76B7" w:rsidRDefault="00000000">
            <w:pPr>
              <w:pStyle w:val="affe"/>
              <w:rPr>
                <w:color w:val="000000" w:themeColor="text1"/>
              </w:rPr>
            </w:pPr>
            <w:r>
              <w:rPr>
                <w:color w:val="000000" w:themeColor="text1"/>
              </w:rPr>
              <w:t>增加较多（或）</w:t>
            </w:r>
          </w:p>
        </w:tc>
        <w:tc>
          <w:tcPr>
            <w:tcW w:w="1026" w:type="pct"/>
            <w:vAlign w:val="center"/>
          </w:tcPr>
          <w:p w14:paraId="74E1DB93" w14:textId="77777777" w:rsidR="005C76B7" w:rsidRDefault="00000000">
            <w:pPr>
              <w:pStyle w:val="affe"/>
              <w:rPr>
                <w:color w:val="000000" w:themeColor="text1"/>
              </w:rPr>
            </w:pPr>
            <w:r>
              <w:rPr>
                <w:color w:val="000000" w:themeColor="text1"/>
              </w:rPr>
              <w:t>变化不大（且）</w:t>
            </w:r>
          </w:p>
        </w:tc>
        <w:tc>
          <w:tcPr>
            <w:tcW w:w="817" w:type="pct"/>
            <w:vAlign w:val="center"/>
          </w:tcPr>
          <w:p w14:paraId="17B19DBA" w14:textId="77777777" w:rsidR="005C76B7" w:rsidRDefault="00000000">
            <w:pPr>
              <w:pStyle w:val="affe"/>
              <w:rPr>
                <w:color w:val="000000" w:themeColor="text1"/>
              </w:rPr>
            </w:pPr>
            <w:r>
              <w:rPr>
                <w:rFonts w:hint="eastAsia"/>
                <w:color w:val="000000" w:themeColor="text1"/>
              </w:rPr>
              <w:t>变化不大</w:t>
            </w:r>
          </w:p>
        </w:tc>
      </w:tr>
      <w:tr w:rsidR="005C76B7" w14:paraId="0A760921" w14:textId="77777777">
        <w:trPr>
          <w:trHeight w:val="397"/>
          <w:jc w:val="center"/>
        </w:trPr>
        <w:tc>
          <w:tcPr>
            <w:tcW w:w="1105" w:type="pct"/>
            <w:vAlign w:val="center"/>
          </w:tcPr>
          <w:p w14:paraId="5D4046ED" w14:textId="77777777" w:rsidR="005C76B7" w:rsidRDefault="00000000">
            <w:pPr>
              <w:pStyle w:val="affe"/>
              <w:rPr>
                <w:color w:val="000000" w:themeColor="text1"/>
              </w:rPr>
            </w:pPr>
            <w:r>
              <w:rPr>
                <w:color w:val="000000" w:themeColor="text1"/>
              </w:rPr>
              <w:t>评价等级</w:t>
            </w:r>
          </w:p>
        </w:tc>
        <w:tc>
          <w:tcPr>
            <w:tcW w:w="1026" w:type="pct"/>
            <w:vAlign w:val="center"/>
          </w:tcPr>
          <w:p w14:paraId="05EDDBAD" w14:textId="77777777" w:rsidR="005C76B7" w:rsidRDefault="00000000">
            <w:pPr>
              <w:pStyle w:val="affe"/>
              <w:rPr>
                <w:color w:val="000000" w:themeColor="text1"/>
              </w:rPr>
            </w:pPr>
            <w:r>
              <w:rPr>
                <w:color w:val="000000" w:themeColor="text1"/>
              </w:rPr>
              <w:t>一级</w:t>
            </w:r>
          </w:p>
        </w:tc>
        <w:tc>
          <w:tcPr>
            <w:tcW w:w="1026" w:type="pct"/>
            <w:vAlign w:val="center"/>
          </w:tcPr>
          <w:p w14:paraId="11112CB4" w14:textId="77777777" w:rsidR="005C76B7" w:rsidRDefault="00000000">
            <w:pPr>
              <w:pStyle w:val="affe"/>
              <w:rPr>
                <w:color w:val="000000" w:themeColor="text1"/>
              </w:rPr>
            </w:pPr>
            <w:r>
              <w:rPr>
                <w:color w:val="000000" w:themeColor="text1"/>
              </w:rPr>
              <w:t>二级</w:t>
            </w:r>
          </w:p>
        </w:tc>
        <w:tc>
          <w:tcPr>
            <w:tcW w:w="1026" w:type="pct"/>
            <w:vAlign w:val="center"/>
          </w:tcPr>
          <w:p w14:paraId="5AECB959" w14:textId="77777777" w:rsidR="005C76B7" w:rsidRDefault="00000000">
            <w:pPr>
              <w:pStyle w:val="affe"/>
              <w:rPr>
                <w:color w:val="000000" w:themeColor="text1"/>
              </w:rPr>
            </w:pPr>
            <w:r>
              <w:rPr>
                <w:color w:val="000000" w:themeColor="text1"/>
              </w:rPr>
              <w:t>三级</w:t>
            </w:r>
          </w:p>
        </w:tc>
        <w:tc>
          <w:tcPr>
            <w:tcW w:w="817" w:type="pct"/>
            <w:vAlign w:val="center"/>
          </w:tcPr>
          <w:p w14:paraId="468F81DE" w14:textId="77777777" w:rsidR="005C76B7" w:rsidRDefault="00000000">
            <w:pPr>
              <w:pStyle w:val="affe"/>
              <w:rPr>
                <w:color w:val="000000" w:themeColor="text1"/>
              </w:rPr>
            </w:pPr>
            <w:r>
              <w:rPr>
                <w:rFonts w:hint="eastAsia"/>
                <w:color w:val="000000" w:themeColor="text1"/>
              </w:rPr>
              <w:t>三级</w:t>
            </w:r>
          </w:p>
        </w:tc>
      </w:tr>
    </w:tbl>
    <w:p w14:paraId="6D48E48B" w14:textId="77777777" w:rsidR="005C76B7" w:rsidRDefault="00000000">
      <w:pPr>
        <w:pStyle w:val="afff6"/>
        <w:rPr>
          <w:color w:val="000000" w:themeColor="text1"/>
        </w:rPr>
      </w:pPr>
      <w:r>
        <w:rPr>
          <w:color w:val="000000" w:themeColor="text1"/>
        </w:rPr>
        <w:t>按照《环境影响评价技术导则声环境》（</w:t>
      </w:r>
      <w:r>
        <w:rPr>
          <w:color w:val="000000" w:themeColor="text1"/>
        </w:rPr>
        <w:t>HJ2.4-2021</w:t>
      </w:r>
      <w:r>
        <w:rPr>
          <w:color w:val="000000" w:themeColor="text1"/>
        </w:rPr>
        <w:t>）要求，确定声环境预测范围为项目边界外</w:t>
      </w:r>
      <w:r>
        <w:rPr>
          <w:color w:val="000000" w:themeColor="text1"/>
        </w:rPr>
        <w:t>200</w:t>
      </w:r>
      <w:r>
        <w:rPr>
          <w:color w:val="000000" w:themeColor="text1"/>
        </w:rPr>
        <w:t>米。根据声源的特征及所在位置，应用</w:t>
      </w:r>
      <w:r>
        <w:rPr>
          <w:color w:val="000000" w:themeColor="text1"/>
        </w:rPr>
        <w:t>NoiseSystem</w:t>
      </w:r>
      <w:r>
        <w:rPr>
          <w:color w:val="000000" w:themeColor="text1"/>
        </w:rPr>
        <w:t>模式计算各噪声源对预测点产生的影响值。</w:t>
      </w:r>
    </w:p>
    <w:p w14:paraId="2074931F" w14:textId="77777777" w:rsidR="005C76B7" w:rsidRDefault="00000000">
      <w:pPr>
        <w:pStyle w:val="3"/>
        <w:spacing w:before="240" w:after="120"/>
        <w:rPr>
          <w:color w:val="000000" w:themeColor="text1"/>
        </w:rPr>
      </w:pPr>
      <w:r>
        <w:rPr>
          <w:color w:val="000000" w:themeColor="text1"/>
        </w:rPr>
        <w:t>预测模式</w:t>
      </w:r>
    </w:p>
    <w:p w14:paraId="333CD205" w14:textId="77777777" w:rsidR="005C76B7" w:rsidRDefault="00000000">
      <w:pPr>
        <w:pStyle w:val="afff6"/>
        <w:rPr>
          <w:color w:val="000000" w:themeColor="text1"/>
        </w:rPr>
      </w:pPr>
      <w:r>
        <w:rPr>
          <w:color w:val="000000" w:themeColor="text1"/>
        </w:rPr>
        <w:t>预测模式采用《</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声环境</w:t>
      </w:r>
      <w:r>
        <w:rPr>
          <w:color w:val="000000" w:themeColor="text1"/>
        </w:rPr>
        <w:t>》（</w:t>
      </w:r>
      <w:r>
        <w:rPr>
          <w:color w:val="000000" w:themeColor="text1"/>
        </w:rPr>
        <w:t>HJ2.4-2021</w:t>
      </w:r>
      <w:r>
        <w:rPr>
          <w:color w:val="000000" w:themeColor="text1"/>
        </w:rPr>
        <w:t>）中推荐的工业噪声预测计算模式。</w:t>
      </w:r>
    </w:p>
    <w:p w14:paraId="3F51E7C7" w14:textId="77777777" w:rsidR="005C76B7" w:rsidRDefault="00000000">
      <w:pPr>
        <w:pStyle w:val="3"/>
        <w:spacing w:before="240" w:after="120"/>
        <w:rPr>
          <w:color w:val="000000" w:themeColor="text1"/>
        </w:rPr>
      </w:pPr>
      <w:r>
        <w:rPr>
          <w:color w:val="000000" w:themeColor="text1"/>
        </w:rPr>
        <w:t>评价标准</w:t>
      </w:r>
    </w:p>
    <w:p w14:paraId="44358E97" w14:textId="77777777" w:rsidR="005C76B7" w:rsidRDefault="00000000">
      <w:pPr>
        <w:pStyle w:val="afff6"/>
        <w:rPr>
          <w:color w:val="000000" w:themeColor="text1"/>
        </w:rPr>
      </w:pPr>
      <w:r>
        <w:rPr>
          <w:rFonts w:hint="eastAsia"/>
          <w:color w:val="000000" w:themeColor="text1"/>
        </w:rPr>
        <w:t>本项目厂界执行</w:t>
      </w:r>
      <w:r>
        <w:rPr>
          <w:color w:val="000000" w:themeColor="text1"/>
        </w:rPr>
        <w:t>《工业企业厂界环境噪声排放标准》（</w:t>
      </w:r>
      <w:r>
        <w:rPr>
          <w:color w:val="000000" w:themeColor="text1"/>
        </w:rPr>
        <w:t>GB12348-2008</w:t>
      </w:r>
      <w:r>
        <w:rPr>
          <w:color w:val="000000" w:themeColor="text1"/>
        </w:rPr>
        <w:t>）</w:t>
      </w:r>
      <w:r>
        <w:rPr>
          <w:rFonts w:hint="eastAsia"/>
          <w:color w:val="000000" w:themeColor="text1"/>
        </w:rPr>
        <w:t>3</w:t>
      </w:r>
      <w:r>
        <w:rPr>
          <w:color w:val="000000" w:themeColor="text1"/>
        </w:rPr>
        <w:t>类昼间</w:t>
      </w:r>
      <w:r>
        <w:rPr>
          <w:color w:val="000000" w:themeColor="text1"/>
        </w:rPr>
        <w:t>6</w:t>
      </w:r>
      <w:r>
        <w:rPr>
          <w:rFonts w:hint="eastAsia"/>
          <w:color w:val="000000" w:themeColor="text1"/>
        </w:rPr>
        <w:t>5</w:t>
      </w:r>
      <w:r>
        <w:rPr>
          <w:color w:val="000000" w:themeColor="text1"/>
        </w:rPr>
        <w:t>dB(A)</w:t>
      </w:r>
      <w:r>
        <w:rPr>
          <w:color w:val="000000" w:themeColor="text1"/>
        </w:rPr>
        <w:t>、夜间</w:t>
      </w:r>
      <w:r>
        <w:rPr>
          <w:color w:val="000000" w:themeColor="text1"/>
        </w:rPr>
        <w:t>5</w:t>
      </w:r>
      <w:r>
        <w:rPr>
          <w:rFonts w:hint="eastAsia"/>
          <w:color w:val="000000" w:themeColor="text1"/>
        </w:rPr>
        <w:t>5</w:t>
      </w:r>
      <w:r>
        <w:rPr>
          <w:color w:val="000000" w:themeColor="text1"/>
        </w:rPr>
        <w:t>dB(A)</w:t>
      </w:r>
      <w:r>
        <w:rPr>
          <w:color w:val="000000" w:themeColor="text1"/>
        </w:rPr>
        <w:t>的标准要求</w:t>
      </w:r>
      <w:r>
        <w:rPr>
          <w:rFonts w:hint="eastAsia"/>
          <w:color w:val="000000" w:themeColor="text1"/>
        </w:rPr>
        <w:t>，</w:t>
      </w:r>
      <w:r>
        <w:rPr>
          <w:color w:val="000000" w:themeColor="text1"/>
        </w:rPr>
        <w:t>区域声环境质量标准执行《声环境质量标准》（</w:t>
      </w:r>
      <w:r>
        <w:rPr>
          <w:color w:val="000000" w:themeColor="text1"/>
        </w:rPr>
        <w:t>GB3096-2008</w:t>
      </w:r>
      <w:r>
        <w:rPr>
          <w:color w:val="000000" w:themeColor="text1"/>
        </w:rPr>
        <w:t>）</w:t>
      </w:r>
      <w:r>
        <w:rPr>
          <w:rFonts w:hint="eastAsia"/>
          <w:color w:val="000000" w:themeColor="text1"/>
        </w:rPr>
        <w:t>2</w:t>
      </w:r>
      <w:r>
        <w:rPr>
          <w:color w:val="000000" w:themeColor="text1"/>
        </w:rPr>
        <w:t>类昼间</w:t>
      </w:r>
      <w:r>
        <w:rPr>
          <w:color w:val="000000" w:themeColor="text1"/>
        </w:rPr>
        <w:t>6</w:t>
      </w:r>
      <w:r>
        <w:rPr>
          <w:rFonts w:hint="eastAsia"/>
          <w:color w:val="000000" w:themeColor="text1"/>
        </w:rPr>
        <w:t>0</w:t>
      </w:r>
      <w:r>
        <w:rPr>
          <w:color w:val="000000" w:themeColor="text1"/>
        </w:rPr>
        <w:t>dB(A)</w:t>
      </w:r>
      <w:r>
        <w:rPr>
          <w:rFonts w:hint="eastAsia"/>
          <w:color w:val="000000" w:themeColor="text1"/>
        </w:rPr>
        <w:t>、</w:t>
      </w:r>
      <w:r>
        <w:rPr>
          <w:color w:val="000000" w:themeColor="text1"/>
        </w:rPr>
        <w:t>夜间</w:t>
      </w:r>
      <w:r>
        <w:rPr>
          <w:rFonts w:hint="eastAsia"/>
          <w:color w:val="000000" w:themeColor="text1"/>
        </w:rPr>
        <w:t>50</w:t>
      </w:r>
      <w:r>
        <w:rPr>
          <w:color w:val="000000" w:themeColor="text1"/>
        </w:rPr>
        <w:t>dB(A)</w:t>
      </w:r>
      <w:r>
        <w:rPr>
          <w:color w:val="000000" w:themeColor="text1"/>
        </w:rPr>
        <w:t>的标准要求</w:t>
      </w:r>
      <w:r>
        <w:rPr>
          <w:rFonts w:hint="eastAsia"/>
          <w:color w:val="000000" w:themeColor="text1"/>
        </w:rPr>
        <w:t>。</w:t>
      </w:r>
    </w:p>
    <w:p w14:paraId="55AC13C4" w14:textId="77777777" w:rsidR="005C76B7" w:rsidRDefault="00000000">
      <w:pPr>
        <w:pStyle w:val="3"/>
        <w:spacing w:before="240" w:after="120"/>
        <w:rPr>
          <w:color w:val="000000" w:themeColor="text1"/>
        </w:rPr>
      </w:pPr>
      <w:r>
        <w:rPr>
          <w:color w:val="000000" w:themeColor="text1"/>
        </w:rPr>
        <w:t>噪声源分布及源强</w:t>
      </w:r>
    </w:p>
    <w:p w14:paraId="457F2909" w14:textId="77777777" w:rsidR="005C76B7" w:rsidRDefault="00000000">
      <w:pPr>
        <w:pStyle w:val="afff6"/>
        <w:rPr>
          <w:color w:val="000000" w:themeColor="text1"/>
        </w:rPr>
      </w:pPr>
      <w:r>
        <w:rPr>
          <w:color w:val="000000" w:themeColor="text1"/>
        </w:rPr>
        <w:t>经现场勘查</w:t>
      </w:r>
      <w:r>
        <w:rPr>
          <w:rFonts w:hint="eastAsia"/>
          <w:color w:val="000000" w:themeColor="text1"/>
        </w:rPr>
        <w:t>，</w:t>
      </w:r>
      <w:r>
        <w:rPr>
          <w:color w:val="000000" w:themeColor="text1"/>
        </w:rPr>
        <w:t>本</w:t>
      </w:r>
      <w:r>
        <w:rPr>
          <w:rFonts w:hint="eastAsia"/>
          <w:color w:val="000000" w:themeColor="text1"/>
        </w:rPr>
        <w:t>项目</w:t>
      </w:r>
      <w:r>
        <w:rPr>
          <w:color w:val="000000" w:themeColor="text1"/>
        </w:rPr>
        <w:t>各主要</w:t>
      </w:r>
      <w:r>
        <w:rPr>
          <w:rFonts w:hint="eastAsia"/>
          <w:color w:val="000000" w:themeColor="text1"/>
        </w:rPr>
        <w:t>室外及室内</w:t>
      </w:r>
      <w:r>
        <w:rPr>
          <w:color w:val="000000" w:themeColor="text1"/>
        </w:rPr>
        <w:t>噪声源分布及源强情况</w:t>
      </w:r>
      <w:r>
        <w:rPr>
          <w:rFonts w:hint="eastAsia"/>
          <w:color w:val="000000" w:themeColor="text1"/>
        </w:rPr>
        <w:t>如下：</w:t>
      </w:r>
    </w:p>
    <w:p w14:paraId="3A560826" w14:textId="77777777" w:rsidR="005C76B7" w:rsidRDefault="005C76B7">
      <w:pPr>
        <w:pStyle w:val="afff6"/>
        <w:rPr>
          <w:color w:val="000000" w:themeColor="text1"/>
        </w:rPr>
      </w:pPr>
    </w:p>
    <w:p w14:paraId="11837765" w14:textId="77777777" w:rsidR="005C76B7" w:rsidRDefault="005C76B7">
      <w:pPr>
        <w:pStyle w:val="afff6"/>
        <w:rPr>
          <w:color w:val="000000" w:themeColor="text1"/>
        </w:rPr>
        <w:sectPr w:rsidR="005C76B7">
          <w:pgSz w:w="11907" w:h="16840"/>
          <w:pgMar w:top="1440" w:right="1797" w:bottom="1440" w:left="1797" w:header="964" w:footer="1020" w:gutter="0"/>
          <w:cols w:space="425"/>
          <w:docGrid w:linePitch="380"/>
        </w:sectPr>
      </w:pPr>
    </w:p>
    <w:p w14:paraId="7B880C25" w14:textId="77777777" w:rsidR="005C76B7" w:rsidRDefault="00000000">
      <w:pPr>
        <w:pStyle w:val="afff0"/>
        <w:spacing w:before="168" w:after="48"/>
        <w:ind w:firstLine="482"/>
        <w:rPr>
          <w:color w:val="000000" w:themeColor="text1"/>
        </w:rPr>
      </w:pPr>
      <w:bookmarkStart w:id="119" w:name="_Ref113462441"/>
      <w:r>
        <w:rPr>
          <w:rFonts w:hint="eastAsia"/>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49</w:t>
      </w:r>
      <w:r>
        <w:rPr>
          <w:color w:val="000000" w:themeColor="text1"/>
        </w:rPr>
        <w:fldChar w:fldCharType="end"/>
      </w:r>
      <w:bookmarkEnd w:id="119"/>
      <w:r>
        <w:rPr>
          <w:rFonts w:hint="eastAsia"/>
          <w:color w:val="000000" w:themeColor="text1"/>
        </w:rPr>
        <w:t xml:space="preserve">                                                                 </w:t>
      </w:r>
      <w:r>
        <w:rPr>
          <w:rFonts w:hint="eastAsia"/>
          <w:color w:val="000000" w:themeColor="text1"/>
        </w:rPr>
        <w:t>工业企业噪声源强调查清单（室外声源）</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833"/>
        <w:gridCol w:w="2130"/>
        <w:gridCol w:w="1277"/>
        <w:gridCol w:w="990"/>
        <w:gridCol w:w="853"/>
        <w:gridCol w:w="850"/>
        <w:gridCol w:w="1561"/>
        <w:gridCol w:w="1135"/>
        <w:gridCol w:w="993"/>
        <w:gridCol w:w="1135"/>
        <w:gridCol w:w="990"/>
        <w:gridCol w:w="1193"/>
      </w:tblGrid>
      <w:tr w:rsidR="005C76B7" w14:paraId="7432C0DB" w14:textId="77777777">
        <w:trPr>
          <w:trHeight w:val="397"/>
          <w:tblHeader/>
          <w:jc w:val="center"/>
        </w:trPr>
        <w:tc>
          <w:tcPr>
            <w:tcW w:w="299" w:type="pct"/>
            <w:vMerge w:val="restart"/>
            <w:tcBorders>
              <w:top w:val="single" w:sz="8" w:space="0" w:color="auto"/>
              <w:left w:val="single" w:sz="8" w:space="0" w:color="auto"/>
              <w:bottom w:val="single" w:sz="4" w:space="0" w:color="auto"/>
              <w:right w:val="single" w:sz="4" w:space="0" w:color="auto"/>
            </w:tcBorders>
            <w:vAlign w:val="center"/>
          </w:tcPr>
          <w:p w14:paraId="2D46D8F6" w14:textId="77777777" w:rsidR="005C76B7" w:rsidRDefault="00000000">
            <w:pPr>
              <w:pStyle w:val="afff2"/>
              <w:rPr>
                <w:color w:val="000000" w:themeColor="text1"/>
              </w:rPr>
            </w:pPr>
            <w:r>
              <w:rPr>
                <w:color w:val="000000" w:themeColor="text1"/>
              </w:rPr>
              <w:t>序号</w:t>
            </w:r>
          </w:p>
        </w:tc>
        <w:tc>
          <w:tcPr>
            <w:tcW w:w="764" w:type="pct"/>
            <w:vMerge w:val="restart"/>
            <w:tcBorders>
              <w:top w:val="single" w:sz="8" w:space="0" w:color="auto"/>
              <w:left w:val="single" w:sz="4" w:space="0" w:color="auto"/>
              <w:bottom w:val="single" w:sz="4" w:space="0" w:color="auto"/>
              <w:right w:val="single" w:sz="4" w:space="0" w:color="auto"/>
            </w:tcBorders>
            <w:vAlign w:val="center"/>
          </w:tcPr>
          <w:p w14:paraId="11FE100A" w14:textId="77777777" w:rsidR="005C76B7" w:rsidRDefault="00000000">
            <w:pPr>
              <w:pStyle w:val="afff2"/>
              <w:rPr>
                <w:color w:val="000000" w:themeColor="text1"/>
              </w:rPr>
            </w:pPr>
            <w:r>
              <w:rPr>
                <w:color w:val="000000" w:themeColor="text1"/>
              </w:rPr>
              <w:t>声源名称</w:t>
            </w:r>
          </w:p>
        </w:tc>
        <w:tc>
          <w:tcPr>
            <w:tcW w:w="458" w:type="pct"/>
            <w:vMerge w:val="restart"/>
            <w:tcBorders>
              <w:top w:val="single" w:sz="8" w:space="0" w:color="auto"/>
              <w:left w:val="single" w:sz="4" w:space="0" w:color="auto"/>
              <w:bottom w:val="single" w:sz="4" w:space="0" w:color="auto"/>
              <w:right w:val="single" w:sz="4" w:space="0" w:color="auto"/>
            </w:tcBorders>
            <w:vAlign w:val="center"/>
          </w:tcPr>
          <w:p w14:paraId="5ABA0BB9" w14:textId="77777777" w:rsidR="005C76B7" w:rsidRDefault="00000000">
            <w:pPr>
              <w:pStyle w:val="afff2"/>
              <w:rPr>
                <w:color w:val="000000" w:themeColor="text1"/>
              </w:rPr>
            </w:pPr>
            <w:r>
              <w:rPr>
                <w:color w:val="000000" w:themeColor="text1"/>
              </w:rPr>
              <w:t>型号</w:t>
            </w:r>
          </w:p>
        </w:tc>
        <w:tc>
          <w:tcPr>
            <w:tcW w:w="966" w:type="pct"/>
            <w:gridSpan w:val="3"/>
            <w:tcBorders>
              <w:top w:val="single" w:sz="8" w:space="0" w:color="auto"/>
              <w:left w:val="single" w:sz="4" w:space="0" w:color="auto"/>
              <w:bottom w:val="single" w:sz="4" w:space="0" w:color="auto"/>
              <w:right w:val="single" w:sz="4" w:space="0" w:color="auto"/>
            </w:tcBorders>
            <w:vAlign w:val="center"/>
          </w:tcPr>
          <w:p w14:paraId="2E60ABF9" w14:textId="77777777" w:rsidR="005C76B7" w:rsidRDefault="00000000">
            <w:pPr>
              <w:pStyle w:val="afff2"/>
              <w:rPr>
                <w:color w:val="000000" w:themeColor="text1"/>
              </w:rPr>
            </w:pPr>
            <w:r>
              <w:rPr>
                <w:color w:val="000000" w:themeColor="text1"/>
              </w:rPr>
              <w:t>空间相对位置</w:t>
            </w:r>
            <w:r>
              <w:rPr>
                <w:rFonts w:hint="eastAsia"/>
                <w:color w:val="000000" w:themeColor="text1"/>
              </w:rPr>
              <w:t>/</w:t>
            </w:r>
            <w:r>
              <w:rPr>
                <w:color w:val="000000" w:themeColor="text1"/>
              </w:rPr>
              <w:t>m</w:t>
            </w:r>
          </w:p>
        </w:tc>
        <w:tc>
          <w:tcPr>
            <w:tcW w:w="966" w:type="pct"/>
            <w:gridSpan w:val="2"/>
            <w:tcBorders>
              <w:top w:val="single" w:sz="8" w:space="0" w:color="auto"/>
              <w:left w:val="single" w:sz="4" w:space="0" w:color="auto"/>
              <w:bottom w:val="single" w:sz="4" w:space="0" w:color="auto"/>
              <w:right w:val="single" w:sz="4" w:space="0" w:color="auto"/>
            </w:tcBorders>
            <w:vAlign w:val="center"/>
          </w:tcPr>
          <w:p w14:paraId="4DB23B49" w14:textId="77777777" w:rsidR="005C76B7" w:rsidRDefault="00000000">
            <w:pPr>
              <w:pStyle w:val="afff2"/>
              <w:rPr>
                <w:color w:val="000000" w:themeColor="text1"/>
              </w:rPr>
            </w:pPr>
            <w:r>
              <w:rPr>
                <w:rFonts w:hint="eastAsia"/>
                <w:color w:val="000000" w:themeColor="text1"/>
              </w:rPr>
              <w:t>声源源强（任选一种）</w:t>
            </w:r>
          </w:p>
        </w:tc>
        <w:tc>
          <w:tcPr>
            <w:tcW w:w="356" w:type="pct"/>
            <w:vMerge w:val="restart"/>
            <w:tcBorders>
              <w:top w:val="single" w:sz="8" w:space="0" w:color="auto"/>
              <w:left w:val="single" w:sz="4" w:space="0" w:color="auto"/>
              <w:right w:val="single" w:sz="4" w:space="0" w:color="auto"/>
            </w:tcBorders>
            <w:vAlign w:val="center"/>
          </w:tcPr>
          <w:p w14:paraId="49993277" w14:textId="77777777" w:rsidR="005C76B7" w:rsidRDefault="00000000">
            <w:pPr>
              <w:pStyle w:val="afff2"/>
              <w:rPr>
                <w:color w:val="000000" w:themeColor="text1"/>
              </w:rPr>
            </w:pPr>
            <w:r>
              <w:rPr>
                <w:rFonts w:cs="Times New Roman" w:hint="eastAsia"/>
                <w:color w:val="000000" w:themeColor="text1"/>
                <w:szCs w:val="21"/>
              </w:rPr>
              <w:t>设备数量</w:t>
            </w:r>
            <w:r>
              <w:rPr>
                <w:rFonts w:cs="Times New Roman" w:hint="eastAsia"/>
                <w:color w:val="000000" w:themeColor="text1"/>
                <w:szCs w:val="21"/>
              </w:rPr>
              <w:t>/</w:t>
            </w:r>
            <w:r>
              <w:rPr>
                <w:rFonts w:cs="Times New Roman" w:hint="eastAsia"/>
                <w:color w:val="000000" w:themeColor="text1"/>
                <w:szCs w:val="21"/>
              </w:rPr>
              <w:t>台</w:t>
            </w:r>
          </w:p>
        </w:tc>
        <w:tc>
          <w:tcPr>
            <w:tcW w:w="407" w:type="pct"/>
            <w:vMerge w:val="restart"/>
            <w:tcBorders>
              <w:top w:val="single" w:sz="8" w:space="0" w:color="auto"/>
              <w:left w:val="single" w:sz="4" w:space="0" w:color="auto"/>
              <w:bottom w:val="single" w:sz="4" w:space="0" w:color="auto"/>
              <w:right w:val="single" w:sz="4" w:space="0" w:color="auto"/>
            </w:tcBorders>
            <w:vAlign w:val="center"/>
          </w:tcPr>
          <w:p w14:paraId="1531DBFF" w14:textId="77777777" w:rsidR="005C76B7" w:rsidRDefault="00000000">
            <w:pPr>
              <w:pStyle w:val="afff2"/>
              <w:rPr>
                <w:color w:val="000000" w:themeColor="text1"/>
              </w:rPr>
            </w:pPr>
            <w:r>
              <w:rPr>
                <w:rFonts w:hint="eastAsia"/>
                <w:color w:val="000000" w:themeColor="text1"/>
              </w:rPr>
              <w:t>声源控制措施</w:t>
            </w:r>
          </w:p>
        </w:tc>
        <w:tc>
          <w:tcPr>
            <w:tcW w:w="355" w:type="pct"/>
            <w:vMerge w:val="restart"/>
            <w:tcBorders>
              <w:top w:val="single" w:sz="8" w:space="0" w:color="auto"/>
              <w:left w:val="single" w:sz="4" w:space="0" w:color="auto"/>
              <w:right w:val="single" w:sz="4" w:space="0" w:color="auto"/>
            </w:tcBorders>
            <w:vAlign w:val="center"/>
          </w:tcPr>
          <w:p w14:paraId="34D1742B" w14:textId="77777777" w:rsidR="005C76B7" w:rsidRDefault="00000000">
            <w:pPr>
              <w:pStyle w:val="afff2"/>
              <w:rPr>
                <w:color w:val="000000" w:themeColor="text1"/>
              </w:rPr>
            </w:pPr>
            <w:r>
              <w:rPr>
                <w:rFonts w:hint="eastAsia"/>
                <w:color w:val="000000" w:themeColor="text1"/>
              </w:rPr>
              <w:t>治理后声级</w:t>
            </w:r>
            <w:r>
              <w:rPr>
                <w:rFonts w:hint="eastAsia"/>
                <w:color w:val="000000" w:themeColor="text1"/>
              </w:rPr>
              <w:t>dB(A)</w:t>
            </w:r>
          </w:p>
        </w:tc>
        <w:tc>
          <w:tcPr>
            <w:tcW w:w="428" w:type="pct"/>
            <w:vMerge w:val="restart"/>
            <w:tcBorders>
              <w:top w:val="single" w:sz="8" w:space="0" w:color="auto"/>
              <w:left w:val="single" w:sz="4" w:space="0" w:color="auto"/>
              <w:bottom w:val="single" w:sz="4" w:space="0" w:color="auto"/>
              <w:right w:val="single" w:sz="8" w:space="0" w:color="auto"/>
            </w:tcBorders>
            <w:vAlign w:val="center"/>
          </w:tcPr>
          <w:p w14:paraId="626267BE" w14:textId="77777777" w:rsidR="005C76B7" w:rsidRDefault="00000000">
            <w:pPr>
              <w:pStyle w:val="afff2"/>
              <w:rPr>
                <w:color w:val="000000" w:themeColor="text1"/>
              </w:rPr>
            </w:pPr>
            <w:r>
              <w:rPr>
                <w:rFonts w:hint="eastAsia"/>
                <w:color w:val="000000" w:themeColor="text1"/>
              </w:rPr>
              <w:t>运行时段</w:t>
            </w:r>
          </w:p>
        </w:tc>
      </w:tr>
      <w:tr w:rsidR="005C76B7" w14:paraId="79E91E8B" w14:textId="77777777">
        <w:trPr>
          <w:trHeight w:val="397"/>
          <w:tblHeader/>
          <w:jc w:val="center"/>
        </w:trPr>
        <w:tc>
          <w:tcPr>
            <w:tcW w:w="299" w:type="pct"/>
            <w:vMerge/>
            <w:tcBorders>
              <w:top w:val="single" w:sz="4" w:space="0" w:color="auto"/>
              <w:left w:val="single" w:sz="8" w:space="0" w:color="auto"/>
              <w:bottom w:val="single" w:sz="4" w:space="0" w:color="auto"/>
              <w:right w:val="single" w:sz="4" w:space="0" w:color="auto"/>
            </w:tcBorders>
            <w:vAlign w:val="center"/>
          </w:tcPr>
          <w:p w14:paraId="5A1D93C8" w14:textId="77777777" w:rsidR="005C76B7" w:rsidRDefault="005C76B7">
            <w:pPr>
              <w:pStyle w:val="afff2"/>
              <w:rPr>
                <w:color w:val="000000" w:themeColor="text1"/>
              </w:rPr>
            </w:pPr>
          </w:p>
        </w:tc>
        <w:tc>
          <w:tcPr>
            <w:tcW w:w="764" w:type="pct"/>
            <w:vMerge/>
            <w:tcBorders>
              <w:top w:val="single" w:sz="4" w:space="0" w:color="auto"/>
              <w:left w:val="single" w:sz="4" w:space="0" w:color="auto"/>
              <w:bottom w:val="single" w:sz="4" w:space="0" w:color="auto"/>
              <w:right w:val="single" w:sz="4" w:space="0" w:color="auto"/>
            </w:tcBorders>
            <w:vAlign w:val="center"/>
          </w:tcPr>
          <w:p w14:paraId="3BBB542C" w14:textId="77777777" w:rsidR="005C76B7" w:rsidRDefault="005C76B7">
            <w:pPr>
              <w:pStyle w:val="afff2"/>
              <w:rPr>
                <w:color w:val="000000" w:themeColor="text1"/>
              </w:rPr>
            </w:pPr>
          </w:p>
        </w:tc>
        <w:tc>
          <w:tcPr>
            <w:tcW w:w="458" w:type="pct"/>
            <w:vMerge/>
            <w:tcBorders>
              <w:top w:val="single" w:sz="4" w:space="0" w:color="auto"/>
              <w:left w:val="single" w:sz="4" w:space="0" w:color="auto"/>
              <w:bottom w:val="single" w:sz="4" w:space="0" w:color="auto"/>
              <w:right w:val="single" w:sz="4" w:space="0" w:color="auto"/>
            </w:tcBorders>
            <w:vAlign w:val="center"/>
          </w:tcPr>
          <w:p w14:paraId="1C98E0C5" w14:textId="77777777" w:rsidR="005C76B7" w:rsidRDefault="005C76B7">
            <w:pPr>
              <w:pStyle w:val="afff2"/>
              <w:rPr>
                <w:color w:val="000000" w:themeColor="text1"/>
              </w:rPr>
            </w:pPr>
          </w:p>
        </w:tc>
        <w:tc>
          <w:tcPr>
            <w:tcW w:w="355" w:type="pct"/>
            <w:tcBorders>
              <w:top w:val="single" w:sz="4" w:space="0" w:color="auto"/>
              <w:left w:val="single" w:sz="4" w:space="0" w:color="auto"/>
              <w:bottom w:val="single" w:sz="4" w:space="0" w:color="auto"/>
              <w:right w:val="single" w:sz="4" w:space="0" w:color="auto"/>
            </w:tcBorders>
            <w:vAlign w:val="center"/>
          </w:tcPr>
          <w:p w14:paraId="2FF3B5AB" w14:textId="77777777" w:rsidR="005C76B7" w:rsidRDefault="00000000">
            <w:pPr>
              <w:pStyle w:val="afff2"/>
              <w:rPr>
                <w:color w:val="000000" w:themeColor="text1"/>
              </w:rPr>
            </w:pPr>
            <w:r>
              <w:rPr>
                <w:rFonts w:hint="eastAsia"/>
                <w:color w:val="000000" w:themeColor="text1"/>
              </w:rPr>
              <w:t>X</w:t>
            </w:r>
          </w:p>
        </w:tc>
        <w:tc>
          <w:tcPr>
            <w:tcW w:w="306" w:type="pct"/>
            <w:tcBorders>
              <w:top w:val="single" w:sz="4" w:space="0" w:color="auto"/>
              <w:left w:val="single" w:sz="4" w:space="0" w:color="auto"/>
              <w:bottom w:val="single" w:sz="4" w:space="0" w:color="auto"/>
              <w:right w:val="single" w:sz="4" w:space="0" w:color="auto"/>
            </w:tcBorders>
            <w:vAlign w:val="center"/>
          </w:tcPr>
          <w:p w14:paraId="338D1B44" w14:textId="77777777" w:rsidR="005C76B7" w:rsidRDefault="00000000">
            <w:pPr>
              <w:pStyle w:val="afff2"/>
              <w:rPr>
                <w:color w:val="000000" w:themeColor="text1"/>
              </w:rPr>
            </w:pPr>
            <w:r>
              <w:rPr>
                <w:rFonts w:hint="eastAsia"/>
                <w:color w:val="000000" w:themeColor="text1"/>
              </w:rPr>
              <w:t>Y</w:t>
            </w:r>
          </w:p>
        </w:tc>
        <w:tc>
          <w:tcPr>
            <w:tcW w:w="305" w:type="pct"/>
            <w:tcBorders>
              <w:top w:val="single" w:sz="4" w:space="0" w:color="auto"/>
              <w:left w:val="single" w:sz="4" w:space="0" w:color="auto"/>
              <w:bottom w:val="single" w:sz="4" w:space="0" w:color="auto"/>
              <w:right w:val="single" w:sz="4" w:space="0" w:color="auto"/>
            </w:tcBorders>
            <w:vAlign w:val="center"/>
          </w:tcPr>
          <w:p w14:paraId="475BD7BE" w14:textId="77777777" w:rsidR="005C76B7" w:rsidRDefault="00000000">
            <w:pPr>
              <w:pStyle w:val="afff2"/>
              <w:rPr>
                <w:color w:val="000000" w:themeColor="text1"/>
              </w:rPr>
            </w:pPr>
            <w:r>
              <w:rPr>
                <w:rFonts w:hint="eastAsia"/>
                <w:color w:val="000000" w:themeColor="text1"/>
              </w:rPr>
              <w:t>Z</w:t>
            </w:r>
          </w:p>
        </w:tc>
        <w:tc>
          <w:tcPr>
            <w:tcW w:w="560" w:type="pct"/>
            <w:tcBorders>
              <w:top w:val="single" w:sz="4" w:space="0" w:color="auto"/>
              <w:left w:val="single" w:sz="4" w:space="0" w:color="auto"/>
              <w:bottom w:val="single" w:sz="4" w:space="0" w:color="auto"/>
              <w:right w:val="single" w:sz="4" w:space="0" w:color="auto"/>
            </w:tcBorders>
            <w:vAlign w:val="center"/>
          </w:tcPr>
          <w:p w14:paraId="29707E46" w14:textId="77777777" w:rsidR="005C76B7" w:rsidRDefault="00000000">
            <w:pPr>
              <w:pStyle w:val="afff2"/>
              <w:rPr>
                <w:color w:val="000000" w:themeColor="text1"/>
              </w:rPr>
            </w:pPr>
            <w:r>
              <w:rPr>
                <w:rFonts w:hint="eastAsia"/>
                <w:color w:val="000000" w:themeColor="text1"/>
              </w:rPr>
              <w:t>（声压级</w:t>
            </w:r>
            <w:r>
              <w:rPr>
                <w:rFonts w:hint="eastAsia"/>
                <w:color w:val="000000" w:themeColor="text1"/>
              </w:rPr>
              <w:t>/</w:t>
            </w:r>
            <w:r>
              <w:rPr>
                <w:rFonts w:hint="eastAsia"/>
                <w:color w:val="000000" w:themeColor="text1"/>
              </w:rPr>
              <w:t>距声源距离）</w:t>
            </w:r>
            <w:r>
              <w:rPr>
                <w:rFonts w:hint="eastAsia"/>
                <w:color w:val="000000" w:themeColor="text1"/>
              </w:rPr>
              <w:t>/</w:t>
            </w:r>
            <w:r>
              <w:rPr>
                <w:rFonts w:hint="eastAsia"/>
                <w:color w:val="000000" w:themeColor="text1"/>
              </w:rPr>
              <w:t>（</w:t>
            </w:r>
            <w:r>
              <w:rPr>
                <w:rFonts w:hint="eastAsia"/>
                <w:color w:val="000000" w:themeColor="text1"/>
              </w:rPr>
              <w:t>dB(A)/m</w:t>
            </w:r>
            <w:r>
              <w:rPr>
                <w:rFonts w:hint="eastAsia"/>
                <w:color w:val="000000" w:themeColor="text1"/>
              </w:rPr>
              <w:t>）</w:t>
            </w:r>
          </w:p>
        </w:tc>
        <w:tc>
          <w:tcPr>
            <w:tcW w:w="407" w:type="pct"/>
            <w:tcBorders>
              <w:top w:val="single" w:sz="4" w:space="0" w:color="auto"/>
              <w:left w:val="single" w:sz="4" w:space="0" w:color="auto"/>
              <w:bottom w:val="single" w:sz="4" w:space="0" w:color="auto"/>
              <w:right w:val="single" w:sz="4" w:space="0" w:color="auto"/>
            </w:tcBorders>
            <w:vAlign w:val="center"/>
          </w:tcPr>
          <w:p w14:paraId="5BA90CA2" w14:textId="77777777" w:rsidR="005C76B7" w:rsidRDefault="00000000">
            <w:pPr>
              <w:pStyle w:val="afff2"/>
              <w:rPr>
                <w:color w:val="000000" w:themeColor="text1"/>
              </w:rPr>
            </w:pPr>
            <w:r>
              <w:rPr>
                <w:rFonts w:hint="eastAsia"/>
                <w:color w:val="000000" w:themeColor="text1"/>
              </w:rPr>
              <w:t>声功率级</w:t>
            </w:r>
            <w:r>
              <w:rPr>
                <w:rFonts w:hint="eastAsia"/>
                <w:color w:val="000000" w:themeColor="text1"/>
              </w:rPr>
              <w:t>/dB(A)</w:t>
            </w:r>
          </w:p>
        </w:tc>
        <w:tc>
          <w:tcPr>
            <w:tcW w:w="356" w:type="pct"/>
            <w:vMerge/>
            <w:tcBorders>
              <w:left w:val="single" w:sz="4" w:space="0" w:color="auto"/>
              <w:bottom w:val="single" w:sz="4" w:space="0" w:color="auto"/>
              <w:right w:val="single" w:sz="4" w:space="0" w:color="auto"/>
            </w:tcBorders>
            <w:vAlign w:val="center"/>
          </w:tcPr>
          <w:p w14:paraId="7F568E72" w14:textId="77777777" w:rsidR="005C76B7" w:rsidRDefault="005C76B7">
            <w:pPr>
              <w:pStyle w:val="afff2"/>
              <w:rPr>
                <w:color w:val="000000" w:themeColor="text1"/>
              </w:rPr>
            </w:pPr>
          </w:p>
        </w:tc>
        <w:tc>
          <w:tcPr>
            <w:tcW w:w="407" w:type="pct"/>
            <w:vMerge/>
            <w:tcBorders>
              <w:top w:val="single" w:sz="4" w:space="0" w:color="auto"/>
              <w:left w:val="single" w:sz="4" w:space="0" w:color="auto"/>
              <w:bottom w:val="single" w:sz="4" w:space="0" w:color="auto"/>
              <w:right w:val="single" w:sz="4" w:space="0" w:color="auto"/>
            </w:tcBorders>
            <w:vAlign w:val="center"/>
          </w:tcPr>
          <w:p w14:paraId="36A3A553" w14:textId="77777777" w:rsidR="005C76B7" w:rsidRDefault="005C76B7">
            <w:pPr>
              <w:pStyle w:val="afff2"/>
              <w:rPr>
                <w:color w:val="000000" w:themeColor="text1"/>
              </w:rPr>
            </w:pPr>
          </w:p>
        </w:tc>
        <w:tc>
          <w:tcPr>
            <w:tcW w:w="355" w:type="pct"/>
            <w:vMerge/>
            <w:tcBorders>
              <w:left w:val="single" w:sz="4" w:space="0" w:color="auto"/>
              <w:bottom w:val="single" w:sz="4" w:space="0" w:color="auto"/>
              <w:right w:val="single" w:sz="4" w:space="0" w:color="auto"/>
            </w:tcBorders>
            <w:vAlign w:val="center"/>
          </w:tcPr>
          <w:p w14:paraId="3F0A2902" w14:textId="77777777" w:rsidR="005C76B7" w:rsidRDefault="005C76B7">
            <w:pPr>
              <w:pStyle w:val="afff2"/>
              <w:rPr>
                <w:color w:val="000000" w:themeColor="text1"/>
              </w:rPr>
            </w:pPr>
          </w:p>
        </w:tc>
        <w:tc>
          <w:tcPr>
            <w:tcW w:w="428" w:type="pct"/>
            <w:vMerge/>
            <w:tcBorders>
              <w:top w:val="single" w:sz="4" w:space="0" w:color="auto"/>
              <w:left w:val="single" w:sz="4" w:space="0" w:color="auto"/>
              <w:bottom w:val="single" w:sz="4" w:space="0" w:color="auto"/>
              <w:right w:val="single" w:sz="8" w:space="0" w:color="auto"/>
            </w:tcBorders>
            <w:vAlign w:val="center"/>
          </w:tcPr>
          <w:p w14:paraId="03D412FD" w14:textId="77777777" w:rsidR="005C76B7" w:rsidRDefault="005C76B7">
            <w:pPr>
              <w:pStyle w:val="afff2"/>
              <w:rPr>
                <w:color w:val="000000" w:themeColor="text1"/>
              </w:rPr>
            </w:pPr>
          </w:p>
        </w:tc>
      </w:tr>
      <w:tr w:rsidR="005C76B7" w14:paraId="40BA2CE9" w14:textId="77777777">
        <w:trPr>
          <w:trHeight w:val="397"/>
          <w:jc w:val="center"/>
        </w:trPr>
        <w:tc>
          <w:tcPr>
            <w:tcW w:w="299" w:type="pct"/>
            <w:tcBorders>
              <w:top w:val="single" w:sz="4" w:space="0" w:color="auto"/>
              <w:left w:val="single" w:sz="8" w:space="0" w:color="auto"/>
              <w:bottom w:val="single" w:sz="4" w:space="0" w:color="auto"/>
              <w:right w:val="single" w:sz="4" w:space="0" w:color="auto"/>
            </w:tcBorders>
            <w:vAlign w:val="center"/>
          </w:tcPr>
          <w:p w14:paraId="7F45A1E5" w14:textId="77777777" w:rsidR="005C76B7" w:rsidRDefault="00000000">
            <w:pPr>
              <w:pStyle w:val="affe"/>
              <w:rPr>
                <w:color w:val="000000" w:themeColor="text1"/>
              </w:rPr>
            </w:pPr>
            <w:r>
              <w:rPr>
                <w:color w:val="000000" w:themeColor="text1"/>
              </w:rPr>
              <w:t>1</w:t>
            </w:r>
          </w:p>
        </w:tc>
        <w:tc>
          <w:tcPr>
            <w:tcW w:w="764" w:type="pct"/>
            <w:tcBorders>
              <w:top w:val="single" w:sz="4" w:space="0" w:color="auto"/>
              <w:left w:val="single" w:sz="4" w:space="0" w:color="auto"/>
              <w:bottom w:val="single" w:sz="4" w:space="0" w:color="auto"/>
              <w:right w:val="single" w:sz="4" w:space="0" w:color="auto"/>
            </w:tcBorders>
            <w:vAlign w:val="center"/>
          </w:tcPr>
          <w:p w14:paraId="2D60C182" w14:textId="77777777" w:rsidR="005C76B7" w:rsidRDefault="00000000">
            <w:pPr>
              <w:pStyle w:val="affe"/>
              <w:rPr>
                <w:color w:val="000000" w:themeColor="text1"/>
              </w:rPr>
            </w:pPr>
            <w:r>
              <w:rPr>
                <w:rFonts w:hint="eastAsia"/>
                <w:color w:val="000000" w:themeColor="text1"/>
                <w:sz w:val="22"/>
                <w:szCs w:val="22"/>
              </w:rPr>
              <w:t>储罐泵</w:t>
            </w:r>
          </w:p>
        </w:tc>
        <w:tc>
          <w:tcPr>
            <w:tcW w:w="458" w:type="pct"/>
            <w:tcBorders>
              <w:top w:val="single" w:sz="4" w:space="0" w:color="auto"/>
              <w:left w:val="single" w:sz="4" w:space="0" w:color="auto"/>
              <w:bottom w:val="single" w:sz="4" w:space="0" w:color="auto"/>
              <w:right w:val="single" w:sz="4" w:space="0" w:color="auto"/>
            </w:tcBorders>
            <w:vAlign w:val="center"/>
          </w:tcPr>
          <w:p w14:paraId="73EC60AE" w14:textId="77777777" w:rsidR="005C76B7" w:rsidRDefault="00000000">
            <w:pPr>
              <w:pStyle w:val="affe"/>
              <w:rPr>
                <w:color w:val="000000" w:themeColor="text1"/>
              </w:rPr>
            </w:pPr>
            <w:r>
              <w:rPr>
                <w:rFonts w:hint="eastAsia"/>
                <w:color w:val="000000" w:themeColor="text1"/>
              </w:rPr>
              <w:t>/</w:t>
            </w:r>
          </w:p>
        </w:tc>
        <w:tc>
          <w:tcPr>
            <w:tcW w:w="355" w:type="pct"/>
            <w:tcBorders>
              <w:top w:val="single" w:sz="4" w:space="0" w:color="auto"/>
              <w:left w:val="single" w:sz="4" w:space="0" w:color="auto"/>
              <w:bottom w:val="single" w:sz="4" w:space="0" w:color="auto"/>
              <w:right w:val="single" w:sz="4" w:space="0" w:color="auto"/>
            </w:tcBorders>
            <w:vAlign w:val="center"/>
          </w:tcPr>
          <w:p w14:paraId="4E45E5DA" w14:textId="77777777" w:rsidR="005C76B7" w:rsidRDefault="00000000">
            <w:pPr>
              <w:pStyle w:val="affe"/>
              <w:rPr>
                <w:color w:val="000000" w:themeColor="text1"/>
              </w:rPr>
            </w:pPr>
            <w:r>
              <w:rPr>
                <w:rFonts w:hint="eastAsia"/>
                <w:color w:val="000000" w:themeColor="text1"/>
                <w:sz w:val="22"/>
                <w:szCs w:val="22"/>
              </w:rPr>
              <w:t>252</w:t>
            </w:r>
          </w:p>
        </w:tc>
        <w:tc>
          <w:tcPr>
            <w:tcW w:w="306" w:type="pct"/>
            <w:tcBorders>
              <w:top w:val="single" w:sz="4" w:space="0" w:color="auto"/>
              <w:left w:val="single" w:sz="4" w:space="0" w:color="auto"/>
              <w:bottom w:val="single" w:sz="4" w:space="0" w:color="auto"/>
              <w:right w:val="single" w:sz="4" w:space="0" w:color="auto"/>
            </w:tcBorders>
            <w:vAlign w:val="center"/>
          </w:tcPr>
          <w:p w14:paraId="6A8FB2BC" w14:textId="77777777" w:rsidR="005C76B7" w:rsidRDefault="00000000">
            <w:pPr>
              <w:pStyle w:val="affe"/>
              <w:rPr>
                <w:color w:val="000000" w:themeColor="text1"/>
              </w:rPr>
            </w:pPr>
            <w:r>
              <w:rPr>
                <w:rFonts w:hint="eastAsia"/>
                <w:color w:val="000000" w:themeColor="text1"/>
                <w:sz w:val="22"/>
                <w:szCs w:val="22"/>
              </w:rPr>
              <w:t>37</w:t>
            </w:r>
          </w:p>
        </w:tc>
        <w:tc>
          <w:tcPr>
            <w:tcW w:w="305" w:type="pct"/>
            <w:tcBorders>
              <w:top w:val="single" w:sz="4" w:space="0" w:color="auto"/>
              <w:left w:val="single" w:sz="4" w:space="0" w:color="auto"/>
              <w:bottom w:val="single" w:sz="4" w:space="0" w:color="auto"/>
              <w:right w:val="single" w:sz="4" w:space="0" w:color="auto"/>
            </w:tcBorders>
            <w:vAlign w:val="center"/>
          </w:tcPr>
          <w:p w14:paraId="25C8CEA2" w14:textId="77777777" w:rsidR="005C76B7" w:rsidRDefault="00000000">
            <w:pPr>
              <w:pStyle w:val="affe"/>
              <w:rPr>
                <w:color w:val="000000" w:themeColor="text1"/>
              </w:rPr>
            </w:pPr>
            <w:r>
              <w:rPr>
                <w:rFonts w:hint="eastAsia"/>
                <w:color w:val="000000" w:themeColor="text1"/>
                <w:sz w:val="22"/>
                <w:szCs w:val="22"/>
              </w:rPr>
              <w:t>0</w:t>
            </w:r>
          </w:p>
        </w:tc>
        <w:tc>
          <w:tcPr>
            <w:tcW w:w="560" w:type="pct"/>
            <w:tcBorders>
              <w:top w:val="single" w:sz="4" w:space="0" w:color="auto"/>
              <w:left w:val="single" w:sz="4" w:space="0" w:color="auto"/>
              <w:bottom w:val="single" w:sz="4" w:space="0" w:color="auto"/>
              <w:right w:val="single" w:sz="4" w:space="0" w:color="auto"/>
            </w:tcBorders>
            <w:vAlign w:val="center"/>
          </w:tcPr>
          <w:p w14:paraId="23ABEBC1" w14:textId="77777777" w:rsidR="005C76B7" w:rsidRDefault="00000000">
            <w:pPr>
              <w:pStyle w:val="affe"/>
              <w:rPr>
                <w:color w:val="000000" w:themeColor="text1"/>
              </w:rPr>
            </w:pPr>
            <w:r>
              <w:rPr>
                <w:rFonts w:hint="eastAsia"/>
                <w:color w:val="000000" w:themeColor="text1"/>
                <w:sz w:val="22"/>
                <w:szCs w:val="22"/>
              </w:rPr>
              <w:t>85/1</w:t>
            </w:r>
          </w:p>
        </w:tc>
        <w:tc>
          <w:tcPr>
            <w:tcW w:w="407" w:type="pct"/>
            <w:tcBorders>
              <w:top w:val="single" w:sz="4" w:space="0" w:color="auto"/>
              <w:left w:val="single" w:sz="4" w:space="0" w:color="auto"/>
              <w:bottom w:val="single" w:sz="4" w:space="0" w:color="auto"/>
              <w:right w:val="single" w:sz="4" w:space="0" w:color="auto"/>
            </w:tcBorders>
            <w:vAlign w:val="center"/>
          </w:tcPr>
          <w:p w14:paraId="158008DB" w14:textId="77777777" w:rsidR="005C76B7" w:rsidRDefault="00000000">
            <w:pPr>
              <w:pStyle w:val="affe"/>
              <w:rPr>
                <w:color w:val="000000" w:themeColor="text1"/>
              </w:rPr>
            </w:pPr>
            <w:r>
              <w:rPr>
                <w:rFonts w:hint="eastAsia"/>
                <w:color w:val="000000" w:themeColor="text1"/>
              </w:rPr>
              <w:t>/</w:t>
            </w:r>
          </w:p>
        </w:tc>
        <w:tc>
          <w:tcPr>
            <w:tcW w:w="356" w:type="pct"/>
            <w:tcBorders>
              <w:top w:val="single" w:sz="4" w:space="0" w:color="auto"/>
              <w:left w:val="single" w:sz="4" w:space="0" w:color="auto"/>
              <w:bottom w:val="single" w:sz="4" w:space="0" w:color="auto"/>
              <w:right w:val="single" w:sz="4" w:space="0" w:color="auto"/>
            </w:tcBorders>
            <w:vAlign w:val="center"/>
          </w:tcPr>
          <w:p w14:paraId="6BE086CF" w14:textId="77777777" w:rsidR="005C76B7" w:rsidRDefault="00000000">
            <w:pPr>
              <w:pStyle w:val="affe"/>
              <w:rPr>
                <w:color w:val="000000" w:themeColor="text1"/>
              </w:rPr>
            </w:pPr>
            <w:r>
              <w:rPr>
                <w:rFonts w:hint="eastAsia"/>
                <w:color w:val="000000" w:themeColor="text1"/>
              </w:rPr>
              <w:t>5</w:t>
            </w:r>
          </w:p>
        </w:tc>
        <w:tc>
          <w:tcPr>
            <w:tcW w:w="407" w:type="pct"/>
            <w:tcBorders>
              <w:top w:val="single" w:sz="4" w:space="0" w:color="auto"/>
              <w:left w:val="single" w:sz="4" w:space="0" w:color="auto"/>
              <w:bottom w:val="single" w:sz="4" w:space="0" w:color="auto"/>
              <w:right w:val="single" w:sz="4" w:space="0" w:color="auto"/>
            </w:tcBorders>
            <w:vAlign w:val="center"/>
          </w:tcPr>
          <w:p w14:paraId="1FA09775" w14:textId="77777777" w:rsidR="005C76B7" w:rsidRDefault="00000000">
            <w:pPr>
              <w:pStyle w:val="affe"/>
              <w:rPr>
                <w:color w:val="000000" w:themeColor="text1"/>
              </w:rPr>
            </w:pPr>
            <w:r>
              <w:rPr>
                <w:color w:val="000000" w:themeColor="text1"/>
              </w:rPr>
              <w:t>减振</w:t>
            </w:r>
            <w:r>
              <w:rPr>
                <w:rFonts w:hint="eastAsia"/>
                <w:color w:val="000000" w:themeColor="text1"/>
              </w:rPr>
              <w:t>/</w:t>
            </w:r>
            <w:r>
              <w:rPr>
                <w:rFonts w:hint="eastAsia"/>
                <w:color w:val="000000" w:themeColor="text1"/>
              </w:rPr>
              <w:t>隔声</w:t>
            </w:r>
          </w:p>
        </w:tc>
        <w:tc>
          <w:tcPr>
            <w:tcW w:w="355" w:type="pct"/>
            <w:tcBorders>
              <w:top w:val="single" w:sz="4" w:space="0" w:color="auto"/>
              <w:left w:val="single" w:sz="4" w:space="0" w:color="auto"/>
              <w:bottom w:val="single" w:sz="4" w:space="0" w:color="auto"/>
              <w:right w:val="single" w:sz="4" w:space="0" w:color="auto"/>
            </w:tcBorders>
            <w:vAlign w:val="center"/>
          </w:tcPr>
          <w:p w14:paraId="6EDF187A" w14:textId="77777777" w:rsidR="005C76B7" w:rsidRDefault="00000000">
            <w:pPr>
              <w:pStyle w:val="affe"/>
              <w:rPr>
                <w:color w:val="000000" w:themeColor="text1"/>
              </w:rPr>
            </w:pPr>
            <w:r>
              <w:rPr>
                <w:rFonts w:hint="eastAsia"/>
                <w:color w:val="000000" w:themeColor="text1"/>
              </w:rPr>
              <w:t>60</w:t>
            </w:r>
          </w:p>
        </w:tc>
        <w:tc>
          <w:tcPr>
            <w:tcW w:w="428" w:type="pct"/>
            <w:tcBorders>
              <w:top w:val="single" w:sz="4" w:space="0" w:color="auto"/>
              <w:left w:val="single" w:sz="4" w:space="0" w:color="auto"/>
              <w:bottom w:val="single" w:sz="4" w:space="0" w:color="auto"/>
              <w:right w:val="single" w:sz="8" w:space="0" w:color="auto"/>
            </w:tcBorders>
            <w:vAlign w:val="center"/>
          </w:tcPr>
          <w:p w14:paraId="7FBAEA44" w14:textId="77777777" w:rsidR="005C76B7" w:rsidRDefault="00000000">
            <w:pPr>
              <w:pStyle w:val="affe"/>
              <w:rPr>
                <w:color w:val="000000" w:themeColor="text1"/>
              </w:rPr>
            </w:pPr>
            <w:r>
              <w:rPr>
                <w:rFonts w:hint="eastAsia"/>
                <w:color w:val="000000" w:themeColor="text1"/>
              </w:rPr>
              <w:t>间歇</w:t>
            </w:r>
            <w:r>
              <w:rPr>
                <w:color w:val="000000" w:themeColor="text1"/>
              </w:rPr>
              <w:t>运行</w:t>
            </w:r>
          </w:p>
        </w:tc>
      </w:tr>
      <w:tr w:rsidR="005C76B7" w14:paraId="35AAFCA0" w14:textId="77777777">
        <w:trPr>
          <w:trHeight w:val="397"/>
          <w:jc w:val="center"/>
        </w:trPr>
        <w:tc>
          <w:tcPr>
            <w:tcW w:w="299" w:type="pct"/>
            <w:tcBorders>
              <w:top w:val="single" w:sz="4" w:space="0" w:color="auto"/>
              <w:left w:val="single" w:sz="8" w:space="0" w:color="auto"/>
              <w:bottom w:val="single" w:sz="4" w:space="0" w:color="auto"/>
              <w:right w:val="single" w:sz="4" w:space="0" w:color="auto"/>
            </w:tcBorders>
            <w:vAlign w:val="center"/>
          </w:tcPr>
          <w:p w14:paraId="4159CA60" w14:textId="77777777" w:rsidR="005C76B7" w:rsidRDefault="00000000">
            <w:pPr>
              <w:pStyle w:val="affe"/>
              <w:rPr>
                <w:color w:val="000000" w:themeColor="text1"/>
              </w:rPr>
            </w:pPr>
            <w:r>
              <w:rPr>
                <w:rFonts w:hint="eastAsia"/>
                <w:color w:val="000000" w:themeColor="text1"/>
              </w:rPr>
              <w:t>2</w:t>
            </w:r>
          </w:p>
        </w:tc>
        <w:tc>
          <w:tcPr>
            <w:tcW w:w="764" w:type="pct"/>
            <w:tcBorders>
              <w:top w:val="single" w:sz="4" w:space="0" w:color="auto"/>
              <w:left w:val="single" w:sz="4" w:space="0" w:color="auto"/>
              <w:bottom w:val="single" w:sz="4" w:space="0" w:color="auto"/>
              <w:right w:val="single" w:sz="4" w:space="0" w:color="auto"/>
            </w:tcBorders>
            <w:vAlign w:val="center"/>
          </w:tcPr>
          <w:p w14:paraId="2CB595A6" w14:textId="77777777" w:rsidR="005C76B7" w:rsidRDefault="00000000">
            <w:pPr>
              <w:pStyle w:val="affe"/>
              <w:rPr>
                <w:color w:val="000000" w:themeColor="text1"/>
              </w:rPr>
            </w:pPr>
            <w:r>
              <w:rPr>
                <w:rFonts w:hint="eastAsia"/>
                <w:color w:val="000000" w:themeColor="text1"/>
                <w:sz w:val="22"/>
                <w:szCs w:val="22"/>
              </w:rPr>
              <w:t>三效蒸发器</w:t>
            </w:r>
          </w:p>
        </w:tc>
        <w:tc>
          <w:tcPr>
            <w:tcW w:w="458" w:type="pct"/>
            <w:tcBorders>
              <w:top w:val="single" w:sz="4" w:space="0" w:color="auto"/>
              <w:left w:val="single" w:sz="4" w:space="0" w:color="auto"/>
              <w:bottom w:val="single" w:sz="4" w:space="0" w:color="auto"/>
              <w:right w:val="single" w:sz="4" w:space="0" w:color="auto"/>
            </w:tcBorders>
            <w:vAlign w:val="center"/>
          </w:tcPr>
          <w:p w14:paraId="4D3AD3CD" w14:textId="77777777" w:rsidR="005C76B7" w:rsidRDefault="00000000">
            <w:pPr>
              <w:pStyle w:val="affe"/>
              <w:rPr>
                <w:color w:val="000000" w:themeColor="text1"/>
              </w:rPr>
            </w:pPr>
            <w:r>
              <w:rPr>
                <w:rFonts w:eastAsiaTheme="minorEastAsia" w:hint="eastAsia"/>
                <w:color w:val="000000" w:themeColor="text1"/>
              </w:rPr>
              <w:t>13t/h</w:t>
            </w:r>
          </w:p>
        </w:tc>
        <w:tc>
          <w:tcPr>
            <w:tcW w:w="355" w:type="pct"/>
            <w:tcBorders>
              <w:top w:val="single" w:sz="4" w:space="0" w:color="auto"/>
              <w:left w:val="single" w:sz="4" w:space="0" w:color="auto"/>
              <w:bottom w:val="single" w:sz="4" w:space="0" w:color="auto"/>
              <w:right w:val="single" w:sz="4" w:space="0" w:color="auto"/>
            </w:tcBorders>
            <w:vAlign w:val="center"/>
          </w:tcPr>
          <w:p w14:paraId="64DC38C9" w14:textId="77777777" w:rsidR="005C76B7" w:rsidRDefault="00000000">
            <w:pPr>
              <w:pStyle w:val="affe"/>
              <w:rPr>
                <w:color w:val="000000" w:themeColor="text1"/>
              </w:rPr>
            </w:pPr>
            <w:r>
              <w:rPr>
                <w:rFonts w:hint="eastAsia"/>
                <w:color w:val="000000" w:themeColor="text1"/>
                <w:sz w:val="22"/>
                <w:szCs w:val="22"/>
              </w:rPr>
              <w:t>234</w:t>
            </w:r>
          </w:p>
        </w:tc>
        <w:tc>
          <w:tcPr>
            <w:tcW w:w="306" w:type="pct"/>
            <w:tcBorders>
              <w:top w:val="single" w:sz="4" w:space="0" w:color="auto"/>
              <w:left w:val="single" w:sz="4" w:space="0" w:color="auto"/>
              <w:bottom w:val="single" w:sz="4" w:space="0" w:color="auto"/>
              <w:right w:val="single" w:sz="4" w:space="0" w:color="auto"/>
            </w:tcBorders>
            <w:vAlign w:val="center"/>
          </w:tcPr>
          <w:p w14:paraId="6F7B64A3" w14:textId="77777777" w:rsidR="005C76B7" w:rsidRDefault="00000000">
            <w:pPr>
              <w:pStyle w:val="affe"/>
              <w:rPr>
                <w:color w:val="000000" w:themeColor="text1"/>
              </w:rPr>
            </w:pPr>
            <w:r>
              <w:rPr>
                <w:rFonts w:hint="eastAsia"/>
                <w:color w:val="000000" w:themeColor="text1"/>
                <w:sz w:val="22"/>
                <w:szCs w:val="22"/>
              </w:rPr>
              <w:t>4</w:t>
            </w:r>
          </w:p>
        </w:tc>
        <w:tc>
          <w:tcPr>
            <w:tcW w:w="305" w:type="pct"/>
            <w:tcBorders>
              <w:top w:val="single" w:sz="4" w:space="0" w:color="auto"/>
              <w:left w:val="single" w:sz="4" w:space="0" w:color="auto"/>
              <w:bottom w:val="single" w:sz="4" w:space="0" w:color="auto"/>
              <w:right w:val="single" w:sz="4" w:space="0" w:color="auto"/>
            </w:tcBorders>
            <w:vAlign w:val="center"/>
          </w:tcPr>
          <w:p w14:paraId="6BD0B773" w14:textId="77777777" w:rsidR="005C76B7" w:rsidRDefault="00000000">
            <w:pPr>
              <w:pStyle w:val="affe"/>
              <w:rPr>
                <w:color w:val="000000" w:themeColor="text1"/>
              </w:rPr>
            </w:pPr>
            <w:r>
              <w:rPr>
                <w:rFonts w:hint="eastAsia"/>
                <w:color w:val="000000" w:themeColor="text1"/>
                <w:sz w:val="22"/>
                <w:szCs w:val="22"/>
              </w:rPr>
              <w:t>0</w:t>
            </w:r>
          </w:p>
        </w:tc>
        <w:tc>
          <w:tcPr>
            <w:tcW w:w="560" w:type="pct"/>
            <w:tcBorders>
              <w:top w:val="single" w:sz="4" w:space="0" w:color="auto"/>
              <w:left w:val="single" w:sz="4" w:space="0" w:color="auto"/>
              <w:bottom w:val="single" w:sz="4" w:space="0" w:color="auto"/>
              <w:right w:val="single" w:sz="4" w:space="0" w:color="auto"/>
            </w:tcBorders>
            <w:vAlign w:val="center"/>
          </w:tcPr>
          <w:p w14:paraId="411AA8E5" w14:textId="77777777" w:rsidR="005C76B7" w:rsidRDefault="00000000">
            <w:pPr>
              <w:pStyle w:val="affe"/>
              <w:rPr>
                <w:color w:val="000000" w:themeColor="text1"/>
              </w:rPr>
            </w:pPr>
            <w:r>
              <w:rPr>
                <w:rFonts w:hint="eastAsia"/>
                <w:color w:val="000000" w:themeColor="text1"/>
                <w:sz w:val="22"/>
                <w:szCs w:val="22"/>
              </w:rPr>
              <w:t>85/1</w:t>
            </w:r>
          </w:p>
        </w:tc>
        <w:tc>
          <w:tcPr>
            <w:tcW w:w="407" w:type="pct"/>
            <w:tcBorders>
              <w:top w:val="single" w:sz="4" w:space="0" w:color="auto"/>
              <w:left w:val="single" w:sz="4" w:space="0" w:color="auto"/>
              <w:bottom w:val="single" w:sz="4" w:space="0" w:color="auto"/>
              <w:right w:val="single" w:sz="4" w:space="0" w:color="auto"/>
            </w:tcBorders>
            <w:vAlign w:val="center"/>
          </w:tcPr>
          <w:p w14:paraId="36CE253F" w14:textId="77777777" w:rsidR="005C76B7" w:rsidRDefault="00000000">
            <w:pPr>
              <w:pStyle w:val="affe"/>
              <w:rPr>
                <w:color w:val="000000" w:themeColor="text1"/>
              </w:rPr>
            </w:pPr>
            <w:r>
              <w:rPr>
                <w:rFonts w:hint="eastAsia"/>
                <w:color w:val="000000" w:themeColor="text1"/>
              </w:rPr>
              <w:t>/</w:t>
            </w:r>
          </w:p>
        </w:tc>
        <w:tc>
          <w:tcPr>
            <w:tcW w:w="356" w:type="pct"/>
            <w:tcBorders>
              <w:top w:val="single" w:sz="4" w:space="0" w:color="auto"/>
              <w:left w:val="single" w:sz="4" w:space="0" w:color="auto"/>
              <w:bottom w:val="single" w:sz="4" w:space="0" w:color="auto"/>
              <w:right w:val="single" w:sz="4" w:space="0" w:color="auto"/>
            </w:tcBorders>
            <w:vAlign w:val="center"/>
          </w:tcPr>
          <w:p w14:paraId="1D77A360" w14:textId="77777777" w:rsidR="005C76B7" w:rsidRDefault="00000000">
            <w:pPr>
              <w:pStyle w:val="affe"/>
              <w:rPr>
                <w:color w:val="000000" w:themeColor="text1"/>
              </w:rPr>
            </w:pPr>
            <w:r>
              <w:rPr>
                <w:rFonts w:hint="eastAsia"/>
                <w:color w:val="000000" w:themeColor="text1"/>
              </w:rPr>
              <w:t>1</w:t>
            </w:r>
          </w:p>
        </w:tc>
        <w:tc>
          <w:tcPr>
            <w:tcW w:w="407" w:type="pct"/>
            <w:tcBorders>
              <w:top w:val="single" w:sz="4" w:space="0" w:color="auto"/>
              <w:left w:val="single" w:sz="4" w:space="0" w:color="auto"/>
              <w:bottom w:val="single" w:sz="4" w:space="0" w:color="auto"/>
              <w:right w:val="single" w:sz="4" w:space="0" w:color="auto"/>
            </w:tcBorders>
            <w:vAlign w:val="center"/>
          </w:tcPr>
          <w:p w14:paraId="11C36A47" w14:textId="77777777" w:rsidR="005C76B7" w:rsidRDefault="00000000">
            <w:pPr>
              <w:pStyle w:val="affe"/>
              <w:rPr>
                <w:color w:val="000000" w:themeColor="text1"/>
              </w:rPr>
            </w:pPr>
            <w:r>
              <w:rPr>
                <w:color w:val="000000" w:themeColor="text1"/>
              </w:rPr>
              <w:t>减振</w:t>
            </w:r>
            <w:r>
              <w:rPr>
                <w:rFonts w:hint="eastAsia"/>
                <w:color w:val="000000" w:themeColor="text1"/>
              </w:rPr>
              <w:t>/</w:t>
            </w:r>
            <w:r>
              <w:rPr>
                <w:rFonts w:hint="eastAsia"/>
                <w:color w:val="000000" w:themeColor="text1"/>
              </w:rPr>
              <w:t>隔声</w:t>
            </w:r>
          </w:p>
        </w:tc>
        <w:tc>
          <w:tcPr>
            <w:tcW w:w="355" w:type="pct"/>
            <w:tcBorders>
              <w:top w:val="single" w:sz="4" w:space="0" w:color="auto"/>
              <w:left w:val="single" w:sz="4" w:space="0" w:color="auto"/>
              <w:bottom w:val="single" w:sz="4" w:space="0" w:color="auto"/>
              <w:right w:val="single" w:sz="4" w:space="0" w:color="auto"/>
            </w:tcBorders>
            <w:vAlign w:val="center"/>
          </w:tcPr>
          <w:p w14:paraId="10D0D573" w14:textId="77777777" w:rsidR="005C76B7" w:rsidRDefault="00000000">
            <w:pPr>
              <w:pStyle w:val="affe"/>
              <w:rPr>
                <w:color w:val="000000" w:themeColor="text1"/>
              </w:rPr>
            </w:pPr>
            <w:r>
              <w:rPr>
                <w:rFonts w:hint="eastAsia"/>
                <w:color w:val="000000" w:themeColor="text1"/>
              </w:rPr>
              <w:t>60</w:t>
            </w:r>
          </w:p>
        </w:tc>
        <w:tc>
          <w:tcPr>
            <w:tcW w:w="428" w:type="pct"/>
            <w:tcBorders>
              <w:top w:val="single" w:sz="4" w:space="0" w:color="auto"/>
              <w:left w:val="single" w:sz="4" w:space="0" w:color="auto"/>
              <w:bottom w:val="single" w:sz="4" w:space="0" w:color="auto"/>
              <w:right w:val="single" w:sz="8" w:space="0" w:color="auto"/>
            </w:tcBorders>
            <w:vAlign w:val="center"/>
          </w:tcPr>
          <w:p w14:paraId="36996456" w14:textId="77777777" w:rsidR="005C76B7" w:rsidRDefault="00000000">
            <w:pPr>
              <w:pStyle w:val="affe"/>
              <w:rPr>
                <w:color w:val="000000" w:themeColor="text1"/>
              </w:rPr>
            </w:pPr>
            <w:r>
              <w:rPr>
                <w:rFonts w:hint="eastAsia"/>
                <w:color w:val="000000" w:themeColor="text1"/>
              </w:rPr>
              <w:t>间歇</w:t>
            </w:r>
            <w:r>
              <w:rPr>
                <w:color w:val="000000" w:themeColor="text1"/>
              </w:rPr>
              <w:t>运行</w:t>
            </w:r>
          </w:p>
        </w:tc>
      </w:tr>
      <w:tr w:rsidR="005C76B7" w14:paraId="7F180A12" w14:textId="77777777">
        <w:trPr>
          <w:trHeight w:val="397"/>
          <w:jc w:val="center"/>
        </w:trPr>
        <w:tc>
          <w:tcPr>
            <w:tcW w:w="299" w:type="pct"/>
            <w:tcBorders>
              <w:top w:val="single" w:sz="4" w:space="0" w:color="auto"/>
              <w:left w:val="single" w:sz="8" w:space="0" w:color="auto"/>
              <w:bottom w:val="single" w:sz="8" w:space="0" w:color="auto"/>
              <w:right w:val="single" w:sz="4" w:space="0" w:color="auto"/>
            </w:tcBorders>
            <w:vAlign w:val="center"/>
          </w:tcPr>
          <w:p w14:paraId="7BAA679A" w14:textId="77777777" w:rsidR="005C76B7" w:rsidRDefault="00000000">
            <w:pPr>
              <w:pStyle w:val="affe"/>
              <w:rPr>
                <w:color w:val="000000" w:themeColor="text1"/>
              </w:rPr>
            </w:pPr>
            <w:r>
              <w:rPr>
                <w:rFonts w:hint="eastAsia"/>
                <w:color w:val="000000" w:themeColor="text1"/>
              </w:rPr>
              <w:t>3</w:t>
            </w:r>
          </w:p>
        </w:tc>
        <w:tc>
          <w:tcPr>
            <w:tcW w:w="764" w:type="pct"/>
            <w:tcBorders>
              <w:top w:val="single" w:sz="4" w:space="0" w:color="auto"/>
              <w:left w:val="single" w:sz="4" w:space="0" w:color="auto"/>
              <w:bottom w:val="single" w:sz="8" w:space="0" w:color="auto"/>
              <w:right w:val="single" w:sz="4" w:space="0" w:color="auto"/>
            </w:tcBorders>
            <w:vAlign w:val="center"/>
          </w:tcPr>
          <w:p w14:paraId="53558B36" w14:textId="77777777" w:rsidR="005C76B7" w:rsidRDefault="00000000">
            <w:pPr>
              <w:pStyle w:val="affe"/>
              <w:rPr>
                <w:color w:val="000000" w:themeColor="text1"/>
              </w:rPr>
            </w:pPr>
            <w:r>
              <w:rPr>
                <w:rFonts w:hint="eastAsia"/>
                <w:color w:val="000000" w:themeColor="text1"/>
                <w:sz w:val="22"/>
                <w:szCs w:val="22"/>
              </w:rPr>
              <w:t>袋式除尘器风机</w:t>
            </w:r>
          </w:p>
        </w:tc>
        <w:tc>
          <w:tcPr>
            <w:tcW w:w="458" w:type="pct"/>
            <w:tcBorders>
              <w:top w:val="single" w:sz="4" w:space="0" w:color="auto"/>
              <w:left w:val="single" w:sz="4" w:space="0" w:color="auto"/>
              <w:bottom w:val="single" w:sz="8" w:space="0" w:color="auto"/>
              <w:right w:val="single" w:sz="4" w:space="0" w:color="auto"/>
            </w:tcBorders>
            <w:vAlign w:val="center"/>
          </w:tcPr>
          <w:p w14:paraId="13CA71A8" w14:textId="77777777" w:rsidR="005C76B7" w:rsidRDefault="00000000">
            <w:pPr>
              <w:pStyle w:val="affe"/>
              <w:rPr>
                <w:color w:val="000000" w:themeColor="text1"/>
              </w:rPr>
            </w:pPr>
            <w:r>
              <w:rPr>
                <w:rFonts w:hint="eastAsia"/>
                <w:color w:val="000000" w:themeColor="text1"/>
              </w:rPr>
              <w:t>/</w:t>
            </w:r>
          </w:p>
        </w:tc>
        <w:tc>
          <w:tcPr>
            <w:tcW w:w="355" w:type="pct"/>
            <w:tcBorders>
              <w:top w:val="single" w:sz="4" w:space="0" w:color="auto"/>
              <w:left w:val="single" w:sz="4" w:space="0" w:color="auto"/>
              <w:bottom w:val="single" w:sz="8" w:space="0" w:color="auto"/>
              <w:right w:val="single" w:sz="4" w:space="0" w:color="auto"/>
            </w:tcBorders>
            <w:vAlign w:val="center"/>
          </w:tcPr>
          <w:p w14:paraId="5877081B" w14:textId="77777777" w:rsidR="005C76B7" w:rsidRDefault="00000000">
            <w:pPr>
              <w:pStyle w:val="affe"/>
              <w:rPr>
                <w:color w:val="000000" w:themeColor="text1"/>
              </w:rPr>
            </w:pPr>
            <w:r>
              <w:rPr>
                <w:rFonts w:hint="eastAsia"/>
                <w:color w:val="000000" w:themeColor="text1"/>
              </w:rPr>
              <w:t>-192</w:t>
            </w:r>
          </w:p>
        </w:tc>
        <w:tc>
          <w:tcPr>
            <w:tcW w:w="306" w:type="pct"/>
            <w:tcBorders>
              <w:top w:val="single" w:sz="4" w:space="0" w:color="auto"/>
              <w:left w:val="single" w:sz="4" w:space="0" w:color="auto"/>
              <w:bottom w:val="single" w:sz="8" w:space="0" w:color="auto"/>
              <w:right w:val="single" w:sz="4" w:space="0" w:color="auto"/>
            </w:tcBorders>
            <w:vAlign w:val="center"/>
          </w:tcPr>
          <w:p w14:paraId="697ED7FC" w14:textId="77777777" w:rsidR="005C76B7" w:rsidRDefault="00000000">
            <w:pPr>
              <w:pStyle w:val="affe"/>
              <w:rPr>
                <w:color w:val="000000" w:themeColor="text1"/>
              </w:rPr>
            </w:pPr>
            <w:r>
              <w:rPr>
                <w:rFonts w:hint="eastAsia"/>
                <w:color w:val="000000" w:themeColor="text1"/>
              </w:rPr>
              <w:t>-6</w:t>
            </w:r>
          </w:p>
        </w:tc>
        <w:tc>
          <w:tcPr>
            <w:tcW w:w="305" w:type="pct"/>
            <w:tcBorders>
              <w:top w:val="single" w:sz="4" w:space="0" w:color="auto"/>
              <w:left w:val="single" w:sz="4" w:space="0" w:color="auto"/>
              <w:bottom w:val="single" w:sz="8" w:space="0" w:color="auto"/>
              <w:right w:val="single" w:sz="4" w:space="0" w:color="auto"/>
            </w:tcBorders>
            <w:vAlign w:val="center"/>
          </w:tcPr>
          <w:p w14:paraId="4230D921" w14:textId="77777777" w:rsidR="005C76B7" w:rsidRDefault="00000000">
            <w:pPr>
              <w:pStyle w:val="affe"/>
              <w:rPr>
                <w:color w:val="000000" w:themeColor="text1"/>
              </w:rPr>
            </w:pPr>
            <w:r>
              <w:rPr>
                <w:rFonts w:hint="eastAsia"/>
                <w:color w:val="000000" w:themeColor="text1"/>
                <w:sz w:val="22"/>
                <w:szCs w:val="22"/>
              </w:rPr>
              <w:t>0</w:t>
            </w:r>
          </w:p>
        </w:tc>
        <w:tc>
          <w:tcPr>
            <w:tcW w:w="560" w:type="pct"/>
            <w:tcBorders>
              <w:top w:val="single" w:sz="4" w:space="0" w:color="auto"/>
              <w:left w:val="single" w:sz="4" w:space="0" w:color="auto"/>
              <w:bottom w:val="single" w:sz="8" w:space="0" w:color="auto"/>
              <w:right w:val="single" w:sz="4" w:space="0" w:color="auto"/>
            </w:tcBorders>
            <w:vAlign w:val="center"/>
          </w:tcPr>
          <w:p w14:paraId="6706A71F" w14:textId="77777777" w:rsidR="005C76B7" w:rsidRDefault="00000000">
            <w:pPr>
              <w:pStyle w:val="affe"/>
              <w:rPr>
                <w:color w:val="000000" w:themeColor="text1"/>
              </w:rPr>
            </w:pPr>
            <w:r>
              <w:rPr>
                <w:rFonts w:hint="eastAsia"/>
                <w:color w:val="000000" w:themeColor="text1"/>
                <w:sz w:val="22"/>
                <w:szCs w:val="22"/>
              </w:rPr>
              <w:t>90/1</w:t>
            </w:r>
          </w:p>
        </w:tc>
        <w:tc>
          <w:tcPr>
            <w:tcW w:w="407" w:type="pct"/>
            <w:tcBorders>
              <w:top w:val="single" w:sz="4" w:space="0" w:color="auto"/>
              <w:left w:val="single" w:sz="4" w:space="0" w:color="auto"/>
              <w:bottom w:val="single" w:sz="8" w:space="0" w:color="auto"/>
              <w:right w:val="single" w:sz="4" w:space="0" w:color="auto"/>
            </w:tcBorders>
            <w:vAlign w:val="center"/>
          </w:tcPr>
          <w:p w14:paraId="05462BD4" w14:textId="77777777" w:rsidR="005C76B7" w:rsidRDefault="00000000">
            <w:pPr>
              <w:pStyle w:val="affe"/>
              <w:rPr>
                <w:color w:val="000000" w:themeColor="text1"/>
              </w:rPr>
            </w:pPr>
            <w:r>
              <w:rPr>
                <w:rFonts w:hint="eastAsia"/>
                <w:color w:val="000000" w:themeColor="text1"/>
              </w:rPr>
              <w:t>/</w:t>
            </w:r>
          </w:p>
        </w:tc>
        <w:tc>
          <w:tcPr>
            <w:tcW w:w="356" w:type="pct"/>
            <w:tcBorders>
              <w:top w:val="single" w:sz="4" w:space="0" w:color="auto"/>
              <w:left w:val="single" w:sz="4" w:space="0" w:color="auto"/>
              <w:bottom w:val="single" w:sz="8" w:space="0" w:color="auto"/>
              <w:right w:val="single" w:sz="4" w:space="0" w:color="auto"/>
            </w:tcBorders>
            <w:vAlign w:val="center"/>
          </w:tcPr>
          <w:p w14:paraId="700C1624" w14:textId="77777777" w:rsidR="005C76B7" w:rsidRDefault="00000000">
            <w:pPr>
              <w:pStyle w:val="affe"/>
              <w:rPr>
                <w:color w:val="000000" w:themeColor="text1"/>
              </w:rPr>
            </w:pPr>
            <w:r>
              <w:rPr>
                <w:rFonts w:hint="eastAsia"/>
                <w:color w:val="000000" w:themeColor="text1"/>
              </w:rPr>
              <w:t>1</w:t>
            </w:r>
          </w:p>
        </w:tc>
        <w:tc>
          <w:tcPr>
            <w:tcW w:w="407" w:type="pct"/>
            <w:tcBorders>
              <w:top w:val="single" w:sz="4" w:space="0" w:color="auto"/>
              <w:left w:val="single" w:sz="4" w:space="0" w:color="auto"/>
              <w:bottom w:val="single" w:sz="8" w:space="0" w:color="auto"/>
              <w:right w:val="single" w:sz="4" w:space="0" w:color="auto"/>
            </w:tcBorders>
            <w:vAlign w:val="center"/>
          </w:tcPr>
          <w:p w14:paraId="1ABA50C7" w14:textId="77777777" w:rsidR="005C76B7" w:rsidRDefault="00000000">
            <w:pPr>
              <w:pStyle w:val="affe"/>
              <w:rPr>
                <w:color w:val="000000" w:themeColor="text1"/>
              </w:rPr>
            </w:pPr>
            <w:r>
              <w:rPr>
                <w:color w:val="000000" w:themeColor="text1"/>
              </w:rPr>
              <w:t>减振</w:t>
            </w:r>
            <w:r>
              <w:rPr>
                <w:rFonts w:hint="eastAsia"/>
                <w:color w:val="000000" w:themeColor="text1"/>
              </w:rPr>
              <w:t>/</w:t>
            </w:r>
            <w:r>
              <w:rPr>
                <w:rFonts w:hint="eastAsia"/>
                <w:color w:val="000000" w:themeColor="text1"/>
              </w:rPr>
              <w:t>隔声</w:t>
            </w:r>
          </w:p>
        </w:tc>
        <w:tc>
          <w:tcPr>
            <w:tcW w:w="355" w:type="pct"/>
            <w:tcBorders>
              <w:top w:val="single" w:sz="4" w:space="0" w:color="auto"/>
              <w:left w:val="single" w:sz="4" w:space="0" w:color="auto"/>
              <w:bottom w:val="single" w:sz="8" w:space="0" w:color="auto"/>
              <w:right w:val="single" w:sz="4" w:space="0" w:color="auto"/>
            </w:tcBorders>
            <w:vAlign w:val="center"/>
          </w:tcPr>
          <w:p w14:paraId="78B992C5" w14:textId="77777777" w:rsidR="005C76B7" w:rsidRDefault="00000000">
            <w:pPr>
              <w:pStyle w:val="affe"/>
              <w:rPr>
                <w:color w:val="000000" w:themeColor="text1"/>
              </w:rPr>
            </w:pPr>
            <w:r>
              <w:rPr>
                <w:rFonts w:hint="eastAsia"/>
                <w:color w:val="000000" w:themeColor="text1"/>
              </w:rPr>
              <w:t>65</w:t>
            </w:r>
          </w:p>
        </w:tc>
        <w:tc>
          <w:tcPr>
            <w:tcW w:w="428" w:type="pct"/>
            <w:tcBorders>
              <w:top w:val="single" w:sz="4" w:space="0" w:color="auto"/>
              <w:left w:val="single" w:sz="4" w:space="0" w:color="auto"/>
              <w:bottom w:val="single" w:sz="8" w:space="0" w:color="auto"/>
              <w:right w:val="single" w:sz="8" w:space="0" w:color="auto"/>
            </w:tcBorders>
            <w:vAlign w:val="center"/>
          </w:tcPr>
          <w:p w14:paraId="02407D6A" w14:textId="77777777" w:rsidR="005C76B7" w:rsidRDefault="00000000">
            <w:pPr>
              <w:pStyle w:val="affe"/>
              <w:rPr>
                <w:color w:val="000000" w:themeColor="text1"/>
              </w:rPr>
            </w:pPr>
            <w:r>
              <w:rPr>
                <w:rFonts w:hint="eastAsia"/>
                <w:color w:val="000000" w:themeColor="text1"/>
              </w:rPr>
              <w:t>间歇</w:t>
            </w:r>
            <w:r>
              <w:rPr>
                <w:color w:val="000000" w:themeColor="text1"/>
              </w:rPr>
              <w:t>运行</w:t>
            </w:r>
          </w:p>
        </w:tc>
      </w:tr>
    </w:tbl>
    <w:p w14:paraId="58474814"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50</w:t>
      </w:r>
      <w:r>
        <w:rPr>
          <w:color w:val="000000" w:themeColor="text1"/>
        </w:rPr>
        <w:fldChar w:fldCharType="end"/>
      </w:r>
      <w:r>
        <w:rPr>
          <w:rFonts w:hint="eastAsia"/>
          <w:color w:val="000000" w:themeColor="text1"/>
        </w:rPr>
        <w:t xml:space="preserve">                                                                 </w:t>
      </w:r>
      <w:r>
        <w:rPr>
          <w:rFonts w:hint="eastAsia"/>
          <w:color w:val="000000" w:themeColor="text1"/>
        </w:rPr>
        <w:t>工业企业噪声源强调查清单（室内声源）</w:t>
      </w:r>
    </w:p>
    <w:tbl>
      <w:tblPr>
        <w:tblW w:w="0" w:type="auto"/>
        <w:jc w:val="center"/>
        <w:tblLayout w:type="fixed"/>
        <w:tblCellMar>
          <w:left w:w="57" w:type="dxa"/>
          <w:right w:w="57" w:type="dxa"/>
        </w:tblCellMar>
        <w:tblLook w:val="04A0" w:firstRow="1" w:lastRow="0" w:firstColumn="1" w:lastColumn="0" w:noHBand="0" w:noVBand="1"/>
      </w:tblPr>
      <w:tblGrid>
        <w:gridCol w:w="528"/>
        <w:gridCol w:w="788"/>
        <w:gridCol w:w="1084"/>
        <w:gridCol w:w="1134"/>
        <w:gridCol w:w="992"/>
        <w:gridCol w:w="709"/>
        <w:gridCol w:w="992"/>
        <w:gridCol w:w="993"/>
        <w:gridCol w:w="839"/>
        <w:gridCol w:w="674"/>
        <w:gridCol w:w="528"/>
        <w:gridCol w:w="985"/>
        <w:gridCol w:w="780"/>
        <w:gridCol w:w="624"/>
        <w:gridCol w:w="779"/>
        <w:gridCol w:w="780"/>
        <w:gridCol w:w="731"/>
      </w:tblGrid>
      <w:tr w:rsidR="005C76B7" w14:paraId="7B2A3F20" w14:textId="77777777">
        <w:trPr>
          <w:trHeight w:val="397"/>
          <w:tblHeader/>
          <w:jc w:val="center"/>
        </w:trPr>
        <w:tc>
          <w:tcPr>
            <w:tcW w:w="528" w:type="dxa"/>
            <w:vMerge w:val="restart"/>
            <w:tcBorders>
              <w:top w:val="single" w:sz="8" w:space="0" w:color="auto"/>
              <w:left w:val="single" w:sz="8" w:space="0" w:color="auto"/>
              <w:bottom w:val="single" w:sz="4" w:space="0" w:color="auto"/>
              <w:right w:val="single" w:sz="4" w:space="0" w:color="auto"/>
            </w:tcBorders>
            <w:vAlign w:val="center"/>
          </w:tcPr>
          <w:p w14:paraId="41A51BA1" w14:textId="77777777" w:rsidR="005C76B7" w:rsidRDefault="00000000">
            <w:pPr>
              <w:pStyle w:val="affe"/>
              <w:rPr>
                <w:b/>
                <w:bCs/>
                <w:color w:val="000000" w:themeColor="text1"/>
              </w:rPr>
            </w:pPr>
            <w:r>
              <w:rPr>
                <w:rFonts w:hint="eastAsia"/>
                <w:b/>
                <w:bCs/>
                <w:color w:val="000000" w:themeColor="text1"/>
              </w:rPr>
              <w:t>序号</w:t>
            </w:r>
          </w:p>
        </w:tc>
        <w:tc>
          <w:tcPr>
            <w:tcW w:w="788" w:type="dxa"/>
            <w:vMerge w:val="restart"/>
            <w:tcBorders>
              <w:top w:val="single" w:sz="8" w:space="0" w:color="auto"/>
              <w:left w:val="nil"/>
              <w:bottom w:val="single" w:sz="4" w:space="0" w:color="auto"/>
              <w:right w:val="single" w:sz="4" w:space="0" w:color="auto"/>
            </w:tcBorders>
            <w:vAlign w:val="center"/>
          </w:tcPr>
          <w:p w14:paraId="7621CCB2" w14:textId="77777777" w:rsidR="005C76B7" w:rsidRDefault="00000000">
            <w:pPr>
              <w:pStyle w:val="affe"/>
              <w:rPr>
                <w:b/>
                <w:bCs/>
                <w:color w:val="000000" w:themeColor="text1"/>
              </w:rPr>
            </w:pPr>
            <w:r>
              <w:rPr>
                <w:rFonts w:hint="eastAsia"/>
                <w:b/>
                <w:bCs/>
                <w:color w:val="000000" w:themeColor="text1"/>
              </w:rPr>
              <w:t>建筑物名称</w:t>
            </w:r>
          </w:p>
        </w:tc>
        <w:tc>
          <w:tcPr>
            <w:tcW w:w="1084" w:type="dxa"/>
            <w:vMerge w:val="restart"/>
            <w:tcBorders>
              <w:top w:val="single" w:sz="8" w:space="0" w:color="auto"/>
              <w:left w:val="nil"/>
              <w:bottom w:val="single" w:sz="4" w:space="0" w:color="auto"/>
              <w:right w:val="single" w:sz="4" w:space="0" w:color="auto"/>
            </w:tcBorders>
            <w:vAlign w:val="center"/>
          </w:tcPr>
          <w:p w14:paraId="09B6C75F" w14:textId="77777777" w:rsidR="005C76B7" w:rsidRDefault="00000000">
            <w:pPr>
              <w:pStyle w:val="affe"/>
              <w:rPr>
                <w:b/>
                <w:bCs/>
                <w:color w:val="000000" w:themeColor="text1"/>
              </w:rPr>
            </w:pPr>
            <w:r>
              <w:rPr>
                <w:rFonts w:hint="eastAsia"/>
                <w:b/>
                <w:bCs/>
                <w:color w:val="000000" w:themeColor="text1"/>
              </w:rPr>
              <w:t>声源名称</w:t>
            </w:r>
          </w:p>
        </w:tc>
        <w:tc>
          <w:tcPr>
            <w:tcW w:w="1134" w:type="dxa"/>
            <w:vMerge w:val="restart"/>
            <w:tcBorders>
              <w:top w:val="single" w:sz="8" w:space="0" w:color="auto"/>
              <w:left w:val="nil"/>
              <w:bottom w:val="single" w:sz="4" w:space="0" w:color="auto"/>
              <w:right w:val="single" w:sz="4" w:space="0" w:color="auto"/>
            </w:tcBorders>
            <w:vAlign w:val="center"/>
          </w:tcPr>
          <w:p w14:paraId="440B40FB" w14:textId="77777777" w:rsidR="005C76B7" w:rsidRDefault="00000000">
            <w:pPr>
              <w:pStyle w:val="affe"/>
              <w:rPr>
                <w:b/>
                <w:bCs/>
                <w:color w:val="000000" w:themeColor="text1"/>
              </w:rPr>
            </w:pPr>
            <w:r>
              <w:rPr>
                <w:rFonts w:hint="eastAsia"/>
                <w:b/>
                <w:bCs/>
                <w:color w:val="000000" w:themeColor="text1"/>
              </w:rPr>
              <w:t>型号</w:t>
            </w:r>
          </w:p>
        </w:tc>
        <w:tc>
          <w:tcPr>
            <w:tcW w:w="992" w:type="dxa"/>
            <w:vMerge w:val="restart"/>
            <w:tcBorders>
              <w:top w:val="single" w:sz="8" w:space="0" w:color="auto"/>
              <w:left w:val="nil"/>
              <w:bottom w:val="single" w:sz="4" w:space="0" w:color="auto"/>
              <w:right w:val="single" w:sz="4" w:space="0" w:color="auto"/>
            </w:tcBorders>
            <w:vAlign w:val="center"/>
          </w:tcPr>
          <w:p w14:paraId="7EC8C33B" w14:textId="77777777" w:rsidR="005C76B7" w:rsidRDefault="00000000">
            <w:pPr>
              <w:pStyle w:val="affe"/>
              <w:rPr>
                <w:b/>
                <w:bCs/>
                <w:color w:val="000000" w:themeColor="text1"/>
              </w:rPr>
            </w:pPr>
            <w:r>
              <w:rPr>
                <w:rFonts w:hint="eastAsia"/>
                <w:b/>
                <w:bCs/>
                <w:color w:val="000000" w:themeColor="text1"/>
              </w:rPr>
              <w:t>声压级</w:t>
            </w:r>
            <w:r>
              <w:rPr>
                <w:rFonts w:hint="eastAsia"/>
                <w:color w:val="000000" w:themeColor="text1"/>
              </w:rPr>
              <w:t>/</w:t>
            </w:r>
            <w:r>
              <w:rPr>
                <w:rFonts w:hint="eastAsia"/>
                <w:b/>
                <w:bCs/>
                <w:color w:val="000000" w:themeColor="text1"/>
              </w:rPr>
              <w:t>（</w:t>
            </w:r>
            <w:r>
              <w:rPr>
                <w:rFonts w:hint="eastAsia"/>
                <w:b/>
                <w:bCs/>
                <w:color w:val="000000" w:themeColor="text1"/>
              </w:rPr>
              <w:t>dB(A)/m</w:t>
            </w:r>
            <w:r>
              <w:rPr>
                <w:rFonts w:hint="eastAsia"/>
                <w:b/>
                <w:bCs/>
                <w:color w:val="000000" w:themeColor="text1"/>
              </w:rPr>
              <w:t>）</w:t>
            </w:r>
          </w:p>
        </w:tc>
        <w:tc>
          <w:tcPr>
            <w:tcW w:w="709" w:type="dxa"/>
            <w:vMerge w:val="restart"/>
            <w:tcBorders>
              <w:top w:val="single" w:sz="8" w:space="0" w:color="auto"/>
              <w:left w:val="nil"/>
              <w:bottom w:val="single" w:sz="4" w:space="0" w:color="auto"/>
              <w:right w:val="single" w:sz="4" w:space="0" w:color="auto"/>
            </w:tcBorders>
            <w:vAlign w:val="center"/>
          </w:tcPr>
          <w:p w14:paraId="76F6BDC5" w14:textId="77777777" w:rsidR="005C76B7" w:rsidRDefault="00000000">
            <w:pPr>
              <w:pStyle w:val="affe"/>
              <w:rPr>
                <w:b/>
                <w:bCs/>
                <w:color w:val="000000" w:themeColor="text1"/>
              </w:rPr>
            </w:pPr>
            <w:r>
              <w:rPr>
                <w:rFonts w:hint="eastAsia"/>
                <w:b/>
                <w:bCs/>
                <w:color w:val="000000" w:themeColor="text1"/>
              </w:rPr>
              <w:t>数量（台</w:t>
            </w:r>
            <w:r>
              <w:rPr>
                <w:rFonts w:hint="eastAsia"/>
                <w:b/>
                <w:bCs/>
                <w:color w:val="000000" w:themeColor="text1"/>
              </w:rPr>
              <w:t>/</w:t>
            </w:r>
            <w:r>
              <w:rPr>
                <w:rFonts w:hint="eastAsia"/>
                <w:b/>
                <w:bCs/>
                <w:color w:val="000000" w:themeColor="text1"/>
              </w:rPr>
              <w:t>套）</w:t>
            </w:r>
          </w:p>
        </w:tc>
        <w:tc>
          <w:tcPr>
            <w:tcW w:w="992" w:type="dxa"/>
            <w:vMerge w:val="restart"/>
            <w:tcBorders>
              <w:top w:val="single" w:sz="8" w:space="0" w:color="auto"/>
              <w:left w:val="nil"/>
              <w:bottom w:val="single" w:sz="4" w:space="0" w:color="auto"/>
              <w:right w:val="single" w:sz="4" w:space="0" w:color="auto"/>
            </w:tcBorders>
            <w:vAlign w:val="center"/>
          </w:tcPr>
          <w:p w14:paraId="72DB1AD6" w14:textId="77777777" w:rsidR="005C76B7" w:rsidRDefault="00000000">
            <w:pPr>
              <w:pStyle w:val="affe"/>
              <w:rPr>
                <w:b/>
                <w:bCs/>
                <w:color w:val="000000" w:themeColor="text1"/>
              </w:rPr>
            </w:pPr>
            <w:r>
              <w:rPr>
                <w:rFonts w:hint="eastAsia"/>
                <w:b/>
                <w:bCs/>
                <w:color w:val="000000" w:themeColor="text1"/>
              </w:rPr>
              <w:t>声源控制措施</w:t>
            </w:r>
          </w:p>
        </w:tc>
        <w:tc>
          <w:tcPr>
            <w:tcW w:w="993" w:type="dxa"/>
            <w:vMerge w:val="restart"/>
            <w:tcBorders>
              <w:top w:val="single" w:sz="8" w:space="0" w:color="auto"/>
              <w:left w:val="nil"/>
              <w:bottom w:val="single" w:sz="4" w:space="0" w:color="auto"/>
              <w:right w:val="single" w:sz="4" w:space="0" w:color="auto"/>
            </w:tcBorders>
            <w:vAlign w:val="center"/>
          </w:tcPr>
          <w:p w14:paraId="5AA16FB6" w14:textId="77777777" w:rsidR="005C76B7" w:rsidRDefault="00000000">
            <w:pPr>
              <w:pStyle w:val="affe"/>
              <w:rPr>
                <w:b/>
                <w:bCs/>
                <w:color w:val="000000" w:themeColor="text1"/>
              </w:rPr>
            </w:pPr>
            <w:r>
              <w:rPr>
                <w:rFonts w:hint="eastAsia"/>
                <w:b/>
                <w:bCs/>
                <w:color w:val="000000" w:themeColor="text1"/>
              </w:rPr>
              <w:t>声压级叠加值</w:t>
            </w:r>
            <w:r>
              <w:rPr>
                <w:rFonts w:hint="eastAsia"/>
                <w:color w:val="000000" w:themeColor="text1"/>
              </w:rPr>
              <w:t>/</w:t>
            </w:r>
            <w:r>
              <w:rPr>
                <w:rFonts w:hint="eastAsia"/>
                <w:b/>
                <w:bCs/>
                <w:color w:val="000000" w:themeColor="text1"/>
              </w:rPr>
              <w:t>dB(A)</w:t>
            </w:r>
          </w:p>
        </w:tc>
        <w:tc>
          <w:tcPr>
            <w:tcW w:w="2041" w:type="dxa"/>
            <w:gridSpan w:val="3"/>
            <w:tcBorders>
              <w:top w:val="single" w:sz="8" w:space="0" w:color="auto"/>
              <w:left w:val="nil"/>
              <w:bottom w:val="single" w:sz="4" w:space="0" w:color="auto"/>
              <w:right w:val="single" w:sz="4" w:space="0" w:color="auto"/>
            </w:tcBorders>
            <w:vAlign w:val="center"/>
          </w:tcPr>
          <w:p w14:paraId="7E478F93" w14:textId="77777777" w:rsidR="005C76B7" w:rsidRDefault="00000000">
            <w:pPr>
              <w:pStyle w:val="affe"/>
              <w:rPr>
                <w:b/>
                <w:bCs/>
                <w:color w:val="000000" w:themeColor="text1"/>
              </w:rPr>
            </w:pPr>
            <w:r>
              <w:rPr>
                <w:b/>
                <w:bCs/>
                <w:color w:val="000000" w:themeColor="text1"/>
              </w:rPr>
              <w:t>空间相对位置</w:t>
            </w:r>
            <w:r>
              <w:rPr>
                <w:b/>
                <w:bCs/>
                <w:color w:val="000000" w:themeColor="text1"/>
              </w:rPr>
              <w:t>/m</w:t>
            </w:r>
          </w:p>
        </w:tc>
        <w:tc>
          <w:tcPr>
            <w:tcW w:w="985" w:type="dxa"/>
            <w:vMerge w:val="restart"/>
            <w:tcBorders>
              <w:top w:val="single" w:sz="8" w:space="0" w:color="auto"/>
              <w:left w:val="nil"/>
              <w:bottom w:val="single" w:sz="4" w:space="0" w:color="auto"/>
              <w:right w:val="single" w:sz="4" w:space="0" w:color="auto"/>
            </w:tcBorders>
            <w:vAlign w:val="center"/>
          </w:tcPr>
          <w:p w14:paraId="1A5C0147" w14:textId="77777777" w:rsidR="005C76B7" w:rsidRDefault="00000000">
            <w:pPr>
              <w:pStyle w:val="affe"/>
              <w:rPr>
                <w:b/>
                <w:bCs/>
                <w:color w:val="000000" w:themeColor="text1"/>
              </w:rPr>
            </w:pPr>
            <w:r>
              <w:rPr>
                <w:rFonts w:hint="eastAsia"/>
                <w:b/>
                <w:bCs/>
                <w:color w:val="000000" w:themeColor="text1"/>
              </w:rPr>
              <w:t>距室内边界距离</w:t>
            </w:r>
            <w:r>
              <w:rPr>
                <w:rFonts w:hint="eastAsia"/>
                <w:b/>
                <w:bCs/>
                <w:color w:val="000000" w:themeColor="text1"/>
              </w:rPr>
              <w:t>/m</w:t>
            </w:r>
          </w:p>
        </w:tc>
        <w:tc>
          <w:tcPr>
            <w:tcW w:w="780" w:type="dxa"/>
            <w:vMerge w:val="restart"/>
            <w:tcBorders>
              <w:top w:val="single" w:sz="8" w:space="0" w:color="auto"/>
              <w:left w:val="nil"/>
              <w:bottom w:val="single" w:sz="4" w:space="0" w:color="auto"/>
              <w:right w:val="single" w:sz="4" w:space="0" w:color="auto"/>
            </w:tcBorders>
            <w:vAlign w:val="center"/>
          </w:tcPr>
          <w:p w14:paraId="56A9B278" w14:textId="77777777" w:rsidR="005C76B7" w:rsidRDefault="00000000">
            <w:pPr>
              <w:pStyle w:val="affe"/>
              <w:rPr>
                <w:b/>
                <w:bCs/>
                <w:color w:val="000000" w:themeColor="text1"/>
              </w:rPr>
            </w:pPr>
            <w:r>
              <w:rPr>
                <w:rFonts w:hint="eastAsia"/>
                <w:b/>
                <w:bCs/>
                <w:color w:val="000000" w:themeColor="text1"/>
              </w:rPr>
              <w:t>室内边界声级</w:t>
            </w:r>
            <w:r>
              <w:rPr>
                <w:rFonts w:hint="eastAsia"/>
                <w:color w:val="000000" w:themeColor="text1"/>
              </w:rPr>
              <w:t>/</w:t>
            </w:r>
            <w:r>
              <w:rPr>
                <w:rFonts w:hint="eastAsia"/>
                <w:b/>
                <w:bCs/>
                <w:color w:val="000000" w:themeColor="text1"/>
              </w:rPr>
              <w:t>dB(A)</w:t>
            </w:r>
          </w:p>
        </w:tc>
        <w:tc>
          <w:tcPr>
            <w:tcW w:w="624" w:type="dxa"/>
            <w:vMerge w:val="restart"/>
            <w:tcBorders>
              <w:top w:val="single" w:sz="8" w:space="0" w:color="auto"/>
              <w:left w:val="nil"/>
              <w:bottom w:val="single" w:sz="4" w:space="0" w:color="auto"/>
              <w:right w:val="single" w:sz="4" w:space="0" w:color="auto"/>
            </w:tcBorders>
            <w:vAlign w:val="center"/>
          </w:tcPr>
          <w:p w14:paraId="47308FD8" w14:textId="77777777" w:rsidR="005C76B7" w:rsidRDefault="00000000">
            <w:pPr>
              <w:pStyle w:val="affe"/>
              <w:rPr>
                <w:b/>
                <w:bCs/>
                <w:color w:val="000000" w:themeColor="text1"/>
              </w:rPr>
            </w:pPr>
            <w:r>
              <w:rPr>
                <w:rFonts w:hint="eastAsia"/>
                <w:b/>
                <w:bCs/>
                <w:color w:val="000000" w:themeColor="text1"/>
              </w:rPr>
              <w:t>运行时段</w:t>
            </w:r>
          </w:p>
        </w:tc>
        <w:tc>
          <w:tcPr>
            <w:tcW w:w="779" w:type="dxa"/>
            <w:vMerge w:val="restart"/>
            <w:tcBorders>
              <w:top w:val="single" w:sz="8" w:space="0" w:color="auto"/>
              <w:left w:val="nil"/>
              <w:bottom w:val="single" w:sz="4" w:space="0" w:color="auto"/>
              <w:right w:val="single" w:sz="4" w:space="0" w:color="auto"/>
            </w:tcBorders>
            <w:vAlign w:val="center"/>
          </w:tcPr>
          <w:p w14:paraId="2D0B1AAD" w14:textId="77777777" w:rsidR="005C76B7" w:rsidRDefault="00000000">
            <w:pPr>
              <w:pStyle w:val="affe"/>
              <w:rPr>
                <w:b/>
                <w:bCs/>
                <w:color w:val="000000" w:themeColor="text1"/>
              </w:rPr>
            </w:pPr>
            <w:r>
              <w:rPr>
                <w:rFonts w:hint="eastAsia"/>
                <w:b/>
                <w:bCs/>
                <w:color w:val="000000" w:themeColor="text1"/>
              </w:rPr>
              <w:t>建筑物插入损失</w:t>
            </w:r>
            <w:r>
              <w:rPr>
                <w:rFonts w:hint="eastAsia"/>
                <w:color w:val="000000" w:themeColor="text1"/>
              </w:rPr>
              <w:t>/</w:t>
            </w:r>
            <w:r>
              <w:rPr>
                <w:rFonts w:hint="eastAsia"/>
                <w:b/>
                <w:bCs/>
                <w:color w:val="000000" w:themeColor="text1"/>
              </w:rPr>
              <w:t>dB(A)</w:t>
            </w:r>
          </w:p>
        </w:tc>
        <w:tc>
          <w:tcPr>
            <w:tcW w:w="780" w:type="dxa"/>
            <w:vMerge w:val="restart"/>
            <w:tcBorders>
              <w:top w:val="single" w:sz="8" w:space="0" w:color="auto"/>
              <w:left w:val="nil"/>
              <w:bottom w:val="single" w:sz="4" w:space="0" w:color="auto"/>
              <w:right w:val="single" w:sz="4" w:space="0" w:color="auto"/>
            </w:tcBorders>
            <w:vAlign w:val="center"/>
          </w:tcPr>
          <w:p w14:paraId="1E0B2415" w14:textId="77777777" w:rsidR="005C76B7" w:rsidRDefault="00000000">
            <w:pPr>
              <w:pStyle w:val="affe"/>
              <w:rPr>
                <w:b/>
                <w:bCs/>
                <w:color w:val="000000" w:themeColor="text1"/>
              </w:rPr>
            </w:pPr>
            <w:r>
              <w:rPr>
                <w:rFonts w:hint="eastAsia"/>
                <w:b/>
                <w:bCs/>
                <w:color w:val="000000" w:themeColor="text1"/>
              </w:rPr>
              <w:t>建筑物外声压级</w:t>
            </w:r>
            <w:r>
              <w:rPr>
                <w:rFonts w:hint="eastAsia"/>
                <w:color w:val="000000" w:themeColor="text1"/>
              </w:rPr>
              <w:t>/</w:t>
            </w:r>
            <w:r>
              <w:rPr>
                <w:rFonts w:hint="eastAsia"/>
                <w:b/>
                <w:bCs/>
                <w:color w:val="000000" w:themeColor="text1"/>
              </w:rPr>
              <w:t>dB(A)</w:t>
            </w:r>
          </w:p>
        </w:tc>
        <w:tc>
          <w:tcPr>
            <w:tcW w:w="731" w:type="dxa"/>
            <w:vMerge w:val="restart"/>
            <w:tcBorders>
              <w:top w:val="single" w:sz="8" w:space="0" w:color="auto"/>
              <w:left w:val="nil"/>
              <w:bottom w:val="single" w:sz="4" w:space="0" w:color="auto"/>
              <w:right w:val="single" w:sz="8" w:space="0" w:color="auto"/>
            </w:tcBorders>
            <w:vAlign w:val="center"/>
          </w:tcPr>
          <w:p w14:paraId="2C740D2D" w14:textId="77777777" w:rsidR="005C76B7" w:rsidRDefault="00000000">
            <w:pPr>
              <w:pStyle w:val="affe"/>
              <w:rPr>
                <w:b/>
                <w:bCs/>
                <w:color w:val="000000" w:themeColor="text1"/>
              </w:rPr>
            </w:pPr>
            <w:r>
              <w:rPr>
                <w:rFonts w:hint="eastAsia"/>
                <w:b/>
                <w:bCs/>
                <w:color w:val="000000" w:themeColor="text1"/>
              </w:rPr>
              <w:t>建筑物外距离</w:t>
            </w:r>
          </w:p>
        </w:tc>
      </w:tr>
      <w:tr w:rsidR="005C76B7" w14:paraId="2EBB546B" w14:textId="77777777">
        <w:trPr>
          <w:trHeight w:val="397"/>
          <w:tblHeader/>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1EC4AF47" w14:textId="77777777" w:rsidR="005C76B7" w:rsidRDefault="005C76B7">
            <w:pPr>
              <w:pStyle w:val="affe"/>
              <w:rPr>
                <w:b/>
                <w:bCs/>
                <w:color w:val="000000" w:themeColor="text1"/>
              </w:rPr>
            </w:pPr>
          </w:p>
        </w:tc>
        <w:tc>
          <w:tcPr>
            <w:tcW w:w="788" w:type="dxa"/>
            <w:vMerge/>
            <w:tcBorders>
              <w:top w:val="single" w:sz="4" w:space="0" w:color="auto"/>
              <w:left w:val="nil"/>
              <w:bottom w:val="single" w:sz="4" w:space="0" w:color="auto"/>
              <w:right w:val="single" w:sz="4" w:space="0" w:color="auto"/>
            </w:tcBorders>
            <w:vAlign w:val="center"/>
          </w:tcPr>
          <w:p w14:paraId="7A850BFC" w14:textId="77777777" w:rsidR="005C76B7" w:rsidRDefault="005C76B7">
            <w:pPr>
              <w:pStyle w:val="affe"/>
              <w:rPr>
                <w:b/>
                <w:bCs/>
                <w:color w:val="000000" w:themeColor="text1"/>
              </w:rPr>
            </w:pPr>
          </w:p>
        </w:tc>
        <w:tc>
          <w:tcPr>
            <w:tcW w:w="1084" w:type="dxa"/>
            <w:vMerge/>
            <w:tcBorders>
              <w:top w:val="single" w:sz="4" w:space="0" w:color="auto"/>
              <w:left w:val="nil"/>
              <w:bottom w:val="single" w:sz="4" w:space="0" w:color="auto"/>
              <w:right w:val="single" w:sz="4" w:space="0" w:color="auto"/>
            </w:tcBorders>
            <w:vAlign w:val="center"/>
          </w:tcPr>
          <w:p w14:paraId="5D29B08A" w14:textId="77777777" w:rsidR="005C76B7" w:rsidRDefault="005C76B7">
            <w:pPr>
              <w:pStyle w:val="affe"/>
              <w:rPr>
                <w:b/>
                <w:bCs/>
                <w:color w:val="000000" w:themeColor="text1"/>
              </w:rPr>
            </w:pPr>
          </w:p>
        </w:tc>
        <w:tc>
          <w:tcPr>
            <w:tcW w:w="1134" w:type="dxa"/>
            <w:vMerge/>
            <w:tcBorders>
              <w:top w:val="single" w:sz="4" w:space="0" w:color="auto"/>
              <w:left w:val="nil"/>
              <w:bottom w:val="single" w:sz="4" w:space="0" w:color="auto"/>
              <w:right w:val="single" w:sz="4" w:space="0" w:color="auto"/>
            </w:tcBorders>
            <w:vAlign w:val="center"/>
          </w:tcPr>
          <w:p w14:paraId="236690DA" w14:textId="77777777" w:rsidR="005C76B7" w:rsidRDefault="005C76B7">
            <w:pPr>
              <w:pStyle w:val="affe"/>
              <w:rPr>
                <w:b/>
                <w:bCs/>
                <w:color w:val="000000" w:themeColor="text1"/>
              </w:rPr>
            </w:pPr>
          </w:p>
        </w:tc>
        <w:tc>
          <w:tcPr>
            <w:tcW w:w="992" w:type="dxa"/>
            <w:vMerge/>
            <w:tcBorders>
              <w:top w:val="single" w:sz="4" w:space="0" w:color="auto"/>
              <w:left w:val="nil"/>
              <w:bottom w:val="single" w:sz="4" w:space="0" w:color="auto"/>
              <w:right w:val="single" w:sz="4" w:space="0" w:color="auto"/>
            </w:tcBorders>
            <w:vAlign w:val="center"/>
          </w:tcPr>
          <w:p w14:paraId="30CFB232" w14:textId="77777777" w:rsidR="005C76B7" w:rsidRDefault="005C76B7">
            <w:pPr>
              <w:pStyle w:val="affe"/>
              <w:rPr>
                <w:b/>
                <w:bCs/>
                <w:color w:val="000000" w:themeColor="text1"/>
              </w:rPr>
            </w:pPr>
          </w:p>
        </w:tc>
        <w:tc>
          <w:tcPr>
            <w:tcW w:w="709" w:type="dxa"/>
            <w:vMerge/>
            <w:tcBorders>
              <w:top w:val="single" w:sz="4" w:space="0" w:color="auto"/>
              <w:left w:val="nil"/>
              <w:bottom w:val="single" w:sz="4" w:space="0" w:color="auto"/>
              <w:right w:val="single" w:sz="4" w:space="0" w:color="auto"/>
            </w:tcBorders>
            <w:vAlign w:val="center"/>
          </w:tcPr>
          <w:p w14:paraId="2AF3E814" w14:textId="77777777" w:rsidR="005C76B7" w:rsidRDefault="005C76B7">
            <w:pPr>
              <w:pStyle w:val="affe"/>
              <w:rPr>
                <w:b/>
                <w:bCs/>
                <w:color w:val="000000" w:themeColor="text1"/>
              </w:rPr>
            </w:pPr>
          </w:p>
        </w:tc>
        <w:tc>
          <w:tcPr>
            <w:tcW w:w="992" w:type="dxa"/>
            <w:vMerge/>
            <w:tcBorders>
              <w:top w:val="single" w:sz="4" w:space="0" w:color="auto"/>
              <w:left w:val="nil"/>
              <w:bottom w:val="single" w:sz="4" w:space="0" w:color="auto"/>
              <w:right w:val="single" w:sz="4" w:space="0" w:color="auto"/>
            </w:tcBorders>
            <w:vAlign w:val="center"/>
          </w:tcPr>
          <w:p w14:paraId="6A1B1EC8" w14:textId="77777777" w:rsidR="005C76B7" w:rsidRDefault="005C76B7">
            <w:pPr>
              <w:pStyle w:val="affe"/>
              <w:rPr>
                <w:b/>
                <w:bCs/>
                <w:color w:val="000000" w:themeColor="text1"/>
              </w:rPr>
            </w:pPr>
          </w:p>
        </w:tc>
        <w:tc>
          <w:tcPr>
            <w:tcW w:w="993" w:type="dxa"/>
            <w:vMerge/>
            <w:tcBorders>
              <w:top w:val="single" w:sz="4" w:space="0" w:color="auto"/>
              <w:left w:val="nil"/>
              <w:bottom w:val="single" w:sz="4" w:space="0" w:color="auto"/>
              <w:right w:val="single" w:sz="4" w:space="0" w:color="auto"/>
            </w:tcBorders>
            <w:vAlign w:val="center"/>
          </w:tcPr>
          <w:p w14:paraId="2D78BE7E" w14:textId="77777777" w:rsidR="005C76B7" w:rsidRDefault="005C76B7">
            <w:pPr>
              <w:pStyle w:val="affe"/>
              <w:rPr>
                <w:b/>
                <w:bCs/>
                <w:color w:val="000000" w:themeColor="text1"/>
              </w:rPr>
            </w:pPr>
          </w:p>
        </w:tc>
        <w:tc>
          <w:tcPr>
            <w:tcW w:w="839" w:type="dxa"/>
            <w:tcBorders>
              <w:top w:val="single" w:sz="4" w:space="0" w:color="auto"/>
              <w:left w:val="nil"/>
              <w:bottom w:val="single" w:sz="4" w:space="0" w:color="auto"/>
              <w:right w:val="single" w:sz="4" w:space="0" w:color="auto"/>
            </w:tcBorders>
            <w:vAlign w:val="center"/>
          </w:tcPr>
          <w:p w14:paraId="0C30A777" w14:textId="77777777" w:rsidR="005C76B7" w:rsidRDefault="00000000">
            <w:pPr>
              <w:pStyle w:val="affe"/>
              <w:rPr>
                <w:b/>
                <w:bCs/>
                <w:color w:val="000000" w:themeColor="text1"/>
              </w:rPr>
            </w:pPr>
            <w:r>
              <w:rPr>
                <w:rFonts w:eastAsiaTheme="minorEastAsia"/>
                <w:b/>
                <w:bCs/>
                <w:color w:val="000000" w:themeColor="text1"/>
              </w:rPr>
              <w:t xml:space="preserve">X </w:t>
            </w:r>
          </w:p>
        </w:tc>
        <w:tc>
          <w:tcPr>
            <w:tcW w:w="674" w:type="dxa"/>
            <w:tcBorders>
              <w:top w:val="single" w:sz="4" w:space="0" w:color="auto"/>
              <w:left w:val="nil"/>
              <w:bottom w:val="single" w:sz="4" w:space="0" w:color="auto"/>
              <w:right w:val="single" w:sz="4" w:space="0" w:color="auto"/>
            </w:tcBorders>
            <w:vAlign w:val="center"/>
          </w:tcPr>
          <w:p w14:paraId="419542D8" w14:textId="77777777" w:rsidR="005C76B7" w:rsidRDefault="00000000">
            <w:pPr>
              <w:pStyle w:val="affe"/>
              <w:rPr>
                <w:b/>
                <w:bCs/>
                <w:color w:val="000000" w:themeColor="text1"/>
              </w:rPr>
            </w:pPr>
            <w:r>
              <w:rPr>
                <w:rFonts w:eastAsiaTheme="minorEastAsia"/>
                <w:b/>
                <w:bCs/>
                <w:color w:val="000000" w:themeColor="text1"/>
              </w:rPr>
              <w:t xml:space="preserve">Y </w:t>
            </w:r>
          </w:p>
        </w:tc>
        <w:tc>
          <w:tcPr>
            <w:tcW w:w="528" w:type="dxa"/>
            <w:tcBorders>
              <w:top w:val="single" w:sz="4" w:space="0" w:color="auto"/>
              <w:left w:val="nil"/>
              <w:bottom w:val="single" w:sz="4" w:space="0" w:color="auto"/>
              <w:right w:val="single" w:sz="4" w:space="0" w:color="auto"/>
            </w:tcBorders>
            <w:vAlign w:val="center"/>
          </w:tcPr>
          <w:p w14:paraId="16321E4E" w14:textId="77777777" w:rsidR="005C76B7" w:rsidRDefault="00000000">
            <w:pPr>
              <w:pStyle w:val="affe"/>
              <w:rPr>
                <w:b/>
                <w:bCs/>
                <w:color w:val="000000" w:themeColor="text1"/>
              </w:rPr>
            </w:pPr>
            <w:r>
              <w:rPr>
                <w:rFonts w:eastAsiaTheme="minorEastAsia"/>
                <w:b/>
                <w:bCs/>
                <w:color w:val="000000" w:themeColor="text1"/>
              </w:rPr>
              <w:t>Z</w:t>
            </w:r>
          </w:p>
        </w:tc>
        <w:tc>
          <w:tcPr>
            <w:tcW w:w="985" w:type="dxa"/>
            <w:vMerge/>
            <w:tcBorders>
              <w:top w:val="single" w:sz="4" w:space="0" w:color="auto"/>
              <w:left w:val="nil"/>
              <w:bottom w:val="single" w:sz="4" w:space="0" w:color="auto"/>
              <w:right w:val="single" w:sz="4" w:space="0" w:color="auto"/>
            </w:tcBorders>
            <w:vAlign w:val="center"/>
          </w:tcPr>
          <w:p w14:paraId="1BC154E7" w14:textId="77777777" w:rsidR="005C76B7" w:rsidRDefault="005C76B7">
            <w:pPr>
              <w:pStyle w:val="affe"/>
              <w:rPr>
                <w:b/>
                <w:bCs/>
                <w:color w:val="000000" w:themeColor="text1"/>
              </w:rPr>
            </w:pPr>
          </w:p>
        </w:tc>
        <w:tc>
          <w:tcPr>
            <w:tcW w:w="780" w:type="dxa"/>
            <w:vMerge/>
            <w:tcBorders>
              <w:top w:val="single" w:sz="4" w:space="0" w:color="auto"/>
              <w:left w:val="nil"/>
              <w:bottom w:val="single" w:sz="4" w:space="0" w:color="auto"/>
              <w:right w:val="single" w:sz="4" w:space="0" w:color="auto"/>
            </w:tcBorders>
            <w:vAlign w:val="center"/>
          </w:tcPr>
          <w:p w14:paraId="62E2EF18" w14:textId="77777777" w:rsidR="005C76B7" w:rsidRDefault="005C76B7">
            <w:pPr>
              <w:pStyle w:val="affe"/>
              <w:rPr>
                <w:b/>
                <w:bCs/>
                <w:color w:val="000000" w:themeColor="text1"/>
              </w:rPr>
            </w:pPr>
          </w:p>
        </w:tc>
        <w:tc>
          <w:tcPr>
            <w:tcW w:w="624" w:type="dxa"/>
            <w:vMerge/>
            <w:tcBorders>
              <w:top w:val="single" w:sz="4" w:space="0" w:color="auto"/>
              <w:left w:val="nil"/>
              <w:bottom w:val="single" w:sz="4" w:space="0" w:color="auto"/>
              <w:right w:val="single" w:sz="4" w:space="0" w:color="auto"/>
            </w:tcBorders>
            <w:vAlign w:val="center"/>
          </w:tcPr>
          <w:p w14:paraId="36FB4901" w14:textId="77777777" w:rsidR="005C76B7" w:rsidRDefault="005C76B7">
            <w:pPr>
              <w:pStyle w:val="affe"/>
              <w:rPr>
                <w:b/>
                <w:bCs/>
                <w:color w:val="000000" w:themeColor="text1"/>
              </w:rPr>
            </w:pPr>
          </w:p>
        </w:tc>
        <w:tc>
          <w:tcPr>
            <w:tcW w:w="779" w:type="dxa"/>
            <w:vMerge/>
            <w:tcBorders>
              <w:top w:val="single" w:sz="4" w:space="0" w:color="auto"/>
              <w:left w:val="nil"/>
              <w:bottom w:val="single" w:sz="4" w:space="0" w:color="auto"/>
              <w:right w:val="single" w:sz="4" w:space="0" w:color="auto"/>
            </w:tcBorders>
            <w:vAlign w:val="center"/>
          </w:tcPr>
          <w:p w14:paraId="612C8AAC" w14:textId="77777777" w:rsidR="005C76B7" w:rsidRDefault="005C76B7">
            <w:pPr>
              <w:pStyle w:val="affe"/>
              <w:rPr>
                <w:b/>
                <w:bCs/>
                <w:color w:val="000000" w:themeColor="text1"/>
              </w:rPr>
            </w:pPr>
          </w:p>
        </w:tc>
        <w:tc>
          <w:tcPr>
            <w:tcW w:w="780" w:type="dxa"/>
            <w:vMerge/>
            <w:tcBorders>
              <w:top w:val="single" w:sz="4" w:space="0" w:color="auto"/>
              <w:left w:val="nil"/>
              <w:bottom w:val="single" w:sz="4" w:space="0" w:color="auto"/>
              <w:right w:val="single" w:sz="4" w:space="0" w:color="auto"/>
            </w:tcBorders>
            <w:vAlign w:val="center"/>
          </w:tcPr>
          <w:p w14:paraId="04D0C420" w14:textId="77777777" w:rsidR="005C76B7" w:rsidRDefault="005C76B7">
            <w:pPr>
              <w:pStyle w:val="affe"/>
              <w:rPr>
                <w:b/>
                <w:bCs/>
                <w:color w:val="000000" w:themeColor="text1"/>
              </w:rPr>
            </w:pPr>
          </w:p>
        </w:tc>
        <w:tc>
          <w:tcPr>
            <w:tcW w:w="731" w:type="dxa"/>
            <w:vMerge/>
            <w:tcBorders>
              <w:top w:val="single" w:sz="4" w:space="0" w:color="auto"/>
              <w:left w:val="nil"/>
              <w:bottom w:val="single" w:sz="4" w:space="0" w:color="auto"/>
              <w:right w:val="single" w:sz="8" w:space="0" w:color="auto"/>
            </w:tcBorders>
            <w:vAlign w:val="center"/>
          </w:tcPr>
          <w:p w14:paraId="5800B8B8" w14:textId="77777777" w:rsidR="005C76B7" w:rsidRDefault="005C76B7">
            <w:pPr>
              <w:pStyle w:val="affe"/>
              <w:rPr>
                <w:b/>
                <w:bCs/>
                <w:color w:val="000000" w:themeColor="text1"/>
              </w:rPr>
            </w:pPr>
          </w:p>
        </w:tc>
      </w:tr>
      <w:tr w:rsidR="005C76B7" w14:paraId="7005EADB"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63A26416" w14:textId="77777777" w:rsidR="005C76B7" w:rsidRDefault="00000000">
            <w:pPr>
              <w:pStyle w:val="affe"/>
              <w:rPr>
                <w:rFonts w:eastAsiaTheme="minorEastAsia"/>
                <w:color w:val="000000" w:themeColor="text1"/>
              </w:rPr>
            </w:pPr>
            <w:r>
              <w:rPr>
                <w:rFonts w:eastAsiaTheme="minorEastAsia"/>
                <w:color w:val="000000" w:themeColor="text1"/>
              </w:rPr>
              <w:t>1</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14:paraId="67E68A50" w14:textId="77777777" w:rsidR="005C76B7" w:rsidRDefault="00000000">
            <w:pPr>
              <w:pStyle w:val="affe"/>
              <w:rPr>
                <w:rFonts w:eastAsiaTheme="minorEastAsia"/>
                <w:color w:val="000000" w:themeColor="text1"/>
              </w:rPr>
            </w:pPr>
            <w:r>
              <w:rPr>
                <w:rFonts w:eastAsiaTheme="minorEastAsia"/>
                <w:color w:val="000000" w:themeColor="text1"/>
              </w:rPr>
              <w:t>氟化钾一车间</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1255159A" w14:textId="77777777" w:rsidR="005C76B7" w:rsidRDefault="00000000">
            <w:pPr>
              <w:pStyle w:val="affe"/>
              <w:rPr>
                <w:rFonts w:eastAsiaTheme="minorEastAsia"/>
                <w:color w:val="000000" w:themeColor="text1"/>
              </w:rPr>
            </w:pPr>
            <w:r>
              <w:rPr>
                <w:rFonts w:eastAsiaTheme="minorEastAsia"/>
                <w:color w:val="000000" w:themeColor="text1"/>
              </w:rPr>
              <w:t>结晶塔</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52A760E" w14:textId="77777777" w:rsidR="005C76B7" w:rsidRDefault="00000000">
            <w:pPr>
              <w:pStyle w:val="affe"/>
              <w:rPr>
                <w:rFonts w:eastAsiaTheme="minorEastAsia"/>
                <w:color w:val="000000" w:themeColor="text1"/>
              </w:rPr>
            </w:pPr>
            <w:r>
              <w:rPr>
                <w:rFonts w:eastAsiaTheme="minorEastAsia"/>
                <w:color w:val="000000" w:themeColor="text1"/>
              </w:rPr>
              <w:t>10m</w:t>
            </w:r>
            <w:r>
              <w:rPr>
                <w:rFonts w:eastAsiaTheme="minorEastAsia"/>
                <w:color w:val="000000" w:themeColor="text1"/>
                <w:vertAlign w:val="superscript"/>
              </w:rPr>
              <w:t>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8FFF15F" w14:textId="77777777" w:rsidR="005C76B7" w:rsidRDefault="00000000">
            <w:pPr>
              <w:pStyle w:val="affe"/>
              <w:rPr>
                <w:rFonts w:eastAsiaTheme="minorEastAsia"/>
                <w:color w:val="000000" w:themeColor="text1"/>
              </w:rPr>
            </w:pPr>
            <w:r>
              <w:rPr>
                <w:rFonts w:eastAsiaTheme="minorEastAsia"/>
                <w:color w:val="000000" w:themeColor="text1"/>
              </w:rPr>
              <w:t>60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DDB8DC5" w14:textId="77777777" w:rsidR="005C76B7" w:rsidRDefault="00000000">
            <w:pPr>
              <w:pStyle w:val="affe"/>
              <w:rPr>
                <w:rFonts w:eastAsiaTheme="minorEastAsia"/>
                <w:color w:val="000000" w:themeColor="text1"/>
              </w:rPr>
            </w:pPr>
            <w:r>
              <w:rPr>
                <w:rFonts w:eastAsiaTheme="minor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ADAAA9C" w14:textId="77777777" w:rsidR="005C76B7" w:rsidRDefault="00000000">
            <w:pPr>
              <w:pStyle w:val="affe"/>
              <w:rPr>
                <w:rFonts w:eastAsiaTheme="minorEastAsia"/>
                <w:color w:val="000000" w:themeColor="text1"/>
              </w:rPr>
            </w:pPr>
            <w:r>
              <w:rPr>
                <w:rFonts w:eastAsiaTheme="minor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1D0202D" w14:textId="77777777" w:rsidR="005C76B7" w:rsidRDefault="00000000">
            <w:pPr>
              <w:pStyle w:val="affe"/>
              <w:rPr>
                <w:rFonts w:eastAsiaTheme="minorEastAsia"/>
                <w:color w:val="000000" w:themeColor="text1"/>
              </w:rPr>
            </w:pPr>
            <w:r>
              <w:rPr>
                <w:rFonts w:eastAsiaTheme="minorEastAsia"/>
                <w:color w:val="000000" w:themeColor="text1"/>
              </w:rPr>
              <w:t>60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086F41C8" w14:textId="77777777" w:rsidR="005C76B7" w:rsidRDefault="00000000">
            <w:pPr>
              <w:pStyle w:val="affe"/>
              <w:rPr>
                <w:rFonts w:eastAsiaTheme="minorEastAsia"/>
                <w:color w:val="000000" w:themeColor="text1"/>
              </w:rPr>
            </w:pPr>
            <w:r>
              <w:rPr>
                <w:rFonts w:eastAsiaTheme="minorEastAsia"/>
                <w:color w:val="000000" w:themeColor="text1"/>
              </w:rPr>
              <w:t>65</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2F3B4A8F" w14:textId="77777777" w:rsidR="005C76B7" w:rsidRDefault="00000000">
            <w:pPr>
              <w:pStyle w:val="affe"/>
              <w:rPr>
                <w:rFonts w:eastAsiaTheme="minorEastAsia"/>
                <w:color w:val="000000" w:themeColor="text1"/>
              </w:rPr>
            </w:pPr>
            <w:r>
              <w:rPr>
                <w:rFonts w:eastAsiaTheme="minorEastAsia"/>
                <w:color w:val="000000" w:themeColor="text1"/>
              </w:rPr>
              <w:t>79</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10A80C92" w14:textId="77777777" w:rsidR="005C76B7" w:rsidRDefault="00000000">
            <w:pPr>
              <w:pStyle w:val="affe"/>
              <w:rPr>
                <w:rFonts w:eastAsiaTheme="minorEastAsia"/>
                <w:color w:val="000000" w:themeColor="text1"/>
              </w:rPr>
            </w:pPr>
            <w:r>
              <w:rPr>
                <w:rFonts w:eastAsiaTheme="minorEastAsia"/>
                <w:color w:val="000000" w:themeColor="text1"/>
              </w:rPr>
              <w:t>0</w:t>
            </w:r>
          </w:p>
        </w:tc>
        <w:tc>
          <w:tcPr>
            <w:tcW w:w="985" w:type="dxa"/>
            <w:tcBorders>
              <w:top w:val="single" w:sz="4" w:space="0" w:color="auto"/>
              <w:left w:val="single" w:sz="4" w:space="0" w:color="auto"/>
              <w:bottom w:val="single" w:sz="4" w:space="0" w:color="auto"/>
              <w:right w:val="single" w:sz="4" w:space="0" w:color="auto"/>
            </w:tcBorders>
            <w:vAlign w:val="center"/>
          </w:tcPr>
          <w:p w14:paraId="19F6EE7F" w14:textId="77777777" w:rsidR="005C76B7" w:rsidRDefault="00000000">
            <w:pPr>
              <w:pStyle w:val="affe"/>
              <w:rPr>
                <w:rFonts w:eastAsiaTheme="minorEastAsia"/>
                <w:color w:val="000000" w:themeColor="text1"/>
              </w:rPr>
            </w:pPr>
            <w:r>
              <w:rPr>
                <w:rFonts w:eastAsiaTheme="minorEastAsia"/>
                <w:color w:val="000000" w:themeColor="text1"/>
              </w:rPr>
              <w:t>东</w:t>
            </w:r>
            <w:r>
              <w:rPr>
                <w:rFonts w:eastAsiaTheme="minorEastAsia"/>
                <w:color w:val="000000" w:themeColor="text1"/>
              </w:rPr>
              <w:t>18</w:t>
            </w:r>
          </w:p>
        </w:tc>
        <w:tc>
          <w:tcPr>
            <w:tcW w:w="780" w:type="dxa"/>
            <w:tcBorders>
              <w:top w:val="single" w:sz="4" w:space="0" w:color="auto"/>
              <w:left w:val="single" w:sz="4" w:space="0" w:color="auto"/>
              <w:bottom w:val="single" w:sz="4" w:space="0" w:color="auto"/>
              <w:right w:val="single" w:sz="4" w:space="0" w:color="auto"/>
            </w:tcBorders>
            <w:vAlign w:val="center"/>
          </w:tcPr>
          <w:p w14:paraId="31282D1E" w14:textId="77777777" w:rsidR="005C76B7" w:rsidRDefault="00000000">
            <w:pPr>
              <w:pStyle w:val="affe"/>
              <w:rPr>
                <w:rFonts w:eastAsiaTheme="minorEastAsia"/>
                <w:color w:val="000000" w:themeColor="text1"/>
              </w:rPr>
            </w:pPr>
            <w:r>
              <w:rPr>
                <w:rFonts w:eastAsiaTheme="minorEastAsia"/>
                <w:color w:val="000000" w:themeColor="text1"/>
              </w:rPr>
              <w:t>34.9</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6D57AD77" w14:textId="77777777" w:rsidR="005C76B7" w:rsidRDefault="00000000">
            <w:pPr>
              <w:pStyle w:val="affe"/>
              <w:rPr>
                <w:rFonts w:eastAsiaTheme="minorEastAsia"/>
                <w:color w:val="000000" w:themeColor="text1"/>
              </w:rPr>
            </w:pPr>
            <w:r>
              <w:rPr>
                <w:rFonts w:eastAsiaTheme="minor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7A698B4" w14:textId="77777777" w:rsidR="005C76B7" w:rsidRDefault="00000000">
            <w:pPr>
              <w:pStyle w:val="affe"/>
              <w:rPr>
                <w:rFonts w:eastAsiaTheme="minorEastAsia"/>
                <w:color w:val="000000" w:themeColor="text1"/>
              </w:rPr>
            </w:pPr>
            <w:r>
              <w:rPr>
                <w:rFonts w:eastAsiaTheme="minorEastAsia"/>
                <w:color w:val="000000" w:themeColor="text1"/>
              </w:rPr>
              <w:t>6</w:t>
            </w:r>
          </w:p>
        </w:tc>
        <w:tc>
          <w:tcPr>
            <w:tcW w:w="780" w:type="dxa"/>
            <w:tcBorders>
              <w:top w:val="single" w:sz="4" w:space="0" w:color="auto"/>
              <w:left w:val="single" w:sz="4" w:space="0" w:color="auto"/>
              <w:bottom w:val="single" w:sz="4" w:space="0" w:color="auto"/>
              <w:right w:val="single" w:sz="4" w:space="0" w:color="auto"/>
            </w:tcBorders>
            <w:vAlign w:val="center"/>
          </w:tcPr>
          <w:p w14:paraId="2D3D0F94" w14:textId="77777777" w:rsidR="005C76B7" w:rsidRDefault="00000000">
            <w:pPr>
              <w:pStyle w:val="affe"/>
              <w:rPr>
                <w:rFonts w:eastAsiaTheme="minorEastAsia"/>
                <w:color w:val="000000" w:themeColor="text1"/>
              </w:rPr>
            </w:pPr>
            <w:r>
              <w:rPr>
                <w:rFonts w:eastAsiaTheme="minorEastAsia"/>
                <w:color w:val="000000" w:themeColor="text1"/>
              </w:rPr>
              <w:t>28.9</w:t>
            </w:r>
          </w:p>
        </w:tc>
        <w:tc>
          <w:tcPr>
            <w:tcW w:w="731" w:type="dxa"/>
            <w:tcBorders>
              <w:top w:val="single" w:sz="4" w:space="0" w:color="auto"/>
              <w:left w:val="single" w:sz="4" w:space="0" w:color="auto"/>
              <w:bottom w:val="single" w:sz="4" w:space="0" w:color="auto"/>
              <w:right w:val="single" w:sz="8" w:space="0" w:color="auto"/>
            </w:tcBorders>
            <w:vAlign w:val="center"/>
          </w:tcPr>
          <w:p w14:paraId="1A8B609B"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026E8B85"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2E0FB784"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C00026B"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176996F2"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8D06DBF"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F0F1C30"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B95B8C"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EF9B1F2"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C2C7194"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00DEB06"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50FDF7C1"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3A169841"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0FDBDA18" w14:textId="77777777" w:rsidR="005C76B7" w:rsidRDefault="00000000">
            <w:pPr>
              <w:pStyle w:val="affe"/>
              <w:rPr>
                <w:rFonts w:eastAsiaTheme="minorEastAsia"/>
                <w:color w:val="000000" w:themeColor="text1"/>
              </w:rPr>
            </w:pPr>
            <w:r>
              <w:rPr>
                <w:rFonts w:eastAsiaTheme="minorEastAsia"/>
                <w:color w:val="000000" w:themeColor="text1"/>
              </w:rPr>
              <w:t>西</w:t>
            </w:r>
            <w:r>
              <w:rPr>
                <w:rFonts w:eastAsiaTheme="minorEastAsia"/>
                <w:color w:val="000000" w:themeColor="text1"/>
              </w:rPr>
              <w:t>15</w:t>
            </w:r>
          </w:p>
        </w:tc>
        <w:tc>
          <w:tcPr>
            <w:tcW w:w="780" w:type="dxa"/>
            <w:tcBorders>
              <w:top w:val="single" w:sz="4" w:space="0" w:color="auto"/>
              <w:left w:val="single" w:sz="4" w:space="0" w:color="auto"/>
              <w:bottom w:val="single" w:sz="4" w:space="0" w:color="auto"/>
              <w:right w:val="single" w:sz="4" w:space="0" w:color="auto"/>
            </w:tcBorders>
            <w:vAlign w:val="center"/>
          </w:tcPr>
          <w:p w14:paraId="004A9474" w14:textId="77777777" w:rsidR="005C76B7" w:rsidRDefault="00000000">
            <w:pPr>
              <w:pStyle w:val="affe"/>
              <w:rPr>
                <w:rFonts w:eastAsiaTheme="minorEastAsia"/>
                <w:color w:val="000000" w:themeColor="text1"/>
              </w:rPr>
            </w:pPr>
            <w:r>
              <w:rPr>
                <w:rFonts w:eastAsiaTheme="minorEastAsia"/>
                <w:color w:val="000000" w:themeColor="text1"/>
              </w:rPr>
              <w:t>36.5</w:t>
            </w:r>
          </w:p>
        </w:tc>
        <w:tc>
          <w:tcPr>
            <w:tcW w:w="624" w:type="dxa"/>
            <w:vMerge/>
            <w:tcBorders>
              <w:top w:val="single" w:sz="4" w:space="0" w:color="auto"/>
              <w:left w:val="single" w:sz="4" w:space="0" w:color="auto"/>
              <w:bottom w:val="single" w:sz="4" w:space="0" w:color="auto"/>
              <w:right w:val="single" w:sz="4" w:space="0" w:color="auto"/>
            </w:tcBorders>
            <w:vAlign w:val="center"/>
          </w:tcPr>
          <w:p w14:paraId="482DCF6D"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207B65AA"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38F7DD2F" w14:textId="77777777" w:rsidR="005C76B7" w:rsidRDefault="00000000">
            <w:pPr>
              <w:pStyle w:val="affe"/>
              <w:rPr>
                <w:rFonts w:eastAsiaTheme="minorEastAsia"/>
                <w:color w:val="000000" w:themeColor="text1"/>
              </w:rPr>
            </w:pPr>
            <w:r>
              <w:rPr>
                <w:rFonts w:eastAsiaTheme="minorEastAsia"/>
                <w:color w:val="000000" w:themeColor="text1"/>
              </w:rPr>
              <w:t>30.5</w:t>
            </w:r>
          </w:p>
        </w:tc>
        <w:tc>
          <w:tcPr>
            <w:tcW w:w="731" w:type="dxa"/>
            <w:tcBorders>
              <w:top w:val="single" w:sz="4" w:space="0" w:color="auto"/>
              <w:left w:val="single" w:sz="4" w:space="0" w:color="auto"/>
              <w:bottom w:val="single" w:sz="4" w:space="0" w:color="auto"/>
              <w:right w:val="single" w:sz="8" w:space="0" w:color="auto"/>
            </w:tcBorders>
            <w:vAlign w:val="center"/>
          </w:tcPr>
          <w:p w14:paraId="17ED3748"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590276DB"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65EB0FEE"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05CF1A86"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753930DD"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E14723E"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6F73FC"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BC184FC"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A176362"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E4C640C"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3A6D1BD"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51C90E09"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292C48F6"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22F7C91B" w14:textId="77777777" w:rsidR="005C76B7" w:rsidRDefault="00000000">
            <w:pPr>
              <w:pStyle w:val="affe"/>
              <w:rPr>
                <w:rFonts w:eastAsiaTheme="minorEastAsia"/>
                <w:color w:val="000000" w:themeColor="text1"/>
              </w:rPr>
            </w:pPr>
            <w:r>
              <w:rPr>
                <w:rFonts w:eastAsiaTheme="minorEastAsia"/>
                <w:color w:val="000000" w:themeColor="text1"/>
              </w:rPr>
              <w:t>南</w:t>
            </w:r>
            <w:r>
              <w:rPr>
                <w:rFonts w:eastAsiaTheme="minorEastAsia"/>
                <w:color w:val="000000" w:themeColor="text1"/>
              </w:rPr>
              <w:t>4</w:t>
            </w:r>
          </w:p>
        </w:tc>
        <w:tc>
          <w:tcPr>
            <w:tcW w:w="780" w:type="dxa"/>
            <w:tcBorders>
              <w:top w:val="single" w:sz="4" w:space="0" w:color="auto"/>
              <w:left w:val="single" w:sz="4" w:space="0" w:color="auto"/>
              <w:bottom w:val="single" w:sz="4" w:space="0" w:color="auto"/>
              <w:right w:val="single" w:sz="4" w:space="0" w:color="auto"/>
            </w:tcBorders>
            <w:vAlign w:val="center"/>
          </w:tcPr>
          <w:p w14:paraId="16EACC14" w14:textId="77777777" w:rsidR="005C76B7" w:rsidRDefault="00000000">
            <w:pPr>
              <w:pStyle w:val="affe"/>
              <w:rPr>
                <w:rFonts w:eastAsiaTheme="minorEastAsia"/>
                <w:color w:val="000000" w:themeColor="text1"/>
              </w:rPr>
            </w:pPr>
            <w:r>
              <w:rPr>
                <w:rFonts w:eastAsiaTheme="minorEastAsia"/>
                <w:color w:val="000000" w:themeColor="text1"/>
              </w:rPr>
              <w:t>48</w:t>
            </w:r>
          </w:p>
        </w:tc>
        <w:tc>
          <w:tcPr>
            <w:tcW w:w="624" w:type="dxa"/>
            <w:vMerge/>
            <w:tcBorders>
              <w:top w:val="single" w:sz="4" w:space="0" w:color="auto"/>
              <w:left w:val="single" w:sz="4" w:space="0" w:color="auto"/>
              <w:bottom w:val="single" w:sz="4" w:space="0" w:color="auto"/>
              <w:right w:val="single" w:sz="4" w:space="0" w:color="auto"/>
            </w:tcBorders>
            <w:vAlign w:val="center"/>
          </w:tcPr>
          <w:p w14:paraId="48A3E8BE"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32493D1"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3D47AE1D" w14:textId="77777777" w:rsidR="005C76B7" w:rsidRDefault="00000000">
            <w:pPr>
              <w:pStyle w:val="affe"/>
              <w:rPr>
                <w:rFonts w:eastAsiaTheme="minorEastAsia"/>
                <w:color w:val="000000" w:themeColor="text1"/>
              </w:rPr>
            </w:pPr>
            <w:r>
              <w:rPr>
                <w:rFonts w:eastAsiaTheme="minorEastAsia"/>
                <w:color w:val="000000" w:themeColor="text1"/>
              </w:rPr>
              <w:t>42</w:t>
            </w:r>
          </w:p>
        </w:tc>
        <w:tc>
          <w:tcPr>
            <w:tcW w:w="731" w:type="dxa"/>
            <w:tcBorders>
              <w:top w:val="single" w:sz="4" w:space="0" w:color="auto"/>
              <w:left w:val="single" w:sz="4" w:space="0" w:color="auto"/>
              <w:bottom w:val="single" w:sz="4" w:space="0" w:color="auto"/>
              <w:right w:val="single" w:sz="8" w:space="0" w:color="auto"/>
            </w:tcBorders>
            <w:vAlign w:val="center"/>
          </w:tcPr>
          <w:p w14:paraId="01EF6BAD"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7C408474"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E969371"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01A32567"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ADEA19A"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9EA9232"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6F77A48"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F1AE835"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4B211A"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B41D936"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8369C45"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7215F0FC"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4ECADF4B"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57E521E0" w14:textId="77777777" w:rsidR="005C76B7" w:rsidRDefault="00000000">
            <w:pPr>
              <w:pStyle w:val="affe"/>
              <w:rPr>
                <w:rFonts w:eastAsiaTheme="minorEastAsia"/>
                <w:color w:val="000000" w:themeColor="text1"/>
              </w:rPr>
            </w:pPr>
            <w:r>
              <w:rPr>
                <w:rFonts w:eastAsiaTheme="minorEastAsia"/>
                <w:color w:val="000000" w:themeColor="text1"/>
              </w:rPr>
              <w:t>北</w:t>
            </w:r>
            <w:r>
              <w:rPr>
                <w:rFonts w:eastAsiaTheme="minorEastAsia"/>
                <w:color w:val="000000" w:themeColor="text1"/>
              </w:rPr>
              <w:t>5</w:t>
            </w:r>
          </w:p>
        </w:tc>
        <w:tc>
          <w:tcPr>
            <w:tcW w:w="780" w:type="dxa"/>
            <w:tcBorders>
              <w:top w:val="single" w:sz="4" w:space="0" w:color="auto"/>
              <w:left w:val="single" w:sz="4" w:space="0" w:color="auto"/>
              <w:bottom w:val="single" w:sz="4" w:space="0" w:color="auto"/>
              <w:right w:val="single" w:sz="4" w:space="0" w:color="auto"/>
            </w:tcBorders>
            <w:vAlign w:val="center"/>
          </w:tcPr>
          <w:p w14:paraId="0C518238" w14:textId="77777777" w:rsidR="005C76B7" w:rsidRDefault="00000000">
            <w:pPr>
              <w:pStyle w:val="affe"/>
              <w:rPr>
                <w:rFonts w:eastAsiaTheme="minorEastAsia"/>
                <w:color w:val="000000" w:themeColor="text1"/>
              </w:rPr>
            </w:pPr>
            <w:r>
              <w:rPr>
                <w:rFonts w:eastAsiaTheme="minorEastAsia"/>
                <w:color w:val="000000" w:themeColor="text1"/>
              </w:rPr>
              <w:t>46</w:t>
            </w:r>
          </w:p>
        </w:tc>
        <w:tc>
          <w:tcPr>
            <w:tcW w:w="624" w:type="dxa"/>
            <w:vMerge/>
            <w:tcBorders>
              <w:top w:val="single" w:sz="4" w:space="0" w:color="auto"/>
              <w:left w:val="single" w:sz="4" w:space="0" w:color="auto"/>
              <w:bottom w:val="single" w:sz="4" w:space="0" w:color="auto"/>
              <w:right w:val="single" w:sz="4" w:space="0" w:color="auto"/>
            </w:tcBorders>
            <w:vAlign w:val="center"/>
          </w:tcPr>
          <w:p w14:paraId="2DFD4AC7"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692A831E"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1EF4F309" w14:textId="77777777" w:rsidR="005C76B7" w:rsidRDefault="00000000">
            <w:pPr>
              <w:pStyle w:val="affe"/>
              <w:rPr>
                <w:rFonts w:eastAsiaTheme="minorEastAsia"/>
                <w:color w:val="000000" w:themeColor="text1"/>
              </w:rPr>
            </w:pPr>
            <w:r>
              <w:rPr>
                <w:rFonts w:eastAsiaTheme="minorEastAsia"/>
                <w:color w:val="000000" w:themeColor="text1"/>
              </w:rPr>
              <w:t>40</w:t>
            </w:r>
          </w:p>
        </w:tc>
        <w:tc>
          <w:tcPr>
            <w:tcW w:w="731" w:type="dxa"/>
            <w:tcBorders>
              <w:top w:val="single" w:sz="4" w:space="0" w:color="auto"/>
              <w:left w:val="single" w:sz="4" w:space="0" w:color="auto"/>
              <w:bottom w:val="single" w:sz="4" w:space="0" w:color="auto"/>
              <w:right w:val="single" w:sz="8" w:space="0" w:color="auto"/>
            </w:tcBorders>
            <w:vAlign w:val="center"/>
          </w:tcPr>
          <w:p w14:paraId="361C71A5"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6086CCA3"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52265B36" w14:textId="77777777" w:rsidR="005C76B7" w:rsidRDefault="00000000">
            <w:pPr>
              <w:pStyle w:val="affe"/>
              <w:rPr>
                <w:rFonts w:eastAsiaTheme="minorEastAsia"/>
                <w:color w:val="000000" w:themeColor="text1"/>
              </w:rPr>
            </w:pPr>
            <w:r>
              <w:rPr>
                <w:rFonts w:eastAsiaTheme="minorEastAsia"/>
                <w:color w:val="000000" w:themeColor="text1"/>
              </w:rPr>
              <w:t>2</w:t>
            </w:r>
          </w:p>
        </w:tc>
        <w:tc>
          <w:tcPr>
            <w:tcW w:w="788" w:type="dxa"/>
            <w:vMerge/>
            <w:tcBorders>
              <w:top w:val="single" w:sz="4" w:space="0" w:color="auto"/>
              <w:left w:val="single" w:sz="4" w:space="0" w:color="auto"/>
              <w:bottom w:val="single" w:sz="4" w:space="0" w:color="auto"/>
              <w:right w:val="single" w:sz="4" w:space="0" w:color="auto"/>
            </w:tcBorders>
            <w:vAlign w:val="center"/>
          </w:tcPr>
          <w:p w14:paraId="2486173D" w14:textId="77777777" w:rsidR="005C76B7" w:rsidRDefault="005C76B7">
            <w:pPr>
              <w:pStyle w:val="affe"/>
              <w:rPr>
                <w:rFonts w:eastAsiaTheme="minorEastAsia"/>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473632DC" w14:textId="77777777" w:rsidR="005C76B7" w:rsidRDefault="00000000">
            <w:pPr>
              <w:pStyle w:val="affe"/>
              <w:rPr>
                <w:rFonts w:eastAsiaTheme="minorEastAsia"/>
                <w:color w:val="000000" w:themeColor="text1"/>
              </w:rPr>
            </w:pPr>
            <w:r>
              <w:rPr>
                <w:rFonts w:eastAsiaTheme="minorEastAsia"/>
                <w:color w:val="000000" w:themeColor="text1"/>
              </w:rPr>
              <w:t>真空泵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54A0881" w14:textId="77777777" w:rsidR="005C76B7" w:rsidRDefault="00000000">
            <w:pPr>
              <w:pStyle w:val="affe"/>
              <w:rPr>
                <w:rFonts w:eastAsiaTheme="minorEastAsia"/>
                <w:color w:val="000000" w:themeColor="text1"/>
              </w:rPr>
            </w:pPr>
            <w:r>
              <w:rPr>
                <w:rFonts w:eastAsiaTheme="minorEastAsia"/>
                <w:color w:val="000000" w:themeColor="text1"/>
              </w:rPr>
              <w:t>22</w:t>
            </w:r>
            <w:r>
              <w:rPr>
                <w:rFonts w:eastAsiaTheme="minorEastAsia" w:hint="eastAsia"/>
                <w:color w:val="000000" w:themeColor="text1"/>
              </w:rPr>
              <w:t>kW</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434E388" w14:textId="77777777" w:rsidR="005C76B7" w:rsidRDefault="00000000">
            <w:pPr>
              <w:pStyle w:val="affe"/>
              <w:rPr>
                <w:rFonts w:eastAsiaTheme="minorEastAsia"/>
                <w:color w:val="000000" w:themeColor="text1"/>
              </w:rPr>
            </w:pPr>
            <w:r>
              <w:rPr>
                <w:rFonts w:eastAsiaTheme="minorEastAsia"/>
                <w:color w:val="000000" w:themeColor="text1"/>
              </w:rPr>
              <w:t>60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C098164" w14:textId="77777777" w:rsidR="005C76B7" w:rsidRDefault="00000000">
            <w:pPr>
              <w:pStyle w:val="affe"/>
              <w:rPr>
                <w:rFonts w:eastAsiaTheme="minorEastAsia"/>
                <w:color w:val="000000" w:themeColor="text1"/>
              </w:rPr>
            </w:pPr>
            <w:r>
              <w:rPr>
                <w:rFonts w:eastAsiaTheme="minor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B5C0E2" w14:textId="77777777" w:rsidR="005C76B7" w:rsidRDefault="00000000">
            <w:pPr>
              <w:pStyle w:val="affe"/>
              <w:rPr>
                <w:rFonts w:eastAsiaTheme="minorEastAsia"/>
                <w:color w:val="000000" w:themeColor="text1"/>
              </w:rPr>
            </w:pPr>
            <w:r>
              <w:rPr>
                <w:rFonts w:eastAsiaTheme="minor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EB552C7" w14:textId="77777777" w:rsidR="005C76B7" w:rsidRDefault="00000000">
            <w:pPr>
              <w:pStyle w:val="affe"/>
              <w:rPr>
                <w:rFonts w:eastAsiaTheme="minorEastAsia"/>
                <w:color w:val="000000" w:themeColor="text1"/>
              </w:rPr>
            </w:pPr>
            <w:r>
              <w:rPr>
                <w:rFonts w:eastAsiaTheme="minorEastAsia"/>
                <w:color w:val="000000" w:themeColor="text1"/>
              </w:rPr>
              <w:t>60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4D356A5E" w14:textId="77777777" w:rsidR="005C76B7" w:rsidRDefault="00000000">
            <w:pPr>
              <w:pStyle w:val="affe"/>
              <w:rPr>
                <w:rFonts w:eastAsiaTheme="minorEastAsia"/>
                <w:color w:val="000000" w:themeColor="text1"/>
              </w:rPr>
            </w:pPr>
            <w:r>
              <w:rPr>
                <w:rFonts w:eastAsiaTheme="minorEastAsia"/>
                <w:color w:val="000000" w:themeColor="text1"/>
              </w:rPr>
              <w:t>68</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153E7C55" w14:textId="77777777" w:rsidR="005C76B7" w:rsidRDefault="00000000">
            <w:pPr>
              <w:pStyle w:val="affe"/>
              <w:rPr>
                <w:rFonts w:eastAsiaTheme="minorEastAsia"/>
                <w:color w:val="000000" w:themeColor="text1"/>
              </w:rPr>
            </w:pPr>
            <w:r>
              <w:rPr>
                <w:rFonts w:eastAsiaTheme="minorEastAsia"/>
                <w:color w:val="000000" w:themeColor="text1"/>
              </w:rPr>
              <w:t>79</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193476BD" w14:textId="77777777" w:rsidR="005C76B7" w:rsidRDefault="00000000">
            <w:pPr>
              <w:pStyle w:val="affe"/>
              <w:rPr>
                <w:rFonts w:eastAsiaTheme="minorEastAsia"/>
                <w:color w:val="000000" w:themeColor="text1"/>
              </w:rPr>
            </w:pPr>
            <w:r>
              <w:rPr>
                <w:rFonts w:eastAsiaTheme="minorEastAsia"/>
                <w:color w:val="000000" w:themeColor="text1"/>
              </w:rPr>
              <w:t>0</w:t>
            </w:r>
          </w:p>
        </w:tc>
        <w:tc>
          <w:tcPr>
            <w:tcW w:w="985" w:type="dxa"/>
            <w:tcBorders>
              <w:top w:val="single" w:sz="4" w:space="0" w:color="auto"/>
              <w:left w:val="single" w:sz="4" w:space="0" w:color="auto"/>
              <w:bottom w:val="single" w:sz="4" w:space="0" w:color="auto"/>
              <w:right w:val="single" w:sz="4" w:space="0" w:color="auto"/>
            </w:tcBorders>
            <w:vAlign w:val="center"/>
          </w:tcPr>
          <w:p w14:paraId="0CBBEA6F" w14:textId="77777777" w:rsidR="005C76B7" w:rsidRDefault="00000000">
            <w:pPr>
              <w:pStyle w:val="affe"/>
              <w:rPr>
                <w:rFonts w:eastAsiaTheme="minorEastAsia"/>
                <w:color w:val="000000" w:themeColor="text1"/>
              </w:rPr>
            </w:pPr>
            <w:r>
              <w:rPr>
                <w:rFonts w:eastAsiaTheme="minorEastAsia"/>
                <w:color w:val="000000" w:themeColor="text1"/>
              </w:rPr>
              <w:t>东</w:t>
            </w:r>
            <w:r>
              <w:rPr>
                <w:rFonts w:eastAsiaTheme="minorEastAsia"/>
                <w:color w:val="000000" w:themeColor="text1"/>
              </w:rPr>
              <w:t>15</w:t>
            </w:r>
          </w:p>
        </w:tc>
        <w:tc>
          <w:tcPr>
            <w:tcW w:w="780" w:type="dxa"/>
            <w:tcBorders>
              <w:top w:val="single" w:sz="4" w:space="0" w:color="auto"/>
              <w:left w:val="single" w:sz="4" w:space="0" w:color="auto"/>
              <w:bottom w:val="single" w:sz="4" w:space="0" w:color="auto"/>
              <w:right w:val="single" w:sz="4" w:space="0" w:color="auto"/>
            </w:tcBorders>
            <w:vAlign w:val="center"/>
          </w:tcPr>
          <w:p w14:paraId="201D5987" w14:textId="77777777" w:rsidR="005C76B7" w:rsidRDefault="00000000">
            <w:pPr>
              <w:pStyle w:val="affe"/>
              <w:rPr>
                <w:rFonts w:eastAsiaTheme="minorEastAsia"/>
                <w:color w:val="000000" w:themeColor="text1"/>
              </w:rPr>
            </w:pPr>
            <w:r>
              <w:rPr>
                <w:rFonts w:eastAsiaTheme="minorEastAsia"/>
                <w:color w:val="000000" w:themeColor="text1"/>
              </w:rPr>
              <w:t>36.5</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2100422C" w14:textId="77777777" w:rsidR="005C76B7" w:rsidRDefault="00000000">
            <w:pPr>
              <w:pStyle w:val="affe"/>
              <w:rPr>
                <w:rFonts w:eastAsiaTheme="minorEastAsia"/>
                <w:color w:val="000000" w:themeColor="text1"/>
              </w:rPr>
            </w:pPr>
            <w:r>
              <w:rPr>
                <w:rFonts w:eastAsiaTheme="minor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21F75951" w14:textId="77777777" w:rsidR="005C76B7" w:rsidRDefault="00000000">
            <w:pPr>
              <w:pStyle w:val="affe"/>
              <w:rPr>
                <w:rFonts w:eastAsiaTheme="minorEastAsia"/>
                <w:color w:val="000000" w:themeColor="text1"/>
              </w:rPr>
            </w:pPr>
            <w:r>
              <w:rPr>
                <w:rFonts w:eastAsiaTheme="minorEastAsia"/>
                <w:color w:val="000000" w:themeColor="text1"/>
              </w:rPr>
              <w:t>6</w:t>
            </w:r>
          </w:p>
        </w:tc>
        <w:tc>
          <w:tcPr>
            <w:tcW w:w="780" w:type="dxa"/>
            <w:tcBorders>
              <w:top w:val="single" w:sz="4" w:space="0" w:color="auto"/>
              <w:left w:val="single" w:sz="4" w:space="0" w:color="auto"/>
              <w:bottom w:val="single" w:sz="4" w:space="0" w:color="auto"/>
              <w:right w:val="single" w:sz="4" w:space="0" w:color="auto"/>
            </w:tcBorders>
            <w:vAlign w:val="center"/>
          </w:tcPr>
          <w:p w14:paraId="292A4F45" w14:textId="77777777" w:rsidR="005C76B7" w:rsidRDefault="00000000">
            <w:pPr>
              <w:pStyle w:val="affe"/>
              <w:rPr>
                <w:rFonts w:eastAsiaTheme="minorEastAsia"/>
                <w:color w:val="000000" w:themeColor="text1"/>
              </w:rPr>
            </w:pPr>
            <w:r>
              <w:rPr>
                <w:rFonts w:eastAsiaTheme="minorEastAsia"/>
                <w:color w:val="000000" w:themeColor="text1"/>
              </w:rPr>
              <w:t>30.5</w:t>
            </w:r>
          </w:p>
        </w:tc>
        <w:tc>
          <w:tcPr>
            <w:tcW w:w="731" w:type="dxa"/>
            <w:tcBorders>
              <w:top w:val="single" w:sz="4" w:space="0" w:color="auto"/>
              <w:left w:val="single" w:sz="4" w:space="0" w:color="auto"/>
              <w:bottom w:val="single" w:sz="4" w:space="0" w:color="auto"/>
              <w:right w:val="single" w:sz="8" w:space="0" w:color="auto"/>
            </w:tcBorders>
            <w:vAlign w:val="center"/>
          </w:tcPr>
          <w:p w14:paraId="572FD18C"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68006FC9"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2E656ED2"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04592D75"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C3199B3"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5E24AB5"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558E423"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34D927"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C7B56C1"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2BBFCAF"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0D9A5DB"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78BCAC0E"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79218BB2"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16F91A30" w14:textId="77777777" w:rsidR="005C76B7" w:rsidRDefault="00000000">
            <w:pPr>
              <w:pStyle w:val="affe"/>
              <w:rPr>
                <w:rFonts w:eastAsiaTheme="minorEastAsia"/>
                <w:color w:val="000000" w:themeColor="text1"/>
              </w:rPr>
            </w:pPr>
            <w:r>
              <w:rPr>
                <w:rFonts w:eastAsiaTheme="minorEastAsia"/>
                <w:color w:val="000000" w:themeColor="text1"/>
              </w:rPr>
              <w:t>西</w:t>
            </w:r>
            <w:r>
              <w:rPr>
                <w:rFonts w:eastAsiaTheme="minorEastAsia"/>
                <w:color w:val="000000" w:themeColor="text1"/>
              </w:rPr>
              <w:t>17</w:t>
            </w:r>
          </w:p>
        </w:tc>
        <w:tc>
          <w:tcPr>
            <w:tcW w:w="780" w:type="dxa"/>
            <w:tcBorders>
              <w:top w:val="single" w:sz="4" w:space="0" w:color="auto"/>
              <w:left w:val="single" w:sz="4" w:space="0" w:color="auto"/>
              <w:bottom w:val="single" w:sz="4" w:space="0" w:color="auto"/>
              <w:right w:val="single" w:sz="4" w:space="0" w:color="auto"/>
            </w:tcBorders>
            <w:vAlign w:val="center"/>
          </w:tcPr>
          <w:p w14:paraId="6D6E53EA" w14:textId="77777777" w:rsidR="005C76B7" w:rsidRDefault="00000000">
            <w:pPr>
              <w:pStyle w:val="affe"/>
              <w:rPr>
                <w:rFonts w:eastAsiaTheme="minorEastAsia"/>
                <w:color w:val="000000" w:themeColor="text1"/>
              </w:rPr>
            </w:pPr>
            <w:r>
              <w:rPr>
                <w:rFonts w:eastAsiaTheme="minorEastAsia"/>
                <w:color w:val="000000" w:themeColor="text1"/>
              </w:rPr>
              <w:t>35.4</w:t>
            </w:r>
          </w:p>
        </w:tc>
        <w:tc>
          <w:tcPr>
            <w:tcW w:w="624" w:type="dxa"/>
            <w:vMerge/>
            <w:tcBorders>
              <w:top w:val="single" w:sz="4" w:space="0" w:color="auto"/>
              <w:left w:val="single" w:sz="4" w:space="0" w:color="auto"/>
              <w:bottom w:val="single" w:sz="4" w:space="0" w:color="auto"/>
              <w:right w:val="single" w:sz="4" w:space="0" w:color="auto"/>
            </w:tcBorders>
            <w:vAlign w:val="center"/>
          </w:tcPr>
          <w:p w14:paraId="3C9625DA"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6737011F"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4432F5CD" w14:textId="77777777" w:rsidR="005C76B7" w:rsidRDefault="00000000">
            <w:pPr>
              <w:pStyle w:val="affe"/>
              <w:rPr>
                <w:rFonts w:eastAsiaTheme="minorEastAsia"/>
                <w:color w:val="000000" w:themeColor="text1"/>
              </w:rPr>
            </w:pPr>
            <w:r>
              <w:rPr>
                <w:rFonts w:eastAsiaTheme="minorEastAsia"/>
                <w:color w:val="000000" w:themeColor="text1"/>
              </w:rPr>
              <w:t>29.4</w:t>
            </w:r>
          </w:p>
        </w:tc>
        <w:tc>
          <w:tcPr>
            <w:tcW w:w="731" w:type="dxa"/>
            <w:tcBorders>
              <w:top w:val="single" w:sz="4" w:space="0" w:color="auto"/>
              <w:left w:val="single" w:sz="4" w:space="0" w:color="auto"/>
              <w:bottom w:val="single" w:sz="4" w:space="0" w:color="auto"/>
              <w:right w:val="single" w:sz="8" w:space="0" w:color="auto"/>
            </w:tcBorders>
            <w:vAlign w:val="center"/>
          </w:tcPr>
          <w:p w14:paraId="720C96C1"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4E44D01F"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73CD4DA7"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629057E"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0EC47623"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1F4DB82"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95C5F2"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1D7A5D7"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901E32D"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875066B"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3C84253E"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3495846E"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67063FAF"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75C6009A" w14:textId="77777777" w:rsidR="005C76B7" w:rsidRDefault="00000000">
            <w:pPr>
              <w:pStyle w:val="affe"/>
              <w:rPr>
                <w:rFonts w:eastAsiaTheme="minorEastAsia"/>
                <w:color w:val="000000" w:themeColor="text1"/>
              </w:rPr>
            </w:pPr>
            <w:r>
              <w:rPr>
                <w:rFonts w:eastAsiaTheme="minorEastAsia"/>
                <w:color w:val="000000" w:themeColor="text1"/>
              </w:rPr>
              <w:t>南</w:t>
            </w:r>
            <w:r>
              <w:rPr>
                <w:rFonts w:eastAsiaTheme="minorEastAsia"/>
                <w:color w:val="000000" w:themeColor="text1"/>
              </w:rPr>
              <w:t>5</w:t>
            </w:r>
          </w:p>
        </w:tc>
        <w:tc>
          <w:tcPr>
            <w:tcW w:w="780" w:type="dxa"/>
            <w:tcBorders>
              <w:top w:val="single" w:sz="4" w:space="0" w:color="auto"/>
              <w:left w:val="single" w:sz="4" w:space="0" w:color="auto"/>
              <w:bottom w:val="single" w:sz="4" w:space="0" w:color="auto"/>
              <w:right w:val="single" w:sz="4" w:space="0" w:color="auto"/>
            </w:tcBorders>
            <w:vAlign w:val="center"/>
          </w:tcPr>
          <w:p w14:paraId="48120097" w14:textId="77777777" w:rsidR="005C76B7" w:rsidRDefault="00000000">
            <w:pPr>
              <w:pStyle w:val="affe"/>
              <w:rPr>
                <w:rFonts w:eastAsiaTheme="minorEastAsia"/>
                <w:color w:val="000000" w:themeColor="text1"/>
              </w:rPr>
            </w:pPr>
            <w:r>
              <w:rPr>
                <w:rFonts w:eastAsiaTheme="minorEastAsia"/>
                <w:color w:val="000000" w:themeColor="text1"/>
              </w:rPr>
              <w:t>46</w:t>
            </w:r>
          </w:p>
        </w:tc>
        <w:tc>
          <w:tcPr>
            <w:tcW w:w="624" w:type="dxa"/>
            <w:vMerge/>
            <w:tcBorders>
              <w:top w:val="single" w:sz="4" w:space="0" w:color="auto"/>
              <w:left w:val="single" w:sz="4" w:space="0" w:color="auto"/>
              <w:bottom w:val="single" w:sz="4" w:space="0" w:color="auto"/>
              <w:right w:val="single" w:sz="4" w:space="0" w:color="auto"/>
            </w:tcBorders>
            <w:vAlign w:val="center"/>
          </w:tcPr>
          <w:p w14:paraId="75AD8961"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D7C36FE"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41565F5A" w14:textId="77777777" w:rsidR="005C76B7" w:rsidRDefault="00000000">
            <w:pPr>
              <w:pStyle w:val="affe"/>
              <w:rPr>
                <w:rFonts w:eastAsiaTheme="minorEastAsia"/>
                <w:color w:val="000000" w:themeColor="text1"/>
              </w:rPr>
            </w:pPr>
            <w:r>
              <w:rPr>
                <w:rFonts w:eastAsiaTheme="minorEastAsia"/>
                <w:color w:val="000000" w:themeColor="text1"/>
              </w:rPr>
              <w:t>40</w:t>
            </w:r>
          </w:p>
        </w:tc>
        <w:tc>
          <w:tcPr>
            <w:tcW w:w="731" w:type="dxa"/>
            <w:tcBorders>
              <w:top w:val="single" w:sz="4" w:space="0" w:color="auto"/>
              <w:left w:val="single" w:sz="4" w:space="0" w:color="auto"/>
              <w:bottom w:val="single" w:sz="4" w:space="0" w:color="auto"/>
              <w:right w:val="single" w:sz="8" w:space="0" w:color="auto"/>
            </w:tcBorders>
            <w:vAlign w:val="center"/>
          </w:tcPr>
          <w:p w14:paraId="2994D890"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6A643EA8"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0F11DDD"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7D1370A3"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DD516BF"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2D68F34"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C40946F"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8B384B"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BFB8A83"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BFD8169"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675A4700"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D62AB23"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1D4C12EB"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0A7E7380" w14:textId="77777777" w:rsidR="005C76B7" w:rsidRDefault="00000000">
            <w:pPr>
              <w:pStyle w:val="affe"/>
              <w:rPr>
                <w:rFonts w:eastAsiaTheme="minorEastAsia"/>
                <w:color w:val="000000" w:themeColor="text1"/>
              </w:rPr>
            </w:pPr>
            <w:r>
              <w:rPr>
                <w:rFonts w:eastAsiaTheme="minorEastAsia"/>
                <w:color w:val="000000" w:themeColor="text1"/>
              </w:rPr>
              <w:t>北</w:t>
            </w:r>
            <w:r>
              <w:rPr>
                <w:rFonts w:eastAsiaTheme="minorEastAsia"/>
                <w:color w:val="000000" w:themeColor="text1"/>
              </w:rPr>
              <w:t>3</w:t>
            </w:r>
          </w:p>
        </w:tc>
        <w:tc>
          <w:tcPr>
            <w:tcW w:w="780" w:type="dxa"/>
            <w:tcBorders>
              <w:top w:val="single" w:sz="4" w:space="0" w:color="auto"/>
              <w:left w:val="single" w:sz="4" w:space="0" w:color="auto"/>
              <w:bottom w:val="single" w:sz="4" w:space="0" w:color="auto"/>
              <w:right w:val="single" w:sz="4" w:space="0" w:color="auto"/>
            </w:tcBorders>
            <w:vAlign w:val="center"/>
          </w:tcPr>
          <w:p w14:paraId="3021BCD5" w14:textId="77777777" w:rsidR="005C76B7" w:rsidRDefault="00000000">
            <w:pPr>
              <w:pStyle w:val="affe"/>
              <w:rPr>
                <w:rFonts w:eastAsiaTheme="minorEastAsia"/>
                <w:color w:val="000000" w:themeColor="text1"/>
              </w:rPr>
            </w:pPr>
            <w:r>
              <w:rPr>
                <w:rFonts w:eastAsiaTheme="minorEastAsia"/>
                <w:color w:val="000000" w:themeColor="text1"/>
              </w:rPr>
              <w:t>50.5</w:t>
            </w:r>
          </w:p>
        </w:tc>
        <w:tc>
          <w:tcPr>
            <w:tcW w:w="624" w:type="dxa"/>
            <w:vMerge/>
            <w:tcBorders>
              <w:top w:val="single" w:sz="4" w:space="0" w:color="auto"/>
              <w:left w:val="single" w:sz="4" w:space="0" w:color="auto"/>
              <w:bottom w:val="single" w:sz="4" w:space="0" w:color="auto"/>
              <w:right w:val="single" w:sz="4" w:space="0" w:color="auto"/>
            </w:tcBorders>
            <w:vAlign w:val="center"/>
          </w:tcPr>
          <w:p w14:paraId="19560E39"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56C6831"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7AE5DE36" w14:textId="77777777" w:rsidR="005C76B7" w:rsidRDefault="00000000">
            <w:pPr>
              <w:pStyle w:val="affe"/>
              <w:rPr>
                <w:rFonts w:eastAsiaTheme="minorEastAsia"/>
                <w:color w:val="000000" w:themeColor="text1"/>
              </w:rPr>
            </w:pPr>
            <w:r>
              <w:rPr>
                <w:rFonts w:eastAsiaTheme="minorEastAsia"/>
                <w:color w:val="000000" w:themeColor="text1"/>
              </w:rPr>
              <w:t>44.5</w:t>
            </w:r>
          </w:p>
        </w:tc>
        <w:tc>
          <w:tcPr>
            <w:tcW w:w="731" w:type="dxa"/>
            <w:tcBorders>
              <w:top w:val="single" w:sz="4" w:space="0" w:color="auto"/>
              <w:left w:val="single" w:sz="4" w:space="0" w:color="auto"/>
              <w:bottom w:val="single" w:sz="4" w:space="0" w:color="auto"/>
              <w:right w:val="single" w:sz="8" w:space="0" w:color="auto"/>
            </w:tcBorders>
            <w:vAlign w:val="center"/>
          </w:tcPr>
          <w:p w14:paraId="5F8AC995"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0E945CAA"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22C49198" w14:textId="77777777" w:rsidR="005C76B7" w:rsidRDefault="00000000">
            <w:pPr>
              <w:pStyle w:val="affe"/>
              <w:rPr>
                <w:rFonts w:eastAsiaTheme="minorEastAsia"/>
                <w:color w:val="000000" w:themeColor="text1"/>
              </w:rPr>
            </w:pPr>
            <w:r>
              <w:rPr>
                <w:rFonts w:eastAsiaTheme="minorEastAsia"/>
                <w:color w:val="000000" w:themeColor="text1"/>
              </w:rPr>
              <w:t>3</w:t>
            </w:r>
          </w:p>
        </w:tc>
        <w:tc>
          <w:tcPr>
            <w:tcW w:w="788" w:type="dxa"/>
            <w:vMerge/>
            <w:tcBorders>
              <w:top w:val="single" w:sz="4" w:space="0" w:color="auto"/>
              <w:left w:val="single" w:sz="4" w:space="0" w:color="auto"/>
              <w:bottom w:val="single" w:sz="4" w:space="0" w:color="auto"/>
              <w:right w:val="single" w:sz="4" w:space="0" w:color="auto"/>
            </w:tcBorders>
            <w:vAlign w:val="center"/>
          </w:tcPr>
          <w:p w14:paraId="6A123089" w14:textId="77777777" w:rsidR="005C76B7" w:rsidRDefault="005C76B7">
            <w:pPr>
              <w:pStyle w:val="affe"/>
              <w:rPr>
                <w:rFonts w:eastAsiaTheme="minorEastAsia"/>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56DCDA13" w14:textId="77777777" w:rsidR="005C76B7" w:rsidRDefault="00000000">
            <w:pPr>
              <w:pStyle w:val="affe"/>
              <w:rPr>
                <w:rFonts w:eastAsiaTheme="minorEastAsia"/>
                <w:color w:val="000000" w:themeColor="text1"/>
              </w:rPr>
            </w:pPr>
            <w:r>
              <w:rPr>
                <w:rFonts w:eastAsiaTheme="minorEastAsia"/>
                <w:color w:val="000000" w:themeColor="text1"/>
              </w:rPr>
              <w:t>干燥机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1A6F0BA" w14:textId="77777777" w:rsidR="005C76B7" w:rsidRDefault="00000000">
            <w:pPr>
              <w:pStyle w:val="affe"/>
              <w:rPr>
                <w:rFonts w:eastAsiaTheme="minorEastAsia"/>
                <w:color w:val="000000" w:themeColor="text1"/>
              </w:rPr>
            </w:pPr>
            <w:r>
              <w:rPr>
                <w:rFonts w:eastAsiaTheme="minorEastAsia" w:hint="eastAsia"/>
                <w:color w:val="000000" w:themeColor="text1"/>
              </w:rPr>
              <w:t>3m</w:t>
            </w:r>
            <w:r>
              <w:rPr>
                <w:rFonts w:eastAsiaTheme="minorEastAsia" w:hint="eastAsia"/>
                <w:color w:val="000000" w:themeColor="text1"/>
                <w:vertAlign w:val="superscript"/>
              </w:rPr>
              <w:t>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C6E0A01" w14:textId="77777777" w:rsidR="005C76B7" w:rsidRDefault="00000000">
            <w:pPr>
              <w:pStyle w:val="affe"/>
              <w:rPr>
                <w:rFonts w:eastAsiaTheme="minorEastAsia"/>
                <w:color w:val="000000" w:themeColor="text1"/>
              </w:rPr>
            </w:pPr>
            <w:r>
              <w:rPr>
                <w:rFonts w:eastAsiaTheme="minorEastAsia"/>
                <w:color w:val="000000" w:themeColor="text1"/>
              </w:rPr>
              <w:t>57</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4829AB6" w14:textId="77777777" w:rsidR="005C76B7" w:rsidRDefault="00000000">
            <w:pPr>
              <w:pStyle w:val="affe"/>
              <w:rPr>
                <w:rFonts w:eastAsiaTheme="minorEastAsia"/>
                <w:color w:val="000000" w:themeColor="text1"/>
              </w:rPr>
            </w:pPr>
            <w:r>
              <w:rPr>
                <w:rFonts w:eastAsiaTheme="minorEastAsia"/>
                <w:color w:val="000000" w:themeColor="text1"/>
              </w:rPr>
              <w:t>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176037E" w14:textId="77777777" w:rsidR="005C76B7" w:rsidRDefault="00000000">
            <w:pPr>
              <w:pStyle w:val="affe"/>
              <w:rPr>
                <w:rFonts w:eastAsiaTheme="minorEastAsia"/>
                <w:color w:val="000000" w:themeColor="text1"/>
              </w:rPr>
            </w:pPr>
            <w:r>
              <w:rPr>
                <w:rFonts w:eastAsiaTheme="minor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770EEA2" w14:textId="77777777" w:rsidR="005C76B7" w:rsidRDefault="00000000">
            <w:pPr>
              <w:pStyle w:val="affe"/>
              <w:rPr>
                <w:rFonts w:eastAsiaTheme="minorEastAsia"/>
                <w:color w:val="000000" w:themeColor="text1"/>
              </w:rPr>
            </w:pPr>
            <w:r>
              <w:rPr>
                <w:rFonts w:eastAsiaTheme="minorEastAsia"/>
                <w:color w:val="000000" w:themeColor="text1"/>
              </w:rPr>
              <w:t>61.8</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227FB26B" w14:textId="77777777" w:rsidR="005C76B7" w:rsidRDefault="00000000">
            <w:pPr>
              <w:pStyle w:val="affe"/>
              <w:rPr>
                <w:rFonts w:eastAsiaTheme="minorEastAsia"/>
                <w:color w:val="000000" w:themeColor="text1"/>
              </w:rPr>
            </w:pPr>
            <w:r>
              <w:rPr>
                <w:rFonts w:eastAsiaTheme="minorEastAsia"/>
                <w:color w:val="000000" w:themeColor="text1"/>
              </w:rPr>
              <w:t>75</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17EC6620" w14:textId="77777777" w:rsidR="005C76B7" w:rsidRDefault="00000000">
            <w:pPr>
              <w:pStyle w:val="affe"/>
              <w:rPr>
                <w:rFonts w:eastAsiaTheme="minorEastAsia"/>
                <w:color w:val="000000" w:themeColor="text1"/>
              </w:rPr>
            </w:pPr>
            <w:r>
              <w:rPr>
                <w:rFonts w:eastAsiaTheme="minorEastAsia"/>
                <w:color w:val="000000" w:themeColor="text1"/>
              </w:rPr>
              <w:t>74</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63169664" w14:textId="77777777" w:rsidR="005C76B7" w:rsidRDefault="00000000">
            <w:pPr>
              <w:pStyle w:val="affe"/>
              <w:rPr>
                <w:rFonts w:eastAsiaTheme="minorEastAsia"/>
                <w:color w:val="000000" w:themeColor="text1"/>
              </w:rPr>
            </w:pPr>
            <w:r>
              <w:rPr>
                <w:rFonts w:eastAsiaTheme="minorEastAsia"/>
                <w:color w:val="000000" w:themeColor="text1"/>
              </w:rPr>
              <w:t>0</w:t>
            </w:r>
          </w:p>
        </w:tc>
        <w:tc>
          <w:tcPr>
            <w:tcW w:w="985" w:type="dxa"/>
            <w:tcBorders>
              <w:top w:val="single" w:sz="4" w:space="0" w:color="auto"/>
              <w:left w:val="single" w:sz="4" w:space="0" w:color="auto"/>
              <w:bottom w:val="single" w:sz="4" w:space="0" w:color="auto"/>
              <w:right w:val="single" w:sz="4" w:space="0" w:color="auto"/>
            </w:tcBorders>
            <w:vAlign w:val="center"/>
          </w:tcPr>
          <w:p w14:paraId="74946014" w14:textId="77777777" w:rsidR="005C76B7" w:rsidRDefault="00000000">
            <w:pPr>
              <w:pStyle w:val="affe"/>
              <w:rPr>
                <w:rFonts w:eastAsiaTheme="minorEastAsia"/>
                <w:color w:val="000000" w:themeColor="text1"/>
              </w:rPr>
            </w:pPr>
            <w:r>
              <w:rPr>
                <w:rFonts w:eastAsiaTheme="minorEastAsia"/>
                <w:color w:val="000000" w:themeColor="text1"/>
              </w:rPr>
              <w:t>东</w:t>
            </w:r>
            <w:r>
              <w:rPr>
                <w:rFonts w:eastAsiaTheme="minorEastAsia"/>
                <w:color w:val="000000" w:themeColor="text1"/>
              </w:rPr>
              <w:t>7</w:t>
            </w:r>
          </w:p>
        </w:tc>
        <w:tc>
          <w:tcPr>
            <w:tcW w:w="780" w:type="dxa"/>
            <w:tcBorders>
              <w:top w:val="single" w:sz="4" w:space="0" w:color="auto"/>
              <w:left w:val="single" w:sz="4" w:space="0" w:color="auto"/>
              <w:bottom w:val="single" w:sz="4" w:space="0" w:color="auto"/>
              <w:right w:val="single" w:sz="4" w:space="0" w:color="auto"/>
            </w:tcBorders>
            <w:vAlign w:val="center"/>
          </w:tcPr>
          <w:p w14:paraId="7B36D2BA" w14:textId="77777777" w:rsidR="005C76B7" w:rsidRDefault="00000000">
            <w:pPr>
              <w:pStyle w:val="affe"/>
              <w:rPr>
                <w:rFonts w:eastAsiaTheme="minorEastAsia"/>
                <w:color w:val="000000" w:themeColor="text1"/>
              </w:rPr>
            </w:pPr>
            <w:r>
              <w:rPr>
                <w:rFonts w:eastAsiaTheme="minorEastAsia"/>
                <w:color w:val="000000" w:themeColor="text1"/>
              </w:rPr>
              <w:t>44.9</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013F2655" w14:textId="77777777" w:rsidR="005C76B7" w:rsidRDefault="00000000">
            <w:pPr>
              <w:pStyle w:val="affe"/>
              <w:rPr>
                <w:rFonts w:eastAsiaTheme="minorEastAsia"/>
                <w:color w:val="000000" w:themeColor="text1"/>
              </w:rPr>
            </w:pPr>
            <w:r>
              <w:rPr>
                <w:rFonts w:eastAsiaTheme="minor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6EAE289F" w14:textId="77777777" w:rsidR="005C76B7" w:rsidRDefault="00000000">
            <w:pPr>
              <w:pStyle w:val="affe"/>
              <w:rPr>
                <w:rFonts w:eastAsiaTheme="minorEastAsia"/>
                <w:color w:val="000000" w:themeColor="text1"/>
              </w:rPr>
            </w:pPr>
            <w:r>
              <w:rPr>
                <w:rFonts w:eastAsiaTheme="minorEastAsia"/>
                <w:color w:val="000000" w:themeColor="text1"/>
              </w:rPr>
              <w:t>6</w:t>
            </w:r>
          </w:p>
        </w:tc>
        <w:tc>
          <w:tcPr>
            <w:tcW w:w="780" w:type="dxa"/>
            <w:tcBorders>
              <w:top w:val="single" w:sz="4" w:space="0" w:color="auto"/>
              <w:left w:val="single" w:sz="4" w:space="0" w:color="auto"/>
              <w:bottom w:val="single" w:sz="4" w:space="0" w:color="auto"/>
              <w:right w:val="single" w:sz="4" w:space="0" w:color="auto"/>
            </w:tcBorders>
            <w:vAlign w:val="center"/>
          </w:tcPr>
          <w:p w14:paraId="2A59603D" w14:textId="77777777" w:rsidR="005C76B7" w:rsidRDefault="00000000">
            <w:pPr>
              <w:pStyle w:val="affe"/>
              <w:rPr>
                <w:rFonts w:eastAsiaTheme="minorEastAsia"/>
                <w:color w:val="000000" w:themeColor="text1"/>
              </w:rPr>
            </w:pPr>
            <w:r>
              <w:rPr>
                <w:rFonts w:eastAsiaTheme="minorEastAsia"/>
                <w:color w:val="000000" w:themeColor="text1"/>
              </w:rPr>
              <w:t>38.9</w:t>
            </w:r>
          </w:p>
        </w:tc>
        <w:tc>
          <w:tcPr>
            <w:tcW w:w="731" w:type="dxa"/>
            <w:tcBorders>
              <w:top w:val="single" w:sz="4" w:space="0" w:color="auto"/>
              <w:left w:val="single" w:sz="4" w:space="0" w:color="auto"/>
              <w:bottom w:val="single" w:sz="4" w:space="0" w:color="auto"/>
              <w:right w:val="single" w:sz="8" w:space="0" w:color="auto"/>
            </w:tcBorders>
            <w:vAlign w:val="center"/>
          </w:tcPr>
          <w:p w14:paraId="41CDC892"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7297AE71"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6CB38E24"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3F60F79C"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0607F152"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9C17B80"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EABDDDB"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6AD3E0"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4F36DC"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4F83A6A"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1E5B998"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250DC1D4"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1BD1B20B"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56A8032C" w14:textId="77777777" w:rsidR="005C76B7" w:rsidRDefault="00000000">
            <w:pPr>
              <w:pStyle w:val="affe"/>
              <w:rPr>
                <w:rFonts w:eastAsiaTheme="minorEastAsia"/>
                <w:color w:val="000000" w:themeColor="text1"/>
              </w:rPr>
            </w:pPr>
            <w:r>
              <w:rPr>
                <w:rFonts w:eastAsiaTheme="minorEastAsia"/>
                <w:color w:val="000000" w:themeColor="text1"/>
              </w:rPr>
              <w:t>西</w:t>
            </w:r>
            <w:r>
              <w:rPr>
                <w:rFonts w:eastAsiaTheme="minorEastAsia"/>
                <w:color w:val="000000" w:themeColor="text1"/>
              </w:rPr>
              <w:t>26</w:t>
            </w:r>
          </w:p>
        </w:tc>
        <w:tc>
          <w:tcPr>
            <w:tcW w:w="780" w:type="dxa"/>
            <w:tcBorders>
              <w:top w:val="single" w:sz="4" w:space="0" w:color="auto"/>
              <w:left w:val="single" w:sz="4" w:space="0" w:color="auto"/>
              <w:bottom w:val="single" w:sz="4" w:space="0" w:color="auto"/>
              <w:right w:val="single" w:sz="4" w:space="0" w:color="auto"/>
            </w:tcBorders>
            <w:vAlign w:val="center"/>
          </w:tcPr>
          <w:p w14:paraId="068E8B26" w14:textId="77777777" w:rsidR="005C76B7" w:rsidRDefault="00000000">
            <w:pPr>
              <w:pStyle w:val="affe"/>
              <w:rPr>
                <w:rFonts w:eastAsiaTheme="minorEastAsia"/>
                <w:color w:val="000000" w:themeColor="text1"/>
              </w:rPr>
            </w:pPr>
            <w:r>
              <w:rPr>
                <w:rFonts w:eastAsiaTheme="minorEastAsia"/>
                <w:color w:val="000000" w:themeColor="text1"/>
              </w:rPr>
              <w:t>33.5</w:t>
            </w:r>
          </w:p>
        </w:tc>
        <w:tc>
          <w:tcPr>
            <w:tcW w:w="624" w:type="dxa"/>
            <w:vMerge/>
            <w:tcBorders>
              <w:top w:val="single" w:sz="4" w:space="0" w:color="auto"/>
              <w:left w:val="single" w:sz="4" w:space="0" w:color="auto"/>
              <w:bottom w:val="single" w:sz="4" w:space="0" w:color="auto"/>
              <w:right w:val="single" w:sz="4" w:space="0" w:color="auto"/>
            </w:tcBorders>
            <w:vAlign w:val="center"/>
          </w:tcPr>
          <w:p w14:paraId="257CF451"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45B59427"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62017601" w14:textId="77777777" w:rsidR="005C76B7" w:rsidRDefault="00000000">
            <w:pPr>
              <w:pStyle w:val="affe"/>
              <w:rPr>
                <w:rFonts w:eastAsiaTheme="minorEastAsia"/>
                <w:color w:val="000000" w:themeColor="text1"/>
              </w:rPr>
            </w:pPr>
            <w:r>
              <w:rPr>
                <w:rFonts w:eastAsiaTheme="minorEastAsia"/>
                <w:color w:val="000000" w:themeColor="text1"/>
              </w:rPr>
              <w:t>27.5</w:t>
            </w:r>
          </w:p>
        </w:tc>
        <w:tc>
          <w:tcPr>
            <w:tcW w:w="731" w:type="dxa"/>
            <w:tcBorders>
              <w:top w:val="single" w:sz="4" w:space="0" w:color="auto"/>
              <w:left w:val="single" w:sz="4" w:space="0" w:color="auto"/>
              <w:bottom w:val="single" w:sz="4" w:space="0" w:color="auto"/>
              <w:right w:val="single" w:sz="8" w:space="0" w:color="auto"/>
            </w:tcBorders>
            <w:vAlign w:val="center"/>
          </w:tcPr>
          <w:p w14:paraId="6D18FC65"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51BAA97C"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00C19B7"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B435447"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5104F69E"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675E889"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466A125"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040C5F5"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FF726B7"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79504BC"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6AE37A5C"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33DA0200"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4D8B871A"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7CCAC6C2" w14:textId="77777777" w:rsidR="005C76B7" w:rsidRDefault="00000000">
            <w:pPr>
              <w:pStyle w:val="affe"/>
              <w:rPr>
                <w:rFonts w:eastAsiaTheme="minorEastAsia"/>
                <w:color w:val="000000" w:themeColor="text1"/>
              </w:rPr>
            </w:pPr>
            <w:r>
              <w:rPr>
                <w:rFonts w:eastAsiaTheme="minorEastAsia"/>
                <w:color w:val="000000" w:themeColor="text1"/>
              </w:rPr>
              <w:t>南</w:t>
            </w:r>
            <w:r>
              <w:rPr>
                <w:rFonts w:eastAsiaTheme="minorEastAsia"/>
                <w:color w:val="000000" w:themeColor="text1"/>
              </w:rPr>
              <w:t>4</w:t>
            </w:r>
          </w:p>
        </w:tc>
        <w:tc>
          <w:tcPr>
            <w:tcW w:w="780" w:type="dxa"/>
            <w:tcBorders>
              <w:top w:val="single" w:sz="4" w:space="0" w:color="auto"/>
              <w:left w:val="single" w:sz="4" w:space="0" w:color="auto"/>
              <w:bottom w:val="single" w:sz="4" w:space="0" w:color="auto"/>
              <w:right w:val="single" w:sz="4" w:space="0" w:color="auto"/>
            </w:tcBorders>
            <w:vAlign w:val="center"/>
          </w:tcPr>
          <w:p w14:paraId="0A380A46" w14:textId="77777777" w:rsidR="005C76B7" w:rsidRDefault="00000000">
            <w:pPr>
              <w:pStyle w:val="affe"/>
              <w:rPr>
                <w:rFonts w:eastAsiaTheme="minorEastAsia"/>
                <w:color w:val="000000" w:themeColor="text1"/>
              </w:rPr>
            </w:pPr>
            <w:r>
              <w:rPr>
                <w:rFonts w:eastAsiaTheme="minorEastAsia"/>
                <w:color w:val="000000" w:themeColor="text1"/>
              </w:rPr>
              <w:t>49.7</w:t>
            </w:r>
          </w:p>
        </w:tc>
        <w:tc>
          <w:tcPr>
            <w:tcW w:w="624" w:type="dxa"/>
            <w:vMerge/>
            <w:tcBorders>
              <w:top w:val="single" w:sz="4" w:space="0" w:color="auto"/>
              <w:left w:val="single" w:sz="4" w:space="0" w:color="auto"/>
              <w:bottom w:val="single" w:sz="4" w:space="0" w:color="auto"/>
              <w:right w:val="single" w:sz="4" w:space="0" w:color="auto"/>
            </w:tcBorders>
            <w:vAlign w:val="center"/>
          </w:tcPr>
          <w:p w14:paraId="22EED468"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F575D5E"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15A5B2D9" w14:textId="77777777" w:rsidR="005C76B7" w:rsidRDefault="00000000">
            <w:pPr>
              <w:pStyle w:val="affe"/>
              <w:rPr>
                <w:rFonts w:eastAsiaTheme="minorEastAsia"/>
                <w:color w:val="000000" w:themeColor="text1"/>
              </w:rPr>
            </w:pPr>
            <w:r>
              <w:rPr>
                <w:rFonts w:eastAsiaTheme="minorEastAsia"/>
                <w:color w:val="000000" w:themeColor="text1"/>
              </w:rPr>
              <w:t>43.7</w:t>
            </w:r>
          </w:p>
        </w:tc>
        <w:tc>
          <w:tcPr>
            <w:tcW w:w="731" w:type="dxa"/>
            <w:tcBorders>
              <w:top w:val="single" w:sz="4" w:space="0" w:color="auto"/>
              <w:left w:val="single" w:sz="4" w:space="0" w:color="auto"/>
              <w:bottom w:val="single" w:sz="4" w:space="0" w:color="auto"/>
              <w:right w:val="single" w:sz="8" w:space="0" w:color="auto"/>
            </w:tcBorders>
            <w:vAlign w:val="center"/>
          </w:tcPr>
          <w:p w14:paraId="10CADE31"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15AABD54"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104CFEB"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30A923FE"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3D694E6"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A1B27CA"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ED245A7"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3C6E645"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07CAD4D"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A111A58"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D2C84BA"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1FEC967C"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5255CE64"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40DBA6C6" w14:textId="77777777" w:rsidR="005C76B7" w:rsidRDefault="00000000">
            <w:pPr>
              <w:pStyle w:val="affe"/>
              <w:rPr>
                <w:rFonts w:eastAsiaTheme="minorEastAsia"/>
                <w:color w:val="000000" w:themeColor="text1"/>
              </w:rPr>
            </w:pPr>
            <w:r>
              <w:rPr>
                <w:rFonts w:eastAsiaTheme="minorEastAsia"/>
                <w:color w:val="000000" w:themeColor="text1"/>
              </w:rPr>
              <w:t>北</w:t>
            </w:r>
            <w:r>
              <w:rPr>
                <w:rFonts w:eastAsiaTheme="minorEastAsia"/>
                <w:color w:val="000000" w:themeColor="text1"/>
              </w:rPr>
              <w:t>4</w:t>
            </w:r>
          </w:p>
        </w:tc>
        <w:tc>
          <w:tcPr>
            <w:tcW w:w="780" w:type="dxa"/>
            <w:tcBorders>
              <w:top w:val="single" w:sz="4" w:space="0" w:color="auto"/>
              <w:left w:val="single" w:sz="4" w:space="0" w:color="auto"/>
              <w:bottom w:val="single" w:sz="4" w:space="0" w:color="auto"/>
              <w:right w:val="single" w:sz="4" w:space="0" w:color="auto"/>
            </w:tcBorders>
            <w:vAlign w:val="center"/>
          </w:tcPr>
          <w:p w14:paraId="4599C89B" w14:textId="77777777" w:rsidR="005C76B7" w:rsidRDefault="00000000">
            <w:pPr>
              <w:pStyle w:val="affe"/>
              <w:rPr>
                <w:rFonts w:eastAsiaTheme="minorEastAsia"/>
                <w:color w:val="000000" w:themeColor="text1"/>
              </w:rPr>
            </w:pPr>
            <w:r>
              <w:rPr>
                <w:rFonts w:eastAsiaTheme="minorEastAsia"/>
                <w:color w:val="000000" w:themeColor="text1"/>
              </w:rPr>
              <w:t>49.7</w:t>
            </w:r>
          </w:p>
        </w:tc>
        <w:tc>
          <w:tcPr>
            <w:tcW w:w="624" w:type="dxa"/>
            <w:vMerge/>
            <w:tcBorders>
              <w:top w:val="single" w:sz="4" w:space="0" w:color="auto"/>
              <w:left w:val="single" w:sz="4" w:space="0" w:color="auto"/>
              <w:bottom w:val="single" w:sz="4" w:space="0" w:color="auto"/>
              <w:right w:val="single" w:sz="4" w:space="0" w:color="auto"/>
            </w:tcBorders>
            <w:vAlign w:val="center"/>
          </w:tcPr>
          <w:p w14:paraId="37B1B182"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6F3A1D7"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3B94983C" w14:textId="77777777" w:rsidR="005C76B7" w:rsidRDefault="00000000">
            <w:pPr>
              <w:pStyle w:val="affe"/>
              <w:rPr>
                <w:rFonts w:eastAsiaTheme="minorEastAsia"/>
                <w:color w:val="000000" w:themeColor="text1"/>
              </w:rPr>
            </w:pPr>
            <w:r>
              <w:rPr>
                <w:rFonts w:eastAsiaTheme="minorEastAsia"/>
                <w:color w:val="000000" w:themeColor="text1"/>
              </w:rPr>
              <w:t>43.7</w:t>
            </w:r>
          </w:p>
        </w:tc>
        <w:tc>
          <w:tcPr>
            <w:tcW w:w="731" w:type="dxa"/>
            <w:tcBorders>
              <w:top w:val="single" w:sz="4" w:space="0" w:color="auto"/>
              <w:left w:val="single" w:sz="4" w:space="0" w:color="auto"/>
              <w:bottom w:val="single" w:sz="4" w:space="0" w:color="auto"/>
              <w:right w:val="single" w:sz="8" w:space="0" w:color="auto"/>
            </w:tcBorders>
            <w:vAlign w:val="center"/>
          </w:tcPr>
          <w:p w14:paraId="4EA11B8D"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34465AC8"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522DEF78" w14:textId="77777777" w:rsidR="005C76B7" w:rsidRDefault="00000000">
            <w:pPr>
              <w:pStyle w:val="affe"/>
              <w:rPr>
                <w:rFonts w:eastAsiaTheme="minorEastAsia"/>
                <w:color w:val="000000" w:themeColor="text1"/>
              </w:rPr>
            </w:pPr>
            <w:r>
              <w:rPr>
                <w:rFonts w:eastAsiaTheme="minorEastAsia"/>
                <w:color w:val="000000" w:themeColor="text1"/>
              </w:rPr>
              <w:t>4</w:t>
            </w:r>
          </w:p>
        </w:tc>
        <w:tc>
          <w:tcPr>
            <w:tcW w:w="788" w:type="dxa"/>
            <w:vMerge/>
            <w:tcBorders>
              <w:top w:val="single" w:sz="4" w:space="0" w:color="auto"/>
              <w:left w:val="single" w:sz="4" w:space="0" w:color="auto"/>
              <w:bottom w:val="single" w:sz="4" w:space="0" w:color="auto"/>
              <w:right w:val="single" w:sz="4" w:space="0" w:color="auto"/>
            </w:tcBorders>
            <w:vAlign w:val="center"/>
          </w:tcPr>
          <w:p w14:paraId="4748B206" w14:textId="77777777" w:rsidR="005C76B7" w:rsidRDefault="005C76B7">
            <w:pPr>
              <w:pStyle w:val="affe"/>
              <w:rPr>
                <w:rFonts w:eastAsiaTheme="minorEastAsia"/>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4AE26B71" w14:textId="77777777" w:rsidR="005C76B7" w:rsidRDefault="00000000">
            <w:pPr>
              <w:pStyle w:val="affe"/>
              <w:rPr>
                <w:rFonts w:eastAsiaTheme="minorEastAsia"/>
                <w:color w:val="000000" w:themeColor="text1"/>
              </w:rPr>
            </w:pPr>
            <w:r>
              <w:rPr>
                <w:rFonts w:eastAsiaTheme="minorEastAsia"/>
                <w:color w:val="000000" w:themeColor="text1"/>
              </w:rPr>
              <w:t>泵类</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B40B107" w14:textId="77777777" w:rsidR="005C76B7" w:rsidRDefault="00000000">
            <w:pPr>
              <w:pStyle w:val="affe"/>
              <w:rPr>
                <w:rFonts w:eastAsiaTheme="minorEastAsia"/>
                <w:color w:val="000000" w:themeColor="text1"/>
              </w:rPr>
            </w:pPr>
            <w:r>
              <w:rPr>
                <w:rFonts w:eastAsiaTheme="minorEastAsia" w:hint="eastAsia"/>
                <w:color w:val="000000" w:themeColor="text1"/>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BD457B9" w14:textId="77777777" w:rsidR="005C76B7" w:rsidRDefault="00000000">
            <w:pPr>
              <w:pStyle w:val="affe"/>
              <w:rPr>
                <w:rFonts w:eastAsiaTheme="minorEastAsia"/>
                <w:color w:val="000000" w:themeColor="text1"/>
              </w:rPr>
            </w:pPr>
            <w:r>
              <w:rPr>
                <w:rFonts w:eastAsiaTheme="minorEastAsia"/>
                <w:color w:val="000000" w:themeColor="text1"/>
              </w:rPr>
              <w:t>60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C36298E" w14:textId="77777777" w:rsidR="005C76B7" w:rsidRDefault="00000000">
            <w:pPr>
              <w:pStyle w:val="affe"/>
              <w:rPr>
                <w:rFonts w:eastAsiaTheme="minorEastAsia"/>
                <w:color w:val="000000" w:themeColor="text1"/>
              </w:rPr>
            </w:pPr>
            <w:r>
              <w:rPr>
                <w:rFonts w:eastAsiaTheme="minorEastAsia"/>
                <w:color w:val="000000" w:themeColor="text1"/>
              </w:rPr>
              <w:t>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4E4DBCB" w14:textId="77777777" w:rsidR="005C76B7" w:rsidRDefault="00000000">
            <w:pPr>
              <w:pStyle w:val="affe"/>
              <w:rPr>
                <w:rFonts w:eastAsiaTheme="minorEastAsia"/>
                <w:color w:val="000000" w:themeColor="text1"/>
              </w:rPr>
            </w:pPr>
            <w:r>
              <w:rPr>
                <w:rFonts w:eastAsiaTheme="minor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AD0BEDC" w14:textId="77777777" w:rsidR="005C76B7" w:rsidRDefault="00000000">
            <w:pPr>
              <w:pStyle w:val="affe"/>
              <w:rPr>
                <w:rFonts w:eastAsiaTheme="minorEastAsia"/>
                <w:color w:val="000000" w:themeColor="text1"/>
              </w:rPr>
            </w:pPr>
            <w:r>
              <w:rPr>
                <w:rFonts w:eastAsiaTheme="minorEastAsia"/>
                <w:color w:val="000000" w:themeColor="text1"/>
              </w:rPr>
              <w:t>66</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2536B5AC" w14:textId="77777777" w:rsidR="005C76B7" w:rsidRDefault="00000000">
            <w:pPr>
              <w:pStyle w:val="affe"/>
              <w:rPr>
                <w:rFonts w:eastAsiaTheme="minorEastAsia"/>
                <w:color w:val="000000" w:themeColor="text1"/>
              </w:rPr>
            </w:pPr>
            <w:r>
              <w:rPr>
                <w:rFonts w:eastAsiaTheme="minorEastAsia"/>
                <w:color w:val="000000" w:themeColor="text1"/>
              </w:rPr>
              <w:t>74</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3EE4405B" w14:textId="77777777" w:rsidR="005C76B7" w:rsidRDefault="00000000">
            <w:pPr>
              <w:pStyle w:val="affe"/>
              <w:rPr>
                <w:rFonts w:eastAsiaTheme="minorEastAsia"/>
                <w:color w:val="000000" w:themeColor="text1"/>
              </w:rPr>
            </w:pPr>
            <w:r>
              <w:rPr>
                <w:rFonts w:eastAsiaTheme="minorEastAsia"/>
                <w:color w:val="000000" w:themeColor="text1"/>
              </w:rPr>
              <w:t>75</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5585B7BA" w14:textId="77777777" w:rsidR="005C76B7" w:rsidRDefault="00000000">
            <w:pPr>
              <w:pStyle w:val="affe"/>
              <w:rPr>
                <w:rFonts w:eastAsiaTheme="minorEastAsia"/>
                <w:color w:val="000000" w:themeColor="text1"/>
              </w:rPr>
            </w:pPr>
            <w:r>
              <w:rPr>
                <w:rFonts w:eastAsiaTheme="minorEastAsia"/>
                <w:color w:val="000000" w:themeColor="text1"/>
              </w:rPr>
              <w:t>0</w:t>
            </w:r>
          </w:p>
        </w:tc>
        <w:tc>
          <w:tcPr>
            <w:tcW w:w="985" w:type="dxa"/>
            <w:tcBorders>
              <w:top w:val="single" w:sz="4" w:space="0" w:color="auto"/>
              <w:left w:val="single" w:sz="4" w:space="0" w:color="auto"/>
              <w:bottom w:val="single" w:sz="4" w:space="0" w:color="auto"/>
              <w:right w:val="single" w:sz="4" w:space="0" w:color="auto"/>
            </w:tcBorders>
            <w:vAlign w:val="center"/>
          </w:tcPr>
          <w:p w14:paraId="05E63E27" w14:textId="77777777" w:rsidR="005C76B7" w:rsidRDefault="00000000">
            <w:pPr>
              <w:pStyle w:val="affe"/>
              <w:rPr>
                <w:rFonts w:eastAsiaTheme="minorEastAsia"/>
                <w:color w:val="000000" w:themeColor="text1"/>
              </w:rPr>
            </w:pPr>
            <w:r>
              <w:rPr>
                <w:rFonts w:eastAsiaTheme="minorEastAsia"/>
                <w:color w:val="000000" w:themeColor="text1"/>
              </w:rPr>
              <w:t>东</w:t>
            </w:r>
            <w:r>
              <w:rPr>
                <w:rFonts w:eastAsiaTheme="minorEastAsia"/>
                <w:color w:val="000000" w:themeColor="text1"/>
              </w:rPr>
              <w:t>8</w:t>
            </w:r>
          </w:p>
        </w:tc>
        <w:tc>
          <w:tcPr>
            <w:tcW w:w="780" w:type="dxa"/>
            <w:tcBorders>
              <w:top w:val="single" w:sz="4" w:space="0" w:color="auto"/>
              <w:left w:val="single" w:sz="4" w:space="0" w:color="auto"/>
              <w:bottom w:val="single" w:sz="4" w:space="0" w:color="auto"/>
              <w:right w:val="single" w:sz="4" w:space="0" w:color="auto"/>
            </w:tcBorders>
            <w:vAlign w:val="center"/>
          </w:tcPr>
          <w:p w14:paraId="6CEB2100" w14:textId="77777777" w:rsidR="005C76B7" w:rsidRDefault="00000000">
            <w:pPr>
              <w:pStyle w:val="affe"/>
              <w:rPr>
                <w:rFonts w:eastAsiaTheme="minorEastAsia"/>
                <w:color w:val="000000" w:themeColor="text1"/>
              </w:rPr>
            </w:pPr>
            <w:r>
              <w:rPr>
                <w:rFonts w:eastAsiaTheme="minorEastAsia"/>
                <w:color w:val="000000" w:themeColor="text1"/>
              </w:rPr>
              <w:t>48</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135DFE1B" w14:textId="77777777" w:rsidR="005C76B7" w:rsidRDefault="00000000">
            <w:pPr>
              <w:pStyle w:val="affe"/>
              <w:rPr>
                <w:rFonts w:eastAsiaTheme="minorEastAsia"/>
                <w:color w:val="000000" w:themeColor="text1"/>
              </w:rPr>
            </w:pPr>
            <w:r>
              <w:rPr>
                <w:rFonts w:eastAsiaTheme="minor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17EA0417" w14:textId="77777777" w:rsidR="005C76B7" w:rsidRDefault="00000000">
            <w:pPr>
              <w:pStyle w:val="affe"/>
              <w:rPr>
                <w:rFonts w:eastAsiaTheme="minorEastAsia"/>
                <w:color w:val="000000" w:themeColor="text1"/>
              </w:rPr>
            </w:pPr>
            <w:r>
              <w:rPr>
                <w:rFonts w:eastAsiaTheme="minorEastAsia"/>
                <w:color w:val="000000" w:themeColor="text1"/>
              </w:rPr>
              <w:t>6</w:t>
            </w:r>
          </w:p>
        </w:tc>
        <w:tc>
          <w:tcPr>
            <w:tcW w:w="780" w:type="dxa"/>
            <w:tcBorders>
              <w:top w:val="single" w:sz="4" w:space="0" w:color="auto"/>
              <w:left w:val="single" w:sz="4" w:space="0" w:color="auto"/>
              <w:bottom w:val="single" w:sz="4" w:space="0" w:color="auto"/>
              <w:right w:val="single" w:sz="4" w:space="0" w:color="auto"/>
            </w:tcBorders>
            <w:vAlign w:val="center"/>
          </w:tcPr>
          <w:p w14:paraId="07AB9544" w14:textId="77777777" w:rsidR="005C76B7" w:rsidRDefault="00000000">
            <w:pPr>
              <w:pStyle w:val="affe"/>
              <w:rPr>
                <w:rFonts w:eastAsiaTheme="minorEastAsia"/>
                <w:color w:val="000000" w:themeColor="text1"/>
              </w:rPr>
            </w:pPr>
            <w:r>
              <w:rPr>
                <w:rFonts w:eastAsiaTheme="minorEastAsia"/>
                <w:color w:val="000000" w:themeColor="text1"/>
              </w:rPr>
              <w:t>42</w:t>
            </w:r>
          </w:p>
        </w:tc>
        <w:tc>
          <w:tcPr>
            <w:tcW w:w="731" w:type="dxa"/>
            <w:tcBorders>
              <w:top w:val="single" w:sz="4" w:space="0" w:color="auto"/>
              <w:left w:val="single" w:sz="4" w:space="0" w:color="auto"/>
              <w:bottom w:val="single" w:sz="4" w:space="0" w:color="auto"/>
              <w:right w:val="single" w:sz="8" w:space="0" w:color="auto"/>
            </w:tcBorders>
            <w:vAlign w:val="center"/>
          </w:tcPr>
          <w:p w14:paraId="5C89F9F0"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5C4EDDFF"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A158865"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771E4715"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5F99D9E7"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4954B3"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433271"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0F2E39A"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11280E2"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DE73458"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9CFF06F"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59478B58"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28B99193"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72128FBD" w14:textId="77777777" w:rsidR="005C76B7" w:rsidRDefault="00000000">
            <w:pPr>
              <w:pStyle w:val="affe"/>
              <w:rPr>
                <w:rFonts w:eastAsiaTheme="minorEastAsia"/>
                <w:color w:val="000000" w:themeColor="text1"/>
              </w:rPr>
            </w:pPr>
            <w:r>
              <w:rPr>
                <w:rFonts w:eastAsiaTheme="minorEastAsia"/>
                <w:color w:val="000000" w:themeColor="text1"/>
              </w:rPr>
              <w:t>西</w:t>
            </w:r>
            <w:r>
              <w:rPr>
                <w:rFonts w:eastAsiaTheme="minorEastAsia"/>
                <w:color w:val="000000" w:themeColor="text1"/>
              </w:rPr>
              <w:t>24</w:t>
            </w:r>
          </w:p>
        </w:tc>
        <w:tc>
          <w:tcPr>
            <w:tcW w:w="780" w:type="dxa"/>
            <w:tcBorders>
              <w:top w:val="single" w:sz="4" w:space="0" w:color="auto"/>
              <w:left w:val="single" w:sz="4" w:space="0" w:color="auto"/>
              <w:bottom w:val="single" w:sz="4" w:space="0" w:color="auto"/>
              <w:right w:val="single" w:sz="4" w:space="0" w:color="auto"/>
            </w:tcBorders>
            <w:vAlign w:val="center"/>
          </w:tcPr>
          <w:p w14:paraId="4D212F9C" w14:textId="77777777" w:rsidR="005C76B7" w:rsidRDefault="00000000">
            <w:pPr>
              <w:pStyle w:val="affe"/>
              <w:rPr>
                <w:rFonts w:eastAsiaTheme="minorEastAsia"/>
                <w:color w:val="000000" w:themeColor="text1"/>
              </w:rPr>
            </w:pPr>
            <w:r>
              <w:rPr>
                <w:rFonts w:eastAsiaTheme="minorEastAsia"/>
                <w:color w:val="000000" w:themeColor="text1"/>
              </w:rPr>
              <w:t>38.4</w:t>
            </w:r>
          </w:p>
        </w:tc>
        <w:tc>
          <w:tcPr>
            <w:tcW w:w="624" w:type="dxa"/>
            <w:vMerge/>
            <w:tcBorders>
              <w:top w:val="single" w:sz="4" w:space="0" w:color="auto"/>
              <w:left w:val="single" w:sz="4" w:space="0" w:color="auto"/>
              <w:bottom w:val="single" w:sz="4" w:space="0" w:color="auto"/>
              <w:right w:val="single" w:sz="4" w:space="0" w:color="auto"/>
            </w:tcBorders>
            <w:vAlign w:val="center"/>
          </w:tcPr>
          <w:p w14:paraId="0D2C4785"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76C0769B"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5093087A" w14:textId="77777777" w:rsidR="005C76B7" w:rsidRDefault="00000000">
            <w:pPr>
              <w:pStyle w:val="affe"/>
              <w:rPr>
                <w:rFonts w:eastAsiaTheme="minorEastAsia"/>
                <w:color w:val="000000" w:themeColor="text1"/>
              </w:rPr>
            </w:pPr>
            <w:r>
              <w:rPr>
                <w:rFonts w:eastAsiaTheme="minorEastAsia"/>
                <w:color w:val="000000" w:themeColor="text1"/>
              </w:rPr>
              <w:t>32.4</w:t>
            </w:r>
          </w:p>
        </w:tc>
        <w:tc>
          <w:tcPr>
            <w:tcW w:w="731" w:type="dxa"/>
            <w:tcBorders>
              <w:top w:val="single" w:sz="4" w:space="0" w:color="auto"/>
              <w:left w:val="single" w:sz="4" w:space="0" w:color="auto"/>
              <w:bottom w:val="single" w:sz="4" w:space="0" w:color="auto"/>
              <w:right w:val="single" w:sz="8" w:space="0" w:color="auto"/>
            </w:tcBorders>
            <w:vAlign w:val="center"/>
          </w:tcPr>
          <w:p w14:paraId="33B90703"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5FB1D165"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58A76CA8"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A004DE3"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8B8C3AC"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3377EE5"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0BCFC3"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72E4B01"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6000CB4"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AF416BB"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118C666"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4E7FEEF3"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1CFECD73"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761C8134" w14:textId="77777777" w:rsidR="005C76B7" w:rsidRDefault="00000000">
            <w:pPr>
              <w:pStyle w:val="affe"/>
              <w:rPr>
                <w:rFonts w:eastAsiaTheme="minorEastAsia"/>
                <w:color w:val="000000" w:themeColor="text1"/>
              </w:rPr>
            </w:pPr>
            <w:r>
              <w:rPr>
                <w:rFonts w:eastAsiaTheme="minorEastAsia"/>
                <w:color w:val="000000" w:themeColor="text1"/>
              </w:rPr>
              <w:t>南</w:t>
            </w:r>
            <w:r>
              <w:rPr>
                <w:rFonts w:eastAsiaTheme="minorEastAsia"/>
                <w:color w:val="000000" w:themeColor="text1"/>
              </w:rPr>
              <w:t>5</w:t>
            </w:r>
          </w:p>
        </w:tc>
        <w:tc>
          <w:tcPr>
            <w:tcW w:w="780" w:type="dxa"/>
            <w:tcBorders>
              <w:top w:val="single" w:sz="4" w:space="0" w:color="auto"/>
              <w:left w:val="single" w:sz="4" w:space="0" w:color="auto"/>
              <w:bottom w:val="single" w:sz="4" w:space="0" w:color="auto"/>
              <w:right w:val="single" w:sz="4" w:space="0" w:color="auto"/>
            </w:tcBorders>
            <w:vAlign w:val="center"/>
          </w:tcPr>
          <w:p w14:paraId="3E958C38" w14:textId="77777777" w:rsidR="005C76B7" w:rsidRDefault="00000000">
            <w:pPr>
              <w:pStyle w:val="affe"/>
              <w:rPr>
                <w:rFonts w:eastAsiaTheme="minorEastAsia"/>
                <w:color w:val="000000" w:themeColor="text1"/>
              </w:rPr>
            </w:pPr>
            <w:r>
              <w:rPr>
                <w:rFonts w:eastAsiaTheme="minorEastAsia"/>
                <w:color w:val="000000" w:themeColor="text1"/>
              </w:rPr>
              <w:t>52</w:t>
            </w:r>
          </w:p>
        </w:tc>
        <w:tc>
          <w:tcPr>
            <w:tcW w:w="624" w:type="dxa"/>
            <w:vMerge/>
            <w:tcBorders>
              <w:top w:val="single" w:sz="4" w:space="0" w:color="auto"/>
              <w:left w:val="single" w:sz="4" w:space="0" w:color="auto"/>
              <w:bottom w:val="single" w:sz="4" w:space="0" w:color="auto"/>
              <w:right w:val="single" w:sz="4" w:space="0" w:color="auto"/>
            </w:tcBorders>
            <w:vAlign w:val="center"/>
          </w:tcPr>
          <w:p w14:paraId="0A312294"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A084044"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49962288" w14:textId="77777777" w:rsidR="005C76B7" w:rsidRDefault="00000000">
            <w:pPr>
              <w:pStyle w:val="affe"/>
              <w:rPr>
                <w:rFonts w:eastAsiaTheme="minorEastAsia"/>
                <w:color w:val="000000" w:themeColor="text1"/>
              </w:rPr>
            </w:pPr>
            <w:r>
              <w:rPr>
                <w:rFonts w:eastAsiaTheme="minorEastAsia"/>
                <w:color w:val="000000" w:themeColor="text1"/>
              </w:rPr>
              <w:t>46</w:t>
            </w:r>
          </w:p>
        </w:tc>
        <w:tc>
          <w:tcPr>
            <w:tcW w:w="731" w:type="dxa"/>
            <w:tcBorders>
              <w:top w:val="single" w:sz="4" w:space="0" w:color="auto"/>
              <w:left w:val="single" w:sz="4" w:space="0" w:color="auto"/>
              <w:bottom w:val="single" w:sz="4" w:space="0" w:color="auto"/>
              <w:right w:val="single" w:sz="8" w:space="0" w:color="auto"/>
            </w:tcBorders>
            <w:vAlign w:val="center"/>
          </w:tcPr>
          <w:p w14:paraId="1FB78D3B"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5DD9A2B8"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3BAFC0A" w14:textId="77777777" w:rsidR="005C76B7" w:rsidRDefault="005C76B7">
            <w:pPr>
              <w:pStyle w:val="affe"/>
              <w:rPr>
                <w:rFonts w:eastAsiaTheme="minorEastAsia"/>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7763D822" w14:textId="77777777" w:rsidR="005C76B7" w:rsidRDefault="005C76B7">
            <w:pPr>
              <w:pStyle w:val="affe"/>
              <w:rPr>
                <w:rFonts w:eastAsiaTheme="minorEastAsia"/>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C677BA6" w14:textId="77777777" w:rsidR="005C76B7" w:rsidRDefault="005C76B7">
            <w:pPr>
              <w:pStyle w:val="affe"/>
              <w:rPr>
                <w:rFonts w:eastAsia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8FF6D57"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A127ADF" w14:textId="77777777" w:rsidR="005C76B7" w:rsidRDefault="005C76B7">
            <w:pPr>
              <w:pStyle w:val="affe"/>
              <w:rPr>
                <w:rFonts w:eastAsiaTheme="minorEastAsia"/>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0095CD" w14:textId="77777777" w:rsidR="005C76B7" w:rsidRDefault="005C76B7">
            <w:pPr>
              <w:pStyle w:val="affe"/>
              <w:rPr>
                <w:rFonts w:eastAsiaTheme="minorEastAsia"/>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B7FBCAE" w14:textId="77777777" w:rsidR="005C76B7" w:rsidRDefault="005C76B7">
            <w:pPr>
              <w:pStyle w:val="affe"/>
              <w:rPr>
                <w:rFonts w:eastAsiaTheme="minorEastAsia"/>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E762592" w14:textId="77777777" w:rsidR="005C76B7" w:rsidRDefault="005C76B7">
            <w:pPr>
              <w:pStyle w:val="affe"/>
              <w:rPr>
                <w:rFonts w:eastAsiaTheme="minorEastAsia"/>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658C1B04" w14:textId="77777777" w:rsidR="005C76B7" w:rsidRDefault="005C76B7">
            <w:pPr>
              <w:pStyle w:val="affe"/>
              <w:rPr>
                <w:rFonts w:eastAsiaTheme="minorEastAsia"/>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4AF56582" w14:textId="77777777" w:rsidR="005C76B7" w:rsidRDefault="005C76B7">
            <w:pPr>
              <w:pStyle w:val="affe"/>
              <w:rPr>
                <w:rFonts w:eastAsiaTheme="minorEastAsia"/>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43440C23" w14:textId="77777777" w:rsidR="005C76B7" w:rsidRDefault="005C76B7">
            <w:pPr>
              <w:pStyle w:val="affe"/>
              <w:rPr>
                <w:rFonts w:eastAsiaTheme="minorEastAsia"/>
                <w:color w:val="000000" w:themeColor="text1"/>
              </w:rPr>
            </w:pPr>
          </w:p>
        </w:tc>
        <w:tc>
          <w:tcPr>
            <w:tcW w:w="985" w:type="dxa"/>
            <w:tcBorders>
              <w:top w:val="single" w:sz="4" w:space="0" w:color="auto"/>
              <w:left w:val="single" w:sz="4" w:space="0" w:color="auto"/>
              <w:bottom w:val="single" w:sz="4" w:space="0" w:color="auto"/>
              <w:right w:val="single" w:sz="4" w:space="0" w:color="auto"/>
            </w:tcBorders>
            <w:vAlign w:val="center"/>
          </w:tcPr>
          <w:p w14:paraId="24926160" w14:textId="77777777" w:rsidR="005C76B7" w:rsidRDefault="00000000">
            <w:pPr>
              <w:pStyle w:val="affe"/>
              <w:rPr>
                <w:rFonts w:eastAsiaTheme="minorEastAsia"/>
                <w:color w:val="000000" w:themeColor="text1"/>
              </w:rPr>
            </w:pPr>
            <w:r>
              <w:rPr>
                <w:rFonts w:eastAsiaTheme="minorEastAsia"/>
                <w:color w:val="000000" w:themeColor="text1"/>
              </w:rPr>
              <w:t>北</w:t>
            </w:r>
            <w:r>
              <w:rPr>
                <w:rFonts w:eastAsiaTheme="minorEastAsia"/>
                <w:color w:val="000000" w:themeColor="text1"/>
              </w:rPr>
              <w:t>4</w:t>
            </w:r>
          </w:p>
        </w:tc>
        <w:tc>
          <w:tcPr>
            <w:tcW w:w="780" w:type="dxa"/>
            <w:tcBorders>
              <w:top w:val="single" w:sz="4" w:space="0" w:color="auto"/>
              <w:left w:val="single" w:sz="4" w:space="0" w:color="auto"/>
              <w:bottom w:val="single" w:sz="4" w:space="0" w:color="auto"/>
              <w:right w:val="single" w:sz="4" w:space="0" w:color="auto"/>
            </w:tcBorders>
            <w:vAlign w:val="center"/>
          </w:tcPr>
          <w:p w14:paraId="1EAE5E5E" w14:textId="77777777" w:rsidR="005C76B7" w:rsidRDefault="00000000">
            <w:pPr>
              <w:pStyle w:val="affe"/>
              <w:rPr>
                <w:rFonts w:eastAsiaTheme="minorEastAsia"/>
                <w:color w:val="000000" w:themeColor="text1"/>
              </w:rPr>
            </w:pPr>
            <w:r>
              <w:rPr>
                <w:rFonts w:eastAsiaTheme="minorEastAsia"/>
                <w:color w:val="000000" w:themeColor="text1"/>
              </w:rPr>
              <w:t>54</w:t>
            </w:r>
          </w:p>
        </w:tc>
        <w:tc>
          <w:tcPr>
            <w:tcW w:w="624" w:type="dxa"/>
            <w:vMerge/>
            <w:tcBorders>
              <w:top w:val="single" w:sz="4" w:space="0" w:color="auto"/>
              <w:left w:val="single" w:sz="4" w:space="0" w:color="auto"/>
              <w:bottom w:val="single" w:sz="4" w:space="0" w:color="auto"/>
              <w:right w:val="single" w:sz="4" w:space="0" w:color="auto"/>
            </w:tcBorders>
            <w:vAlign w:val="center"/>
          </w:tcPr>
          <w:p w14:paraId="2267025C" w14:textId="77777777" w:rsidR="005C76B7" w:rsidRDefault="005C76B7">
            <w:pPr>
              <w:pStyle w:val="affe"/>
              <w:rPr>
                <w:rFonts w:eastAsiaTheme="minorEastAsia"/>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64D23E77" w14:textId="77777777" w:rsidR="005C76B7" w:rsidRDefault="005C76B7">
            <w:pPr>
              <w:pStyle w:val="affe"/>
              <w:rPr>
                <w:rFonts w:eastAsiaTheme="minorEastAsia"/>
                <w:color w:val="000000" w:themeColor="text1"/>
              </w:rPr>
            </w:pPr>
          </w:p>
        </w:tc>
        <w:tc>
          <w:tcPr>
            <w:tcW w:w="780" w:type="dxa"/>
            <w:tcBorders>
              <w:top w:val="single" w:sz="4" w:space="0" w:color="auto"/>
              <w:left w:val="single" w:sz="4" w:space="0" w:color="auto"/>
              <w:bottom w:val="single" w:sz="4" w:space="0" w:color="auto"/>
              <w:right w:val="single" w:sz="4" w:space="0" w:color="auto"/>
            </w:tcBorders>
            <w:vAlign w:val="center"/>
          </w:tcPr>
          <w:p w14:paraId="70B33A29" w14:textId="77777777" w:rsidR="005C76B7" w:rsidRDefault="00000000">
            <w:pPr>
              <w:pStyle w:val="affe"/>
              <w:rPr>
                <w:rFonts w:eastAsiaTheme="minorEastAsia"/>
                <w:color w:val="000000" w:themeColor="text1"/>
              </w:rPr>
            </w:pPr>
            <w:r>
              <w:rPr>
                <w:rFonts w:eastAsiaTheme="minorEastAsia"/>
                <w:color w:val="000000" w:themeColor="text1"/>
              </w:rPr>
              <w:t>48</w:t>
            </w:r>
          </w:p>
        </w:tc>
        <w:tc>
          <w:tcPr>
            <w:tcW w:w="731" w:type="dxa"/>
            <w:tcBorders>
              <w:top w:val="single" w:sz="4" w:space="0" w:color="auto"/>
              <w:left w:val="single" w:sz="4" w:space="0" w:color="auto"/>
              <w:bottom w:val="single" w:sz="4" w:space="0" w:color="auto"/>
              <w:right w:val="single" w:sz="8" w:space="0" w:color="auto"/>
            </w:tcBorders>
            <w:vAlign w:val="center"/>
          </w:tcPr>
          <w:p w14:paraId="26CB3C6B" w14:textId="77777777" w:rsidR="005C76B7" w:rsidRDefault="00000000">
            <w:pPr>
              <w:pStyle w:val="affe"/>
              <w:rPr>
                <w:rFonts w:eastAsiaTheme="minorEastAsia"/>
                <w:color w:val="000000" w:themeColor="text1"/>
              </w:rPr>
            </w:pPr>
            <w:r>
              <w:rPr>
                <w:rFonts w:eastAsiaTheme="minorEastAsia"/>
                <w:color w:val="000000" w:themeColor="text1"/>
              </w:rPr>
              <w:t>1m</w:t>
            </w:r>
          </w:p>
        </w:tc>
      </w:tr>
      <w:tr w:rsidR="005C76B7" w14:paraId="46F5C507"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0144627C" w14:textId="77777777" w:rsidR="005C76B7" w:rsidRDefault="00000000">
            <w:pPr>
              <w:pStyle w:val="affe"/>
              <w:rPr>
                <w:color w:val="000000" w:themeColor="text1"/>
              </w:rPr>
            </w:pPr>
            <w:r>
              <w:rPr>
                <w:rFonts w:hint="eastAsia"/>
                <w:color w:val="000000" w:themeColor="text1"/>
              </w:rPr>
              <w:t>5</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14:paraId="3782E944" w14:textId="77777777" w:rsidR="005C76B7" w:rsidRDefault="00000000">
            <w:pPr>
              <w:pStyle w:val="affe"/>
              <w:rPr>
                <w:color w:val="000000" w:themeColor="text1"/>
              </w:rPr>
            </w:pPr>
            <w:r>
              <w:rPr>
                <w:rFonts w:hint="eastAsia"/>
                <w:color w:val="000000" w:themeColor="text1"/>
              </w:rPr>
              <w:t>氟化钾四车间</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343BB4B7" w14:textId="77777777" w:rsidR="005C76B7" w:rsidRDefault="00000000">
            <w:pPr>
              <w:pStyle w:val="affe"/>
              <w:rPr>
                <w:color w:val="000000" w:themeColor="text1"/>
              </w:rPr>
            </w:pPr>
            <w:r>
              <w:rPr>
                <w:rFonts w:hint="eastAsia"/>
                <w:color w:val="000000" w:themeColor="text1"/>
              </w:rPr>
              <w:t>喷雾干燥塔</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1909BB5" w14:textId="77777777" w:rsidR="005C76B7" w:rsidRDefault="00000000">
            <w:pPr>
              <w:pStyle w:val="affe"/>
              <w:rPr>
                <w:color w:val="000000" w:themeColor="text1"/>
              </w:rPr>
            </w:pPr>
            <w:r>
              <w:rPr>
                <w:rFonts w:eastAsiaTheme="minorEastAsia"/>
                <w:color w:val="000000" w:themeColor="text1"/>
              </w:rPr>
              <w:t>Φ</w:t>
            </w:r>
            <w:r>
              <w:rPr>
                <w:rFonts w:eastAsiaTheme="minorEastAsia" w:hint="eastAsia"/>
                <w:color w:val="000000" w:themeColor="text1"/>
              </w:rPr>
              <w:t>10</w:t>
            </w:r>
            <w:r>
              <w:rPr>
                <w:rFonts w:eastAsiaTheme="minorEastAsia"/>
                <w:color w:val="000000" w:themeColor="text1"/>
              </w:rPr>
              <w:t>.0*</w:t>
            </w:r>
            <w:r>
              <w:rPr>
                <w:rFonts w:eastAsiaTheme="minorEastAsia" w:hint="eastAsia"/>
                <w:color w:val="000000" w:themeColor="text1"/>
              </w:rPr>
              <w:t>2400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3B256AE" w14:textId="77777777" w:rsidR="005C76B7" w:rsidRDefault="00000000">
            <w:pPr>
              <w:pStyle w:val="affe"/>
              <w:rPr>
                <w:color w:val="000000" w:themeColor="text1"/>
              </w:rPr>
            </w:pPr>
            <w:r>
              <w:rPr>
                <w:rFonts w:hint="eastAsia"/>
                <w:color w:val="000000" w:themeColor="text1"/>
              </w:rPr>
              <w:t>60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BB428A6" w14:textId="77777777" w:rsidR="005C76B7" w:rsidRDefault="00000000">
            <w:pPr>
              <w:pStyle w:val="affe"/>
              <w:rPr>
                <w:color w:val="000000" w:themeColor="text1"/>
              </w:rPr>
            </w:pPr>
            <w:r>
              <w:rPr>
                <w:rFonts w:hint="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9886788"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0F8B6BC" w14:textId="77777777" w:rsidR="005C76B7" w:rsidRDefault="00000000">
            <w:pPr>
              <w:pStyle w:val="affe"/>
              <w:rPr>
                <w:color w:val="000000" w:themeColor="text1"/>
              </w:rPr>
            </w:pPr>
            <w:r>
              <w:rPr>
                <w:rFonts w:hint="eastAsia"/>
                <w:color w:val="000000" w:themeColor="text1"/>
              </w:rPr>
              <w:t>60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3086F41C" w14:textId="77777777" w:rsidR="005C76B7" w:rsidRDefault="00000000">
            <w:pPr>
              <w:pStyle w:val="affe"/>
              <w:rPr>
                <w:color w:val="000000" w:themeColor="text1"/>
              </w:rPr>
            </w:pPr>
            <w:r>
              <w:rPr>
                <w:rFonts w:hint="eastAsia"/>
                <w:color w:val="000000" w:themeColor="text1"/>
              </w:rPr>
              <w:t>126</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444F9749" w14:textId="77777777" w:rsidR="005C76B7" w:rsidRDefault="00000000">
            <w:pPr>
              <w:pStyle w:val="affe"/>
              <w:rPr>
                <w:color w:val="000000" w:themeColor="text1"/>
              </w:rPr>
            </w:pPr>
            <w:r>
              <w:rPr>
                <w:rFonts w:hint="eastAsia"/>
                <w:color w:val="000000" w:themeColor="text1"/>
              </w:rPr>
              <w:t>103</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3C6B9F71"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07D07650"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11</w:t>
            </w:r>
          </w:p>
        </w:tc>
        <w:tc>
          <w:tcPr>
            <w:tcW w:w="780" w:type="dxa"/>
            <w:tcBorders>
              <w:top w:val="single" w:sz="4" w:space="0" w:color="auto"/>
              <w:left w:val="nil"/>
              <w:bottom w:val="single" w:sz="4" w:space="0" w:color="auto"/>
              <w:right w:val="single" w:sz="4" w:space="0" w:color="auto"/>
            </w:tcBorders>
            <w:vAlign w:val="center"/>
          </w:tcPr>
          <w:p w14:paraId="6357A0BE" w14:textId="77777777" w:rsidR="005C76B7" w:rsidRDefault="00000000">
            <w:pPr>
              <w:pStyle w:val="affe"/>
              <w:rPr>
                <w:color w:val="000000" w:themeColor="text1"/>
              </w:rPr>
            </w:pPr>
            <w:r>
              <w:rPr>
                <w:rFonts w:hint="eastAsia"/>
                <w:color w:val="000000" w:themeColor="text1"/>
              </w:rPr>
              <w:t>39.2</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33BE9661"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319BDCA8"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436CF591" w14:textId="77777777" w:rsidR="005C76B7" w:rsidRDefault="00000000">
            <w:pPr>
              <w:pStyle w:val="affe"/>
              <w:rPr>
                <w:color w:val="000000" w:themeColor="text1"/>
              </w:rPr>
            </w:pPr>
            <w:r>
              <w:rPr>
                <w:rFonts w:hint="eastAsia"/>
                <w:color w:val="000000" w:themeColor="text1"/>
              </w:rPr>
              <w:t>33.2</w:t>
            </w:r>
          </w:p>
        </w:tc>
        <w:tc>
          <w:tcPr>
            <w:tcW w:w="731" w:type="dxa"/>
            <w:tcBorders>
              <w:top w:val="single" w:sz="4" w:space="0" w:color="auto"/>
              <w:left w:val="nil"/>
              <w:bottom w:val="single" w:sz="4" w:space="0" w:color="auto"/>
              <w:right w:val="single" w:sz="8" w:space="0" w:color="auto"/>
            </w:tcBorders>
            <w:vAlign w:val="center"/>
          </w:tcPr>
          <w:p w14:paraId="4615A207" w14:textId="77777777" w:rsidR="005C76B7" w:rsidRDefault="00000000">
            <w:pPr>
              <w:pStyle w:val="affe"/>
              <w:rPr>
                <w:color w:val="000000" w:themeColor="text1"/>
              </w:rPr>
            </w:pPr>
            <w:r>
              <w:rPr>
                <w:rFonts w:hint="eastAsia"/>
                <w:color w:val="000000" w:themeColor="text1"/>
              </w:rPr>
              <w:t>1m</w:t>
            </w:r>
          </w:p>
        </w:tc>
      </w:tr>
      <w:tr w:rsidR="005C76B7" w14:paraId="2AAED726"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5D947941"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3FC990B"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2C87FA16"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791F595"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5873BEE"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12FB65"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4314AE"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F7D1987"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D48FA01"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3ABC76B"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700DF92F"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631D6B72"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10</w:t>
            </w:r>
          </w:p>
        </w:tc>
        <w:tc>
          <w:tcPr>
            <w:tcW w:w="780" w:type="dxa"/>
            <w:tcBorders>
              <w:top w:val="single" w:sz="4" w:space="0" w:color="auto"/>
              <w:left w:val="nil"/>
              <w:bottom w:val="single" w:sz="4" w:space="0" w:color="auto"/>
              <w:right w:val="single" w:sz="4" w:space="0" w:color="auto"/>
            </w:tcBorders>
            <w:vAlign w:val="center"/>
          </w:tcPr>
          <w:p w14:paraId="7AAFD97D" w14:textId="77777777" w:rsidR="005C76B7" w:rsidRDefault="00000000">
            <w:pPr>
              <w:pStyle w:val="affe"/>
              <w:rPr>
                <w:color w:val="000000" w:themeColor="text1"/>
              </w:rPr>
            </w:pPr>
            <w:r>
              <w:rPr>
                <w:rFonts w:hint="eastAsia"/>
                <w:color w:val="000000" w:themeColor="text1"/>
              </w:rPr>
              <w:t>40</w:t>
            </w:r>
          </w:p>
        </w:tc>
        <w:tc>
          <w:tcPr>
            <w:tcW w:w="624" w:type="dxa"/>
            <w:vMerge/>
            <w:tcBorders>
              <w:top w:val="single" w:sz="4" w:space="0" w:color="auto"/>
              <w:left w:val="single" w:sz="4" w:space="0" w:color="auto"/>
              <w:bottom w:val="single" w:sz="4" w:space="0" w:color="auto"/>
              <w:right w:val="single" w:sz="4" w:space="0" w:color="auto"/>
            </w:tcBorders>
            <w:vAlign w:val="center"/>
          </w:tcPr>
          <w:p w14:paraId="473791E3"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9E48682"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0F09094A" w14:textId="77777777" w:rsidR="005C76B7" w:rsidRDefault="00000000">
            <w:pPr>
              <w:pStyle w:val="affe"/>
              <w:rPr>
                <w:color w:val="000000" w:themeColor="text1"/>
              </w:rPr>
            </w:pPr>
            <w:r>
              <w:rPr>
                <w:rFonts w:hint="eastAsia"/>
                <w:color w:val="000000" w:themeColor="text1"/>
              </w:rPr>
              <w:t>34</w:t>
            </w:r>
          </w:p>
        </w:tc>
        <w:tc>
          <w:tcPr>
            <w:tcW w:w="731" w:type="dxa"/>
            <w:tcBorders>
              <w:top w:val="single" w:sz="4" w:space="0" w:color="auto"/>
              <w:left w:val="nil"/>
              <w:bottom w:val="single" w:sz="4" w:space="0" w:color="auto"/>
              <w:right w:val="single" w:sz="8" w:space="0" w:color="auto"/>
            </w:tcBorders>
            <w:vAlign w:val="center"/>
          </w:tcPr>
          <w:p w14:paraId="68B60A1D" w14:textId="77777777" w:rsidR="005C76B7" w:rsidRDefault="00000000">
            <w:pPr>
              <w:pStyle w:val="affe"/>
              <w:rPr>
                <w:color w:val="000000" w:themeColor="text1"/>
              </w:rPr>
            </w:pPr>
            <w:r>
              <w:rPr>
                <w:rFonts w:hint="eastAsia"/>
                <w:color w:val="000000" w:themeColor="text1"/>
              </w:rPr>
              <w:t>1m</w:t>
            </w:r>
          </w:p>
        </w:tc>
      </w:tr>
      <w:tr w:rsidR="005C76B7" w14:paraId="626A484E"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108093C4"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FB17A34"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6A9F8FA"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1C171BB"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534BD6A"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538B58"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7154E84"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771E37D"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77311277"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309E5A30"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45F6C020"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2635598D"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42</w:t>
            </w:r>
          </w:p>
        </w:tc>
        <w:tc>
          <w:tcPr>
            <w:tcW w:w="780" w:type="dxa"/>
            <w:tcBorders>
              <w:top w:val="single" w:sz="4" w:space="0" w:color="auto"/>
              <w:left w:val="nil"/>
              <w:bottom w:val="single" w:sz="4" w:space="0" w:color="auto"/>
              <w:right w:val="single" w:sz="4" w:space="0" w:color="auto"/>
            </w:tcBorders>
            <w:vAlign w:val="center"/>
          </w:tcPr>
          <w:p w14:paraId="67B94C77" w14:textId="77777777" w:rsidR="005C76B7" w:rsidRDefault="00000000">
            <w:pPr>
              <w:pStyle w:val="affe"/>
              <w:rPr>
                <w:color w:val="000000" w:themeColor="text1"/>
              </w:rPr>
            </w:pPr>
            <w:r>
              <w:rPr>
                <w:rFonts w:hint="eastAsia"/>
                <w:color w:val="000000" w:themeColor="text1"/>
              </w:rPr>
              <w:t>27.5</w:t>
            </w:r>
          </w:p>
        </w:tc>
        <w:tc>
          <w:tcPr>
            <w:tcW w:w="624" w:type="dxa"/>
            <w:vMerge/>
            <w:tcBorders>
              <w:top w:val="single" w:sz="4" w:space="0" w:color="auto"/>
              <w:left w:val="single" w:sz="4" w:space="0" w:color="auto"/>
              <w:bottom w:val="single" w:sz="4" w:space="0" w:color="auto"/>
              <w:right w:val="single" w:sz="4" w:space="0" w:color="auto"/>
            </w:tcBorders>
            <w:vAlign w:val="center"/>
          </w:tcPr>
          <w:p w14:paraId="4AB74DB1"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752C5EAE"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4239422E" w14:textId="77777777" w:rsidR="005C76B7" w:rsidRDefault="00000000">
            <w:pPr>
              <w:pStyle w:val="affe"/>
              <w:rPr>
                <w:color w:val="000000" w:themeColor="text1"/>
              </w:rPr>
            </w:pPr>
            <w:r>
              <w:rPr>
                <w:rFonts w:hint="eastAsia"/>
                <w:color w:val="000000" w:themeColor="text1"/>
              </w:rPr>
              <w:t>21.5</w:t>
            </w:r>
          </w:p>
        </w:tc>
        <w:tc>
          <w:tcPr>
            <w:tcW w:w="731" w:type="dxa"/>
            <w:tcBorders>
              <w:top w:val="single" w:sz="4" w:space="0" w:color="auto"/>
              <w:left w:val="nil"/>
              <w:bottom w:val="single" w:sz="4" w:space="0" w:color="auto"/>
              <w:right w:val="single" w:sz="8" w:space="0" w:color="auto"/>
            </w:tcBorders>
            <w:vAlign w:val="center"/>
          </w:tcPr>
          <w:p w14:paraId="29ACBA0D" w14:textId="77777777" w:rsidR="005C76B7" w:rsidRDefault="00000000">
            <w:pPr>
              <w:pStyle w:val="affe"/>
              <w:rPr>
                <w:color w:val="000000" w:themeColor="text1"/>
              </w:rPr>
            </w:pPr>
            <w:r>
              <w:rPr>
                <w:rFonts w:hint="eastAsia"/>
                <w:color w:val="000000" w:themeColor="text1"/>
              </w:rPr>
              <w:t>1m</w:t>
            </w:r>
          </w:p>
        </w:tc>
      </w:tr>
      <w:tr w:rsidR="005C76B7" w14:paraId="2048068C"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2264D265"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10E8426A"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39488831"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E9D95AC"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E83A11A"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AC8566F"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2A8C110"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F032309"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5663C7CB"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4CF49814"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5E7B0F3B"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32042DB7"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12</w:t>
            </w:r>
          </w:p>
        </w:tc>
        <w:tc>
          <w:tcPr>
            <w:tcW w:w="780" w:type="dxa"/>
            <w:tcBorders>
              <w:top w:val="single" w:sz="4" w:space="0" w:color="auto"/>
              <w:left w:val="nil"/>
              <w:bottom w:val="single" w:sz="4" w:space="0" w:color="auto"/>
              <w:right w:val="single" w:sz="4" w:space="0" w:color="auto"/>
            </w:tcBorders>
            <w:vAlign w:val="center"/>
          </w:tcPr>
          <w:p w14:paraId="655A92CE" w14:textId="77777777" w:rsidR="005C76B7" w:rsidRDefault="00000000">
            <w:pPr>
              <w:pStyle w:val="affe"/>
              <w:rPr>
                <w:color w:val="000000" w:themeColor="text1"/>
              </w:rPr>
            </w:pPr>
            <w:r>
              <w:rPr>
                <w:rFonts w:hint="eastAsia"/>
                <w:color w:val="000000" w:themeColor="text1"/>
              </w:rPr>
              <w:t>38.4</w:t>
            </w:r>
          </w:p>
        </w:tc>
        <w:tc>
          <w:tcPr>
            <w:tcW w:w="624" w:type="dxa"/>
            <w:vMerge/>
            <w:tcBorders>
              <w:top w:val="single" w:sz="4" w:space="0" w:color="auto"/>
              <w:left w:val="single" w:sz="4" w:space="0" w:color="auto"/>
              <w:bottom w:val="single" w:sz="4" w:space="0" w:color="auto"/>
              <w:right w:val="single" w:sz="4" w:space="0" w:color="auto"/>
            </w:tcBorders>
            <w:vAlign w:val="center"/>
          </w:tcPr>
          <w:p w14:paraId="5EBED40F"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9DA1A84"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1F381658" w14:textId="77777777" w:rsidR="005C76B7" w:rsidRDefault="00000000">
            <w:pPr>
              <w:pStyle w:val="affe"/>
              <w:rPr>
                <w:color w:val="000000" w:themeColor="text1"/>
              </w:rPr>
            </w:pPr>
            <w:r>
              <w:rPr>
                <w:rFonts w:hint="eastAsia"/>
                <w:color w:val="000000" w:themeColor="text1"/>
              </w:rPr>
              <w:t>32.4</w:t>
            </w:r>
          </w:p>
        </w:tc>
        <w:tc>
          <w:tcPr>
            <w:tcW w:w="731" w:type="dxa"/>
            <w:tcBorders>
              <w:top w:val="single" w:sz="4" w:space="0" w:color="auto"/>
              <w:left w:val="nil"/>
              <w:bottom w:val="single" w:sz="4" w:space="0" w:color="auto"/>
              <w:right w:val="single" w:sz="8" w:space="0" w:color="auto"/>
            </w:tcBorders>
            <w:vAlign w:val="center"/>
          </w:tcPr>
          <w:p w14:paraId="45BDE005" w14:textId="77777777" w:rsidR="005C76B7" w:rsidRDefault="00000000">
            <w:pPr>
              <w:pStyle w:val="affe"/>
              <w:rPr>
                <w:color w:val="000000" w:themeColor="text1"/>
              </w:rPr>
            </w:pPr>
            <w:r>
              <w:rPr>
                <w:rFonts w:hint="eastAsia"/>
                <w:color w:val="000000" w:themeColor="text1"/>
              </w:rPr>
              <w:t>1m</w:t>
            </w:r>
          </w:p>
        </w:tc>
      </w:tr>
      <w:tr w:rsidR="005C76B7" w14:paraId="2D93C701"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062FDD77" w14:textId="77777777" w:rsidR="005C76B7" w:rsidRDefault="00000000">
            <w:pPr>
              <w:pStyle w:val="affe"/>
              <w:rPr>
                <w:color w:val="000000" w:themeColor="text1"/>
              </w:rPr>
            </w:pPr>
            <w:r>
              <w:rPr>
                <w:rFonts w:hint="eastAsia"/>
                <w:color w:val="000000" w:themeColor="text1"/>
              </w:rPr>
              <w:t>6</w:t>
            </w:r>
          </w:p>
        </w:tc>
        <w:tc>
          <w:tcPr>
            <w:tcW w:w="788" w:type="dxa"/>
            <w:vMerge/>
            <w:tcBorders>
              <w:top w:val="single" w:sz="4" w:space="0" w:color="auto"/>
              <w:left w:val="single" w:sz="4" w:space="0" w:color="auto"/>
              <w:bottom w:val="single" w:sz="4" w:space="0" w:color="auto"/>
              <w:right w:val="single" w:sz="4" w:space="0" w:color="auto"/>
            </w:tcBorders>
            <w:vAlign w:val="center"/>
          </w:tcPr>
          <w:p w14:paraId="754FBEF9"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0F5E3EC3" w14:textId="77777777" w:rsidR="005C76B7" w:rsidRDefault="00000000">
            <w:pPr>
              <w:pStyle w:val="affe"/>
              <w:rPr>
                <w:color w:val="000000" w:themeColor="text1"/>
              </w:rPr>
            </w:pPr>
            <w:r>
              <w:rPr>
                <w:rFonts w:hint="eastAsia"/>
                <w:color w:val="000000" w:themeColor="text1"/>
              </w:rPr>
              <w:t>滚筒冷却转炉</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9A6C53" w14:textId="77777777" w:rsidR="005C76B7" w:rsidRDefault="00000000">
            <w:pPr>
              <w:pStyle w:val="affe"/>
              <w:rPr>
                <w:color w:val="000000" w:themeColor="text1"/>
              </w:rPr>
            </w:pPr>
            <w:r>
              <w:rPr>
                <w:rFonts w:eastAsiaTheme="minorEastAsia"/>
                <w:color w:val="000000" w:themeColor="text1"/>
              </w:rPr>
              <w:t>Φ</w:t>
            </w:r>
            <w:r>
              <w:rPr>
                <w:rFonts w:eastAsiaTheme="minorEastAsia" w:hint="eastAsia"/>
                <w:color w:val="000000" w:themeColor="text1"/>
              </w:rPr>
              <w:t>2.5</w:t>
            </w:r>
            <w:r>
              <w:rPr>
                <w:rFonts w:eastAsiaTheme="minorEastAsia"/>
                <w:color w:val="000000" w:themeColor="text1"/>
              </w:rPr>
              <w:t>m*2</w:t>
            </w:r>
            <w:r>
              <w:rPr>
                <w:rFonts w:eastAsiaTheme="minorEastAsia" w:hint="eastAsia"/>
                <w:color w:val="000000" w:themeColor="text1"/>
              </w:rPr>
              <w:t>5</w:t>
            </w:r>
            <w:r>
              <w:rPr>
                <w:rFonts w:eastAsiaTheme="minorEastAsia"/>
                <w:color w:val="000000" w:themeColor="text1"/>
              </w:rPr>
              <w:t>000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83A6972" w14:textId="77777777" w:rsidR="005C76B7" w:rsidRDefault="00000000">
            <w:pPr>
              <w:pStyle w:val="affe"/>
              <w:rPr>
                <w:color w:val="000000" w:themeColor="text1"/>
              </w:rPr>
            </w:pPr>
            <w:r>
              <w:rPr>
                <w:rFonts w:hint="eastAsia"/>
                <w:color w:val="000000" w:themeColor="text1"/>
              </w:rPr>
              <w:t>63</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3EC0439" w14:textId="77777777" w:rsidR="005C76B7" w:rsidRDefault="00000000">
            <w:pPr>
              <w:pStyle w:val="affe"/>
              <w:rPr>
                <w:color w:val="000000" w:themeColor="text1"/>
              </w:rPr>
            </w:pPr>
            <w:r>
              <w:rPr>
                <w:rFonts w:hint="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06AAEF6"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7C6EC4E" w14:textId="77777777" w:rsidR="005C76B7" w:rsidRDefault="00000000">
            <w:pPr>
              <w:pStyle w:val="affe"/>
              <w:rPr>
                <w:color w:val="000000" w:themeColor="text1"/>
              </w:rPr>
            </w:pPr>
            <w:r>
              <w:rPr>
                <w:rFonts w:hint="eastAsia"/>
                <w:color w:val="000000" w:themeColor="text1"/>
              </w:rPr>
              <w:t>63</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25645D7B" w14:textId="77777777" w:rsidR="005C76B7" w:rsidRDefault="00000000">
            <w:pPr>
              <w:pStyle w:val="affe"/>
              <w:rPr>
                <w:color w:val="000000" w:themeColor="text1"/>
              </w:rPr>
            </w:pPr>
            <w:r>
              <w:rPr>
                <w:rFonts w:hint="eastAsia"/>
                <w:color w:val="000000" w:themeColor="text1"/>
              </w:rPr>
              <w:t>118</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1662F5F4" w14:textId="77777777" w:rsidR="005C76B7" w:rsidRDefault="00000000">
            <w:pPr>
              <w:pStyle w:val="affe"/>
              <w:rPr>
                <w:color w:val="000000" w:themeColor="text1"/>
              </w:rPr>
            </w:pPr>
            <w:r>
              <w:rPr>
                <w:rFonts w:hint="eastAsia"/>
                <w:color w:val="000000" w:themeColor="text1"/>
              </w:rPr>
              <w:t>84</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6D8242F1"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394F0552"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9</w:t>
            </w:r>
          </w:p>
        </w:tc>
        <w:tc>
          <w:tcPr>
            <w:tcW w:w="780" w:type="dxa"/>
            <w:tcBorders>
              <w:top w:val="single" w:sz="4" w:space="0" w:color="auto"/>
              <w:left w:val="nil"/>
              <w:bottom w:val="single" w:sz="4" w:space="0" w:color="auto"/>
              <w:right w:val="single" w:sz="4" w:space="0" w:color="auto"/>
            </w:tcBorders>
            <w:vAlign w:val="center"/>
          </w:tcPr>
          <w:p w14:paraId="278BF8AD" w14:textId="77777777" w:rsidR="005C76B7" w:rsidRDefault="00000000">
            <w:pPr>
              <w:pStyle w:val="affe"/>
              <w:rPr>
                <w:color w:val="000000" w:themeColor="text1"/>
              </w:rPr>
            </w:pPr>
            <w:r>
              <w:rPr>
                <w:rFonts w:hint="eastAsia"/>
                <w:color w:val="000000" w:themeColor="text1"/>
              </w:rPr>
              <w:t>43.9</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3FCFCF2D"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224BD262"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51D2B5B1" w14:textId="77777777" w:rsidR="005C76B7" w:rsidRDefault="00000000">
            <w:pPr>
              <w:pStyle w:val="affe"/>
              <w:rPr>
                <w:color w:val="000000" w:themeColor="text1"/>
              </w:rPr>
            </w:pPr>
            <w:r>
              <w:rPr>
                <w:rFonts w:hint="eastAsia"/>
                <w:color w:val="000000" w:themeColor="text1"/>
              </w:rPr>
              <w:t>37.9</w:t>
            </w:r>
          </w:p>
        </w:tc>
        <w:tc>
          <w:tcPr>
            <w:tcW w:w="731" w:type="dxa"/>
            <w:tcBorders>
              <w:top w:val="single" w:sz="4" w:space="0" w:color="auto"/>
              <w:left w:val="nil"/>
              <w:bottom w:val="single" w:sz="4" w:space="0" w:color="auto"/>
              <w:right w:val="single" w:sz="8" w:space="0" w:color="auto"/>
            </w:tcBorders>
            <w:vAlign w:val="center"/>
          </w:tcPr>
          <w:p w14:paraId="1B913B11" w14:textId="77777777" w:rsidR="005C76B7" w:rsidRDefault="00000000">
            <w:pPr>
              <w:pStyle w:val="affe"/>
              <w:rPr>
                <w:color w:val="000000" w:themeColor="text1"/>
              </w:rPr>
            </w:pPr>
            <w:r>
              <w:rPr>
                <w:rFonts w:hint="eastAsia"/>
                <w:color w:val="000000" w:themeColor="text1"/>
              </w:rPr>
              <w:t>1m</w:t>
            </w:r>
          </w:p>
        </w:tc>
      </w:tr>
      <w:tr w:rsidR="005C76B7" w14:paraId="6B042BD5"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19464450"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37B76776"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1208EEC4"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BC80F5"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9AC3A35"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F41B8D4"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5C71FD"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08DA9A4"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55B1AAEE"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1BF748B4"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78ACD0F8"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18D9A10C"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13</w:t>
            </w:r>
          </w:p>
        </w:tc>
        <w:tc>
          <w:tcPr>
            <w:tcW w:w="780" w:type="dxa"/>
            <w:tcBorders>
              <w:top w:val="single" w:sz="4" w:space="0" w:color="auto"/>
              <w:left w:val="nil"/>
              <w:bottom w:val="single" w:sz="4" w:space="0" w:color="auto"/>
              <w:right w:val="single" w:sz="4" w:space="0" w:color="auto"/>
            </w:tcBorders>
            <w:vAlign w:val="center"/>
          </w:tcPr>
          <w:p w14:paraId="70041303" w14:textId="77777777" w:rsidR="005C76B7" w:rsidRDefault="00000000">
            <w:pPr>
              <w:pStyle w:val="affe"/>
              <w:rPr>
                <w:color w:val="000000" w:themeColor="text1"/>
              </w:rPr>
            </w:pPr>
            <w:r>
              <w:rPr>
                <w:rFonts w:hint="eastAsia"/>
                <w:color w:val="000000" w:themeColor="text1"/>
              </w:rPr>
              <w:t>40.7</w:t>
            </w:r>
          </w:p>
        </w:tc>
        <w:tc>
          <w:tcPr>
            <w:tcW w:w="624" w:type="dxa"/>
            <w:vMerge/>
            <w:tcBorders>
              <w:top w:val="single" w:sz="4" w:space="0" w:color="auto"/>
              <w:left w:val="single" w:sz="4" w:space="0" w:color="auto"/>
              <w:bottom w:val="single" w:sz="4" w:space="0" w:color="auto"/>
              <w:right w:val="single" w:sz="4" w:space="0" w:color="auto"/>
            </w:tcBorders>
            <w:vAlign w:val="center"/>
          </w:tcPr>
          <w:p w14:paraId="675A4922"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DB47EB0"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606CD78A" w14:textId="77777777" w:rsidR="005C76B7" w:rsidRDefault="00000000">
            <w:pPr>
              <w:pStyle w:val="affe"/>
              <w:rPr>
                <w:color w:val="000000" w:themeColor="text1"/>
              </w:rPr>
            </w:pPr>
            <w:r>
              <w:rPr>
                <w:rFonts w:hint="eastAsia"/>
                <w:color w:val="000000" w:themeColor="text1"/>
              </w:rPr>
              <w:t>34.7</w:t>
            </w:r>
          </w:p>
        </w:tc>
        <w:tc>
          <w:tcPr>
            <w:tcW w:w="731" w:type="dxa"/>
            <w:tcBorders>
              <w:top w:val="single" w:sz="4" w:space="0" w:color="auto"/>
              <w:left w:val="nil"/>
              <w:bottom w:val="single" w:sz="4" w:space="0" w:color="auto"/>
              <w:right w:val="single" w:sz="8" w:space="0" w:color="auto"/>
            </w:tcBorders>
            <w:vAlign w:val="center"/>
          </w:tcPr>
          <w:p w14:paraId="4A95AC6A" w14:textId="77777777" w:rsidR="005C76B7" w:rsidRDefault="00000000">
            <w:pPr>
              <w:pStyle w:val="affe"/>
              <w:rPr>
                <w:color w:val="000000" w:themeColor="text1"/>
              </w:rPr>
            </w:pPr>
            <w:r>
              <w:rPr>
                <w:rFonts w:hint="eastAsia"/>
                <w:color w:val="000000" w:themeColor="text1"/>
              </w:rPr>
              <w:t>1m</w:t>
            </w:r>
          </w:p>
        </w:tc>
      </w:tr>
      <w:tr w:rsidR="005C76B7" w14:paraId="62B1D519"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1A12759B"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1366C16"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2FDD6B59"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C6C09A0"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7BA263A"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B595682"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D58B875"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FA92477"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56E8B967"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391D8BE5"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3D8CA41D"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5780B0CB"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22</w:t>
            </w:r>
          </w:p>
        </w:tc>
        <w:tc>
          <w:tcPr>
            <w:tcW w:w="780" w:type="dxa"/>
            <w:tcBorders>
              <w:top w:val="single" w:sz="4" w:space="0" w:color="auto"/>
              <w:left w:val="nil"/>
              <w:bottom w:val="single" w:sz="4" w:space="0" w:color="auto"/>
              <w:right w:val="single" w:sz="4" w:space="0" w:color="auto"/>
            </w:tcBorders>
            <w:vAlign w:val="center"/>
          </w:tcPr>
          <w:p w14:paraId="7F0B47CA" w14:textId="77777777" w:rsidR="005C76B7" w:rsidRDefault="00000000">
            <w:pPr>
              <w:pStyle w:val="affe"/>
              <w:rPr>
                <w:color w:val="000000" w:themeColor="text1"/>
              </w:rPr>
            </w:pPr>
            <w:r>
              <w:rPr>
                <w:rFonts w:hint="eastAsia"/>
                <w:color w:val="000000" w:themeColor="text1"/>
              </w:rPr>
              <w:t>36.2</w:t>
            </w:r>
          </w:p>
        </w:tc>
        <w:tc>
          <w:tcPr>
            <w:tcW w:w="624" w:type="dxa"/>
            <w:vMerge/>
            <w:tcBorders>
              <w:top w:val="single" w:sz="4" w:space="0" w:color="auto"/>
              <w:left w:val="single" w:sz="4" w:space="0" w:color="auto"/>
              <w:bottom w:val="single" w:sz="4" w:space="0" w:color="auto"/>
              <w:right w:val="single" w:sz="4" w:space="0" w:color="auto"/>
            </w:tcBorders>
            <w:vAlign w:val="center"/>
          </w:tcPr>
          <w:p w14:paraId="6ECE0DBC"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71F1E127"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675778BF" w14:textId="77777777" w:rsidR="005C76B7" w:rsidRDefault="00000000">
            <w:pPr>
              <w:pStyle w:val="affe"/>
              <w:rPr>
                <w:color w:val="000000" w:themeColor="text1"/>
              </w:rPr>
            </w:pPr>
            <w:r>
              <w:rPr>
                <w:rFonts w:hint="eastAsia"/>
                <w:color w:val="000000" w:themeColor="text1"/>
              </w:rPr>
              <w:t>30.2</w:t>
            </w:r>
          </w:p>
        </w:tc>
        <w:tc>
          <w:tcPr>
            <w:tcW w:w="731" w:type="dxa"/>
            <w:tcBorders>
              <w:top w:val="single" w:sz="4" w:space="0" w:color="auto"/>
              <w:left w:val="nil"/>
              <w:bottom w:val="single" w:sz="4" w:space="0" w:color="auto"/>
              <w:right w:val="single" w:sz="8" w:space="0" w:color="auto"/>
            </w:tcBorders>
            <w:vAlign w:val="center"/>
          </w:tcPr>
          <w:p w14:paraId="21C020AA" w14:textId="77777777" w:rsidR="005C76B7" w:rsidRDefault="00000000">
            <w:pPr>
              <w:pStyle w:val="affe"/>
              <w:rPr>
                <w:color w:val="000000" w:themeColor="text1"/>
              </w:rPr>
            </w:pPr>
            <w:r>
              <w:rPr>
                <w:rFonts w:hint="eastAsia"/>
                <w:color w:val="000000" w:themeColor="text1"/>
              </w:rPr>
              <w:t>1m</w:t>
            </w:r>
          </w:p>
        </w:tc>
      </w:tr>
      <w:tr w:rsidR="005C76B7" w14:paraId="3F2BB248"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5B491AE3"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1E996B81"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7EBE030F"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A88566D"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B6876BA"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19FA353"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4497441"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0FDB7EF"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08608E4"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710FEE17"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0B2DCB57"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76DE7A21"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32</w:t>
            </w:r>
          </w:p>
        </w:tc>
        <w:tc>
          <w:tcPr>
            <w:tcW w:w="780" w:type="dxa"/>
            <w:tcBorders>
              <w:top w:val="single" w:sz="4" w:space="0" w:color="auto"/>
              <w:left w:val="nil"/>
              <w:bottom w:val="single" w:sz="4" w:space="0" w:color="auto"/>
              <w:right w:val="single" w:sz="4" w:space="0" w:color="auto"/>
            </w:tcBorders>
            <w:vAlign w:val="center"/>
          </w:tcPr>
          <w:p w14:paraId="500046AA" w14:textId="77777777" w:rsidR="005C76B7" w:rsidRDefault="00000000">
            <w:pPr>
              <w:pStyle w:val="affe"/>
              <w:rPr>
                <w:color w:val="000000" w:themeColor="text1"/>
              </w:rPr>
            </w:pPr>
            <w:r>
              <w:rPr>
                <w:rFonts w:hint="eastAsia"/>
                <w:color w:val="000000" w:themeColor="text1"/>
              </w:rPr>
              <w:t>32.9</w:t>
            </w:r>
          </w:p>
        </w:tc>
        <w:tc>
          <w:tcPr>
            <w:tcW w:w="624" w:type="dxa"/>
            <w:vMerge/>
            <w:tcBorders>
              <w:top w:val="single" w:sz="4" w:space="0" w:color="auto"/>
              <w:left w:val="single" w:sz="4" w:space="0" w:color="auto"/>
              <w:bottom w:val="single" w:sz="4" w:space="0" w:color="auto"/>
              <w:right w:val="single" w:sz="4" w:space="0" w:color="auto"/>
            </w:tcBorders>
            <w:vAlign w:val="center"/>
          </w:tcPr>
          <w:p w14:paraId="35A3B935"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6504EABD"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08AE2F41" w14:textId="77777777" w:rsidR="005C76B7" w:rsidRDefault="00000000">
            <w:pPr>
              <w:pStyle w:val="affe"/>
              <w:rPr>
                <w:color w:val="000000" w:themeColor="text1"/>
              </w:rPr>
            </w:pPr>
            <w:r>
              <w:rPr>
                <w:rFonts w:hint="eastAsia"/>
                <w:color w:val="000000" w:themeColor="text1"/>
              </w:rPr>
              <w:t>26.9</w:t>
            </w:r>
          </w:p>
        </w:tc>
        <w:tc>
          <w:tcPr>
            <w:tcW w:w="731" w:type="dxa"/>
            <w:tcBorders>
              <w:top w:val="single" w:sz="4" w:space="0" w:color="auto"/>
              <w:left w:val="nil"/>
              <w:bottom w:val="single" w:sz="4" w:space="0" w:color="auto"/>
              <w:right w:val="single" w:sz="8" w:space="0" w:color="auto"/>
            </w:tcBorders>
            <w:vAlign w:val="center"/>
          </w:tcPr>
          <w:p w14:paraId="1D5774E2" w14:textId="77777777" w:rsidR="005C76B7" w:rsidRDefault="00000000">
            <w:pPr>
              <w:pStyle w:val="affe"/>
              <w:rPr>
                <w:color w:val="000000" w:themeColor="text1"/>
              </w:rPr>
            </w:pPr>
            <w:r>
              <w:rPr>
                <w:rFonts w:hint="eastAsia"/>
                <w:color w:val="000000" w:themeColor="text1"/>
              </w:rPr>
              <w:t>1m</w:t>
            </w:r>
          </w:p>
        </w:tc>
      </w:tr>
      <w:tr w:rsidR="005C76B7" w14:paraId="006D64ED"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0A634622" w14:textId="77777777" w:rsidR="005C76B7" w:rsidRDefault="00000000">
            <w:pPr>
              <w:pStyle w:val="affe"/>
              <w:rPr>
                <w:color w:val="000000" w:themeColor="text1"/>
              </w:rPr>
            </w:pPr>
            <w:r>
              <w:rPr>
                <w:rFonts w:hint="eastAsia"/>
                <w:color w:val="000000" w:themeColor="text1"/>
              </w:rPr>
              <w:t>7</w:t>
            </w:r>
          </w:p>
        </w:tc>
        <w:tc>
          <w:tcPr>
            <w:tcW w:w="788" w:type="dxa"/>
            <w:vMerge/>
            <w:tcBorders>
              <w:top w:val="single" w:sz="4" w:space="0" w:color="auto"/>
              <w:left w:val="single" w:sz="4" w:space="0" w:color="auto"/>
              <w:bottom w:val="single" w:sz="4" w:space="0" w:color="auto"/>
              <w:right w:val="single" w:sz="4" w:space="0" w:color="auto"/>
            </w:tcBorders>
            <w:vAlign w:val="center"/>
          </w:tcPr>
          <w:p w14:paraId="1D862EE4"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3FC19E92" w14:textId="77777777" w:rsidR="005C76B7" w:rsidRDefault="00000000">
            <w:pPr>
              <w:pStyle w:val="affe"/>
              <w:rPr>
                <w:color w:val="000000" w:themeColor="text1"/>
              </w:rPr>
            </w:pPr>
            <w:r>
              <w:rPr>
                <w:rFonts w:hint="eastAsia"/>
                <w:color w:val="000000" w:themeColor="text1"/>
              </w:rPr>
              <w:t>旋风分离器</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1ED144B" w14:textId="77777777" w:rsidR="005C76B7" w:rsidRDefault="00000000">
            <w:pPr>
              <w:pStyle w:val="affe"/>
              <w:rPr>
                <w:color w:val="000000" w:themeColor="text1"/>
              </w:rPr>
            </w:pPr>
            <w:r>
              <w:rPr>
                <w:rFonts w:eastAsiaTheme="minorEastAsia"/>
                <w:color w:val="000000" w:themeColor="text1"/>
              </w:rPr>
              <w:t>FL-</w:t>
            </w:r>
            <w:r>
              <w:rPr>
                <w:rFonts w:eastAsiaTheme="minorEastAsia" w:hint="eastAsia"/>
                <w:color w:val="000000" w:themeColor="text1"/>
              </w:rPr>
              <w:t>80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F303F22" w14:textId="77777777" w:rsidR="005C76B7" w:rsidRDefault="00000000">
            <w:pPr>
              <w:pStyle w:val="affe"/>
              <w:rPr>
                <w:color w:val="000000" w:themeColor="text1"/>
              </w:rPr>
            </w:pPr>
            <w:r>
              <w:rPr>
                <w:rFonts w:hint="eastAsia"/>
                <w:color w:val="000000" w:themeColor="text1"/>
              </w:rPr>
              <w:t>55</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8F2FCE7" w14:textId="77777777" w:rsidR="005C76B7" w:rsidRDefault="00000000">
            <w:pPr>
              <w:pStyle w:val="affe"/>
              <w:rPr>
                <w:color w:val="000000" w:themeColor="text1"/>
              </w:rPr>
            </w:pPr>
            <w:r>
              <w:rPr>
                <w:rFonts w:hint="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CDD1CEF"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9ABCFC5" w14:textId="77777777" w:rsidR="005C76B7" w:rsidRDefault="00000000">
            <w:pPr>
              <w:pStyle w:val="affe"/>
              <w:rPr>
                <w:color w:val="000000" w:themeColor="text1"/>
              </w:rPr>
            </w:pPr>
            <w:r>
              <w:rPr>
                <w:rFonts w:hint="eastAsia"/>
                <w:color w:val="000000" w:themeColor="text1"/>
              </w:rPr>
              <w:t>55</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7F4E9553" w14:textId="77777777" w:rsidR="005C76B7" w:rsidRDefault="00000000">
            <w:pPr>
              <w:pStyle w:val="affe"/>
              <w:rPr>
                <w:color w:val="000000" w:themeColor="text1"/>
              </w:rPr>
            </w:pPr>
            <w:r>
              <w:rPr>
                <w:rFonts w:hint="eastAsia"/>
                <w:color w:val="000000" w:themeColor="text1"/>
              </w:rPr>
              <w:t>107</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04C38C6A" w14:textId="77777777" w:rsidR="005C76B7" w:rsidRDefault="00000000">
            <w:pPr>
              <w:pStyle w:val="affe"/>
              <w:rPr>
                <w:color w:val="000000" w:themeColor="text1"/>
              </w:rPr>
            </w:pPr>
            <w:r>
              <w:rPr>
                <w:rFonts w:hint="eastAsia"/>
                <w:color w:val="000000" w:themeColor="text1"/>
              </w:rPr>
              <w:t>83</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5CEE6A57"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41726F69"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18</w:t>
            </w:r>
          </w:p>
        </w:tc>
        <w:tc>
          <w:tcPr>
            <w:tcW w:w="780" w:type="dxa"/>
            <w:tcBorders>
              <w:top w:val="single" w:sz="4" w:space="0" w:color="auto"/>
              <w:left w:val="nil"/>
              <w:bottom w:val="single" w:sz="4" w:space="0" w:color="auto"/>
              <w:right w:val="single" w:sz="4" w:space="0" w:color="auto"/>
            </w:tcBorders>
            <w:vAlign w:val="center"/>
          </w:tcPr>
          <w:p w14:paraId="5E28E6E2" w14:textId="77777777" w:rsidR="005C76B7" w:rsidRDefault="00000000">
            <w:pPr>
              <w:pStyle w:val="affe"/>
              <w:rPr>
                <w:color w:val="000000" w:themeColor="text1"/>
              </w:rPr>
            </w:pPr>
            <w:r>
              <w:rPr>
                <w:rFonts w:hint="eastAsia"/>
                <w:color w:val="000000" w:themeColor="text1"/>
              </w:rPr>
              <w:t>29.9</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622E60D7"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2845F1CC"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1E59E2D9" w14:textId="77777777" w:rsidR="005C76B7" w:rsidRDefault="00000000">
            <w:pPr>
              <w:pStyle w:val="affe"/>
              <w:rPr>
                <w:color w:val="000000" w:themeColor="text1"/>
              </w:rPr>
            </w:pPr>
            <w:r>
              <w:rPr>
                <w:rFonts w:hint="eastAsia"/>
                <w:color w:val="000000" w:themeColor="text1"/>
              </w:rPr>
              <w:t>23.9</w:t>
            </w:r>
          </w:p>
        </w:tc>
        <w:tc>
          <w:tcPr>
            <w:tcW w:w="731" w:type="dxa"/>
            <w:tcBorders>
              <w:top w:val="single" w:sz="4" w:space="0" w:color="auto"/>
              <w:left w:val="nil"/>
              <w:bottom w:val="single" w:sz="4" w:space="0" w:color="auto"/>
              <w:right w:val="single" w:sz="8" w:space="0" w:color="auto"/>
            </w:tcBorders>
            <w:vAlign w:val="center"/>
          </w:tcPr>
          <w:p w14:paraId="79605A19" w14:textId="77777777" w:rsidR="005C76B7" w:rsidRDefault="00000000">
            <w:pPr>
              <w:pStyle w:val="affe"/>
              <w:rPr>
                <w:color w:val="000000" w:themeColor="text1"/>
              </w:rPr>
            </w:pPr>
            <w:r>
              <w:rPr>
                <w:rFonts w:hint="eastAsia"/>
                <w:color w:val="000000" w:themeColor="text1"/>
              </w:rPr>
              <w:t>1m</w:t>
            </w:r>
          </w:p>
        </w:tc>
      </w:tr>
      <w:tr w:rsidR="005C76B7" w14:paraId="7CBA1024"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7FC584AD"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77FE3F9"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059A7E3"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A8AA6E6"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431B3EC"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1D053ED"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309A38"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3991822"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33F9643"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9744DE1"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4DDC536E"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187980A0"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4</w:t>
            </w:r>
          </w:p>
        </w:tc>
        <w:tc>
          <w:tcPr>
            <w:tcW w:w="780" w:type="dxa"/>
            <w:tcBorders>
              <w:top w:val="single" w:sz="4" w:space="0" w:color="auto"/>
              <w:left w:val="nil"/>
              <w:bottom w:val="single" w:sz="4" w:space="0" w:color="auto"/>
              <w:right w:val="single" w:sz="4" w:space="0" w:color="auto"/>
            </w:tcBorders>
            <w:vAlign w:val="center"/>
          </w:tcPr>
          <w:p w14:paraId="08482F8D" w14:textId="77777777" w:rsidR="005C76B7" w:rsidRDefault="00000000">
            <w:pPr>
              <w:pStyle w:val="affe"/>
              <w:rPr>
                <w:color w:val="000000" w:themeColor="text1"/>
              </w:rPr>
            </w:pPr>
            <w:r>
              <w:rPr>
                <w:rFonts w:hint="eastAsia"/>
                <w:color w:val="000000" w:themeColor="text1"/>
              </w:rPr>
              <w:t>43</w:t>
            </w:r>
          </w:p>
        </w:tc>
        <w:tc>
          <w:tcPr>
            <w:tcW w:w="624" w:type="dxa"/>
            <w:vMerge/>
            <w:tcBorders>
              <w:top w:val="single" w:sz="4" w:space="0" w:color="auto"/>
              <w:left w:val="single" w:sz="4" w:space="0" w:color="auto"/>
              <w:bottom w:val="single" w:sz="4" w:space="0" w:color="auto"/>
              <w:right w:val="single" w:sz="4" w:space="0" w:color="auto"/>
            </w:tcBorders>
            <w:vAlign w:val="center"/>
          </w:tcPr>
          <w:p w14:paraId="5454FB41"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B37CDF2"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06E494E2" w14:textId="77777777" w:rsidR="005C76B7" w:rsidRDefault="00000000">
            <w:pPr>
              <w:pStyle w:val="affe"/>
              <w:rPr>
                <w:color w:val="000000" w:themeColor="text1"/>
              </w:rPr>
            </w:pPr>
            <w:r>
              <w:rPr>
                <w:rFonts w:hint="eastAsia"/>
                <w:color w:val="000000" w:themeColor="text1"/>
              </w:rPr>
              <w:t>37</w:t>
            </w:r>
          </w:p>
        </w:tc>
        <w:tc>
          <w:tcPr>
            <w:tcW w:w="731" w:type="dxa"/>
            <w:tcBorders>
              <w:top w:val="single" w:sz="4" w:space="0" w:color="auto"/>
              <w:left w:val="nil"/>
              <w:bottom w:val="single" w:sz="4" w:space="0" w:color="auto"/>
              <w:right w:val="single" w:sz="8" w:space="0" w:color="auto"/>
            </w:tcBorders>
            <w:vAlign w:val="center"/>
          </w:tcPr>
          <w:p w14:paraId="0A305F06" w14:textId="77777777" w:rsidR="005C76B7" w:rsidRDefault="00000000">
            <w:pPr>
              <w:pStyle w:val="affe"/>
              <w:rPr>
                <w:color w:val="000000" w:themeColor="text1"/>
              </w:rPr>
            </w:pPr>
            <w:r>
              <w:rPr>
                <w:rFonts w:hint="eastAsia"/>
                <w:color w:val="000000" w:themeColor="text1"/>
              </w:rPr>
              <w:t>1m</w:t>
            </w:r>
          </w:p>
        </w:tc>
      </w:tr>
      <w:tr w:rsidR="005C76B7" w14:paraId="2CCF8439"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90A204E"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6486011D"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03E598E5"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A273720"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7A875C"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0A7D23B"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38D403"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C2A41DE"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0C2DC621"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5316A9B8"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2779C77F"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05E709D7"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16</w:t>
            </w:r>
          </w:p>
        </w:tc>
        <w:tc>
          <w:tcPr>
            <w:tcW w:w="780" w:type="dxa"/>
            <w:tcBorders>
              <w:top w:val="single" w:sz="4" w:space="0" w:color="auto"/>
              <w:left w:val="nil"/>
              <w:bottom w:val="single" w:sz="4" w:space="0" w:color="auto"/>
              <w:right w:val="single" w:sz="4" w:space="0" w:color="auto"/>
            </w:tcBorders>
            <w:vAlign w:val="center"/>
          </w:tcPr>
          <w:p w14:paraId="0B712126" w14:textId="77777777" w:rsidR="005C76B7" w:rsidRDefault="00000000">
            <w:pPr>
              <w:pStyle w:val="affe"/>
              <w:rPr>
                <w:color w:val="000000" w:themeColor="text1"/>
              </w:rPr>
            </w:pPr>
            <w:r>
              <w:rPr>
                <w:rFonts w:hint="eastAsia"/>
                <w:color w:val="000000" w:themeColor="text1"/>
              </w:rPr>
              <w:t>30.9</w:t>
            </w:r>
          </w:p>
        </w:tc>
        <w:tc>
          <w:tcPr>
            <w:tcW w:w="624" w:type="dxa"/>
            <w:vMerge/>
            <w:tcBorders>
              <w:top w:val="single" w:sz="4" w:space="0" w:color="auto"/>
              <w:left w:val="single" w:sz="4" w:space="0" w:color="auto"/>
              <w:bottom w:val="single" w:sz="4" w:space="0" w:color="auto"/>
              <w:right w:val="single" w:sz="4" w:space="0" w:color="auto"/>
            </w:tcBorders>
            <w:vAlign w:val="center"/>
          </w:tcPr>
          <w:p w14:paraId="0E117072"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4E137D63"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5CBE0CBD" w14:textId="77777777" w:rsidR="005C76B7" w:rsidRDefault="00000000">
            <w:pPr>
              <w:pStyle w:val="affe"/>
              <w:rPr>
                <w:color w:val="000000" w:themeColor="text1"/>
              </w:rPr>
            </w:pPr>
            <w:r>
              <w:rPr>
                <w:rFonts w:hint="eastAsia"/>
                <w:color w:val="000000" w:themeColor="text1"/>
              </w:rPr>
              <w:t>24.9</w:t>
            </w:r>
          </w:p>
        </w:tc>
        <w:tc>
          <w:tcPr>
            <w:tcW w:w="731" w:type="dxa"/>
            <w:tcBorders>
              <w:top w:val="single" w:sz="4" w:space="0" w:color="auto"/>
              <w:left w:val="nil"/>
              <w:bottom w:val="single" w:sz="4" w:space="0" w:color="auto"/>
              <w:right w:val="single" w:sz="8" w:space="0" w:color="auto"/>
            </w:tcBorders>
            <w:vAlign w:val="center"/>
          </w:tcPr>
          <w:p w14:paraId="01FB9D55" w14:textId="77777777" w:rsidR="005C76B7" w:rsidRDefault="00000000">
            <w:pPr>
              <w:pStyle w:val="affe"/>
              <w:rPr>
                <w:color w:val="000000" w:themeColor="text1"/>
              </w:rPr>
            </w:pPr>
            <w:r>
              <w:rPr>
                <w:rFonts w:hint="eastAsia"/>
                <w:color w:val="000000" w:themeColor="text1"/>
              </w:rPr>
              <w:t>1m</w:t>
            </w:r>
          </w:p>
        </w:tc>
      </w:tr>
      <w:tr w:rsidR="005C76B7" w14:paraId="61539B83"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301036FB"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791A1578"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78B69813"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FF4F7EF"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3D83602"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89CCEAE"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2B1CEE4"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A5AC6F6"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78FA5CF"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7CD8B2E3"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2053B39D"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461E5F55"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38</w:t>
            </w:r>
          </w:p>
        </w:tc>
        <w:tc>
          <w:tcPr>
            <w:tcW w:w="780" w:type="dxa"/>
            <w:tcBorders>
              <w:top w:val="single" w:sz="4" w:space="0" w:color="auto"/>
              <w:left w:val="nil"/>
              <w:bottom w:val="single" w:sz="4" w:space="0" w:color="auto"/>
              <w:right w:val="single" w:sz="4" w:space="0" w:color="auto"/>
            </w:tcBorders>
            <w:vAlign w:val="center"/>
          </w:tcPr>
          <w:p w14:paraId="163C1CCB" w14:textId="77777777" w:rsidR="005C76B7" w:rsidRDefault="00000000">
            <w:pPr>
              <w:pStyle w:val="affe"/>
              <w:rPr>
                <w:color w:val="000000" w:themeColor="text1"/>
              </w:rPr>
            </w:pPr>
            <w:r>
              <w:rPr>
                <w:rFonts w:hint="eastAsia"/>
                <w:color w:val="000000" w:themeColor="text1"/>
              </w:rPr>
              <w:t>23.4</w:t>
            </w:r>
          </w:p>
        </w:tc>
        <w:tc>
          <w:tcPr>
            <w:tcW w:w="624" w:type="dxa"/>
            <w:vMerge/>
            <w:tcBorders>
              <w:top w:val="single" w:sz="4" w:space="0" w:color="auto"/>
              <w:left w:val="single" w:sz="4" w:space="0" w:color="auto"/>
              <w:bottom w:val="single" w:sz="4" w:space="0" w:color="auto"/>
              <w:right w:val="single" w:sz="4" w:space="0" w:color="auto"/>
            </w:tcBorders>
            <w:vAlign w:val="center"/>
          </w:tcPr>
          <w:p w14:paraId="1B295437"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B908BDD"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13525483" w14:textId="77777777" w:rsidR="005C76B7" w:rsidRDefault="00000000">
            <w:pPr>
              <w:pStyle w:val="affe"/>
              <w:rPr>
                <w:color w:val="000000" w:themeColor="text1"/>
              </w:rPr>
            </w:pPr>
            <w:r>
              <w:rPr>
                <w:rFonts w:hint="eastAsia"/>
                <w:color w:val="000000" w:themeColor="text1"/>
              </w:rPr>
              <w:t>17.4</w:t>
            </w:r>
          </w:p>
        </w:tc>
        <w:tc>
          <w:tcPr>
            <w:tcW w:w="731" w:type="dxa"/>
            <w:tcBorders>
              <w:top w:val="single" w:sz="4" w:space="0" w:color="auto"/>
              <w:left w:val="nil"/>
              <w:bottom w:val="single" w:sz="4" w:space="0" w:color="auto"/>
              <w:right w:val="single" w:sz="8" w:space="0" w:color="auto"/>
            </w:tcBorders>
            <w:vAlign w:val="center"/>
          </w:tcPr>
          <w:p w14:paraId="5880D40B" w14:textId="77777777" w:rsidR="005C76B7" w:rsidRDefault="00000000">
            <w:pPr>
              <w:pStyle w:val="affe"/>
              <w:rPr>
                <w:color w:val="000000" w:themeColor="text1"/>
              </w:rPr>
            </w:pPr>
            <w:r>
              <w:rPr>
                <w:rFonts w:hint="eastAsia"/>
                <w:color w:val="000000" w:themeColor="text1"/>
              </w:rPr>
              <w:t>1m</w:t>
            </w:r>
          </w:p>
        </w:tc>
      </w:tr>
      <w:tr w:rsidR="005C76B7" w14:paraId="296B2A88"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5F81D18C" w14:textId="77777777" w:rsidR="005C76B7" w:rsidRDefault="00000000">
            <w:pPr>
              <w:pStyle w:val="affe"/>
              <w:rPr>
                <w:color w:val="000000" w:themeColor="text1"/>
              </w:rPr>
            </w:pPr>
            <w:r>
              <w:rPr>
                <w:rFonts w:hint="eastAsia"/>
                <w:color w:val="000000" w:themeColor="text1"/>
              </w:rPr>
              <w:t>8</w:t>
            </w:r>
          </w:p>
        </w:tc>
        <w:tc>
          <w:tcPr>
            <w:tcW w:w="788" w:type="dxa"/>
            <w:vMerge/>
            <w:tcBorders>
              <w:top w:val="single" w:sz="4" w:space="0" w:color="auto"/>
              <w:left w:val="single" w:sz="4" w:space="0" w:color="auto"/>
              <w:bottom w:val="single" w:sz="4" w:space="0" w:color="auto"/>
              <w:right w:val="single" w:sz="4" w:space="0" w:color="auto"/>
            </w:tcBorders>
            <w:vAlign w:val="center"/>
          </w:tcPr>
          <w:p w14:paraId="1250C35A"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3F62FEDB" w14:textId="77777777" w:rsidR="005C76B7" w:rsidRDefault="00000000">
            <w:pPr>
              <w:pStyle w:val="affe"/>
              <w:rPr>
                <w:color w:val="000000" w:themeColor="text1"/>
              </w:rPr>
            </w:pPr>
            <w:r>
              <w:rPr>
                <w:rFonts w:hint="eastAsia"/>
                <w:color w:val="000000" w:themeColor="text1"/>
              </w:rPr>
              <w:t>压滤机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3D7E303" w14:textId="77777777" w:rsidR="005C76B7" w:rsidRDefault="00000000">
            <w:pPr>
              <w:pStyle w:val="affe"/>
              <w:rPr>
                <w:color w:val="000000" w:themeColor="text1"/>
              </w:rPr>
            </w:pPr>
            <w:r>
              <w:rPr>
                <w:rFonts w:eastAsiaTheme="minorEastAsia"/>
                <w:color w:val="000000" w:themeColor="text1"/>
              </w:rPr>
              <w:t>90</w:t>
            </w:r>
            <w:r>
              <w:rPr>
                <w:rFonts w:eastAsiaTheme="minorEastAsia"/>
                <w:color w:val="000000" w:themeColor="text1"/>
              </w:rPr>
              <w:t>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C2CC08F" w14:textId="77777777" w:rsidR="005C76B7" w:rsidRDefault="00000000">
            <w:pPr>
              <w:pStyle w:val="affe"/>
              <w:rPr>
                <w:color w:val="000000" w:themeColor="text1"/>
              </w:rPr>
            </w:pPr>
            <w:r>
              <w:rPr>
                <w:rFonts w:hint="eastAsia"/>
                <w:color w:val="000000" w:themeColor="text1"/>
              </w:rPr>
              <w:t>63</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BE3F8F3" w14:textId="77777777" w:rsidR="005C76B7" w:rsidRDefault="00000000">
            <w:pPr>
              <w:pStyle w:val="affe"/>
              <w:rPr>
                <w:color w:val="000000" w:themeColor="text1"/>
              </w:rPr>
            </w:pPr>
            <w:r>
              <w:rPr>
                <w:rFonts w:hint="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D27BA9"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CDEE61F" w14:textId="77777777" w:rsidR="005C76B7" w:rsidRDefault="00000000">
            <w:pPr>
              <w:pStyle w:val="affe"/>
              <w:rPr>
                <w:color w:val="000000" w:themeColor="text1"/>
              </w:rPr>
            </w:pPr>
            <w:r>
              <w:rPr>
                <w:rFonts w:hint="eastAsia"/>
                <w:color w:val="000000" w:themeColor="text1"/>
              </w:rPr>
              <w:t>63</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3E2F2A79" w14:textId="77777777" w:rsidR="005C76B7" w:rsidRDefault="00000000">
            <w:pPr>
              <w:pStyle w:val="affe"/>
              <w:rPr>
                <w:color w:val="000000" w:themeColor="text1"/>
              </w:rPr>
            </w:pPr>
            <w:r>
              <w:rPr>
                <w:rFonts w:hint="eastAsia"/>
                <w:color w:val="000000" w:themeColor="text1"/>
              </w:rPr>
              <w:t>117</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327D3D7F" w14:textId="77777777" w:rsidR="005C76B7" w:rsidRDefault="00000000">
            <w:pPr>
              <w:pStyle w:val="affe"/>
              <w:rPr>
                <w:color w:val="000000" w:themeColor="text1"/>
              </w:rPr>
            </w:pPr>
            <w:r>
              <w:rPr>
                <w:rFonts w:hint="eastAsia"/>
                <w:color w:val="000000" w:themeColor="text1"/>
              </w:rPr>
              <w:t>88</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09AD0D4D"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4EE4067C"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12</w:t>
            </w:r>
          </w:p>
        </w:tc>
        <w:tc>
          <w:tcPr>
            <w:tcW w:w="780" w:type="dxa"/>
            <w:tcBorders>
              <w:top w:val="single" w:sz="4" w:space="0" w:color="auto"/>
              <w:left w:val="nil"/>
              <w:bottom w:val="single" w:sz="4" w:space="0" w:color="auto"/>
              <w:right w:val="single" w:sz="4" w:space="0" w:color="auto"/>
            </w:tcBorders>
            <w:vAlign w:val="center"/>
          </w:tcPr>
          <w:p w14:paraId="1CD98FC7" w14:textId="77777777" w:rsidR="005C76B7" w:rsidRDefault="00000000">
            <w:pPr>
              <w:pStyle w:val="affe"/>
              <w:rPr>
                <w:color w:val="000000" w:themeColor="text1"/>
              </w:rPr>
            </w:pPr>
            <w:r>
              <w:rPr>
                <w:rFonts w:hint="eastAsia"/>
                <w:color w:val="000000" w:themeColor="text1"/>
              </w:rPr>
              <w:t>41.4</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616D78C4"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3FBEEF3D"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1AECD08D" w14:textId="77777777" w:rsidR="005C76B7" w:rsidRDefault="00000000">
            <w:pPr>
              <w:pStyle w:val="affe"/>
              <w:rPr>
                <w:color w:val="000000" w:themeColor="text1"/>
              </w:rPr>
            </w:pPr>
            <w:r>
              <w:rPr>
                <w:rFonts w:hint="eastAsia"/>
                <w:color w:val="000000" w:themeColor="text1"/>
              </w:rPr>
              <w:t>35.4</w:t>
            </w:r>
          </w:p>
        </w:tc>
        <w:tc>
          <w:tcPr>
            <w:tcW w:w="731" w:type="dxa"/>
            <w:tcBorders>
              <w:top w:val="single" w:sz="4" w:space="0" w:color="auto"/>
              <w:left w:val="nil"/>
              <w:bottom w:val="single" w:sz="4" w:space="0" w:color="auto"/>
              <w:right w:val="single" w:sz="8" w:space="0" w:color="auto"/>
            </w:tcBorders>
            <w:vAlign w:val="center"/>
          </w:tcPr>
          <w:p w14:paraId="0A097F74" w14:textId="77777777" w:rsidR="005C76B7" w:rsidRDefault="00000000">
            <w:pPr>
              <w:pStyle w:val="affe"/>
              <w:rPr>
                <w:color w:val="000000" w:themeColor="text1"/>
              </w:rPr>
            </w:pPr>
            <w:r>
              <w:rPr>
                <w:rFonts w:hint="eastAsia"/>
                <w:color w:val="000000" w:themeColor="text1"/>
              </w:rPr>
              <w:t>1m</w:t>
            </w:r>
          </w:p>
        </w:tc>
      </w:tr>
      <w:tr w:rsidR="005C76B7" w14:paraId="0B38A9CF"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F4B6F63"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BFCE37C"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0FAFE092"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46F051"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7E44DE"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24D2A3"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B196D3"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EF3EDCC"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EF6A072"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6676207C"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5CC9248A"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2B8BA6C3"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10</w:t>
            </w:r>
          </w:p>
        </w:tc>
        <w:tc>
          <w:tcPr>
            <w:tcW w:w="780" w:type="dxa"/>
            <w:tcBorders>
              <w:top w:val="single" w:sz="4" w:space="0" w:color="auto"/>
              <w:left w:val="nil"/>
              <w:bottom w:val="single" w:sz="4" w:space="0" w:color="auto"/>
              <w:right w:val="single" w:sz="4" w:space="0" w:color="auto"/>
            </w:tcBorders>
            <w:vAlign w:val="center"/>
          </w:tcPr>
          <w:p w14:paraId="27895E82" w14:textId="77777777" w:rsidR="005C76B7" w:rsidRDefault="00000000">
            <w:pPr>
              <w:pStyle w:val="affe"/>
              <w:rPr>
                <w:color w:val="000000" w:themeColor="text1"/>
              </w:rPr>
            </w:pPr>
            <w:r>
              <w:rPr>
                <w:rFonts w:hint="eastAsia"/>
                <w:color w:val="000000" w:themeColor="text1"/>
              </w:rPr>
              <w:t>43</w:t>
            </w:r>
          </w:p>
        </w:tc>
        <w:tc>
          <w:tcPr>
            <w:tcW w:w="624" w:type="dxa"/>
            <w:vMerge/>
            <w:tcBorders>
              <w:top w:val="single" w:sz="4" w:space="0" w:color="auto"/>
              <w:left w:val="single" w:sz="4" w:space="0" w:color="auto"/>
              <w:bottom w:val="single" w:sz="4" w:space="0" w:color="auto"/>
              <w:right w:val="single" w:sz="4" w:space="0" w:color="auto"/>
            </w:tcBorders>
            <w:vAlign w:val="center"/>
          </w:tcPr>
          <w:p w14:paraId="5BFB68A2"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6E9ECA9"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6728F91E" w14:textId="77777777" w:rsidR="005C76B7" w:rsidRDefault="00000000">
            <w:pPr>
              <w:pStyle w:val="affe"/>
              <w:rPr>
                <w:color w:val="000000" w:themeColor="text1"/>
              </w:rPr>
            </w:pPr>
            <w:r>
              <w:rPr>
                <w:rFonts w:hint="eastAsia"/>
                <w:color w:val="000000" w:themeColor="text1"/>
              </w:rPr>
              <w:t>37</w:t>
            </w:r>
          </w:p>
        </w:tc>
        <w:tc>
          <w:tcPr>
            <w:tcW w:w="731" w:type="dxa"/>
            <w:tcBorders>
              <w:top w:val="single" w:sz="4" w:space="0" w:color="auto"/>
              <w:left w:val="nil"/>
              <w:bottom w:val="single" w:sz="4" w:space="0" w:color="auto"/>
              <w:right w:val="single" w:sz="8" w:space="0" w:color="auto"/>
            </w:tcBorders>
            <w:vAlign w:val="center"/>
          </w:tcPr>
          <w:p w14:paraId="29E9D90E" w14:textId="77777777" w:rsidR="005C76B7" w:rsidRDefault="00000000">
            <w:pPr>
              <w:pStyle w:val="affe"/>
              <w:rPr>
                <w:color w:val="000000" w:themeColor="text1"/>
              </w:rPr>
            </w:pPr>
            <w:r>
              <w:rPr>
                <w:rFonts w:hint="eastAsia"/>
                <w:color w:val="000000" w:themeColor="text1"/>
              </w:rPr>
              <w:t>1m</w:t>
            </w:r>
          </w:p>
        </w:tc>
      </w:tr>
      <w:tr w:rsidR="005C76B7" w14:paraId="50C759E1"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17D714C3"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314436E9"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20FB59B8"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5ADAFD9"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400706"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A5A604C"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2D2BC2"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7F49DBF"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5E549448"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6DC97D92"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65E34E10"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5C3697C0"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25</w:t>
            </w:r>
          </w:p>
        </w:tc>
        <w:tc>
          <w:tcPr>
            <w:tcW w:w="780" w:type="dxa"/>
            <w:tcBorders>
              <w:top w:val="single" w:sz="4" w:space="0" w:color="auto"/>
              <w:left w:val="nil"/>
              <w:bottom w:val="single" w:sz="4" w:space="0" w:color="auto"/>
              <w:right w:val="single" w:sz="4" w:space="0" w:color="auto"/>
            </w:tcBorders>
            <w:vAlign w:val="center"/>
          </w:tcPr>
          <w:p w14:paraId="356875B8" w14:textId="77777777" w:rsidR="005C76B7" w:rsidRDefault="00000000">
            <w:pPr>
              <w:pStyle w:val="affe"/>
              <w:rPr>
                <w:color w:val="000000" w:themeColor="text1"/>
              </w:rPr>
            </w:pPr>
            <w:r>
              <w:rPr>
                <w:rFonts w:hint="eastAsia"/>
                <w:color w:val="000000" w:themeColor="text1"/>
              </w:rPr>
              <w:t>35</w:t>
            </w:r>
          </w:p>
        </w:tc>
        <w:tc>
          <w:tcPr>
            <w:tcW w:w="624" w:type="dxa"/>
            <w:vMerge/>
            <w:tcBorders>
              <w:top w:val="single" w:sz="4" w:space="0" w:color="auto"/>
              <w:left w:val="single" w:sz="4" w:space="0" w:color="auto"/>
              <w:bottom w:val="single" w:sz="4" w:space="0" w:color="auto"/>
              <w:right w:val="single" w:sz="4" w:space="0" w:color="auto"/>
            </w:tcBorders>
            <w:vAlign w:val="center"/>
          </w:tcPr>
          <w:p w14:paraId="0378ECF0"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126658A"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49123B5F" w14:textId="77777777" w:rsidR="005C76B7" w:rsidRDefault="00000000">
            <w:pPr>
              <w:pStyle w:val="affe"/>
              <w:rPr>
                <w:color w:val="000000" w:themeColor="text1"/>
              </w:rPr>
            </w:pPr>
            <w:r>
              <w:rPr>
                <w:rFonts w:hint="eastAsia"/>
                <w:color w:val="000000" w:themeColor="text1"/>
              </w:rPr>
              <w:t>29</w:t>
            </w:r>
          </w:p>
        </w:tc>
        <w:tc>
          <w:tcPr>
            <w:tcW w:w="731" w:type="dxa"/>
            <w:tcBorders>
              <w:top w:val="single" w:sz="4" w:space="0" w:color="auto"/>
              <w:left w:val="nil"/>
              <w:bottom w:val="single" w:sz="4" w:space="0" w:color="auto"/>
              <w:right w:val="single" w:sz="8" w:space="0" w:color="auto"/>
            </w:tcBorders>
            <w:vAlign w:val="center"/>
          </w:tcPr>
          <w:p w14:paraId="5B7C75FD" w14:textId="77777777" w:rsidR="005C76B7" w:rsidRDefault="00000000">
            <w:pPr>
              <w:pStyle w:val="affe"/>
              <w:rPr>
                <w:color w:val="000000" w:themeColor="text1"/>
              </w:rPr>
            </w:pPr>
            <w:r>
              <w:rPr>
                <w:rFonts w:hint="eastAsia"/>
                <w:color w:val="000000" w:themeColor="text1"/>
              </w:rPr>
              <w:t>1m</w:t>
            </w:r>
          </w:p>
        </w:tc>
      </w:tr>
      <w:tr w:rsidR="005C76B7" w14:paraId="73036724"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ACFE6F5"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64DBECCA"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417EC87"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4D9ED82"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7794E5F"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C06A8D"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7C48D79"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A742429"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349C247E"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6530C951"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1BA81693"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1A76B955"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29</w:t>
            </w:r>
          </w:p>
        </w:tc>
        <w:tc>
          <w:tcPr>
            <w:tcW w:w="780" w:type="dxa"/>
            <w:tcBorders>
              <w:top w:val="single" w:sz="4" w:space="0" w:color="auto"/>
              <w:left w:val="nil"/>
              <w:bottom w:val="single" w:sz="4" w:space="0" w:color="auto"/>
              <w:right w:val="single" w:sz="4" w:space="0" w:color="auto"/>
            </w:tcBorders>
            <w:vAlign w:val="center"/>
          </w:tcPr>
          <w:p w14:paraId="57B0A0A2" w14:textId="77777777" w:rsidR="005C76B7" w:rsidRDefault="00000000">
            <w:pPr>
              <w:pStyle w:val="affe"/>
              <w:rPr>
                <w:color w:val="000000" w:themeColor="text1"/>
              </w:rPr>
            </w:pPr>
            <w:r>
              <w:rPr>
                <w:rFonts w:hint="eastAsia"/>
                <w:color w:val="000000" w:themeColor="text1"/>
              </w:rPr>
              <w:t>33.8</w:t>
            </w:r>
          </w:p>
        </w:tc>
        <w:tc>
          <w:tcPr>
            <w:tcW w:w="624" w:type="dxa"/>
            <w:vMerge/>
            <w:tcBorders>
              <w:top w:val="single" w:sz="4" w:space="0" w:color="auto"/>
              <w:left w:val="single" w:sz="4" w:space="0" w:color="auto"/>
              <w:bottom w:val="single" w:sz="4" w:space="0" w:color="auto"/>
              <w:right w:val="single" w:sz="4" w:space="0" w:color="auto"/>
            </w:tcBorders>
            <w:vAlign w:val="center"/>
          </w:tcPr>
          <w:p w14:paraId="2E0F4DE1"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C2B8137"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4C08D19A" w14:textId="77777777" w:rsidR="005C76B7" w:rsidRDefault="00000000">
            <w:pPr>
              <w:pStyle w:val="affe"/>
              <w:rPr>
                <w:color w:val="000000" w:themeColor="text1"/>
              </w:rPr>
            </w:pPr>
            <w:r>
              <w:rPr>
                <w:rFonts w:hint="eastAsia"/>
                <w:color w:val="000000" w:themeColor="text1"/>
              </w:rPr>
              <w:t>27.8</w:t>
            </w:r>
          </w:p>
        </w:tc>
        <w:tc>
          <w:tcPr>
            <w:tcW w:w="731" w:type="dxa"/>
            <w:tcBorders>
              <w:top w:val="single" w:sz="4" w:space="0" w:color="auto"/>
              <w:left w:val="nil"/>
              <w:bottom w:val="single" w:sz="4" w:space="0" w:color="auto"/>
              <w:right w:val="single" w:sz="8" w:space="0" w:color="auto"/>
            </w:tcBorders>
            <w:vAlign w:val="center"/>
          </w:tcPr>
          <w:p w14:paraId="095DEABF" w14:textId="77777777" w:rsidR="005C76B7" w:rsidRDefault="00000000">
            <w:pPr>
              <w:pStyle w:val="affe"/>
              <w:rPr>
                <w:color w:val="000000" w:themeColor="text1"/>
              </w:rPr>
            </w:pPr>
            <w:r>
              <w:rPr>
                <w:rFonts w:hint="eastAsia"/>
                <w:color w:val="000000" w:themeColor="text1"/>
              </w:rPr>
              <w:t>1m</w:t>
            </w:r>
          </w:p>
        </w:tc>
      </w:tr>
      <w:tr w:rsidR="005C76B7" w14:paraId="690BCECD"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6498D466" w14:textId="77777777" w:rsidR="005C76B7" w:rsidRDefault="00000000">
            <w:pPr>
              <w:pStyle w:val="affe"/>
              <w:rPr>
                <w:color w:val="000000" w:themeColor="text1"/>
              </w:rPr>
            </w:pPr>
            <w:r>
              <w:rPr>
                <w:rFonts w:hint="eastAsia"/>
                <w:color w:val="000000" w:themeColor="text1"/>
              </w:rPr>
              <w:t>9</w:t>
            </w:r>
          </w:p>
        </w:tc>
        <w:tc>
          <w:tcPr>
            <w:tcW w:w="788" w:type="dxa"/>
            <w:vMerge/>
            <w:tcBorders>
              <w:top w:val="single" w:sz="4" w:space="0" w:color="auto"/>
              <w:left w:val="single" w:sz="4" w:space="0" w:color="auto"/>
              <w:bottom w:val="single" w:sz="4" w:space="0" w:color="auto"/>
              <w:right w:val="single" w:sz="4" w:space="0" w:color="auto"/>
            </w:tcBorders>
            <w:vAlign w:val="center"/>
          </w:tcPr>
          <w:p w14:paraId="561944DD"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2273BD23" w14:textId="77777777" w:rsidR="005C76B7" w:rsidRDefault="00000000">
            <w:pPr>
              <w:pStyle w:val="affe"/>
              <w:rPr>
                <w:color w:val="000000" w:themeColor="text1"/>
              </w:rPr>
            </w:pPr>
            <w:r>
              <w:rPr>
                <w:rFonts w:hint="eastAsia"/>
                <w:color w:val="000000" w:themeColor="text1"/>
              </w:rPr>
              <w:t>泵类</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D2B9BF0" w14:textId="77777777" w:rsidR="005C76B7" w:rsidRDefault="00000000">
            <w:pPr>
              <w:pStyle w:val="affe"/>
              <w:rPr>
                <w:color w:val="000000" w:themeColor="text1"/>
              </w:rPr>
            </w:pPr>
            <w:r>
              <w:rPr>
                <w:rFonts w:hint="eastAsia"/>
                <w:color w:val="000000" w:themeColor="text1"/>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D0A372F" w14:textId="77777777" w:rsidR="005C76B7" w:rsidRDefault="00000000">
            <w:pPr>
              <w:pStyle w:val="affe"/>
              <w:rPr>
                <w:color w:val="000000" w:themeColor="text1"/>
              </w:rPr>
            </w:pPr>
            <w:r>
              <w:rPr>
                <w:rFonts w:hint="eastAsia"/>
                <w:color w:val="000000" w:themeColor="text1"/>
              </w:rPr>
              <w:t>60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BF3B641" w14:textId="77777777" w:rsidR="005C76B7" w:rsidRDefault="00000000">
            <w:pPr>
              <w:pStyle w:val="affe"/>
              <w:rPr>
                <w:color w:val="000000" w:themeColor="text1"/>
              </w:rPr>
            </w:pPr>
            <w:r>
              <w:rPr>
                <w:rFonts w:hint="eastAsia"/>
                <w:color w:val="000000" w:themeColor="text1"/>
              </w:rPr>
              <w:t>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FA3AD96"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5472265" w14:textId="77777777" w:rsidR="005C76B7" w:rsidRDefault="00000000">
            <w:pPr>
              <w:pStyle w:val="affe"/>
              <w:rPr>
                <w:color w:val="000000" w:themeColor="text1"/>
              </w:rPr>
            </w:pPr>
            <w:r>
              <w:rPr>
                <w:rFonts w:hint="eastAsia"/>
                <w:color w:val="000000" w:themeColor="text1"/>
              </w:rPr>
              <w:t>66</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14FF3A6F" w14:textId="77777777" w:rsidR="005C76B7" w:rsidRDefault="00000000">
            <w:pPr>
              <w:pStyle w:val="affe"/>
              <w:rPr>
                <w:color w:val="000000" w:themeColor="text1"/>
              </w:rPr>
            </w:pPr>
            <w:r>
              <w:rPr>
                <w:rFonts w:hint="eastAsia"/>
                <w:color w:val="000000" w:themeColor="text1"/>
              </w:rPr>
              <w:t>120</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1E718194" w14:textId="77777777" w:rsidR="005C76B7" w:rsidRDefault="00000000">
            <w:pPr>
              <w:pStyle w:val="affe"/>
              <w:rPr>
                <w:color w:val="000000" w:themeColor="text1"/>
              </w:rPr>
            </w:pPr>
            <w:r>
              <w:rPr>
                <w:rFonts w:hint="eastAsia"/>
                <w:color w:val="000000" w:themeColor="text1"/>
              </w:rPr>
              <w:t>92</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0384C8A9"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1812B039"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11</w:t>
            </w:r>
          </w:p>
        </w:tc>
        <w:tc>
          <w:tcPr>
            <w:tcW w:w="780" w:type="dxa"/>
            <w:tcBorders>
              <w:top w:val="single" w:sz="4" w:space="0" w:color="auto"/>
              <w:left w:val="nil"/>
              <w:bottom w:val="single" w:sz="4" w:space="0" w:color="auto"/>
              <w:right w:val="single" w:sz="4" w:space="0" w:color="auto"/>
            </w:tcBorders>
            <w:vAlign w:val="center"/>
          </w:tcPr>
          <w:p w14:paraId="1FFF305C" w14:textId="77777777" w:rsidR="005C76B7" w:rsidRDefault="00000000">
            <w:pPr>
              <w:pStyle w:val="affe"/>
              <w:rPr>
                <w:color w:val="000000" w:themeColor="text1"/>
              </w:rPr>
            </w:pPr>
            <w:r>
              <w:rPr>
                <w:rFonts w:hint="eastAsia"/>
                <w:color w:val="000000" w:themeColor="text1"/>
              </w:rPr>
              <w:t>45.2</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1BEEEF00"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3853819B"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769FF065" w14:textId="77777777" w:rsidR="005C76B7" w:rsidRDefault="00000000">
            <w:pPr>
              <w:pStyle w:val="affe"/>
              <w:rPr>
                <w:color w:val="000000" w:themeColor="text1"/>
              </w:rPr>
            </w:pPr>
            <w:r>
              <w:rPr>
                <w:rFonts w:hint="eastAsia"/>
                <w:color w:val="000000" w:themeColor="text1"/>
              </w:rPr>
              <w:t>39.2</w:t>
            </w:r>
          </w:p>
        </w:tc>
        <w:tc>
          <w:tcPr>
            <w:tcW w:w="731" w:type="dxa"/>
            <w:tcBorders>
              <w:top w:val="single" w:sz="4" w:space="0" w:color="auto"/>
              <w:left w:val="nil"/>
              <w:bottom w:val="single" w:sz="4" w:space="0" w:color="auto"/>
              <w:right w:val="single" w:sz="8" w:space="0" w:color="auto"/>
            </w:tcBorders>
            <w:vAlign w:val="center"/>
          </w:tcPr>
          <w:p w14:paraId="70D651C4" w14:textId="77777777" w:rsidR="005C76B7" w:rsidRDefault="00000000">
            <w:pPr>
              <w:pStyle w:val="affe"/>
              <w:rPr>
                <w:color w:val="000000" w:themeColor="text1"/>
              </w:rPr>
            </w:pPr>
            <w:r>
              <w:rPr>
                <w:rFonts w:hint="eastAsia"/>
                <w:color w:val="000000" w:themeColor="text1"/>
              </w:rPr>
              <w:t>1m</w:t>
            </w:r>
          </w:p>
        </w:tc>
      </w:tr>
      <w:tr w:rsidR="005C76B7" w14:paraId="67B95085"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5097F65"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868EEE7"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CA1EA03"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A9B439D"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17DC5AA"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114C653"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5094780"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008E22C"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FD9A8AC"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6C289D88"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6D305C72"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73576CEF"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10</w:t>
            </w:r>
          </w:p>
        </w:tc>
        <w:tc>
          <w:tcPr>
            <w:tcW w:w="780" w:type="dxa"/>
            <w:tcBorders>
              <w:top w:val="single" w:sz="4" w:space="0" w:color="auto"/>
              <w:left w:val="nil"/>
              <w:bottom w:val="single" w:sz="4" w:space="0" w:color="auto"/>
              <w:right w:val="single" w:sz="4" w:space="0" w:color="auto"/>
            </w:tcBorders>
            <w:vAlign w:val="center"/>
          </w:tcPr>
          <w:p w14:paraId="7BFAFFD6" w14:textId="77777777" w:rsidR="005C76B7" w:rsidRDefault="00000000">
            <w:pPr>
              <w:pStyle w:val="affe"/>
              <w:rPr>
                <w:color w:val="000000" w:themeColor="text1"/>
              </w:rPr>
            </w:pPr>
            <w:r>
              <w:rPr>
                <w:rFonts w:hint="eastAsia"/>
                <w:color w:val="000000" w:themeColor="text1"/>
              </w:rPr>
              <w:t>46</w:t>
            </w:r>
          </w:p>
        </w:tc>
        <w:tc>
          <w:tcPr>
            <w:tcW w:w="624" w:type="dxa"/>
            <w:vMerge/>
            <w:tcBorders>
              <w:top w:val="single" w:sz="4" w:space="0" w:color="auto"/>
              <w:left w:val="single" w:sz="4" w:space="0" w:color="auto"/>
              <w:bottom w:val="single" w:sz="4" w:space="0" w:color="auto"/>
              <w:right w:val="single" w:sz="4" w:space="0" w:color="auto"/>
            </w:tcBorders>
            <w:vAlign w:val="center"/>
          </w:tcPr>
          <w:p w14:paraId="6735AE0D"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1630590"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1ED91AD0" w14:textId="77777777" w:rsidR="005C76B7" w:rsidRDefault="00000000">
            <w:pPr>
              <w:pStyle w:val="affe"/>
              <w:rPr>
                <w:color w:val="000000" w:themeColor="text1"/>
              </w:rPr>
            </w:pPr>
            <w:r>
              <w:rPr>
                <w:rFonts w:hint="eastAsia"/>
                <w:color w:val="000000" w:themeColor="text1"/>
              </w:rPr>
              <w:t>40</w:t>
            </w:r>
          </w:p>
        </w:tc>
        <w:tc>
          <w:tcPr>
            <w:tcW w:w="731" w:type="dxa"/>
            <w:tcBorders>
              <w:top w:val="single" w:sz="4" w:space="0" w:color="auto"/>
              <w:left w:val="nil"/>
              <w:bottom w:val="single" w:sz="4" w:space="0" w:color="auto"/>
              <w:right w:val="single" w:sz="8" w:space="0" w:color="auto"/>
            </w:tcBorders>
            <w:vAlign w:val="center"/>
          </w:tcPr>
          <w:p w14:paraId="09E66B91" w14:textId="77777777" w:rsidR="005C76B7" w:rsidRDefault="00000000">
            <w:pPr>
              <w:pStyle w:val="affe"/>
              <w:rPr>
                <w:color w:val="000000" w:themeColor="text1"/>
              </w:rPr>
            </w:pPr>
            <w:r>
              <w:rPr>
                <w:rFonts w:hint="eastAsia"/>
                <w:color w:val="000000" w:themeColor="text1"/>
              </w:rPr>
              <w:t>1m</w:t>
            </w:r>
          </w:p>
        </w:tc>
      </w:tr>
      <w:tr w:rsidR="005C76B7" w14:paraId="6D9A2A92"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B52FD05"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49C18893"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20A14E7D"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74CD824"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0CC8E7"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7840802"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F33F026"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69096DA"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03F81A1E"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600E9A1B"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2B3AFA44"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109FD13B"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30</w:t>
            </w:r>
          </w:p>
        </w:tc>
        <w:tc>
          <w:tcPr>
            <w:tcW w:w="780" w:type="dxa"/>
            <w:tcBorders>
              <w:top w:val="single" w:sz="4" w:space="0" w:color="auto"/>
              <w:left w:val="nil"/>
              <w:bottom w:val="single" w:sz="4" w:space="0" w:color="auto"/>
              <w:right w:val="single" w:sz="4" w:space="0" w:color="auto"/>
            </w:tcBorders>
            <w:vAlign w:val="center"/>
          </w:tcPr>
          <w:p w14:paraId="5E2A85B2" w14:textId="77777777" w:rsidR="005C76B7" w:rsidRDefault="00000000">
            <w:pPr>
              <w:pStyle w:val="affe"/>
              <w:rPr>
                <w:color w:val="000000" w:themeColor="text1"/>
              </w:rPr>
            </w:pPr>
            <w:r>
              <w:rPr>
                <w:rFonts w:hint="eastAsia"/>
                <w:color w:val="000000" w:themeColor="text1"/>
              </w:rPr>
              <w:t>36.5</w:t>
            </w:r>
          </w:p>
        </w:tc>
        <w:tc>
          <w:tcPr>
            <w:tcW w:w="624" w:type="dxa"/>
            <w:vMerge/>
            <w:tcBorders>
              <w:top w:val="single" w:sz="4" w:space="0" w:color="auto"/>
              <w:left w:val="single" w:sz="4" w:space="0" w:color="auto"/>
              <w:bottom w:val="single" w:sz="4" w:space="0" w:color="auto"/>
              <w:right w:val="single" w:sz="4" w:space="0" w:color="auto"/>
            </w:tcBorders>
            <w:vAlign w:val="center"/>
          </w:tcPr>
          <w:p w14:paraId="2057DF86"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6626D3B2"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7A944075" w14:textId="77777777" w:rsidR="005C76B7" w:rsidRDefault="00000000">
            <w:pPr>
              <w:pStyle w:val="affe"/>
              <w:rPr>
                <w:color w:val="000000" w:themeColor="text1"/>
              </w:rPr>
            </w:pPr>
            <w:r>
              <w:rPr>
                <w:rFonts w:hint="eastAsia"/>
                <w:color w:val="000000" w:themeColor="text1"/>
              </w:rPr>
              <w:t>30.5</w:t>
            </w:r>
          </w:p>
        </w:tc>
        <w:tc>
          <w:tcPr>
            <w:tcW w:w="731" w:type="dxa"/>
            <w:tcBorders>
              <w:top w:val="single" w:sz="4" w:space="0" w:color="auto"/>
              <w:left w:val="nil"/>
              <w:bottom w:val="single" w:sz="4" w:space="0" w:color="auto"/>
              <w:right w:val="single" w:sz="8" w:space="0" w:color="auto"/>
            </w:tcBorders>
            <w:vAlign w:val="center"/>
          </w:tcPr>
          <w:p w14:paraId="2479BED1" w14:textId="77777777" w:rsidR="005C76B7" w:rsidRDefault="00000000">
            <w:pPr>
              <w:pStyle w:val="affe"/>
              <w:rPr>
                <w:color w:val="000000" w:themeColor="text1"/>
              </w:rPr>
            </w:pPr>
            <w:r>
              <w:rPr>
                <w:rFonts w:hint="eastAsia"/>
                <w:color w:val="000000" w:themeColor="text1"/>
              </w:rPr>
              <w:t>1m</w:t>
            </w:r>
          </w:p>
        </w:tc>
      </w:tr>
      <w:tr w:rsidR="005C76B7" w14:paraId="2E00F479"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E600A4A"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5779E69"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90500B4"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FF8DC11"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91F80D9"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89EC44D"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DDD6BAE"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278C468"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7E13AD95"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53F72B3B"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4C426B3F"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2B19308C"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24</w:t>
            </w:r>
          </w:p>
        </w:tc>
        <w:tc>
          <w:tcPr>
            <w:tcW w:w="780" w:type="dxa"/>
            <w:tcBorders>
              <w:top w:val="single" w:sz="4" w:space="0" w:color="auto"/>
              <w:left w:val="nil"/>
              <w:bottom w:val="single" w:sz="4" w:space="0" w:color="auto"/>
              <w:right w:val="single" w:sz="4" w:space="0" w:color="auto"/>
            </w:tcBorders>
            <w:vAlign w:val="center"/>
          </w:tcPr>
          <w:p w14:paraId="00682A7A" w14:textId="77777777" w:rsidR="005C76B7" w:rsidRDefault="00000000">
            <w:pPr>
              <w:pStyle w:val="affe"/>
              <w:rPr>
                <w:color w:val="000000" w:themeColor="text1"/>
              </w:rPr>
            </w:pPr>
            <w:r>
              <w:rPr>
                <w:rFonts w:hint="eastAsia"/>
                <w:color w:val="000000" w:themeColor="text1"/>
              </w:rPr>
              <w:t>38.4</w:t>
            </w:r>
          </w:p>
        </w:tc>
        <w:tc>
          <w:tcPr>
            <w:tcW w:w="624" w:type="dxa"/>
            <w:vMerge/>
            <w:tcBorders>
              <w:top w:val="single" w:sz="4" w:space="0" w:color="auto"/>
              <w:left w:val="single" w:sz="4" w:space="0" w:color="auto"/>
              <w:bottom w:val="single" w:sz="4" w:space="0" w:color="auto"/>
              <w:right w:val="single" w:sz="4" w:space="0" w:color="auto"/>
            </w:tcBorders>
            <w:vAlign w:val="center"/>
          </w:tcPr>
          <w:p w14:paraId="373245F7"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EB2DEB0"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4F15D283" w14:textId="77777777" w:rsidR="005C76B7" w:rsidRDefault="00000000">
            <w:pPr>
              <w:pStyle w:val="affe"/>
              <w:rPr>
                <w:color w:val="000000" w:themeColor="text1"/>
              </w:rPr>
            </w:pPr>
            <w:r>
              <w:rPr>
                <w:rFonts w:hint="eastAsia"/>
                <w:color w:val="000000" w:themeColor="text1"/>
              </w:rPr>
              <w:t>32.4</w:t>
            </w:r>
          </w:p>
        </w:tc>
        <w:tc>
          <w:tcPr>
            <w:tcW w:w="731" w:type="dxa"/>
            <w:tcBorders>
              <w:top w:val="single" w:sz="4" w:space="0" w:color="auto"/>
              <w:left w:val="nil"/>
              <w:bottom w:val="single" w:sz="4" w:space="0" w:color="auto"/>
              <w:right w:val="single" w:sz="8" w:space="0" w:color="auto"/>
            </w:tcBorders>
            <w:vAlign w:val="center"/>
          </w:tcPr>
          <w:p w14:paraId="1339DDDC" w14:textId="77777777" w:rsidR="005C76B7" w:rsidRDefault="00000000">
            <w:pPr>
              <w:pStyle w:val="affe"/>
              <w:rPr>
                <w:color w:val="000000" w:themeColor="text1"/>
              </w:rPr>
            </w:pPr>
            <w:r>
              <w:rPr>
                <w:rFonts w:hint="eastAsia"/>
                <w:color w:val="000000" w:themeColor="text1"/>
              </w:rPr>
              <w:t>1m</w:t>
            </w:r>
          </w:p>
        </w:tc>
      </w:tr>
      <w:tr w:rsidR="005C76B7" w14:paraId="6BBE68B3"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75AF9E98" w14:textId="77777777" w:rsidR="005C76B7" w:rsidRDefault="00000000">
            <w:pPr>
              <w:pStyle w:val="affe"/>
              <w:rPr>
                <w:color w:val="000000" w:themeColor="text1"/>
              </w:rPr>
            </w:pPr>
            <w:r>
              <w:rPr>
                <w:rFonts w:hint="eastAsia"/>
                <w:color w:val="000000" w:themeColor="text1"/>
              </w:rPr>
              <w:t>10</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14:paraId="6D6428D9" w14:textId="77777777" w:rsidR="005C76B7" w:rsidRDefault="00000000">
            <w:pPr>
              <w:pStyle w:val="affe"/>
              <w:rPr>
                <w:color w:val="000000" w:themeColor="text1"/>
              </w:rPr>
            </w:pPr>
            <w:r>
              <w:rPr>
                <w:rFonts w:hint="eastAsia"/>
                <w:color w:val="000000" w:themeColor="text1"/>
              </w:rPr>
              <w:t>氟硅酸钾反应车间</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368001F2" w14:textId="77777777" w:rsidR="005C76B7" w:rsidRDefault="00000000">
            <w:pPr>
              <w:pStyle w:val="affe"/>
              <w:rPr>
                <w:color w:val="000000" w:themeColor="text1"/>
              </w:rPr>
            </w:pPr>
            <w:r>
              <w:rPr>
                <w:rFonts w:hint="eastAsia"/>
                <w:color w:val="000000" w:themeColor="text1"/>
              </w:rPr>
              <w:t>离心机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7D77728" w14:textId="77777777" w:rsidR="005C76B7" w:rsidRDefault="00000000">
            <w:pPr>
              <w:pStyle w:val="affe"/>
              <w:rPr>
                <w:color w:val="000000" w:themeColor="text1"/>
              </w:rPr>
            </w:pPr>
            <w:r>
              <w:rPr>
                <w:rFonts w:eastAsiaTheme="minorEastAsia"/>
                <w:color w:val="000000" w:themeColor="text1"/>
              </w:rPr>
              <w:t>LW520</w:t>
            </w:r>
            <w:r>
              <w:rPr>
                <w:rFonts w:eastAsiaTheme="minorEastAsia"/>
                <w:color w:val="000000" w:themeColor="text1"/>
              </w:rPr>
              <w:t>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00315FE" w14:textId="77777777" w:rsidR="005C76B7" w:rsidRDefault="00000000">
            <w:pPr>
              <w:pStyle w:val="affe"/>
              <w:rPr>
                <w:color w:val="000000" w:themeColor="text1"/>
              </w:rPr>
            </w:pPr>
            <w:r>
              <w:rPr>
                <w:rFonts w:hint="eastAsia"/>
                <w:color w:val="000000" w:themeColor="text1"/>
              </w:rPr>
              <w:t>65</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16F90A9" w14:textId="77777777" w:rsidR="005C76B7" w:rsidRDefault="00000000">
            <w:pPr>
              <w:pStyle w:val="affe"/>
              <w:rPr>
                <w:color w:val="000000" w:themeColor="text1"/>
              </w:rPr>
            </w:pPr>
            <w:r>
              <w:rPr>
                <w:rFonts w:hint="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00D5FA3"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C1ACB8E" w14:textId="77777777" w:rsidR="005C76B7" w:rsidRDefault="00000000">
            <w:pPr>
              <w:pStyle w:val="affe"/>
              <w:rPr>
                <w:color w:val="000000" w:themeColor="text1"/>
              </w:rPr>
            </w:pPr>
            <w:r>
              <w:rPr>
                <w:rFonts w:hint="eastAsia"/>
                <w:color w:val="000000" w:themeColor="text1"/>
              </w:rPr>
              <w:t>65</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1AFFCA2D" w14:textId="77777777" w:rsidR="005C76B7" w:rsidRDefault="00000000">
            <w:pPr>
              <w:pStyle w:val="affe"/>
              <w:rPr>
                <w:color w:val="000000" w:themeColor="text1"/>
              </w:rPr>
            </w:pPr>
            <w:r>
              <w:rPr>
                <w:rFonts w:hint="eastAsia"/>
                <w:color w:val="000000" w:themeColor="text1"/>
              </w:rPr>
              <w:t>210</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61FBCDAD" w14:textId="77777777" w:rsidR="005C76B7" w:rsidRDefault="00000000">
            <w:pPr>
              <w:pStyle w:val="affe"/>
              <w:rPr>
                <w:color w:val="000000" w:themeColor="text1"/>
              </w:rPr>
            </w:pPr>
            <w:r>
              <w:rPr>
                <w:rFonts w:hint="eastAsia"/>
                <w:color w:val="000000" w:themeColor="text1"/>
              </w:rPr>
              <w:t>-17</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140E61EF"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06CFB983"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28</w:t>
            </w:r>
          </w:p>
        </w:tc>
        <w:tc>
          <w:tcPr>
            <w:tcW w:w="780" w:type="dxa"/>
            <w:tcBorders>
              <w:top w:val="single" w:sz="4" w:space="0" w:color="auto"/>
              <w:left w:val="nil"/>
              <w:bottom w:val="single" w:sz="4" w:space="0" w:color="auto"/>
              <w:right w:val="single" w:sz="4" w:space="0" w:color="auto"/>
            </w:tcBorders>
            <w:vAlign w:val="center"/>
          </w:tcPr>
          <w:p w14:paraId="6A0C8618" w14:textId="77777777" w:rsidR="005C76B7" w:rsidRDefault="00000000">
            <w:pPr>
              <w:pStyle w:val="affe"/>
              <w:rPr>
                <w:color w:val="000000" w:themeColor="text1"/>
              </w:rPr>
            </w:pPr>
            <w:r>
              <w:rPr>
                <w:rFonts w:hint="eastAsia"/>
                <w:color w:val="000000" w:themeColor="text1"/>
              </w:rPr>
              <w:t>36.1</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7D8126B3"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EB69504"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1D7F9B30" w14:textId="77777777" w:rsidR="005C76B7" w:rsidRDefault="00000000">
            <w:pPr>
              <w:pStyle w:val="affe"/>
              <w:rPr>
                <w:color w:val="000000" w:themeColor="text1"/>
              </w:rPr>
            </w:pPr>
            <w:r>
              <w:rPr>
                <w:rFonts w:hint="eastAsia"/>
                <w:color w:val="000000" w:themeColor="text1"/>
              </w:rPr>
              <w:t>30.1</w:t>
            </w:r>
          </w:p>
        </w:tc>
        <w:tc>
          <w:tcPr>
            <w:tcW w:w="731" w:type="dxa"/>
            <w:tcBorders>
              <w:top w:val="single" w:sz="4" w:space="0" w:color="auto"/>
              <w:left w:val="nil"/>
              <w:bottom w:val="single" w:sz="4" w:space="0" w:color="auto"/>
              <w:right w:val="single" w:sz="8" w:space="0" w:color="auto"/>
            </w:tcBorders>
            <w:vAlign w:val="center"/>
          </w:tcPr>
          <w:p w14:paraId="43714705" w14:textId="77777777" w:rsidR="005C76B7" w:rsidRDefault="00000000">
            <w:pPr>
              <w:pStyle w:val="affe"/>
              <w:rPr>
                <w:color w:val="000000" w:themeColor="text1"/>
              </w:rPr>
            </w:pPr>
            <w:r>
              <w:rPr>
                <w:rFonts w:hint="eastAsia"/>
                <w:color w:val="000000" w:themeColor="text1"/>
              </w:rPr>
              <w:t>1m</w:t>
            </w:r>
          </w:p>
        </w:tc>
      </w:tr>
      <w:tr w:rsidR="005C76B7" w14:paraId="4D1A5797"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2C38BB9"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2D3F2E1"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38195DD5"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03198C8"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BF19C8"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4CE16D"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770EF48"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2989172"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721098A7"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1BD417F"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54865E4E"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41DCC6E1"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2</w:t>
            </w:r>
          </w:p>
        </w:tc>
        <w:tc>
          <w:tcPr>
            <w:tcW w:w="780" w:type="dxa"/>
            <w:tcBorders>
              <w:top w:val="single" w:sz="4" w:space="0" w:color="auto"/>
              <w:left w:val="nil"/>
              <w:bottom w:val="single" w:sz="4" w:space="0" w:color="auto"/>
              <w:right w:val="single" w:sz="4" w:space="0" w:color="auto"/>
            </w:tcBorders>
            <w:vAlign w:val="center"/>
          </w:tcPr>
          <w:p w14:paraId="4DC68FD6" w14:textId="77777777" w:rsidR="005C76B7" w:rsidRDefault="00000000">
            <w:pPr>
              <w:pStyle w:val="affe"/>
              <w:rPr>
                <w:color w:val="000000" w:themeColor="text1"/>
              </w:rPr>
            </w:pPr>
            <w:r>
              <w:rPr>
                <w:rFonts w:hint="eastAsia"/>
                <w:color w:val="000000" w:themeColor="text1"/>
              </w:rPr>
              <w:t>59</w:t>
            </w:r>
          </w:p>
        </w:tc>
        <w:tc>
          <w:tcPr>
            <w:tcW w:w="624" w:type="dxa"/>
            <w:vMerge/>
            <w:tcBorders>
              <w:top w:val="single" w:sz="4" w:space="0" w:color="auto"/>
              <w:left w:val="single" w:sz="4" w:space="0" w:color="auto"/>
              <w:bottom w:val="single" w:sz="4" w:space="0" w:color="auto"/>
              <w:right w:val="single" w:sz="4" w:space="0" w:color="auto"/>
            </w:tcBorders>
            <w:vAlign w:val="center"/>
          </w:tcPr>
          <w:p w14:paraId="5588E65F"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7FFABE59"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5165557E" w14:textId="77777777" w:rsidR="005C76B7" w:rsidRDefault="00000000">
            <w:pPr>
              <w:pStyle w:val="affe"/>
              <w:rPr>
                <w:color w:val="000000" w:themeColor="text1"/>
              </w:rPr>
            </w:pPr>
            <w:r>
              <w:rPr>
                <w:rFonts w:hint="eastAsia"/>
                <w:color w:val="000000" w:themeColor="text1"/>
              </w:rPr>
              <w:t>53</w:t>
            </w:r>
          </w:p>
        </w:tc>
        <w:tc>
          <w:tcPr>
            <w:tcW w:w="731" w:type="dxa"/>
            <w:tcBorders>
              <w:top w:val="single" w:sz="4" w:space="0" w:color="auto"/>
              <w:left w:val="nil"/>
              <w:bottom w:val="single" w:sz="4" w:space="0" w:color="auto"/>
              <w:right w:val="single" w:sz="8" w:space="0" w:color="auto"/>
            </w:tcBorders>
            <w:vAlign w:val="center"/>
          </w:tcPr>
          <w:p w14:paraId="378D91AC" w14:textId="77777777" w:rsidR="005C76B7" w:rsidRDefault="00000000">
            <w:pPr>
              <w:pStyle w:val="affe"/>
              <w:rPr>
                <w:color w:val="000000" w:themeColor="text1"/>
              </w:rPr>
            </w:pPr>
            <w:r>
              <w:rPr>
                <w:rFonts w:hint="eastAsia"/>
                <w:color w:val="000000" w:themeColor="text1"/>
              </w:rPr>
              <w:t>1m</w:t>
            </w:r>
          </w:p>
        </w:tc>
      </w:tr>
      <w:tr w:rsidR="005C76B7" w14:paraId="4CBC1408"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069F091C"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1E2D3511"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7598200"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FDD1603"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A24D06"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071DA83"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AD8ACD4"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6B27AC"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ADD9F44"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3333CCDE"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65474054"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797BD4FE"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1</w:t>
            </w:r>
          </w:p>
        </w:tc>
        <w:tc>
          <w:tcPr>
            <w:tcW w:w="780" w:type="dxa"/>
            <w:tcBorders>
              <w:top w:val="single" w:sz="4" w:space="0" w:color="auto"/>
              <w:left w:val="nil"/>
              <w:bottom w:val="single" w:sz="4" w:space="0" w:color="auto"/>
              <w:right w:val="single" w:sz="4" w:space="0" w:color="auto"/>
            </w:tcBorders>
            <w:vAlign w:val="center"/>
          </w:tcPr>
          <w:p w14:paraId="1EA7057E" w14:textId="77777777" w:rsidR="005C76B7" w:rsidRDefault="00000000">
            <w:pPr>
              <w:pStyle w:val="affe"/>
              <w:rPr>
                <w:color w:val="000000" w:themeColor="text1"/>
              </w:rPr>
            </w:pPr>
            <w:r>
              <w:rPr>
                <w:rFonts w:hint="eastAsia"/>
                <w:color w:val="000000" w:themeColor="text1"/>
              </w:rPr>
              <w:t>65</w:t>
            </w:r>
          </w:p>
        </w:tc>
        <w:tc>
          <w:tcPr>
            <w:tcW w:w="624" w:type="dxa"/>
            <w:vMerge/>
            <w:tcBorders>
              <w:top w:val="single" w:sz="4" w:space="0" w:color="auto"/>
              <w:left w:val="single" w:sz="4" w:space="0" w:color="auto"/>
              <w:bottom w:val="single" w:sz="4" w:space="0" w:color="auto"/>
              <w:right w:val="single" w:sz="4" w:space="0" w:color="auto"/>
            </w:tcBorders>
            <w:vAlign w:val="center"/>
          </w:tcPr>
          <w:p w14:paraId="088A77F0"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4327D867"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6AA5B351" w14:textId="77777777" w:rsidR="005C76B7" w:rsidRDefault="00000000">
            <w:pPr>
              <w:pStyle w:val="affe"/>
              <w:rPr>
                <w:color w:val="000000" w:themeColor="text1"/>
              </w:rPr>
            </w:pPr>
            <w:r>
              <w:rPr>
                <w:rFonts w:hint="eastAsia"/>
                <w:color w:val="000000" w:themeColor="text1"/>
              </w:rPr>
              <w:t>59</w:t>
            </w:r>
          </w:p>
        </w:tc>
        <w:tc>
          <w:tcPr>
            <w:tcW w:w="731" w:type="dxa"/>
            <w:tcBorders>
              <w:top w:val="single" w:sz="4" w:space="0" w:color="auto"/>
              <w:left w:val="nil"/>
              <w:bottom w:val="single" w:sz="4" w:space="0" w:color="auto"/>
              <w:right w:val="single" w:sz="8" w:space="0" w:color="auto"/>
            </w:tcBorders>
            <w:vAlign w:val="center"/>
          </w:tcPr>
          <w:p w14:paraId="71DD2AB3" w14:textId="77777777" w:rsidR="005C76B7" w:rsidRDefault="00000000">
            <w:pPr>
              <w:pStyle w:val="affe"/>
              <w:rPr>
                <w:color w:val="000000" w:themeColor="text1"/>
              </w:rPr>
            </w:pPr>
            <w:r>
              <w:rPr>
                <w:rFonts w:hint="eastAsia"/>
                <w:color w:val="000000" w:themeColor="text1"/>
              </w:rPr>
              <w:t>1m</w:t>
            </w:r>
          </w:p>
        </w:tc>
      </w:tr>
      <w:tr w:rsidR="005C76B7" w14:paraId="2CDC4382"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66594C3F"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0ACF08D2"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3922466"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8B3B2A"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069997D"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324B72"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8511C9"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E07F66E"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0285AC76"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5D35DDD1"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768B888C"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620249BC"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10</w:t>
            </w:r>
          </w:p>
        </w:tc>
        <w:tc>
          <w:tcPr>
            <w:tcW w:w="780" w:type="dxa"/>
            <w:tcBorders>
              <w:top w:val="single" w:sz="4" w:space="0" w:color="auto"/>
              <w:left w:val="nil"/>
              <w:bottom w:val="single" w:sz="4" w:space="0" w:color="auto"/>
              <w:right w:val="single" w:sz="4" w:space="0" w:color="auto"/>
            </w:tcBorders>
            <w:vAlign w:val="center"/>
          </w:tcPr>
          <w:p w14:paraId="0CD39A46" w14:textId="77777777" w:rsidR="005C76B7" w:rsidRDefault="00000000">
            <w:pPr>
              <w:pStyle w:val="affe"/>
              <w:rPr>
                <w:color w:val="000000" w:themeColor="text1"/>
              </w:rPr>
            </w:pPr>
            <w:r>
              <w:rPr>
                <w:rFonts w:hint="eastAsia"/>
                <w:color w:val="000000" w:themeColor="text1"/>
              </w:rPr>
              <w:t>45</w:t>
            </w:r>
          </w:p>
        </w:tc>
        <w:tc>
          <w:tcPr>
            <w:tcW w:w="624" w:type="dxa"/>
            <w:vMerge/>
            <w:tcBorders>
              <w:top w:val="single" w:sz="4" w:space="0" w:color="auto"/>
              <w:left w:val="single" w:sz="4" w:space="0" w:color="auto"/>
              <w:bottom w:val="single" w:sz="4" w:space="0" w:color="auto"/>
              <w:right w:val="single" w:sz="4" w:space="0" w:color="auto"/>
            </w:tcBorders>
            <w:vAlign w:val="center"/>
          </w:tcPr>
          <w:p w14:paraId="2CD23544"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7523045"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4712943E" w14:textId="77777777" w:rsidR="005C76B7" w:rsidRDefault="00000000">
            <w:pPr>
              <w:pStyle w:val="affe"/>
              <w:rPr>
                <w:color w:val="000000" w:themeColor="text1"/>
              </w:rPr>
            </w:pPr>
            <w:r>
              <w:rPr>
                <w:rFonts w:hint="eastAsia"/>
                <w:color w:val="000000" w:themeColor="text1"/>
              </w:rPr>
              <w:t>39</w:t>
            </w:r>
          </w:p>
        </w:tc>
        <w:tc>
          <w:tcPr>
            <w:tcW w:w="731" w:type="dxa"/>
            <w:tcBorders>
              <w:top w:val="single" w:sz="4" w:space="0" w:color="auto"/>
              <w:left w:val="nil"/>
              <w:bottom w:val="single" w:sz="4" w:space="0" w:color="auto"/>
              <w:right w:val="single" w:sz="8" w:space="0" w:color="auto"/>
            </w:tcBorders>
            <w:vAlign w:val="center"/>
          </w:tcPr>
          <w:p w14:paraId="2ECDEBCF" w14:textId="77777777" w:rsidR="005C76B7" w:rsidRDefault="00000000">
            <w:pPr>
              <w:pStyle w:val="affe"/>
              <w:rPr>
                <w:color w:val="000000" w:themeColor="text1"/>
              </w:rPr>
            </w:pPr>
            <w:r>
              <w:rPr>
                <w:rFonts w:hint="eastAsia"/>
                <w:color w:val="000000" w:themeColor="text1"/>
              </w:rPr>
              <w:t>1m</w:t>
            </w:r>
          </w:p>
        </w:tc>
      </w:tr>
      <w:tr w:rsidR="005C76B7" w14:paraId="4E4E8C40"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1916ADDE" w14:textId="77777777" w:rsidR="005C76B7" w:rsidRDefault="00000000">
            <w:pPr>
              <w:pStyle w:val="affe"/>
              <w:rPr>
                <w:color w:val="000000" w:themeColor="text1"/>
              </w:rPr>
            </w:pPr>
            <w:r>
              <w:rPr>
                <w:rFonts w:hint="eastAsia"/>
                <w:color w:val="000000" w:themeColor="text1"/>
              </w:rPr>
              <w:lastRenderedPageBreak/>
              <w:t>11</w:t>
            </w:r>
          </w:p>
        </w:tc>
        <w:tc>
          <w:tcPr>
            <w:tcW w:w="788" w:type="dxa"/>
            <w:vMerge/>
            <w:tcBorders>
              <w:top w:val="single" w:sz="4" w:space="0" w:color="auto"/>
              <w:left w:val="single" w:sz="4" w:space="0" w:color="auto"/>
              <w:bottom w:val="single" w:sz="4" w:space="0" w:color="auto"/>
              <w:right w:val="single" w:sz="4" w:space="0" w:color="auto"/>
            </w:tcBorders>
            <w:vAlign w:val="center"/>
          </w:tcPr>
          <w:p w14:paraId="1618D6BF"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51F32099" w14:textId="77777777" w:rsidR="005C76B7" w:rsidRDefault="00000000">
            <w:pPr>
              <w:pStyle w:val="affe"/>
              <w:rPr>
                <w:color w:val="000000" w:themeColor="text1"/>
              </w:rPr>
            </w:pPr>
            <w:r>
              <w:rPr>
                <w:rFonts w:hint="eastAsia"/>
                <w:color w:val="000000" w:themeColor="text1"/>
              </w:rPr>
              <w:t>压滤机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73664CC" w14:textId="77777777" w:rsidR="005C76B7" w:rsidRDefault="00000000">
            <w:pPr>
              <w:pStyle w:val="affe"/>
              <w:rPr>
                <w:color w:val="000000" w:themeColor="text1"/>
              </w:rPr>
            </w:pPr>
            <w:r>
              <w:rPr>
                <w:rFonts w:eastAsiaTheme="minorEastAsia"/>
                <w:color w:val="000000" w:themeColor="text1"/>
              </w:rPr>
              <w:t>650</w:t>
            </w:r>
            <w:r>
              <w:rPr>
                <w:rFonts w:eastAsiaTheme="minorEastAsia"/>
                <w:color w:val="000000" w:themeColor="text1"/>
              </w:rPr>
              <w:t>型</w:t>
            </w:r>
            <w:r>
              <w:rPr>
                <w:rFonts w:eastAsiaTheme="minorEastAsia" w:hint="eastAsia"/>
                <w:color w:val="000000" w:themeColor="text1"/>
              </w:rPr>
              <w:t>/80</w:t>
            </w:r>
            <w:r>
              <w:rPr>
                <w:rFonts w:eastAsiaTheme="minorEastAsia"/>
                <w:color w:val="000000" w:themeColor="text1"/>
              </w:rPr>
              <w:t>0</w:t>
            </w:r>
            <w:r>
              <w:rPr>
                <w:rFonts w:eastAsiaTheme="minorEastAsia"/>
                <w:color w:val="000000" w:themeColor="text1"/>
              </w:rPr>
              <w:t>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CC5D06E" w14:textId="77777777" w:rsidR="005C76B7" w:rsidRDefault="00000000">
            <w:pPr>
              <w:pStyle w:val="affe"/>
              <w:rPr>
                <w:color w:val="000000" w:themeColor="text1"/>
              </w:rPr>
            </w:pPr>
            <w:r>
              <w:rPr>
                <w:rFonts w:hint="eastAsia"/>
                <w:color w:val="000000" w:themeColor="text1"/>
              </w:rPr>
              <w:t>63</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BDA0292" w14:textId="77777777" w:rsidR="005C76B7" w:rsidRDefault="00000000">
            <w:pPr>
              <w:pStyle w:val="affe"/>
              <w:rPr>
                <w:color w:val="000000" w:themeColor="text1"/>
              </w:rPr>
            </w:pPr>
            <w:r>
              <w:rPr>
                <w:rFonts w:hint="eastAsia"/>
                <w:color w:val="000000" w:themeColor="text1"/>
              </w:rPr>
              <w:t>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5A18990"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12709B8" w14:textId="77777777" w:rsidR="005C76B7" w:rsidRDefault="00000000">
            <w:pPr>
              <w:pStyle w:val="affe"/>
              <w:rPr>
                <w:color w:val="000000" w:themeColor="text1"/>
              </w:rPr>
            </w:pPr>
            <w:r>
              <w:rPr>
                <w:rFonts w:hint="eastAsia"/>
                <w:color w:val="000000" w:themeColor="text1"/>
              </w:rPr>
              <w:t>66</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71AC985B" w14:textId="77777777" w:rsidR="005C76B7" w:rsidRDefault="00000000">
            <w:pPr>
              <w:pStyle w:val="affe"/>
              <w:rPr>
                <w:color w:val="000000" w:themeColor="text1"/>
              </w:rPr>
            </w:pPr>
            <w:r>
              <w:rPr>
                <w:rFonts w:hint="eastAsia"/>
                <w:color w:val="000000" w:themeColor="text1"/>
              </w:rPr>
              <w:t>218</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055DC3F6" w14:textId="77777777" w:rsidR="005C76B7" w:rsidRDefault="00000000">
            <w:pPr>
              <w:pStyle w:val="affe"/>
              <w:rPr>
                <w:color w:val="000000" w:themeColor="text1"/>
              </w:rPr>
            </w:pPr>
            <w:r>
              <w:rPr>
                <w:rFonts w:hint="eastAsia"/>
                <w:color w:val="000000" w:themeColor="text1"/>
              </w:rPr>
              <w:t>-20</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7933733B"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45D8877C"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19</w:t>
            </w:r>
          </w:p>
        </w:tc>
        <w:tc>
          <w:tcPr>
            <w:tcW w:w="780" w:type="dxa"/>
            <w:tcBorders>
              <w:top w:val="single" w:sz="4" w:space="0" w:color="auto"/>
              <w:left w:val="nil"/>
              <w:bottom w:val="single" w:sz="4" w:space="0" w:color="auto"/>
              <w:right w:val="single" w:sz="4" w:space="0" w:color="auto"/>
            </w:tcBorders>
            <w:vAlign w:val="center"/>
          </w:tcPr>
          <w:p w14:paraId="1ED26D00" w14:textId="77777777" w:rsidR="005C76B7" w:rsidRDefault="00000000">
            <w:pPr>
              <w:pStyle w:val="affe"/>
              <w:rPr>
                <w:color w:val="000000" w:themeColor="text1"/>
              </w:rPr>
            </w:pPr>
            <w:r>
              <w:rPr>
                <w:rFonts w:hint="eastAsia"/>
                <w:color w:val="000000" w:themeColor="text1"/>
              </w:rPr>
              <w:t>40.4</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09AC6162"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3520B1E9"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42561228" w14:textId="77777777" w:rsidR="005C76B7" w:rsidRDefault="00000000">
            <w:pPr>
              <w:pStyle w:val="affe"/>
              <w:rPr>
                <w:color w:val="000000" w:themeColor="text1"/>
              </w:rPr>
            </w:pPr>
            <w:r>
              <w:rPr>
                <w:rFonts w:hint="eastAsia"/>
                <w:color w:val="000000" w:themeColor="text1"/>
              </w:rPr>
              <w:t>34.4</w:t>
            </w:r>
          </w:p>
        </w:tc>
        <w:tc>
          <w:tcPr>
            <w:tcW w:w="731" w:type="dxa"/>
            <w:tcBorders>
              <w:top w:val="single" w:sz="4" w:space="0" w:color="auto"/>
              <w:left w:val="nil"/>
              <w:bottom w:val="single" w:sz="4" w:space="0" w:color="auto"/>
              <w:right w:val="single" w:sz="8" w:space="0" w:color="auto"/>
            </w:tcBorders>
            <w:vAlign w:val="center"/>
          </w:tcPr>
          <w:p w14:paraId="7B03728D" w14:textId="77777777" w:rsidR="005C76B7" w:rsidRDefault="00000000">
            <w:pPr>
              <w:pStyle w:val="affe"/>
              <w:rPr>
                <w:color w:val="000000" w:themeColor="text1"/>
              </w:rPr>
            </w:pPr>
            <w:r>
              <w:rPr>
                <w:rFonts w:hint="eastAsia"/>
                <w:color w:val="000000" w:themeColor="text1"/>
              </w:rPr>
              <w:t>1m</w:t>
            </w:r>
          </w:p>
        </w:tc>
      </w:tr>
      <w:tr w:rsidR="005C76B7" w14:paraId="79A2C05E"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366744FF"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32CECAFF"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24E62BE"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42EDF26"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533A3A0"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918FD67"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EBE2ECF"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116A599"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CDBB5BA"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33D75D90"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682D319B"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28D4EE69"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10</w:t>
            </w:r>
          </w:p>
        </w:tc>
        <w:tc>
          <w:tcPr>
            <w:tcW w:w="780" w:type="dxa"/>
            <w:tcBorders>
              <w:top w:val="single" w:sz="4" w:space="0" w:color="auto"/>
              <w:left w:val="nil"/>
              <w:bottom w:val="single" w:sz="4" w:space="0" w:color="auto"/>
              <w:right w:val="single" w:sz="4" w:space="0" w:color="auto"/>
            </w:tcBorders>
            <w:vAlign w:val="center"/>
          </w:tcPr>
          <w:p w14:paraId="0BCB0997" w14:textId="77777777" w:rsidR="005C76B7" w:rsidRDefault="00000000">
            <w:pPr>
              <w:pStyle w:val="affe"/>
              <w:rPr>
                <w:color w:val="000000" w:themeColor="text1"/>
              </w:rPr>
            </w:pPr>
            <w:r>
              <w:rPr>
                <w:rFonts w:hint="eastAsia"/>
                <w:color w:val="000000" w:themeColor="text1"/>
              </w:rPr>
              <w:t>46</w:t>
            </w:r>
          </w:p>
        </w:tc>
        <w:tc>
          <w:tcPr>
            <w:tcW w:w="624" w:type="dxa"/>
            <w:vMerge/>
            <w:tcBorders>
              <w:top w:val="single" w:sz="4" w:space="0" w:color="auto"/>
              <w:left w:val="single" w:sz="4" w:space="0" w:color="auto"/>
              <w:bottom w:val="single" w:sz="4" w:space="0" w:color="auto"/>
              <w:right w:val="single" w:sz="4" w:space="0" w:color="auto"/>
            </w:tcBorders>
            <w:vAlign w:val="center"/>
          </w:tcPr>
          <w:p w14:paraId="073B985C"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450C53C"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79AB5108" w14:textId="77777777" w:rsidR="005C76B7" w:rsidRDefault="00000000">
            <w:pPr>
              <w:pStyle w:val="affe"/>
              <w:rPr>
                <w:color w:val="000000" w:themeColor="text1"/>
              </w:rPr>
            </w:pPr>
            <w:r>
              <w:rPr>
                <w:rFonts w:hint="eastAsia"/>
                <w:color w:val="000000" w:themeColor="text1"/>
              </w:rPr>
              <w:t>40</w:t>
            </w:r>
          </w:p>
        </w:tc>
        <w:tc>
          <w:tcPr>
            <w:tcW w:w="731" w:type="dxa"/>
            <w:tcBorders>
              <w:top w:val="single" w:sz="4" w:space="0" w:color="auto"/>
              <w:left w:val="nil"/>
              <w:bottom w:val="single" w:sz="4" w:space="0" w:color="auto"/>
              <w:right w:val="single" w:sz="8" w:space="0" w:color="auto"/>
            </w:tcBorders>
            <w:vAlign w:val="center"/>
          </w:tcPr>
          <w:p w14:paraId="3C508FA0" w14:textId="77777777" w:rsidR="005C76B7" w:rsidRDefault="00000000">
            <w:pPr>
              <w:pStyle w:val="affe"/>
              <w:rPr>
                <w:color w:val="000000" w:themeColor="text1"/>
              </w:rPr>
            </w:pPr>
            <w:r>
              <w:rPr>
                <w:rFonts w:hint="eastAsia"/>
                <w:color w:val="000000" w:themeColor="text1"/>
              </w:rPr>
              <w:t>1m</w:t>
            </w:r>
          </w:p>
        </w:tc>
      </w:tr>
      <w:tr w:rsidR="005C76B7" w14:paraId="7405D450"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73BACEC8"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609BB994"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512B4465"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EBCA89"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C59635"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22017B7"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43AA49D"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8CA12C5"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3B3EF372"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790E3B1F"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31FF04E1"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1F6B05E1"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1</w:t>
            </w:r>
          </w:p>
        </w:tc>
        <w:tc>
          <w:tcPr>
            <w:tcW w:w="780" w:type="dxa"/>
            <w:tcBorders>
              <w:top w:val="single" w:sz="4" w:space="0" w:color="auto"/>
              <w:left w:val="nil"/>
              <w:bottom w:val="single" w:sz="4" w:space="0" w:color="auto"/>
              <w:right w:val="single" w:sz="4" w:space="0" w:color="auto"/>
            </w:tcBorders>
            <w:vAlign w:val="center"/>
          </w:tcPr>
          <w:p w14:paraId="67CD4FEB" w14:textId="77777777" w:rsidR="005C76B7" w:rsidRDefault="00000000">
            <w:pPr>
              <w:pStyle w:val="affe"/>
              <w:rPr>
                <w:color w:val="000000" w:themeColor="text1"/>
              </w:rPr>
            </w:pPr>
            <w:r>
              <w:rPr>
                <w:rFonts w:hint="eastAsia"/>
                <w:color w:val="000000" w:themeColor="text1"/>
              </w:rPr>
              <w:t>66</w:t>
            </w:r>
          </w:p>
        </w:tc>
        <w:tc>
          <w:tcPr>
            <w:tcW w:w="624" w:type="dxa"/>
            <w:vMerge/>
            <w:tcBorders>
              <w:top w:val="single" w:sz="4" w:space="0" w:color="auto"/>
              <w:left w:val="single" w:sz="4" w:space="0" w:color="auto"/>
              <w:bottom w:val="single" w:sz="4" w:space="0" w:color="auto"/>
              <w:right w:val="single" w:sz="4" w:space="0" w:color="auto"/>
            </w:tcBorders>
            <w:vAlign w:val="center"/>
          </w:tcPr>
          <w:p w14:paraId="4A7FD9A4"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25CD384E"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4CF5C600" w14:textId="77777777" w:rsidR="005C76B7" w:rsidRDefault="00000000">
            <w:pPr>
              <w:pStyle w:val="affe"/>
              <w:rPr>
                <w:color w:val="000000" w:themeColor="text1"/>
              </w:rPr>
            </w:pPr>
            <w:r>
              <w:rPr>
                <w:rFonts w:hint="eastAsia"/>
                <w:color w:val="000000" w:themeColor="text1"/>
              </w:rPr>
              <w:t>60</w:t>
            </w:r>
          </w:p>
        </w:tc>
        <w:tc>
          <w:tcPr>
            <w:tcW w:w="731" w:type="dxa"/>
            <w:tcBorders>
              <w:top w:val="single" w:sz="4" w:space="0" w:color="auto"/>
              <w:left w:val="nil"/>
              <w:bottom w:val="single" w:sz="4" w:space="0" w:color="auto"/>
              <w:right w:val="single" w:sz="8" w:space="0" w:color="auto"/>
            </w:tcBorders>
            <w:vAlign w:val="center"/>
          </w:tcPr>
          <w:p w14:paraId="0BB9DAA6" w14:textId="77777777" w:rsidR="005C76B7" w:rsidRDefault="00000000">
            <w:pPr>
              <w:pStyle w:val="affe"/>
              <w:rPr>
                <w:color w:val="000000" w:themeColor="text1"/>
              </w:rPr>
            </w:pPr>
            <w:r>
              <w:rPr>
                <w:rFonts w:hint="eastAsia"/>
                <w:color w:val="000000" w:themeColor="text1"/>
              </w:rPr>
              <w:t>1m</w:t>
            </w:r>
          </w:p>
        </w:tc>
      </w:tr>
      <w:tr w:rsidR="005C76B7" w14:paraId="5E926EC8"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1EAF023E"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3AF5BDB2"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007B1FD9"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E817491"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761A304"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7B7823F"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60C660A"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4B38A33"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06C9B2CD"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2DD2803"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79549DC7"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3E35DF52"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12</w:t>
            </w:r>
          </w:p>
        </w:tc>
        <w:tc>
          <w:tcPr>
            <w:tcW w:w="780" w:type="dxa"/>
            <w:tcBorders>
              <w:top w:val="single" w:sz="4" w:space="0" w:color="auto"/>
              <w:left w:val="nil"/>
              <w:bottom w:val="single" w:sz="4" w:space="0" w:color="auto"/>
              <w:right w:val="single" w:sz="4" w:space="0" w:color="auto"/>
            </w:tcBorders>
            <w:vAlign w:val="center"/>
          </w:tcPr>
          <w:p w14:paraId="33C5194B" w14:textId="77777777" w:rsidR="005C76B7" w:rsidRDefault="00000000">
            <w:pPr>
              <w:pStyle w:val="affe"/>
              <w:rPr>
                <w:color w:val="000000" w:themeColor="text1"/>
              </w:rPr>
            </w:pPr>
            <w:r>
              <w:rPr>
                <w:rFonts w:hint="eastAsia"/>
                <w:color w:val="000000" w:themeColor="text1"/>
              </w:rPr>
              <w:t>44.4</w:t>
            </w:r>
          </w:p>
        </w:tc>
        <w:tc>
          <w:tcPr>
            <w:tcW w:w="624" w:type="dxa"/>
            <w:vMerge/>
            <w:tcBorders>
              <w:top w:val="single" w:sz="4" w:space="0" w:color="auto"/>
              <w:left w:val="single" w:sz="4" w:space="0" w:color="auto"/>
              <w:bottom w:val="single" w:sz="4" w:space="0" w:color="auto"/>
              <w:right w:val="single" w:sz="4" w:space="0" w:color="auto"/>
            </w:tcBorders>
            <w:vAlign w:val="center"/>
          </w:tcPr>
          <w:p w14:paraId="2B68172F"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34E1DBF"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76D800A6" w14:textId="77777777" w:rsidR="005C76B7" w:rsidRDefault="00000000">
            <w:pPr>
              <w:pStyle w:val="affe"/>
              <w:rPr>
                <w:color w:val="000000" w:themeColor="text1"/>
              </w:rPr>
            </w:pPr>
            <w:r>
              <w:rPr>
                <w:rFonts w:hint="eastAsia"/>
                <w:color w:val="000000" w:themeColor="text1"/>
              </w:rPr>
              <w:t>38.4</w:t>
            </w:r>
          </w:p>
        </w:tc>
        <w:tc>
          <w:tcPr>
            <w:tcW w:w="731" w:type="dxa"/>
            <w:tcBorders>
              <w:top w:val="single" w:sz="4" w:space="0" w:color="auto"/>
              <w:left w:val="nil"/>
              <w:bottom w:val="single" w:sz="4" w:space="0" w:color="auto"/>
              <w:right w:val="single" w:sz="8" w:space="0" w:color="auto"/>
            </w:tcBorders>
            <w:vAlign w:val="center"/>
          </w:tcPr>
          <w:p w14:paraId="579DDF75" w14:textId="77777777" w:rsidR="005C76B7" w:rsidRDefault="00000000">
            <w:pPr>
              <w:pStyle w:val="affe"/>
              <w:rPr>
                <w:color w:val="000000" w:themeColor="text1"/>
              </w:rPr>
            </w:pPr>
            <w:r>
              <w:rPr>
                <w:rFonts w:hint="eastAsia"/>
                <w:color w:val="000000" w:themeColor="text1"/>
              </w:rPr>
              <w:t>1m</w:t>
            </w:r>
          </w:p>
        </w:tc>
      </w:tr>
      <w:tr w:rsidR="005C76B7" w14:paraId="27F031CE"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32B0E259" w14:textId="77777777" w:rsidR="005C76B7" w:rsidRDefault="00000000">
            <w:pPr>
              <w:pStyle w:val="affe"/>
              <w:rPr>
                <w:color w:val="000000" w:themeColor="text1"/>
              </w:rPr>
            </w:pPr>
            <w:r>
              <w:rPr>
                <w:rFonts w:hint="eastAsia"/>
                <w:color w:val="000000" w:themeColor="text1"/>
              </w:rPr>
              <w:t>12</w:t>
            </w:r>
          </w:p>
        </w:tc>
        <w:tc>
          <w:tcPr>
            <w:tcW w:w="788" w:type="dxa"/>
            <w:vMerge/>
            <w:tcBorders>
              <w:top w:val="single" w:sz="4" w:space="0" w:color="auto"/>
              <w:left w:val="single" w:sz="4" w:space="0" w:color="auto"/>
              <w:bottom w:val="single" w:sz="4" w:space="0" w:color="auto"/>
              <w:right w:val="single" w:sz="4" w:space="0" w:color="auto"/>
            </w:tcBorders>
            <w:vAlign w:val="center"/>
          </w:tcPr>
          <w:p w14:paraId="46E83531"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554D6FDE" w14:textId="77777777" w:rsidR="005C76B7" w:rsidRDefault="00000000">
            <w:pPr>
              <w:pStyle w:val="affe"/>
              <w:rPr>
                <w:color w:val="000000" w:themeColor="text1"/>
              </w:rPr>
            </w:pPr>
            <w:r>
              <w:rPr>
                <w:rFonts w:hint="eastAsia"/>
                <w:color w:val="000000" w:themeColor="text1"/>
              </w:rPr>
              <w:t>斯德干燥机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6C9740A" w14:textId="77777777" w:rsidR="005C76B7" w:rsidRDefault="00000000">
            <w:pPr>
              <w:pStyle w:val="affe"/>
              <w:rPr>
                <w:color w:val="000000" w:themeColor="text1"/>
              </w:rPr>
            </w:pPr>
            <w:r>
              <w:rPr>
                <w:rFonts w:eastAsiaTheme="minorEastAsia"/>
                <w:color w:val="000000" w:themeColor="text1"/>
              </w:rPr>
              <w:t>SKSD-65</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97555AF" w14:textId="77777777" w:rsidR="005C76B7" w:rsidRDefault="00000000">
            <w:pPr>
              <w:pStyle w:val="affe"/>
              <w:rPr>
                <w:color w:val="000000" w:themeColor="text1"/>
              </w:rPr>
            </w:pPr>
            <w:r>
              <w:rPr>
                <w:rFonts w:hint="eastAsia"/>
                <w:color w:val="000000" w:themeColor="text1"/>
              </w:rPr>
              <w:t>60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65014D" w14:textId="77777777" w:rsidR="005C76B7" w:rsidRDefault="00000000">
            <w:pPr>
              <w:pStyle w:val="affe"/>
              <w:rPr>
                <w:color w:val="000000" w:themeColor="text1"/>
              </w:rPr>
            </w:pPr>
            <w:r>
              <w:rPr>
                <w:rFonts w:hint="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EEFC1EF"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EEFDB4B" w14:textId="77777777" w:rsidR="005C76B7" w:rsidRDefault="00000000">
            <w:pPr>
              <w:pStyle w:val="affe"/>
              <w:rPr>
                <w:color w:val="000000" w:themeColor="text1"/>
              </w:rPr>
            </w:pPr>
            <w:r>
              <w:rPr>
                <w:rFonts w:hint="eastAsia"/>
                <w:color w:val="000000" w:themeColor="text1"/>
              </w:rPr>
              <w:t>60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62BCB49F" w14:textId="77777777" w:rsidR="005C76B7" w:rsidRDefault="00000000">
            <w:pPr>
              <w:pStyle w:val="affe"/>
              <w:rPr>
                <w:color w:val="000000" w:themeColor="text1"/>
              </w:rPr>
            </w:pPr>
            <w:r>
              <w:rPr>
                <w:rFonts w:hint="eastAsia"/>
                <w:color w:val="000000" w:themeColor="text1"/>
              </w:rPr>
              <w:t>214</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7C6A1292" w14:textId="77777777" w:rsidR="005C76B7" w:rsidRDefault="00000000">
            <w:pPr>
              <w:pStyle w:val="affe"/>
              <w:rPr>
                <w:color w:val="000000" w:themeColor="text1"/>
              </w:rPr>
            </w:pPr>
            <w:r>
              <w:rPr>
                <w:rFonts w:hint="eastAsia"/>
                <w:color w:val="000000" w:themeColor="text1"/>
              </w:rPr>
              <w:t>-23</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0C5770F0"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11947172"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22</w:t>
            </w:r>
          </w:p>
        </w:tc>
        <w:tc>
          <w:tcPr>
            <w:tcW w:w="780" w:type="dxa"/>
            <w:tcBorders>
              <w:top w:val="single" w:sz="4" w:space="0" w:color="auto"/>
              <w:left w:val="nil"/>
              <w:bottom w:val="single" w:sz="4" w:space="0" w:color="auto"/>
              <w:right w:val="single" w:sz="4" w:space="0" w:color="auto"/>
            </w:tcBorders>
            <w:vAlign w:val="center"/>
          </w:tcPr>
          <w:p w14:paraId="06D0D61E" w14:textId="77777777" w:rsidR="005C76B7" w:rsidRDefault="00000000">
            <w:pPr>
              <w:pStyle w:val="affe"/>
              <w:rPr>
                <w:color w:val="000000" w:themeColor="text1"/>
              </w:rPr>
            </w:pPr>
            <w:r>
              <w:rPr>
                <w:rFonts w:hint="eastAsia"/>
                <w:color w:val="000000" w:themeColor="text1"/>
              </w:rPr>
              <w:t>33.2</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14B2FD1D"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31A50E90"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242C79AA" w14:textId="77777777" w:rsidR="005C76B7" w:rsidRDefault="00000000">
            <w:pPr>
              <w:pStyle w:val="affe"/>
              <w:rPr>
                <w:color w:val="000000" w:themeColor="text1"/>
              </w:rPr>
            </w:pPr>
            <w:r>
              <w:rPr>
                <w:rFonts w:hint="eastAsia"/>
                <w:color w:val="000000" w:themeColor="text1"/>
              </w:rPr>
              <w:t>27.2</w:t>
            </w:r>
          </w:p>
        </w:tc>
        <w:tc>
          <w:tcPr>
            <w:tcW w:w="731" w:type="dxa"/>
            <w:tcBorders>
              <w:top w:val="single" w:sz="4" w:space="0" w:color="auto"/>
              <w:left w:val="nil"/>
              <w:bottom w:val="single" w:sz="4" w:space="0" w:color="auto"/>
              <w:right w:val="single" w:sz="8" w:space="0" w:color="auto"/>
            </w:tcBorders>
            <w:vAlign w:val="center"/>
          </w:tcPr>
          <w:p w14:paraId="59442FF2" w14:textId="77777777" w:rsidR="005C76B7" w:rsidRDefault="00000000">
            <w:pPr>
              <w:pStyle w:val="affe"/>
              <w:rPr>
                <w:color w:val="000000" w:themeColor="text1"/>
              </w:rPr>
            </w:pPr>
            <w:r>
              <w:rPr>
                <w:rFonts w:hint="eastAsia"/>
                <w:color w:val="000000" w:themeColor="text1"/>
              </w:rPr>
              <w:t>1m</w:t>
            </w:r>
          </w:p>
        </w:tc>
      </w:tr>
      <w:tr w:rsidR="005C76B7" w14:paraId="532B7003"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4B36BF9"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32421BE1"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2D345A36"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C758A6E"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44C7C5F"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4C1D42"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40B312A"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C69D6F9"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6368E991"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4AD55B15"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761414AF"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7B6A7887"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8</w:t>
            </w:r>
          </w:p>
        </w:tc>
        <w:tc>
          <w:tcPr>
            <w:tcW w:w="780" w:type="dxa"/>
            <w:tcBorders>
              <w:top w:val="single" w:sz="4" w:space="0" w:color="auto"/>
              <w:left w:val="nil"/>
              <w:bottom w:val="single" w:sz="4" w:space="0" w:color="auto"/>
              <w:right w:val="single" w:sz="4" w:space="0" w:color="auto"/>
            </w:tcBorders>
            <w:vAlign w:val="center"/>
          </w:tcPr>
          <w:p w14:paraId="3E9ED618" w14:textId="77777777" w:rsidR="005C76B7" w:rsidRDefault="00000000">
            <w:pPr>
              <w:pStyle w:val="affe"/>
              <w:rPr>
                <w:color w:val="000000" w:themeColor="text1"/>
              </w:rPr>
            </w:pPr>
            <w:r>
              <w:rPr>
                <w:rFonts w:hint="eastAsia"/>
                <w:color w:val="000000" w:themeColor="text1"/>
              </w:rPr>
              <w:t>41.9</w:t>
            </w:r>
          </w:p>
        </w:tc>
        <w:tc>
          <w:tcPr>
            <w:tcW w:w="624" w:type="dxa"/>
            <w:vMerge/>
            <w:tcBorders>
              <w:top w:val="single" w:sz="4" w:space="0" w:color="auto"/>
              <w:left w:val="single" w:sz="4" w:space="0" w:color="auto"/>
              <w:bottom w:val="single" w:sz="4" w:space="0" w:color="auto"/>
              <w:right w:val="single" w:sz="4" w:space="0" w:color="auto"/>
            </w:tcBorders>
            <w:vAlign w:val="center"/>
          </w:tcPr>
          <w:p w14:paraId="6E8824B7"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77F5840D"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20D7E56E" w14:textId="77777777" w:rsidR="005C76B7" w:rsidRDefault="00000000">
            <w:pPr>
              <w:pStyle w:val="affe"/>
              <w:rPr>
                <w:color w:val="000000" w:themeColor="text1"/>
              </w:rPr>
            </w:pPr>
            <w:r>
              <w:rPr>
                <w:rFonts w:hint="eastAsia"/>
                <w:color w:val="000000" w:themeColor="text1"/>
              </w:rPr>
              <w:t>35.9</w:t>
            </w:r>
          </w:p>
        </w:tc>
        <w:tc>
          <w:tcPr>
            <w:tcW w:w="731" w:type="dxa"/>
            <w:tcBorders>
              <w:top w:val="single" w:sz="4" w:space="0" w:color="auto"/>
              <w:left w:val="nil"/>
              <w:bottom w:val="single" w:sz="4" w:space="0" w:color="auto"/>
              <w:right w:val="single" w:sz="8" w:space="0" w:color="auto"/>
            </w:tcBorders>
            <w:vAlign w:val="center"/>
          </w:tcPr>
          <w:p w14:paraId="1589666F" w14:textId="77777777" w:rsidR="005C76B7" w:rsidRDefault="00000000">
            <w:pPr>
              <w:pStyle w:val="affe"/>
              <w:rPr>
                <w:color w:val="000000" w:themeColor="text1"/>
              </w:rPr>
            </w:pPr>
            <w:r>
              <w:rPr>
                <w:rFonts w:hint="eastAsia"/>
                <w:color w:val="000000" w:themeColor="text1"/>
              </w:rPr>
              <w:t>1m</w:t>
            </w:r>
          </w:p>
        </w:tc>
      </w:tr>
      <w:tr w:rsidR="005C76B7" w14:paraId="34C09813"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44750C10"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95CAE02"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538C67A7"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C716535"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5447F8A"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FDDB072"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6C6BAB1"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0F4D165"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B11F944"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6B947CEB"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3A892DB2"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3BAAD5EA"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3</w:t>
            </w:r>
          </w:p>
        </w:tc>
        <w:tc>
          <w:tcPr>
            <w:tcW w:w="780" w:type="dxa"/>
            <w:tcBorders>
              <w:top w:val="single" w:sz="4" w:space="0" w:color="auto"/>
              <w:left w:val="nil"/>
              <w:bottom w:val="single" w:sz="4" w:space="0" w:color="auto"/>
              <w:right w:val="single" w:sz="4" w:space="0" w:color="auto"/>
            </w:tcBorders>
            <w:vAlign w:val="center"/>
          </w:tcPr>
          <w:p w14:paraId="23DD3A17" w14:textId="77777777" w:rsidR="005C76B7" w:rsidRDefault="00000000">
            <w:pPr>
              <w:pStyle w:val="affe"/>
              <w:rPr>
                <w:color w:val="000000" w:themeColor="text1"/>
              </w:rPr>
            </w:pPr>
            <w:r>
              <w:rPr>
                <w:rFonts w:hint="eastAsia"/>
                <w:color w:val="000000" w:themeColor="text1"/>
              </w:rPr>
              <w:t>50.5</w:t>
            </w:r>
          </w:p>
        </w:tc>
        <w:tc>
          <w:tcPr>
            <w:tcW w:w="624" w:type="dxa"/>
            <w:vMerge/>
            <w:tcBorders>
              <w:top w:val="single" w:sz="4" w:space="0" w:color="auto"/>
              <w:left w:val="single" w:sz="4" w:space="0" w:color="auto"/>
              <w:bottom w:val="single" w:sz="4" w:space="0" w:color="auto"/>
              <w:right w:val="single" w:sz="4" w:space="0" w:color="auto"/>
            </w:tcBorders>
            <w:vAlign w:val="center"/>
          </w:tcPr>
          <w:p w14:paraId="790A5427"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1C4B472B"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0EF5FEC9" w14:textId="77777777" w:rsidR="005C76B7" w:rsidRDefault="00000000">
            <w:pPr>
              <w:pStyle w:val="affe"/>
              <w:rPr>
                <w:color w:val="000000" w:themeColor="text1"/>
              </w:rPr>
            </w:pPr>
            <w:r>
              <w:rPr>
                <w:rFonts w:hint="eastAsia"/>
                <w:color w:val="000000" w:themeColor="text1"/>
              </w:rPr>
              <w:t>44.5</w:t>
            </w:r>
          </w:p>
        </w:tc>
        <w:tc>
          <w:tcPr>
            <w:tcW w:w="731" w:type="dxa"/>
            <w:tcBorders>
              <w:top w:val="single" w:sz="4" w:space="0" w:color="auto"/>
              <w:left w:val="nil"/>
              <w:bottom w:val="single" w:sz="4" w:space="0" w:color="auto"/>
              <w:right w:val="single" w:sz="8" w:space="0" w:color="auto"/>
            </w:tcBorders>
            <w:vAlign w:val="center"/>
          </w:tcPr>
          <w:p w14:paraId="0E3C2769" w14:textId="77777777" w:rsidR="005C76B7" w:rsidRDefault="00000000">
            <w:pPr>
              <w:pStyle w:val="affe"/>
              <w:rPr>
                <w:color w:val="000000" w:themeColor="text1"/>
              </w:rPr>
            </w:pPr>
            <w:r>
              <w:rPr>
                <w:rFonts w:hint="eastAsia"/>
                <w:color w:val="000000" w:themeColor="text1"/>
              </w:rPr>
              <w:t>1m</w:t>
            </w:r>
          </w:p>
        </w:tc>
      </w:tr>
      <w:tr w:rsidR="005C76B7" w14:paraId="4260B3ED"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5B96DBD4"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457C466E"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BA6D1D0"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CBE8F6"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EB4FB62"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1CCC87"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BDEF623"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395852A"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7A228C6C"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1A720838"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23B1FEEC"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7E8D6E82"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7</w:t>
            </w:r>
          </w:p>
        </w:tc>
        <w:tc>
          <w:tcPr>
            <w:tcW w:w="780" w:type="dxa"/>
            <w:tcBorders>
              <w:top w:val="single" w:sz="4" w:space="0" w:color="auto"/>
              <w:left w:val="nil"/>
              <w:bottom w:val="single" w:sz="4" w:space="0" w:color="auto"/>
              <w:right w:val="single" w:sz="4" w:space="0" w:color="auto"/>
            </w:tcBorders>
            <w:vAlign w:val="center"/>
          </w:tcPr>
          <w:p w14:paraId="12D57C12" w14:textId="77777777" w:rsidR="005C76B7" w:rsidRDefault="00000000">
            <w:pPr>
              <w:pStyle w:val="affe"/>
              <w:rPr>
                <w:color w:val="000000" w:themeColor="text1"/>
              </w:rPr>
            </w:pPr>
            <w:r>
              <w:rPr>
                <w:rFonts w:hint="eastAsia"/>
                <w:color w:val="000000" w:themeColor="text1"/>
              </w:rPr>
              <w:t>43.1</w:t>
            </w:r>
          </w:p>
        </w:tc>
        <w:tc>
          <w:tcPr>
            <w:tcW w:w="624" w:type="dxa"/>
            <w:vMerge/>
            <w:tcBorders>
              <w:top w:val="single" w:sz="4" w:space="0" w:color="auto"/>
              <w:left w:val="single" w:sz="4" w:space="0" w:color="auto"/>
              <w:bottom w:val="single" w:sz="4" w:space="0" w:color="auto"/>
              <w:right w:val="single" w:sz="4" w:space="0" w:color="auto"/>
            </w:tcBorders>
            <w:vAlign w:val="center"/>
          </w:tcPr>
          <w:p w14:paraId="23058858"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264C6E96"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5D3B496E" w14:textId="77777777" w:rsidR="005C76B7" w:rsidRDefault="00000000">
            <w:pPr>
              <w:pStyle w:val="affe"/>
              <w:rPr>
                <w:color w:val="000000" w:themeColor="text1"/>
              </w:rPr>
            </w:pPr>
            <w:r>
              <w:rPr>
                <w:rFonts w:hint="eastAsia"/>
                <w:color w:val="000000" w:themeColor="text1"/>
              </w:rPr>
              <w:t>37.1</w:t>
            </w:r>
          </w:p>
        </w:tc>
        <w:tc>
          <w:tcPr>
            <w:tcW w:w="731" w:type="dxa"/>
            <w:tcBorders>
              <w:top w:val="single" w:sz="4" w:space="0" w:color="auto"/>
              <w:left w:val="nil"/>
              <w:bottom w:val="single" w:sz="4" w:space="0" w:color="auto"/>
              <w:right w:val="single" w:sz="8" w:space="0" w:color="auto"/>
            </w:tcBorders>
            <w:vAlign w:val="center"/>
          </w:tcPr>
          <w:p w14:paraId="467CF21A" w14:textId="77777777" w:rsidR="005C76B7" w:rsidRDefault="00000000">
            <w:pPr>
              <w:pStyle w:val="affe"/>
              <w:rPr>
                <w:color w:val="000000" w:themeColor="text1"/>
              </w:rPr>
            </w:pPr>
            <w:r>
              <w:rPr>
                <w:rFonts w:hint="eastAsia"/>
                <w:color w:val="000000" w:themeColor="text1"/>
              </w:rPr>
              <w:t>1m</w:t>
            </w:r>
          </w:p>
        </w:tc>
      </w:tr>
      <w:tr w:rsidR="005C76B7" w14:paraId="2DCB61A6"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12E354D5" w14:textId="77777777" w:rsidR="005C76B7" w:rsidRDefault="00000000">
            <w:pPr>
              <w:pStyle w:val="affe"/>
              <w:rPr>
                <w:color w:val="000000" w:themeColor="text1"/>
              </w:rPr>
            </w:pPr>
            <w:r>
              <w:rPr>
                <w:rFonts w:hint="eastAsia"/>
                <w:color w:val="000000" w:themeColor="text1"/>
              </w:rPr>
              <w:t>13</w:t>
            </w:r>
          </w:p>
        </w:tc>
        <w:tc>
          <w:tcPr>
            <w:tcW w:w="788" w:type="dxa"/>
            <w:vMerge/>
            <w:tcBorders>
              <w:top w:val="single" w:sz="4" w:space="0" w:color="auto"/>
              <w:left w:val="single" w:sz="4" w:space="0" w:color="auto"/>
              <w:bottom w:val="single" w:sz="4" w:space="0" w:color="auto"/>
              <w:right w:val="single" w:sz="4" w:space="0" w:color="auto"/>
            </w:tcBorders>
            <w:vAlign w:val="center"/>
          </w:tcPr>
          <w:p w14:paraId="363A18AA"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6DD10ED1" w14:textId="77777777" w:rsidR="005C76B7" w:rsidRDefault="00000000">
            <w:pPr>
              <w:pStyle w:val="affe"/>
              <w:rPr>
                <w:color w:val="000000" w:themeColor="text1"/>
              </w:rPr>
            </w:pPr>
            <w:r>
              <w:rPr>
                <w:rFonts w:hint="eastAsia"/>
                <w:color w:val="000000" w:themeColor="text1"/>
              </w:rPr>
              <w:t>螺杆空气压缩机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83258B2" w14:textId="77777777" w:rsidR="005C76B7" w:rsidRDefault="00000000">
            <w:pPr>
              <w:pStyle w:val="affe"/>
              <w:rPr>
                <w:color w:val="000000" w:themeColor="text1"/>
              </w:rPr>
            </w:pPr>
            <w:r>
              <w:rPr>
                <w:rFonts w:eastAsiaTheme="minorEastAsia"/>
                <w:color w:val="000000" w:themeColor="text1"/>
              </w:rPr>
              <w:t>E-37A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E816661" w14:textId="77777777" w:rsidR="005C76B7" w:rsidRDefault="00000000">
            <w:pPr>
              <w:pStyle w:val="affe"/>
              <w:rPr>
                <w:color w:val="000000" w:themeColor="text1"/>
              </w:rPr>
            </w:pPr>
            <w:r>
              <w:rPr>
                <w:rFonts w:hint="eastAsia"/>
                <w:color w:val="000000" w:themeColor="text1"/>
              </w:rPr>
              <w:t>70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541562E" w14:textId="77777777" w:rsidR="005C76B7" w:rsidRDefault="00000000">
            <w:pPr>
              <w:pStyle w:val="affe"/>
              <w:rPr>
                <w:color w:val="000000" w:themeColor="text1"/>
              </w:rPr>
            </w:pPr>
            <w:r>
              <w:rPr>
                <w:rFonts w:hint="eastAsia"/>
                <w:color w:val="000000" w:themeColor="text1"/>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693EC5F"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3DF9AD3" w14:textId="77777777" w:rsidR="005C76B7" w:rsidRDefault="00000000">
            <w:pPr>
              <w:pStyle w:val="affe"/>
              <w:rPr>
                <w:color w:val="000000" w:themeColor="text1"/>
              </w:rPr>
            </w:pPr>
            <w:r>
              <w:rPr>
                <w:rFonts w:hint="eastAsia"/>
                <w:color w:val="000000" w:themeColor="text1"/>
              </w:rPr>
              <w:t>70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64439832" w14:textId="77777777" w:rsidR="005C76B7" w:rsidRDefault="00000000">
            <w:pPr>
              <w:pStyle w:val="affe"/>
              <w:rPr>
                <w:color w:val="000000" w:themeColor="text1"/>
              </w:rPr>
            </w:pPr>
            <w:r>
              <w:rPr>
                <w:rFonts w:hint="eastAsia"/>
                <w:color w:val="000000" w:themeColor="text1"/>
              </w:rPr>
              <w:t>207</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1032A6A2" w14:textId="77777777" w:rsidR="005C76B7" w:rsidRDefault="00000000">
            <w:pPr>
              <w:pStyle w:val="affe"/>
              <w:rPr>
                <w:color w:val="000000" w:themeColor="text1"/>
              </w:rPr>
            </w:pPr>
            <w:r>
              <w:rPr>
                <w:rFonts w:hint="eastAsia"/>
                <w:color w:val="000000" w:themeColor="text1"/>
              </w:rPr>
              <w:t>-18</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022F60FC"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6EA845A3"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30</w:t>
            </w:r>
          </w:p>
        </w:tc>
        <w:tc>
          <w:tcPr>
            <w:tcW w:w="780" w:type="dxa"/>
            <w:tcBorders>
              <w:top w:val="single" w:sz="4" w:space="0" w:color="auto"/>
              <w:left w:val="nil"/>
              <w:bottom w:val="single" w:sz="4" w:space="0" w:color="auto"/>
              <w:right w:val="single" w:sz="4" w:space="0" w:color="auto"/>
            </w:tcBorders>
            <w:vAlign w:val="center"/>
          </w:tcPr>
          <w:p w14:paraId="488470DB" w14:textId="77777777" w:rsidR="005C76B7" w:rsidRDefault="00000000">
            <w:pPr>
              <w:pStyle w:val="affe"/>
              <w:rPr>
                <w:color w:val="000000" w:themeColor="text1"/>
              </w:rPr>
            </w:pPr>
            <w:r>
              <w:rPr>
                <w:rFonts w:hint="eastAsia"/>
                <w:color w:val="000000" w:themeColor="text1"/>
              </w:rPr>
              <w:t>40.5</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1BEA6F08"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0BB247D9"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517AFD50" w14:textId="77777777" w:rsidR="005C76B7" w:rsidRDefault="00000000">
            <w:pPr>
              <w:pStyle w:val="affe"/>
              <w:rPr>
                <w:color w:val="000000" w:themeColor="text1"/>
              </w:rPr>
            </w:pPr>
            <w:r>
              <w:rPr>
                <w:rFonts w:hint="eastAsia"/>
                <w:color w:val="000000" w:themeColor="text1"/>
              </w:rPr>
              <w:t>34.5</w:t>
            </w:r>
          </w:p>
        </w:tc>
        <w:tc>
          <w:tcPr>
            <w:tcW w:w="731" w:type="dxa"/>
            <w:tcBorders>
              <w:top w:val="single" w:sz="4" w:space="0" w:color="auto"/>
              <w:left w:val="nil"/>
              <w:bottom w:val="single" w:sz="4" w:space="0" w:color="auto"/>
              <w:right w:val="single" w:sz="8" w:space="0" w:color="auto"/>
            </w:tcBorders>
            <w:vAlign w:val="center"/>
          </w:tcPr>
          <w:p w14:paraId="7654C9B7" w14:textId="77777777" w:rsidR="005C76B7" w:rsidRDefault="00000000">
            <w:pPr>
              <w:pStyle w:val="affe"/>
              <w:rPr>
                <w:color w:val="000000" w:themeColor="text1"/>
              </w:rPr>
            </w:pPr>
            <w:r>
              <w:rPr>
                <w:rFonts w:hint="eastAsia"/>
                <w:color w:val="000000" w:themeColor="text1"/>
              </w:rPr>
              <w:t>1m</w:t>
            </w:r>
          </w:p>
        </w:tc>
      </w:tr>
      <w:tr w:rsidR="005C76B7" w14:paraId="55A679E6"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6E6DF3FF"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0B365D8C"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3FAF8A84"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C61CECE"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47A168"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A07F430"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E2FB45E"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7277FAD"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159B757"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39DB2D84"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286E018A"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1F3DC3C8"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1</w:t>
            </w:r>
          </w:p>
        </w:tc>
        <w:tc>
          <w:tcPr>
            <w:tcW w:w="780" w:type="dxa"/>
            <w:tcBorders>
              <w:top w:val="single" w:sz="4" w:space="0" w:color="auto"/>
              <w:left w:val="nil"/>
              <w:bottom w:val="single" w:sz="4" w:space="0" w:color="auto"/>
              <w:right w:val="single" w:sz="4" w:space="0" w:color="auto"/>
            </w:tcBorders>
            <w:vAlign w:val="center"/>
          </w:tcPr>
          <w:p w14:paraId="1F8C8F6C" w14:textId="77777777" w:rsidR="005C76B7" w:rsidRDefault="00000000">
            <w:pPr>
              <w:pStyle w:val="affe"/>
              <w:rPr>
                <w:color w:val="000000" w:themeColor="text1"/>
              </w:rPr>
            </w:pPr>
            <w:r>
              <w:rPr>
                <w:rFonts w:hint="eastAsia"/>
                <w:color w:val="000000" w:themeColor="text1"/>
              </w:rPr>
              <w:t>70</w:t>
            </w:r>
          </w:p>
        </w:tc>
        <w:tc>
          <w:tcPr>
            <w:tcW w:w="624" w:type="dxa"/>
            <w:vMerge/>
            <w:tcBorders>
              <w:top w:val="single" w:sz="4" w:space="0" w:color="auto"/>
              <w:left w:val="single" w:sz="4" w:space="0" w:color="auto"/>
              <w:bottom w:val="single" w:sz="4" w:space="0" w:color="auto"/>
              <w:right w:val="single" w:sz="4" w:space="0" w:color="auto"/>
            </w:tcBorders>
            <w:vAlign w:val="center"/>
          </w:tcPr>
          <w:p w14:paraId="6E66EBD0"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7D7172A2"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0447BC99" w14:textId="77777777" w:rsidR="005C76B7" w:rsidRDefault="00000000">
            <w:pPr>
              <w:pStyle w:val="affe"/>
              <w:rPr>
                <w:color w:val="000000" w:themeColor="text1"/>
              </w:rPr>
            </w:pPr>
            <w:r>
              <w:rPr>
                <w:rFonts w:hint="eastAsia"/>
                <w:color w:val="000000" w:themeColor="text1"/>
              </w:rPr>
              <w:t>64</w:t>
            </w:r>
          </w:p>
        </w:tc>
        <w:tc>
          <w:tcPr>
            <w:tcW w:w="731" w:type="dxa"/>
            <w:tcBorders>
              <w:top w:val="single" w:sz="4" w:space="0" w:color="auto"/>
              <w:left w:val="nil"/>
              <w:bottom w:val="single" w:sz="4" w:space="0" w:color="auto"/>
              <w:right w:val="single" w:sz="8" w:space="0" w:color="auto"/>
            </w:tcBorders>
            <w:vAlign w:val="center"/>
          </w:tcPr>
          <w:p w14:paraId="4F1AE3EA" w14:textId="77777777" w:rsidR="005C76B7" w:rsidRDefault="00000000">
            <w:pPr>
              <w:pStyle w:val="affe"/>
              <w:rPr>
                <w:color w:val="000000" w:themeColor="text1"/>
              </w:rPr>
            </w:pPr>
            <w:r>
              <w:rPr>
                <w:rFonts w:hint="eastAsia"/>
                <w:color w:val="000000" w:themeColor="text1"/>
              </w:rPr>
              <w:t>1m</w:t>
            </w:r>
          </w:p>
        </w:tc>
      </w:tr>
      <w:tr w:rsidR="005C76B7" w14:paraId="5DDA28FE"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6E9F49FD"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6FE65C27"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736A3E13"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DDC4D1F"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7877F99"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36C22F"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3C4685C"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0E43863"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6E53F2D2"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25975FB9"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3B3FF261"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1F425998"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1</w:t>
            </w:r>
          </w:p>
        </w:tc>
        <w:tc>
          <w:tcPr>
            <w:tcW w:w="780" w:type="dxa"/>
            <w:tcBorders>
              <w:top w:val="single" w:sz="4" w:space="0" w:color="auto"/>
              <w:left w:val="nil"/>
              <w:bottom w:val="single" w:sz="4" w:space="0" w:color="auto"/>
              <w:right w:val="single" w:sz="4" w:space="0" w:color="auto"/>
            </w:tcBorders>
            <w:vAlign w:val="center"/>
          </w:tcPr>
          <w:p w14:paraId="4F73D457" w14:textId="77777777" w:rsidR="005C76B7" w:rsidRDefault="00000000">
            <w:pPr>
              <w:pStyle w:val="affe"/>
              <w:rPr>
                <w:color w:val="000000" w:themeColor="text1"/>
              </w:rPr>
            </w:pPr>
            <w:r>
              <w:rPr>
                <w:rFonts w:hint="eastAsia"/>
                <w:color w:val="000000" w:themeColor="text1"/>
              </w:rPr>
              <w:t>70</w:t>
            </w:r>
          </w:p>
        </w:tc>
        <w:tc>
          <w:tcPr>
            <w:tcW w:w="624" w:type="dxa"/>
            <w:vMerge/>
            <w:tcBorders>
              <w:top w:val="single" w:sz="4" w:space="0" w:color="auto"/>
              <w:left w:val="single" w:sz="4" w:space="0" w:color="auto"/>
              <w:bottom w:val="single" w:sz="4" w:space="0" w:color="auto"/>
              <w:right w:val="single" w:sz="4" w:space="0" w:color="auto"/>
            </w:tcBorders>
            <w:vAlign w:val="center"/>
          </w:tcPr>
          <w:p w14:paraId="29A5E952"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CF4AEDA"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31E4C6A6" w14:textId="77777777" w:rsidR="005C76B7" w:rsidRDefault="00000000">
            <w:pPr>
              <w:pStyle w:val="affe"/>
              <w:rPr>
                <w:color w:val="000000" w:themeColor="text1"/>
              </w:rPr>
            </w:pPr>
            <w:r>
              <w:rPr>
                <w:rFonts w:hint="eastAsia"/>
                <w:color w:val="000000" w:themeColor="text1"/>
              </w:rPr>
              <w:t>64</w:t>
            </w:r>
          </w:p>
        </w:tc>
        <w:tc>
          <w:tcPr>
            <w:tcW w:w="731" w:type="dxa"/>
            <w:tcBorders>
              <w:top w:val="single" w:sz="4" w:space="0" w:color="auto"/>
              <w:left w:val="nil"/>
              <w:bottom w:val="single" w:sz="4" w:space="0" w:color="auto"/>
              <w:right w:val="single" w:sz="8" w:space="0" w:color="auto"/>
            </w:tcBorders>
            <w:vAlign w:val="center"/>
          </w:tcPr>
          <w:p w14:paraId="30A5A5E6" w14:textId="77777777" w:rsidR="005C76B7" w:rsidRDefault="00000000">
            <w:pPr>
              <w:pStyle w:val="affe"/>
              <w:rPr>
                <w:color w:val="000000" w:themeColor="text1"/>
              </w:rPr>
            </w:pPr>
            <w:r>
              <w:rPr>
                <w:rFonts w:hint="eastAsia"/>
                <w:color w:val="000000" w:themeColor="text1"/>
              </w:rPr>
              <w:t>1m</w:t>
            </w:r>
          </w:p>
        </w:tc>
      </w:tr>
      <w:tr w:rsidR="005C76B7" w14:paraId="57FAACAF"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15637A35"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2454063E"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46803AD6"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05DF411"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68FF39"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A141FC0"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12CDE8"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9723039"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CB0C69D"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44C02896"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1AE1DB23"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65A07C9E"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8</w:t>
            </w:r>
          </w:p>
        </w:tc>
        <w:tc>
          <w:tcPr>
            <w:tcW w:w="780" w:type="dxa"/>
            <w:tcBorders>
              <w:top w:val="single" w:sz="4" w:space="0" w:color="auto"/>
              <w:left w:val="nil"/>
              <w:bottom w:val="single" w:sz="4" w:space="0" w:color="auto"/>
              <w:right w:val="single" w:sz="4" w:space="0" w:color="auto"/>
            </w:tcBorders>
            <w:vAlign w:val="center"/>
          </w:tcPr>
          <w:p w14:paraId="58D9AE5C" w14:textId="77777777" w:rsidR="005C76B7" w:rsidRDefault="00000000">
            <w:pPr>
              <w:pStyle w:val="affe"/>
              <w:rPr>
                <w:color w:val="000000" w:themeColor="text1"/>
              </w:rPr>
            </w:pPr>
            <w:r>
              <w:rPr>
                <w:rFonts w:hint="eastAsia"/>
                <w:color w:val="000000" w:themeColor="text1"/>
              </w:rPr>
              <w:t>51.9</w:t>
            </w:r>
          </w:p>
        </w:tc>
        <w:tc>
          <w:tcPr>
            <w:tcW w:w="624" w:type="dxa"/>
            <w:vMerge/>
            <w:tcBorders>
              <w:top w:val="single" w:sz="4" w:space="0" w:color="auto"/>
              <w:left w:val="single" w:sz="4" w:space="0" w:color="auto"/>
              <w:bottom w:val="single" w:sz="4" w:space="0" w:color="auto"/>
              <w:right w:val="single" w:sz="4" w:space="0" w:color="auto"/>
            </w:tcBorders>
            <w:vAlign w:val="center"/>
          </w:tcPr>
          <w:p w14:paraId="3202EE04"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571ED30"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6EA52D31" w14:textId="77777777" w:rsidR="005C76B7" w:rsidRDefault="00000000">
            <w:pPr>
              <w:pStyle w:val="affe"/>
              <w:rPr>
                <w:color w:val="000000" w:themeColor="text1"/>
              </w:rPr>
            </w:pPr>
            <w:r>
              <w:rPr>
                <w:rFonts w:hint="eastAsia"/>
                <w:color w:val="000000" w:themeColor="text1"/>
              </w:rPr>
              <w:t>45.9</w:t>
            </w:r>
          </w:p>
        </w:tc>
        <w:tc>
          <w:tcPr>
            <w:tcW w:w="731" w:type="dxa"/>
            <w:tcBorders>
              <w:top w:val="single" w:sz="4" w:space="0" w:color="auto"/>
              <w:left w:val="nil"/>
              <w:bottom w:val="single" w:sz="4" w:space="0" w:color="auto"/>
              <w:right w:val="single" w:sz="8" w:space="0" w:color="auto"/>
            </w:tcBorders>
            <w:vAlign w:val="center"/>
          </w:tcPr>
          <w:p w14:paraId="51C39A13" w14:textId="77777777" w:rsidR="005C76B7" w:rsidRDefault="00000000">
            <w:pPr>
              <w:pStyle w:val="affe"/>
              <w:rPr>
                <w:color w:val="000000" w:themeColor="text1"/>
              </w:rPr>
            </w:pPr>
            <w:r>
              <w:rPr>
                <w:rFonts w:hint="eastAsia"/>
                <w:color w:val="000000" w:themeColor="text1"/>
              </w:rPr>
              <w:t>1m</w:t>
            </w:r>
          </w:p>
        </w:tc>
      </w:tr>
      <w:tr w:rsidR="005C76B7" w14:paraId="40B10F0E" w14:textId="77777777">
        <w:trPr>
          <w:trHeight w:val="397"/>
          <w:jc w:val="center"/>
        </w:trPr>
        <w:tc>
          <w:tcPr>
            <w:tcW w:w="528" w:type="dxa"/>
            <w:vMerge w:val="restart"/>
            <w:tcBorders>
              <w:top w:val="single" w:sz="4" w:space="0" w:color="auto"/>
              <w:left w:val="single" w:sz="8" w:space="0" w:color="auto"/>
              <w:bottom w:val="single" w:sz="4" w:space="0" w:color="auto"/>
              <w:right w:val="single" w:sz="4" w:space="0" w:color="auto"/>
            </w:tcBorders>
            <w:vAlign w:val="center"/>
          </w:tcPr>
          <w:p w14:paraId="46BF90FD" w14:textId="77777777" w:rsidR="005C76B7" w:rsidRDefault="00000000">
            <w:pPr>
              <w:pStyle w:val="affe"/>
              <w:rPr>
                <w:color w:val="000000" w:themeColor="text1"/>
              </w:rPr>
            </w:pPr>
            <w:r>
              <w:rPr>
                <w:rFonts w:hint="eastAsia"/>
                <w:color w:val="000000" w:themeColor="text1"/>
              </w:rPr>
              <w:t>14</w:t>
            </w:r>
          </w:p>
        </w:tc>
        <w:tc>
          <w:tcPr>
            <w:tcW w:w="788" w:type="dxa"/>
            <w:vMerge/>
            <w:tcBorders>
              <w:top w:val="single" w:sz="4" w:space="0" w:color="auto"/>
              <w:left w:val="single" w:sz="4" w:space="0" w:color="auto"/>
              <w:bottom w:val="single" w:sz="4" w:space="0" w:color="auto"/>
              <w:right w:val="single" w:sz="4" w:space="0" w:color="auto"/>
            </w:tcBorders>
            <w:vAlign w:val="center"/>
          </w:tcPr>
          <w:p w14:paraId="3E2A0477" w14:textId="77777777" w:rsidR="005C76B7" w:rsidRDefault="005C76B7">
            <w:pPr>
              <w:pStyle w:val="affe"/>
              <w:rPr>
                <w:rFonts w:cs="宋体"/>
                <w:color w:val="000000" w:themeColor="text1"/>
              </w:rPr>
            </w:pPr>
          </w:p>
        </w:tc>
        <w:tc>
          <w:tcPr>
            <w:tcW w:w="1084" w:type="dxa"/>
            <w:vMerge w:val="restart"/>
            <w:tcBorders>
              <w:top w:val="single" w:sz="4" w:space="0" w:color="auto"/>
              <w:left w:val="single" w:sz="4" w:space="0" w:color="auto"/>
              <w:bottom w:val="single" w:sz="4" w:space="0" w:color="auto"/>
              <w:right w:val="single" w:sz="4" w:space="0" w:color="auto"/>
            </w:tcBorders>
            <w:vAlign w:val="center"/>
          </w:tcPr>
          <w:p w14:paraId="6CFA18CD" w14:textId="77777777" w:rsidR="005C76B7" w:rsidRDefault="00000000">
            <w:pPr>
              <w:pStyle w:val="affe"/>
              <w:rPr>
                <w:color w:val="000000" w:themeColor="text1"/>
              </w:rPr>
            </w:pPr>
            <w:r>
              <w:rPr>
                <w:rFonts w:hint="eastAsia"/>
                <w:color w:val="000000" w:themeColor="text1"/>
              </w:rPr>
              <w:t>泵类</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1966CEE" w14:textId="77777777" w:rsidR="005C76B7" w:rsidRDefault="00000000">
            <w:pPr>
              <w:pStyle w:val="affe"/>
              <w:rPr>
                <w:color w:val="000000" w:themeColor="text1"/>
              </w:rPr>
            </w:pPr>
            <w:r>
              <w:rPr>
                <w:rFonts w:eastAsiaTheme="minorEastAsia" w:hint="eastAsia"/>
                <w:color w:val="000000" w:themeColor="text1"/>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2DDB510" w14:textId="77777777" w:rsidR="005C76B7" w:rsidRDefault="00000000">
            <w:pPr>
              <w:pStyle w:val="affe"/>
              <w:rPr>
                <w:color w:val="000000" w:themeColor="text1"/>
              </w:rPr>
            </w:pPr>
            <w:r>
              <w:rPr>
                <w:rFonts w:hint="eastAsia"/>
                <w:color w:val="000000" w:themeColor="text1"/>
              </w:rPr>
              <w:t>60</w:t>
            </w:r>
            <w:r>
              <w:rPr>
                <w:rFonts w:eastAsiaTheme="minorEastAsia" w:hint="eastAsia"/>
                <w:color w:val="000000" w:themeColor="text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E77EF0B" w14:textId="77777777" w:rsidR="005C76B7" w:rsidRDefault="00000000">
            <w:pPr>
              <w:pStyle w:val="affe"/>
              <w:rPr>
                <w:color w:val="000000" w:themeColor="text1"/>
              </w:rPr>
            </w:pPr>
            <w:r>
              <w:rPr>
                <w:rFonts w:hint="eastAsia"/>
                <w:color w:val="000000" w:themeColor="text1"/>
              </w:rPr>
              <w:t>6</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A1A56BB" w14:textId="77777777" w:rsidR="005C76B7" w:rsidRDefault="00000000">
            <w:pPr>
              <w:pStyle w:val="affe"/>
              <w:rPr>
                <w:color w:val="000000" w:themeColor="text1"/>
              </w:rPr>
            </w:pPr>
            <w:r>
              <w:rPr>
                <w:rFonts w:hint="eastAsia"/>
                <w:color w:val="000000" w:themeColor="text1"/>
              </w:rPr>
              <w:t>减振、隔声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F7E26B1" w14:textId="77777777" w:rsidR="005C76B7" w:rsidRDefault="00000000">
            <w:pPr>
              <w:pStyle w:val="affe"/>
              <w:rPr>
                <w:color w:val="000000" w:themeColor="text1"/>
              </w:rPr>
            </w:pPr>
            <w:r>
              <w:rPr>
                <w:rFonts w:hint="eastAsia"/>
                <w:color w:val="000000" w:themeColor="text1"/>
              </w:rPr>
              <w:t>67.8</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459F1736" w14:textId="77777777" w:rsidR="005C76B7" w:rsidRDefault="00000000">
            <w:pPr>
              <w:pStyle w:val="affe"/>
              <w:rPr>
                <w:color w:val="000000" w:themeColor="text1"/>
              </w:rPr>
            </w:pPr>
            <w:r>
              <w:rPr>
                <w:rFonts w:hint="eastAsia"/>
                <w:color w:val="000000" w:themeColor="text1"/>
              </w:rPr>
              <w:t>226</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034A5454" w14:textId="77777777" w:rsidR="005C76B7" w:rsidRDefault="00000000">
            <w:pPr>
              <w:pStyle w:val="affe"/>
              <w:rPr>
                <w:color w:val="000000" w:themeColor="text1"/>
              </w:rPr>
            </w:pPr>
            <w:r>
              <w:rPr>
                <w:rFonts w:hint="eastAsia"/>
                <w:color w:val="000000" w:themeColor="text1"/>
              </w:rPr>
              <w:t>-25</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14:paraId="5591C898" w14:textId="77777777" w:rsidR="005C76B7" w:rsidRDefault="00000000">
            <w:pPr>
              <w:pStyle w:val="affe"/>
              <w:rPr>
                <w:color w:val="000000" w:themeColor="text1"/>
              </w:rPr>
            </w:pPr>
            <w:r>
              <w:rPr>
                <w:rFonts w:hint="eastAsia"/>
                <w:color w:val="000000" w:themeColor="text1"/>
              </w:rPr>
              <w:t>0</w:t>
            </w:r>
          </w:p>
        </w:tc>
        <w:tc>
          <w:tcPr>
            <w:tcW w:w="985" w:type="dxa"/>
            <w:tcBorders>
              <w:top w:val="single" w:sz="4" w:space="0" w:color="auto"/>
              <w:left w:val="nil"/>
              <w:bottom w:val="single" w:sz="4" w:space="0" w:color="auto"/>
              <w:right w:val="single" w:sz="4" w:space="0" w:color="auto"/>
            </w:tcBorders>
            <w:vAlign w:val="center"/>
          </w:tcPr>
          <w:p w14:paraId="54C96442" w14:textId="77777777" w:rsidR="005C76B7" w:rsidRDefault="00000000">
            <w:pPr>
              <w:pStyle w:val="affe"/>
              <w:rPr>
                <w:color w:val="000000" w:themeColor="text1"/>
              </w:rPr>
            </w:pPr>
            <w:r>
              <w:rPr>
                <w:rFonts w:hint="eastAsia"/>
                <w:color w:val="000000" w:themeColor="text1"/>
              </w:rPr>
              <w:t>东</w:t>
            </w:r>
            <w:r>
              <w:rPr>
                <w:rFonts w:hint="eastAsia"/>
                <w:color w:val="000000" w:themeColor="text1"/>
              </w:rPr>
              <w:t>10</w:t>
            </w:r>
          </w:p>
        </w:tc>
        <w:tc>
          <w:tcPr>
            <w:tcW w:w="780" w:type="dxa"/>
            <w:tcBorders>
              <w:top w:val="single" w:sz="4" w:space="0" w:color="auto"/>
              <w:left w:val="nil"/>
              <w:bottom w:val="single" w:sz="4" w:space="0" w:color="auto"/>
              <w:right w:val="single" w:sz="4" w:space="0" w:color="auto"/>
            </w:tcBorders>
            <w:vAlign w:val="center"/>
          </w:tcPr>
          <w:p w14:paraId="4D181E2E" w14:textId="77777777" w:rsidR="005C76B7" w:rsidRDefault="00000000">
            <w:pPr>
              <w:pStyle w:val="affe"/>
              <w:rPr>
                <w:color w:val="000000" w:themeColor="text1"/>
              </w:rPr>
            </w:pPr>
            <w:r>
              <w:rPr>
                <w:rFonts w:hint="eastAsia"/>
                <w:color w:val="000000" w:themeColor="text1"/>
              </w:rPr>
              <w:t>47.8</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14:paraId="314A9B43" w14:textId="77777777" w:rsidR="005C76B7" w:rsidRDefault="00000000">
            <w:pPr>
              <w:pStyle w:val="affe"/>
              <w:rPr>
                <w:color w:val="000000" w:themeColor="text1"/>
              </w:rPr>
            </w:pPr>
            <w:r>
              <w:rPr>
                <w:rFonts w:hint="eastAsia"/>
                <w:color w:val="000000" w:themeColor="text1"/>
              </w:rPr>
              <w:t>间歇运行</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163316EF" w14:textId="77777777" w:rsidR="005C76B7" w:rsidRDefault="00000000">
            <w:pPr>
              <w:pStyle w:val="affe"/>
              <w:rPr>
                <w:color w:val="000000" w:themeColor="text1"/>
              </w:rPr>
            </w:pPr>
            <w:r>
              <w:rPr>
                <w:rFonts w:hint="eastAsia"/>
                <w:color w:val="000000" w:themeColor="text1"/>
              </w:rPr>
              <w:t>6</w:t>
            </w:r>
          </w:p>
        </w:tc>
        <w:tc>
          <w:tcPr>
            <w:tcW w:w="780" w:type="dxa"/>
            <w:tcBorders>
              <w:top w:val="single" w:sz="4" w:space="0" w:color="auto"/>
              <w:left w:val="nil"/>
              <w:bottom w:val="single" w:sz="4" w:space="0" w:color="auto"/>
              <w:right w:val="single" w:sz="4" w:space="0" w:color="auto"/>
            </w:tcBorders>
            <w:vAlign w:val="center"/>
          </w:tcPr>
          <w:p w14:paraId="41038E24" w14:textId="77777777" w:rsidR="005C76B7" w:rsidRDefault="00000000">
            <w:pPr>
              <w:pStyle w:val="affe"/>
              <w:rPr>
                <w:color w:val="000000" w:themeColor="text1"/>
              </w:rPr>
            </w:pPr>
            <w:r>
              <w:rPr>
                <w:rFonts w:hint="eastAsia"/>
                <w:color w:val="000000" w:themeColor="text1"/>
              </w:rPr>
              <w:t>41.8</w:t>
            </w:r>
          </w:p>
        </w:tc>
        <w:tc>
          <w:tcPr>
            <w:tcW w:w="731" w:type="dxa"/>
            <w:tcBorders>
              <w:top w:val="single" w:sz="4" w:space="0" w:color="auto"/>
              <w:left w:val="nil"/>
              <w:bottom w:val="single" w:sz="4" w:space="0" w:color="auto"/>
              <w:right w:val="single" w:sz="8" w:space="0" w:color="auto"/>
            </w:tcBorders>
            <w:vAlign w:val="center"/>
          </w:tcPr>
          <w:p w14:paraId="4070C136" w14:textId="77777777" w:rsidR="005C76B7" w:rsidRDefault="00000000">
            <w:pPr>
              <w:pStyle w:val="affe"/>
              <w:rPr>
                <w:color w:val="000000" w:themeColor="text1"/>
              </w:rPr>
            </w:pPr>
            <w:r>
              <w:rPr>
                <w:rFonts w:hint="eastAsia"/>
                <w:color w:val="000000" w:themeColor="text1"/>
              </w:rPr>
              <w:t>1m</w:t>
            </w:r>
          </w:p>
        </w:tc>
      </w:tr>
      <w:tr w:rsidR="005C76B7" w14:paraId="0B7FA706"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639B6F24"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D0396DC"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6DBF6D81"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3D8EA2B"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9C5AA7"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04E62C6"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304948"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97812AA"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0E70F6DA"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1EBABCAC"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7CE4E427"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7411ABEB" w14:textId="77777777" w:rsidR="005C76B7" w:rsidRDefault="00000000">
            <w:pPr>
              <w:pStyle w:val="affe"/>
              <w:rPr>
                <w:color w:val="000000" w:themeColor="text1"/>
              </w:rPr>
            </w:pPr>
            <w:r>
              <w:rPr>
                <w:rFonts w:hint="eastAsia"/>
                <w:color w:val="000000" w:themeColor="text1"/>
              </w:rPr>
              <w:t>西</w:t>
            </w:r>
            <w:r>
              <w:rPr>
                <w:rFonts w:hint="eastAsia"/>
                <w:color w:val="000000" w:themeColor="text1"/>
              </w:rPr>
              <w:t>20</w:t>
            </w:r>
          </w:p>
        </w:tc>
        <w:tc>
          <w:tcPr>
            <w:tcW w:w="780" w:type="dxa"/>
            <w:tcBorders>
              <w:top w:val="single" w:sz="4" w:space="0" w:color="auto"/>
              <w:left w:val="nil"/>
              <w:bottom w:val="single" w:sz="4" w:space="0" w:color="auto"/>
              <w:right w:val="single" w:sz="4" w:space="0" w:color="auto"/>
            </w:tcBorders>
            <w:vAlign w:val="center"/>
          </w:tcPr>
          <w:p w14:paraId="64FD4B08" w14:textId="77777777" w:rsidR="005C76B7" w:rsidRDefault="00000000">
            <w:pPr>
              <w:pStyle w:val="affe"/>
              <w:rPr>
                <w:color w:val="000000" w:themeColor="text1"/>
              </w:rPr>
            </w:pPr>
            <w:r>
              <w:rPr>
                <w:rFonts w:hint="eastAsia"/>
                <w:color w:val="000000" w:themeColor="text1"/>
              </w:rPr>
              <w:t>41.8</w:t>
            </w:r>
          </w:p>
        </w:tc>
        <w:tc>
          <w:tcPr>
            <w:tcW w:w="624" w:type="dxa"/>
            <w:vMerge/>
            <w:tcBorders>
              <w:top w:val="single" w:sz="4" w:space="0" w:color="auto"/>
              <w:left w:val="single" w:sz="4" w:space="0" w:color="auto"/>
              <w:bottom w:val="single" w:sz="4" w:space="0" w:color="auto"/>
              <w:right w:val="single" w:sz="4" w:space="0" w:color="auto"/>
            </w:tcBorders>
            <w:vAlign w:val="center"/>
          </w:tcPr>
          <w:p w14:paraId="64346B10"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49FC3A00"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6C49EF22" w14:textId="77777777" w:rsidR="005C76B7" w:rsidRDefault="00000000">
            <w:pPr>
              <w:pStyle w:val="affe"/>
              <w:rPr>
                <w:color w:val="000000" w:themeColor="text1"/>
              </w:rPr>
            </w:pPr>
            <w:r>
              <w:rPr>
                <w:rFonts w:hint="eastAsia"/>
                <w:color w:val="000000" w:themeColor="text1"/>
              </w:rPr>
              <w:t>35.8</w:t>
            </w:r>
          </w:p>
        </w:tc>
        <w:tc>
          <w:tcPr>
            <w:tcW w:w="731" w:type="dxa"/>
            <w:tcBorders>
              <w:top w:val="single" w:sz="4" w:space="0" w:color="auto"/>
              <w:left w:val="nil"/>
              <w:bottom w:val="single" w:sz="4" w:space="0" w:color="auto"/>
              <w:right w:val="single" w:sz="8" w:space="0" w:color="auto"/>
            </w:tcBorders>
            <w:vAlign w:val="center"/>
          </w:tcPr>
          <w:p w14:paraId="6B67E316" w14:textId="77777777" w:rsidR="005C76B7" w:rsidRDefault="00000000">
            <w:pPr>
              <w:pStyle w:val="affe"/>
              <w:rPr>
                <w:color w:val="000000" w:themeColor="text1"/>
              </w:rPr>
            </w:pPr>
            <w:r>
              <w:rPr>
                <w:rFonts w:hint="eastAsia"/>
                <w:color w:val="000000" w:themeColor="text1"/>
              </w:rPr>
              <w:t>1m</w:t>
            </w:r>
          </w:p>
        </w:tc>
      </w:tr>
      <w:tr w:rsidR="005C76B7" w14:paraId="74764DBB" w14:textId="77777777">
        <w:trPr>
          <w:trHeight w:val="397"/>
          <w:jc w:val="center"/>
        </w:trPr>
        <w:tc>
          <w:tcPr>
            <w:tcW w:w="528" w:type="dxa"/>
            <w:vMerge/>
            <w:tcBorders>
              <w:top w:val="single" w:sz="4" w:space="0" w:color="auto"/>
              <w:left w:val="single" w:sz="8" w:space="0" w:color="auto"/>
              <w:bottom w:val="single" w:sz="4" w:space="0" w:color="auto"/>
              <w:right w:val="single" w:sz="4" w:space="0" w:color="auto"/>
            </w:tcBorders>
            <w:vAlign w:val="center"/>
          </w:tcPr>
          <w:p w14:paraId="3B37578A"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5526121D"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4" w:space="0" w:color="auto"/>
              <w:right w:val="single" w:sz="4" w:space="0" w:color="auto"/>
            </w:tcBorders>
            <w:vAlign w:val="center"/>
          </w:tcPr>
          <w:p w14:paraId="3091B93A"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7BC5FA"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466F4D7"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CCBC0F5"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FB66394"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316DFCF"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7F94E721"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E73E284"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4" w:space="0" w:color="auto"/>
              <w:right w:val="single" w:sz="4" w:space="0" w:color="auto"/>
            </w:tcBorders>
            <w:vAlign w:val="center"/>
          </w:tcPr>
          <w:p w14:paraId="0EC58972" w14:textId="77777777" w:rsidR="005C76B7" w:rsidRDefault="005C76B7">
            <w:pPr>
              <w:pStyle w:val="affe"/>
              <w:rPr>
                <w:rFonts w:cs="宋体"/>
                <w:color w:val="000000" w:themeColor="text1"/>
              </w:rPr>
            </w:pPr>
          </w:p>
        </w:tc>
        <w:tc>
          <w:tcPr>
            <w:tcW w:w="985" w:type="dxa"/>
            <w:tcBorders>
              <w:top w:val="single" w:sz="4" w:space="0" w:color="auto"/>
              <w:left w:val="nil"/>
              <w:bottom w:val="single" w:sz="4" w:space="0" w:color="auto"/>
              <w:right w:val="single" w:sz="4" w:space="0" w:color="auto"/>
            </w:tcBorders>
            <w:vAlign w:val="center"/>
          </w:tcPr>
          <w:p w14:paraId="4B368353" w14:textId="77777777" w:rsidR="005C76B7" w:rsidRDefault="00000000">
            <w:pPr>
              <w:pStyle w:val="affe"/>
              <w:rPr>
                <w:color w:val="000000" w:themeColor="text1"/>
              </w:rPr>
            </w:pPr>
            <w:r>
              <w:rPr>
                <w:rFonts w:hint="eastAsia"/>
                <w:color w:val="000000" w:themeColor="text1"/>
              </w:rPr>
              <w:t>南</w:t>
            </w:r>
            <w:r>
              <w:rPr>
                <w:rFonts w:hint="eastAsia"/>
                <w:color w:val="000000" w:themeColor="text1"/>
              </w:rPr>
              <w:t>1</w:t>
            </w:r>
          </w:p>
        </w:tc>
        <w:tc>
          <w:tcPr>
            <w:tcW w:w="780" w:type="dxa"/>
            <w:tcBorders>
              <w:top w:val="single" w:sz="4" w:space="0" w:color="auto"/>
              <w:left w:val="nil"/>
              <w:bottom w:val="single" w:sz="4" w:space="0" w:color="auto"/>
              <w:right w:val="single" w:sz="4" w:space="0" w:color="auto"/>
            </w:tcBorders>
            <w:vAlign w:val="center"/>
          </w:tcPr>
          <w:p w14:paraId="0558E7BD" w14:textId="77777777" w:rsidR="005C76B7" w:rsidRDefault="00000000">
            <w:pPr>
              <w:pStyle w:val="affe"/>
              <w:rPr>
                <w:color w:val="000000" w:themeColor="text1"/>
              </w:rPr>
            </w:pPr>
            <w:r>
              <w:rPr>
                <w:rFonts w:hint="eastAsia"/>
                <w:color w:val="000000" w:themeColor="text1"/>
              </w:rPr>
              <w:t>67.8</w:t>
            </w:r>
          </w:p>
        </w:tc>
        <w:tc>
          <w:tcPr>
            <w:tcW w:w="624" w:type="dxa"/>
            <w:vMerge/>
            <w:tcBorders>
              <w:top w:val="single" w:sz="4" w:space="0" w:color="auto"/>
              <w:left w:val="single" w:sz="4" w:space="0" w:color="auto"/>
              <w:bottom w:val="single" w:sz="4" w:space="0" w:color="auto"/>
              <w:right w:val="single" w:sz="4" w:space="0" w:color="auto"/>
            </w:tcBorders>
            <w:vAlign w:val="center"/>
          </w:tcPr>
          <w:p w14:paraId="3EBEF64E"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EFBF477" w14:textId="77777777" w:rsidR="005C76B7" w:rsidRDefault="005C76B7">
            <w:pPr>
              <w:pStyle w:val="affe"/>
              <w:rPr>
                <w:rFonts w:cs="宋体"/>
                <w:color w:val="000000" w:themeColor="text1"/>
              </w:rPr>
            </w:pPr>
          </w:p>
        </w:tc>
        <w:tc>
          <w:tcPr>
            <w:tcW w:w="780" w:type="dxa"/>
            <w:tcBorders>
              <w:top w:val="single" w:sz="4" w:space="0" w:color="auto"/>
              <w:left w:val="nil"/>
              <w:bottom w:val="single" w:sz="4" w:space="0" w:color="auto"/>
              <w:right w:val="single" w:sz="4" w:space="0" w:color="auto"/>
            </w:tcBorders>
            <w:vAlign w:val="center"/>
          </w:tcPr>
          <w:p w14:paraId="62DE42CF" w14:textId="77777777" w:rsidR="005C76B7" w:rsidRDefault="00000000">
            <w:pPr>
              <w:pStyle w:val="affe"/>
              <w:rPr>
                <w:color w:val="000000" w:themeColor="text1"/>
              </w:rPr>
            </w:pPr>
            <w:r>
              <w:rPr>
                <w:rFonts w:hint="eastAsia"/>
                <w:color w:val="000000" w:themeColor="text1"/>
              </w:rPr>
              <w:t>61.8</w:t>
            </w:r>
          </w:p>
        </w:tc>
        <w:tc>
          <w:tcPr>
            <w:tcW w:w="731" w:type="dxa"/>
            <w:tcBorders>
              <w:top w:val="single" w:sz="4" w:space="0" w:color="auto"/>
              <w:left w:val="nil"/>
              <w:bottom w:val="single" w:sz="4" w:space="0" w:color="auto"/>
              <w:right w:val="single" w:sz="8" w:space="0" w:color="auto"/>
            </w:tcBorders>
            <w:vAlign w:val="center"/>
          </w:tcPr>
          <w:p w14:paraId="03B5E747" w14:textId="77777777" w:rsidR="005C76B7" w:rsidRDefault="00000000">
            <w:pPr>
              <w:pStyle w:val="affe"/>
              <w:rPr>
                <w:color w:val="000000" w:themeColor="text1"/>
              </w:rPr>
            </w:pPr>
            <w:r>
              <w:rPr>
                <w:rFonts w:hint="eastAsia"/>
                <w:color w:val="000000" w:themeColor="text1"/>
              </w:rPr>
              <w:t>1m</w:t>
            </w:r>
          </w:p>
        </w:tc>
      </w:tr>
      <w:tr w:rsidR="005C76B7" w14:paraId="0DDFDEB3" w14:textId="77777777">
        <w:trPr>
          <w:trHeight w:val="397"/>
          <w:jc w:val="center"/>
        </w:trPr>
        <w:tc>
          <w:tcPr>
            <w:tcW w:w="528" w:type="dxa"/>
            <w:vMerge/>
            <w:tcBorders>
              <w:top w:val="single" w:sz="4" w:space="0" w:color="auto"/>
              <w:left w:val="single" w:sz="8" w:space="0" w:color="auto"/>
              <w:bottom w:val="single" w:sz="8" w:space="0" w:color="auto"/>
              <w:right w:val="single" w:sz="4" w:space="0" w:color="auto"/>
            </w:tcBorders>
            <w:vAlign w:val="center"/>
          </w:tcPr>
          <w:p w14:paraId="7990EEF3" w14:textId="77777777" w:rsidR="005C76B7" w:rsidRDefault="005C76B7">
            <w:pPr>
              <w:pStyle w:val="affe"/>
              <w:rPr>
                <w:rFonts w:cs="宋体"/>
                <w:color w:val="000000" w:themeColor="text1"/>
              </w:rPr>
            </w:pPr>
          </w:p>
        </w:tc>
        <w:tc>
          <w:tcPr>
            <w:tcW w:w="788" w:type="dxa"/>
            <w:vMerge/>
            <w:tcBorders>
              <w:top w:val="single" w:sz="4" w:space="0" w:color="auto"/>
              <w:left w:val="single" w:sz="4" w:space="0" w:color="auto"/>
              <w:bottom w:val="single" w:sz="8" w:space="0" w:color="auto"/>
              <w:right w:val="single" w:sz="4" w:space="0" w:color="auto"/>
            </w:tcBorders>
            <w:vAlign w:val="center"/>
          </w:tcPr>
          <w:p w14:paraId="482BCF65" w14:textId="77777777" w:rsidR="005C76B7" w:rsidRDefault="005C76B7">
            <w:pPr>
              <w:pStyle w:val="affe"/>
              <w:rPr>
                <w:rFonts w:cs="宋体"/>
                <w:color w:val="000000" w:themeColor="text1"/>
              </w:rPr>
            </w:pPr>
          </w:p>
        </w:tc>
        <w:tc>
          <w:tcPr>
            <w:tcW w:w="1084" w:type="dxa"/>
            <w:vMerge/>
            <w:tcBorders>
              <w:top w:val="single" w:sz="4" w:space="0" w:color="auto"/>
              <w:left w:val="single" w:sz="4" w:space="0" w:color="auto"/>
              <w:bottom w:val="single" w:sz="8" w:space="0" w:color="auto"/>
              <w:right w:val="single" w:sz="4" w:space="0" w:color="auto"/>
            </w:tcBorders>
            <w:vAlign w:val="center"/>
          </w:tcPr>
          <w:p w14:paraId="53C03DEA" w14:textId="77777777" w:rsidR="005C76B7" w:rsidRDefault="005C76B7">
            <w:pPr>
              <w:pStyle w:val="affe"/>
              <w:rPr>
                <w:rFonts w:cs="宋体"/>
                <w:color w:val="000000" w:themeColor="text1"/>
              </w:rPr>
            </w:pPr>
          </w:p>
        </w:tc>
        <w:tc>
          <w:tcPr>
            <w:tcW w:w="1134" w:type="dxa"/>
            <w:vMerge/>
            <w:tcBorders>
              <w:top w:val="single" w:sz="4" w:space="0" w:color="auto"/>
              <w:left w:val="single" w:sz="4" w:space="0" w:color="auto"/>
              <w:bottom w:val="single" w:sz="8" w:space="0" w:color="auto"/>
              <w:right w:val="single" w:sz="4" w:space="0" w:color="auto"/>
            </w:tcBorders>
            <w:vAlign w:val="center"/>
          </w:tcPr>
          <w:p w14:paraId="11142D40"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8" w:space="0" w:color="auto"/>
              <w:right w:val="single" w:sz="4" w:space="0" w:color="auto"/>
            </w:tcBorders>
            <w:vAlign w:val="center"/>
          </w:tcPr>
          <w:p w14:paraId="4E18B1A9" w14:textId="77777777" w:rsidR="005C76B7" w:rsidRDefault="005C76B7">
            <w:pPr>
              <w:pStyle w:val="affe"/>
              <w:rPr>
                <w:rFonts w:cs="宋体"/>
                <w:color w:val="000000" w:themeColor="text1"/>
              </w:rPr>
            </w:pPr>
          </w:p>
        </w:tc>
        <w:tc>
          <w:tcPr>
            <w:tcW w:w="709" w:type="dxa"/>
            <w:vMerge/>
            <w:tcBorders>
              <w:top w:val="single" w:sz="4" w:space="0" w:color="auto"/>
              <w:left w:val="single" w:sz="4" w:space="0" w:color="auto"/>
              <w:bottom w:val="single" w:sz="8" w:space="0" w:color="auto"/>
              <w:right w:val="single" w:sz="4" w:space="0" w:color="auto"/>
            </w:tcBorders>
            <w:vAlign w:val="center"/>
          </w:tcPr>
          <w:p w14:paraId="24649031" w14:textId="77777777" w:rsidR="005C76B7" w:rsidRDefault="005C76B7">
            <w:pPr>
              <w:pStyle w:val="affe"/>
              <w:rPr>
                <w:rFonts w:cs="宋体"/>
                <w:color w:val="000000" w:themeColor="text1"/>
              </w:rPr>
            </w:pPr>
          </w:p>
        </w:tc>
        <w:tc>
          <w:tcPr>
            <w:tcW w:w="992" w:type="dxa"/>
            <w:vMerge/>
            <w:tcBorders>
              <w:top w:val="single" w:sz="4" w:space="0" w:color="auto"/>
              <w:left w:val="single" w:sz="4" w:space="0" w:color="auto"/>
              <w:bottom w:val="single" w:sz="8" w:space="0" w:color="auto"/>
              <w:right w:val="single" w:sz="4" w:space="0" w:color="auto"/>
            </w:tcBorders>
            <w:vAlign w:val="center"/>
          </w:tcPr>
          <w:p w14:paraId="40FC5B94" w14:textId="77777777" w:rsidR="005C76B7" w:rsidRDefault="005C76B7">
            <w:pPr>
              <w:pStyle w:val="affe"/>
              <w:rPr>
                <w:rFonts w:cs="宋体"/>
                <w:color w:val="000000" w:themeColor="text1"/>
              </w:rPr>
            </w:pPr>
          </w:p>
        </w:tc>
        <w:tc>
          <w:tcPr>
            <w:tcW w:w="993" w:type="dxa"/>
            <w:vMerge/>
            <w:tcBorders>
              <w:top w:val="single" w:sz="4" w:space="0" w:color="auto"/>
              <w:left w:val="single" w:sz="4" w:space="0" w:color="auto"/>
              <w:bottom w:val="single" w:sz="8" w:space="0" w:color="auto"/>
              <w:right w:val="single" w:sz="4" w:space="0" w:color="auto"/>
            </w:tcBorders>
            <w:vAlign w:val="center"/>
          </w:tcPr>
          <w:p w14:paraId="2C5203F3" w14:textId="77777777" w:rsidR="005C76B7" w:rsidRDefault="005C76B7">
            <w:pPr>
              <w:pStyle w:val="affe"/>
              <w:rPr>
                <w:rFonts w:cs="宋体"/>
                <w:color w:val="000000" w:themeColor="text1"/>
              </w:rPr>
            </w:pPr>
          </w:p>
        </w:tc>
        <w:tc>
          <w:tcPr>
            <w:tcW w:w="839" w:type="dxa"/>
            <w:vMerge/>
            <w:tcBorders>
              <w:top w:val="single" w:sz="4" w:space="0" w:color="auto"/>
              <w:left w:val="single" w:sz="4" w:space="0" w:color="auto"/>
              <w:bottom w:val="single" w:sz="8" w:space="0" w:color="auto"/>
              <w:right w:val="single" w:sz="4" w:space="0" w:color="auto"/>
            </w:tcBorders>
            <w:vAlign w:val="center"/>
          </w:tcPr>
          <w:p w14:paraId="616E4A2E" w14:textId="77777777" w:rsidR="005C76B7" w:rsidRDefault="005C76B7">
            <w:pPr>
              <w:pStyle w:val="affe"/>
              <w:rPr>
                <w:rFonts w:cs="宋体"/>
                <w:color w:val="000000" w:themeColor="text1"/>
              </w:rPr>
            </w:pPr>
          </w:p>
        </w:tc>
        <w:tc>
          <w:tcPr>
            <w:tcW w:w="674" w:type="dxa"/>
            <w:vMerge/>
            <w:tcBorders>
              <w:top w:val="single" w:sz="4" w:space="0" w:color="auto"/>
              <w:left w:val="single" w:sz="4" w:space="0" w:color="auto"/>
              <w:bottom w:val="single" w:sz="8" w:space="0" w:color="auto"/>
              <w:right w:val="single" w:sz="4" w:space="0" w:color="auto"/>
            </w:tcBorders>
            <w:vAlign w:val="center"/>
          </w:tcPr>
          <w:p w14:paraId="5F20BCCC" w14:textId="77777777" w:rsidR="005C76B7" w:rsidRDefault="005C76B7">
            <w:pPr>
              <w:pStyle w:val="affe"/>
              <w:rPr>
                <w:rFonts w:cs="宋体"/>
                <w:color w:val="000000" w:themeColor="text1"/>
              </w:rPr>
            </w:pPr>
          </w:p>
        </w:tc>
        <w:tc>
          <w:tcPr>
            <w:tcW w:w="528" w:type="dxa"/>
            <w:vMerge/>
            <w:tcBorders>
              <w:top w:val="single" w:sz="4" w:space="0" w:color="auto"/>
              <w:left w:val="single" w:sz="4" w:space="0" w:color="auto"/>
              <w:bottom w:val="single" w:sz="8" w:space="0" w:color="auto"/>
              <w:right w:val="single" w:sz="4" w:space="0" w:color="auto"/>
            </w:tcBorders>
            <w:vAlign w:val="center"/>
          </w:tcPr>
          <w:p w14:paraId="05F7C224" w14:textId="77777777" w:rsidR="005C76B7" w:rsidRDefault="005C76B7">
            <w:pPr>
              <w:pStyle w:val="affe"/>
              <w:rPr>
                <w:rFonts w:cs="宋体"/>
                <w:color w:val="000000" w:themeColor="text1"/>
              </w:rPr>
            </w:pPr>
          </w:p>
        </w:tc>
        <w:tc>
          <w:tcPr>
            <w:tcW w:w="985" w:type="dxa"/>
            <w:tcBorders>
              <w:top w:val="single" w:sz="4" w:space="0" w:color="auto"/>
              <w:left w:val="nil"/>
              <w:bottom w:val="single" w:sz="8" w:space="0" w:color="auto"/>
              <w:right w:val="single" w:sz="4" w:space="0" w:color="auto"/>
            </w:tcBorders>
            <w:vAlign w:val="center"/>
          </w:tcPr>
          <w:p w14:paraId="0CDFA55D" w14:textId="77777777" w:rsidR="005C76B7" w:rsidRDefault="00000000">
            <w:pPr>
              <w:pStyle w:val="affe"/>
              <w:rPr>
                <w:color w:val="000000" w:themeColor="text1"/>
              </w:rPr>
            </w:pPr>
            <w:r>
              <w:rPr>
                <w:rFonts w:hint="eastAsia"/>
                <w:color w:val="000000" w:themeColor="text1"/>
              </w:rPr>
              <w:t>北</w:t>
            </w:r>
            <w:r>
              <w:rPr>
                <w:rFonts w:hint="eastAsia"/>
                <w:color w:val="000000" w:themeColor="text1"/>
              </w:rPr>
              <w:t>12</w:t>
            </w:r>
          </w:p>
        </w:tc>
        <w:tc>
          <w:tcPr>
            <w:tcW w:w="780" w:type="dxa"/>
            <w:tcBorders>
              <w:top w:val="single" w:sz="4" w:space="0" w:color="auto"/>
              <w:left w:val="nil"/>
              <w:bottom w:val="single" w:sz="8" w:space="0" w:color="auto"/>
              <w:right w:val="single" w:sz="4" w:space="0" w:color="auto"/>
            </w:tcBorders>
            <w:vAlign w:val="center"/>
          </w:tcPr>
          <w:p w14:paraId="7AD7A2CB" w14:textId="77777777" w:rsidR="005C76B7" w:rsidRDefault="00000000">
            <w:pPr>
              <w:pStyle w:val="affe"/>
              <w:rPr>
                <w:color w:val="000000" w:themeColor="text1"/>
              </w:rPr>
            </w:pPr>
            <w:r>
              <w:rPr>
                <w:rFonts w:hint="eastAsia"/>
                <w:color w:val="000000" w:themeColor="text1"/>
              </w:rPr>
              <w:t>46.2</w:t>
            </w:r>
          </w:p>
        </w:tc>
        <w:tc>
          <w:tcPr>
            <w:tcW w:w="624" w:type="dxa"/>
            <w:vMerge/>
            <w:tcBorders>
              <w:top w:val="single" w:sz="4" w:space="0" w:color="auto"/>
              <w:left w:val="single" w:sz="4" w:space="0" w:color="auto"/>
              <w:bottom w:val="single" w:sz="8" w:space="0" w:color="auto"/>
              <w:right w:val="single" w:sz="4" w:space="0" w:color="auto"/>
            </w:tcBorders>
            <w:vAlign w:val="center"/>
          </w:tcPr>
          <w:p w14:paraId="3D8D46EC" w14:textId="77777777" w:rsidR="005C76B7" w:rsidRDefault="005C76B7">
            <w:pPr>
              <w:pStyle w:val="affe"/>
              <w:rPr>
                <w:rFonts w:cs="宋体"/>
                <w:color w:val="000000" w:themeColor="text1"/>
              </w:rPr>
            </w:pPr>
          </w:p>
        </w:tc>
        <w:tc>
          <w:tcPr>
            <w:tcW w:w="779" w:type="dxa"/>
            <w:vMerge/>
            <w:tcBorders>
              <w:top w:val="single" w:sz="4" w:space="0" w:color="auto"/>
              <w:left w:val="single" w:sz="4" w:space="0" w:color="auto"/>
              <w:bottom w:val="single" w:sz="8" w:space="0" w:color="auto"/>
              <w:right w:val="single" w:sz="4" w:space="0" w:color="auto"/>
            </w:tcBorders>
            <w:vAlign w:val="center"/>
          </w:tcPr>
          <w:p w14:paraId="6FE6AB44" w14:textId="77777777" w:rsidR="005C76B7" w:rsidRDefault="005C76B7">
            <w:pPr>
              <w:pStyle w:val="affe"/>
              <w:rPr>
                <w:rFonts w:cs="宋体"/>
                <w:color w:val="000000" w:themeColor="text1"/>
              </w:rPr>
            </w:pPr>
          </w:p>
        </w:tc>
        <w:tc>
          <w:tcPr>
            <w:tcW w:w="780" w:type="dxa"/>
            <w:tcBorders>
              <w:top w:val="single" w:sz="4" w:space="0" w:color="auto"/>
              <w:left w:val="nil"/>
              <w:bottom w:val="single" w:sz="8" w:space="0" w:color="auto"/>
              <w:right w:val="single" w:sz="4" w:space="0" w:color="auto"/>
            </w:tcBorders>
            <w:vAlign w:val="center"/>
          </w:tcPr>
          <w:p w14:paraId="7F45403E" w14:textId="77777777" w:rsidR="005C76B7" w:rsidRDefault="00000000">
            <w:pPr>
              <w:pStyle w:val="affe"/>
              <w:rPr>
                <w:color w:val="000000" w:themeColor="text1"/>
              </w:rPr>
            </w:pPr>
            <w:r>
              <w:rPr>
                <w:rFonts w:hint="eastAsia"/>
                <w:color w:val="000000" w:themeColor="text1"/>
              </w:rPr>
              <w:t>40.2</w:t>
            </w:r>
          </w:p>
        </w:tc>
        <w:tc>
          <w:tcPr>
            <w:tcW w:w="731" w:type="dxa"/>
            <w:tcBorders>
              <w:top w:val="single" w:sz="4" w:space="0" w:color="auto"/>
              <w:left w:val="nil"/>
              <w:bottom w:val="single" w:sz="8" w:space="0" w:color="auto"/>
              <w:right w:val="single" w:sz="8" w:space="0" w:color="auto"/>
            </w:tcBorders>
            <w:vAlign w:val="center"/>
          </w:tcPr>
          <w:p w14:paraId="1EBE8422" w14:textId="77777777" w:rsidR="005C76B7" w:rsidRDefault="00000000">
            <w:pPr>
              <w:pStyle w:val="affe"/>
              <w:rPr>
                <w:color w:val="000000" w:themeColor="text1"/>
              </w:rPr>
            </w:pPr>
            <w:r>
              <w:rPr>
                <w:rFonts w:hint="eastAsia"/>
                <w:color w:val="000000" w:themeColor="text1"/>
              </w:rPr>
              <w:t>1m</w:t>
            </w:r>
          </w:p>
        </w:tc>
      </w:tr>
    </w:tbl>
    <w:p w14:paraId="606F4467" w14:textId="77777777" w:rsidR="005C76B7" w:rsidRDefault="005C76B7">
      <w:pPr>
        <w:pStyle w:val="afff0"/>
        <w:spacing w:before="168" w:after="48"/>
        <w:ind w:firstLineChars="0" w:firstLine="0"/>
        <w:rPr>
          <w:color w:val="000000" w:themeColor="text1"/>
        </w:rPr>
      </w:pPr>
    </w:p>
    <w:p w14:paraId="27A01948" w14:textId="77777777" w:rsidR="005C76B7" w:rsidRDefault="005C76B7">
      <w:pPr>
        <w:pStyle w:val="afff0"/>
        <w:spacing w:before="168" w:after="48"/>
        <w:ind w:firstLine="482"/>
        <w:rPr>
          <w:color w:val="000000" w:themeColor="text1"/>
        </w:rPr>
        <w:sectPr w:rsidR="005C76B7">
          <w:pgSz w:w="16840" w:h="11907" w:orient="landscape"/>
          <w:pgMar w:top="1797" w:right="1440" w:bottom="1797" w:left="1440" w:header="907" w:footer="907" w:gutter="0"/>
          <w:cols w:space="425"/>
          <w:docGrid w:linePitch="380"/>
        </w:sectPr>
      </w:pPr>
    </w:p>
    <w:p w14:paraId="43F6AE48" w14:textId="77777777" w:rsidR="005C76B7" w:rsidRDefault="00000000">
      <w:pPr>
        <w:pStyle w:val="3"/>
        <w:spacing w:before="240" w:after="120"/>
        <w:rPr>
          <w:color w:val="000000" w:themeColor="text1"/>
        </w:rPr>
      </w:pPr>
      <w:r>
        <w:rPr>
          <w:rFonts w:hint="eastAsia"/>
          <w:color w:val="000000" w:themeColor="text1"/>
        </w:rPr>
        <w:lastRenderedPageBreak/>
        <w:t>预测计算</w:t>
      </w:r>
    </w:p>
    <w:p w14:paraId="6988D2CD" w14:textId="77777777" w:rsidR="005C76B7" w:rsidRDefault="00000000">
      <w:pPr>
        <w:pStyle w:val="afff6"/>
        <w:rPr>
          <w:color w:val="000000" w:themeColor="text1"/>
        </w:rPr>
      </w:pPr>
      <w:r>
        <w:rPr>
          <w:rFonts w:hint="eastAsia"/>
          <w:color w:val="000000" w:themeColor="text1"/>
        </w:rPr>
        <w:t>①</w:t>
      </w:r>
      <w:r>
        <w:rPr>
          <w:color w:val="000000" w:themeColor="text1"/>
        </w:rPr>
        <w:t>高噪声源衰减分析方法</w:t>
      </w:r>
    </w:p>
    <w:p w14:paraId="410BE9B9" w14:textId="77777777" w:rsidR="005C76B7" w:rsidRDefault="00000000">
      <w:pPr>
        <w:pStyle w:val="afff6"/>
        <w:rPr>
          <w:color w:val="000000" w:themeColor="text1"/>
        </w:rPr>
      </w:pPr>
      <w:r>
        <w:rPr>
          <w:color w:val="000000" w:themeColor="text1"/>
        </w:rPr>
        <w:t>设备声源传播到受声点的距离为</w:t>
      </w:r>
      <m:oMath>
        <m:r>
          <w:rPr>
            <w:rFonts w:ascii="Cambria Math" w:hAnsi="Cambria Math"/>
            <w:color w:val="000000" w:themeColor="text1"/>
          </w:rPr>
          <m:t>r</m:t>
        </m:r>
      </m:oMath>
      <w:r>
        <w:rPr>
          <w:color w:val="000000" w:themeColor="text1"/>
        </w:rPr>
        <w:t>，厂房高度为</w:t>
      </w:r>
      <m:oMath>
        <m:r>
          <w:rPr>
            <w:rFonts w:ascii="Cambria Math" w:hAnsi="Cambria Math"/>
            <w:color w:val="000000" w:themeColor="text1"/>
          </w:rPr>
          <m:t>a</m:t>
        </m:r>
      </m:oMath>
      <w:r>
        <w:rPr>
          <w:color w:val="000000" w:themeColor="text1"/>
        </w:rPr>
        <w:t>，厂房的长度为</w:t>
      </w:r>
      <m:oMath>
        <m:r>
          <w:rPr>
            <w:rFonts w:ascii="Cambria Math" w:hAnsi="Cambria Math"/>
            <w:color w:val="000000" w:themeColor="text1"/>
          </w:rPr>
          <m:t>b</m:t>
        </m:r>
      </m:oMath>
      <w:r>
        <w:rPr>
          <w:color w:val="000000" w:themeColor="text1"/>
        </w:rPr>
        <w:t>，对于靠近墙面中心为</w:t>
      </w:r>
      <m:oMath>
        <m:r>
          <w:rPr>
            <w:rFonts w:ascii="Cambria Math" w:hAnsi="Cambria Math"/>
            <w:color w:val="000000" w:themeColor="text1"/>
          </w:rPr>
          <m:t>r</m:t>
        </m:r>
      </m:oMath>
      <w:r>
        <w:rPr>
          <w:color w:val="000000" w:themeColor="text1"/>
        </w:rPr>
        <w:t>距离的受声点声压级的计算（仅考虑距离衰减）：</w:t>
      </w:r>
    </w:p>
    <w:p w14:paraId="01124397" w14:textId="77777777" w:rsidR="005C76B7" w:rsidRDefault="00000000">
      <w:pPr>
        <w:pStyle w:val="afff6"/>
        <w:rPr>
          <w:color w:val="000000" w:themeColor="text1"/>
        </w:rPr>
      </w:pPr>
      <w:r>
        <w:rPr>
          <w:color w:val="000000" w:themeColor="text1"/>
        </w:rPr>
        <w:t>当</w:t>
      </w:r>
      <m:oMath>
        <m:r>
          <w:rPr>
            <w:rFonts w:ascii="Cambria Math" w:hAnsi="Cambria Math"/>
            <w:color w:val="000000" w:themeColor="text1"/>
          </w:rPr>
          <m:t>r</m:t>
        </m:r>
      </m:oMath>
      <w:r>
        <w:rPr>
          <w:color w:val="000000" w:themeColor="text1"/>
        </w:rPr>
        <w:t>≤</w:t>
      </w:r>
      <m:oMath>
        <m:r>
          <w:rPr>
            <w:rFonts w:ascii="Cambria Math" w:hAnsi="Cambria Math"/>
            <w:color w:val="000000" w:themeColor="text1"/>
          </w:rPr>
          <m:t>a/π</m:t>
        </m:r>
      </m:oMath>
      <w:r>
        <w:rPr>
          <w:color w:val="000000" w:themeColor="text1"/>
        </w:rPr>
        <w:t>，噪声传播途径中的声级值与距离无关，基本上没有明显衰减；</w:t>
      </w:r>
    </w:p>
    <w:p w14:paraId="34B7A21E" w14:textId="77777777" w:rsidR="005C76B7" w:rsidRDefault="00000000">
      <w:pPr>
        <w:pStyle w:val="afff6"/>
        <w:rPr>
          <w:color w:val="000000" w:themeColor="text1"/>
        </w:rPr>
      </w:pPr>
      <w:r>
        <w:rPr>
          <w:color w:val="000000" w:themeColor="text1"/>
        </w:rPr>
        <w:t>当</w:t>
      </w:r>
      <m:oMath>
        <m:r>
          <w:rPr>
            <w:rFonts w:ascii="Cambria Math" w:hAnsi="Cambria Math"/>
            <w:color w:val="000000" w:themeColor="text1"/>
          </w:rPr>
          <m:t>a/π</m:t>
        </m:r>
      </m:oMath>
      <w:r>
        <w:rPr>
          <w:color w:val="000000" w:themeColor="text1"/>
        </w:rPr>
        <w:t>≤</w:t>
      </w:r>
      <m:oMath>
        <m:r>
          <w:rPr>
            <w:rFonts w:ascii="Cambria Math" w:hAnsi="Cambria Math"/>
            <w:color w:val="000000" w:themeColor="text1"/>
          </w:rPr>
          <m:t>r</m:t>
        </m:r>
      </m:oMath>
      <w:r>
        <w:rPr>
          <w:color w:val="000000" w:themeColor="text1"/>
        </w:rPr>
        <w:t>≤</w:t>
      </w:r>
      <m:oMath>
        <m:r>
          <w:rPr>
            <w:rFonts w:ascii="Cambria Math" w:hAnsi="Cambria Math"/>
            <w:color w:val="000000" w:themeColor="text1"/>
          </w:rPr>
          <m:t>b/π</m:t>
        </m:r>
      </m:oMath>
      <w:r>
        <w:rPr>
          <w:color w:val="000000" w:themeColor="text1"/>
        </w:rPr>
        <w:t>时，声源面可近似退化为线源，声压级计算公式为：</w:t>
      </w:r>
    </w:p>
    <w:p w14:paraId="03D31D77" w14:textId="77777777" w:rsidR="005C76B7" w:rsidRDefault="00000000">
      <w:pPr>
        <w:pStyle w:val="afff1"/>
        <w:spacing w:before="240" w:after="120"/>
        <w:rPr>
          <w:color w:val="000000" w:themeColor="text1"/>
        </w:rPr>
      </w:pPr>
      <w:r>
        <w:rPr>
          <w:noProof/>
          <w:color w:val="000000" w:themeColor="text1"/>
        </w:rPr>
        <w:drawing>
          <wp:inline distT="0" distB="0" distL="114300" distR="114300" wp14:anchorId="7078CF2D" wp14:editId="65B0EC3B">
            <wp:extent cx="1221740" cy="231775"/>
            <wp:effectExtent l="0" t="0" r="0" b="1333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52"/>
                    <a:stretch>
                      <a:fillRect/>
                    </a:stretch>
                  </pic:blipFill>
                  <pic:spPr>
                    <a:xfrm>
                      <a:off x="0" y="0"/>
                      <a:ext cx="1221740" cy="231775"/>
                    </a:xfrm>
                    <a:prstGeom prst="rect">
                      <a:avLst/>
                    </a:prstGeom>
                    <a:noFill/>
                    <a:ln>
                      <a:noFill/>
                    </a:ln>
                  </pic:spPr>
                </pic:pic>
              </a:graphicData>
            </a:graphic>
          </wp:inline>
        </w:drawing>
      </w:r>
    </w:p>
    <w:p w14:paraId="551DFE90" w14:textId="77777777" w:rsidR="005C76B7" w:rsidRDefault="00000000">
      <w:pPr>
        <w:pStyle w:val="afff6"/>
        <w:rPr>
          <w:color w:val="000000" w:themeColor="text1"/>
        </w:rPr>
      </w:pPr>
      <w:r>
        <w:rPr>
          <w:color w:val="000000" w:themeColor="text1"/>
        </w:rPr>
        <w:t>当</w:t>
      </w:r>
      <m:oMath>
        <m:r>
          <w:rPr>
            <w:rFonts w:ascii="Cambria Math" w:hAnsi="Cambria Math"/>
            <w:color w:val="000000" w:themeColor="text1"/>
          </w:rPr>
          <m:t>r</m:t>
        </m:r>
      </m:oMath>
      <w:r>
        <w:rPr>
          <w:color w:val="000000" w:themeColor="text1"/>
        </w:rPr>
        <w:t>＞</w:t>
      </w:r>
      <m:oMath>
        <m:r>
          <w:rPr>
            <w:rFonts w:ascii="Cambria Math" w:hAnsi="Cambria Math"/>
            <w:color w:val="000000" w:themeColor="text1"/>
          </w:rPr>
          <m:t>b/π</m:t>
        </m:r>
      </m:oMath>
      <w:r>
        <w:rPr>
          <w:color w:val="000000" w:themeColor="text1"/>
        </w:rPr>
        <w:t>时，可近似认为声源退化为一个点源，计算公式为：</w:t>
      </w:r>
    </w:p>
    <w:p w14:paraId="7ABBAF77" w14:textId="77777777" w:rsidR="005C76B7" w:rsidRDefault="00000000">
      <w:pPr>
        <w:pStyle w:val="afff1"/>
        <w:spacing w:before="240" w:after="120"/>
        <w:rPr>
          <w:color w:val="000000" w:themeColor="text1"/>
        </w:rPr>
      </w:pPr>
      <w:r>
        <w:rPr>
          <w:noProof/>
          <w:color w:val="000000" w:themeColor="text1"/>
        </w:rPr>
        <w:drawing>
          <wp:inline distT="0" distB="0" distL="114300" distR="114300" wp14:anchorId="4F638027" wp14:editId="37384783">
            <wp:extent cx="1391920" cy="222250"/>
            <wp:effectExtent l="0" t="0" r="10160" b="4445"/>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53"/>
                    <a:stretch>
                      <a:fillRect/>
                    </a:stretch>
                  </pic:blipFill>
                  <pic:spPr>
                    <a:xfrm>
                      <a:off x="0" y="0"/>
                      <a:ext cx="1391920" cy="222250"/>
                    </a:xfrm>
                    <a:prstGeom prst="rect">
                      <a:avLst/>
                    </a:prstGeom>
                    <a:noFill/>
                    <a:ln>
                      <a:noFill/>
                    </a:ln>
                  </pic:spPr>
                </pic:pic>
              </a:graphicData>
            </a:graphic>
          </wp:inline>
        </w:drawing>
      </w:r>
    </w:p>
    <w:p w14:paraId="0D4765F7" w14:textId="77777777" w:rsidR="005C76B7" w:rsidRDefault="00000000">
      <w:pPr>
        <w:pStyle w:val="afff6"/>
        <w:rPr>
          <w:color w:val="000000" w:themeColor="text1"/>
        </w:rPr>
      </w:pPr>
      <w:r>
        <w:rPr>
          <w:color w:val="000000" w:themeColor="text1"/>
        </w:rPr>
        <w:t>式中：</w:t>
      </w: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r</m:t>
            </m:r>
          </m:sub>
        </m:sSub>
      </m:oMath>
      <w:r>
        <w:rPr>
          <w:rFonts w:hint="eastAsia"/>
          <w:color w:val="000000" w:themeColor="text1"/>
        </w:rPr>
        <w:t>——</w:t>
      </w:r>
      <w:r>
        <w:rPr>
          <w:color w:val="000000" w:themeColor="text1"/>
        </w:rPr>
        <w:t>距噪声源距离为</w:t>
      </w:r>
      <m:oMath>
        <m:r>
          <w:rPr>
            <w:rFonts w:ascii="Cambria Math" w:hAnsi="Cambria Math"/>
            <w:color w:val="000000" w:themeColor="text1"/>
          </w:rPr>
          <m:t>r</m:t>
        </m:r>
      </m:oMath>
      <w:r>
        <w:rPr>
          <w:color w:val="000000" w:themeColor="text1"/>
        </w:rPr>
        <w:t>处声级值，</w:t>
      </w:r>
      <w:r>
        <w:rPr>
          <w:color w:val="000000" w:themeColor="text1"/>
        </w:rPr>
        <w:t>[dB(A)]</w:t>
      </w:r>
      <w:r>
        <w:rPr>
          <w:color w:val="000000" w:themeColor="text1"/>
        </w:rPr>
        <w:t>；</w:t>
      </w:r>
    </w:p>
    <w:p w14:paraId="071F606B" w14:textId="77777777" w:rsidR="005C76B7" w:rsidRDefault="00000000">
      <w:pPr>
        <w:pStyle w:val="afff6"/>
        <w:ind w:firstLineChars="472" w:firstLine="1133"/>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0</m:t>
            </m:r>
          </m:sub>
        </m:sSub>
      </m:oMath>
      <w:r>
        <w:rPr>
          <w:rFonts w:hint="eastAsia"/>
          <w:color w:val="000000" w:themeColor="text1"/>
        </w:rPr>
        <w:t>——</w:t>
      </w:r>
      <w:r>
        <w:rPr>
          <w:color w:val="000000" w:themeColor="text1"/>
        </w:rPr>
        <w:t>距噪声源距离为</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oMath>
      <w:r>
        <w:rPr>
          <w:color w:val="000000" w:themeColor="text1"/>
        </w:rPr>
        <w:t>处声级值，</w:t>
      </w:r>
      <w:r>
        <w:rPr>
          <w:color w:val="000000" w:themeColor="text1"/>
        </w:rPr>
        <w:t>[dB(A)]</w:t>
      </w:r>
      <w:r>
        <w:rPr>
          <w:color w:val="000000" w:themeColor="text1"/>
        </w:rPr>
        <w:t>；</w:t>
      </w:r>
    </w:p>
    <w:p w14:paraId="59C29860" w14:textId="77777777" w:rsidR="005C76B7" w:rsidRDefault="00000000">
      <w:pPr>
        <w:pStyle w:val="afff6"/>
        <w:ind w:firstLineChars="472" w:firstLine="1133"/>
        <w:rPr>
          <w:color w:val="000000" w:themeColor="text1"/>
        </w:rPr>
      </w:pPr>
      <m:oMath>
        <m:r>
          <w:rPr>
            <w:rFonts w:ascii="Cambria Math" w:hAnsi="Cambria Math"/>
            <w:color w:val="000000" w:themeColor="text1"/>
          </w:rPr>
          <m:t>r</m:t>
        </m:r>
      </m:oMath>
      <w:r>
        <w:rPr>
          <w:rFonts w:hint="eastAsia"/>
          <w:color w:val="000000" w:themeColor="text1"/>
        </w:rPr>
        <w:t>——</w:t>
      </w:r>
      <w:r>
        <w:rPr>
          <w:color w:val="000000" w:themeColor="text1"/>
        </w:rPr>
        <w:t>关心点距噪声源距离，</w:t>
      </w:r>
      <w:r>
        <w:rPr>
          <w:color w:val="000000" w:themeColor="text1"/>
        </w:rPr>
        <w:t>m</w:t>
      </w:r>
      <w:r>
        <w:rPr>
          <w:color w:val="000000" w:themeColor="text1"/>
        </w:rPr>
        <w:t>；</w:t>
      </w:r>
    </w:p>
    <w:p w14:paraId="195C7ADC" w14:textId="77777777" w:rsidR="005C76B7" w:rsidRDefault="00000000">
      <w:pPr>
        <w:pStyle w:val="afff6"/>
        <w:ind w:firstLineChars="472" w:firstLine="1133"/>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oMath>
      <w:r>
        <w:rPr>
          <w:rFonts w:hint="eastAsia"/>
          <w:color w:val="000000" w:themeColor="text1"/>
        </w:rPr>
        <w:t>——</w:t>
      </w:r>
      <w:r>
        <w:rPr>
          <w:color w:val="000000" w:themeColor="text1"/>
        </w:rPr>
        <w:t>距噪声源距离，</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oMath>
      <w:r>
        <w:rPr>
          <w:color w:val="000000" w:themeColor="text1"/>
        </w:rPr>
        <w:t>取</w:t>
      </w:r>
      <w:r>
        <w:rPr>
          <w:color w:val="000000" w:themeColor="text1"/>
        </w:rPr>
        <w:t>1m</w:t>
      </w:r>
      <w:r>
        <w:rPr>
          <w:color w:val="000000" w:themeColor="text1"/>
        </w:rPr>
        <w:t>。</w:t>
      </w:r>
    </w:p>
    <w:p w14:paraId="0BE2178D" w14:textId="77777777" w:rsidR="005C76B7" w:rsidRDefault="00000000">
      <w:pPr>
        <w:pStyle w:val="afff6"/>
        <w:rPr>
          <w:color w:val="000000" w:themeColor="text1"/>
        </w:rPr>
      </w:pPr>
      <w:r>
        <w:rPr>
          <w:color w:val="000000" w:themeColor="text1"/>
        </w:rPr>
        <w:t>预测时，根据判定结果，取合适公式进行预测。</w:t>
      </w:r>
    </w:p>
    <w:p w14:paraId="7BAE3697" w14:textId="77777777" w:rsidR="005C76B7" w:rsidRDefault="00000000">
      <w:pPr>
        <w:pStyle w:val="afff6"/>
        <w:rPr>
          <w:color w:val="000000" w:themeColor="text1"/>
        </w:rPr>
      </w:pPr>
      <w:r>
        <w:rPr>
          <w:rFonts w:hint="eastAsia"/>
          <w:color w:val="000000" w:themeColor="text1"/>
        </w:rPr>
        <w:t>②</w:t>
      </w:r>
      <w:r>
        <w:rPr>
          <w:color w:val="000000" w:themeColor="text1"/>
        </w:rPr>
        <w:t>室内声源等效室外声源声功率计算</w:t>
      </w:r>
    </w:p>
    <w:p w14:paraId="65712BCD" w14:textId="77777777" w:rsidR="005C76B7" w:rsidRDefault="00000000">
      <w:pPr>
        <w:pStyle w:val="afff6"/>
        <w:rPr>
          <w:color w:val="000000" w:themeColor="text1"/>
        </w:rPr>
      </w:pPr>
      <w:r>
        <w:rPr>
          <w:color w:val="000000" w:themeColor="text1"/>
        </w:rPr>
        <w:t>噪声声源位于室内，室内声源可采用等效室外声源声功率级法进行计算。设靠近开口处</w:t>
      </w:r>
      <w:r>
        <w:rPr>
          <w:color w:val="000000" w:themeColor="text1"/>
        </w:rPr>
        <w:t>(</w:t>
      </w:r>
      <w:r>
        <w:rPr>
          <w:color w:val="000000" w:themeColor="text1"/>
        </w:rPr>
        <w:t>或窗户</w:t>
      </w:r>
      <w:r>
        <w:rPr>
          <w:color w:val="000000" w:themeColor="text1"/>
        </w:rPr>
        <w:t>)</w:t>
      </w:r>
      <w:r>
        <w:rPr>
          <w:color w:val="000000" w:themeColor="text1"/>
        </w:rPr>
        <w:t>室内、室外某倍频带的声压级分别为</w:t>
      </w:r>
      <w:r>
        <w:rPr>
          <w:color w:val="000000" w:themeColor="text1"/>
        </w:rPr>
        <w:t>Lp1</w:t>
      </w:r>
      <w:r>
        <w:rPr>
          <w:color w:val="000000" w:themeColor="text1"/>
        </w:rPr>
        <w:t>和</w:t>
      </w:r>
      <w:r>
        <w:rPr>
          <w:color w:val="000000" w:themeColor="text1"/>
        </w:rPr>
        <w:t>Lp2</w:t>
      </w:r>
      <w:r>
        <w:rPr>
          <w:color w:val="000000" w:themeColor="text1"/>
        </w:rPr>
        <w:t>。若声源所在室内声场为近似扩散声场，则室外的倍频带声压级可按公式近似求出</w:t>
      </w:r>
      <w:r>
        <w:rPr>
          <w:rFonts w:hint="eastAsia"/>
          <w:color w:val="000000" w:themeColor="text1"/>
        </w:rPr>
        <w:t>：</w:t>
      </w:r>
    </w:p>
    <w:p w14:paraId="41AA3582" w14:textId="77777777" w:rsidR="005C76B7" w:rsidRDefault="00000000">
      <w:pPr>
        <w:pStyle w:val="afff1"/>
        <w:spacing w:before="240" w:after="120"/>
        <w:rPr>
          <w:color w:val="000000" w:themeColor="text1"/>
        </w:rPr>
      </w:pPr>
      <w:r>
        <w:rPr>
          <w:color w:val="000000" w:themeColor="text1"/>
        </w:rPr>
        <w:t>L</w:t>
      </w:r>
      <w:r>
        <w:rPr>
          <w:color w:val="000000" w:themeColor="text1"/>
          <w:vertAlign w:val="subscript"/>
        </w:rPr>
        <w:t>p2</w:t>
      </w:r>
      <w:r>
        <w:rPr>
          <w:color w:val="000000" w:themeColor="text1"/>
        </w:rPr>
        <w:t>=L</w:t>
      </w:r>
      <w:r>
        <w:rPr>
          <w:color w:val="000000" w:themeColor="text1"/>
          <w:vertAlign w:val="subscript"/>
        </w:rPr>
        <w:t>p1</w:t>
      </w:r>
      <w:r>
        <w:rPr>
          <w:color w:val="000000" w:themeColor="text1"/>
        </w:rPr>
        <w:t>-(TL+6)</w:t>
      </w:r>
    </w:p>
    <w:p w14:paraId="39D3947E" w14:textId="77777777" w:rsidR="005C76B7" w:rsidRDefault="00000000">
      <w:pPr>
        <w:pStyle w:val="afff6"/>
        <w:rPr>
          <w:color w:val="000000" w:themeColor="text1"/>
        </w:rPr>
      </w:pPr>
      <w:r>
        <w:rPr>
          <w:color w:val="000000" w:themeColor="text1"/>
        </w:rPr>
        <w:t>式中</w:t>
      </w:r>
      <w:r>
        <w:rPr>
          <w:color w:val="000000" w:themeColor="text1"/>
        </w:rPr>
        <w:t>:L</w:t>
      </w:r>
      <w:r>
        <w:rPr>
          <w:color w:val="000000" w:themeColor="text1"/>
          <w:vertAlign w:val="subscript"/>
        </w:rPr>
        <w:t>p1</w:t>
      </w:r>
      <w:r>
        <w:rPr>
          <w:rFonts w:hint="eastAsia"/>
          <w:color w:val="000000" w:themeColor="text1"/>
        </w:rPr>
        <w:t>——靠近开口处（或窗户）室内某倍频带的声压级或</w:t>
      </w:r>
      <w:r>
        <w:rPr>
          <w:rFonts w:hint="eastAsia"/>
          <w:color w:val="000000" w:themeColor="text1"/>
        </w:rPr>
        <w:t>A</w:t>
      </w:r>
      <w:r>
        <w:rPr>
          <w:rFonts w:hint="eastAsia"/>
          <w:color w:val="000000" w:themeColor="text1"/>
        </w:rPr>
        <w:t>声级</w:t>
      </w:r>
      <w:r>
        <w:rPr>
          <w:color w:val="000000" w:themeColor="text1"/>
        </w:rPr>
        <w:t>，</w:t>
      </w:r>
      <w:r>
        <w:rPr>
          <w:color w:val="000000" w:themeColor="text1"/>
        </w:rPr>
        <w:t>dB</w:t>
      </w:r>
      <w:r>
        <w:rPr>
          <w:rFonts w:hint="eastAsia"/>
          <w:color w:val="000000" w:themeColor="text1"/>
        </w:rPr>
        <w:t>；</w:t>
      </w:r>
    </w:p>
    <w:p w14:paraId="04F47E91" w14:textId="77777777" w:rsidR="005C76B7" w:rsidRDefault="00000000">
      <w:pPr>
        <w:pStyle w:val="afff6"/>
        <w:ind w:firstLineChars="413" w:firstLine="991"/>
        <w:rPr>
          <w:color w:val="000000" w:themeColor="text1"/>
        </w:rPr>
      </w:pPr>
      <w:r>
        <w:rPr>
          <w:color w:val="000000" w:themeColor="text1"/>
        </w:rPr>
        <w:t>L</w:t>
      </w:r>
      <w:r>
        <w:rPr>
          <w:color w:val="000000" w:themeColor="text1"/>
          <w:vertAlign w:val="subscript"/>
        </w:rPr>
        <w:t>p2</w:t>
      </w:r>
      <w:r>
        <w:rPr>
          <w:rFonts w:hint="eastAsia"/>
          <w:color w:val="000000" w:themeColor="text1"/>
        </w:rPr>
        <w:t>——靠近开口处（或窗户）室外某倍频带的声压级或</w:t>
      </w:r>
      <w:r>
        <w:rPr>
          <w:rFonts w:hint="eastAsia"/>
          <w:color w:val="000000" w:themeColor="text1"/>
        </w:rPr>
        <w:t>A</w:t>
      </w:r>
      <w:r>
        <w:rPr>
          <w:rFonts w:hint="eastAsia"/>
          <w:color w:val="000000" w:themeColor="text1"/>
        </w:rPr>
        <w:t>声级</w:t>
      </w:r>
      <w:r>
        <w:rPr>
          <w:color w:val="000000" w:themeColor="text1"/>
        </w:rPr>
        <w:t>，</w:t>
      </w:r>
      <w:r>
        <w:rPr>
          <w:color w:val="000000" w:themeColor="text1"/>
        </w:rPr>
        <w:t>dB</w:t>
      </w:r>
      <w:r>
        <w:rPr>
          <w:rFonts w:hint="eastAsia"/>
          <w:color w:val="000000" w:themeColor="text1"/>
        </w:rPr>
        <w:t>；</w:t>
      </w:r>
    </w:p>
    <w:p w14:paraId="32A83D85" w14:textId="77777777" w:rsidR="005C76B7" w:rsidRDefault="00000000">
      <w:pPr>
        <w:pStyle w:val="afff6"/>
        <w:ind w:firstLineChars="413" w:firstLine="991"/>
        <w:rPr>
          <w:color w:val="000000" w:themeColor="text1"/>
        </w:rPr>
      </w:pPr>
      <w:r>
        <w:rPr>
          <w:color w:val="000000" w:themeColor="text1"/>
        </w:rPr>
        <w:t>TL</w:t>
      </w:r>
      <w:r>
        <w:rPr>
          <w:rFonts w:hint="eastAsia"/>
          <w:color w:val="000000" w:themeColor="text1"/>
        </w:rPr>
        <w:t>——</w:t>
      </w:r>
      <w:r>
        <w:rPr>
          <w:color w:val="000000" w:themeColor="text1"/>
        </w:rPr>
        <w:t>隔墙</w:t>
      </w:r>
      <w:r>
        <w:rPr>
          <w:color w:val="000000" w:themeColor="text1"/>
        </w:rPr>
        <w:t>(</w:t>
      </w:r>
      <w:r>
        <w:rPr>
          <w:color w:val="000000" w:themeColor="text1"/>
        </w:rPr>
        <w:t>或窗户</w:t>
      </w:r>
      <w:r>
        <w:rPr>
          <w:color w:val="000000" w:themeColor="text1"/>
        </w:rPr>
        <w:t>)</w:t>
      </w:r>
      <w:r>
        <w:rPr>
          <w:color w:val="000000" w:themeColor="text1"/>
        </w:rPr>
        <w:t>倍频带</w:t>
      </w:r>
      <w:r>
        <w:rPr>
          <w:rFonts w:hint="eastAsia"/>
          <w:color w:val="000000" w:themeColor="text1"/>
        </w:rPr>
        <w:t>或</w:t>
      </w:r>
      <w:r>
        <w:rPr>
          <w:rFonts w:hint="eastAsia"/>
          <w:color w:val="000000" w:themeColor="text1"/>
        </w:rPr>
        <w:t>A</w:t>
      </w:r>
      <w:r>
        <w:rPr>
          <w:rFonts w:hint="eastAsia"/>
          <w:color w:val="000000" w:themeColor="text1"/>
        </w:rPr>
        <w:t>声级</w:t>
      </w:r>
      <w:r>
        <w:rPr>
          <w:color w:val="000000" w:themeColor="text1"/>
        </w:rPr>
        <w:t>的隔声量，</w:t>
      </w:r>
      <w:r>
        <w:rPr>
          <w:color w:val="000000" w:themeColor="text1"/>
        </w:rPr>
        <w:t>dB</w:t>
      </w:r>
      <w:r>
        <w:rPr>
          <w:color w:val="000000" w:themeColor="text1"/>
        </w:rPr>
        <w:t>。</w:t>
      </w:r>
    </w:p>
    <w:p w14:paraId="7B4CDDAC" w14:textId="77777777" w:rsidR="005C76B7" w:rsidRDefault="00000000">
      <w:pPr>
        <w:pStyle w:val="afff6"/>
        <w:rPr>
          <w:color w:val="000000" w:themeColor="text1"/>
        </w:rPr>
      </w:pPr>
      <w:r>
        <w:rPr>
          <w:rFonts w:hint="eastAsia"/>
          <w:color w:val="000000" w:themeColor="text1"/>
        </w:rPr>
        <w:t>③</w:t>
      </w:r>
      <w:r>
        <w:rPr>
          <w:color w:val="000000" w:themeColor="text1"/>
        </w:rPr>
        <w:t>噪声源叠加影响分析方法</w:t>
      </w:r>
    </w:p>
    <w:p w14:paraId="4EE0FED4" w14:textId="77777777" w:rsidR="005C76B7" w:rsidRDefault="00000000">
      <w:pPr>
        <w:pStyle w:val="afff1"/>
        <w:spacing w:before="240" w:after="120"/>
        <w:rPr>
          <w:color w:val="000000" w:themeColor="text1"/>
        </w:rPr>
      </w:pPr>
      <w:r>
        <w:rPr>
          <w:noProof/>
          <w:color w:val="000000" w:themeColor="text1"/>
        </w:rPr>
        <w:drawing>
          <wp:inline distT="0" distB="0" distL="114300" distR="114300" wp14:anchorId="051C4349" wp14:editId="284E0111">
            <wp:extent cx="1183005" cy="427990"/>
            <wp:effectExtent l="0" t="0" r="4445"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4"/>
                    <a:stretch>
                      <a:fillRect/>
                    </a:stretch>
                  </pic:blipFill>
                  <pic:spPr>
                    <a:xfrm>
                      <a:off x="0" y="0"/>
                      <a:ext cx="1183005" cy="427990"/>
                    </a:xfrm>
                    <a:prstGeom prst="rect">
                      <a:avLst/>
                    </a:prstGeom>
                    <a:noFill/>
                    <a:ln>
                      <a:noFill/>
                    </a:ln>
                  </pic:spPr>
                </pic:pic>
              </a:graphicData>
            </a:graphic>
          </wp:inline>
        </w:drawing>
      </w:r>
    </w:p>
    <w:p w14:paraId="289CE1DC" w14:textId="77777777" w:rsidR="005C76B7" w:rsidRDefault="00000000">
      <w:pPr>
        <w:pStyle w:val="afff6"/>
        <w:rPr>
          <w:color w:val="000000" w:themeColor="text1"/>
        </w:rPr>
      </w:pPr>
      <w:r>
        <w:rPr>
          <w:color w:val="000000" w:themeColor="text1"/>
        </w:rPr>
        <w:lastRenderedPageBreak/>
        <w:t>式中：</w:t>
      </w:r>
      <m:oMath>
        <m:r>
          <w:rPr>
            <w:rFonts w:ascii="Cambria Math" w:hAnsi="Cambria Math"/>
            <w:color w:val="000000" w:themeColor="text1"/>
          </w:rPr>
          <m:t>L</m:t>
        </m:r>
      </m:oMath>
      <w:r>
        <w:rPr>
          <w:rFonts w:hint="eastAsia"/>
          <w:color w:val="000000" w:themeColor="text1"/>
        </w:rPr>
        <w:t>——</w:t>
      </w:r>
      <w:r>
        <w:rPr>
          <w:color w:val="000000" w:themeColor="text1"/>
        </w:rPr>
        <w:t>总声压级，</w:t>
      </w:r>
      <w:r>
        <w:rPr>
          <w:color w:val="000000" w:themeColor="text1"/>
        </w:rPr>
        <w:t>[dB(A)]</w:t>
      </w:r>
      <w:r>
        <w:rPr>
          <w:color w:val="000000" w:themeColor="text1"/>
        </w:rPr>
        <w:t>；</w:t>
      </w:r>
    </w:p>
    <w:p w14:paraId="25917C68" w14:textId="77777777" w:rsidR="005C76B7" w:rsidRDefault="00000000">
      <w:pPr>
        <w:pStyle w:val="afff6"/>
        <w:ind w:firstLineChars="472" w:firstLine="1133"/>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i</m:t>
            </m:r>
          </m:sub>
        </m:sSub>
      </m:oMath>
      <w:r>
        <w:rPr>
          <w:rFonts w:hint="eastAsia"/>
          <w:color w:val="000000" w:themeColor="text1"/>
        </w:rPr>
        <w:t>——</w:t>
      </w:r>
      <w:r>
        <w:rPr>
          <w:color w:val="000000" w:themeColor="text1"/>
        </w:rPr>
        <w:t>第</w:t>
      </w:r>
      <m:oMath>
        <m:r>
          <w:rPr>
            <w:rFonts w:ascii="Cambria Math" w:hAnsi="Cambria Math"/>
            <w:color w:val="000000" w:themeColor="text1"/>
          </w:rPr>
          <m:t>i</m:t>
        </m:r>
      </m:oMath>
      <w:r>
        <w:rPr>
          <w:color w:val="000000" w:themeColor="text1"/>
        </w:rPr>
        <w:t>个声源的声压级，</w:t>
      </w:r>
      <w:r>
        <w:rPr>
          <w:color w:val="000000" w:themeColor="text1"/>
        </w:rPr>
        <w:t>[dB(A)]</w:t>
      </w:r>
      <w:r>
        <w:rPr>
          <w:color w:val="000000" w:themeColor="text1"/>
        </w:rPr>
        <w:t>；</w:t>
      </w:r>
    </w:p>
    <w:p w14:paraId="595E6032" w14:textId="77777777" w:rsidR="005C76B7" w:rsidRDefault="00000000">
      <w:pPr>
        <w:pStyle w:val="afff6"/>
        <w:ind w:firstLineChars="472" w:firstLine="1133"/>
        <w:rPr>
          <w:color w:val="000000" w:themeColor="text1"/>
        </w:rPr>
      </w:pPr>
      <m:oMath>
        <m:r>
          <w:rPr>
            <w:rFonts w:ascii="Cambria Math" w:hAnsi="Cambria Math"/>
            <w:color w:val="000000" w:themeColor="text1"/>
          </w:rPr>
          <m:t>n</m:t>
        </m:r>
      </m:oMath>
      <w:r>
        <w:rPr>
          <w:rFonts w:hint="eastAsia"/>
          <w:color w:val="000000" w:themeColor="text1"/>
        </w:rPr>
        <w:t>——</w:t>
      </w:r>
      <w:r>
        <w:rPr>
          <w:color w:val="000000" w:themeColor="text1"/>
        </w:rPr>
        <w:t>声源数量。</w:t>
      </w:r>
    </w:p>
    <w:p w14:paraId="149D43C5" w14:textId="77777777" w:rsidR="005C76B7" w:rsidRDefault="00000000">
      <w:pPr>
        <w:pStyle w:val="afff6"/>
        <w:rPr>
          <w:color w:val="000000" w:themeColor="text1"/>
        </w:rPr>
      </w:pPr>
      <w:r>
        <w:rPr>
          <w:rFonts w:hint="eastAsia"/>
          <w:color w:val="000000" w:themeColor="text1"/>
        </w:rPr>
        <w:t>④</w:t>
      </w:r>
      <w:r>
        <w:rPr>
          <w:color w:val="000000" w:themeColor="text1"/>
        </w:rPr>
        <w:t>户外声传播衰减计算公式</w:t>
      </w:r>
    </w:p>
    <w:p w14:paraId="703D9BBA" w14:textId="77777777" w:rsidR="005C76B7" w:rsidRDefault="00000000">
      <w:pPr>
        <w:pStyle w:val="afff1"/>
        <w:spacing w:before="240" w:after="120"/>
        <w:rPr>
          <w:color w:val="000000" w:themeColor="text1"/>
        </w:rPr>
      </w:pPr>
      <w:r>
        <w:rPr>
          <w:rFonts w:hint="eastAsia"/>
          <w:color w:val="000000" w:themeColor="text1"/>
        </w:rPr>
        <w:t>L</w:t>
      </w:r>
      <w:r>
        <w:rPr>
          <w:rFonts w:hint="eastAsia"/>
          <w:color w:val="000000" w:themeColor="text1"/>
          <w:vertAlign w:val="subscript"/>
        </w:rPr>
        <w:t>p</w:t>
      </w:r>
      <w:r>
        <w:rPr>
          <w:rFonts w:hint="eastAsia"/>
          <w:color w:val="000000" w:themeColor="text1"/>
        </w:rPr>
        <w:t>(r)</w:t>
      </w:r>
      <w:r>
        <w:rPr>
          <w:rFonts w:hint="eastAsia"/>
          <w:color w:val="000000" w:themeColor="text1"/>
        </w:rPr>
        <w:t>＝</w:t>
      </w:r>
      <w:r>
        <w:rPr>
          <w:rFonts w:hint="eastAsia"/>
          <w:color w:val="000000" w:themeColor="text1"/>
        </w:rPr>
        <w:t>L</w:t>
      </w:r>
      <w:r>
        <w:rPr>
          <w:rFonts w:hint="eastAsia"/>
          <w:color w:val="000000" w:themeColor="text1"/>
          <w:vertAlign w:val="subscript"/>
        </w:rPr>
        <w:t>p</w:t>
      </w:r>
      <w:r>
        <w:rPr>
          <w:rFonts w:hint="eastAsia"/>
          <w:color w:val="000000" w:themeColor="text1"/>
        </w:rPr>
        <w:t>(r</w:t>
      </w:r>
      <w:r>
        <w:rPr>
          <w:rFonts w:hint="eastAsia"/>
          <w:color w:val="000000" w:themeColor="text1"/>
          <w:vertAlign w:val="subscript"/>
        </w:rPr>
        <w:t>0</w:t>
      </w:r>
      <w:r>
        <w:rPr>
          <w:rFonts w:hint="eastAsia"/>
          <w:color w:val="000000" w:themeColor="text1"/>
        </w:rPr>
        <w:t>)+D</w:t>
      </w:r>
      <w:r>
        <w:rPr>
          <w:rFonts w:hint="eastAsia"/>
          <w:color w:val="000000" w:themeColor="text1"/>
          <w:vertAlign w:val="subscript"/>
        </w:rPr>
        <w:t>C</w:t>
      </w:r>
      <w:r>
        <w:rPr>
          <w:rFonts w:hint="eastAsia"/>
          <w:color w:val="000000" w:themeColor="text1"/>
        </w:rPr>
        <w:t>－</w:t>
      </w:r>
      <w:r>
        <w:rPr>
          <w:rFonts w:hint="eastAsia"/>
          <w:color w:val="000000" w:themeColor="text1"/>
        </w:rPr>
        <w:t>(A</w:t>
      </w:r>
      <w:r>
        <w:rPr>
          <w:rFonts w:hint="eastAsia"/>
          <w:color w:val="000000" w:themeColor="text1"/>
          <w:vertAlign w:val="subscript"/>
        </w:rPr>
        <w:t>div</w:t>
      </w:r>
      <w:r>
        <w:rPr>
          <w:rFonts w:hint="eastAsia"/>
          <w:color w:val="000000" w:themeColor="text1"/>
        </w:rPr>
        <w:t>＋</w:t>
      </w:r>
      <w:r>
        <w:rPr>
          <w:rFonts w:hint="eastAsia"/>
          <w:color w:val="000000" w:themeColor="text1"/>
        </w:rPr>
        <w:t>A</w:t>
      </w:r>
      <w:r>
        <w:rPr>
          <w:rFonts w:hint="eastAsia"/>
          <w:color w:val="000000" w:themeColor="text1"/>
          <w:vertAlign w:val="subscript"/>
        </w:rPr>
        <w:t>atm</w:t>
      </w:r>
      <w:r>
        <w:rPr>
          <w:rFonts w:hint="eastAsia"/>
          <w:color w:val="000000" w:themeColor="text1"/>
        </w:rPr>
        <w:t>＋</w:t>
      </w:r>
      <w:r>
        <w:rPr>
          <w:rFonts w:hint="eastAsia"/>
          <w:color w:val="000000" w:themeColor="text1"/>
        </w:rPr>
        <w:t>A</w:t>
      </w:r>
      <w:r>
        <w:rPr>
          <w:rFonts w:hint="eastAsia"/>
          <w:color w:val="000000" w:themeColor="text1"/>
          <w:vertAlign w:val="subscript"/>
        </w:rPr>
        <w:t>gr</w:t>
      </w:r>
      <w:r>
        <w:rPr>
          <w:rFonts w:hint="eastAsia"/>
          <w:color w:val="000000" w:themeColor="text1"/>
        </w:rPr>
        <w:t>＋</w:t>
      </w:r>
      <w:r>
        <w:rPr>
          <w:rFonts w:hint="eastAsia"/>
          <w:color w:val="000000" w:themeColor="text1"/>
        </w:rPr>
        <w:t>A</w:t>
      </w:r>
      <w:r>
        <w:rPr>
          <w:rFonts w:hint="eastAsia"/>
          <w:color w:val="000000" w:themeColor="text1"/>
          <w:vertAlign w:val="subscript"/>
        </w:rPr>
        <w:t>bar</w:t>
      </w:r>
      <w:r>
        <w:rPr>
          <w:rFonts w:hint="eastAsia"/>
          <w:color w:val="000000" w:themeColor="text1"/>
        </w:rPr>
        <w:t>＋</w:t>
      </w:r>
      <w:r>
        <w:rPr>
          <w:rFonts w:hint="eastAsia"/>
          <w:color w:val="000000" w:themeColor="text1"/>
        </w:rPr>
        <w:t>A</w:t>
      </w:r>
      <w:r>
        <w:rPr>
          <w:rFonts w:hint="eastAsia"/>
          <w:color w:val="000000" w:themeColor="text1"/>
          <w:vertAlign w:val="subscript"/>
        </w:rPr>
        <w:t>misc</w:t>
      </w:r>
      <w:r>
        <w:rPr>
          <w:rFonts w:hint="eastAsia"/>
          <w:color w:val="000000" w:themeColor="text1"/>
        </w:rPr>
        <w:t>)</w:t>
      </w:r>
    </w:p>
    <w:p w14:paraId="068C337F" w14:textId="77777777" w:rsidR="005C76B7" w:rsidRDefault="00000000">
      <w:pPr>
        <w:pStyle w:val="afff6"/>
        <w:rPr>
          <w:color w:val="000000" w:themeColor="text1"/>
        </w:rPr>
      </w:pPr>
      <w:r>
        <w:rPr>
          <w:color w:val="000000" w:themeColor="text1"/>
        </w:rPr>
        <w:t>式中：</w:t>
      </w:r>
      <w:r>
        <w:rPr>
          <w:rFonts w:hint="eastAsia"/>
          <w:color w:val="000000" w:themeColor="text1"/>
        </w:rPr>
        <w:t>L</w:t>
      </w:r>
      <w:r>
        <w:rPr>
          <w:rFonts w:hint="eastAsia"/>
          <w:color w:val="000000" w:themeColor="text1"/>
          <w:vertAlign w:val="subscript"/>
        </w:rPr>
        <w:t>p</w:t>
      </w:r>
      <w:r>
        <w:rPr>
          <w:rFonts w:hint="eastAsia"/>
          <w:color w:val="000000" w:themeColor="text1"/>
        </w:rPr>
        <w:t>(r)</w:t>
      </w:r>
      <w:r>
        <w:rPr>
          <w:rFonts w:hint="eastAsia"/>
          <w:color w:val="000000" w:themeColor="text1"/>
        </w:rPr>
        <w:t>——预测点处声压级，</w:t>
      </w:r>
      <w:r>
        <w:rPr>
          <w:rFonts w:hint="eastAsia"/>
          <w:color w:val="000000" w:themeColor="text1"/>
        </w:rPr>
        <w:t>dB</w:t>
      </w:r>
      <w:r>
        <w:rPr>
          <w:rFonts w:hint="eastAsia"/>
          <w:color w:val="000000" w:themeColor="text1"/>
        </w:rPr>
        <w:t>；</w:t>
      </w:r>
    </w:p>
    <w:p w14:paraId="4BA04B9A" w14:textId="77777777" w:rsidR="005C76B7" w:rsidRDefault="00000000">
      <w:pPr>
        <w:pStyle w:val="afff6"/>
        <w:ind w:firstLineChars="472" w:firstLine="1133"/>
        <w:rPr>
          <w:color w:val="000000" w:themeColor="text1"/>
        </w:rPr>
      </w:pPr>
      <w:r>
        <w:rPr>
          <w:rFonts w:hint="eastAsia"/>
          <w:color w:val="000000" w:themeColor="text1"/>
        </w:rPr>
        <w:t>L</w:t>
      </w:r>
      <w:r>
        <w:rPr>
          <w:rFonts w:hint="eastAsia"/>
          <w:color w:val="000000" w:themeColor="text1"/>
          <w:vertAlign w:val="subscript"/>
        </w:rPr>
        <w:t>p</w:t>
      </w:r>
      <w:r>
        <w:rPr>
          <w:rFonts w:hint="eastAsia"/>
          <w:color w:val="000000" w:themeColor="text1"/>
        </w:rPr>
        <w:t>(r</w:t>
      </w:r>
      <w:r>
        <w:rPr>
          <w:rFonts w:hint="eastAsia"/>
          <w:color w:val="000000" w:themeColor="text1"/>
          <w:vertAlign w:val="subscript"/>
        </w:rPr>
        <w:t>0</w:t>
      </w:r>
      <w:r>
        <w:rPr>
          <w:rFonts w:hint="eastAsia"/>
          <w:color w:val="000000" w:themeColor="text1"/>
        </w:rPr>
        <w:t>)</w:t>
      </w:r>
      <w:r>
        <w:rPr>
          <w:rFonts w:hint="eastAsia"/>
          <w:color w:val="000000" w:themeColor="text1"/>
        </w:rPr>
        <w:t>——参考位置</w:t>
      </w:r>
      <w:r>
        <w:rPr>
          <w:rFonts w:hint="eastAsia"/>
          <w:color w:val="000000" w:themeColor="text1"/>
        </w:rPr>
        <w:t>r</w:t>
      </w:r>
      <w:r>
        <w:rPr>
          <w:rFonts w:hint="eastAsia"/>
          <w:color w:val="000000" w:themeColor="text1"/>
          <w:vertAlign w:val="subscript"/>
        </w:rPr>
        <w:t>0</w:t>
      </w:r>
      <w:r>
        <w:rPr>
          <w:rFonts w:hint="eastAsia"/>
          <w:color w:val="000000" w:themeColor="text1"/>
        </w:rPr>
        <w:t>处的声压级，</w:t>
      </w:r>
      <w:r>
        <w:rPr>
          <w:rFonts w:hint="eastAsia"/>
          <w:color w:val="000000" w:themeColor="text1"/>
        </w:rPr>
        <w:t>dB</w:t>
      </w:r>
      <w:r>
        <w:rPr>
          <w:rFonts w:hint="eastAsia"/>
          <w:color w:val="000000" w:themeColor="text1"/>
        </w:rPr>
        <w:t>；</w:t>
      </w:r>
    </w:p>
    <w:p w14:paraId="5F814330" w14:textId="77777777" w:rsidR="005C76B7" w:rsidRDefault="00000000">
      <w:pPr>
        <w:pStyle w:val="afff6"/>
        <w:ind w:firstLineChars="472" w:firstLine="1133"/>
        <w:rPr>
          <w:color w:val="000000" w:themeColor="text1"/>
        </w:rPr>
      </w:pPr>
      <w:r>
        <w:rPr>
          <w:rFonts w:hint="eastAsia"/>
          <w:color w:val="000000" w:themeColor="text1"/>
        </w:rPr>
        <w:t>D</w:t>
      </w:r>
      <w:r>
        <w:rPr>
          <w:rFonts w:hint="eastAsia"/>
          <w:color w:val="000000" w:themeColor="text1"/>
          <w:vertAlign w:val="subscript"/>
        </w:rPr>
        <w:t>C</w:t>
      </w:r>
      <w:r>
        <w:rPr>
          <w:rFonts w:hint="eastAsia"/>
          <w:color w:val="000000" w:themeColor="text1"/>
        </w:rPr>
        <w:t>——指向性校正，它描述点声源的等效连续声压级与产生声功率级</w:t>
      </w:r>
      <w:r>
        <w:rPr>
          <w:rFonts w:hint="eastAsia"/>
          <w:color w:val="000000" w:themeColor="text1"/>
        </w:rPr>
        <w:t>L</w:t>
      </w:r>
      <w:r>
        <w:rPr>
          <w:rFonts w:hint="eastAsia"/>
          <w:color w:val="000000" w:themeColor="text1"/>
          <w:vertAlign w:val="subscript"/>
        </w:rPr>
        <w:t>w</w:t>
      </w:r>
      <w:r>
        <w:rPr>
          <w:rFonts w:hint="eastAsia"/>
          <w:color w:val="000000" w:themeColor="text1"/>
        </w:rPr>
        <w:t>的全向点声源在规定方向的声级的偏差程度，</w:t>
      </w:r>
      <w:r>
        <w:rPr>
          <w:rFonts w:hint="eastAsia"/>
          <w:color w:val="000000" w:themeColor="text1"/>
        </w:rPr>
        <w:t>dB</w:t>
      </w:r>
      <w:r>
        <w:rPr>
          <w:rFonts w:hint="eastAsia"/>
          <w:color w:val="000000" w:themeColor="text1"/>
        </w:rPr>
        <w:t>；</w:t>
      </w:r>
    </w:p>
    <w:p w14:paraId="7CFB6605" w14:textId="77777777" w:rsidR="005C76B7" w:rsidRDefault="00000000">
      <w:pPr>
        <w:pStyle w:val="afff6"/>
        <w:ind w:firstLineChars="472" w:firstLine="1133"/>
        <w:rPr>
          <w:color w:val="000000" w:themeColor="text1"/>
        </w:rPr>
      </w:pPr>
      <w:r>
        <w:rPr>
          <w:rFonts w:hint="eastAsia"/>
          <w:color w:val="000000" w:themeColor="text1"/>
        </w:rPr>
        <w:t>A</w:t>
      </w:r>
      <w:r>
        <w:rPr>
          <w:rFonts w:hint="eastAsia"/>
          <w:color w:val="000000" w:themeColor="text1"/>
          <w:vertAlign w:val="subscript"/>
        </w:rPr>
        <w:t>div</w:t>
      </w:r>
      <w:r>
        <w:rPr>
          <w:rFonts w:hint="eastAsia"/>
          <w:color w:val="000000" w:themeColor="text1"/>
        </w:rPr>
        <w:t>——几何发散引起的衰减，</w:t>
      </w:r>
      <w:r>
        <w:rPr>
          <w:rFonts w:hint="eastAsia"/>
          <w:color w:val="000000" w:themeColor="text1"/>
        </w:rPr>
        <w:t>dB</w:t>
      </w:r>
      <w:r>
        <w:rPr>
          <w:rFonts w:hint="eastAsia"/>
          <w:color w:val="000000" w:themeColor="text1"/>
        </w:rPr>
        <w:t>；</w:t>
      </w:r>
    </w:p>
    <w:p w14:paraId="5385C8FF" w14:textId="77777777" w:rsidR="005C76B7" w:rsidRDefault="00000000">
      <w:pPr>
        <w:pStyle w:val="afff6"/>
        <w:ind w:firstLineChars="472" w:firstLine="1133"/>
        <w:rPr>
          <w:color w:val="000000" w:themeColor="text1"/>
        </w:rPr>
      </w:pPr>
      <w:r>
        <w:rPr>
          <w:rFonts w:hint="eastAsia"/>
          <w:color w:val="000000" w:themeColor="text1"/>
        </w:rPr>
        <w:t>A</w:t>
      </w:r>
      <w:r>
        <w:rPr>
          <w:rFonts w:hint="eastAsia"/>
          <w:color w:val="000000" w:themeColor="text1"/>
          <w:vertAlign w:val="subscript"/>
        </w:rPr>
        <w:t>atm</w:t>
      </w:r>
      <w:r>
        <w:rPr>
          <w:rFonts w:hint="eastAsia"/>
          <w:color w:val="000000" w:themeColor="text1"/>
        </w:rPr>
        <w:t>——大气吸收引起的衰减，</w:t>
      </w:r>
      <w:r>
        <w:rPr>
          <w:rFonts w:hint="eastAsia"/>
          <w:color w:val="000000" w:themeColor="text1"/>
        </w:rPr>
        <w:t>dB</w:t>
      </w:r>
      <w:r>
        <w:rPr>
          <w:rFonts w:hint="eastAsia"/>
          <w:color w:val="000000" w:themeColor="text1"/>
        </w:rPr>
        <w:t>；</w:t>
      </w:r>
    </w:p>
    <w:p w14:paraId="4E7CD027" w14:textId="77777777" w:rsidR="005C76B7" w:rsidRDefault="00000000">
      <w:pPr>
        <w:pStyle w:val="afff6"/>
        <w:ind w:firstLineChars="472" w:firstLine="1133"/>
        <w:rPr>
          <w:color w:val="000000" w:themeColor="text1"/>
        </w:rPr>
      </w:pPr>
      <w:r>
        <w:rPr>
          <w:rFonts w:hint="eastAsia"/>
          <w:color w:val="000000" w:themeColor="text1"/>
        </w:rPr>
        <w:t>A</w:t>
      </w:r>
      <w:r>
        <w:rPr>
          <w:rFonts w:hint="eastAsia"/>
          <w:color w:val="000000" w:themeColor="text1"/>
          <w:vertAlign w:val="subscript"/>
        </w:rPr>
        <w:t>gr</w:t>
      </w:r>
      <w:r>
        <w:rPr>
          <w:rFonts w:hint="eastAsia"/>
          <w:color w:val="000000" w:themeColor="text1"/>
        </w:rPr>
        <w:t>——地面效应引起的衰减，</w:t>
      </w:r>
      <w:r>
        <w:rPr>
          <w:rFonts w:hint="eastAsia"/>
          <w:color w:val="000000" w:themeColor="text1"/>
        </w:rPr>
        <w:t>dB</w:t>
      </w:r>
      <w:r>
        <w:rPr>
          <w:rFonts w:hint="eastAsia"/>
          <w:color w:val="000000" w:themeColor="text1"/>
        </w:rPr>
        <w:t>；</w:t>
      </w:r>
    </w:p>
    <w:p w14:paraId="254A4921" w14:textId="77777777" w:rsidR="005C76B7" w:rsidRDefault="00000000">
      <w:pPr>
        <w:pStyle w:val="afff6"/>
        <w:ind w:firstLineChars="472" w:firstLine="1133"/>
        <w:rPr>
          <w:color w:val="000000" w:themeColor="text1"/>
        </w:rPr>
      </w:pPr>
      <w:r>
        <w:rPr>
          <w:rFonts w:hint="eastAsia"/>
          <w:color w:val="000000" w:themeColor="text1"/>
        </w:rPr>
        <w:t>A</w:t>
      </w:r>
      <w:r>
        <w:rPr>
          <w:rFonts w:hint="eastAsia"/>
          <w:color w:val="000000" w:themeColor="text1"/>
          <w:vertAlign w:val="subscript"/>
        </w:rPr>
        <w:t>bar</w:t>
      </w:r>
      <w:r>
        <w:rPr>
          <w:rFonts w:hint="eastAsia"/>
          <w:color w:val="000000" w:themeColor="text1"/>
        </w:rPr>
        <w:t>——障碍物屏蔽引起的衰减，</w:t>
      </w:r>
      <w:r>
        <w:rPr>
          <w:rFonts w:hint="eastAsia"/>
          <w:color w:val="000000" w:themeColor="text1"/>
        </w:rPr>
        <w:t>dB</w:t>
      </w:r>
      <w:r>
        <w:rPr>
          <w:rFonts w:hint="eastAsia"/>
          <w:color w:val="000000" w:themeColor="text1"/>
        </w:rPr>
        <w:t>；</w:t>
      </w:r>
    </w:p>
    <w:p w14:paraId="2DE42C1D" w14:textId="77777777" w:rsidR="005C76B7" w:rsidRDefault="00000000">
      <w:pPr>
        <w:pStyle w:val="afff6"/>
        <w:ind w:firstLineChars="472" w:firstLine="1133"/>
        <w:rPr>
          <w:color w:val="000000" w:themeColor="text1"/>
        </w:rPr>
      </w:pPr>
      <w:r>
        <w:rPr>
          <w:rFonts w:hint="eastAsia"/>
          <w:color w:val="000000" w:themeColor="text1"/>
        </w:rPr>
        <w:t>A</w:t>
      </w:r>
      <w:r>
        <w:rPr>
          <w:rFonts w:hint="eastAsia"/>
          <w:color w:val="000000" w:themeColor="text1"/>
          <w:vertAlign w:val="subscript"/>
        </w:rPr>
        <w:t>misc</w:t>
      </w:r>
      <w:r>
        <w:rPr>
          <w:rFonts w:hint="eastAsia"/>
          <w:color w:val="000000" w:themeColor="text1"/>
        </w:rPr>
        <w:t>——其他多方面效应引起的衰减，</w:t>
      </w:r>
      <w:r>
        <w:rPr>
          <w:rFonts w:hint="eastAsia"/>
          <w:color w:val="000000" w:themeColor="text1"/>
        </w:rPr>
        <w:t>dB</w:t>
      </w:r>
      <w:r>
        <w:rPr>
          <w:rFonts w:hint="eastAsia"/>
          <w:color w:val="000000" w:themeColor="text1"/>
        </w:rPr>
        <w:t>。</w:t>
      </w:r>
    </w:p>
    <w:p w14:paraId="257D260F" w14:textId="77777777" w:rsidR="005C76B7" w:rsidRDefault="00000000">
      <w:pPr>
        <w:pStyle w:val="3"/>
        <w:spacing w:before="240" w:after="120"/>
        <w:rPr>
          <w:color w:val="000000" w:themeColor="text1"/>
        </w:rPr>
      </w:pPr>
      <w:r>
        <w:rPr>
          <w:color w:val="000000" w:themeColor="text1"/>
        </w:rPr>
        <w:t>厂界预测结果及评价</w:t>
      </w:r>
    </w:p>
    <w:p w14:paraId="4D29D8E7" w14:textId="77777777" w:rsidR="005C76B7" w:rsidRDefault="00000000">
      <w:pPr>
        <w:pStyle w:val="afff0"/>
        <w:spacing w:beforeLines="0" w:before="0" w:after="48" w:line="520" w:lineRule="exact"/>
        <w:rPr>
          <w:rFonts w:asciiTheme="minorEastAsia" w:eastAsiaTheme="minorEastAsia" w:hAnsiTheme="minorEastAsia" w:hint="eastAsia"/>
          <w:b w:val="0"/>
          <w:color w:val="000000" w:themeColor="text1"/>
        </w:rPr>
      </w:pPr>
      <w:r>
        <w:rPr>
          <w:rFonts w:asciiTheme="minorEastAsia" w:eastAsiaTheme="minorEastAsia" w:hAnsiTheme="minorEastAsia"/>
          <w:b w:val="0"/>
          <w:color w:val="000000" w:themeColor="text1"/>
        </w:rPr>
        <w:t>根据工程噪声源在厂区的分布和源强，以及其</w:t>
      </w:r>
      <w:r>
        <w:rPr>
          <w:rFonts w:asciiTheme="minorEastAsia" w:eastAsiaTheme="minorEastAsia" w:hAnsiTheme="minorEastAsia" w:hint="eastAsia"/>
          <w:b w:val="0"/>
          <w:color w:val="000000" w:themeColor="text1"/>
        </w:rPr>
        <w:t>室外等效声源</w:t>
      </w:r>
      <w:r>
        <w:rPr>
          <w:rFonts w:asciiTheme="minorEastAsia" w:eastAsiaTheme="minorEastAsia" w:hAnsiTheme="minorEastAsia"/>
          <w:b w:val="0"/>
          <w:color w:val="000000" w:themeColor="text1"/>
        </w:rPr>
        <w:t>与四周厂界的距离及建筑物的衰减状况，计算出各声源对四周厂界的噪声贡献值</w:t>
      </w:r>
      <w:r>
        <w:rPr>
          <w:rFonts w:asciiTheme="minorEastAsia" w:eastAsiaTheme="minorEastAsia" w:hAnsiTheme="minorEastAsia" w:hint="eastAsia"/>
          <w:b w:val="0"/>
          <w:color w:val="000000" w:themeColor="text1"/>
        </w:rPr>
        <w:t>，计算结果见下表</w:t>
      </w:r>
      <w:r>
        <w:rPr>
          <w:rFonts w:asciiTheme="minorEastAsia" w:eastAsiaTheme="minorEastAsia" w:hAnsiTheme="minorEastAsia"/>
          <w:b w:val="0"/>
          <w:color w:val="000000" w:themeColor="text1"/>
        </w:rPr>
        <w:t>。</w:t>
      </w:r>
    </w:p>
    <w:p w14:paraId="5972EC62" w14:textId="77777777" w:rsidR="005C76B7" w:rsidRDefault="00000000">
      <w:pPr>
        <w:pStyle w:val="a7"/>
        <w:spacing w:line="520" w:lineRule="exact"/>
        <w:ind w:firstLine="482"/>
        <w:rPr>
          <w:color w:val="000000" w:themeColor="text1"/>
          <w:sz w:val="24"/>
        </w:rPr>
      </w:pPr>
      <w:r>
        <w:rPr>
          <w:rFonts w:hint="eastAsia"/>
          <w:color w:val="000000" w:themeColor="text1"/>
          <w:sz w:val="24"/>
          <w:szCs w:val="22"/>
        </w:rPr>
        <w:t>表</w:t>
      </w:r>
      <w:r>
        <w:rPr>
          <w:color w:val="000000" w:themeColor="text1"/>
          <w:sz w:val="24"/>
          <w:szCs w:val="22"/>
        </w:rPr>
        <w:fldChar w:fldCharType="begin"/>
      </w:r>
      <w:r>
        <w:rPr>
          <w:color w:val="000000" w:themeColor="text1"/>
          <w:sz w:val="24"/>
          <w:szCs w:val="22"/>
        </w:rPr>
        <w:instrText xml:space="preserve"> </w:instrText>
      </w:r>
      <w:r>
        <w:rPr>
          <w:rFonts w:hint="eastAsia"/>
          <w:color w:val="000000" w:themeColor="text1"/>
          <w:sz w:val="24"/>
          <w:szCs w:val="22"/>
        </w:rPr>
        <w:instrText>STYLEREF 1 \s</w:instrText>
      </w:r>
      <w:r>
        <w:rPr>
          <w:color w:val="000000" w:themeColor="text1"/>
          <w:sz w:val="24"/>
          <w:szCs w:val="22"/>
        </w:rPr>
        <w:instrText xml:space="preserve"> </w:instrText>
      </w:r>
      <w:r>
        <w:rPr>
          <w:color w:val="000000" w:themeColor="text1"/>
          <w:sz w:val="24"/>
          <w:szCs w:val="22"/>
        </w:rPr>
        <w:fldChar w:fldCharType="separate"/>
      </w:r>
      <w:r>
        <w:rPr>
          <w:color w:val="000000" w:themeColor="text1"/>
          <w:sz w:val="24"/>
          <w:szCs w:val="22"/>
        </w:rPr>
        <w:t>5</w:t>
      </w:r>
      <w:r>
        <w:rPr>
          <w:color w:val="000000" w:themeColor="text1"/>
          <w:sz w:val="24"/>
          <w:szCs w:val="22"/>
        </w:rPr>
        <w:fldChar w:fldCharType="end"/>
      </w:r>
      <w:r>
        <w:rPr>
          <w:color w:val="000000" w:themeColor="text1"/>
          <w:sz w:val="24"/>
          <w:szCs w:val="22"/>
        </w:rPr>
        <w:noBreakHyphen/>
      </w:r>
      <w:r>
        <w:rPr>
          <w:color w:val="000000" w:themeColor="text1"/>
          <w:sz w:val="24"/>
          <w:szCs w:val="22"/>
        </w:rPr>
        <w:fldChar w:fldCharType="begin"/>
      </w:r>
      <w:r>
        <w:rPr>
          <w:color w:val="000000" w:themeColor="text1"/>
          <w:sz w:val="24"/>
          <w:szCs w:val="22"/>
        </w:rPr>
        <w:instrText xml:space="preserve"> </w:instrText>
      </w:r>
      <w:r>
        <w:rPr>
          <w:rFonts w:hint="eastAsia"/>
          <w:color w:val="000000" w:themeColor="text1"/>
          <w:sz w:val="24"/>
          <w:szCs w:val="22"/>
        </w:rPr>
        <w:instrText xml:space="preserve">SEQ </w:instrText>
      </w:r>
      <w:r>
        <w:rPr>
          <w:rFonts w:hint="eastAsia"/>
          <w:color w:val="000000" w:themeColor="text1"/>
          <w:sz w:val="24"/>
          <w:szCs w:val="22"/>
        </w:rPr>
        <w:instrText>表</w:instrText>
      </w:r>
      <w:r>
        <w:rPr>
          <w:rFonts w:hint="eastAsia"/>
          <w:color w:val="000000" w:themeColor="text1"/>
          <w:sz w:val="24"/>
          <w:szCs w:val="22"/>
        </w:rPr>
        <w:instrText xml:space="preserve"> \* ARABIC \s 1</w:instrText>
      </w:r>
      <w:r>
        <w:rPr>
          <w:color w:val="000000" w:themeColor="text1"/>
          <w:sz w:val="24"/>
          <w:szCs w:val="22"/>
        </w:rPr>
        <w:instrText xml:space="preserve"> </w:instrText>
      </w:r>
      <w:r>
        <w:rPr>
          <w:color w:val="000000" w:themeColor="text1"/>
          <w:sz w:val="24"/>
          <w:szCs w:val="22"/>
        </w:rPr>
        <w:fldChar w:fldCharType="separate"/>
      </w:r>
      <w:r>
        <w:rPr>
          <w:color w:val="000000" w:themeColor="text1"/>
          <w:sz w:val="24"/>
          <w:szCs w:val="22"/>
        </w:rPr>
        <w:t>51</w:t>
      </w:r>
      <w:r>
        <w:rPr>
          <w:color w:val="000000" w:themeColor="text1"/>
          <w:sz w:val="24"/>
          <w:szCs w:val="22"/>
        </w:rPr>
        <w:fldChar w:fldCharType="end"/>
      </w:r>
      <w:r>
        <w:rPr>
          <w:rFonts w:hint="eastAsia"/>
          <w:color w:val="000000" w:themeColor="text1"/>
          <w:sz w:val="24"/>
          <w:szCs w:val="22"/>
        </w:rPr>
        <w:t xml:space="preserve"> </w:t>
      </w:r>
      <w:r>
        <w:rPr>
          <w:color w:val="000000" w:themeColor="text1"/>
          <w:sz w:val="32"/>
          <w:szCs w:val="22"/>
        </w:rPr>
        <w:t xml:space="preserve">    </w:t>
      </w:r>
      <w:r>
        <w:rPr>
          <w:color w:val="000000" w:themeColor="text1"/>
          <w:sz w:val="24"/>
        </w:rPr>
        <w:t xml:space="preserve">                    </w:t>
      </w:r>
      <w:r>
        <w:rPr>
          <w:color w:val="000000" w:themeColor="text1"/>
          <w:sz w:val="24"/>
        </w:rPr>
        <w:t>噪声源</w:t>
      </w:r>
      <w:r>
        <w:rPr>
          <w:rFonts w:hint="eastAsia"/>
          <w:color w:val="000000" w:themeColor="text1"/>
          <w:sz w:val="24"/>
        </w:rPr>
        <w:t>在厂界处的贡献值一览</w:t>
      </w:r>
      <w:r>
        <w:rPr>
          <w:color w:val="000000" w:themeColor="text1"/>
          <w:sz w:val="24"/>
        </w:rPr>
        <w:t>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28"/>
        <w:gridCol w:w="1840"/>
        <w:gridCol w:w="1699"/>
        <w:gridCol w:w="1274"/>
        <w:gridCol w:w="1275"/>
        <w:gridCol w:w="1077"/>
      </w:tblGrid>
      <w:tr w:rsidR="005C76B7" w14:paraId="6B511CFE" w14:textId="77777777">
        <w:trPr>
          <w:trHeight w:val="397"/>
          <w:tblHeader/>
        </w:trPr>
        <w:tc>
          <w:tcPr>
            <w:tcW w:w="1128" w:type="dxa"/>
            <w:vAlign w:val="center"/>
          </w:tcPr>
          <w:p w14:paraId="28E35C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b/>
                <w:bCs/>
                <w:color w:val="000000" w:themeColor="text1"/>
                <w:sz w:val="21"/>
                <w:szCs w:val="21"/>
              </w:rPr>
              <w:t>预测点</w:t>
            </w:r>
          </w:p>
        </w:tc>
        <w:tc>
          <w:tcPr>
            <w:tcW w:w="1840" w:type="dxa"/>
            <w:vAlign w:val="center"/>
          </w:tcPr>
          <w:p w14:paraId="3572691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b/>
                <w:bCs/>
                <w:color w:val="000000" w:themeColor="text1"/>
                <w:sz w:val="21"/>
                <w:szCs w:val="21"/>
              </w:rPr>
              <w:t>主要噪声源</w:t>
            </w:r>
          </w:p>
        </w:tc>
        <w:tc>
          <w:tcPr>
            <w:tcW w:w="1699" w:type="dxa"/>
            <w:vAlign w:val="center"/>
          </w:tcPr>
          <w:p w14:paraId="013761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b/>
                <w:bCs/>
                <w:color w:val="000000" w:themeColor="text1"/>
                <w:sz w:val="21"/>
                <w:szCs w:val="21"/>
              </w:rPr>
              <w:t>治理后噪声值</w:t>
            </w:r>
            <w:r>
              <w:rPr>
                <w:rFonts w:eastAsiaTheme="minorEastAsia"/>
                <w:b/>
                <w:bCs/>
                <w:color w:val="000000" w:themeColor="text1"/>
                <w:sz w:val="21"/>
                <w:szCs w:val="21"/>
              </w:rPr>
              <w:t>/dB(A)</w:t>
            </w:r>
          </w:p>
        </w:tc>
        <w:tc>
          <w:tcPr>
            <w:tcW w:w="1274" w:type="dxa"/>
            <w:vAlign w:val="center"/>
          </w:tcPr>
          <w:p w14:paraId="449B3E7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b/>
                <w:bCs/>
                <w:color w:val="000000" w:themeColor="text1"/>
                <w:sz w:val="21"/>
                <w:szCs w:val="21"/>
              </w:rPr>
              <w:t>距厂界的距离</w:t>
            </w:r>
            <w:r>
              <w:rPr>
                <w:rFonts w:eastAsiaTheme="minorEastAsia"/>
                <w:b/>
                <w:bCs/>
                <w:color w:val="000000" w:themeColor="text1"/>
                <w:sz w:val="21"/>
                <w:szCs w:val="21"/>
              </w:rPr>
              <w:t>/m</w:t>
            </w:r>
          </w:p>
        </w:tc>
        <w:tc>
          <w:tcPr>
            <w:tcW w:w="1275" w:type="dxa"/>
            <w:vAlign w:val="center"/>
          </w:tcPr>
          <w:p w14:paraId="12B8A0D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b/>
                <w:bCs/>
                <w:color w:val="000000" w:themeColor="text1"/>
                <w:sz w:val="21"/>
                <w:szCs w:val="21"/>
              </w:rPr>
              <w:t>贡献值</w:t>
            </w:r>
            <w:r>
              <w:rPr>
                <w:rFonts w:eastAsiaTheme="minorEastAsia"/>
                <w:b/>
                <w:bCs/>
                <w:color w:val="000000" w:themeColor="text1"/>
                <w:sz w:val="21"/>
                <w:szCs w:val="21"/>
              </w:rPr>
              <w:t>/dB(A)</w:t>
            </w:r>
          </w:p>
        </w:tc>
        <w:tc>
          <w:tcPr>
            <w:tcW w:w="1077" w:type="dxa"/>
            <w:vAlign w:val="center"/>
          </w:tcPr>
          <w:p w14:paraId="4FFE56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b/>
                <w:bCs/>
                <w:color w:val="000000" w:themeColor="text1"/>
                <w:sz w:val="21"/>
                <w:szCs w:val="21"/>
              </w:rPr>
              <w:t>贡献值叠加</w:t>
            </w:r>
            <w:r>
              <w:rPr>
                <w:rFonts w:eastAsiaTheme="minorEastAsia"/>
                <w:b/>
                <w:bCs/>
                <w:color w:val="000000" w:themeColor="text1"/>
                <w:sz w:val="21"/>
                <w:szCs w:val="21"/>
              </w:rPr>
              <w:t>/dB(A)</w:t>
            </w:r>
          </w:p>
        </w:tc>
      </w:tr>
      <w:tr w:rsidR="005C76B7" w14:paraId="0D6B1C15" w14:textId="77777777">
        <w:trPr>
          <w:trHeight w:val="397"/>
        </w:trPr>
        <w:tc>
          <w:tcPr>
            <w:tcW w:w="1128" w:type="dxa"/>
            <w:vMerge w:val="restart"/>
            <w:vAlign w:val="center"/>
          </w:tcPr>
          <w:p w14:paraId="21D221C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东厂界</w:t>
            </w:r>
          </w:p>
        </w:tc>
        <w:tc>
          <w:tcPr>
            <w:tcW w:w="1840" w:type="dxa"/>
            <w:vAlign w:val="center"/>
          </w:tcPr>
          <w:p w14:paraId="1567941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储罐泵</w:t>
            </w:r>
          </w:p>
        </w:tc>
        <w:tc>
          <w:tcPr>
            <w:tcW w:w="1699" w:type="dxa"/>
            <w:vAlign w:val="center"/>
          </w:tcPr>
          <w:p w14:paraId="41A9B97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273C9B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5" w:type="dxa"/>
            <w:vAlign w:val="center"/>
          </w:tcPr>
          <w:p w14:paraId="5B2D952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24.4</w:t>
            </w:r>
          </w:p>
        </w:tc>
        <w:tc>
          <w:tcPr>
            <w:tcW w:w="1077" w:type="dxa"/>
            <w:vMerge w:val="restart"/>
            <w:vAlign w:val="center"/>
          </w:tcPr>
          <w:p w14:paraId="7EBF56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29.9</w:t>
            </w:r>
          </w:p>
        </w:tc>
      </w:tr>
      <w:tr w:rsidR="005C76B7" w14:paraId="14319099" w14:textId="77777777">
        <w:trPr>
          <w:trHeight w:val="397"/>
        </w:trPr>
        <w:tc>
          <w:tcPr>
            <w:tcW w:w="1128" w:type="dxa"/>
            <w:vMerge/>
            <w:vAlign w:val="center"/>
          </w:tcPr>
          <w:p w14:paraId="61211117"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4C9999CA"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多效蒸发器</w:t>
            </w:r>
          </w:p>
        </w:tc>
        <w:tc>
          <w:tcPr>
            <w:tcW w:w="1699" w:type="dxa"/>
            <w:vAlign w:val="center"/>
          </w:tcPr>
          <w:p w14:paraId="3BADAC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10C28D9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59</w:t>
            </w:r>
          </w:p>
        </w:tc>
        <w:tc>
          <w:tcPr>
            <w:tcW w:w="1275" w:type="dxa"/>
            <w:vAlign w:val="center"/>
          </w:tcPr>
          <w:p w14:paraId="12BDF1C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24.6</w:t>
            </w:r>
          </w:p>
        </w:tc>
        <w:tc>
          <w:tcPr>
            <w:tcW w:w="1077" w:type="dxa"/>
            <w:vMerge/>
            <w:vAlign w:val="center"/>
          </w:tcPr>
          <w:p w14:paraId="1BF15409"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2E0CA43B" w14:textId="77777777">
        <w:trPr>
          <w:trHeight w:val="397"/>
        </w:trPr>
        <w:tc>
          <w:tcPr>
            <w:tcW w:w="1128" w:type="dxa"/>
            <w:vMerge/>
            <w:vAlign w:val="center"/>
          </w:tcPr>
          <w:p w14:paraId="4C850151"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259062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袋式除尘器风机</w:t>
            </w:r>
          </w:p>
        </w:tc>
        <w:tc>
          <w:tcPr>
            <w:tcW w:w="1699" w:type="dxa"/>
            <w:vAlign w:val="center"/>
          </w:tcPr>
          <w:p w14:paraId="2F0EA6E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65</w:t>
            </w:r>
          </w:p>
        </w:tc>
        <w:tc>
          <w:tcPr>
            <w:tcW w:w="1274" w:type="dxa"/>
            <w:vAlign w:val="center"/>
          </w:tcPr>
          <w:p w14:paraId="6026A4E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90</w:t>
            </w:r>
          </w:p>
        </w:tc>
        <w:tc>
          <w:tcPr>
            <w:tcW w:w="1275" w:type="dxa"/>
            <w:vAlign w:val="center"/>
          </w:tcPr>
          <w:p w14:paraId="4590B40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25.9</w:t>
            </w:r>
          </w:p>
        </w:tc>
        <w:tc>
          <w:tcPr>
            <w:tcW w:w="1077" w:type="dxa"/>
            <w:vMerge/>
            <w:vAlign w:val="center"/>
          </w:tcPr>
          <w:p w14:paraId="5B56DA96"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46A641F9" w14:textId="77777777">
        <w:trPr>
          <w:trHeight w:val="397"/>
        </w:trPr>
        <w:tc>
          <w:tcPr>
            <w:tcW w:w="1128" w:type="dxa"/>
            <w:vMerge/>
            <w:vAlign w:val="center"/>
          </w:tcPr>
          <w:p w14:paraId="360528F3"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7F00D0F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hint="eastAsia"/>
                <w:color w:val="000000" w:themeColor="text1"/>
                <w:sz w:val="21"/>
                <w:szCs w:val="21"/>
              </w:rPr>
              <w:t>氟化钾一车间</w:t>
            </w:r>
          </w:p>
        </w:tc>
        <w:tc>
          <w:tcPr>
            <w:tcW w:w="1699" w:type="dxa"/>
            <w:vAlign w:val="center"/>
          </w:tcPr>
          <w:p w14:paraId="5D5E442A"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44</w:t>
            </w:r>
          </w:p>
        </w:tc>
        <w:tc>
          <w:tcPr>
            <w:tcW w:w="1274" w:type="dxa"/>
            <w:vAlign w:val="center"/>
          </w:tcPr>
          <w:p w14:paraId="0469D96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225</w:t>
            </w:r>
          </w:p>
        </w:tc>
        <w:tc>
          <w:tcPr>
            <w:tcW w:w="1275" w:type="dxa"/>
            <w:vAlign w:val="center"/>
          </w:tcPr>
          <w:p w14:paraId="6BC5E53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0</w:t>
            </w:r>
          </w:p>
        </w:tc>
        <w:tc>
          <w:tcPr>
            <w:tcW w:w="1077" w:type="dxa"/>
            <w:vMerge/>
            <w:vAlign w:val="center"/>
          </w:tcPr>
          <w:p w14:paraId="21F81E11"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5975F968" w14:textId="77777777">
        <w:trPr>
          <w:trHeight w:val="397"/>
        </w:trPr>
        <w:tc>
          <w:tcPr>
            <w:tcW w:w="1128" w:type="dxa"/>
            <w:vMerge/>
            <w:vAlign w:val="center"/>
          </w:tcPr>
          <w:p w14:paraId="733DD874"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26A5C2A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氟化钾四车间</w:t>
            </w:r>
          </w:p>
        </w:tc>
        <w:tc>
          <w:tcPr>
            <w:tcW w:w="1699" w:type="dxa"/>
            <w:vAlign w:val="center"/>
          </w:tcPr>
          <w:p w14:paraId="4029DC9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43.1</w:t>
            </w:r>
          </w:p>
        </w:tc>
        <w:tc>
          <w:tcPr>
            <w:tcW w:w="1274" w:type="dxa"/>
            <w:vAlign w:val="center"/>
          </w:tcPr>
          <w:p w14:paraId="21001E6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190</w:t>
            </w:r>
          </w:p>
        </w:tc>
        <w:tc>
          <w:tcPr>
            <w:tcW w:w="1275" w:type="dxa"/>
            <w:vAlign w:val="center"/>
          </w:tcPr>
          <w:p w14:paraId="1C9AA92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0</w:t>
            </w:r>
          </w:p>
        </w:tc>
        <w:tc>
          <w:tcPr>
            <w:tcW w:w="1077" w:type="dxa"/>
            <w:vMerge/>
            <w:vAlign w:val="center"/>
          </w:tcPr>
          <w:p w14:paraId="74577024"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357E9D39" w14:textId="77777777">
        <w:trPr>
          <w:trHeight w:val="397"/>
        </w:trPr>
        <w:tc>
          <w:tcPr>
            <w:tcW w:w="1128" w:type="dxa"/>
            <w:vMerge/>
            <w:vAlign w:val="center"/>
          </w:tcPr>
          <w:p w14:paraId="1DEDED04"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4BAA6AF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氟硅酸钾反应车间</w:t>
            </w:r>
          </w:p>
        </w:tc>
        <w:tc>
          <w:tcPr>
            <w:tcW w:w="1699" w:type="dxa"/>
            <w:vAlign w:val="center"/>
          </w:tcPr>
          <w:p w14:paraId="63D5C47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43.5</w:t>
            </w:r>
          </w:p>
        </w:tc>
        <w:tc>
          <w:tcPr>
            <w:tcW w:w="1274" w:type="dxa"/>
            <w:vAlign w:val="center"/>
          </w:tcPr>
          <w:p w14:paraId="1ADF01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40</w:t>
            </w:r>
          </w:p>
        </w:tc>
        <w:tc>
          <w:tcPr>
            <w:tcW w:w="1275" w:type="dxa"/>
            <w:vAlign w:val="center"/>
          </w:tcPr>
          <w:p w14:paraId="784626D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11.5</w:t>
            </w:r>
          </w:p>
        </w:tc>
        <w:tc>
          <w:tcPr>
            <w:tcW w:w="1077" w:type="dxa"/>
            <w:vMerge/>
            <w:vAlign w:val="center"/>
          </w:tcPr>
          <w:p w14:paraId="364CA5BA"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2CEA1672" w14:textId="77777777">
        <w:trPr>
          <w:trHeight w:val="397"/>
        </w:trPr>
        <w:tc>
          <w:tcPr>
            <w:tcW w:w="1128" w:type="dxa"/>
            <w:vMerge w:val="restart"/>
            <w:vAlign w:val="center"/>
          </w:tcPr>
          <w:p w14:paraId="5562669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西厂界</w:t>
            </w:r>
          </w:p>
        </w:tc>
        <w:tc>
          <w:tcPr>
            <w:tcW w:w="1840" w:type="dxa"/>
            <w:vAlign w:val="center"/>
          </w:tcPr>
          <w:p w14:paraId="3B06118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储罐泵</w:t>
            </w:r>
          </w:p>
        </w:tc>
        <w:tc>
          <w:tcPr>
            <w:tcW w:w="1699" w:type="dxa"/>
            <w:vAlign w:val="center"/>
          </w:tcPr>
          <w:p w14:paraId="72DC73F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0E599C7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204</w:t>
            </w:r>
          </w:p>
        </w:tc>
        <w:tc>
          <w:tcPr>
            <w:tcW w:w="1275" w:type="dxa"/>
            <w:vAlign w:val="center"/>
          </w:tcPr>
          <w:p w14:paraId="1ED4D4C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13.8</w:t>
            </w:r>
          </w:p>
        </w:tc>
        <w:tc>
          <w:tcPr>
            <w:tcW w:w="1077" w:type="dxa"/>
            <w:vMerge w:val="restart"/>
            <w:vAlign w:val="center"/>
          </w:tcPr>
          <w:p w14:paraId="65F2C12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w:t>
            </w:r>
            <w:r>
              <w:rPr>
                <w:rFonts w:eastAsia="等线" w:hint="eastAsia"/>
                <w:color w:val="000000" w:themeColor="text1"/>
                <w:sz w:val="21"/>
                <w:szCs w:val="21"/>
              </w:rPr>
              <w:t>7.1</w:t>
            </w:r>
          </w:p>
        </w:tc>
      </w:tr>
      <w:tr w:rsidR="005C76B7" w14:paraId="0580A09C" w14:textId="77777777">
        <w:trPr>
          <w:trHeight w:val="397"/>
        </w:trPr>
        <w:tc>
          <w:tcPr>
            <w:tcW w:w="1128" w:type="dxa"/>
            <w:vMerge/>
            <w:vAlign w:val="center"/>
          </w:tcPr>
          <w:p w14:paraId="2B6BDC3F"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63ED25A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多效蒸发器</w:t>
            </w:r>
          </w:p>
        </w:tc>
        <w:tc>
          <w:tcPr>
            <w:tcW w:w="1699" w:type="dxa"/>
            <w:vAlign w:val="center"/>
          </w:tcPr>
          <w:p w14:paraId="1BC9EC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2C8B87D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204</w:t>
            </w:r>
          </w:p>
        </w:tc>
        <w:tc>
          <w:tcPr>
            <w:tcW w:w="1275" w:type="dxa"/>
            <w:vAlign w:val="center"/>
          </w:tcPr>
          <w:p w14:paraId="7FE72F0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13.8</w:t>
            </w:r>
          </w:p>
        </w:tc>
        <w:tc>
          <w:tcPr>
            <w:tcW w:w="1077" w:type="dxa"/>
            <w:vMerge/>
            <w:vAlign w:val="center"/>
          </w:tcPr>
          <w:p w14:paraId="6303026B"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3E085256" w14:textId="77777777">
        <w:trPr>
          <w:trHeight w:val="397"/>
        </w:trPr>
        <w:tc>
          <w:tcPr>
            <w:tcW w:w="1128" w:type="dxa"/>
            <w:vMerge/>
            <w:vAlign w:val="center"/>
          </w:tcPr>
          <w:p w14:paraId="329E3D11"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7B99781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袋式除尘器风机</w:t>
            </w:r>
          </w:p>
        </w:tc>
        <w:tc>
          <w:tcPr>
            <w:tcW w:w="1699" w:type="dxa"/>
            <w:vAlign w:val="center"/>
          </w:tcPr>
          <w:p w14:paraId="49A0C5B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65</w:t>
            </w:r>
          </w:p>
        </w:tc>
        <w:tc>
          <w:tcPr>
            <w:tcW w:w="1274" w:type="dxa"/>
            <w:vAlign w:val="center"/>
          </w:tcPr>
          <w:p w14:paraId="37CD38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172</w:t>
            </w:r>
          </w:p>
        </w:tc>
        <w:tc>
          <w:tcPr>
            <w:tcW w:w="1275" w:type="dxa"/>
            <w:vAlign w:val="center"/>
          </w:tcPr>
          <w:p w14:paraId="56FC48A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20.3</w:t>
            </w:r>
          </w:p>
        </w:tc>
        <w:tc>
          <w:tcPr>
            <w:tcW w:w="1077" w:type="dxa"/>
            <w:vMerge/>
            <w:vAlign w:val="center"/>
          </w:tcPr>
          <w:p w14:paraId="277B3E0D"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78EA5C72" w14:textId="77777777">
        <w:trPr>
          <w:trHeight w:val="397"/>
        </w:trPr>
        <w:tc>
          <w:tcPr>
            <w:tcW w:w="1128" w:type="dxa"/>
            <w:vMerge/>
            <w:vAlign w:val="center"/>
          </w:tcPr>
          <w:p w14:paraId="604B905F"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4DEE724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hint="eastAsia"/>
                <w:color w:val="000000" w:themeColor="text1"/>
                <w:sz w:val="21"/>
                <w:szCs w:val="21"/>
              </w:rPr>
              <w:t>氟化钾一车间</w:t>
            </w:r>
          </w:p>
        </w:tc>
        <w:tc>
          <w:tcPr>
            <w:tcW w:w="1699" w:type="dxa"/>
            <w:vAlign w:val="center"/>
          </w:tcPr>
          <w:p w14:paraId="4FA267C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36.3</w:t>
            </w:r>
          </w:p>
        </w:tc>
        <w:tc>
          <w:tcPr>
            <w:tcW w:w="1274" w:type="dxa"/>
            <w:vAlign w:val="center"/>
          </w:tcPr>
          <w:p w14:paraId="24752028"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4</w:t>
            </w:r>
          </w:p>
        </w:tc>
        <w:tc>
          <w:tcPr>
            <w:tcW w:w="1275" w:type="dxa"/>
            <w:vAlign w:val="center"/>
          </w:tcPr>
          <w:p w14:paraId="3C5F5B9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24.3</w:t>
            </w:r>
          </w:p>
        </w:tc>
        <w:tc>
          <w:tcPr>
            <w:tcW w:w="1077" w:type="dxa"/>
            <w:vMerge/>
            <w:vAlign w:val="center"/>
          </w:tcPr>
          <w:p w14:paraId="3149D7D9"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28D6CC82" w14:textId="77777777">
        <w:trPr>
          <w:trHeight w:val="397"/>
        </w:trPr>
        <w:tc>
          <w:tcPr>
            <w:tcW w:w="1128" w:type="dxa"/>
            <w:vMerge/>
            <w:vAlign w:val="center"/>
          </w:tcPr>
          <w:p w14:paraId="51E97F98"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05D0BF9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氟化钾四车间</w:t>
            </w:r>
          </w:p>
        </w:tc>
        <w:tc>
          <w:tcPr>
            <w:tcW w:w="1699" w:type="dxa"/>
            <w:vAlign w:val="center"/>
          </w:tcPr>
          <w:p w14:paraId="3451CCE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44.1</w:t>
            </w:r>
          </w:p>
        </w:tc>
        <w:tc>
          <w:tcPr>
            <w:tcW w:w="1274" w:type="dxa"/>
            <w:vAlign w:val="center"/>
          </w:tcPr>
          <w:p w14:paraId="412DBE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50</w:t>
            </w:r>
          </w:p>
        </w:tc>
        <w:tc>
          <w:tcPr>
            <w:tcW w:w="1275" w:type="dxa"/>
            <w:vAlign w:val="center"/>
          </w:tcPr>
          <w:p w14:paraId="12E6FBB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10.1</w:t>
            </w:r>
          </w:p>
        </w:tc>
        <w:tc>
          <w:tcPr>
            <w:tcW w:w="1077" w:type="dxa"/>
            <w:vMerge/>
            <w:vAlign w:val="center"/>
          </w:tcPr>
          <w:p w14:paraId="4253EDCE"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50B20F12" w14:textId="77777777">
        <w:trPr>
          <w:trHeight w:val="397"/>
        </w:trPr>
        <w:tc>
          <w:tcPr>
            <w:tcW w:w="1128" w:type="dxa"/>
            <w:vMerge/>
            <w:vAlign w:val="center"/>
          </w:tcPr>
          <w:p w14:paraId="53705471"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17645C4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氟硅酸钾反应车间</w:t>
            </w:r>
          </w:p>
        </w:tc>
        <w:tc>
          <w:tcPr>
            <w:tcW w:w="1699" w:type="dxa"/>
            <w:vAlign w:val="center"/>
          </w:tcPr>
          <w:p w14:paraId="0033DDF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64.4</w:t>
            </w:r>
          </w:p>
        </w:tc>
        <w:tc>
          <w:tcPr>
            <w:tcW w:w="1274" w:type="dxa"/>
            <w:vAlign w:val="center"/>
          </w:tcPr>
          <w:p w14:paraId="60D80B7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190</w:t>
            </w:r>
          </w:p>
        </w:tc>
        <w:tc>
          <w:tcPr>
            <w:tcW w:w="1275" w:type="dxa"/>
            <w:vAlign w:val="center"/>
          </w:tcPr>
          <w:p w14:paraId="5B3D159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18.8</w:t>
            </w:r>
          </w:p>
        </w:tc>
        <w:tc>
          <w:tcPr>
            <w:tcW w:w="1077" w:type="dxa"/>
            <w:vMerge/>
            <w:vAlign w:val="center"/>
          </w:tcPr>
          <w:p w14:paraId="517355DE"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269E35AB" w14:textId="77777777">
        <w:trPr>
          <w:trHeight w:val="397"/>
        </w:trPr>
        <w:tc>
          <w:tcPr>
            <w:tcW w:w="1128" w:type="dxa"/>
            <w:vMerge w:val="restart"/>
            <w:vAlign w:val="center"/>
          </w:tcPr>
          <w:p w14:paraId="59F9152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南厂界</w:t>
            </w:r>
          </w:p>
        </w:tc>
        <w:tc>
          <w:tcPr>
            <w:tcW w:w="1840" w:type="dxa"/>
            <w:vAlign w:val="center"/>
          </w:tcPr>
          <w:p w14:paraId="43AE784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储罐泵</w:t>
            </w:r>
          </w:p>
        </w:tc>
        <w:tc>
          <w:tcPr>
            <w:tcW w:w="1699" w:type="dxa"/>
            <w:vAlign w:val="center"/>
          </w:tcPr>
          <w:p w14:paraId="17490B3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68402B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158</w:t>
            </w:r>
          </w:p>
        </w:tc>
        <w:tc>
          <w:tcPr>
            <w:tcW w:w="1275" w:type="dxa"/>
            <w:vAlign w:val="center"/>
          </w:tcPr>
          <w:p w14:paraId="00D1A4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16</w:t>
            </w:r>
          </w:p>
        </w:tc>
        <w:tc>
          <w:tcPr>
            <w:tcW w:w="1077" w:type="dxa"/>
            <w:vMerge w:val="restart"/>
            <w:vAlign w:val="center"/>
          </w:tcPr>
          <w:p w14:paraId="0597AB9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30.9</w:t>
            </w:r>
          </w:p>
        </w:tc>
      </w:tr>
      <w:tr w:rsidR="005C76B7" w14:paraId="4BF4D9EC" w14:textId="77777777">
        <w:trPr>
          <w:trHeight w:val="397"/>
        </w:trPr>
        <w:tc>
          <w:tcPr>
            <w:tcW w:w="1128" w:type="dxa"/>
            <w:vMerge/>
            <w:vAlign w:val="center"/>
          </w:tcPr>
          <w:p w14:paraId="1E7DAB7C"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56287DB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多效蒸发器</w:t>
            </w:r>
          </w:p>
        </w:tc>
        <w:tc>
          <w:tcPr>
            <w:tcW w:w="1699" w:type="dxa"/>
            <w:vAlign w:val="center"/>
          </w:tcPr>
          <w:p w14:paraId="6A6C9B0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638367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121</w:t>
            </w:r>
          </w:p>
        </w:tc>
        <w:tc>
          <w:tcPr>
            <w:tcW w:w="1275" w:type="dxa"/>
            <w:vAlign w:val="center"/>
          </w:tcPr>
          <w:p w14:paraId="432E454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18.3</w:t>
            </w:r>
          </w:p>
        </w:tc>
        <w:tc>
          <w:tcPr>
            <w:tcW w:w="1077" w:type="dxa"/>
            <w:vMerge/>
            <w:vAlign w:val="center"/>
          </w:tcPr>
          <w:p w14:paraId="612462F2"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1723D42D" w14:textId="77777777">
        <w:trPr>
          <w:trHeight w:val="397"/>
        </w:trPr>
        <w:tc>
          <w:tcPr>
            <w:tcW w:w="1128" w:type="dxa"/>
            <w:vMerge/>
            <w:vAlign w:val="center"/>
          </w:tcPr>
          <w:p w14:paraId="0B58FDD1"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700DEE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袋式除尘器风机</w:t>
            </w:r>
          </w:p>
        </w:tc>
        <w:tc>
          <w:tcPr>
            <w:tcW w:w="1699" w:type="dxa"/>
            <w:vAlign w:val="center"/>
          </w:tcPr>
          <w:p w14:paraId="618576D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65</w:t>
            </w:r>
          </w:p>
        </w:tc>
        <w:tc>
          <w:tcPr>
            <w:tcW w:w="1274" w:type="dxa"/>
            <w:vAlign w:val="center"/>
          </w:tcPr>
          <w:p w14:paraId="582C9A8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91</w:t>
            </w:r>
          </w:p>
        </w:tc>
        <w:tc>
          <w:tcPr>
            <w:tcW w:w="1275" w:type="dxa"/>
            <w:vAlign w:val="center"/>
          </w:tcPr>
          <w:p w14:paraId="4230FC0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25.8</w:t>
            </w:r>
          </w:p>
        </w:tc>
        <w:tc>
          <w:tcPr>
            <w:tcW w:w="1077" w:type="dxa"/>
            <w:vMerge/>
            <w:vAlign w:val="center"/>
          </w:tcPr>
          <w:p w14:paraId="6C411086"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13DEEFF7" w14:textId="77777777">
        <w:trPr>
          <w:trHeight w:val="397"/>
        </w:trPr>
        <w:tc>
          <w:tcPr>
            <w:tcW w:w="1128" w:type="dxa"/>
            <w:vMerge/>
            <w:vAlign w:val="center"/>
          </w:tcPr>
          <w:p w14:paraId="548F809D"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2045DEB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hint="eastAsia"/>
                <w:color w:val="000000" w:themeColor="text1"/>
                <w:sz w:val="21"/>
                <w:szCs w:val="21"/>
              </w:rPr>
              <w:t>氟化钾一车间</w:t>
            </w:r>
          </w:p>
        </w:tc>
        <w:tc>
          <w:tcPr>
            <w:tcW w:w="1699" w:type="dxa"/>
            <w:vAlign w:val="center"/>
          </w:tcPr>
          <w:p w14:paraId="337D66C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49.5</w:t>
            </w:r>
          </w:p>
        </w:tc>
        <w:tc>
          <w:tcPr>
            <w:tcW w:w="1274" w:type="dxa"/>
            <w:vAlign w:val="center"/>
          </w:tcPr>
          <w:p w14:paraId="6CDD7DEB"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97</w:t>
            </w:r>
          </w:p>
        </w:tc>
        <w:tc>
          <w:tcPr>
            <w:tcW w:w="1275" w:type="dxa"/>
            <w:vAlign w:val="center"/>
          </w:tcPr>
          <w:p w14:paraId="08348A19"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9.8</w:t>
            </w:r>
          </w:p>
        </w:tc>
        <w:tc>
          <w:tcPr>
            <w:tcW w:w="1077" w:type="dxa"/>
            <w:vMerge/>
            <w:vAlign w:val="center"/>
          </w:tcPr>
          <w:p w14:paraId="62A29FF2"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11824BA2" w14:textId="77777777">
        <w:trPr>
          <w:trHeight w:val="397"/>
        </w:trPr>
        <w:tc>
          <w:tcPr>
            <w:tcW w:w="1128" w:type="dxa"/>
            <w:vMerge/>
            <w:vAlign w:val="center"/>
          </w:tcPr>
          <w:p w14:paraId="6AA8A388"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6296793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氟化钾四车间</w:t>
            </w:r>
          </w:p>
        </w:tc>
        <w:tc>
          <w:tcPr>
            <w:tcW w:w="1699" w:type="dxa"/>
            <w:vAlign w:val="center"/>
          </w:tcPr>
          <w:p w14:paraId="41B5008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35.3</w:t>
            </w:r>
          </w:p>
        </w:tc>
        <w:tc>
          <w:tcPr>
            <w:tcW w:w="1274" w:type="dxa"/>
            <w:vAlign w:val="center"/>
          </w:tcPr>
          <w:p w14:paraId="57E23B2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109</w:t>
            </w:r>
          </w:p>
        </w:tc>
        <w:tc>
          <w:tcPr>
            <w:tcW w:w="1275" w:type="dxa"/>
            <w:vAlign w:val="center"/>
          </w:tcPr>
          <w:p w14:paraId="1D04D1B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0</w:t>
            </w:r>
          </w:p>
        </w:tc>
        <w:tc>
          <w:tcPr>
            <w:tcW w:w="1077" w:type="dxa"/>
            <w:vMerge/>
            <w:vAlign w:val="center"/>
          </w:tcPr>
          <w:p w14:paraId="5CED2A72"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35DF0BAC" w14:textId="77777777">
        <w:trPr>
          <w:trHeight w:val="397"/>
        </w:trPr>
        <w:tc>
          <w:tcPr>
            <w:tcW w:w="1128" w:type="dxa"/>
            <w:vMerge/>
            <w:vAlign w:val="center"/>
          </w:tcPr>
          <w:p w14:paraId="4E9C2EC3"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58BACF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氟硅酸钾反应车间</w:t>
            </w:r>
          </w:p>
        </w:tc>
        <w:tc>
          <w:tcPr>
            <w:tcW w:w="1699" w:type="dxa"/>
            <w:vAlign w:val="center"/>
          </w:tcPr>
          <w:p w14:paraId="11B4413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67.7</w:t>
            </w:r>
          </w:p>
        </w:tc>
        <w:tc>
          <w:tcPr>
            <w:tcW w:w="1274" w:type="dxa"/>
            <w:vAlign w:val="center"/>
          </w:tcPr>
          <w:p w14:paraId="4B37CDA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89</w:t>
            </w:r>
          </w:p>
        </w:tc>
        <w:tc>
          <w:tcPr>
            <w:tcW w:w="1275" w:type="dxa"/>
            <w:vAlign w:val="center"/>
          </w:tcPr>
          <w:p w14:paraId="36D9494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28.7</w:t>
            </w:r>
          </w:p>
        </w:tc>
        <w:tc>
          <w:tcPr>
            <w:tcW w:w="1077" w:type="dxa"/>
            <w:vMerge/>
            <w:vAlign w:val="center"/>
          </w:tcPr>
          <w:p w14:paraId="48DBDDF6"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0A29E5FE" w14:textId="77777777">
        <w:trPr>
          <w:trHeight w:val="397"/>
        </w:trPr>
        <w:tc>
          <w:tcPr>
            <w:tcW w:w="1128" w:type="dxa"/>
            <w:vMerge w:val="restart"/>
            <w:vAlign w:val="center"/>
          </w:tcPr>
          <w:p w14:paraId="48CF8F2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北厂界</w:t>
            </w:r>
          </w:p>
        </w:tc>
        <w:tc>
          <w:tcPr>
            <w:tcW w:w="1840" w:type="dxa"/>
            <w:vAlign w:val="center"/>
          </w:tcPr>
          <w:p w14:paraId="5DB320C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储罐泵</w:t>
            </w:r>
          </w:p>
        </w:tc>
        <w:tc>
          <w:tcPr>
            <w:tcW w:w="1699" w:type="dxa"/>
            <w:vAlign w:val="center"/>
          </w:tcPr>
          <w:p w14:paraId="3BFC93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63B9846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23</w:t>
            </w:r>
          </w:p>
        </w:tc>
        <w:tc>
          <w:tcPr>
            <w:tcW w:w="1275" w:type="dxa"/>
            <w:vAlign w:val="center"/>
          </w:tcPr>
          <w:p w14:paraId="5F1A0EC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32.8</w:t>
            </w:r>
          </w:p>
        </w:tc>
        <w:tc>
          <w:tcPr>
            <w:tcW w:w="1077" w:type="dxa"/>
            <w:vMerge w:val="restart"/>
            <w:vAlign w:val="center"/>
          </w:tcPr>
          <w:p w14:paraId="05B4F50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34.</w:t>
            </w:r>
            <w:r>
              <w:rPr>
                <w:rFonts w:eastAsia="等线" w:hint="eastAsia"/>
                <w:color w:val="000000" w:themeColor="text1"/>
                <w:sz w:val="21"/>
                <w:szCs w:val="21"/>
              </w:rPr>
              <w:t>5</w:t>
            </w:r>
          </w:p>
        </w:tc>
      </w:tr>
      <w:tr w:rsidR="005C76B7" w14:paraId="03C3AF3B" w14:textId="77777777">
        <w:trPr>
          <w:trHeight w:val="397"/>
        </w:trPr>
        <w:tc>
          <w:tcPr>
            <w:tcW w:w="1128" w:type="dxa"/>
            <w:vMerge/>
            <w:vAlign w:val="center"/>
          </w:tcPr>
          <w:p w14:paraId="0468F4D4"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49851B4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多效蒸发器</w:t>
            </w:r>
          </w:p>
        </w:tc>
        <w:tc>
          <w:tcPr>
            <w:tcW w:w="1699" w:type="dxa"/>
            <w:vAlign w:val="center"/>
          </w:tcPr>
          <w:p w14:paraId="1274E18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28FC538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61</w:t>
            </w:r>
          </w:p>
        </w:tc>
        <w:tc>
          <w:tcPr>
            <w:tcW w:w="1275" w:type="dxa"/>
            <w:vAlign w:val="center"/>
          </w:tcPr>
          <w:p w14:paraId="731E36D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24.3</w:t>
            </w:r>
          </w:p>
        </w:tc>
        <w:tc>
          <w:tcPr>
            <w:tcW w:w="1077" w:type="dxa"/>
            <w:vMerge/>
            <w:vAlign w:val="center"/>
          </w:tcPr>
          <w:p w14:paraId="6929CDA9"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72A26319" w14:textId="77777777">
        <w:trPr>
          <w:trHeight w:val="397"/>
        </w:trPr>
        <w:tc>
          <w:tcPr>
            <w:tcW w:w="1128" w:type="dxa"/>
            <w:vMerge/>
            <w:vAlign w:val="center"/>
          </w:tcPr>
          <w:p w14:paraId="05260DF4"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1FF200D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袋式除尘器风机</w:t>
            </w:r>
          </w:p>
        </w:tc>
        <w:tc>
          <w:tcPr>
            <w:tcW w:w="1699" w:type="dxa"/>
            <w:vAlign w:val="center"/>
          </w:tcPr>
          <w:p w14:paraId="2217F31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65</w:t>
            </w:r>
          </w:p>
        </w:tc>
        <w:tc>
          <w:tcPr>
            <w:tcW w:w="1274" w:type="dxa"/>
            <w:vAlign w:val="center"/>
          </w:tcPr>
          <w:p w14:paraId="0BD61DF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88</w:t>
            </w:r>
          </w:p>
        </w:tc>
        <w:tc>
          <w:tcPr>
            <w:tcW w:w="1275" w:type="dxa"/>
            <w:vAlign w:val="center"/>
          </w:tcPr>
          <w:p w14:paraId="3048475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26.1</w:t>
            </w:r>
          </w:p>
        </w:tc>
        <w:tc>
          <w:tcPr>
            <w:tcW w:w="1077" w:type="dxa"/>
            <w:vMerge/>
            <w:vAlign w:val="center"/>
          </w:tcPr>
          <w:p w14:paraId="5FE516A3"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75834A9F" w14:textId="77777777">
        <w:trPr>
          <w:trHeight w:val="397"/>
        </w:trPr>
        <w:tc>
          <w:tcPr>
            <w:tcW w:w="1128" w:type="dxa"/>
            <w:vMerge/>
            <w:vAlign w:val="center"/>
          </w:tcPr>
          <w:p w14:paraId="5AC0A7E6"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2BF5F91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hint="eastAsia"/>
                <w:color w:val="000000" w:themeColor="text1"/>
                <w:sz w:val="21"/>
                <w:szCs w:val="21"/>
              </w:rPr>
              <w:t>氟化钾一车间</w:t>
            </w:r>
          </w:p>
        </w:tc>
        <w:tc>
          <w:tcPr>
            <w:tcW w:w="1699" w:type="dxa"/>
            <w:vAlign w:val="center"/>
          </w:tcPr>
          <w:p w14:paraId="1662060E"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50.9</w:t>
            </w:r>
          </w:p>
        </w:tc>
        <w:tc>
          <w:tcPr>
            <w:tcW w:w="1274" w:type="dxa"/>
            <w:vAlign w:val="center"/>
          </w:tcPr>
          <w:p w14:paraId="498F15F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58</w:t>
            </w:r>
          </w:p>
        </w:tc>
        <w:tc>
          <w:tcPr>
            <w:tcW w:w="1275" w:type="dxa"/>
            <w:vAlign w:val="center"/>
          </w:tcPr>
          <w:p w14:paraId="114B48A7"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15.6</w:t>
            </w:r>
          </w:p>
        </w:tc>
        <w:tc>
          <w:tcPr>
            <w:tcW w:w="1077" w:type="dxa"/>
            <w:vMerge/>
            <w:vAlign w:val="center"/>
          </w:tcPr>
          <w:p w14:paraId="102EFBEC"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37B4ACF2" w14:textId="77777777">
        <w:trPr>
          <w:trHeight w:val="397"/>
        </w:trPr>
        <w:tc>
          <w:tcPr>
            <w:tcW w:w="1128" w:type="dxa"/>
            <w:vMerge/>
            <w:vAlign w:val="center"/>
          </w:tcPr>
          <w:p w14:paraId="48D2B750"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56CF54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氟化钾四车间</w:t>
            </w:r>
          </w:p>
        </w:tc>
        <w:tc>
          <w:tcPr>
            <w:tcW w:w="1699" w:type="dxa"/>
            <w:vAlign w:val="center"/>
          </w:tcPr>
          <w:p w14:paraId="6ADC18B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36.7</w:t>
            </w:r>
          </w:p>
        </w:tc>
        <w:tc>
          <w:tcPr>
            <w:tcW w:w="1274" w:type="dxa"/>
            <w:vAlign w:val="center"/>
          </w:tcPr>
          <w:p w14:paraId="18ACCEF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5</w:t>
            </w:r>
          </w:p>
        </w:tc>
        <w:tc>
          <w:tcPr>
            <w:tcW w:w="1275" w:type="dxa"/>
            <w:vAlign w:val="center"/>
          </w:tcPr>
          <w:p w14:paraId="388CB3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22.7</w:t>
            </w:r>
          </w:p>
        </w:tc>
        <w:tc>
          <w:tcPr>
            <w:tcW w:w="1077" w:type="dxa"/>
            <w:vMerge/>
            <w:vAlign w:val="center"/>
          </w:tcPr>
          <w:p w14:paraId="08C63A3B"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2CC78111" w14:textId="77777777">
        <w:trPr>
          <w:trHeight w:val="397"/>
        </w:trPr>
        <w:tc>
          <w:tcPr>
            <w:tcW w:w="1128" w:type="dxa"/>
            <w:vMerge/>
            <w:vAlign w:val="center"/>
          </w:tcPr>
          <w:p w14:paraId="295B8CA4"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382F49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氟硅酸钾反应车间</w:t>
            </w:r>
          </w:p>
        </w:tc>
        <w:tc>
          <w:tcPr>
            <w:tcW w:w="1699" w:type="dxa"/>
            <w:vAlign w:val="center"/>
          </w:tcPr>
          <w:p w14:paraId="09205F8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48.4</w:t>
            </w:r>
          </w:p>
        </w:tc>
        <w:tc>
          <w:tcPr>
            <w:tcW w:w="1274" w:type="dxa"/>
            <w:vAlign w:val="center"/>
          </w:tcPr>
          <w:p w14:paraId="39FE30E3"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100</w:t>
            </w:r>
          </w:p>
        </w:tc>
        <w:tc>
          <w:tcPr>
            <w:tcW w:w="1275" w:type="dxa"/>
            <w:vAlign w:val="center"/>
          </w:tcPr>
          <w:p w14:paraId="67A642B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8.4</w:t>
            </w:r>
          </w:p>
        </w:tc>
        <w:tc>
          <w:tcPr>
            <w:tcW w:w="1077" w:type="dxa"/>
            <w:vMerge/>
            <w:vAlign w:val="center"/>
          </w:tcPr>
          <w:p w14:paraId="70594C0D"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4DB90E55" w14:textId="77777777">
        <w:trPr>
          <w:trHeight w:val="397"/>
        </w:trPr>
        <w:tc>
          <w:tcPr>
            <w:tcW w:w="1128" w:type="dxa"/>
            <w:vMerge w:val="restart"/>
            <w:vAlign w:val="center"/>
          </w:tcPr>
          <w:p w14:paraId="7CAF23D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任庄村</w:t>
            </w:r>
          </w:p>
        </w:tc>
        <w:tc>
          <w:tcPr>
            <w:tcW w:w="1840" w:type="dxa"/>
            <w:vAlign w:val="center"/>
          </w:tcPr>
          <w:p w14:paraId="65FEF7E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储罐泵</w:t>
            </w:r>
          </w:p>
        </w:tc>
        <w:tc>
          <w:tcPr>
            <w:tcW w:w="1699" w:type="dxa"/>
            <w:vAlign w:val="center"/>
          </w:tcPr>
          <w:p w14:paraId="017A0CA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4244161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332</w:t>
            </w:r>
          </w:p>
        </w:tc>
        <w:tc>
          <w:tcPr>
            <w:tcW w:w="1275" w:type="dxa"/>
            <w:vAlign w:val="center"/>
          </w:tcPr>
          <w:p w14:paraId="490F7B3E"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9.6</w:t>
            </w:r>
          </w:p>
        </w:tc>
        <w:tc>
          <w:tcPr>
            <w:tcW w:w="1077" w:type="dxa"/>
            <w:vMerge w:val="restart"/>
            <w:vAlign w:val="center"/>
          </w:tcPr>
          <w:p w14:paraId="71F7E27F"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hint="eastAsia"/>
                <w:color w:val="000000" w:themeColor="text1"/>
                <w:sz w:val="21"/>
                <w:szCs w:val="21"/>
              </w:rPr>
              <w:t>20</w:t>
            </w:r>
          </w:p>
        </w:tc>
      </w:tr>
      <w:tr w:rsidR="005C76B7" w14:paraId="2CDF7D13" w14:textId="77777777">
        <w:trPr>
          <w:trHeight w:val="397"/>
        </w:trPr>
        <w:tc>
          <w:tcPr>
            <w:tcW w:w="1128" w:type="dxa"/>
            <w:vMerge/>
            <w:vAlign w:val="center"/>
          </w:tcPr>
          <w:p w14:paraId="4F67B7CF"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59034D60"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多效蒸发器</w:t>
            </w:r>
          </w:p>
        </w:tc>
        <w:tc>
          <w:tcPr>
            <w:tcW w:w="1699" w:type="dxa"/>
            <w:vAlign w:val="center"/>
          </w:tcPr>
          <w:p w14:paraId="6EBC392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60</w:t>
            </w:r>
          </w:p>
        </w:tc>
        <w:tc>
          <w:tcPr>
            <w:tcW w:w="1274" w:type="dxa"/>
            <w:vAlign w:val="center"/>
          </w:tcPr>
          <w:p w14:paraId="45E9B934"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346</w:t>
            </w:r>
          </w:p>
        </w:tc>
        <w:tc>
          <w:tcPr>
            <w:tcW w:w="1275" w:type="dxa"/>
            <w:vAlign w:val="center"/>
          </w:tcPr>
          <w:p w14:paraId="3272DB87"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9.2</w:t>
            </w:r>
          </w:p>
        </w:tc>
        <w:tc>
          <w:tcPr>
            <w:tcW w:w="1077" w:type="dxa"/>
            <w:vMerge/>
            <w:vAlign w:val="center"/>
          </w:tcPr>
          <w:p w14:paraId="7B5CA980"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2372988D" w14:textId="77777777">
        <w:trPr>
          <w:trHeight w:val="397"/>
        </w:trPr>
        <w:tc>
          <w:tcPr>
            <w:tcW w:w="1128" w:type="dxa"/>
            <w:vMerge/>
            <w:vAlign w:val="center"/>
          </w:tcPr>
          <w:p w14:paraId="14CE1932"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41A95E18"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袋式除尘器风机</w:t>
            </w:r>
          </w:p>
        </w:tc>
        <w:tc>
          <w:tcPr>
            <w:tcW w:w="1699" w:type="dxa"/>
            <w:vAlign w:val="center"/>
          </w:tcPr>
          <w:p w14:paraId="198B8AC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65</w:t>
            </w:r>
          </w:p>
        </w:tc>
        <w:tc>
          <w:tcPr>
            <w:tcW w:w="1274" w:type="dxa"/>
            <w:vAlign w:val="center"/>
          </w:tcPr>
          <w:p w14:paraId="19578F6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330</w:t>
            </w:r>
          </w:p>
        </w:tc>
        <w:tc>
          <w:tcPr>
            <w:tcW w:w="1275" w:type="dxa"/>
            <w:vAlign w:val="center"/>
          </w:tcPr>
          <w:p w14:paraId="4F25CC45"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14.6</w:t>
            </w:r>
          </w:p>
        </w:tc>
        <w:tc>
          <w:tcPr>
            <w:tcW w:w="1077" w:type="dxa"/>
            <w:vMerge/>
            <w:vAlign w:val="center"/>
          </w:tcPr>
          <w:p w14:paraId="781A4915"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29F58989" w14:textId="77777777">
        <w:trPr>
          <w:trHeight w:val="397"/>
        </w:trPr>
        <w:tc>
          <w:tcPr>
            <w:tcW w:w="1128" w:type="dxa"/>
            <w:vMerge/>
            <w:vAlign w:val="center"/>
          </w:tcPr>
          <w:p w14:paraId="7E531EAD"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55CCE1A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hint="eastAsia"/>
                <w:color w:val="000000" w:themeColor="text1"/>
                <w:sz w:val="21"/>
                <w:szCs w:val="21"/>
              </w:rPr>
              <w:t>氟化钾一车间</w:t>
            </w:r>
          </w:p>
        </w:tc>
        <w:tc>
          <w:tcPr>
            <w:tcW w:w="1699" w:type="dxa"/>
            <w:vAlign w:val="center"/>
          </w:tcPr>
          <w:p w14:paraId="2FF9F254"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51.1</w:t>
            </w:r>
          </w:p>
        </w:tc>
        <w:tc>
          <w:tcPr>
            <w:tcW w:w="1274" w:type="dxa"/>
            <w:vAlign w:val="center"/>
          </w:tcPr>
          <w:p w14:paraId="22D24381"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189</w:t>
            </w:r>
          </w:p>
        </w:tc>
        <w:tc>
          <w:tcPr>
            <w:tcW w:w="1275" w:type="dxa"/>
            <w:vAlign w:val="center"/>
          </w:tcPr>
          <w:p w14:paraId="77746E2C" w14:textId="77777777" w:rsidR="005C76B7" w:rsidRDefault="00000000">
            <w:pPr>
              <w:widowControl/>
              <w:adjustRightInd/>
              <w:snapToGrid/>
              <w:spacing w:line="240" w:lineRule="auto"/>
              <w:ind w:firstLineChars="0" w:firstLine="0"/>
              <w:jc w:val="center"/>
              <w:textAlignment w:val="auto"/>
              <w:rPr>
                <w:rFonts w:eastAsia="等线"/>
                <w:color w:val="000000" w:themeColor="text1"/>
                <w:sz w:val="21"/>
                <w:szCs w:val="21"/>
              </w:rPr>
            </w:pPr>
            <w:r>
              <w:rPr>
                <w:rFonts w:eastAsia="等线"/>
                <w:color w:val="000000" w:themeColor="text1"/>
                <w:sz w:val="22"/>
                <w:szCs w:val="22"/>
              </w:rPr>
              <w:t>5.6</w:t>
            </w:r>
          </w:p>
        </w:tc>
        <w:tc>
          <w:tcPr>
            <w:tcW w:w="1077" w:type="dxa"/>
            <w:vMerge/>
            <w:vAlign w:val="center"/>
          </w:tcPr>
          <w:p w14:paraId="48B384AC"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4F8F7007" w14:textId="77777777">
        <w:trPr>
          <w:trHeight w:val="397"/>
        </w:trPr>
        <w:tc>
          <w:tcPr>
            <w:tcW w:w="1128" w:type="dxa"/>
            <w:vMerge/>
            <w:vAlign w:val="center"/>
          </w:tcPr>
          <w:p w14:paraId="4BAA1872"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5778B8C9"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氟化钾四车间</w:t>
            </w:r>
          </w:p>
        </w:tc>
        <w:tc>
          <w:tcPr>
            <w:tcW w:w="1699" w:type="dxa"/>
            <w:vAlign w:val="center"/>
          </w:tcPr>
          <w:p w14:paraId="4D55DC0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44.6</w:t>
            </w:r>
          </w:p>
        </w:tc>
        <w:tc>
          <w:tcPr>
            <w:tcW w:w="1274" w:type="dxa"/>
            <w:vAlign w:val="center"/>
          </w:tcPr>
          <w:p w14:paraId="71E6A652"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189</w:t>
            </w:r>
          </w:p>
        </w:tc>
        <w:tc>
          <w:tcPr>
            <w:tcW w:w="1275" w:type="dxa"/>
            <w:vAlign w:val="center"/>
          </w:tcPr>
          <w:p w14:paraId="38879751"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0</w:t>
            </w:r>
          </w:p>
        </w:tc>
        <w:tc>
          <w:tcPr>
            <w:tcW w:w="1077" w:type="dxa"/>
            <w:vMerge/>
            <w:vAlign w:val="center"/>
          </w:tcPr>
          <w:p w14:paraId="44C4DE42"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r w:rsidR="005C76B7" w14:paraId="504E06F6" w14:textId="77777777">
        <w:trPr>
          <w:trHeight w:val="397"/>
        </w:trPr>
        <w:tc>
          <w:tcPr>
            <w:tcW w:w="1128" w:type="dxa"/>
            <w:vMerge/>
            <w:vAlign w:val="center"/>
          </w:tcPr>
          <w:p w14:paraId="4CC9A584"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c>
          <w:tcPr>
            <w:tcW w:w="1840" w:type="dxa"/>
            <w:vAlign w:val="center"/>
          </w:tcPr>
          <w:p w14:paraId="6EDFA526"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Theme="minorEastAsia"/>
                <w:color w:val="000000" w:themeColor="text1"/>
                <w:sz w:val="21"/>
                <w:szCs w:val="21"/>
              </w:rPr>
              <w:t>氟硅酸钾反应车间</w:t>
            </w:r>
          </w:p>
        </w:tc>
        <w:tc>
          <w:tcPr>
            <w:tcW w:w="1699" w:type="dxa"/>
            <w:vAlign w:val="center"/>
          </w:tcPr>
          <w:p w14:paraId="14CF87BC"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67.7</w:t>
            </w:r>
          </w:p>
        </w:tc>
        <w:tc>
          <w:tcPr>
            <w:tcW w:w="1274" w:type="dxa"/>
            <w:vAlign w:val="center"/>
          </w:tcPr>
          <w:p w14:paraId="7897048B"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348</w:t>
            </w:r>
          </w:p>
        </w:tc>
        <w:tc>
          <w:tcPr>
            <w:tcW w:w="1275" w:type="dxa"/>
            <w:vAlign w:val="center"/>
          </w:tcPr>
          <w:p w14:paraId="5496531D" w14:textId="77777777" w:rsidR="005C76B7" w:rsidRDefault="00000000">
            <w:pPr>
              <w:widowControl/>
              <w:adjustRightInd/>
              <w:snapToGrid/>
              <w:spacing w:line="240" w:lineRule="auto"/>
              <w:ind w:firstLineChars="0" w:firstLine="0"/>
              <w:jc w:val="center"/>
              <w:textAlignment w:val="auto"/>
              <w:rPr>
                <w:rFonts w:eastAsiaTheme="minorEastAsia"/>
                <w:color w:val="000000" w:themeColor="text1"/>
                <w:sz w:val="21"/>
                <w:szCs w:val="21"/>
              </w:rPr>
            </w:pPr>
            <w:r>
              <w:rPr>
                <w:rFonts w:eastAsia="等线"/>
                <w:color w:val="000000" w:themeColor="text1"/>
                <w:sz w:val="21"/>
                <w:szCs w:val="21"/>
              </w:rPr>
              <w:t>16.9</w:t>
            </w:r>
          </w:p>
        </w:tc>
        <w:tc>
          <w:tcPr>
            <w:tcW w:w="1077" w:type="dxa"/>
            <w:vMerge/>
            <w:vAlign w:val="center"/>
          </w:tcPr>
          <w:p w14:paraId="25FF5AE0" w14:textId="77777777" w:rsidR="005C76B7" w:rsidRDefault="005C76B7">
            <w:pPr>
              <w:widowControl/>
              <w:adjustRightInd/>
              <w:snapToGrid/>
              <w:spacing w:line="240" w:lineRule="auto"/>
              <w:ind w:firstLineChars="0" w:firstLine="0"/>
              <w:jc w:val="center"/>
              <w:textAlignment w:val="auto"/>
              <w:rPr>
                <w:rFonts w:eastAsiaTheme="minorEastAsia"/>
                <w:color w:val="000000" w:themeColor="text1"/>
                <w:sz w:val="21"/>
                <w:szCs w:val="21"/>
              </w:rPr>
            </w:pPr>
          </w:p>
        </w:tc>
      </w:tr>
    </w:tbl>
    <w:p w14:paraId="5C6DDF10"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52</w:t>
      </w:r>
      <w:r>
        <w:rPr>
          <w:color w:val="000000" w:themeColor="text1"/>
        </w:rPr>
        <w:fldChar w:fldCharType="end"/>
      </w:r>
      <w:r>
        <w:rPr>
          <w:rFonts w:hint="eastAsia"/>
          <w:color w:val="000000" w:themeColor="text1"/>
        </w:rPr>
        <w:t xml:space="preserve">                  </w:t>
      </w:r>
      <w:r>
        <w:rPr>
          <w:color w:val="000000" w:themeColor="text1"/>
        </w:rPr>
        <w:t>四周厂界</w:t>
      </w:r>
      <w:r>
        <w:rPr>
          <w:rFonts w:hint="eastAsia"/>
          <w:color w:val="000000" w:themeColor="text1"/>
        </w:rPr>
        <w:t>及敏感点噪声预测结果</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878"/>
        <w:gridCol w:w="605"/>
        <w:gridCol w:w="1068"/>
        <w:gridCol w:w="984"/>
        <w:gridCol w:w="708"/>
        <w:gridCol w:w="849"/>
        <w:gridCol w:w="997"/>
        <w:gridCol w:w="1479"/>
        <w:gridCol w:w="725"/>
      </w:tblGrid>
      <w:tr w:rsidR="005C76B7" w14:paraId="5D9E4A3D" w14:textId="77777777">
        <w:trPr>
          <w:trHeight w:val="397"/>
          <w:tblHeader/>
          <w:jc w:val="center"/>
        </w:trPr>
        <w:tc>
          <w:tcPr>
            <w:tcW w:w="529" w:type="pct"/>
            <w:tcBorders>
              <w:top w:val="single" w:sz="8" w:space="0" w:color="auto"/>
              <w:left w:val="single" w:sz="8" w:space="0" w:color="auto"/>
              <w:bottom w:val="single" w:sz="4" w:space="0" w:color="auto"/>
              <w:right w:val="single" w:sz="4" w:space="0" w:color="auto"/>
            </w:tcBorders>
            <w:vAlign w:val="center"/>
          </w:tcPr>
          <w:p w14:paraId="7E133E87" w14:textId="77777777" w:rsidR="005C76B7" w:rsidRDefault="00000000">
            <w:pPr>
              <w:pStyle w:val="afff2"/>
              <w:rPr>
                <w:color w:val="000000" w:themeColor="text1"/>
              </w:rPr>
            </w:pPr>
            <w:r>
              <w:rPr>
                <w:color w:val="000000" w:themeColor="text1"/>
              </w:rPr>
              <w:t>点位</w:t>
            </w:r>
          </w:p>
        </w:tc>
        <w:tc>
          <w:tcPr>
            <w:tcW w:w="1009" w:type="pct"/>
            <w:gridSpan w:val="2"/>
            <w:tcBorders>
              <w:top w:val="single" w:sz="8" w:space="0" w:color="auto"/>
              <w:left w:val="single" w:sz="4" w:space="0" w:color="auto"/>
              <w:bottom w:val="single" w:sz="4" w:space="0" w:color="auto"/>
              <w:right w:val="single" w:sz="4" w:space="0" w:color="auto"/>
            </w:tcBorders>
            <w:vAlign w:val="center"/>
          </w:tcPr>
          <w:p w14:paraId="4352B974" w14:textId="77777777" w:rsidR="005C76B7" w:rsidRDefault="00000000">
            <w:pPr>
              <w:pStyle w:val="afff2"/>
              <w:rPr>
                <w:color w:val="000000" w:themeColor="text1"/>
              </w:rPr>
            </w:pPr>
            <w:r>
              <w:rPr>
                <w:color w:val="000000" w:themeColor="text1"/>
              </w:rPr>
              <w:t>现状背景值</w:t>
            </w:r>
            <w:r>
              <w:rPr>
                <w:color w:val="000000" w:themeColor="text1"/>
              </w:rPr>
              <w:t>dB(A)</w:t>
            </w:r>
          </w:p>
        </w:tc>
        <w:tc>
          <w:tcPr>
            <w:tcW w:w="593" w:type="pct"/>
            <w:tcBorders>
              <w:top w:val="single" w:sz="8" w:space="0" w:color="auto"/>
              <w:left w:val="single" w:sz="4" w:space="0" w:color="auto"/>
              <w:bottom w:val="single" w:sz="4" w:space="0" w:color="auto"/>
              <w:right w:val="single" w:sz="4" w:space="0" w:color="auto"/>
            </w:tcBorders>
            <w:vAlign w:val="center"/>
          </w:tcPr>
          <w:p w14:paraId="57A16D15" w14:textId="77777777" w:rsidR="005C76B7" w:rsidRDefault="00000000">
            <w:pPr>
              <w:pStyle w:val="afff2"/>
              <w:rPr>
                <w:color w:val="000000" w:themeColor="text1"/>
              </w:rPr>
            </w:pPr>
            <w:r>
              <w:rPr>
                <w:color w:val="000000" w:themeColor="text1"/>
              </w:rPr>
              <w:t>贡献值</w:t>
            </w:r>
            <w:r>
              <w:rPr>
                <w:color w:val="000000" w:themeColor="text1"/>
              </w:rPr>
              <w:t>dB(A)</w:t>
            </w:r>
          </w:p>
        </w:tc>
        <w:tc>
          <w:tcPr>
            <w:tcW w:w="939" w:type="pct"/>
            <w:gridSpan w:val="2"/>
            <w:tcBorders>
              <w:top w:val="single" w:sz="8" w:space="0" w:color="auto"/>
              <w:left w:val="single" w:sz="4" w:space="0" w:color="auto"/>
              <w:bottom w:val="single" w:sz="4" w:space="0" w:color="auto"/>
              <w:right w:val="single" w:sz="4" w:space="0" w:color="auto"/>
            </w:tcBorders>
            <w:vAlign w:val="center"/>
          </w:tcPr>
          <w:p w14:paraId="66E2A594" w14:textId="77777777" w:rsidR="005C76B7" w:rsidRDefault="00000000">
            <w:pPr>
              <w:pStyle w:val="afff2"/>
              <w:rPr>
                <w:color w:val="000000" w:themeColor="text1"/>
              </w:rPr>
            </w:pPr>
            <w:r>
              <w:rPr>
                <w:color w:val="000000" w:themeColor="text1"/>
              </w:rPr>
              <w:t>预测</w:t>
            </w:r>
            <w:r>
              <w:rPr>
                <w:rFonts w:hint="eastAsia"/>
                <w:color w:val="000000" w:themeColor="text1"/>
              </w:rPr>
              <w:t>值</w:t>
            </w:r>
            <w:r>
              <w:rPr>
                <w:color w:val="000000" w:themeColor="text1"/>
              </w:rPr>
              <w:t>dB(A)</w:t>
            </w:r>
          </w:p>
        </w:tc>
        <w:tc>
          <w:tcPr>
            <w:tcW w:w="601" w:type="pct"/>
            <w:tcBorders>
              <w:top w:val="single" w:sz="8" w:space="0" w:color="auto"/>
              <w:left w:val="single" w:sz="4" w:space="0" w:color="auto"/>
              <w:bottom w:val="single" w:sz="4" w:space="0" w:color="auto"/>
              <w:right w:val="single" w:sz="4" w:space="0" w:color="auto"/>
            </w:tcBorders>
            <w:vAlign w:val="center"/>
          </w:tcPr>
          <w:p w14:paraId="1FF70EA3" w14:textId="77777777" w:rsidR="005C76B7" w:rsidRDefault="00000000">
            <w:pPr>
              <w:pStyle w:val="afff2"/>
              <w:rPr>
                <w:color w:val="000000" w:themeColor="text1"/>
              </w:rPr>
            </w:pPr>
            <w:r>
              <w:rPr>
                <w:rFonts w:hint="eastAsia"/>
                <w:color w:val="000000" w:themeColor="text1"/>
              </w:rPr>
              <w:t>噪声增量</w:t>
            </w:r>
            <w:r>
              <w:rPr>
                <w:color w:val="000000" w:themeColor="text1"/>
              </w:rPr>
              <w:t>dB(A)</w:t>
            </w:r>
          </w:p>
        </w:tc>
        <w:tc>
          <w:tcPr>
            <w:tcW w:w="892" w:type="pct"/>
            <w:tcBorders>
              <w:top w:val="single" w:sz="8" w:space="0" w:color="auto"/>
              <w:left w:val="single" w:sz="4" w:space="0" w:color="auto"/>
              <w:bottom w:val="single" w:sz="4" w:space="0" w:color="auto"/>
              <w:right w:val="single" w:sz="4" w:space="0" w:color="auto"/>
            </w:tcBorders>
            <w:vAlign w:val="center"/>
          </w:tcPr>
          <w:p w14:paraId="63F93DF5" w14:textId="77777777" w:rsidR="005C76B7" w:rsidRDefault="00000000">
            <w:pPr>
              <w:pStyle w:val="afff2"/>
              <w:rPr>
                <w:color w:val="000000" w:themeColor="text1"/>
              </w:rPr>
            </w:pPr>
            <w:r>
              <w:rPr>
                <w:color w:val="000000" w:themeColor="text1"/>
              </w:rPr>
              <w:t>评价标准</w:t>
            </w:r>
          </w:p>
        </w:tc>
        <w:tc>
          <w:tcPr>
            <w:tcW w:w="437" w:type="pct"/>
            <w:tcBorders>
              <w:top w:val="single" w:sz="8" w:space="0" w:color="auto"/>
              <w:left w:val="single" w:sz="4" w:space="0" w:color="auto"/>
              <w:bottom w:val="single" w:sz="4" w:space="0" w:color="auto"/>
              <w:right w:val="single" w:sz="8" w:space="0" w:color="auto"/>
            </w:tcBorders>
            <w:vAlign w:val="center"/>
          </w:tcPr>
          <w:p w14:paraId="6BCAC96D" w14:textId="77777777" w:rsidR="005C76B7" w:rsidRDefault="00000000">
            <w:pPr>
              <w:pStyle w:val="afff2"/>
              <w:rPr>
                <w:color w:val="000000" w:themeColor="text1"/>
              </w:rPr>
            </w:pPr>
            <w:r>
              <w:rPr>
                <w:color w:val="000000" w:themeColor="text1"/>
              </w:rPr>
              <w:t>达标情况</w:t>
            </w:r>
          </w:p>
        </w:tc>
      </w:tr>
      <w:tr w:rsidR="005C76B7" w14:paraId="77E2E282" w14:textId="77777777">
        <w:trPr>
          <w:trHeight w:val="397"/>
          <w:jc w:val="center"/>
        </w:trPr>
        <w:tc>
          <w:tcPr>
            <w:tcW w:w="529" w:type="pct"/>
            <w:vMerge w:val="restart"/>
            <w:tcBorders>
              <w:top w:val="single" w:sz="4" w:space="0" w:color="auto"/>
              <w:left w:val="single" w:sz="8" w:space="0" w:color="auto"/>
              <w:bottom w:val="single" w:sz="4" w:space="0" w:color="auto"/>
              <w:right w:val="single" w:sz="4" w:space="0" w:color="auto"/>
            </w:tcBorders>
            <w:vAlign w:val="center"/>
          </w:tcPr>
          <w:p w14:paraId="1C92F8E1" w14:textId="77777777" w:rsidR="005C76B7" w:rsidRDefault="00000000">
            <w:pPr>
              <w:pStyle w:val="affe"/>
              <w:rPr>
                <w:color w:val="000000" w:themeColor="text1"/>
              </w:rPr>
            </w:pPr>
            <w:r>
              <w:rPr>
                <w:color w:val="000000" w:themeColor="text1"/>
              </w:rPr>
              <w:t>东厂界</w:t>
            </w:r>
          </w:p>
        </w:tc>
        <w:tc>
          <w:tcPr>
            <w:tcW w:w="365" w:type="pct"/>
            <w:tcBorders>
              <w:top w:val="single" w:sz="4" w:space="0" w:color="auto"/>
              <w:left w:val="single" w:sz="4" w:space="0" w:color="auto"/>
              <w:bottom w:val="single" w:sz="4" w:space="0" w:color="auto"/>
              <w:right w:val="single" w:sz="4" w:space="0" w:color="auto"/>
            </w:tcBorders>
            <w:vAlign w:val="center"/>
          </w:tcPr>
          <w:p w14:paraId="4D6286BC" w14:textId="77777777" w:rsidR="005C76B7" w:rsidRDefault="00000000">
            <w:pPr>
              <w:pStyle w:val="affe"/>
              <w:rPr>
                <w:color w:val="000000" w:themeColor="text1"/>
              </w:rPr>
            </w:pPr>
            <w:r>
              <w:rPr>
                <w:color w:val="000000" w:themeColor="text1"/>
              </w:rPr>
              <w:t>昼</w:t>
            </w:r>
          </w:p>
        </w:tc>
        <w:tc>
          <w:tcPr>
            <w:tcW w:w="643" w:type="pct"/>
            <w:tcBorders>
              <w:top w:val="single" w:sz="4" w:space="0" w:color="auto"/>
              <w:left w:val="single" w:sz="4" w:space="0" w:color="auto"/>
              <w:bottom w:val="single" w:sz="4" w:space="0" w:color="auto"/>
              <w:right w:val="single" w:sz="4" w:space="0" w:color="auto"/>
            </w:tcBorders>
            <w:vAlign w:val="center"/>
          </w:tcPr>
          <w:p w14:paraId="57D7C093" w14:textId="77777777" w:rsidR="005C76B7" w:rsidRDefault="00000000">
            <w:pPr>
              <w:pStyle w:val="affe"/>
              <w:rPr>
                <w:color w:val="000000" w:themeColor="text1"/>
              </w:rPr>
            </w:pPr>
            <w:r>
              <w:rPr>
                <w:rFonts w:hint="eastAsia"/>
                <w:color w:val="000000" w:themeColor="text1"/>
              </w:rPr>
              <w:t>53</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0B039EEC" w14:textId="77777777" w:rsidR="005C76B7" w:rsidRDefault="00000000">
            <w:pPr>
              <w:pStyle w:val="affe"/>
              <w:rPr>
                <w:color w:val="000000" w:themeColor="text1"/>
              </w:rPr>
            </w:pPr>
            <w:r>
              <w:rPr>
                <w:rFonts w:hint="eastAsia"/>
                <w:color w:val="000000" w:themeColor="text1"/>
              </w:rPr>
              <w:t>29.9</w:t>
            </w:r>
          </w:p>
        </w:tc>
        <w:tc>
          <w:tcPr>
            <w:tcW w:w="427" w:type="pct"/>
            <w:tcBorders>
              <w:top w:val="single" w:sz="4" w:space="0" w:color="auto"/>
              <w:left w:val="single" w:sz="4" w:space="0" w:color="auto"/>
              <w:bottom w:val="single" w:sz="4" w:space="0" w:color="auto"/>
              <w:right w:val="single" w:sz="4" w:space="0" w:color="auto"/>
            </w:tcBorders>
            <w:vAlign w:val="center"/>
          </w:tcPr>
          <w:p w14:paraId="24F47D35" w14:textId="77777777" w:rsidR="005C76B7" w:rsidRDefault="00000000">
            <w:pPr>
              <w:pStyle w:val="affe"/>
              <w:rPr>
                <w:color w:val="000000" w:themeColor="text1"/>
              </w:rPr>
            </w:pPr>
            <w:r>
              <w:rPr>
                <w:color w:val="000000" w:themeColor="text1"/>
              </w:rPr>
              <w:t>昼</w:t>
            </w:r>
          </w:p>
        </w:tc>
        <w:tc>
          <w:tcPr>
            <w:tcW w:w="512" w:type="pct"/>
            <w:tcBorders>
              <w:top w:val="single" w:sz="4" w:space="0" w:color="auto"/>
              <w:left w:val="single" w:sz="4" w:space="0" w:color="auto"/>
              <w:bottom w:val="single" w:sz="4" w:space="0" w:color="auto"/>
              <w:right w:val="single" w:sz="4" w:space="0" w:color="auto"/>
            </w:tcBorders>
            <w:vAlign w:val="center"/>
          </w:tcPr>
          <w:p w14:paraId="527419F1" w14:textId="77777777" w:rsidR="005C76B7" w:rsidRDefault="00000000">
            <w:pPr>
              <w:pStyle w:val="affe"/>
              <w:rPr>
                <w:color w:val="000000" w:themeColor="text1"/>
              </w:rPr>
            </w:pPr>
            <w:r>
              <w:rPr>
                <w:rFonts w:hint="eastAsia"/>
                <w:color w:val="000000" w:themeColor="text1"/>
              </w:rPr>
              <w:t>53</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4B141B86" w14:textId="77777777" w:rsidR="005C76B7" w:rsidRDefault="00000000">
            <w:pPr>
              <w:pStyle w:val="affe"/>
              <w:rPr>
                <w:color w:val="000000" w:themeColor="text1"/>
              </w:rPr>
            </w:pPr>
            <w:r>
              <w:rPr>
                <w:rFonts w:hint="eastAsia"/>
                <w:color w:val="000000" w:themeColor="text1"/>
              </w:rPr>
              <w:t>0~0.3</w:t>
            </w:r>
          </w:p>
        </w:tc>
        <w:tc>
          <w:tcPr>
            <w:tcW w:w="892" w:type="pct"/>
            <w:vMerge w:val="restart"/>
            <w:tcBorders>
              <w:top w:val="single" w:sz="4" w:space="0" w:color="auto"/>
              <w:left w:val="single" w:sz="4" w:space="0" w:color="auto"/>
              <w:bottom w:val="single" w:sz="4" w:space="0" w:color="auto"/>
              <w:right w:val="single" w:sz="4" w:space="0" w:color="auto"/>
            </w:tcBorders>
            <w:vAlign w:val="center"/>
          </w:tcPr>
          <w:p w14:paraId="5D70CFE0" w14:textId="77777777" w:rsidR="005C76B7" w:rsidRDefault="00000000">
            <w:pPr>
              <w:pStyle w:val="affe"/>
              <w:rPr>
                <w:color w:val="000000" w:themeColor="text1"/>
                <w:kern w:val="2"/>
              </w:rPr>
            </w:pPr>
            <w:r>
              <w:rPr>
                <w:rFonts w:eastAsiaTheme="minorEastAsia"/>
                <w:color w:val="000000" w:themeColor="text1"/>
              </w:rPr>
              <w:t>《工业企业厂界环境噪声排放标准》（</w:t>
            </w:r>
            <w:r>
              <w:rPr>
                <w:rFonts w:eastAsiaTheme="minorEastAsia"/>
                <w:color w:val="000000" w:themeColor="text1"/>
              </w:rPr>
              <w:t>GB12348-2008</w:t>
            </w:r>
            <w:r>
              <w:rPr>
                <w:rFonts w:eastAsiaTheme="minorEastAsia"/>
                <w:color w:val="000000" w:themeColor="text1"/>
              </w:rPr>
              <w:t>）</w:t>
            </w:r>
            <w:r>
              <w:rPr>
                <w:rFonts w:eastAsiaTheme="minorEastAsia" w:hint="eastAsia"/>
                <w:color w:val="000000" w:themeColor="text1"/>
              </w:rPr>
              <w:t>3</w:t>
            </w:r>
            <w:r>
              <w:rPr>
                <w:rFonts w:eastAsiaTheme="minorEastAsia"/>
                <w:color w:val="000000" w:themeColor="text1"/>
              </w:rPr>
              <w:t>类标准：昼间</w:t>
            </w:r>
            <w:r>
              <w:rPr>
                <w:rFonts w:eastAsiaTheme="minorEastAsia"/>
                <w:color w:val="000000" w:themeColor="text1"/>
              </w:rPr>
              <w:t>6</w:t>
            </w:r>
            <w:r>
              <w:rPr>
                <w:rFonts w:eastAsiaTheme="minorEastAsia" w:hint="eastAsia"/>
                <w:color w:val="000000" w:themeColor="text1"/>
              </w:rPr>
              <w:t>5</w:t>
            </w:r>
            <w:r>
              <w:rPr>
                <w:rFonts w:eastAsiaTheme="minorEastAsia"/>
                <w:color w:val="000000" w:themeColor="text1"/>
              </w:rPr>
              <w:t>dB(A)</w:t>
            </w:r>
            <w:r>
              <w:rPr>
                <w:rFonts w:eastAsiaTheme="minorEastAsia"/>
                <w:color w:val="000000" w:themeColor="text1"/>
              </w:rPr>
              <w:t>，夜</w:t>
            </w:r>
            <w:r>
              <w:rPr>
                <w:rFonts w:eastAsiaTheme="minorEastAsia"/>
                <w:color w:val="000000" w:themeColor="text1"/>
              </w:rPr>
              <w:lastRenderedPageBreak/>
              <w:t>间</w:t>
            </w:r>
            <w:r>
              <w:rPr>
                <w:rFonts w:eastAsiaTheme="minorEastAsia"/>
                <w:color w:val="000000" w:themeColor="text1"/>
              </w:rPr>
              <w:t>5</w:t>
            </w:r>
            <w:r>
              <w:rPr>
                <w:rFonts w:eastAsiaTheme="minorEastAsia" w:hint="eastAsia"/>
                <w:color w:val="000000" w:themeColor="text1"/>
              </w:rPr>
              <w:t>5</w:t>
            </w:r>
            <w:r>
              <w:rPr>
                <w:rFonts w:eastAsiaTheme="minorEastAsia"/>
                <w:color w:val="000000" w:themeColor="text1"/>
              </w:rPr>
              <w:t>dB(A)</w:t>
            </w:r>
          </w:p>
        </w:tc>
        <w:tc>
          <w:tcPr>
            <w:tcW w:w="437" w:type="pct"/>
            <w:vMerge w:val="restart"/>
            <w:tcBorders>
              <w:top w:val="single" w:sz="4" w:space="0" w:color="auto"/>
              <w:left w:val="single" w:sz="4" w:space="0" w:color="auto"/>
              <w:bottom w:val="single" w:sz="4" w:space="0" w:color="auto"/>
              <w:right w:val="single" w:sz="8" w:space="0" w:color="auto"/>
            </w:tcBorders>
            <w:vAlign w:val="center"/>
          </w:tcPr>
          <w:p w14:paraId="4BE3A94E" w14:textId="77777777" w:rsidR="005C76B7" w:rsidRDefault="00000000">
            <w:pPr>
              <w:pStyle w:val="affe"/>
              <w:rPr>
                <w:color w:val="000000" w:themeColor="text1"/>
              </w:rPr>
            </w:pPr>
            <w:r>
              <w:rPr>
                <w:rFonts w:hint="eastAsia"/>
                <w:color w:val="000000" w:themeColor="text1"/>
              </w:rPr>
              <w:lastRenderedPageBreak/>
              <w:t>达标</w:t>
            </w:r>
          </w:p>
        </w:tc>
      </w:tr>
      <w:tr w:rsidR="005C76B7" w14:paraId="56EE3F0D" w14:textId="77777777">
        <w:trPr>
          <w:trHeight w:val="397"/>
          <w:jc w:val="center"/>
        </w:trPr>
        <w:tc>
          <w:tcPr>
            <w:tcW w:w="529" w:type="pct"/>
            <w:vMerge/>
            <w:tcBorders>
              <w:top w:val="single" w:sz="4" w:space="0" w:color="auto"/>
              <w:left w:val="single" w:sz="8" w:space="0" w:color="auto"/>
              <w:bottom w:val="single" w:sz="4" w:space="0" w:color="auto"/>
              <w:right w:val="single" w:sz="4" w:space="0" w:color="auto"/>
            </w:tcBorders>
            <w:vAlign w:val="center"/>
          </w:tcPr>
          <w:p w14:paraId="561898E0" w14:textId="77777777" w:rsidR="005C76B7" w:rsidRDefault="005C76B7">
            <w:pPr>
              <w:pStyle w:val="affe"/>
              <w:rPr>
                <w:color w:val="000000" w:themeColor="text1"/>
              </w:rPr>
            </w:pPr>
          </w:p>
        </w:tc>
        <w:tc>
          <w:tcPr>
            <w:tcW w:w="365" w:type="pct"/>
            <w:tcBorders>
              <w:top w:val="single" w:sz="4" w:space="0" w:color="auto"/>
              <w:left w:val="single" w:sz="4" w:space="0" w:color="auto"/>
              <w:bottom w:val="single" w:sz="4" w:space="0" w:color="auto"/>
              <w:right w:val="single" w:sz="4" w:space="0" w:color="auto"/>
            </w:tcBorders>
            <w:vAlign w:val="center"/>
          </w:tcPr>
          <w:p w14:paraId="08ADA8C3" w14:textId="77777777" w:rsidR="005C76B7" w:rsidRDefault="00000000">
            <w:pPr>
              <w:pStyle w:val="affe"/>
              <w:rPr>
                <w:color w:val="000000" w:themeColor="text1"/>
              </w:rPr>
            </w:pPr>
            <w:r>
              <w:rPr>
                <w:color w:val="000000" w:themeColor="text1"/>
              </w:rPr>
              <w:t>夜</w:t>
            </w:r>
          </w:p>
        </w:tc>
        <w:tc>
          <w:tcPr>
            <w:tcW w:w="643" w:type="pct"/>
            <w:tcBorders>
              <w:top w:val="single" w:sz="4" w:space="0" w:color="auto"/>
              <w:left w:val="single" w:sz="4" w:space="0" w:color="auto"/>
              <w:bottom w:val="single" w:sz="4" w:space="0" w:color="auto"/>
              <w:right w:val="single" w:sz="4" w:space="0" w:color="auto"/>
            </w:tcBorders>
            <w:vAlign w:val="center"/>
          </w:tcPr>
          <w:p w14:paraId="092FFD16" w14:textId="77777777" w:rsidR="005C76B7" w:rsidRDefault="00000000">
            <w:pPr>
              <w:pStyle w:val="affe"/>
              <w:rPr>
                <w:color w:val="000000" w:themeColor="text1"/>
              </w:rPr>
            </w:pPr>
            <w:r>
              <w:rPr>
                <w:rFonts w:hint="eastAsia"/>
                <w:color w:val="000000" w:themeColor="text1"/>
              </w:rPr>
              <w:t>42</w:t>
            </w:r>
          </w:p>
        </w:tc>
        <w:tc>
          <w:tcPr>
            <w:tcW w:w="593" w:type="pct"/>
            <w:vMerge/>
            <w:tcBorders>
              <w:top w:val="single" w:sz="4" w:space="0" w:color="auto"/>
              <w:left w:val="single" w:sz="4" w:space="0" w:color="auto"/>
              <w:bottom w:val="single" w:sz="4" w:space="0" w:color="auto"/>
              <w:right w:val="single" w:sz="4" w:space="0" w:color="auto"/>
            </w:tcBorders>
            <w:vAlign w:val="center"/>
          </w:tcPr>
          <w:p w14:paraId="110CE9F8" w14:textId="77777777" w:rsidR="005C76B7" w:rsidRDefault="005C76B7">
            <w:pPr>
              <w:pStyle w:val="affe"/>
              <w:rPr>
                <w:color w:val="000000" w:themeColor="text1"/>
              </w:rPr>
            </w:pPr>
          </w:p>
        </w:tc>
        <w:tc>
          <w:tcPr>
            <w:tcW w:w="427" w:type="pct"/>
            <w:tcBorders>
              <w:top w:val="single" w:sz="4" w:space="0" w:color="auto"/>
              <w:left w:val="single" w:sz="4" w:space="0" w:color="auto"/>
              <w:bottom w:val="single" w:sz="4" w:space="0" w:color="auto"/>
              <w:right w:val="single" w:sz="4" w:space="0" w:color="auto"/>
            </w:tcBorders>
            <w:vAlign w:val="center"/>
          </w:tcPr>
          <w:p w14:paraId="377892AE" w14:textId="77777777" w:rsidR="005C76B7" w:rsidRDefault="00000000">
            <w:pPr>
              <w:pStyle w:val="affe"/>
              <w:rPr>
                <w:color w:val="000000" w:themeColor="text1"/>
              </w:rPr>
            </w:pPr>
            <w:r>
              <w:rPr>
                <w:color w:val="000000" w:themeColor="text1"/>
              </w:rPr>
              <w:t>夜</w:t>
            </w:r>
          </w:p>
        </w:tc>
        <w:tc>
          <w:tcPr>
            <w:tcW w:w="512" w:type="pct"/>
            <w:tcBorders>
              <w:top w:val="single" w:sz="4" w:space="0" w:color="auto"/>
              <w:left w:val="single" w:sz="4" w:space="0" w:color="auto"/>
              <w:bottom w:val="single" w:sz="4" w:space="0" w:color="auto"/>
              <w:right w:val="single" w:sz="4" w:space="0" w:color="auto"/>
            </w:tcBorders>
            <w:vAlign w:val="center"/>
          </w:tcPr>
          <w:p w14:paraId="279FF0E8" w14:textId="77777777" w:rsidR="005C76B7" w:rsidRDefault="00000000">
            <w:pPr>
              <w:pStyle w:val="affe"/>
              <w:rPr>
                <w:color w:val="000000" w:themeColor="text1"/>
              </w:rPr>
            </w:pPr>
            <w:r>
              <w:rPr>
                <w:rFonts w:hint="eastAsia"/>
                <w:color w:val="000000" w:themeColor="text1"/>
              </w:rPr>
              <w:t>42.3</w:t>
            </w:r>
          </w:p>
        </w:tc>
        <w:tc>
          <w:tcPr>
            <w:tcW w:w="601" w:type="pct"/>
            <w:vMerge/>
            <w:tcBorders>
              <w:top w:val="single" w:sz="4" w:space="0" w:color="auto"/>
              <w:left w:val="single" w:sz="4" w:space="0" w:color="auto"/>
              <w:bottom w:val="single" w:sz="4" w:space="0" w:color="auto"/>
              <w:right w:val="single" w:sz="4" w:space="0" w:color="auto"/>
            </w:tcBorders>
            <w:vAlign w:val="center"/>
          </w:tcPr>
          <w:p w14:paraId="3DE9CA00" w14:textId="77777777" w:rsidR="005C76B7" w:rsidRDefault="005C76B7">
            <w:pPr>
              <w:pStyle w:val="affe"/>
              <w:rPr>
                <w:color w:val="000000" w:themeColor="text1"/>
              </w:rPr>
            </w:pPr>
          </w:p>
        </w:tc>
        <w:tc>
          <w:tcPr>
            <w:tcW w:w="892" w:type="pct"/>
            <w:vMerge/>
            <w:tcBorders>
              <w:top w:val="single" w:sz="4" w:space="0" w:color="auto"/>
              <w:left w:val="single" w:sz="4" w:space="0" w:color="auto"/>
              <w:bottom w:val="single" w:sz="4" w:space="0" w:color="auto"/>
              <w:right w:val="single" w:sz="4" w:space="0" w:color="auto"/>
            </w:tcBorders>
            <w:vAlign w:val="center"/>
          </w:tcPr>
          <w:p w14:paraId="4CF7340C"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4" w:space="0" w:color="auto"/>
              <w:right w:val="single" w:sz="8" w:space="0" w:color="auto"/>
            </w:tcBorders>
            <w:vAlign w:val="center"/>
          </w:tcPr>
          <w:p w14:paraId="4294863A" w14:textId="77777777" w:rsidR="005C76B7" w:rsidRDefault="005C76B7">
            <w:pPr>
              <w:pStyle w:val="affe"/>
              <w:rPr>
                <w:color w:val="000000" w:themeColor="text1"/>
              </w:rPr>
            </w:pPr>
          </w:p>
        </w:tc>
      </w:tr>
      <w:tr w:rsidR="005C76B7" w14:paraId="0C284FE9" w14:textId="77777777">
        <w:trPr>
          <w:trHeight w:val="397"/>
          <w:jc w:val="center"/>
        </w:trPr>
        <w:tc>
          <w:tcPr>
            <w:tcW w:w="529" w:type="pct"/>
            <w:vMerge w:val="restart"/>
            <w:tcBorders>
              <w:top w:val="single" w:sz="4" w:space="0" w:color="auto"/>
              <w:left w:val="single" w:sz="8" w:space="0" w:color="auto"/>
              <w:bottom w:val="single" w:sz="4" w:space="0" w:color="auto"/>
              <w:right w:val="single" w:sz="4" w:space="0" w:color="auto"/>
            </w:tcBorders>
            <w:vAlign w:val="center"/>
          </w:tcPr>
          <w:p w14:paraId="0CF5C9B7" w14:textId="77777777" w:rsidR="005C76B7" w:rsidRDefault="00000000">
            <w:pPr>
              <w:pStyle w:val="affe"/>
              <w:rPr>
                <w:color w:val="000000" w:themeColor="text1"/>
              </w:rPr>
            </w:pPr>
            <w:r>
              <w:rPr>
                <w:color w:val="000000" w:themeColor="text1"/>
              </w:rPr>
              <w:t>南厂界</w:t>
            </w:r>
          </w:p>
        </w:tc>
        <w:tc>
          <w:tcPr>
            <w:tcW w:w="365" w:type="pct"/>
            <w:tcBorders>
              <w:top w:val="single" w:sz="4" w:space="0" w:color="auto"/>
              <w:left w:val="single" w:sz="4" w:space="0" w:color="auto"/>
              <w:bottom w:val="single" w:sz="4" w:space="0" w:color="auto"/>
              <w:right w:val="single" w:sz="4" w:space="0" w:color="auto"/>
            </w:tcBorders>
            <w:vAlign w:val="center"/>
          </w:tcPr>
          <w:p w14:paraId="4C482BD9" w14:textId="77777777" w:rsidR="005C76B7" w:rsidRDefault="00000000">
            <w:pPr>
              <w:pStyle w:val="affe"/>
              <w:rPr>
                <w:color w:val="000000" w:themeColor="text1"/>
              </w:rPr>
            </w:pPr>
            <w:r>
              <w:rPr>
                <w:color w:val="000000" w:themeColor="text1"/>
              </w:rPr>
              <w:t>昼</w:t>
            </w:r>
          </w:p>
        </w:tc>
        <w:tc>
          <w:tcPr>
            <w:tcW w:w="643" w:type="pct"/>
            <w:tcBorders>
              <w:top w:val="single" w:sz="4" w:space="0" w:color="auto"/>
              <w:left w:val="single" w:sz="4" w:space="0" w:color="auto"/>
              <w:bottom w:val="single" w:sz="4" w:space="0" w:color="auto"/>
              <w:right w:val="single" w:sz="4" w:space="0" w:color="auto"/>
            </w:tcBorders>
            <w:vAlign w:val="center"/>
          </w:tcPr>
          <w:p w14:paraId="07C710C8" w14:textId="77777777" w:rsidR="005C76B7" w:rsidRDefault="00000000">
            <w:pPr>
              <w:pStyle w:val="affe"/>
              <w:rPr>
                <w:color w:val="000000" w:themeColor="text1"/>
              </w:rPr>
            </w:pPr>
            <w:r>
              <w:rPr>
                <w:rFonts w:hint="eastAsia"/>
                <w:color w:val="000000" w:themeColor="text1"/>
              </w:rPr>
              <w:t>53</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7ADB802D" w14:textId="77777777" w:rsidR="005C76B7" w:rsidRDefault="00000000">
            <w:pPr>
              <w:pStyle w:val="affe"/>
              <w:rPr>
                <w:color w:val="000000" w:themeColor="text1"/>
              </w:rPr>
            </w:pPr>
            <w:r>
              <w:rPr>
                <w:rFonts w:hint="eastAsia"/>
                <w:color w:val="000000" w:themeColor="text1"/>
              </w:rPr>
              <w:t>30.9</w:t>
            </w:r>
          </w:p>
        </w:tc>
        <w:tc>
          <w:tcPr>
            <w:tcW w:w="427" w:type="pct"/>
            <w:tcBorders>
              <w:top w:val="single" w:sz="4" w:space="0" w:color="auto"/>
              <w:left w:val="single" w:sz="4" w:space="0" w:color="auto"/>
              <w:bottom w:val="single" w:sz="4" w:space="0" w:color="auto"/>
              <w:right w:val="single" w:sz="4" w:space="0" w:color="auto"/>
            </w:tcBorders>
            <w:vAlign w:val="center"/>
          </w:tcPr>
          <w:p w14:paraId="51D12F0A" w14:textId="77777777" w:rsidR="005C76B7" w:rsidRDefault="00000000">
            <w:pPr>
              <w:pStyle w:val="affe"/>
              <w:rPr>
                <w:color w:val="000000" w:themeColor="text1"/>
              </w:rPr>
            </w:pPr>
            <w:r>
              <w:rPr>
                <w:color w:val="000000" w:themeColor="text1"/>
              </w:rPr>
              <w:t>昼</w:t>
            </w:r>
          </w:p>
        </w:tc>
        <w:tc>
          <w:tcPr>
            <w:tcW w:w="512" w:type="pct"/>
            <w:tcBorders>
              <w:top w:val="single" w:sz="4" w:space="0" w:color="auto"/>
              <w:left w:val="single" w:sz="4" w:space="0" w:color="auto"/>
              <w:bottom w:val="single" w:sz="4" w:space="0" w:color="auto"/>
              <w:right w:val="single" w:sz="4" w:space="0" w:color="auto"/>
            </w:tcBorders>
            <w:vAlign w:val="center"/>
          </w:tcPr>
          <w:p w14:paraId="610673AA" w14:textId="77777777" w:rsidR="005C76B7" w:rsidRDefault="00000000">
            <w:pPr>
              <w:pStyle w:val="affe"/>
              <w:rPr>
                <w:color w:val="000000" w:themeColor="text1"/>
              </w:rPr>
            </w:pPr>
            <w:r>
              <w:rPr>
                <w:rFonts w:hint="eastAsia"/>
                <w:color w:val="000000" w:themeColor="text1"/>
              </w:rPr>
              <w:t>53</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4F902337" w14:textId="77777777" w:rsidR="005C76B7" w:rsidRDefault="00000000">
            <w:pPr>
              <w:pStyle w:val="affe"/>
              <w:rPr>
                <w:color w:val="000000" w:themeColor="text1"/>
              </w:rPr>
            </w:pPr>
            <w:r>
              <w:rPr>
                <w:rFonts w:hint="eastAsia"/>
                <w:color w:val="000000" w:themeColor="text1"/>
              </w:rPr>
              <w:t>0~0.3</w:t>
            </w:r>
          </w:p>
        </w:tc>
        <w:tc>
          <w:tcPr>
            <w:tcW w:w="892" w:type="pct"/>
            <w:vMerge/>
            <w:tcBorders>
              <w:top w:val="single" w:sz="4" w:space="0" w:color="auto"/>
              <w:left w:val="single" w:sz="4" w:space="0" w:color="auto"/>
              <w:bottom w:val="single" w:sz="4" w:space="0" w:color="auto"/>
              <w:right w:val="single" w:sz="4" w:space="0" w:color="auto"/>
            </w:tcBorders>
            <w:vAlign w:val="center"/>
          </w:tcPr>
          <w:p w14:paraId="67A3C261"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4" w:space="0" w:color="auto"/>
              <w:right w:val="single" w:sz="8" w:space="0" w:color="auto"/>
            </w:tcBorders>
            <w:vAlign w:val="center"/>
          </w:tcPr>
          <w:p w14:paraId="1064F56F" w14:textId="77777777" w:rsidR="005C76B7" w:rsidRDefault="005C76B7">
            <w:pPr>
              <w:pStyle w:val="affe"/>
              <w:rPr>
                <w:color w:val="000000" w:themeColor="text1"/>
              </w:rPr>
            </w:pPr>
          </w:p>
        </w:tc>
      </w:tr>
      <w:tr w:rsidR="005C76B7" w14:paraId="313E56FD" w14:textId="77777777">
        <w:trPr>
          <w:trHeight w:val="397"/>
          <w:jc w:val="center"/>
        </w:trPr>
        <w:tc>
          <w:tcPr>
            <w:tcW w:w="529" w:type="pct"/>
            <w:vMerge/>
            <w:tcBorders>
              <w:top w:val="single" w:sz="4" w:space="0" w:color="auto"/>
              <w:left w:val="single" w:sz="8" w:space="0" w:color="auto"/>
              <w:bottom w:val="single" w:sz="4" w:space="0" w:color="auto"/>
              <w:right w:val="single" w:sz="4" w:space="0" w:color="auto"/>
            </w:tcBorders>
            <w:vAlign w:val="center"/>
          </w:tcPr>
          <w:p w14:paraId="018E540C" w14:textId="77777777" w:rsidR="005C76B7" w:rsidRDefault="005C76B7">
            <w:pPr>
              <w:pStyle w:val="affe"/>
              <w:rPr>
                <w:color w:val="000000" w:themeColor="text1"/>
              </w:rPr>
            </w:pPr>
          </w:p>
        </w:tc>
        <w:tc>
          <w:tcPr>
            <w:tcW w:w="365" w:type="pct"/>
            <w:tcBorders>
              <w:top w:val="single" w:sz="4" w:space="0" w:color="auto"/>
              <w:left w:val="single" w:sz="4" w:space="0" w:color="auto"/>
              <w:bottom w:val="single" w:sz="4" w:space="0" w:color="auto"/>
              <w:right w:val="single" w:sz="4" w:space="0" w:color="auto"/>
            </w:tcBorders>
            <w:vAlign w:val="center"/>
          </w:tcPr>
          <w:p w14:paraId="4C3AFEE4" w14:textId="77777777" w:rsidR="005C76B7" w:rsidRDefault="00000000">
            <w:pPr>
              <w:pStyle w:val="affe"/>
              <w:rPr>
                <w:color w:val="000000" w:themeColor="text1"/>
              </w:rPr>
            </w:pPr>
            <w:r>
              <w:rPr>
                <w:color w:val="000000" w:themeColor="text1"/>
              </w:rPr>
              <w:t>夜</w:t>
            </w:r>
          </w:p>
        </w:tc>
        <w:tc>
          <w:tcPr>
            <w:tcW w:w="643" w:type="pct"/>
            <w:tcBorders>
              <w:top w:val="single" w:sz="4" w:space="0" w:color="auto"/>
              <w:left w:val="single" w:sz="4" w:space="0" w:color="auto"/>
              <w:bottom w:val="single" w:sz="4" w:space="0" w:color="auto"/>
              <w:right w:val="single" w:sz="4" w:space="0" w:color="auto"/>
            </w:tcBorders>
            <w:vAlign w:val="center"/>
          </w:tcPr>
          <w:p w14:paraId="0E5142F4" w14:textId="77777777" w:rsidR="005C76B7" w:rsidRDefault="00000000">
            <w:pPr>
              <w:pStyle w:val="affe"/>
              <w:rPr>
                <w:color w:val="000000" w:themeColor="text1"/>
              </w:rPr>
            </w:pPr>
            <w:r>
              <w:rPr>
                <w:rFonts w:hint="eastAsia"/>
                <w:color w:val="000000" w:themeColor="text1"/>
              </w:rPr>
              <w:t>43</w:t>
            </w:r>
          </w:p>
        </w:tc>
        <w:tc>
          <w:tcPr>
            <w:tcW w:w="593" w:type="pct"/>
            <w:vMerge/>
            <w:tcBorders>
              <w:top w:val="single" w:sz="4" w:space="0" w:color="auto"/>
              <w:left w:val="single" w:sz="4" w:space="0" w:color="auto"/>
              <w:bottom w:val="single" w:sz="4" w:space="0" w:color="auto"/>
              <w:right w:val="single" w:sz="4" w:space="0" w:color="auto"/>
            </w:tcBorders>
            <w:vAlign w:val="center"/>
          </w:tcPr>
          <w:p w14:paraId="5E824C93" w14:textId="77777777" w:rsidR="005C76B7" w:rsidRDefault="005C76B7">
            <w:pPr>
              <w:pStyle w:val="affe"/>
              <w:rPr>
                <w:color w:val="000000" w:themeColor="text1"/>
              </w:rPr>
            </w:pPr>
          </w:p>
        </w:tc>
        <w:tc>
          <w:tcPr>
            <w:tcW w:w="427" w:type="pct"/>
            <w:tcBorders>
              <w:top w:val="single" w:sz="4" w:space="0" w:color="auto"/>
              <w:left w:val="single" w:sz="4" w:space="0" w:color="auto"/>
              <w:bottom w:val="single" w:sz="4" w:space="0" w:color="auto"/>
              <w:right w:val="single" w:sz="4" w:space="0" w:color="auto"/>
            </w:tcBorders>
            <w:vAlign w:val="center"/>
          </w:tcPr>
          <w:p w14:paraId="47C09D9C" w14:textId="77777777" w:rsidR="005C76B7" w:rsidRDefault="00000000">
            <w:pPr>
              <w:pStyle w:val="affe"/>
              <w:rPr>
                <w:color w:val="000000" w:themeColor="text1"/>
              </w:rPr>
            </w:pPr>
            <w:r>
              <w:rPr>
                <w:color w:val="000000" w:themeColor="text1"/>
              </w:rPr>
              <w:t>夜</w:t>
            </w:r>
          </w:p>
        </w:tc>
        <w:tc>
          <w:tcPr>
            <w:tcW w:w="512" w:type="pct"/>
            <w:tcBorders>
              <w:top w:val="single" w:sz="4" w:space="0" w:color="auto"/>
              <w:left w:val="single" w:sz="4" w:space="0" w:color="auto"/>
              <w:bottom w:val="single" w:sz="4" w:space="0" w:color="auto"/>
              <w:right w:val="single" w:sz="4" w:space="0" w:color="auto"/>
            </w:tcBorders>
            <w:vAlign w:val="center"/>
          </w:tcPr>
          <w:p w14:paraId="436B4D54" w14:textId="77777777" w:rsidR="005C76B7" w:rsidRDefault="00000000">
            <w:pPr>
              <w:pStyle w:val="affe"/>
              <w:rPr>
                <w:color w:val="000000" w:themeColor="text1"/>
              </w:rPr>
            </w:pPr>
            <w:r>
              <w:rPr>
                <w:rFonts w:hint="eastAsia"/>
                <w:color w:val="000000" w:themeColor="text1"/>
              </w:rPr>
              <w:t>43.3</w:t>
            </w:r>
          </w:p>
        </w:tc>
        <w:tc>
          <w:tcPr>
            <w:tcW w:w="601" w:type="pct"/>
            <w:vMerge/>
            <w:tcBorders>
              <w:top w:val="single" w:sz="4" w:space="0" w:color="auto"/>
              <w:left w:val="single" w:sz="4" w:space="0" w:color="auto"/>
              <w:bottom w:val="single" w:sz="4" w:space="0" w:color="auto"/>
              <w:right w:val="single" w:sz="4" w:space="0" w:color="auto"/>
            </w:tcBorders>
            <w:vAlign w:val="center"/>
          </w:tcPr>
          <w:p w14:paraId="06825953" w14:textId="77777777" w:rsidR="005C76B7" w:rsidRDefault="005C76B7">
            <w:pPr>
              <w:pStyle w:val="affe"/>
              <w:rPr>
                <w:color w:val="000000" w:themeColor="text1"/>
              </w:rPr>
            </w:pPr>
          </w:p>
        </w:tc>
        <w:tc>
          <w:tcPr>
            <w:tcW w:w="892" w:type="pct"/>
            <w:vMerge/>
            <w:tcBorders>
              <w:top w:val="single" w:sz="4" w:space="0" w:color="auto"/>
              <w:left w:val="single" w:sz="4" w:space="0" w:color="auto"/>
              <w:bottom w:val="single" w:sz="4" w:space="0" w:color="auto"/>
              <w:right w:val="single" w:sz="4" w:space="0" w:color="auto"/>
            </w:tcBorders>
            <w:vAlign w:val="center"/>
          </w:tcPr>
          <w:p w14:paraId="51A97568"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4" w:space="0" w:color="auto"/>
              <w:right w:val="single" w:sz="8" w:space="0" w:color="auto"/>
            </w:tcBorders>
            <w:vAlign w:val="center"/>
          </w:tcPr>
          <w:p w14:paraId="6D09EFB8" w14:textId="77777777" w:rsidR="005C76B7" w:rsidRDefault="005C76B7">
            <w:pPr>
              <w:pStyle w:val="affe"/>
              <w:rPr>
                <w:color w:val="000000" w:themeColor="text1"/>
              </w:rPr>
            </w:pPr>
          </w:p>
        </w:tc>
      </w:tr>
      <w:tr w:rsidR="005C76B7" w14:paraId="759F408C" w14:textId="77777777">
        <w:trPr>
          <w:trHeight w:val="397"/>
          <w:jc w:val="center"/>
        </w:trPr>
        <w:tc>
          <w:tcPr>
            <w:tcW w:w="529" w:type="pct"/>
            <w:vMerge w:val="restart"/>
            <w:tcBorders>
              <w:top w:val="single" w:sz="4" w:space="0" w:color="auto"/>
              <w:left w:val="single" w:sz="8" w:space="0" w:color="auto"/>
              <w:bottom w:val="single" w:sz="4" w:space="0" w:color="auto"/>
              <w:right w:val="single" w:sz="4" w:space="0" w:color="auto"/>
            </w:tcBorders>
            <w:vAlign w:val="center"/>
          </w:tcPr>
          <w:p w14:paraId="3F9BE62D" w14:textId="77777777" w:rsidR="005C76B7" w:rsidRDefault="00000000">
            <w:pPr>
              <w:pStyle w:val="affe"/>
              <w:rPr>
                <w:color w:val="000000" w:themeColor="text1"/>
              </w:rPr>
            </w:pPr>
            <w:r>
              <w:rPr>
                <w:color w:val="000000" w:themeColor="text1"/>
              </w:rPr>
              <w:t>西厂界</w:t>
            </w:r>
          </w:p>
        </w:tc>
        <w:tc>
          <w:tcPr>
            <w:tcW w:w="365" w:type="pct"/>
            <w:tcBorders>
              <w:top w:val="single" w:sz="4" w:space="0" w:color="auto"/>
              <w:left w:val="single" w:sz="4" w:space="0" w:color="auto"/>
              <w:bottom w:val="single" w:sz="4" w:space="0" w:color="auto"/>
              <w:right w:val="single" w:sz="4" w:space="0" w:color="auto"/>
            </w:tcBorders>
            <w:vAlign w:val="center"/>
          </w:tcPr>
          <w:p w14:paraId="5ADA2403" w14:textId="77777777" w:rsidR="005C76B7" w:rsidRDefault="00000000">
            <w:pPr>
              <w:pStyle w:val="affe"/>
              <w:rPr>
                <w:color w:val="000000" w:themeColor="text1"/>
              </w:rPr>
            </w:pPr>
            <w:r>
              <w:rPr>
                <w:color w:val="000000" w:themeColor="text1"/>
              </w:rPr>
              <w:t>昼</w:t>
            </w:r>
          </w:p>
        </w:tc>
        <w:tc>
          <w:tcPr>
            <w:tcW w:w="643" w:type="pct"/>
            <w:tcBorders>
              <w:top w:val="single" w:sz="4" w:space="0" w:color="auto"/>
              <w:left w:val="single" w:sz="4" w:space="0" w:color="auto"/>
              <w:bottom w:val="single" w:sz="4" w:space="0" w:color="auto"/>
              <w:right w:val="single" w:sz="4" w:space="0" w:color="auto"/>
            </w:tcBorders>
            <w:vAlign w:val="center"/>
          </w:tcPr>
          <w:p w14:paraId="7DA474DB" w14:textId="77777777" w:rsidR="005C76B7" w:rsidRDefault="00000000">
            <w:pPr>
              <w:pStyle w:val="affe"/>
              <w:rPr>
                <w:color w:val="000000" w:themeColor="text1"/>
              </w:rPr>
            </w:pPr>
            <w:r>
              <w:rPr>
                <w:rFonts w:hint="eastAsia"/>
                <w:color w:val="000000" w:themeColor="text1"/>
              </w:rPr>
              <w:t>55</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2923F9BC" w14:textId="77777777" w:rsidR="005C76B7" w:rsidRDefault="00000000">
            <w:pPr>
              <w:pStyle w:val="affe"/>
              <w:rPr>
                <w:color w:val="000000" w:themeColor="text1"/>
              </w:rPr>
            </w:pPr>
            <w:r>
              <w:rPr>
                <w:rFonts w:hint="eastAsia"/>
                <w:color w:val="000000" w:themeColor="text1"/>
              </w:rPr>
              <w:t>27.1</w:t>
            </w:r>
          </w:p>
        </w:tc>
        <w:tc>
          <w:tcPr>
            <w:tcW w:w="427" w:type="pct"/>
            <w:tcBorders>
              <w:top w:val="single" w:sz="4" w:space="0" w:color="auto"/>
              <w:left w:val="single" w:sz="4" w:space="0" w:color="auto"/>
              <w:bottom w:val="single" w:sz="4" w:space="0" w:color="auto"/>
              <w:right w:val="single" w:sz="4" w:space="0" w:color="auto"/>
            </w:tcBorders>
            <w:vAlign w:val="center"/>
          </w:tcPr>
          <w:p w14:paraId="643064A8" w14:textId="77777777" w:rsidR="005C76B7" w:rsidRDefault="00000000">
            <w:pPr>
              <w:pStyle w:val="affe"/>
              <w:rPr>
                <w:color w:val="000000" w:themeColor="text1"/>
              </w:rPr>
            </w:pPr>
            <w:r>
              <w:rPr>
                <w:color w:val="000000" w:themeColor="text1"/>
              </w:rPr>
              <w:t>昼</w:t>
            </w:r>
          </w:p>
        </w:tc>
        <w:tc>
          <w:tcPr>
            <w:tcW w:w="512" w:type="pct"/>
            <w:tcBorders>
              <w:top w:val="single" w:sz="4" w:space="0" w:color="auto"/>
              <w:left w:val="single" w:sz="4" w:space="0" w:color="auto"/>
              <w:bottom w:val="single" w:sz="4" w:space="0" w:color="auto"/>
              <w:right w:val="single" w:sz="4" w:space="0" w:color="auto"/>
            </w:tcBorders>
            <w:vAlign w:val="center"/>
          </w:tcPr>
          <w:p w14:paraId="2F926630" w14:textId="77777777" w:rsidR="005C76B7" w:rsidRDefault="00000000">
            <w:pPr>
              <w:pStyle w:val="affe"/>
              <w:rPr>
                <w:color w:val="000000" w:themeColor="text1"/>
              </w:rPr>
            </w:pPr>
            <w:r>
              <w:rPr>
                <w:rFonts w:hint="eastAsia"/>
                <w:color w:val="000000" w:themeColor="text1"/>
              </w:rPr>
              <w:t>55</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1E66FB28" w14:textId="77777777" w:rsidR="005C76B7" w:rsidRDefault="00000000">
            <w:pPr>
              <w:pStyle w:val="affe"/>
              <w:rPr>
                <w:color w:val="000000" w:themeColor="text1"/>
              </w:rPr>
            </w:pPr>
            <w:r>
              <w:rPr>
                <w:rFonts w:hint="eastAsia"/>
                <w:color w:val="000000" w:themeColor="text1"/>
              </w:rPr>
              <w:t>0~0.1</w:t>
            </w:r>
          </w:p>
        </w:tc>
        <w:tc>
          <w:tcPr>
            <w:tcW w:w="892" w:type="pct"/>
            <w:vMerge/>
            <w:tcBorders>
              <w:top w:val="single" w:sz="4" w:space="0" w:color="auto"/>
              <w:left w:val="single" w:sz="4" w:space="0" w:color="auto"/>
              <w:bottom w:val="single" w:sz="4" w:space="0" w:color="auto"/>
              <w:right w:val="single" w:sz="4" w:space="0" w:color="auto"/>
            </w:tcBorders>
            <w:vAlign w:val="center"/>
          </w:tcPr>
          <w:p w14:paraId="6FBDFE74"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4" w:space="0" w:color="auto"/>
              <w:right w:val="single" w:sz="8" w:space="0" w:color="auto"/>
            </w:tcBorders>
            <w:vAlign w:val="center"/>
          </w:tcPr>
          <w:p w14:paraId="66D78892" w14:textId="77777777" w:rsidR="005C76B7" w:rsidRDefault="005C76B7">
            <w:pPr>
              <w:pStyle w:val="affe"/>
              <w:rPr>
                <w:color w:val="000000" w:themeColor="text1"/>
              </w:rPr>
            </w:pPr>
          </w:p>
        </w:tc>
      </w:tr>
      <w:tr w:rsidR="005C76B7" w14:paraId="54D35326" w14:textId="77777777">
        <w:trPr>
          <w:trHeight w:val="397"/>
          <w:jc w:val="center"/>
        </w:trPr>
        <w:tc>
          <w:tcPr>
            <w:tcW w:w="529" w:type="pct"/>
            <w:vMerge/>
            <w:tcBorders>
              <w:top w:val="single" w:sz="4" w:space="0" w:color="auto"/>
              <w:left w:val="single" w:sz="8" w:space="0" w:color="auto"/>
              <w:bottom w:val="single" w:sz="4" w:space="0" w:color="auto"/>
              <w:right w:val="single" w:sz="4" w:space="0" w:color="auto"/>
            </w:tcBorders>
            <w:vAlign w:val="center"/>
          </w:tcPr>
          <w:p w14:paraId="797C3032" w14:textId="77777777" w:rsidR="005C76B7" w:rsidRDefault="005C76B7">
            <w:pPr>
              <w:pStyle w:val="affe"/>
              <w:rPr>
                <w:color w:val="000000" w:themeColor="text1"/>
              </w:rPr>
            </w:pPr>
          </w:p>
        </w:tc>
        <w:tc>
          <w:tcPr>
            <w:tcW w:w="365" w:type="pct"/>
            <w:tcBorders>
              <w:top w:val="single" w:sz="4" w:space="0" w:color="auto"/>
              <w:left w:val="single" w:sz="4" w:space="0" w:color="auto"/>
              <w:bottom w:val="single" w:sz="4" w:space="0" w:color="auto"/>
              <w:right w:val="single" w:sz="4" w:space="0" w:color="auto"/>
            </w:tcBorders>
            <w:vAlign w:val="center"/>
          </w:tcPr>
          <w:p w14:paraId="2C51D963" w14:textId="77777777" w:rsidR="005C76B7" w:rsidRDefault="00000000">
            <w:pPr>
              <w:pStyle w:val="affe"/>
              <w:rPr>
                <w:color w:val="000000" w:themeColor="text1"/>
              </w:rPr>
            </w:pPr>
            <w:r>
              <w:rPr>
                <w:color w:val="000000" w:themeColor="text1"/>
              </w:rPr>
              <w:t>夜</w:t>
            </w:r>
          </w:p>
        </w:tc>
        <w:tc>
          <w:tcPr>
            <w:tcW w:w="643" w:type="pct"/>
            <w:tcBorders>
              <w:top w:val="single" w:sz="4" w:space="0" w:color="auto"/>
              <w:left w:val="single" w:sz="4" w:space="0" w:color="auto"/>
              <w:bottom w:val="single" w:sz="4" w:space="0" w:color="auto"/>
              <w:right w:val="single" w:sz="4" w:space="0" w:color="auto"/>
            </w:tcBorders>
            <w:vAlign w:val="center"/>
          </w:tcPr>
          <w:p w14:paraId="5B0D821B" w14:textId="77777777" w:rsidR="005C76B7" w:rsidRDefault="00000000">
            <w:pPr>
              <w:pStyle w:val="affe"/>
              <w:rPr>
                <w:color w:val="000000" w:themeColor="text1"/>
              </w:rPr>
            </w:pPr>
            <w:r>
              <w:rPr>
                <w:rFonts w:hint="eastAsia"/>
                <w:color w:val="000000" w:themeColor="text1"/>
              </w:rPr>
              <w:t>44</w:t>
            </w:r>
          </w:p>
        </w:tc>
        <w:tc>
          <w:tcPr>
            <w:tcW w:w="593" w:type="pct"/>
            <w:vMerge/>
            <w:tcBorders>
              <w:top w:val="single" w:sz="4" w:space="0" w:color="auto"/>
              <w:left w:val="single" w:sz="4" w:space="0" w:color="auto"/>
              <w:bottom w:val="single" w:sz="4" w:space="0" w:color="auto"/>
              <w:right w:val="single" w:sz="4" w:space="0" w:color="auto"/>
            </w:tcBorders>
            <w:vAlign w:val="center"/>
          </w:tcPr>
          <w:p w14:paraId="3045292A" w14:textId="77777777" w:rsidR="005C76B7" w:rsidRDefault="005C76B7">
            <w:pPr>
              <w:pStyle w:val="affe"/>
              <w:rPr>
                <w:color w:val="000000" w:themeColor="text1"/>
              </w:rPr>
            </w:pPr>
          </w:p>
        </w:tc>
        <w:tc>
          <w:tcPr>
            <w:tcW w:w="427" w:type="pct"/>
            <w:tcBorders>
              <w:top w:val="single" w:sz="4" w:space="0" w:color="auto"/>
              <w:left w:val="single" w:sz="4" w:space="0" w:color="auto"/>
              <w:bottom w:val="single" w:sz="4" w:space="0" w:color="auto"/>
              <w:right w:val="single" w:sz="4" w:space="0" w:color="auto"/>
            </w:tcBorders>
            <w:vAlign w:val="center"/>
          </w:tcPr>
          <w:p w14:paraId="6849048D" w14:textId="77777777" w:rsidR="005C76B7" w:rsidRDefault="00000000">
            <w:pPr>
              <w:pStyle w:val="affe"/>
              <w:rPr>
                <w:color w:val="000000" w:themeColor="text1"/>
              </w:rPr>
            </w:pPr>
            <w:r>
              <w:rPr>
                <w:color w:val="000000" w:themeColor="text1"/>
              </w:rPr>
              <w:t>夜</w:t>
            </w:r>
          </w:p>
        </w:tc>
        <w:tc>
          <w:tcPr>
            <w:tcW w:w="512" w:type="pct"/>
            <w:tcBorders>
              <w:top w:val="single" w:sz="4" w:space="0" w:color="auto"/>
              <w:left w:val="single" w:sz="4" w:space="0" w:color="auto"/>
              <w:bottom w:val="single" w:sz="4" w:space="0" w:color="auto"/>
              <w:right w:val="single" w:sz="4" w:space="0" w:color="auto"/>
            </w:tcBorders>
            <w:vAlign w:val="center"/>
          </w:tcPr>
          <w:p w14:paraId="54407C53" w14:textId="77777777" w:rsidR="005C76B7" w:rsidRDefault="00000000">
            <w:pPr>
              <w:pStyle w:val="affe"/>
              <w:rPr>
                <w:color w:val="000000" w:themeColor="text1"/>
              </w:rPr>
            </w:pPr>
            <w:r>
              <w:rPr>
                <w:rFonts w:hint="eastAsia"/>
                <w:color w:val="000000" w:themeColor="text1"/>
              </w:rPr>
              <w:t>44.1</w:t>
            </w:r>
          </w:p>
        </w:tc>
        <w:tc>
          <w:tcPr>
            <w:tcW w:w="601" w:type="pct"/>
            <w:vMerge/>
            <w:tcBorders>
              <w:top w:val="single" w:sz="4" w:space="0" w:color="auto"/>
              <w:left w:val="single" w:sz="4" w:space="0" w:color="auto"/>
              <w:bottom w:val="single" w:sz="4" w:space="0" w:color="auto"/>
              <w:right w:val="single" w:sz="4" w:space="0" w:color="auto"/>
            </w:tcBorders>
            <w:vAlign w:val="center"/>
          </w:tcPr>
          <w:p w14:paraId="48EE5398" w14:textId="77777777" w:rsidR="005C76B7" w:rsidRDefault="005C76B7">
            <w:pPr>
              <w:pStyle w:val="affe"/>
              <w:rPr>
                <w:color w:val="000000" w:themeColor="text1"/>
              </w:rPr>
            </w:pPr>
          </w:p>
        </w:tc>
        <w:tc>
          <w:tcPr>
            <w:tcW w:w="892" w:type="pct"/>
            <w:vMerge/>
            <w:tcBorders>
              <w:top w:val="single" w:sz="4" w:space="0" w:color="auto"/>
              <w:left w:val="single" w:sz="4" w:space="0" w:color="auto"/>
              <w:bottom w:val="single" w:sz="4" w:space="0" w:color="auto"/>
              <w:right w:val="single" w:sz="4" w:space="0" w:color="auto"/>
            </w:tcBorders>
            <w:vAlign w:val="center"/>
          </w:tcPr>
          <w:p w14:paraId="7A09C715"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4" w:space="0" w:color="auto"/>
              <w:right w:val="single" w:sz="8" w:space="0" w:color="auto"/>
            </w:tcBorders>
            <w:vAlign w:val="center"/>
          </w:tcPr>
          <w:p w14:paraId="64275ACD" w14:textId="77777777" w:rsidR="005C76B7" w:rsidRDefault="005C76B7">
            <w:pPr>
              <w:pStyle w:val="affe"/>
              <w:rPr>
                <w:color w:val="000000" w:themeColor="text1"/>
              </w:rPr>
            </w:pPr>
          </w:p>
        </w:tc>
      </w:tr>
      <w:tr w:rsidR="005C76B7" w14:paraId="425916DE" w14:textId="77777777">
        <w:trPr>
          <w:trHeight w:val="397"/>
          <w:jc w:val="center"/>
        </w:trPr>
        <w:tc>
          <w:tcPr>
            <w:tcW w:w="529" w:type="pct"/>
            <w:vMerge w:val="restart"/>
            <w:tcBorders>
              <w:top w:val="single" w:sz="4" w:space="0" w:color="auto"/>
              <w:left w:val="single" w:sz="8" w:space="0" w:color="auto"/>
              <w:bottom w:val="single" w:sz="4" w:space="0" w:color="auto"/>
              <w:right w:val="single" w:sz="4" w:space="0" w:color="auto"/>
            </w:tcBorders>
            <w:vAlign w:val="center"/>
          </w:tcPr>
          <w:p w14:paraId="4A29A921" w14:textId="77777777" w:rsidR="005C76B7" w:rsidRDefault="00000000">
            <w:pPr>
              <w:pStyle w:val="affe"/>
              <w:rPr>
                <w:color w:val="000000" w:themeColor="text1"/>
              </w:rPr>
            </w:pPr>
            <w:r>
              <w:rPr>
                <w:color w:val="000000" w:themeColor="text1"/>
              </w:rPr>
              <w:t>北厂界</w:t>
            </w:r>
          </w:p>
        </w:tc>
        <w:tc>
          <w:tcPr>
            <w:tcW w:w="365" w:type="pct"/>
            <w:tcBorders>
              <w:top w:val="single" w:sz="4" w:space="0" w:color="auto"/>
              <w:left w:val="single" w:sz="4" w:space="0" w:color="auto"/>
              <w:bottom w:val="single" w:sz="4" w:space="0" w:color="auto"/>
              <w:right w:val="single" w:sz="4" w:space="0" w:color="auto"/>
            </w:tcBorders>
            <w:vAlign w:val="center"/>
          </w:tcPr>
          <w:p w14:paraId="3B4A260A" w14:textId="77777777" w:rsidR="005C76B7" w:rsidRDefault="00000000">
            <w:pPr>
              <w:pStyle w:val="affe"/>
              <w:rPr>
                <w:color w:val="000000" w:themeColor="text1"/>
              </w:rPr>
            </w:pPr>
            <w:r>
              <w:rPr>
                <w:color w:val="000000" w:themeColor="text1"/>
              </w:rPr>
              <w:t>昼</w:t>
            </w:r>
          </w:p>
        </w:tc>
        <w:tc>
          <w:tcPr>
            <w:tcW w:w="643" w:type="pct"/>
            <w:tcBorders>
              <w:top w:val="single" w:sz="4" w:space="0" w:color="auto"/>
              <w:left w:val="single" w:sz="4" w:space="0" w:color="auto"/>
              <w:bottom w:val="single" w:sz="4" w:space="0" w:color="auto"/>
              <w:right w:val="single" w:sz="4" w:space="0" w:color="auto"/>
            </w:tcBorders>
            <w:vAlign w:val="center"/>
          </w:tcPr>
          <w:p w14:paraId="26A21950" w14:textId="77777777" w:rsidR="005C76B7" w:rsidRDefault="00000000">
            <w:pPr>
              <w:pStyle w:val="affe"/>
              <w:rPr>
                <w:color w:val="000000" w:themeColor="text1"/>
              </w:rPr>
            </w:pPr>
            <w:r>
              <w:rPr>
                <w:rFonts w:hint="eastAsia"/>
                <w:color w:val="000000" w:themeColor="text1"/>
              </w:rPr>
              <w:t>54</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33B1D713" w14:textId="77777777" w:rsidR="005C76B7" w:rsidRDefault="00000000">
            <w:pPr>
              <w:pStyle w:val="affe"/>
              <w:rPr>
                <w:color w:val="000000" w:themeColor="text1"/>
              </w:rPr>
            </w:pPr>
            <w:r>
              <w:rPr>
                <w:rFonts w:hint="eastAsia"/>
                <w:color w:val="000000" w:themeColor="text1"/>
              </w:rPr>
              <w:t>34.5</w:t>
            </w:r>
          </w:p>
        </w:tc>
        <w:tc>
          <w:tcPr>
            <w:tcW w:w="427" w:type="pct"/>
            <w:tcBorders>
              <w:top w:val="single" w:sz="4" w:space="0" w:color="auto"/>
              <w:left w:val="single" w:sz="4" w:space="0" w:color="auto"/>
              <w:bottom w:val="single" w:sz="4" w:space="0" w:color="auto"/>
              <w:right w:val="single" w:sz="4" w:space="0" w:color="auto"/>
            </w:tcBorders>
            <w:vAlign w:val="center"/>
          </w:tcPr>
          <w:p w14:paraId="4894B28B" w14:textId="77777777" w:rsidR="005C76B7" w:rsidRDefault="00000000">
            <w:pPr>
              <w:pStyle w:val="affe"/>
              <w:rPr>
                <w:color w:val="000000" w:themeColor="text1"/>
              </w:rPr>
            </w:pPr>
            <w:r>
              <w:rPr>
                <w:color w:val="000000" w:themeColor="text1"/>
              </w:rPr>
              <w:t>昼</w:t>
            </w:r>
          </w:p>
        </w:tc>
        <w:tc>
          <w:tcPr>
            <w:tcW w:w="512" w:type="pct"/>
            <w:tcBorders>
              <w:top w:val="single" w:sz="4" w:space="0" w:color="auto"/>
              <w:left w:val="single" w:sz="4" w:space="0" w:color="auto"/>
              <w:bottom w:val="single" w:sz="4" w:space="0" w:color="auto"/>
              <w:right w:val="single" w:sz="4" w:space="0" w:color="auto"/>
            </w:tcBorders>
            <w:vAlign w:val="center"/>
          </w:tcPr>
          <w:p w14:paraId="0B9252A5" w14:textId="77777777" w:rsidR="005C76B7" w:rsidRDefault="00000000">
            <w:pPr>
              <w:pStyle w:val="affe"/>
              <w:rPr>
                <w:color w:val="000000" w:themeColor="text1"/>
              </w:rPr>
            </w:pPr>
            <w:r>
              <w:rPr>
                <w:rFonts w:hint="eastAsia"/>
                <w:color w:val="000000" w:themeColor="text1"/>
              </w:rPr>
              <w:t>54</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077936BF" w14:textId="77777777" w:rsidR="005C76B7" w:rsidRDefault="00000000">
            <w:pPr>
              <w:pStyle w:val="affe"/>
              <w:rPr>
                <w:color w:val="000000" w:themeColor="text1"/>
              </w:rPr>
            </w:pPr>
            <w:r>
              <w:rPr>
                <w:rFonts w:hint="eastAsia"/>
                <w:color w:val="000000" w:themeColor="text1"/>
              </w:rPr>
              <w:t>0~0.6</w:t>
            </w:r>
          </w:p>
        </w:tc>
        <w:tc>
          <w:tcPr>
            <w:tcW w:w="892" w:type="pct"/>
            <w:vMerge/>
            <w:tcBorders>
              <w:top w:val="single" w:sz="4" w:space="0" w:color="auto"/>
              <w:left w:val="single" w:sz="4" w:space="0" w:color="auto"/>
              <w:bottom w:val="single" w:sz="4" w:space="0" w:color="auto"/>
              <w:right w:val="single" w:sz="4" w:space="0" w:color="auto"/>
            </w:tcBorders>
            <w:vAlign w:val="center"/>
          </w:tcPr>
          <w:p w14:paraId="5035F6B5"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4" w:space="0" w:color="auto"/>
              <w:right w:val="single" w:sz="8" w:space="0" w:color="auto"/>
            </w:tcBorders>
            <w:vAlign w:val="center"/>
          </w:tcPr>
          <w:p w14:paraId="414655DF" w14:textId="77777777" w:rsidR="005C76B7" w:rsidRDefault="005C76B7">
            <w:pPr>
              <w:pStyle w:val="affe"/>
              <w:rPr>
                <w:color w:val="000000" w:themeColor="text1"/>
              </w:rPr>
            </w:pPr>
          </w:p>
        </w:tc>
      </w:tr>
      <w:tr w:rsidR="005C76B7" w14:paraId="2C83E2F2" w14:textId="77777777">
        <w:trPr>
          <w:trHeight w:val="397"/>
          <w:jc w:val="center"/>
        </w:trPr>
        <w:tc>
          <w:tcPr>
            <w:tcW w:w="529" w:type="pct"/>
            <w:vMerge/>
            <w:tcBorders>
              <w:top w:val="single" w:sz="4" w:space="0" w:color="auto"/>
              <w:left w:val="single" w:sz="8" w:space="0" w:color="auto"/>
              <w:bottom w:val="single" w:sz="4" w:space="0" w:color="auto"/>
              <w:right w:val="single" w:sz="4" w:space="0" w:color="auto"/>
            </w:tcBorders>
            <w:vAlign w:val="center"/>
          </w:tcPr>
          <w:p w14:paraId="6ECF07BB" w14:textId="77777777" w:rsidR="005C76B7" w:rsidRDefault="005C76B7">
            <w:pPr>
              <w:pStyle w:val="affe"/>
              <w:rPr>
                <w:color w:val="000000" w:themeColor="text1"/>
              </w:rPr>
            </w:pPr>
          </w:p>
        </w:tc>
        <w:tc>
          <w:tcPr>
            <w:tcW w:w="365" w:type="pct"/>
            <w:tcBorders>
              <w:top w:val="single" w:sz="4" w:space="0" w:color="auto"/>
              <w:left w:val="single" w:sz="4" w:space="0" w:color="auto"/>
              <w:bottom w:val="single" w:sz="4" w:space="0" w:color="auto"/>
              <w:right w:val="single" w:sz="4" w:space="0" w:color="auto"/>
            </w:tcBorders>
            <w:vAlign w:val="center"/>
          </w:tcPr>
          <w:p w14:paraId="17687CE8" w14:textId="77777777" w:rsidR="005C76B7" w:rsidRDefault="00000000">
            <w:pPr>
              <w:pStyle w:val="affe"/>
              <w:rPr>
                <w:color w:val="000000" w:themeColor="text1"/>
              </w:rPr>
            </w:pPr>
            <w:r>
              <w:rPr>
                <w:color w:val="000000" w:themeColor="text1"/>
              </w:rPr>
              <w:t>夜</w:t>
            </w:r>
          </w:p>
        </w:tc>
        <w:tc>
          <w:tcPr>
            <w:tcW w:w="643" w:type="pct"/>
            <w:tcBorders>
              <w:top w:val="single" w:sz="4" w:space="0" w:color="auto"/>
              <w:left w:val="single" w:sz="4" w:space="0" w:color="auto"/>
              <w:bottom w:val="single" w:sz="4" w:space="0" w:color="auto"/>
              <w:right w:val="single" w:sz="4" w:space="0" w:color="auto"/>
            </w:tcBorders>
            <w:vAlign w:val="center"/>
          </w:tcPr>
          <w:p w14:paraId="1E8CA062" w14:textId="77777777" w:rsidR="005C76B7" w:rsidRDefault="00000000">
            <w:pPr>
              <w:pStyle w:val="affe"/>
              <w:rPr>
                <w:color w:val="000000" w:themeColor="text1"/>
              </w:rPr>
            </w:pPr>
            <w:r>
              <w:rPr>
                <w:rFonts w:hint="eastAsia"/>
                <w:color w:val="000000" w:themeColor="text1"/>
              </w:rPr>
              <w:t>43</w:t>
            </w:r>
          </w:p>
        </w:tc>
        <w:tc>
          <w:tcPr>
            <w:tcW w:w="593" w:type="pct"/>
            <w:vMerge/>
            <w:tcBorders>
              <w:top w:val="single" w:sz="4" w:space="0" w:color="auto"/>
              <w:left w:val="single" w:sz="4" w:space="0" w:color="auto"/>
              <w:bottom w:val="single" w:sz="4" w:space="0" w:color="auto"/>
              <w:right w:val="single" w:sz="4" w:space="0" w:color="auto"/>
            </w:tcBorders>
            <w:vAlign w:val="center"/>
          </w:tcPr>
          <w:p w14:paraId="13F189C0" w14:textId="77777777" w:rsidR="005C76B7" w:rsidRDefault="005C76B7">
            <w:pPr>
              <w:pStyle w:val="affe"/>
              <w:rPr>
                <w:color w:val="000000" w:themeColor="text1"/>
              </w:rPr>
            </w:pPr>
          </w:p>
        </w:tc>
        <w:tc>
          <w:tcPr>
            <w:tcW w:w="427" w:type="pct"/>
            <w:tcBorders>
              <w:top w:val="single" w:sz="4" w:space="0" w:color="auto"/>
              <w:left w:val="single" w:sz="4" w:space="0" w:color="auto"/>
              <w:bottom w:val="single" w:sz="4" w:space="0" w:color="auto"/>
              <w:right w:val="single" w:sz="4" w:space="0" w:color="auto"/>
            </w:tcBorders>
            <w:vAlign w:val="center"/>
          </w:tcPr>
          <w:p w14:paraId="343E3C6E" w14:textId="77777777" w:rsidR="005C76B7" w:rsidRDefault="00000000">
            <w:pPr>
              <w:pStyle w:val="affe"/>
              <w:rPr>
                <w:color w:val="000000" w:themeColor="text1"/>
              </w:rPr>
            </w:pPr>
            <w:r>
              <w:rPr>
                <w:color w:val="000000" w:themeColor="text1"/>
              </w:rPr>
              <w:t>夜</w:t>
            </w:r>
          </w:p>
        </w:tc>
        <w:tc>
          <w:tcPr>
            <w:tcW w:w="512" w:type="pct"/>
            <w:tcBorders>
              <w:top w:val="single" w:sz="4" w:space="0" w:color="auto"/>
              <w:left w:val="single" w:sz="4" w:space="0" w:color="auto"/>
              <w:bottom w:val="single" w:sz="4" w:space="0" w:color="auto"/>
              <w:right w:val="single" w:sz="4" w:space="0" w:color="auto"/>
            </w:tcBorders>
            <w:vAlign w:val="center"/>
          </w:tcPr>
          <w:p w14:paraId="52A10BD8" w14:textId="77777777" w:rsidR="005C76B7" w:rsidRDefault="00000000">
            <w:pPr>
              <w:pStyle w:val="affe"/>
              <w:rPr>
                <w:color w:val="000000" w:themeColor="text1"/>
              </w:rPr>
            </w:pPr>
            <w:r>
              <w:rPr>
                <w:rFonts w:hint="eastAsia"/>
                <w:color w:val="000000" w:themeColor="text1"/>
              </w:rPr>
              <w:t>43.6</w:t>
            </w:r>
          </w:p>
        </w:tc>
        <w:tc>
          <w:tcPr>
            <w:tcW w:w="601" w:type="pct"/>
            <w:vMerge/>
            <w:tcBorders>
              <w:top w:val="single" w:sz="4" w:space="0" w:color="auto"/>
              <w:left w:val="single" w:sz="4" w:space="0" w:color="auto"/>
              <w:bottom w:val="single" w:sz="4" w:space="0" w:color="auto"/>
              <w:right w:val="single" w:sz="4" w:space="0" w:color="auto"/>
            </w:tcBorders>
            <w:vAlign w:val="center"/>
          </w:tcPr>
          <w:p w14:paraId="07504D0A" w14:textId="77777777" w:rsidR="005C76B7" w:rsidRDefault="005C76B7">
            <w:pPr>
              <w:pStyle w:val="affe"/>
              <w:rPr>
                <w:color w:val="000000" w:themeColor="text1"/>
              </w:rPr>
            </w:pPr>
          </w:p>
        </w:tc>
        <w:tc>
          <w:tcPr>
            <w:tcW w:w="892" w:type="pct"/>
            <w:vMerge/>
            <w:tcBorders>
              <w:top w:val="single" w:sz="4" w:space="0" w:color="auto"/>
              <w:left w:val="single" w:sz="4" w:space="0" w:color="auto"/>
              <w:bottom w:val="single" w:sz="4" w:space="0" w:color="auto"/>
              <w:right w:val="single" w:sz="4" w:space="0" w:color="auto"/>
            </w:tcBorders>
            <w:vAlign w:val="center"/>
          </w:tcPr>
          <w:p w14:paraId="2EA83DDE"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4" w:space="0" w:color="auto"/>
              <w:right w:val="single" w:sz="8" w:space="0" w:color="auto"/>
            </w:tcBorders>
            <w:vAlign w:val="center"/>
          </w:tcPr>
          <w:p w14:paraId="075A4133" w14:textId="77777777" w:rsidR="005C76B7" w:rsidRDefault="005C76B7">
            <w:pPr>
              <w:pStyle w:val="affe"/>
              <w:rPr>
                <w:color w:val="000000" w:themeColor="text1"/>
              </w:rPr>
            </w:pPr>
          </w:p>
        </w:tc>
      </w:tr>
      <w:tr w:rsidR="005C76B7" w14:paraId="16DA5AA9" w14:textId="77777777">
        <w:trPr>
          <w:trHeight w:val="397"/>
          <w:jc w:val="center"/>
        </w:trPr>
        <w:tc>
          <w:tcPr>
            <w:tcW w:w="529" w:type="pct"/>
            <w:vMerge w:val="restart"/>
            <w:tcBorders>
              <w:top w:val="single" w:sz="4" w:space="0" w:color="auto"/>
              <w:left w:val="single" w:sz="8" w:space="0" w:color="auto"/>
              <w:bottom w:val="single" w:sz="4" w:space="0" w:color="auto"/>
              <w:right w:val="single" w:sz="4" w:space="0" w:color="auto"/>
            </w:tcBorders>
            <w:vAlign w:val="center"/>
          </w:tcPr>
          <w:p w14:paraId="5AA63834" w14:textId="77777777" w:rsidR="005C76B7" w:rsidRDefault="00000000">
            <w:pPr>
              <w:pStyle w:val="affe"/>
              <w:rPr>
                <w:color w:val="000000" w:themeColor="text1"/>
              </w:rPr>
            </w:pPr>
            <w:r>
              <w:rPr>
                <w:rFonts w:hint="eastAsia"/>
                <w:color w:val="000000" w:themeColor="text1"/>
              </w:rPr>
              <w:t>任庄村</w:t>
            </w:r>
          </w:p>
        </w:tc>
        <w:tc>
          <w:tcPr>
            <w:tcW w:w="365" w:type="pct"/>
            <w:tcBorders>
              <w:top w:val="single" w:sz="4" w:space="0" w:color="auto"/>
              <w:left w:val="single" w:sz="4" w:space="0" w:color="auto"/>
              <w:bottom w:val="single" w:sz="4" w:space="0" w:color="auto"/>
              <w:right w:val="single" w:sz="4" w:space="0" w:color="auto"/>
            </w:tcBorders>
            <w:vAlign w:val="center"/>
          </w:tcPr>
          <w:p w14:paraId="35C6F803" w14:textId="77777777" w:rsidR="005C76B7" w:rsidRDefault="00000000">
            <w:pPr>
              <w:pStyle w:val="affe"/>
              <w:rPr>
                <w:color w:val="000000" w:themeColor="text1"/>
              </w:rPr>
            </w:pPr>
            <w:r>
              <w:rPr>
                <w:color w:val="000000" w:themeColor="text1"/>
              </w:rPr>
              <w:t>昼</w:t>
            </w:r>
          </w:p>
        </w:tc>
        <w:tc>
          <w:tcPr>
            <w:tcW w:w="643" w:type="pct"/>
            <w:tcBorders>
              <w:top w:val="single" w:sz="4" w:space="0" w:color="auto"/>
              <w:left w:val="single" w:sz="4" w:space="0" w:color="auto"/>
              <w:bottom w:val="single" w:sz="4" w:space="0" w:color="auto"/>
              <w:right w:val="single" w:sz="4" w:space="0" w:color="auto"/>
            </w:tcBorders>
            <w:vAlign w:val="center"/>
          </w:tcPr>
          <w:p w14:paraId="2D254BC1" w14:textId="77777777" w:rsidR="005C76B7" w:rsidRDefault="00000000">
            <w:pPr>
              <w:pStyle w:val="affe"/>
              <w:rPr>
                <w:color w:val="000000" w:themeColor="text1"/>
              </w:rPr>
            </w:pPr>
            <w:r>
              <w:rPr>
                <w:rFonts w:hint="eastAsia"/>
                <w:color w:val="000000" w:themeColor="text1"/>
              </w:rPr>
              <w:t>51</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14:paraId="0AD7FB97" w14:textId="77777777" w:rsidR="005C76B7" w:rsidRDefault="00000000">
            <w:pPr>
              <w:pStyle w:val="affe"/>
              <w:rPr>
                <w:color w:val="000000" w:themeColor="text1"/>
              </w:rPr>
            </w:pPr>
            <w:r>
              <w:rPr>
                <w:rFonts w:hint="eastAsia"/>
                <w:color w:val="000000" w:themeColor="text1"/>
              </w:rPr>
              <w:t>20</w:t>
            </w:r>
          </w:p>
        </w:tc>
        <w:tc>
          <w:tcPr>
            <w:tcW w:w="427" w:type="pct"/>
            <w:tcBorders>
              <w:top w:val="single" w:sz="4" w:space="0" w:color="auto"/>
              <w:left w:val="single" w:sz="4" w:space="0" w:color="auto"/>
              <w:bottom w:val="single" w:sz="4" w:space="0" w:color="auto"/>
              <w:right w:val="single" w:sz="4" w:space="0" w:color="auto"/>
            </w:tcBorders>
            <w:vAlign w:val="center"/>
          </w:tcPr>
          <w:p w14:paraId="1ADB867B" w14:textId="77777777" w:rsidR="005C76B7" w:rsidRDefault="00000000">
            <w:pPr>
              <w:pStyle w:val="affe"/>
              <w:rPr>
                <w:color w:val="000000" w:themeColor="text1"/>
              </w:rPr>
            </w:pPr>
            <w:r>
              <w:rPr>
                <w:color w:val="000000" w:themeColor="text1"/>
              </w:rPr>
              <w:t>昼</w:t>
            </w:r>
          </w:p>
        </w:tc>
        <w:tc>
          <w:tcPr>
            <w:tcW w:w="512" w:type="pct"/>
            <w:tcBorders>
              <w:top w:val="single" w:sz="4" w:space="0" w:color="auto"/>
              <w:left w:val="single" w:sz="4" w:space="0" w:color="auto"/>
              <w:bottom w:val="single" w:sz="4" w:space="0" w:color="auto"/>
              <w:right w:val="single" w:sz="4" w:space="0" w:color="auto"/>
            </w:tcBorders>
            <w:vAlign w:val="center"/>
          </w:tcPr>
          <w:p w14:paraId="72C2E01E" w14:textId="77777777" w:rsidR="005C76B7" w:rsidRDefault="00000000">
            <w:pPr>
              <w:pStyle w:val="affe"/>
              <w:rPr>
                <w:color w:val="000000" w:themeColor="text1"/>
              </w:rPr>
            </w:pPr>
            <w:r>
              <w:rPr>
                <w:rFonts w:hint="eastAsia"/>
                <w:color w:val="000000" w:themeColor="text1"/>
              </w:rPr>
              <w:t>51</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14:paraId="391CCB05" w14:textId="77777777" w:rsidR="005C76B7" w:rsidRDefault="00000000">
            <w:pPr>
              <w:pStyle w:val="affe"/>
              <w:rPr>
                <w:color w:val="000000" w:themeColor="text1"/>
              </w:rPr>
            </w:pPr>
            <w:r>
              <w:rPr>
                <w:rFonts w:hint="eastAsia"/>
                <w:color w:val="000000" w:themeColor="text1"/>
              </w:rPr>
              <w:t>0</w:t>
            </w:r>
          </w:p>
        </w:tc>
        <w:tc>
          <w:tcPr>
            <w:tcW w:w="892" w:type="pct"/>
            <w:vMerge w:val="restart"/>
            <w:tcBorders>
              <w:top w:val="single" w:sz="4" w:space="0" w:color="auto"/>
              <w:left w:val="single" w:sz="4" w:space="0" w:color="auto"/>
              <w:bottom w:val="single" w:sz="4" w:space="0" w:color="auto"/>
              <w:right w:val="single" w:sz="4" w:space="0" w:color="auto"/>
            </w:tcBorders>
            <w:vAlign w:val="center"/>
          </w:tcPr>
          <w:p w14:paraId="20A55CDB" w14:textId="77777777" w:rsidR="005C76B7" w:rsidRDefault="00000000">
            <w:pPr>
              <w:pStyle w:val="affe"/>
              <w:rPr>
                <w:color w:val="000000" w:themeColor="text1"/>
                <w:kern w:val="2"/>
              </w:rPr>
            </w:pPr>
            <w:r>
              <w:rPr>
                <w:rFonts w:hint="eastAsia"/>
                <w:color w:val="000000" w:themeColor="text1"/>
                <w:kern w:val="2"/>
              </w:rPr>
              <w:t>《声环境质量标准》（</w:t>
            </w:r>
            <w:r>
              <w:rPr>
                <w:rFonts w:hint="eastAsia"/>
                <w:color w:val="000000" w:themeColor="text1"/>
                <w:kern w:val="2"/>
              </w:rPr>
              <w:t>GB3096-2008</w:t>
            </w:r>
            <w:r>
              <w:rPr>
                <w:rFonts w:hint="eastAsia"/>
                <w:color w:val="000000" w:themeColor="text1"/>
                <w:kern w:val="2"/>
              </w:rPr>
              <w:t>）</w:t>
            </w:r>
            <w:r>
              <w:rPr>
                <w:rFonts w:hint="eastAsia"/>
                <w:color w:val="000000" w:themeColor="text1"/>
                <w:kern w:val="2"/>
              </w:rPr>
              <w:t>2</w:t>
            </w:r>
            <w:r>
              <w:rPr>
                <w:rFonts w:hint="eastAsia"/>
                <w:color w:val="000000" w:themeColor="text1"/>
                <w:kern w:val="2"/>
              </w:rPr>
              <w:t>类昼间</w:t>
            </w:r>
            <w:r>
              <w:rPr>
                <w:rFonts w:hint="eastAsia"/>
                <w:color w:val="000000" w:themeColor="text1"/>
                <w:kern w:val="2"/>
              </w:rPr>
              <w:t>60dB(A)</w:t>
            </w:r>
            <w:r>
              <w:rPr>
                <w:rFonts w:hint="eastAsia"/>
                <w:color w:val="000000" w:themeColor="text1"/>
                <w:kern w:val="2"/>
              </w:rPr>
              <w:t>、夜间</w:t>
            </w:r>
            <w:r>
              <w:rPr>
                <w:rFonts w:hint="eastAsia"/>
                <w:color w:val="000000" w:themeColor="text1"/>
                <w:kern w:val="2"/>
              </w:rPr>
              <w:t>50dB(A)</w:t>
            </w:r>
          </w:p>
        </w:tc>
        <w:tc>
          <w:tcPr>
            <w:tcW w:w="437" w:type="pct"/>
            <w:vMerge w:val="restart"/>
            <w:tcBorders>
              <w:top w:val="single" w:sz="4" w:space="0" w:color="auto"/>
              <w:left w:val="single" w:sz="4" w:space="0" w:color="auto"/>
              <w:bottom w:val="single" w:sz="4" w:space="0" w:color="auto"/>
              <w:right w:val="single" w:sz="8" w:space="0" w:color="auto"/>
            </w:tcBorders>
            <w:vAlign w:val="center"/>
          </w:tcPr>
          <w:p w14:paraId="02E7EF77" w14:textId="77777777" w:rsidR="005C76B7" w:rsidRDefault="00000000">
            <w:pPr>
              <w:pStyle w:val="affe"/>
              <w:rPr>
                <w:color w:val="000000" w:themeColor="text1"/>
              </w:rPr>
            </w:pPr>
            <w:r>
              <w:rPr>
                <w:color w:val="000000" w:themeColor="text1"/>
              </w:rPr>
              <w:t>达标</w:t>
            </w:r>
          </w:p>
        </w:tc>
      </w:tr>
      <w:tr w:rsidR="005C76B7" w14:paraId="6A506CEC" w14:textId="77777777">
        <w:trPr>
          <w:trHeight w:val="397"/>
          <w:jc w:val="center"/>
        </w:trPr>
        <w:tc>
          <w:tcPr>
            <w:tcW w:w="529" w:type="pct"/>
            <w:vMerge/>
            <w:tcBorders>
              <w:top w:val="single" w:sz="4" w:space="0" w:color="auto"/>
              <w:left w:val="single" w:sz="8" w:space="0" w:color="auto"/>
              <w:bottom w:val="single" w:sz="8" w:space="0" w:color="auto"/>
              <w:right w:val="single" w:sz="4" w:space="0" w:color="auto"/>
            </w:tcBorders>
            <w:vAlign w:val="center"/>
          </w:tcPr>
          <w:p w14:paraId="51D4C23D" w14:textId="77777777" w:rsidR="005C76B7" w:rsidRDefault="005C76B7">
            <w:pPr>
              <w:pStyle w:val="affe"/>
              <w:rPr>
                <w:color w:val="000000" w:themeColor="text1"/>
              </w:rPr>
            </w:pPr>
          </w:p>
        </w:tc>
        <w:tc>
          <w:tcPr>
            <w:tcW w:w="365" w:type="pct"/>
            <w:tcBorders>
              <w:top w:val="single" w:sz="4" w:space="0" w:color="auto"/>
              <w:left w:val="single" w:sz="4" w:space="0" w:color="auto"/>
              <w:bottom w:val="single" w:sz="8" w:space="0" w:color="auto"/>
              <w:right w:val="single" w:sz="4" w:space="0" w:color="auto"/>
            </w:tcBorders>
            <w:vAlign w:val="center"/>
          </w:tcPr>
          <w:p w14:paraId="6A2C7B85" w14:textId="77777777" w:rsidR="005C76B7" w:rsidRDefault="00000000">
            <w:pPr>
              <w:pStyle w:val="affe"/>
              <w:rPr>
                <w:color w:val="000000" w:themeColor="text1"/>
              </w:rPr>
            </w:pPr>
            <w:r>
              <w:rPr>
                <w:color w:val="000000" w:themeColor="text1"/>
              </w:rPr>
              <w:t>夜</w:t>
            </w:r>
          </w:p>
        </w:tc>
        <w:tc>
          <w:tcPr>
            <w:tcW w:w="643" w:type="pct"/>
            <w:tcBorders>
              <w:top w:val="single" w:sz="4" w:space="0" w:color="auto"/>
              <w:left w:val="single" w:sz="4" w:space="0" w:color="auto"/>
              <w:bottom w:val="single" w:sz="8" w:space="0" w:color="auto"/>
              <w:right w:val="single" w:sz="4" w:space="0" w:color="auto"/>
            </w:tcBorders>
            <w:vAlign w:val="center"/>
          </w:tcPr>
          <w:p w14:paraId="478B8398" w14:textId="77777777" w:rsidR="005C76B7" w:rsidRDefault="00000000">
            <w:pPr>
              <w:pStyle w:val="affe"/>
              <w:rPr>
                <w:color w:val="000000" w:themeColor="text1"/>
              </w:rPr>
            </w:pPr>
            <w:r>
              <w:rPr>
                <w:rFonts w:hint="eastAsia"/>
                <w:color w:val="000000" w:themeColor="text1"/>
              </w:rPr>
              <w:t>43</w:t>
            </w:r>
          </w:p>
        </w:tc>
        <w:tc>
          <w:tcPr>
            <w:tcW w:w="593" w:type="pct"/>
            <w:vMerge/>
            <w:tcBorders>
              <w:top w:val="single" w:sz="4" w:space="0" w:color="auto"/>
              <w:left w:val="single" w:sz="4" w:space="0" w:color="auto"/>
              <w:bottom w:val="single" w:sz="8" w:space="0" w:color="auto"/>
              <w:right w:val="single" w:sz="4" w:space="0" w:color="auto"/>
            </w:tcBorders>
            <w:vAlign w:val="center"/>
          </w:tcPr>
          <w:p w14:paraId="4E4435BC" w14:textId="77777777" w:rsidR="005C76B7" w:rsidRDefault="005C76B7">
            <w:pPr>
              <w:pStyle w:val="affe"/>
              <w:rPr>
                <w:color w:val="000000" w:themeColor="text1"/>
              </w:rPr>
            </w:pPr>
          </w:p>
        </w:tc>
        <w:tc>
          <w:tcPr>
            <w:tcW w:w="427" w:type="pct"/>
            <w:tcBorders>
              <w:top w:val="single" w:sz="4" w:space="0" w:color="auto"/>
              <w:left w:val="single" w:sz="4" w:space="0" w:color="auto"/>
              <w:bottom w:val="single" w:sz="8" w:space="0" w:color="auto"/>
              <w:right w:val="single" w:sz="4" w:space="0" w:color="auto"/>
            </w:tcBorders>
            <w:vAlign w:val="center"/>
          </w:tcPr>
          <w:p w14:paraId="29CE4D22" w14:textId="77777777" w:rsidR="005C76B7" w:rsidRDefault="00000000">
            <w:pPr>
              <w:pStyle w:val="affe"/>
              <w:rPr>
                <w:color w:val="000000" w:themeColor="text1"/>
              </w:rPr>
            </w:pPr>
            <w:r>
              <w:rPr>
                <w:color w:val="000000" w:themeColor="text1"/>
              </w:rPr>
              <w:t>夜</w:t>
            </w:r>
          </w:p>
        </w:tc>
        <w:tc>
          <w:tcPr>
            <w:tcW w:w="512" w:type="pct"/>
            <w:tcBorders>
              <w:top w:val="single" w:sz="4" w:space="0" w:color="auto"/>
              <w:left w:val="single" w:sz="4" w:space="0" w:color="auto"/>
              <w:bottom w:val="single" w:sz="8" w:space="0" w:color="auto"/>
              <w:right w:val="single" w:sz="4" w:space="0" w:color="auto"/>
            </w:tcBorders>
            <w:vAlign w:val="center"/>
          </w:tcPr>
          <w:p w14:paraId="6A71D10A" w14:textId="77777777" w:rsidR="005C76B7" w:rsidRDefault="00000000">
            <w:pPr>
              <w:pStyle w:val="affe"/>
              <w:rPr>
                <w:color w:val="000000" w:themeColor="text1"/>
              </w:rPr>
            </w:pPr>
            <w:r>
              <w:rPr>
                <w:rFonts w:hint="eastAsia"/>
                <w:color w:val="000000" w:themeColor="text1"/>
              </w:rPr>
              <w:t>43</w:t>
            </w:r>
          </w:p>
        </w:tc>
        <w:tc>
          <w:tcPr>
            <w:tcW w:w="601" w:type="pct"/>
            <w:vMerge/>
            <w:tcBorders>
              <w:top w:val="single" w:sz="4" w:space="0" w:color="auto"/>
              <w:left w:val="single" w:sz="4" w:space="0" w:color="auto"/>
              <w:bottom w:val="single" w:sz="8" w:space="0" w:color="auto"/>
              <w:right w:val="single" w:sz="4" w:space="0" w:color="auto"/>
            </w:tcBorders>
            <w:vAlign w:val="center"/>
          </w:tcPr>
          <w:p w14:paraId="2B6D559C" w14:textId="77777777" w:rsidR="005C76B7" w:rsidRDefault="005C76B7">
            <w:pPr>
              <w:pStyle w:val="affe"/>
              <w:rPr>
                <w:color w:val="000000" w:themeColor="text1"/>
              </w:rPr>
            </w:pPr>
          </w:p>
        </w:tc>
        <w:tc>
          <w:tcPr>
            <w:tcW w:w="892" w:type="pct"/>
            <w:vMerge/>
            <w:tcBorders>
              <w:top w:val="single" w:sz="4" w:space="0" w:color="auto"/>
              <w:left w:val="single" w:sz="4" w:space="0" w:color="auto"/>
              <w:bottom w:val="single" w:sz="8" w:space="0" w:color="auto"/>
              <w:right w:val="single" w:sz="4" w:space="0" w:color="auto"/>
            </w:tcBorders>
            <w:vAlign w:val="center"/>
          </w:tcPr>
          <w:p w14:paraId="1C7A0782" w14:textId="77777777" w:rsidR="005C76B7" w:rsidRDefault="005C76B7">
            <w:pPr>
              <w:pStyle w:val="affe"/>
              <w:rPr>
                <w:color w:val="000000" w:themeColor="text1"/>
                <w:kern w:val="2"/>
              </w:rPr>
            </w:pPr>
          </w:p>
        </w:tc>
        <w:tc>
          <w:tcPr>
            <w:tcW w:w="437" w:type="pct"/>
            <w:vMerge/>
            <w:tcBorders>
              <w:top w:val="single" w:sz="4" w:space="0" w:color="auto"/>
              <w:left w:val="single" w:sz="4" w:space="0" w:color="auto"/>
              <w:bottom w:val="single" w:sz="8" w:space="0" w:color="auto"/>
              <w:right w:val="single" w:sz="8" w:space="0" w:color="auto"/>
            </w:tcBorders>
            <w:vAlign w:val="center"/>
          </w:tcPr>
          <w:p w14:paraId="107EC4CB" w14:textId="77777777" w:rsidR="005C76B7" w:rsidRDefault="005C76B7">
            <w:pPr>
              <w:pStyle w:val="affe"/>
              <w:rPr>
                <w:color w:val="000000" w:themeColor="text1"/>
              </w:rPr>
            </w:pPr>
          </w:p>
        </w:tc>
      </w:tr>
    </w:tbl>
    <w:p w14:paraId="2A6F7706" w14:textId="77777777" w:rsidR="005C76B7" w:rsidRDefault="00000000">
      <w:pPr>
        <w:pStyle w:val="afff6"/>
        <w:ind w:firstLine="476"/>
        <w:rPr>
          <w:color w:val="000000" w:themeColor="text1"/>
        </w:rPr>
      </w:pPr>
      <w:r>
        <w:rPr>
          <w:color w:val="000000" w:themeColor="text1"/>
          <w:spacing w:val="-2"/>
        </w:rPr>
        <w:t>由上表可以看出：</w:t>
      </w:r>
      <w:r>
        <w:rPr>
          <w:color w:val="000000" w:themeColor="text1"/>
        </w:rPr>
        <w:t>本</w:t>
      </w:r>
      <w:r>
        <w:rPr>
          <w:rFonts w:hint="eastAsia"/>
          <w:color w:val="000000" w:themeColor="text1"/>
        </w:rPr>
        <w:t>项目</w:t>
      </w:r>
      <w:r>
        <w:rPr>
          <w:color w:val="000000" w:themeColor="text1"/>
        </w:rPr>
        <w:t>完成后，噪声贡献值较小，</w:t>
      </w:r>
      <w:r>
        <w:rPr>
          <w:rFonts w:hint="eastAsia"/>
          <w:color w:val="000000" w:themeColor="text1"/>
        </w:rPr>
        <w:t>在</w:t>
      </w:r>
      <w:r>
        <w:rPr>
          <w:color w:val="000000" w:themeColor="text1"/>
        </w:rPr>
        <w:t>各</w:t>
      </w:r>
      <w:r>
        <w:rPr>
          <w:rFonts w:hint="eastAsia"/>
          <w:color w:val="000000" w:themeColor="text1"/>
        </w:rPr>
        <w:t>厂</w:t>
      </w:r>
      <w:r>
        <w:rPr>
          <w:color w:val="000000" w:themeColor="text1"/>
        </w:rPr>
        <w:t>界</w:t>
      </w:r>
      <w:r>
        <w:rPr>
          <w:rFonts w:hint="eastAsia"/>
          <w:color w:val="000000" w:themeColor="text1"/>
        </w:rPr>
        <w:t>处与现状值叠加后预测值</w:t>
      </w:r>
      <w:r>
        <w:rPr>
          <w:color w:val="000000" w:themeColor="text1"/>
        </w:rPr>
        <w:t>能达到《工业企业厂界环境噪声排放标准》（</w:t>
      </w:r>
      <w:r>
        <w:rPr>
          <w:color w:val="000000" w:themeColor="text1"/>
        </w:rPr>
        <w:t>GB12348-2008</w:t>
      </w:r>
      <w:r>
        <w:rPr>
          <w:color w:val="000000" w:themeColor="text1"/>
        </w:rPr>
        <w:t>）</w:t>
      </w:r>
      <w:r>
        <w:rPr>
          <w:rFonts w:hint="eastAsia"/>
          <w:color w:val="000000" w:themeColor="text1"/>
        </w:rPr>
        <w:t>3</w:t>
      </w:r>
      <w:r>
        <w:rPr>
          <w:color w:val="000000" w:themeColor="text1"/>
        </w:rPr>
        <w:t>类昼间</w:t>
      </w:r>
      <w:r>
        <w:rPr>
          <w:color w:val="000000" w:themeColor="text1"/>
        </w:rPr>
        <w:t>6</w:t>
      </w:r>
      <w:r>
        <w:rPr>
          <w:rFonts w:hint="eastAsia"/>
          <w:color w:val="000000" w:themeColor="text1"/>
        </w:rPr>
        <w:t>5</w:t>
      </w:r>
      <w:r>
        <w:rPr>
          <w:color w:val="000000" w:themeColor="text1"/>
        </w:rPr>
        <w:t>dB(A)</w:t>
      </w:r>
      <w:r>
        <w:rPr>
          <w:color w:val="000000" w:themeColor="text1"/>
        </w:rPr>
        <w:t>、夜间</w:t>
      </w:r>
      <w:r>
        <w:rPr>
          <w:color w:val="000000" w:themeColor="text1"/>
        </w:rPr>
        <w:t>5</w:t>
      </w:r>
      <w:r>
        <w:rPr>
          <w:rFonts w:hint="eastAsia"/>
          <w:color w:val="000000" w:themeColor="text1"/>
        </w:rPr>
        <w:t>5</w:t>
      </w:r>
      <w:r>
        <w:rPr>
          <w:color w:val="000000" w:themeColor="text1"/>
        </w:rPr>
        <w:t>dB(A)</w:t>
      </w:r>
      <w:r>
        <w:rPr>
          <w:color w:val="000000" w:themeColor="text1"/>
        </w:rPr>
        <w:t>的标准要求</w:t>
      </w:r>
      <w:r>
        <w:rPr>
          <w:rFonts w:hint="eastAsia"/>
          <w:color w:val="000000" w:themeColor="text1"/>
        </w:rPr>
        <w:t>；敏感点处任庄村的噪声预测值均能够达到</w:t>
      </w:r>
      <w:r>
        <w:rPr>
          <w:rFonts w:hint="eastAsia"/>
          <w:color w:val="000000" w:themeColor="text1"/>
          <w:kern w:val="2"/>
        </w:rPr>
        <w:t>《声环境质量标准》（</w:t>
      </w:r>
      <w:r>
        <w:rPr>
          <w:rFonts w:hint="eastAsia"/>
          <w:color w:val="000000" w:themeColor="text1"/>
          <w:kern w:val="2"/>
        </w:rPr>
        <w:t>GB3096-2008</w:t>
      </w:r>
      <w:r>
        <w:rPr>
          <w:rFonts w:hint="eastAsia"/>
          <w:color w:val="000000" w:themeColor="text1"/>
          <w:kern w:val="2"/>
        </w:rPr>
        <w:t>）</w:t>
      </w:r>
      <w:r>
        <w:rPr>
          <w:rFonts w:hint="eastAsia"/>
          <w:color w:val="000000" w:themeColor="text1"/>
          <w:kern w:val="2"/>
        </w:rPr>
        <w:t>2</w:t>
      </w:r>
      <w:r>
        <w:rPr>
          <w:rFonts w:hint="eastAsia"/>
          <w:color w:val="000000" w:themeColor="text1"/>
          <w:kern w:val="2"/>
        </w:rPr>
        <w:t>类</w:t>
      </w:r>
      <w:r>
        <w:rPr>
          <w:color w:val="000000" w:themeColor="text1"/>
        </w:rPr>
        <w:t>昼间</w:t>
      </w:r>
      <w:r>
        <w:rPr>
          <w:color w:val="000000" w:themeColor="text1"/>
        </w:rPr>
        <w:t>6</w:t>
      </w:r>
      <w:r>
        <w:rPr>
          <w:rFonts w:hint="eastAsia"/>
          <w:color w:val="000000" w:themeColor="text1"/>
        </w:rPr>
        <w:t>0</w:t>
      </w:r>
      <w:r>
        <w:rPr>
          <w:color w:val="000000" w:themeColor="text1"/>
        </w:rPr>
        <w:t>dB(A)</w:t>
      </w:r>
      <w:r>
        <w:rPr>
          <w:rFonts w:hint="eastAsia"/>
          <w:color w:val="000000" w:themeColor="text1"/>
        </w:rPr>
        <w:t>、</w:t>
      </w:r>
      <w:r>
        <w:rPr>
          <w:color w:val="000000" w:themeColor="text1"/>
        </w:rPr>
        <w:t>夜间</w:t>
      </w:r>
      <w:r>
        <w:rPr>
          <w:color w:val="000000" w:themeColor="text1"/>
        </w:rPr>
        <w:t>5</w:t>
      </w:r>
      <w:r>
        <w:rPr>
          <w:rFonts w:hint="eastAsia"/>
          <w:color w:val="000000" w:themeColor="text1"/>
        </w:rPr>
        <w:t>0</w:t>
      </w:r>
      <w:r>
        <w:rPr>
          <w:color w:val="000000" w:themeColor="text1"/>
        </w:rPr>
        <w:t>dB(A)</w:t>
      </w:r>
      <w:r>
        <w:rPr>
          <w:rFonts w:hint="eastAsia"/>
          <w:color w:val="000000" w:themeColor="text1"/>
          <w:kern w:val="2"/>
        </w:rPr>
        <w:t>的标准要求，</w:t>
      </w:r>
      <w:r>
        <w:rPr>
          <w:color w:val="000000" w:themeColor="text1"/>
        </w:rPr>
        <w:t>工程噪声对周围声环境影响不大</w:t>
      </w:r>
      <w:r>
        <w:rPr>
          <w:rFonts w:hint="eastAsia"/>
          <w:color w:val="000000" w:themeColor="text1"/>
        </w:rPr>
        <w:t>，可接受</w:t>
      </w:r>
      <w:r>
        <w:rPr>
          <w:color w:val="000000" w:themeColor="text1"/>
        </w:rPr>
        <w:t>。</w:t>
      </w:r>
    </w:p>
    <w:p w14:paraId="1135DA21" w14:textId="77777777" w:rsidR="005C76B7" w:rsidRDefault="00000000">
      <w:pPr>
        <w:pStyle w:val="20"/>
        <w:ind w:firstLine="301"/>
        <w:rPr>
          <w:color w:val="000000" w:themeColor="text1"/>
        </w:rPr>
      </w:pPr>
      <w:bookmarkStart w:id="120" w:name="_Toc150259477"/>
      <w:bookmarkStart w:id="121" w:name="_Toc166576645"/>
      <w:bookmarkStart w:id="122" w:name="_Toc200653461"/>
      <w:r>
        <w:rPr>
          <w:rFonts w:hint="eastAsia"/>
          <w:color w:val="000000" w:themeColor="text1"/>
        </w:rPr>
        <w:t>固体废物环境影响分析</w:t>
      </w:r>
      <w:bookmarkEnd w:id="120"/>
      <w:bookmarkEnd w:id="121"/>
      <w:bookmarkEnd w:id="122"/>
    </w:p>
    <w:p w14:paraId="59FDD943" w14:textId="77777777" w:rsidR="005C76B7" w:rsidRDefault="00000000">
      <w:pPr>
        <w:pStyle w:val="afff6"/>
        <w:rPr>
          <w:snapToGrid w:val="0"/>
          <w:color w:val="000000" w:themeColor="text1"/>
        </w:rPr>
      </w:pPr>
      <w:r>
        <w:rPr>
          <w:rFonts w:hint="eastAsia"/>
          <w:color w:val="000000" w:themeColor="text1"/>
        </w:rPr>
        <w:t>该工程营运期间产生的固废包括一般固废和危险废物两大类。</w:t>
      </w:r>
      <w:r>
        <w:rPr>
          <w:rFonts w:hint="eastAsia"/>
          <w:snapToGrid w:val="0"/>
          <w:color w:val="000000" w:themeColor="text1"/>
        </w:rPr>
        <w:t>各类固废产生及处置措施见下表。</w:t>
      </w:r>
    </w:p>
    <w:p w14:paraId="7A84BECC"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53</w:t>
      </w:r>
      <w:r>
        <w:rPr>
          <w:color w:val="000000" w:themeColor="text1"/>
        </w:rPr>
        <w:fldChar w:fldCharType="end"/>
      </w:r>
      <w:r>
        <w:rPr>
          <w:rFonts w:hint="eastAsia"/>
          <w:color w:val="000000" w:themeColor="text1"/>
        </w:rPr>
        <w:t xml:space="preserve">             </w:t>
      </w:r>
      <w:r>
        <w:rPr>
          <w:rFonts w:hint="eastAsia"/>
          <w:color w:val="000000" w:themeColor="text1"/>
        </w:rPr>
        <w:t>一般固废</w:t>
      </w:r>
      <w:r>
        <w:rPr>
          <w:color w:val="000000" w:themeColor="text1"/>
        </w:rPr>
        <w:t>产生情况和污染防治措施一览表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4A0" w:firstRow="1" w:lastRow="0" w:firstColumn="1" w:lastColumn="0" w:noHBand="0" w:noVBand="1"/>
      </w:tblPr>
      <w:tblGrid>
        <w:gridCol w:w="891"/>
        <w:gridCol w:w="1515"/>
        <w:gridCol w:w="1448"/>
        <w:gridCol w:w="1288"/>
        <w:gridCol w:w="2093"/>
        <w:gridCol w:w="1058"/>
      </w:tblGrid>
      <w:tr w:rsidR="005C76B7" w14:paraId="6598F146" w14:textId="77777777">
        <w:trPr>
          <w:trHeight w:val="397"/>
          <w:tblHeader/>
          <w:jc w:val="center"/>
        </w:trPr>
        <w:tc>
          <w:tcPr>
            <w:tcW w:w="891" w:type="dxa"/>
            <w:vAlign w:val="center"/>
          </w:tcPr>
          <w:p w14:paraId="519881AF" w14:textId="77777777" w:rsidR="005C76B7" w:rsidRDefault="00000000">
            <w:pPr>
              <w:pStyle w:val="afff2"/>
              <w:rPr>
                <w:color w:val="000000" w:themeColor="text1"/>
              </w:rPr>
            </w:pPr>
            <w:r>
              <w:rPr>
                <w:color w:val="000000" w:themeColor="text1"/>
              </w:rPr>
              <w:t>固废</w:t>
            </w:r>
          </w:p>
          <w:p w14:paraId="62B3EDDD" w14:textId="77777777" w:rsidR="005C76B7" w:rsidRDefault="00000000">
            <w:pPr>
              <w:pStyle w:val="afff2"/>
              <w:rPr>
                <w:color w:val="000000" w:themeColor="text1"/>
              </w:rPr>
            </w:pPr>
            <w:r>
              <w:rPr>
                <w:color w:val="000000" w:themeColor="text1"/>
              </w:rPr>
              <w:t>属性</w:t>
            </w:r>
          </w:p>
        </w:tc>
        <w:tc>
          <w:tcPr>
            <w:tcW w:w="1515" w:type="dxa"/>
            <w:vAlign w:val="center"/>
          </w:tcPr>
          <w:p w14:paraId="2BB92894" w14:textId="77777777" w:rsidR="005C76B7" w:rsidRDefault="00000000">
            <w:pPr>
              <w:pStyle w:val="afff2"/>
              <w:rPr>
                <w:color w:val="000000" w:themeColor="text1"/>
              </w:rPr>
            </w:pPr>
            <w:r>
              <w:rPr>
                <w:color w:val="000000" w:themeColor="text1"/>
              </w:rPr>
              <w:t>固废名称</w:t>
            </w:r>
          </w:p>
        </w:tc>
        <w:tc>
          <w:tcPr>
            <w:tcW w:w="1448" w:type="dxa"/>
            <w:vAlign w:val="center"/>
          </w:tcPr>
          <w:p w14:paraId="795681D1" w14:textId="77777777" w:rsidR="005C76B7" w:rsidRDefault="00000000">
            <w:pPr>
              <w:pStyle w:val="afff2"/>
              <w:rPr>
                <w:color w:val="000000" w:themeColor="text1"/>
              </w:rPr>
            </w:pPr>
            <w:r>
              <w:rPr>
                <w:rFonts w:hint="eastAsia"/>
                <w:color w:val="000000" w:themeColor="text1"/>
              </w:rPr>
              <w:t>类别代码</w:t>
            </w:r>
          </w:p>
        </w:tc>
        <w:tc>
          <w:tcPr>
            <w:tcW w:w="1288" w:type="dxa"/>
            <w:vAlign w:val="center"/>
          </w:tcPr>
          <w:p w14:paraId="06BF16C8" w14:textId="77777777" w:rsidR="005C76B7" w:rsidRDefault="00000000">
            <w:pPr>
              <w:pStyle w:val="afff2"/>
              <w:rPr>
                <w:color w:val="000000" w:themeColor="text1"/>
              </w:rPr>
            </w:pPr>
            <w:r>
              <w:rPr>
                <w:color w:val="000000" w:themeColor="text1"/>
              </w:rPr>
              <w:t>产生量（</w:t>
            </w:r>
            <w:r>
              <w:rPr>
                <w:color w:val="000000" w:themeColor="text1"/>
              </w:rPr>
              <w:t>t/a</w:t>
            </w:r>
            <w:r>
              <w:rPr>
                <w:color w:val="000000" w:themeColor="text1"/>
              </w:rPr>
              <w:t>）</w:t>
            </w:r>
          </w:p>
        </w:tc>
        <w:tc>
          <w:tcPr>
            <w:tcW w:w="2093" w:type="dxa"/>
            <w:vAlign w:val="center"/>
          </w:tcPr>
          <w:p w14:paraId="6BD9A0D7" w14:textId="77777777" w:rsidR="005C76B7" w:rsidRDefault="00000000">
            <w:pPr>
              <w:pStyle w:val="afff2"/>
              <w:rPr>
                <w:color w:val="000000" w:themeColor="text1"/>
              </w:rPr>
            </w:pPr>
            <w:r>
              <w:rPr>
                <w:color w:val="000000" w:themeColor="text1"/>
              </w:rPr>
              <w:t>处置措施</w:t>
            </w:r>
          </w:p>
        </w:tc>
        <w:tc>
          <w:tcPr>
            <w:tcW w:w="1058" w:type="dxa"/>
            <w:vAlign w:val="center"/>
          </w:tcPr>
          <w:p w14:paraId="16FC3C10" w14:textId="77777777" w:rsidR="005C76B7" w:rsidRDefault="00000000">
            <w:pPr>
              <w:pStyle w:val="afff2"/>
              <w:rPr>
                <w:color w:val="000000" w:themeColor="text1"/>
              </w:rPr>
            </w:pPr>
            <w:r>
              <w:rPr>
                <w:color w:val="000000" w:themeColor="text1"/>
              </w:rPr>
              <w:t>排放量</w:t>
            </w:r>
            <w:r>
              <w:rPr>
                <w:rFonts w:hint="eastAsia"/>
                <w:color w:val="000000" w:themeColor="text1"/>
              </w:rPr>
              <w:t>（</w:t>
            </w:r>
            <w:r>
              <w:rPr>
                <w:rFonts w:hint="eastAsia"/>
                <w:color w:val="000000" w:themeColor="text1"/>
              </w:rPr>
              <w:t>t/a</w:t>
            </w:r>
            <w:r>
              <w:rPr>
                <w:rFonts w:hint="eastAsia"/>
                <w:color w:val="000000" w:themeColor="text1"/>
              </w:rPr>
              <w:t>）</w:t>
            </w:r>
          </w:p>
        </w:tc>
      </w:tr>
      <w:tr w:rsidR="005C76B7" w14:paraId="470EA5EA" w14:textId="77777777">
        <w:trPr>
          <w:trHeight w:val="397"/>
          <w:jc w:val="center"/>
        </w:trPr>
        <w:tc>
          <w:tcPr>
            <w:tcW w:w="891" w:type="dxa"/>
            <w:vMerge w:val="restart"/>
            <w:vAlign w:val="center"/>
          </w:tcPr>
          <w:p w14:paraId="376D04DD" w14:textId="77777777" w:rsidR="005C76B7" w:rsidRDefault="00000000">
            <w:pPr>
              <w:pStyle w:val="affe"/>
              <w:rPr>
                <w:color w:val="000000" w:themeColor="text1"/>
              </w:rPr>
            </w:pPr>
            <w:r>
              <w:rPr>
                <w:color w:val="000000" w:themeColor="text1"/>
              </w:rPr>
              <w:t>一般工业固废</w:t>
            </w:r>
          </w:p>
        </w:tc>
        <w:tc>
          <w:tcPr>
            <w:tcW w:w="1515" w:type="dxa"/>
            <w:vAlign w:val="center"/>
          </w:tcPr>
          <w:p w14:paraId="6C60647B" w14:textId="77777777" w:rsidR="005C76B7" w:rsidRDefault="00000000">
            <w:pPr>
              <w:pStyle w:val="affe"/>
              <w:rPr>
                <w:color w:val="000000" w:themeColor="text1"/>
              </w:rPr>
            </w:pPr>
            <w:r>
              <w:rPr>
                <w:rFonts w:hint="eastAsia"/>
                <w:color w:val="000000" w:themeColor="text1"/>
                <w:szCs w:val="16"/>
              </w:rPr>
              <w:t>大比重氟化钾压滤杂质</w:t>
            </w:r>
          </w:p>
        </w:tc>
        <w:tc>
          <w:tcPr>
            <w:tcW w:w="1448" w:type="dxa"/>
            <w:vAlign w:val="center"/>
          </w:tcPr>
          <w:p w14:paraId="48FBA67D" w14:textId="77777777" w:rsidR="005C76B7" w:rsidRDefault="00000000">
            <w:pPr>
              <w:pStyle w:val="affe"/>
              <w:rPr>
                <w:color w:val="000000" w:themeColor="text1"/>
                <w:kern w:val="2"/>
              </w:rPr>
            </w:pPr>
            <w:r>
              <w:rPr>
                <w:rFonts w:hint="eastAsia"/>
                <w:color w:val="000000" w:themeColor="text1"/>
                <w:kern w:val="2"/>
                <w:szCs w:val="16"/>
              </w:rPr>
              <w:t>216-013-S16</w:t>
            </w:r>
          </w:p>
        </w:tc>
        <w:tc>
          <w:tcPr>
            <w:tcW w:w="1288" w:type="dxa"/>
            <w:vAlign w:val="center"/>
          </w:tcPr>
          <w:p w14:paraId="792EE126" w14:textId="77777777" w:rsidR="005C76B7" w:rsidRDefault="00000000">
            <w:pPr>
              <w:pStyle w:val="affe"/>
              <w:rPr>
                <w:color w:val="000000" w:themeColor="text1"/>
              </w:rPr>
            </w:pPr>
            <w:r>
              <w:rPr>
                <w:rFonts w:hint="eastAsia"/>
                <w:color w:val="000000" w:themeColor="text1"/>
                <w:szCs w:val="16"/>
              </w:rPr>
              <w:t>0.4</w:t>
            </w:r>
          </w:p>
        </w:tc>
        <w:tc>
          <w:tcPr>
            <w:tcW w:w="2093" w:type="dxa"/>
            <w:vAlign w:val="center"/>
          </w:tcPr>
          <w:p w14:paraId="1680638C" w14:textId="77777777" w:rsidR="005C76B7" w:rsidRDefault="00000000">
            <w:pPr>
              <w:pStyle w:val="affe"/>
              <w:rPr>
                <w:color w:val="000000" w:themeColor="text1"/>
              </w:rPr>
            </w:pPr>
            <w:r>
              <w:rPr>
                <w:rFonts w:hint="eastAsia"/>
                <w:color w:val="000000" w:themeColor="text1"/>
              </w:rPr>
              <w:t>一般固废间暂存，定期外售</w:t>
            </w:r>
          </w:p>
        </w:tc>
        <w:tc>
          <w:tcPr>
            <w:tcW w:w="1058" w:type="dxa"/>
            <w:vAlign w:val="center"/>
          </w:tcPr>
          <w:p w14:paraId="5677A556" w14:textId="77777777" w:rsidR="005C76B7" w:rsidRDefault="00000000">
            <w:pPr>
              <w:pStyle w:val="affe"/>
              <w:rPr>
                <w:color w:val="000000" w:themeColor="text1"/>
              </w:rPr>
            </w:pPr>
            <w:r>
              <w:rPr>
                <w:rFonts w:hint="eastAsia"/>
                <w:color w:val="000000" w:themeColor="text1"/>
              </w:rPr>
              <w:t>0</w:t>
            </w:r>
          </w:p>
        </w:tc>
      </w:tr>
      <w:tr w:rsidR="005C76B7" w14:paraId="4EC64789" w14:textId="77777777">
        <w:trPr>
          <w:trHeight w:val="397"/>
          <w:jc w:val="center"/>
        </w:trPr>
        <w:tc>
          <w:tcPr>
            <w:tcW w:w="891" w:type="dxa"/>
            <w:vMerge/>
            <w:vAlign w:val="center"/>
          </w:tcPr>
          <w:p w14:paraId="17FFDB66" w14:textId="77777777" w:rsidR="005C76B7" w:rsidRDefault="005C76B7">
            <w:pPr>
              <w:pStyle w:val="affe"/>
              <w:rPr>
                <w:color w:val="000000" w:themeColor="text1"/>
              </w:rPr>
            </w:pPr>
          </w:p>
        </w:tc>
        <w:tc>
          <w:tcPr>
            <w:tcW w:w="2963" w:type="dxa"/>
            <w:gridSpan w:val="2"/>
            <w:vAlign w:val="center"/>
          </w:tcPr>
          <w:p w14:paraId="4D90A648" w14:textId="77777777" w:rsidR="005C76B7" w:rsidRDefault="00000000">
            <w:pPr>
              <w:pStyle w:val="affe"/>
              <w:rPr>
                <w:color w:val="000000" w:themeColor="text1"/>
              </w:rPr>
            </w:pPr>
            <w:r>
              <w:rPr>
                <w:rFonts w:hint="eastAsia"/>
                <w:color w:val="000000" w:themeColor="text1"/>
              </w:rPr>
              <w:t>合计</w:t>
            </w:r>
          </w:p>
        </w:tc>
        <w:tc>
          <w:tcPr>
            <w:tcW w:w="1288" w:type="dxa"/>
            <w:vAlign w:val="center"/>
          </w:tcPr>
          <w:p w14:paraId="4147E3E9" w14:textId="77777777" w:rsidR="005C76B7" w:rsidRDefault="00000000">
            <w:pPr>
              <w:pStyle w:val="affe"/>
              <w:rPr>
                <w:color w:val="000000" w:themeColor="text1"/>
              </w:rPr>
            </w:pPr>
            <w:r>
              <w:rPr>
                <w:rFonts w:hint="eastAsia"/>
                <w:color w:val="000000" w:themeColor="text1"/>
              </w:rPr>
              <w:t>1.3</w:t>
            </w:r>
          </w:p>
        </w:tc>
        <w:tc>
          <w:tcPr>
            <w:tcW w:w="2093" w:type="dxa"/>
            <w:vAlign w:val="center"/>
          </w:tcPr>
          <w:p w14:paraId="7DFF2D9E" w14:textId="77777777" w:rsidR="005C76B7" w:rsidRDefault="00000000">
            <w:pPr>
              <w:pStyle w:val="affe"/>
              <w:rPr>
                <w:color w:val="000000" w:themeColor="text1"/>
              </w:rPr>
            </w:pPr>
            <w:r>
              <w:rPr>
                <w:rFonts w:hint="eastAsia"/>
                <w:color w:val="000000" w:themeColor="text1"/>
              </w:rPr>
              <w:t>/</w:t>
            </w:r>
          </w:p>
        </w:tc>
        <w:tc>
          <w:tcPr>
            <w:tcW w:w="1058" w:type="dxa"/>
            <w:vAlign w:val="center"/>
          </w:tcPr>
          <w:p w14:paraId="41860DA5" w14:textId="77777777" w:rsidR="005C76B7" w:rsidRDefault="00000000">
            <w:pPr>
              <w:pStyle w:val="affe"/>
              <w:rPr>
                <w:color w:val="000000" w:themeColor="text1"/>
              </w:rPr>
            </w:pPr>
            <w:r>
              <w:rPr>
                <w:rFonts w:hint="eastAsia"/>
                <w:color w:val="000000" w:themeColor="text1"/>
              </w:rPr>
              <w:t>0</w:t>
            </w:r>
          </w:p>
        </w:tc>
      </w:tr>
    </w:tbl>
    <w:p w14:paraId="27B32F62"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54</w:t>
      </w:r>
      <w:r>
        <w:rPr>
          <w:color w:val="000000" w:themeColor="text1"/>
        </w:rPr>
        <w:fldChar w:fldCharType="end"/>
      </w:r>
      <w:r>
        <w:rPr>
          <w:rFonts w:hint="eastAsia"/>
          <w:color w:val="000000" w:themeColor="text1"/>
        </w:rPr>
        <w:t xml:space="preserve">               </w:t>
      </w:r>
      <w:r>
        <w:rPr>
          <w:color w:val="000000" w:themeColor="text1"/>
        </w:rPr>
        <w:t>危险废物产生情况和污染防治措施一览表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6"/>
        <w:gridCol w:w="1172"/>
        <w:gridCol w:w="993"/>
        <w:gridCol w:w="727"/>
        <w:gridCol w:w="639"/>
        <w:gridCol w:w="548"/>
        <w:gridCol w:w="811"/>
        <w:gridCol w:w="813"/>
        <w:gridCol w:w="538"/>
        <w:gridCol w:w="563"/>
        <w:gridCol w:w="1123"/>
      </w:tblGrid>
      <w:tr w:rsidR="005C76B7" w14:paraId="6B621391" w14:textId="77777777">
        <w:trPr>
          <w:trHeight w:val="397"/>
          <w:tblHeader/>
          <w:jc w:val="center"/>
        </w:trPr>
        <w:tc>
          <w:tcPr>
            <w:tcW w:w="366" w:type="dxa"/>
            <w:vAlign w:val="center"/>
          </w:tcPr>
          <w:p w14:paraId="202D8990" w14:textId="77777777" w:rsidR="005C76B7" w:rsidRDefault="00000000">
            <w:pPr>
              <w:pStyle w:val="afff2"/>
              <w:rPr>
                <w:color w:val="000000" w:themeColor="text1"/>
              </w:rPr>
            </w:pPr>
            <w:r>
              <w:rPr>
                <w:rFonts w:hint="eastAsia"/>
                <w:color w:val="000000" w:themeColor="text1"/>
              </w:rPr>
              <w:t>序号</w:t>
            </w:r>
          </w:p>
        </w:tc>
        <w:tc>
          <w:tcPr>
            <w:tcW w:w="1172" w:type="dxa"/>
            <w:vAlign w:val="center"/>
          </w:tcPr>
          <w:p w14:paraId="0E030D51" w14:textId="77777777" w:rsidR="005C76B7" w:rsidRDefault="00000000">
            <w:pPr>
              <w:pStyle w:val="afff2"/>
              <w:rPr>
                <w:color w:val="000000" w:themeColor="text1"/>
              </w:rPr>
            </w:pPr>
            <w:r>
              <w:rPr>
                <w:color w:val="000000" w:themeColor="text1"/>
              </w:rPr>
              <w:t>危险废物名称</w:t>
            </w:r>
          </w:p>
        </w:tc>
        <w:tc>
          <w:tcPr>
            <w:tcW w:w="993" w:type="dxa"/>
            <w:vAlign w:val="center"/>
          </w:tcPr>
          <w:p w14:paraId="26229227" w14:textId="77777777" w:rsidR="005C76B7" w:rsidRDefault="00000000">
            <w:pPr>
              <w:pStyle w:val="afff2"/>
              <w:rPr>
                <w:color w:val="000000" w:themeColor="text1"/>
              </w:rPr>
            </w:pPr>
            <w:r>
              <w:rPr>
                <w:color w:val="000000" w:themeColor="text1"/>
              </w:rPr>
              <w:t>危险废物类别</w:t>
            </w:r>
          </w:p>
        </w:tc>
        <w:tc>
          <w:tcPr>
            <w:tcW w:w="727" w:type="dxa"/>
            <w:vAlign w:val="center"/>
          </w:tcPr>
          <w:p w14:paraId="174D9EB6" w14:textId="77777777" w:rsidR="005C76B7" w:rsidRDefault="00000000">
            <w:pPr>
              <w:pStyle w:val="afff2"/>
              <w:rPr>
                <w:color w:val="000000" w:themeColor="text1"/>
              </w:rPr>
            </w:pPr>
            <w:r>
              <w:rPr>
                <w:color w:val="000000" w:themeColor="text1"/>
              </w:rPr>
              <w:t>危险废物代码</w:t>
            </w:r>
          </w:p>
        </w:tc>
        <w:tc>
          <w:tcPr>
            <w:tcW w:w="639" w:type="dxa"/>
            <w:vAlign w:val="center"/>
          </w:tcPr>
          <w:p w14:paraId="17CE7CF8" w14:textId="77777777" w:rsidR="005C76B7" w:rsidRDefault="00000000">
            <w:pPr>
              <w:pStyle w:val="afff2"/>
              <w:rPr>
                <w:color w:val="000000" w:themeColor="text1"/>
              </w:rPr>
            </w:pPr>
            <w:r>
              <w:rPr>
                <w:color w:val="000000" w:themeColor="text1"/>
              </w:rPr>
              <w:t>产生量</w:t>
            </w:r>
            <w:r>
              <w:rPr>
                <w:rFonts w:hint="eastAsia"/>
                <w:color w:val="000000" w:themeColor="text1"/>
              </w:rPr>
              <w:t>(</w:t>
            </w:r>
            <w:r>
              <w:rPr>
                <w:color w:val="000000" w:themeColor="text1"/>
              </w:rPr>
              <w:t>t/a</w:t>
            </w:r>
            <w:r>
              <w:rPr>
                <w:rFonts w:hint="eastAsia"/>
                <w:color w:val="000000" w:themeColor="text1"/>
              </w:rPr>
              <w:t>)</w:t>
            </w:r>
          </w:p>
        </w:tc>
        <w:tc>
          <w:tcPr>
            <w:tcW w:w="548" w:type="dxa"/>
            <w:vAlign w:val="center"/>
          </w:tcPr>
          <w:p w14:paraId="679CE931" w14:textId="77777777" w:rsidR="005C76B7" w:rsidRDefault="00000000">
            <w:pPr>
              <w:pStyle w:val="afff2"/>
              <w:rPr>
                <w:color w:val="000000" w:themeColor="text1"/>
              </w:rPr>
            </w:pPr>
            <w:r>
              <w:rPr>
                <w:color w:val="000000" w:themeColor="text1"/>
              </w:rPr>
              <w:t>形态</w:t>
            </w:r>
          </w:p>
        </w:tc>
        <w:tc>
          <w:tcPr>
            <w:tcW w:w="811" w:type="dxa"/>
            <w:vAlign w:val="center"/>
          </w:tcPr>
          <w:p w14:paraId="09AAF85C" w14:textId="77777777" w:rsidR="005C76B7" w:rsidRDefault="00000000">
            <w:pPr>
              <w:pStyle w:val="afff2"/>
              <w:rPr>
                <w:color w:val="000000" w:themeColor="text1"/>
              </w:rPr>
            </w:pPr>
            <w:r>
              <w:rPr>
                <w:color w:val="000000" w:themeColor="text1"/>
              </w:rPr>
              <w:t>主要成分</w:t>
            </w:r>
          </w:p>
        </w:tc>
        <w:tc>
          <w:tcPr>
            <w:tcW w:w="813" w:type="dxa"/>
            <w:vAlign w:val="center"/>
          </w:tcPr>
          <w:p w14:paraId="7F06A90D" w14:textId="77777777" w:rsidR="005C76B7" w:rsidRDefault="00000000">
            <w:pPr>
              <w:pStyle w:val="afff2"/>
              <w:rPr>
                <w:color w:val="000000" w:themeColor="text1"/>
              </w:rPr>
            </w:pPr>
            <w:r>
              <w:rPr>
                <w:color w:val="000000" w:themeColor="text1"/>
              </w:rPr>
              <w:t>有害成分</w:t>
            </w:r>
          </w:p>
        </w:tc>
        <w:tc>
          <w:tcPr>
            <w:tcW w:w="538" w:type="dxa"/>
            <w:vAlign w:val="center"/>
          </w:tcPr>
          <w:p w14:paraId="3D904A70" w14:textId="77777777" w:rsidR="005C76B7" w:rsidRDefault="00000000">
            <w:pPr>
              <w:pStyle w:val="afff2"/>
              <w:rPr>
                <w:color w:val="000000" w:themeColor="text1"/>
              </w:rPr>
            </w:pPr>
            <w:r>
              <w:rPr>
                <w:color w:val="000000" w:themeColor="text1"/>
              </w:rPr>
              <w:t>产废</w:t>
            </w:r>
          </w:p>
          <w:p w14:paraId="6384881F" w14:textId="77777777" w:rsidR="005C76B7" w:rsidRDefault="00000000">
            <w:pPr>
              <w:pStyle w:val="afff2"/>
              <w:rPr>
                <w:color w:val="000000" w:themeColor="text1"/>
              </w:rPr>
            </w:pPr>
            <w:r>
              <w:rPr>
                <w:color w:val="000000" w:themeColor="text1"/>
              </w:rPr>
              <w:t>周期</w:t>
            </w:r>
          </w:p>
        </w:tc>
        <w:tc>
          <w:tcPr>
            <w:tcW w:w="563" w:type="dxa"/>
            <w:vAlign w:val="center"/>
          </w:tcPr>
          <w:p w14:paraId="6E66FA81" w14:textId="77777777" w:rsidR="005C76B7" w:rsidRDefault="00000000">
            <w:pPr>
              <w:pStyle w:val="afff2"/>
              <w:rPr>
                <w:color w:val="000000" w:themeColor="text1"/>
              </w:rPr>
            </w:pPr>
            <w:r>
              <w:rPr>
                <w:color w:val="000000" w:themeColor="text1"/>
              </w:rPr>
              <w:t>危险</w:t>
            </w:r>
          </w:p>
          <w:p w14:paraId="7FA5209E" w14:textId="77777777" w:rsidR="005C76B7" w:rsidRDefault="00000000">
            <w:pPr>
              <w:pStyle w:val="afff2"/>
              <w:rPr>
                <w:color w:val="000000" w:themeColor="text1"/>
              </w:rPr>
            </w:pPr>
            <w:r>
              <w:rPr>
                <w:color w:val="000000" w:themeColor="text1"/>
              </w:rPr>
              <w:t>特性</w:t>
            </w:r>
          </w:p>
        </w:tc>
        <w:tc>
          <w:tcPr>
            <w:tcW w:w="1123" w:type="dxa"/>
            <w:vAlign w:val="center"/>
          </w:tcPr>
          <w:p w14:paraId="7CE1540B" w14:textId="77777777" w:rsidR="005C76B7" w:rsidRDefault="00000000">
            <w:pPr>
              <w:pStyle w:val="afff2"/>
              <w:rPr>
                <w:color w:val="000000" w:themeColor="text1"/>
              </w:rPr>
            </w:pPr>
            <w:r>
              <w:rPr>
                <w:color w:val="000000" w:themeColor="text1"/>
              </w:rPr>
              <w:t>污染防治措施</w:t>
            </w:r>
          </w:p>
        </w:tc>
      </w:tr>
      <w:tr w:rsidR="005C76B7" w14:paraId="3C05477C" w14:textId="77777777">
        <w:trPr>
          <w:trHeight w:val="397"/>
          <w:jc w:val="center"/>
        </w:trPr>
        <w:tc>
          <w:tcPr>
            <w:tcW w:w="366" w:type="dxa"/>
            <w:vAlign w:val="center"/>
          </w:tcPr>
          <w:p w14:paraId="2C959F55" w14:textId="77777777" w:rsidR="005C76B7" w:rsidRDefault="00000000">
            <w:pPr>
              <w:pStyle w:val="affe"/>
              <w:rPr>
                <w:color w:val="000000" w:themeColor="text1"/>
              </w:rPr>
            </w:pPr>
            <w:r>
              <w:rPr>
                <w:color w:val="000000" w:themeColor="text1"/>
              </w:rPr>
              <w:t>1</w:t>
            </w:r>
          </w:p>
        </w:tc>
        <w:tc>
          <w:tcPr>
            <w:tcW w:w="1172" w:type="dxa"/>
            <w:vAlign w:val="center"/>
          </w:tcPr>
          <w:p w14:paraId="030E4AE3" w14:textId="77777777" w:rsidR="005C76B7" w:rsidRDefault="00000000">
            <w:pPr>
              <w:pStyle w:val="affe"/>
              <w:rPr>
                <w:color w:val="000000" w:themeColor="text1"/>
              </w:rPr>
            </w:pPr>
            <w:r>
              <w:rPr>
                <w:rFonts w:hint="eastAsia"/>
                <w:color w:val="000000" w:themeColor="text1"/>
              </w:rPr>
              <w:t>废包装袋</w:t>
            </w:r>
          </w:p>
        </w:tc>
        <w:tc>
          <w:tcPr>
            <w:tcW w:w="993" w:type="dxa"/>
            <w:vAlign w:val="center"/>
          </w:tcPr>
          <w:p w14:paraId="565B931F" w14:textId="77777777" w:rsidR="005C76B7" w:rsidRDefault="00000000">
            <w:pPr>
              <w:pStyle w:val="affe"/>
              <w:rPr>
                <w:color w:val="000000" w:themeColor="text1"/>
              </w:rPr>
            </w:pPr>
            <w:r>
              <w:rPr>
                <w:color w:val="000000" w:themeColor="text1"/>
              </w:rPr>
              <w:t>HW</w:t>
            </w:r>
            <w:r>
              <w:rPr>
                <w:rFonts w:hint="eastAsia"/>
                <w:color w:val="000000" w:themeColor="text1"/>
              </w:rPr>
              <w:t>49</w:t>
            </w:r>
            <w:r>
              <w:rPr>
                <w:rFonts w:hint="eastAsia"/>
                <w:color w:val="000000" w:themeColor="text1"/>
              </w:rPr>
              <w:t>其他废物</w:t>
            </w:r>
          </w:p>
        </w:tc>
        <w:tc>
          <w:tcPr>
            <w:tcW w:w="727" w:type="dxa"/>
            <w:vAlign w:val="center"/>
          </w:tcPr>
          <w:p w14:paraId="1227EFFF" w14:textId="77777777" w:rsidR="005C76B7" w:rsidRDefault="00000000">
            <w:pPr>
              <w:pStyle w:val="affe"/>
              <w:rPr>
                <w:color w:val="000000" w:themeColor="text1"/>
              </w:rPr>
            </w:pPr>
            <w:r>
              <w:rPr>
                <w:color w:val="000000" w:themeColor="text1"/>
              </w:rPr>
              <w:t>900-041-49</w:t>
            </w:r>
          </w:p>
        </w:tc>
        <w:tc>
          <w:tcPr>
            <w:tcW w:w="639" w:type="dxa"/>
            <w:vAlign w:val="center"/>
          </w:tcPr>
          <w:p w14:paraId="212ECB0D" w14:textId="77777777" w:rsidR="005C76B7" w:rsidRDefault="00000000">
            <w:pPr>
              <w:pStyle w:val="affe"/>
              <w:rPr>
                <w:color w:val="000000" w:themeColor="text1"/>
              </w:rPr>
            </w:pPr>
            <w:r>
              <w:rPr>
                <w:rFonts w:hint="eastAsia"/>
                <w:color w:val="000000" w:themeColor="text1"/>
              </w:rPr>
              <w:t>62.6</w:t>
            </w:r>
          </w:p>
        </w:tc>
        <w:tc>
          <w:tcPr>
            <w:tcW w:w="548" w:type="dxa"/>
            <w:vAlign w:val="center"/>
          </w:tcPr>
          <w:p w14:paraId="1B307B28" w14:textId="77777777" w:rsidR="005C76B7" w:rsidRDefault="00000000">
            <w:pPr>
              <w:pStyle w:val="affe"/>
              <w:rPr>
                <w:color w:val="000000" w:themeColor="text1"/>
              </w:rPr>
            </w:pPr>
            <w:r>
              <w:rPr>
                <w:rFonts w:hint="eastAsia"/>
                <w:color w:val="000000" w:themeColor="text1"/>
                <w:kern w:val="2"/>
              </w:rPr>
              <w:t>固态</w:t>
            </w:r>
          </w:p>
        </w:tc>
        <w:tc>
          <w:tcPr>
            <w:tcW w:w="811" w:type="dxa"/>
            <w:vAlign w:val="center"/>
          </w:tcPr>
          <w:p w14:paraId="2DF1614F" w14:textId="77777777" w:rsidR="005C76B7" w:rsidRDefault="00000000">
            <w:pPr>
              <w:pStyle w:val="affe"/>
              <w:rPr>
                <w:color w:val="000000" w:themeColor="text1"/>
              </w:rPr>
            </w:pPr>
            <w:r>
              <w:rPr>
                <w:rFonts w:hint="eastAsia"/>
                <w:color w:val="000000" w:themeColor="text1"/>
                <w:spacing w:val="-8"/>
              </w:rPr>
              <w:t>氟硅酸钾、氢氧化钾</w:t>
            </w:r>
          </w:p>
        </w:tc>
        <w:tc>
          <w:tcPr>
            <w:tcW w:w="813" w:type="dxa"/>
            <w:vAlign w:val="center"/>
          </w:tcPr>
          <w:p w14:paraId="202EDAE2" w14:textId="77777777" w:rsidR="005C76B7" w:rsidRDefault="00000000">
            <w:pPr>
              <w:pStyle w:val="affe"/>
              <w:rPr>
                <w:color w:val="000000" w:themeColor="text1"/>
              </w:rPr>
            </w:pPr>
            <w:r>
              <w:rPr>
                <w:rFonts w:hint="eastAsia"/>
                <w:color w:val="000000" w:themeColor="text1"/>
                <w:spacing w:val="-8"/>
              </w:rPr>
              <w:t>氟硅酸钾、氢氧化钾</w:t>
            </w:r>
          </w:p>
        </w:tc>
        <w:tc>
          <w:tcPr>
            <w:tcW w:w="538" w:type="dxa"/>
            <w:vAlign w:val="center"/>
          </w:tcPr>
          <w:p w14:paraId="408FD902" w14:textId="77777777" w:rsidR="005C76B7" w:rsidRDefault="00000000">
            <w:pPr>
              <w:pStyle w:val="affe"/>
              <w:rPr>
                <w:color w:val="000000" w:themeColor="text1"/>
              </w:rPr>
            </w:pPr>
            <w:r>
              <w:rPr>
                <w:rFonts w:hint="eastAsia"/>
                <w:color w:val="000000" w:themeColor="text1"/>
                <w:kern w:val="2"/>
              </w:rPr>
              <w:t>连续</w:t>
            </w:r>
          </w:p>
        </w:tc>
        <w:tc>
          <w:tcPr>
            <w:tcW w:w="563" w:type="dxa"/>
            <w:vAlign w:val="center"/>
          </w:tcPr>
          <w:p w14:paraId="6984F173" w14:textId="77777777" w:rsidR="005C76B7" w:rsidRDefault="00000000">
            <w:pPr>
              <w:pStyle w:val="affe"/>
              <w:rPr>
                <w:color w:val="000000" w:themeColor="text1"/>
              </w:rPr>
            </w:pPr>
            <w:r>
              <w:rPr>
                <w:rFonts w:hint="eastAsia"/>
                <w:color w:val="000000" w:themeColor="text1"/>
                <w:kern w:val="2"/>
              </w:rPr>
              <w:t>T</w:t>
            </w:r>
          </w:p>
        </w:tc>
        <w:tc>
          <w:tcPr>
            <w:tcW w:w="1123" w:type="dxa"/>
            <w:vAlign w:val="center"/>
          </w:tcPr>
          <w:p w14:paraId="2C2FACCF" w14:textId="77777777" w:rsidR="005C76B7" w:rsidRDefault="00000000">
            <w:pPr>
              <w:pStyle w:val="affe"/>
              <w:rPr>
                <w:color w:val="000000" w:themeColor="text1"/>
              </w:rPr>
            </w:pPr>
            <w:r>
              <w:rPr>
                <w:color w:val="000000" w:themeColor="text1"/>
                <w:kern w:val="2"/>
              </w:rPr>
              <w:t>危废暂存间贮存，</w:t>
            </w:r>
            <w:r>
              <w:rPr>
                <w:rFonts w:hint="eastAsia"/>
                <w:color w:val="000000" w:themeColor="text1"/>
                <w:spacing w:val="-8"/>
              </w:rPr>
              <w:t>由厂家回收再利用</w:t>
            </w:r>
          </w:p>
        </w:tc>
      </w:tr>
      <w:tr w:rsidR="005C76B7" w14:paraId="0290BC2D" w14:textId="77777777">
        <w:trPr>
          <w:trHeight w:val="397"/>
          <w:jc w:val="center"/>
        </w:trPr>
        <w:tc>
          <w:tcPr>
            <w:tcW w:w="366" w:type="dxa"/>
            <w:vAlign w:val="center"/>
          </w:tcPr>
          <w:p w14:paraId="3194220F" w14:textId="77777777" w:rsidR="005C76B7" w:rsidRDefault="00000000">
            <w:pPr>
              <w:pStyle w:val="affe"/>
              <w:rPr>
                <w:color w:val="000000" w:themeColor="text1"/>
              </w:rPr>
            </w:pPr>
            <w:r>
              <w:rPr>
                <w:rFonts w:hint="eastAsia"/>
                <w:color w:val="000000" w:themeColor="text1"/>
              </w:rPr>
              <w:t>2</w:t>
            </w:r>
          </w:p>
        </w:tc>
        <w:tc>
          <w:tcPr>
            <w:tcW w:w="1172" w:type="dxa"/>
            <w:vAlign w:val="center"/>
          </w:tcPr>
          <w:p w14:paraId="1AEB7444" w14:textId="77777777" w:rsidR="005C76B7" w:rsidRDefault="00000000">
            <w:pPr>
              <w:pStyle w:val="affe"/>
              <w:rPr>
                <w:color w:val="000000" w:themeColor="text1"/>
              </w:rPr>
            </w:pPr>
            <w:r>
              <w:rPr>
                <w:rFonts w:hint="eastAsia"/>
                <w:color w:val="000000" w:themeColor="text1"/>
              </w:rPr>
              <w:t>废导热油</w:t>
            </w:r>
          </w:p>
        </w:tc>
        <w:tc>
          <w:tcPr>
            <w:tcW w:w="993" w:type="dxa"/>
            <w:vAlign w:val="center"/>
          </w:tcPr>
          <w:p w14:paraId="55D80DDF"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HW08</w:t>
            </w:r>
          </w:p>
          <w:p w14:paraId="5C99148D" w14:textId="77777777" w:rsidR="005C76B7" w:rsidRDefault="00000000">
            <w:pPr>
              <w:pStyle w:val="affe"/>
              <w:rPr>
                <w:color w:val="000000" w:themeColor="text1"/>
              </w:rPr>
            </w:pPr>
            <w:r>
              <w:rPr>
                <w:rFonts w:hint="eastAsia"/>
                <w:color w:val="000000" w:themeColor="text1"/>
              </w:rPr>
              <w:t>废矿物油与含矿物油废物</w:t>
            </w:r>
          </w:p>
        </w:tc>
        <w:tc>
          <w:tcPr>
            <w:tcW w:w="727" w:type="dxa"/>
            <w:vAlign w:val="center"/>
          </w:tcPr>
          <w:p w14:paraId="77B65EAE" w14:textId="77777777" w:rsidR="005C76B7" w:rsidRDefault="00000000">
            <w:pPr>
              <w:pStyle w:val="affe"/>
              <w:rPr>
                <w:color w:val="000000" w:themeColor="text1"/>
              </w:rPr>
            </w:pPr>
            <w:r>
              <w:rPr>
                <w:rFonts w:hint="eastAsia"/>
                <w:color w:val="000000" w:themeColor="text1"/>
              </w:rPr>
              <w:t>900-249-08</w:t>
            </w:r>
          </w:p>
        </w:tc>
        <w:tc>
          <w:tcPr>
            <w:tcW w:w="639" w:type="dxa"/>
            <w:vAlign w:val="center"/>
          </w:tcPr>
          <w:p w14:paraId="2A5B23E9" w14:textId="77777777" w:rsidR="005C76B7" w:rsidRDefault="00000000">
            <w:pPr>
              <w:pStyle w:val="affe"/>
              <w:rPr>
                <w:color w:val="000000" w:themeColor="text1"/>
              </w:rPr>
            </w:pPr>
            <w:r>
              <w:rPr>
                <w:rFonts w:hint="eastAsia"/>
                <w:color w:val="000000" w:themeColor="text1"/>
              </w:rPr>
              <w:t>0.15t/2a</w:t>
            </w:r>
          </w:p>
        </w:tc>
        <w:tc>
          <w:tcPr>
            <w:tcW w:w="548" w:type="dxa"/>
            <w:vAlign w:val="center"/>
          </w:tcPr>
          <w:p w14:paraId="057D6E4D" w14:textId="77777777" w:rsidR="005C76B7" w:rsidRDefault="00000000">
            <w:pPr>
              <w:pStyle w:val="affe"/>
              <w:rPr>
                <w:color w:val="000000" w:themeColor="text1"/>
                <w:kern w:val="2"/>
              </w:rPr>
            </w:pPr>
            <w:r>
              <w:rPr>
                <w:rFonts w:hint="eastAsia"/>
                <w:color w:val="000000" w:themeColor="text1"/>
              </w:rPr>
              <w:t>电导热油炉</w:t>
            </w:r>
          </w:p>
        </w:tc>
        <w:tc>
          <w:tcPr>
            <w:tcW w:w="811" w:type="dxa"/>
            <w:vAlign w:val="center"/>
          </w:tcPr>
          <w:p w14:paraId="37FD2C7B" w14:textId="77777777" w:rsidR="005C76B7" w:rsidRDefault="00000000">
            <w:pPr>
              <w:pStyle w:val="affe"/>
              <w:rPr>
                <w:color w:val="000000" w:themeColor="text1"/>
                <w:spacing w:val="-8"/>
              </w:rPr>
            </w:pPr>
            <w:r>
              <w:rPr>
                <w:rFonts w:hint="eastAsia"/>
                <w:color w:val="000000" w:themeColor="text1"/>
                <w:kern w:val="2"/>
              </w:rPr>
              <w:t>液态</w:t>
            </w:r>
          </w:p>
        </w:tc>
        <w:tc>
          <w:tcPr>
            <w:tcW w:w="813" w:type="dxa"/>
            <w:vAlign w:val="center"/>
          </w:tcPr>
          <w:p w14:paraId="06A0407B" w14:textId="77777777" w:rsidR="005C76B7" w:rsidRDefault="00000000">
            <w:pPr>
              <w:pStyle w:val="affe"/>
              <w:rPr>
                <w:color w:val="000000" w:themeColor="text1"/>
                <w:spacing w:val="-8"/>
              </w:rPr>
            </w:pPr>
            <w:r>
              <w:rPr>
                <w:rFonts w:hint="eastAsia"/>
                <w:color w:val="000000" w:themeColor="text1"/>
                <w:spacing w:val="-8"/>
              </w:rPr>
              <w:t>矿物油</w:t>
            </w:r>
          </w:p>
        </w:tc>
        <w:tc>
          <w:tcPr>
            <w:tcW w:w="538" w:type="dxa"/>
            <w:vAlign w:val="center"/>
          </w:tcPr>
          <w:p w14:paraId="4CD66156" w14:textId="77777777" w:rsidR="005C76B7" w:rsidRDefault="00000000">
            <w:pPr>
              <w:pStyle w:val="affe"/>
              <w:rPr>
                <w:color w:val="000000" w:themeColor="text1"/>
                <w:kern w:val="2"/>
              </w:rPr>
            </w:pPr>
            <w:r>
              <w:rPr>
                <w:rFonts w:hint="eastAsia"/>
                <w:color w:val="000000" w:themeColor="text1"/>
                <w:spacing w:val="-8"/>
              </w:rPr>
              <w:t>矿物油</w:t>
            </w:r>
          </w:p>
        </w:tc>
        <w:tc>
          <w:tcPr>
            <w:tcW w:w="563" w:type="dxa"/>
            <w:vAlign w:val="center"/>
          </w:tcPr>
          <w:p w14:paraId="5760F1FD" w14:textId="77777777" w:rsidR="005C76B7" w:rsidRDefault="00000000">
            <w:pPr>
              <w:pStyle w:val="affe"/>
              <w:rPr>
                <w:color w:val="000000" w:themeColor="text1"/>
                <w:kern w:val="2"/>
              </w:rPr>
            </w:pPr>
            <w:r>
              <w:rPr>
                <w:rFonts w:hint="eastAsia"/>
                <w:color w:val="000000" w:themeColor="text1"/>
                <w:kern w:val="2"/>
              </w:rPr>
              <w:t>T</w:t>
            </w:r>
            <w:r>
              <w:rPr>
                <w:rFonts w:hint="eastAsia"/>
                <w:color w:val="000000" w:themeColor="text1"/>
                <w:kern w:val="2"/>
              </w:rPr>
              <w:t>，</w:t>
            </w:r>
            <w:r>
              <w:rPr>
                <w:rFonts w:hint="eastAsia"/>
                <w:color w:val="000000" w:themeColor="text1"/>
                <w:kern w:val="2"/>
              </w:rPr>
              <w:t>I</w:t>
            </w:r>
          </w:p>
        </w:tc>
        <w:tc>
          <w:tcPr>
            <w:tcW w:w="1123" w:type="dxa"/>
            <w:vMerge w:val="restart"/>
            <w:vAlign w:val="center"/>
          </w:tcPr>
          <w:p w14:paraId="3D305745" w14:textId="77777777" w:rsidR="005C76B7" w:rsidRDefault="00000000">
            <w:pPr>
              <w:pStyle w:val="affe"/>
              <w:rPr>
                <w:color w:val="000000" w:themeColor="text1"/>
                <w:kern w:val="2"/>
              </w:rPr>
            </w:pPr>
            <w:r>
              <w:rPr>
                <w:bCs/>
                <w:color w:val="000000" w:themeColor="text1"/>
              </w:rPr>
              <w:t>危废暂存间</w:t>
            </w:r>
            <w:r>
              <w:rPr>
                <w:color w:val="000000" w:themeColor="text1"/>
              </w:rPr>
              <w:t>暂存，定期委托有相应</w:t>
            </w:r>
            <w:r>
              <w:rPr>
                <w:color w:val="000000" w:themeColor="text1"/>
              </w:rPr>
              <w:lastRenderedPageBreak/>
              <w:t>类别危废资质单位安全处置</w:t>
            </w:r>
          </w:p>
        </w:tc>
      </w:tr>
      <w:tr w:rsidR="005C76B7" w14:paraId="676EF701" w14:textId="77777777">
        <w:trPr>
          <w:trHeight w:val="397"/>
          <w:jc w:val="center"/>
        </w:trPr>
        <w:tc>
          <w:tcPr>
            <w:tcW w:w="366" w:type="dxa"/>
            <w:vAlign w:val="center"/>
          </w:tcPr>
          <w:p w14:paraId="058FB01E" w14:textId="77777777" w:rsidR="005C76B7" w:rsidRDefault="00000000">
            <w:pPr>
              <w:pStyle w:val="affe"/>
              <w:rPr>
                <w:color w:val="000000" w:themeColor="text1"/>
              </w:rPr>
            </w:pPr>
            <w:r>
              <w:rPr>
                <w:rFonts w:hint="eastAsia"/>
                <w:color w:val="000000" w:themeColor="text1"/>
              </w:rPr>
              <w:lastRenderedPageBreak/>
              <w:t>3</w:t>
            </w:r>
          </w:p>
        </w:tc>
        <w:tc>
          <w:tcPr>
            <w:tcW w:w="1172" w:type="dxa"/>
            <w:vAlign w:val="center"/>
          </w:tcPr>
          <w:p w14:paraId="746410FE" w14:textId="77777777" w:rsidR="005C76B7" w:rsidRDefault="00000000">
            <w:pPr>
              <w:pStyle w:val="affe"/>
              <w:rPr>
                <w:color w:val="000000" w:themeColor="text1"/>
              </w:rPr>
            </w:pPr>
            <w:r>
              <w:rPr>
                <w:rFonts w:hint="eastAsia"/>
                <w:color w:val="000000" w:themeColor="text1"/>
              </w:rPr>
              <w:t>残渣</w:t>
            </w:r>
          </w:p>
        </w:tc>
        <w:tc>
          <w:tcPr>
            <w:tcW w:w="993" w:type="dxa"/>
            <w:vAlign w:val="center"/>
          </w:tcPr>
          <w:p w14:paraId="3DECC38B" w14:textId="77777777" w:rsidR="005C76B7" w:rsidRDefault="00000000">
            <w:pPr>
              <w:pStyle w:val="affe"/>
              <w:rPr>
                <w:color w:val="000000" w:themeColor="text1"/>
              </w:rPr>
            </w:pPr>
            <w:r>
              <w:rPr>
                <w:rFonts w:hint="eastAsia"/>
                <w:color w:val="000000" w:themeColor="text1"/>
              </w:rPr>
              <w:t>HW11</w:t>
            </w:r>
            <w:r>
              <w:rPr>
                <w:rFonts w:hint="eastAsia"/>
                <w:color w:val="000000" w:themeColor="text1"/>
              </w:rPr>
              <w:t>精（蒸）馏残渣</w:t>
            </w:r>
          </w:p>
        </w:tc>
        <w:tc>
          <w:tcPr>
            <w:tcW w:w="727" w:type="dxa"/>
            <w:vAlign w:val="center"/>
          </w:tcPr>
          <w:p w14:paraId="3F168FFA" w14:textId="77777777" w:rsidR="005C76B7" w:rsidRDefault="00000000">
            <w:pPr>
              <w:pStyle w:val="affe"/>
              <w:rPr>
                <w:color w:val="000000" w:themeColor="text1"/>
              </w:rPr>
            </w:pPr>
            <w:r>
              <w:rPr>
                <w:rFonts w:hint="eastAsia"/>
                <w:color w:val="000000" w:themeColor="text1"/>
              </w:rPr>
              <w:t>900-013-11</w:t>
            </w:r>
          </w:p>
        </w:tc>
        <w:tc>
          <w:tcPr>
            <w:tcW w:w="639" w:type="dxa"/>
            <w:vAlign w:val="center"/>
          </w:tcPr>
          <w:p w14:paraId="5F9E338C" w14:textId="77777777" w:rsidR="005C76B7" w:rsidRDefault="00000000">
            <w:pPr>
              <w:pStyle w:val="affe"/>
              <w:rPr>
                <w:color w:val="000000" w:themeColor="text1"/>
                <w:szCs w:val="16"/>
              </w:rPr>
            </w:pPr>
            <w:r>
              <w:rPr>
                <w:rFonts w:hint="eastAsia"/>
                <w:color w:val="000000" w:themeColor="text1"/>
              </w:rPr>
              <w:t>1.3</w:t>
            </w:r>
          </w:p>
        </w:tc>
        <w:tc>
          <w:tcPr>
            <w:tcW w:w="548" w:type="dxa"/>
            <w:vAlign w:val="center"/>
          </w:tcPr>
          <w:p w14:paraId="532C77DF" w14:textId="77777777" w:rsidR="005C76B7" w:rsidRDefault="00000000">
            <w:pPr>
              <w:pStyle w:val="affe"/>
              <w:rPr>
                <w:color w:val="000000" w:themeColor="text1"/>
                <w:kern w:val="2"/>
              </w:rPr>
            </w:pPr>
            <w:r>
              <w:rPr>
                <w:rFonts w:hint="eastAsia"/>
                <w:color w:val="000000" w:themeColor="text1"/>
                <w:kern w:val="2"/>
              </w:rPr>
              <w:t>液态</w:t>
            </w:r>
          </w:p>
        </w:tc>
        <w:tc>
          <w:tcPr>
            <w:tcW w:w="811" w:type="dxa"/>
            <w:vAlign w:val="center"/>
          </w:tcPr>
          <w:p w14:paraId="6BFF8312" w14:textId="77777777" w:rsidR="005C76B7" w:rsidRDefault="00000000">
            <w:pPr>
              <w:pStyle w:val="affe"/>
              <w:rPr>
                <w:color w:val="000000" w:themeColor="text1"/>
                <w:spacing w:val="-8"/>
              </w:rPr>
            </w:pPr>
            <w:r>
              <w:rPr>
                <w:rFonts w:hint="eastAsia"/>
                <w:color w:val="000000" w:themeColor="text1"/>
                <w:spacing w:val="-8"/>
              </w:rPr>
              <w:t>废盐杂质</w:t>
            </w:r>
          </w:p>
        </w:tc>
        <w:tc>
          <w:tcPr>
            <w:tcW w:w="813" w:type="dxa"/>
            <w:vAlign w:val="center"/>
          </w:tcPr>
          <w:p w14:paraId="44543A4E" w14:textId="77777777" w:rsidR="005C76B7" w:rsidRDefault="00000000">
            <w:pPr>
              <w:pStyle w:val="affe"/>
              <w:rPr>
                <w:color w:val="000000" w:themeColor="text1"/>
                <w:spacing w:val="-8"/>
              </w:rPr>
            </w:pPr>
            <w:r>
              <w:rPr>
                <w:rFonts w:hint="eastAsia"/>
                <w:color w:val="000000" w:themeColor="text1"/>
                <w:spacing w:val="-8"/>
              </w:rPr>
              <w:t>废盐杂质</w:t>
            </w:r>
          </w:p>
        </w:tc>
        <w:tc>
          <w:tcPr>
            <w:tcW w:w="538" w:type="dxa"/>
            <w:vAlign w:val="center"/>
          </w:tcPr>
          <w:p w14:paraId="6E4DAA69" w14:textId="77777777" w:rsidR="005C76B7" w:rsidRDefault="00000000">
            <w:pPr>
              <w:pStyle w:val="affe"/>
              <w:rPr>
                <w:color w:val="000000" w:themeColor="text1"/>
                <w:kern w:val="2"/>
              </w:rPr>
            </w:pPr>
            <w:r>
              <w:rPr>
                <w:rFonts w:hint="eastAsia"/>
                <w:color w:val="000000" w:themeColor="text1"/>
                <w:kern w:val="2"/>
              </w:rPr>
              <w:t>连续</w:t>
            </w:r>
          </w:p>
        </w:tc>
        <w:tc>
          <w:tcPr>
            <w:tcW w:w="563" w:type="dxa"/>
            <w:vAlign w:val="center"/>
          </w:tcPr>
          <w:p w14:paraId="348F6373" w14:textId="77777777" w:rsidR="005C76B7" w:rsidRDefault="00000000">
            <w:pPr>
              <w:pStyle w:val="affe"/>
              <w:rPr>
                <w:color w:val="000000" w:themeColor="text1"/>
                <w:kern w:val="2"/>
              </w:rPr>
            </w:pPr>
            <w:r>
              <w:rPr>
                <w:rFonts w:hint="eastAsia"/>
                <w:color w:val="000000" w:themeColor="text1"/>
                <w:kern w:val="2"/>
              </w:rPr>
              <w:t>I</w:t>
            </w:r>
          </w:p>
        </w:tc>
        <w:tc>
          <w:tcPr>
            <w:tcW w:w="1123" w:type="dxa"/>
            <w:vMerge/>
            <w:vAlign w:val="center"/>
          </w:tcPr>
          <w:p w14:paraId="7BE6FC6E" w14:textId="77777777" w:rsidR="005C76B7" w:rsidRDefault="005C76B7">
            <w:pPr>
              <w:pStyle w:val="affe"/>
              <w:rPr>
                <w:color w:val="000000" w:themeColor="text1"/>
                <w:kern w:val="2"/>
              </w:rPr>
            </w:pPr>
          </w:p>
        </w:tc>
      </w:tr>
      <w:tr w:rsidR="005C76B7" w14:paraId="605A4197" w14:textId="77777777">
        <w:trPr>
          <w:trHeight w:val="397"/>
          <w:jc w:val="center"/>
        </w:trPr>
        <w:tc>
          <w:tcPr>
            <w:tcW w:w="366" w:type="dxa"/>
            <w:vAlign w:val="center"/>
          </w:tcPr>
          <w:p w14:paraId="2706C2B2" w14:textId="77777777" w:rsidR="005C76B7" w:rsidRDefault="00000000">
            <w:pPr>
              <w:pStyle w:val="affe"/>
              <w:rPr>
                <w:color w:val="000000" w:themeColor="text1"/>
              </w:rPr>
            </w:pPr>
            <w:r>
              <w:rPr>
                <w:rFonts w:hint="eastAsia"/>
                <w:color w:val="000000" w:themeColor="text1"/>
              </w:rPr>
              <w:t>4</w:t>
            </w:r>
          </w:p>
        </w:tc>
        <w:tc>
          <w:tcPr>
            <w:tcW w:w="1172" w:type="dxa"/>
            <w:vAlign w:val="center"/>
          </w:tcPr>
          <w:p w14:paraId="4967FEA1" w14:textId="77777777" w:rsidR="005C76B7" w:rsidRDefault="00000000">
            <w:pPr>
              <w:pStyle w:val="affe"/>
              <w:rPr>
                <w:color w:val="000000" w:themeColor="text1"/>
              </w:rPr>
            </w:pPr>
            <w:r>
              <w:rPr>
                <w:rFonts w:hint="eastAsia"/>
                <w:color w:val="000000" w:themeColor="text1"/>
              </w:rPr>
              <w:t>回收粉尘</w:t>
            </w:r>
          </w:p>
        </w:tc>
        <w:tc>
          <w:tcPr>
            <w:tcW w:w="993" w:type="dxa"/>
            <w:vAlign w:val="center"/>
          </w:tcPr>
          <w:p w14:paraId="35A049C5" w14:textId="77777777" w:rsidR="005C76B7" w:rsidRDefault="00000000">
            <w:pPr>
              <w:pStyle w:val="affe"/>
              <w:rPr>
                <w:color w:val="000000" w:themeColor="text1"/>
              </w:rPr>
            </w:pPr>
            <w:r>
              <w:rPr>
                <w:color w:val="000000" w:themeColor="text1"/>
              </w:rPr>
              <w:t>HW</w:t>
            </w:r>
            <w:r>
              <w:rPr>
                <w:rFonts w:hint="eastAsia"/>
                <w:color w:val="000000" w:themeColor="text1"/>
              </w:rPr>
              <w:t>49</w:t>
            </w:r>
            <w:r>
              <w:rPr>
                <w:rFonts w:hint="eastAsia"/>
                <w:color w:val="000000" w:themeColor="text1"/>
              </w:rPr>
              <w:t>其他废物</w:t>
            </w:r>
          </w:p>
        </w:tc>
        <w:tc>
          <w:tcPr>
            <w:tcW w:w="727" w:type="dxa"/>
            <w:vAlign w:val="center"/>
          </w:tcPr>
          <w:p w14:paraId="613AD7E4" w14:textId="77777777" w:rsidR="005C76B7" w:rsidRDefault="00000000">
            <w:pPr>
              <w:pStyle w:val="affe"/>
              <w:rPr>
                <w:color w:val="000000" w:themeColor="text1"/>
              </w:rPr>
            </w:pPr>
            <w:r>
              <w:rPr>
                <w:color w:val="000000" w:themeColor="text1"/>
              </w:rPr>
              <w:t>900-041-49</w:t>
            </w:r>
          </w:p>
        </w:tc>
        <w:tc>
          <w:tcPr>
            <w:tcW w:w="639" w:type="dxa"/>
            <w:vAlign w:val="center"/>
          </w:tcPr>
          <w:p w14:paraId="2979310D" w14:textId="77777777" w:rsidR="005C76B7" w:rsidRDefault="00000000">
            <w:pPr>
              <w:pStyle w:val="affe"/>
              <w:rPr>
                <w:color w:val="000000" w:themeColor="text1"/>
              </w:rPr>
            </w:pPr>
            <w:r>
              <w:rPr>
                <w:rFonts w:hint="eastAsia"/>
                <w:color w:val="000000" w:themeColor="text1"/>
                <w:szCs w:val="16"/>
              </w:rPr>
              <w:t>4.56</w:t>
            </w:r>
          </w:p>
        </w:tc>
        <w:tc>
          <w:tcPr>
            <w:tcW w:w="548" w:type="dxa"/>
            <w:vAlign w:val="center"/>
          </w:tcPr>
          <w:p w14:paraId="295B96CB" w14:textId="77777777" w:rsidR="005C76B7" w:rsidRDefault="00000000">
            <w:pPr>
              <w:pStyle w:val="affe"/>
              <w:rPr>
                <w:color w:val="000000" w:themeColor="text1"/>
              </w:rPr>
            </w:pPr>
            <w:r>
              <w:rPr>
                <w:rFonts w:hint="eastAsia"/>
                <w:color w:val="000000" w:themeColor="text1"/>
                <w:kern w:val="2"/>
              </w:rPr>
              <w:t>固态</w:t>
            </w:r>
          </w:p>
        </w:tc>
        <w:tc>
          <w:tcPr>
            <w:tcW w:w="811" w:type="dxa"/>
            <w:vAlign w:val="center"/>
          </w:tcPr>
          <w:p w14:paraId="39B49FC5" w14:textId="77777777" w:rsidR="005C76B7" w:rsidRDefault="00000000">
            <w:pPr>
              <w:pStyle w:val="affe"/>
              <w:rPr>
                <w:color w:val="000000" w:themeColor="text1"/>
              </w:rPr>
            </w:pPr>
            <w:r>
              <w:rPr>
                <w:rFonts w:hint="eastAsia"/>
                <w:color w:val="000000" w:themeColor="text1"/>
                <w:spacing w:val="-8"/>
              </w:rPr>
              <w:t>氟化钾</w:t>
            </w:r>
          </w:p>
        </w:tc>
        <w:tc>
          <w:tcPr>
            <w:tcW w:w="813" w:type="dxa"/>
            <w:vAlign w:val="center"/>
          </w:tcPr>
          <w:p w14:paraId="616220FB" w14:textId="77777777" w:rsidR="005C76B7" w:rsidRDefault="00000000">
            <w:pPr>
              <w:pStyle w:val="affe"/>
              <w:rPr>
                <w:color w:val="000000" w:themeColor="text1"/>
              </w:rPr>
            </w:pPr>
            <w:r>
              <w:rPr>
                <w:rFonts w:hint="eastAsia"/>
                <w:color w:val="000000" w:themeColor="text1"/>
                <w:spacing w:val="-8"/>
              </w:rPr>
              <w:t>氟化钾</w:t>
            </w:r>
          </w:p>
        </w:tc>
        <w:tc>
          <w:tcPr>
            <w:tcW w:w="538" w:type="dxa"/>
            <w:vAlign w:val="center"/>
          </w:tcPr>
          <w:p w14:paraId="0C9823EA" w14:textId="77777777" w:rsidR="005C76B7" w:rsidRDefault="00000000">
            <w:pPr>
              <w:pStyle w:val="affe"/>
              <w:rPr>
                <w:color w:val="000000" w:themeColor="text1"/>
              </w:rPr>
            </w:pPr>
            <w:r>
              <w:rPr>
                <w:rFonts w:hint="eastAsia"/>
                <w:color w:val="000000" w:themeColor="text1"/>
                <w:kern w:val="2"/>
              </w:rPr>
              <w:t>连续</w:t>
            </w:r>
          </w:p>
        </w:tc>
        <w:tc>
          <w:tcPr>
            <w:tcW w:w="563" w:type="dxa"/>
            <w:vAlign w:val="center"/>
          </w:tcPr>
          <w:p w14:paraId="43A67C9C" w14:textId="77777777" w:rsidR="005C76B7" w:rsidRDefault="00000000">
            <w:pPr>
              <w:pStyle w:val="affe"/>
              <w:rPr>
                <w:color w:val="000000" w:themeColor="text1"/>
              </w:rPr>
            </w:pPr>
            <w:r>
              <w:rPr>
                <w:rFonts w:hint="eastAsia"/>
                <w:color w:val="000000" w:themeColor="text1"/>
                <w:kern w:val="2"/>
              </w:rPr>
              <w:t>T</w:t>
            </w:r>
          </w:p>
        </w:tc>
        <w:tc>
          <w:tcPr>
            <w:tcW w:w="1123" w:type="dxa"/>
            <w:vMerge w:val="restart"/>
            <w:vAlign w:val="center"/>
          </w:tcPr>
          <w:p w14:paraId="650733C7" w14:textId="77777777" w:rsidR="005C76B7" w:rsidRDefault="00000000">
            <w:pPr>
              <w:pStyle w:val="affe"/>
              <w:rPr>
                <w:color w:val="000000" w:themeColor="text1"/>
              </w:rPr>
            </w:pPr>
            <w:r>
              <w:rPr>
                <w:rFonts w:hint="eastAsia"/>
                <w:color w:val="000000" w:themeColor="text1"/>
                <w:kern w:val="2"/>
              </w:rPr>
              <w:t>直接回用于生产，无需储存</w:t>
            </w:r>
          </w:p>
        </w:tc>
      </w:tr>
      <w:tr w:rsidR="005C76B7" w14:paraId="44D982A4" w14:textId="77777777">
        <w:trPr>
          <w:trHeight w:val="397"/>
          <w:jc w:val="center"/>
        </w:trPr>
        <w:tc>
          <w:tcPr>
            <w:tcW w:w="366" w:type="dxa"/>
            <w:vAlign w:val="center"/>
          </w:tcPr>
          <w:p w14:paraId="01933811" w14:textId="77777777" w:rsidR="005C76B7" w:rsidRDefault="00000000">
            <w:pPr>
              <w:pStyle w:val="affe"/>
              <w:rPr>
                <w:color w:val="000000" w:themeColor="text1"/>
              </w:rPr>
            </w:pPr>
            <w:r>
              <w:rPr>
                <w:rFonts w:hint="eastAsia"/>
                <w:color w:val="000000" w:themeColor="text1"/>
              </w:rPr>
              <w:t>5</w:t>
            </w:r>
          </w:p>
        </w:tc>
        <w:tc>
          <w:tcPr>
            <w:tcW w:w="1172" w:type="dxa"/>
            <w:vAlign w:val="center"/>
          </w:tcPr>
          <w:p w14:paraId="07DAA179" w14:textId="77777777" w:rsidR="005C76B7" w:rsidRDefault="00000000">
            <w:pPr>
              <w:pStyle w:val="affe"/>
              <w:rPr>
                <w:color w:val="000000" w:themeColor="text1"/>
              </w:rPr>
            </w:pPr>
            <w:r>
              <w:rPr>
                <w:rFonts w:hint="eastAsia"/>
                <w:color w:val="000000" w:themeColor="text1"/>
              </w:rPr>
              <w:t>回收粉尘</w:t>
            </w:r>
          </w:p>
        </w:tc>
        <w:tc>
          <w:tcPr>
            <w:tcW w:w="993" w:type="dxa"/>
            <w:vAlign w:val="center"/>
          </w:tcPr>
          <w:p w14:paraId="69714266" w14:textId="77777777" w:rsidR="005C76B7" w:rsidRDefault="00000000">
            <w:pPr>
              <w:pStyle w:val="affe"/>
              <w:rPr>
                <w:color w:val="000000" w:themeColor="text1"/>
              </w:rPr>
            </w:pPr>
            <w:r>
              <w:rPr>
                <w:color w:val="000000" w:themeColor="text1"/>
              </w:rPr>
              <w:t>HW</w:t>
            </w:r>
            <w:r>
              <w:rPr>
                <w:rFonts w:hint="eastAsia"/>
                <w:color w:val="000000" w:themeColor="text1"/>
              </w:rPr>
              <w:t>49</w:t>
            </w:r>
            <w:r>
              <w:rPr>
                <w:rFonts w:hint="eastAsia"/>
                <w:color w:val="000000" w:themeColor="text1"/>
              </w:rPr>
              <w:t>其他废物</w:t>
            </w:r>
          </w:p>
        </w:tc>
        <w:tc>
          <w:tcPr>
            <w:tcW w:w="727" w:type="dxa"/>
            <w:vAlign w:val="center"/>
          </w:tcPr>
          <w:p w14:paraId="390D252D" w14:textId="77777777" w:rsidR="005C76B7" w:rsidRDefault="00000000">
            <w:pPr>
              <w:pStyle w:val="affe"/>
              <w:rPr>
                <w:color w:val="000000" w:themeColor="text1"/>
              </w:rPr>
            </w:pPr>
            <w:r>
              <w:rPr>
                <w:color w:val="000000" w:themeColor="text1"/>
              </w:rPr>
              <w:t>900-041-49</w:t>
            </w:r>
          </w:p>
        </w:tc>
        <w:tc>
          <w:tcPr>
            <w:tcW w:w="639" w:type="dxa"/>
            <w:vAlign w:val="center"/>
          </w:tcPr>
          <w:p w14:paraId="4857F089" w14:textId="77777777" w:rsidR="005C76B7" w:rsidRDefault="00000000">
            <w:pPr>
              <w:pStyle w:val="affe"/>
              <w:rPr>
                <w:color w:val="000000" w:themeColor="text1"/>
              </w:rPr>
            </w:pPr>
            <w:r>
              <w:rPr>
                <w:rFonts w:hint="eastAsia"/>
                <w:color w:val="000000" w:themeColor="text1"/>
                <w:szCs w:val="16"/>
              </w:rPr>
              <w:t>9.108</w:t>
            </w:r>
          </w:p>
        </w:tc>
        <w:tc>
          <w:tcPr>
            <w:tcW w:w="548" w:type="dxa"/>
            <w:vAlign w:val="center"/>
          </w:tcPr>
          <w:p w14:paraId="70B392A8" w14:textId="77777777" w:rsidR="005C76B7" w:rsidRDefault="00000000">
            <w:pPr>
              <w:pStyle w:val="affe"/>
              <w:rPr>
                <w:color w:val="000000" w:themeColor="text1"/>
              </w:rPr>
            </w:pPr>
            <w:r>
              <w:rPr>
                <w:rFonts w:hint="eastAsia"/>
                <w:color w:val="000000" w:themeColor="text1"/>
                <w:kern w:val="2"/>
              </w:rPr>
              <w:t>固态</w:t>
            </w:r>
          </w:p>
        </w:tc>
        <w:tc>
          <w:tcPr>
            <w:tcW w:w="811" w:type="dxa"/>
            <w:vAlign w:val="center"/>
          </w:tcPr>
          <w:p w14:paraId="340E1D89" w14:textId="77777777" w:rsidR="005C76B7" w:rsidRDefault="00000000">
            <w:pPr>
              <w:pStyle w:val="affe"/>
              <w:rPr>
                <w:color w:val="000000" w:themeColor="text1"/>
              </w:rPr>
            </w:pPr>
            <w:r>
              <w:rPr>
                <w:rFonts w:hint="eastAsia"/>
                <w:color w:val="000000" w:themeColor="text1"/>
                <w:spacing w:val="-8"/>
              </w:rPr>
              <w:t>氟化钾、氟硅酸钾、二氧化硅</w:t>
            </w:r>
          </w:p>
        </w:tc>
        <w:tc>
          <w:tcPr>
            <w:tcW w:w="813" w:type="dxa"/>
            <w:vAlign w:val="center"/>
          </w:tcPr>
          <w:p w14:paraId="1C8FD6D4" w14:textId="77777777" w:rsidR="005C76B7" w:rsidRDefault="00000000">
            <w:pPr>
              <w:pStyle w:val="affe"/>
              <w:rPr>
                <w:color w:val="000000" w:themeColor="text1"/>
              </w:rPr>
            </w:pPr>
            <w:r>
              <w:rPr>
                <w:rFonts w:hint="eastAsia"/>
                <w:color w:val="000000" w:themeColor="text1"/>
                <w:spacing w:val="-8"/>
              </w:rPr>
              <w:t>氟化钾、氟硅酸钾</w:t>
            </w:r>
          </w:p>
        </w:tc>
        <w:tc>
          <w:tcPr>
            <w:tcW w:w="538" w:type="dxa"/>
            <w:vAlign w:val="center"/>
          </w:tcPr>
          <w:p w14:paraId="5531567C" w14:textId="77777777" w:rsidR="005C76B7" w:rsidRDefault="00000000">
            <w:pPr>
              <w:pStyle w:val="affe"/>
              <w:rPr>
                <w:color w:val="000000" w:themeColor="text1"/>
              </w:rPr>
            </w:pPr>
            <w:r>
              <w:rPr>
                <w:rFonts w:hint="eastAsia"/>
                <w:color w:val="000000" w:themeColor="text1"/>
                <w:kern w:val="2"/>
              </w:rPr>
              <w:t>连续</w:t>
            </w:r>
          </w:p>
        </w:tc>
        <w:tc>
          <w:tcPr>
            <w:tcW w:w="563" w:type="dxa"/>
            <w:vAlign w:val="center"/>
          </w:tcPr>
          <w:p w14:paraId="60CFBA39" w14:textId="77777777" w:rsidR="005C76B7" w:rsidRDefault="00000000">
            <w:pPr>
              <w:pStyle w:val="affe"/>
              <w:rPr>
                <w:color w:val="000000" w:themeColor="text1"/>
              </w:rPr>
            </w:pPr>
            <w:r>
              <w:rPr>
                <w:rFonts w:hint="eastAsia"/>
                <w:color w:val="000000" w:themeColor="text1"/>
                <w:kern w:val="2"/>
              </w:rPr>
              <w:t>T</w:t>
            </w:r>
          </w:p>
        </w:tc>
        <w:tc>
          <w:tcPr>
            <w:tcW w:w="1123" w:type="dxa"/>
            <w:vMerge/>
            <w:vAlign w:val="center"/>
          </w:tcPr>
          <w:p w14:paraId="1C27FB1F" w14:textId="77777777" w:rsidR="005C76B7" w:rsidRDefault="005C76B7">
            <w:pPr>
              <w:pStyle w:val="affe"/>
              <w:rPr>
                <w:color w:val="000000" w:themeColor="text1"/>
              </w:rPr>
            </w:pPr>
          </w:p>
        </w:tc>
      </w:tr>
      <w:tr w:rsidR="005C76B7" w14:paraId="2D0B5B01" w14:textId="77777777">
        <w:trPr>
          <w:trHeight w:val="397"/>
          <w:jc w:val="center"/>
        </w:trPr>
        <w:tc>
          <w:tcPr>
            <w:tcW w:w="3258" w:type="dxa"/>
            <w:gridSpan w:val="4"/>
            <w:vAlign w:val="center"/>
          </w:tcPr>
          <w:p w14:paraId="6775B820" w14:textId="77777777" w:rsidR="005C76B7" w:rsidRDefault="00000000">
            <w:pPr>
              <w:pStyle w:val="affe"/>
              <w:rPr>
                <w:color w:val="000000" w:themeColor="text1"/>
              </w:rPr>
            </w:pPr>
            <w:r>
              <w:rPr>
                <w:color w:val="000000" w:themeColor="text1"/>
              </w:rPr>
              <w:t>合计</w:t>
            </w:r>
          </w:p>
        </w:tc>
        <w:tc>
          <w:tcPr>
            <w:tcW w:w="639" w:type="dxa"/>
            <w:vAlign w:val="center"/>
          </w:tcPr>
          <w:p w14:paraId="2A2588B4" w14:textId="77777777" w:rsidR="005C76B7" w:rsidRDefault="00000000">
            <w:pPr>
              <w:widowControl/>
              <w:adjustRightInd/>
              <w:snapToGrid/>
              <w:spacing w:line="240" w:lineRule="auto"/>
              <w:ind w:firstLineChars="0" w:firstLine="0"/>
              <w:jc w:val="center"/>
              <w:textAlignment w:val="auto"/>
              <w:rPr>
                <w:color w:val="000000" w:themeColor="text1"/>
              </w:rPr>
            </w:pPr>
            <w:r>
              <w:rPr>
                <w:rFonts w:eastAsia="等线"/>
                <w:color w:val="000000" w:themeColor="text1"/>
                <w:sz w:val="22"/>
                <w:szCs w:val="22"/>
              </w:rPr>
              <w:t>7</w:t>
            </w:r>
            <w:r>
              <w:rPr>
                <w:rFonts w:eastAsia="等线" w:hint="eastAsia"/>
                <w:color w:val="000000" w:themeColor="text1"/>
                <w:sz w:val="22"/>
                <w:szCs w:val="22"/>
              </w:rPr>
              <w:t>7.6</w:t>
            </w:r>
            <w:r>
              <w:rPr>
                <w:rFonts w:eastAsia="等线"/>
                <w:color w:val="000000" w:themeColor="text1"/>
                <w:sz w:val="22"/>
                <w:szCs w:val="22"/>
              </w:rPr>
              <w:t>43</w:t>
            </w:r>
          </w:p>
        </w:tc>
        <w:tc>
          <w:tcPr>
            <w:tcW w:w="548" w:type="dxa"/>
            <w:vAlign w:val="center"/>
          </w:tcPr>
          <w:p w14:paraId="7CFA3C80" w14:textId="77777777" w:rsidR="005C76B7" w:rsidRDefault="00000000">
            <w:pPr>
              <w:pStyle w:val="affe"/>
              <w:rPr>
                <w:color w:val="000000" w:themeColor="text1"/>
              </w:rPr>
            </w:pPr>
            <w:r>
              <w:rPr>
                <w:color w:val="000000" w:themeColor="text1"/>
              </w:rPr>
              <w:t>/</w:t>
            </w:r>
          </w:p>
        </w:tc>
        <w:tc>
          <w:tcPr>
            <w:tcW w:w="811" w:type="dxa"/>
            <w:vAlign w:val="center"/>
          </w:tcPr>
          <w:p w14:paraId="26EFF5E9" w14:textId="77777777" w:rsidR="005C76B7" w:rsidRDefault="00000000">
            <w:pPr>
              <w:pStyle w:val="affe"/>
              <w:rPr>
                <w:color w:val="000000" w:themeColor="text1"/>
              </w:rPr>
            </w:pPr>
            <w:r>
              <w:rPr>
                <w:color w:val="000000" w:themeColor="text1"/>
              </w:rPr>
              <w:t>/</w:t>
            </w:r>
          </w:p>
        </w:tc>
        <w:tc>
          <w:tcPr>
            <w:tcW w:w="813" w:type="dxa"/>
            <w:vAlign w:val="center"/>
          </w:tcPr>
          <w:p w14:paraId="5EB9A56A" w14:textId="77777777" w:rsidR="005C76B7" w:rsidRDefault="00000000">
            <w:pPr>
              <w:pStyle w:val="affe"/>
              <w:rPr>
                <w:color w:val="000000" w:themeColor="text1"/>
              </w:rPr>
            </w:pPr>
            <w:r>
              <w:rPr>
                <w:color w:val="000000" w:themeColor="text1"/>
              </w:rPr>
              <w:t>/</w:t>
            </w:r>
          </w:p>
        </w:tc>
        <w:tc>
          <w:tcPr>
            <w:tcW w:w="538" w:type="dxa"/>
            <w:vAlign w:val="center"/>
          </w:tcPr>
          <w:p w14:paraId="130BAF13" w14:textId="77777777" w:rsidR="005C76B7" w:rsidRDefault="00000000">
            <w:pPr>
              <w:pStyle w:val="affe"/>
              <w:rPr>
                <w:color w:val="000000" w:themeColor="text1"/>
              </w:rPr>
            </w:pPr>
            <w:r>
              <w:rPr>
                <w:rFonts w:hint="eastAsia"/>
                <w:color w:val="000000" w:themeColor="text1"/>
              </w:rPr>
              <w:t>/</w:t>
            </w:r>
          </w:p>
        </w:tc>
        <w:tc>
          <w:tcPr>
            <w:tcW w:w="563" w:type="dxa"/>
            <w:vAlign w:val="center"/>
          </w:tcPr>
          <w:p w14:paraId="42481E08" w14:textId="77777777" w:rsidR="005C76B7" w:rsidRDefault="00000000">
            <w:pPr>
              <w:pStyle w:val="affe"/>
              <w:rPr>
                <w:color w:val="000000" w:themeColor="text1"/>
              </w:rPr>
            </w:pPr>
            <w:r>
              <w:rPr>
                <w:color w:val="000000" w:themeColor="text1"/>
              </w:rPr>
              <w:t>/</w:t>
            </w:r>
          </w:p>
        </w:tc>
        <w:tc>
          <w:tcPr>
            <w:tcW w:w="1123" w:type="dxa"/>
            <w:vAlign w:val="center"/>
          </w:tcPr>
          <w:p w14:paraId="63B4E03C" w14:textId="77777777" w:rsidR="005C76B7" w:rsidRDefault="00000000">
            <w:pPr>
              <w:pStyle w:val="affe"/>
              <w:rPr>
                <w:color w:val="000000" w:themeColor="text1"/>
              </w:rPr>
            </w:pPr>
            <w:r>
              <w:rPr>
                <w:color w:val="000000" w:themeColor="text1"/>
              </w:rPr>
              <w:t>/</w:t>
            </w:r>
          </w:p>
        </w:tc>
      </w:tr>
    </w:tbl>
    <w:p w14:paraId="27AEFCD9"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55</w:t>
      </w:r>
      <w:r>
        <w:rPr>
          <w:color w:val="000000" w:themeColor="text1"/>
        </w:rPr>
        <w:fldChar w:fldCharType="end"/>
      </w:r>
      <w:r>
        <w:rPr>
          <w:color w:val="000000" w:themeColor="text1"/>
        </w:rPr>
        <w:t>危险废物贮存场所（设施）基本情况表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5"/>
        <w:gridCol w:w="1037"/>
        <w:gridCol w:w="836"/>
        <w:gridCol w:w="1539"/>
        <w:gridCol w:w="1257"/>
        <w:gridCol w:w="544"/>
        <w:gridCol w:w="690"/>
        <w:gridCol w:w="688"/>
        <w:gridCol w:w="630"/>
        <w:gridCol w:w="657"/>
      </w:tblGrid>
      <w:tr w:rsidR="005C76B7" w14:paraId="29F8F90B" w14:textId="77777777">
        <w:trPr>
          <w:trHeight w:val="397"/>
          <w:tblHeader/>
          <w:jc w:val="center"/>
        </w:trPr>
        <w:tc>
          <w:tcPr>
            <w:tcW w:w="250" w:type="pct"/>
            <w:vAlign w:val="center"/>
          </w:tcPr>
          <w:p w14:paraId="7F26CF3E" w14:textId="77777777" w:rsidR="005C76B7" w:rsidRDefault="00000000">
            <w:pPr>
              <w:pStyle w:val="afff2"/>
              <w:adjustRightInd w:val="0"/>
              <w:snapToGrid w:val="0"/>
              <w:rPr>
                <w:color w:val="000000" w:themeColor="text1"/>
                <w:lang w:eastAsia="en-US"/>
              </w:rPr>
            </w:pPr>
            <w:r>
              <w:rPr>
                <w:rFonts w:hint="eastAsia"/>
                <w:color w:val="000000" w:themeColor="text1"/>
              </w:rPr>
              <w:t>序号</w:t>
            </w:r>
          </w:p>
        </w:tc>
        <w:tc>
          <w:tcPr>
            <w:tcW w:w="625" w:type="pct"/>
            <w:vAlign w:val="center"/>
          </w:tcPr>
          <w:p w14:paraId="0EE9897E" w14:textId="77777777" w:rsidR="005C76B7" w:rsidRDefault="00000000">
            <w:pPr>
              <w:pStyle w:val="afff2"/>
              <w:adjustRightInd w:val="0"/>
              <w:snapToGrid w:val="0"/>
              <w:rPr>
                <w:color w:val="000000" w:themeColor="text1"/>
              </w:rPr>
            </w:pPr>
            <w:r>
              <w:rPr>
                <w:rFonts w:hint="eastAsia"/>
                <w:color w:val="000000" w:themeColor="text1"/>
              </w:rPr>
              <w:t>贮存场所</w:t>
            </w:r>
            <w:r>
              <w:rPr>
                <w:rFonts w:hint="eastAsia"/>
                <w:color w:val="000000" w:themeColor="text1"/>
              </w:rPr>
              <w:t>(</w:t>
            </w:r>
            <w:r>
              <w:rPr>
                <w:rFonts w:hint="eastAsia"/>
                <w:color w:val="000000" w:themeColor="text1"/>
              </w:rPr>
              <w:t>设施</w:t>
            </w:r>
            <w:r>
              <w:rPr>
                <w:rFonts w:hint="eastAsia"/>
                <w:color w:val="000000" w:themeColor="text1"/>
              </w:rPr>
              <w:t>)</w:t>
            </w:r>
            <w:r>
              <w:rPr>
                <w:rFonts w:hint="eastAsia"/>
                <w:color w:val="000000" w:themeColor="text1"/>
              </w:rPr>
              <w:t>名称</w:t>
            </w:r>
          </w:p>
        </w:tc>
        <w:tc>
          <w:tcPr>
            <w:tcW w:w="504" w:type="pct"/>
            <w:vAlign w:val="center"/>
          </w:tcPr>
          <w:p w14:paraId="304C65F0" w14:textId="77777777" w:rsidR="005C76B7" w:rsidRDefault="00000000">
            <w:pPr>
              <w:pStyle w:val="afff2"/>
              <w:adjustRightInd w:val="0"/>
              <w:snapToGrid w:val="0"/>
              <w:rPr>
                <w:color w:val="000000" w:themeColor="text1"/>
                <w:lang w:eastAsia="en-US"/>
              </w:rPr>
            </w:pPr>
            <w:r>
              <w:rPr>
                <w:rFonts w:hint="eastAsia"/>
                <w:color w:val="000000" w:themeColor="text1"/>
              </w:rPr>
              <w:t>危险废物名称</w:t>
            </w:r>
          </w:p>
        </w:tc>
        <w:tc>
          <w:tcPr>
            <w:tcW w:w="928" w:type="pct"/>
            <w:vAlign w:val="center"/>
          </w:tcPr>
          <w:p w14:paraId="7DEF86BE" w14:textId="77777777" w:rsidR="005C76B7" w:rsidRDefault="00000000">
            <w:pPr>
              <w:pStyle w:val="afff2"/>
              <w:adjustRightInd w:val="0"/>
              <w:snapToGrid w:val="0"/>
              <w:rPr>
                <w:color w:val="000000" w:themeColor="text1"/>
                <w:lang w:eastAsia="en-US"/>
              </w:rPr>
            </w:pPr>
            <w:r>
              <w:rPr>
                <w:rFonts w:hint="eastAsia"/>
                <w:color w:val="000000" w:themeColor="text1"/>
              </w:rPr>
              <w:t>危险废物类别</w:t>
            </w:r>
          </w:p>
        </w:tc>
        <w:tc>
          <w:tcPr>
            <w:tcW w:w="758" w:type="pct"/>
            <w:vAlign w:val="center"/>
          </w:tcPr>
          <w:p w14:paraId="69113011" w14:textId="77777777" w:rsidR="005C76B7" w:rsidRDefault="00000000">
            <w:pPr>
              <w:pStyle w:val="afff2"/>
              <w:adjustRightInd w:val="0"/>
              <w:snapToGrid w:val="0"/>
              <w:rPr>
                <w:color w:val="000000" w:themeColor="text1"/>
                <w:lang w:eastAsia="en-US"/>
              </w:rPr>
            </w:pPr>
            <w:r>
              <w:rPr>
                <w:rFonts w:hint="eastAsia"/>
                <w:color w:val="000000" w:themeColor="text1"/>
              </w:rPr>
              <w:t>危险废物代码</w:t>
            </w:r>
          </w:p>
        </w:tc>
        <w:tc>
          <w:tcPr>
            <w:tcW w:w="328" w:type="pct"/>
            <w:vAlign w:val="center"/>
          </w:tcPr>
          <w:p w14:paraId="536DDE8E" w14:textId="77777777" w:rsidR="005C76B7" w:rsidRDefault="00000000">
            <w:pPr>
              <w:pStyle w:val="afff2"/>
              <w:adjustRightInd w:val="0"/>
              <w:snapToGrid w:val="0"/>
              <w:rPr>
                <w:color w:val="000000" w:themeColor="text1"/>
                <w:lang w:eastAsia="en-US"/>
              </w:rPr>
            </w:pPr>
            <w:r>
              <w:rPr>
                <w:rFonts w:hint="eastAsia"/>
                <w:color w:val="000000" w:themeColor="text1"/>
              </w:rPr>
              <w:t>位置</w:t>
            </w:r>
          </w:p>
        </w:tc>
        <w:tc>
          <w:tcPr>
            <w:tcW w:w="416" w:type="pct"/>
            <w:vAlign w:val="center"/>
          </w:tcPr>
          <w:p w14:paraId="38FFDA62" w14:textId="77777777" w:rsidR="005C76B7" w:rsidRDefault="00000000">
            <w:pPr>
              <w:pStyle w:val="afff2"/>
              <w:adjustRightInd w:val="0"/>
              <w:snapToGrid w:val="0"/>
              <w:rPr>
                <w:color w:val="000000" w:themeColor="text1"/>
              </w:rPr>
            </w:pPr>
            <w:r>
              <w:rPr>
                <w:rFonts w:hint="eastAsia"/>
                <w:color w:val="000000" w:themeColor="text1"/>
              </w:rPr>
              <w:t>占地</w:t>
            </w:r>
          </w:p>
          <w:p w14:paraId="4A69B18D" w14:textId="77777777" w:rsidR="005C76B7" w:rsidRDefault="00000000">
            <w:pPr>
              <w:pStyle w:val="afff2"/>
              <w:adjustRightInd w:val="0"/>
              <w:snapToGrid w:val="0"/>
              <w:rPr>
                <w:color w:val="000000" w:themeColor="text1"/>
                <w:lang w:eastAsia="en-US"/>
              </w:rPr>
            </w:pPr>
            <w:r>
              <w:rPr>
                <w:rFonts w:hint="eastAsia"/>
                <w:color w:val="000000" w:themeColor="text1"/>
              </w:rPr>
              <w:t>面积</w:t>
            </w:r>
          </w:p>
        </w:tc>
        <w:tc>
          <w:tcPr>
            <w:tcW w:w="415" w:type="pct"/>
            <w:vAlign w:val="center"/>
          </w:tcPr>
          <w:p w14:paraId="53CD40CB" w14:textId="77777777" w:rsidR="005C76B7" w:rsidRDefault="00000000">
            <w:pPr>
              <w:pStyle w:val="afff2"/>
              <w:adjustRightInd w:val="0"/>
              <w:snapToGrid w:val="0"/>
              <w:rPr>
                <w:color w:val="000000" w:themeColor="text1"/>
                <w:lang w:eastAsia="en-US"/>
              </w:rPr>
            </w:pPr>
            <w:r>
              <w:rPr>
                <w:rFonts w:hint="eastAsia"/>
                <w:color w:val="000000" w:themeColor="text1"/>
              </w:rPr>
              <w:t>贮存方式</w:t>
            </w:r>
          </w:p>
        </w:tc>
        <w:tc>
          <w:tcPr>
            <w:tcW w:w="380" w:type="pct"/>
            <w:vAlign w:val="center"/>
          </w:tcPr>
          <w:p w14:paraId="043B8C08" w14:textId="77777777" w:rsidR="005C76B7" w:rsidRDefault="00000000">
            <w:pPr>
              <w:pStyle w:val="afff2"/>
              <w:adjustRightInd w:val="0"/>
              <w:snapToGrid w:val="0"/>
              <w:rPr>
                <w:color w:val="000000" w:themeColor="text1"/>
              </w:rPr>
            </w:pPr>
            <w:r>
              <w:rPr>
                <w:rFonts w:hint="eastAsia"/>
                <w:color w:val="000000" w:themeColor="text1"/>
              </w:rPr>
              <w:t>贮存能力</w:t>
            </w:r>
          </w:p>
        </w:tc>
        <w:tc>
          <w:tcPr>
            <w:tcW w:w="396" w:type="pct"/>
            <w:vAlign w:val="center"/>
          </w:tcPr>
          <w:p w14:paraId="7B77D20A" w14:textId="77777777" w:rsidR="005C76B7" w:rsidRDefault="00000000">
            <w:pPr>
              <w:pStyle w:val="afff2"/>
              <w:adjustRightInd w:val="0"/>
              <w:snapToGrid w:val="0"/>
              <w:rPr>
                <w:color w:val="000000" w:themeColor="text1"/>
                <w:lang w:eastAsia="en-US"/>
              </w:rPr>
            </w:pPr>
            <w:r>
              <w:rPr>
                <w:rFonts w:hint="eastAsia"/>
                <w:color w:val="000000" w:themeColor="text1"/>
              </w:rPr>
              <w:t>贮存</w:t>
            </w:r>
          </w:p>
          <w:p w14:paraId="3EC1C03F" w14:textId="77777777" w:rsidR="005C76B7" w:rsidRDefault="00000000">
            <w:pPr>
              <w:pStyle w:val="afff2"/>
              <w:adjustRightInd w:val="0"/>
              <w:snapToGrid w:val="0"/>
              <w:rPr>
                <w:color w:val="000000" w:themeColor="text1"/>
                <w:lang w:eastAsia="en-US"/>
              </w:rPr>
            </w:pPr>
            <w:r>
              <w:rPr>
                <w:rFonts w:hint="eastAsia"/>
                <w:color w:val="000000" w:themeColor="text1"/>
              </w:rPr>
              <w:t>周期</w:t>
            </w:r>
          </w:p>
        </w:tc>
      </w:tr>
      <w:tr w:rsidR="005C76B7" w14:paraId="70AB975B" w14:textId="77777777">
        <w:trPr>
          <w:trHeight w:val="397"/>
          <w:jc w:val="center"/>
        </w:trPr>
        <w:tc>
          <w:tcPr>
            <w:tcW w:w="250" w:type="pct"/>
            <w:vAlign w:val="center"/>
          </w:tcPr>
          <w:p w14:paraId="4F76F1C3" w14:textId="77777777" w:rsidR="005C76B7" w:rsidRDefault="00000000">
            <w:pPr>
              <w:pStyle w:val="affe"/>
              <w:adjustRightInd w:val="0"/>
              <w:snapToGrid w:val="0"/>
              <w:contextualSpacing w:val="0"/>
              <w:rPr>
                <w:color w:val="000000" w:themeColor="text1"/>
                <w:kern w:val="2"/>
                <w:lang w:eastAsia="en-US"/>
              </w:rPr>
            </w:pPr>
            <w:r>
              <w:rPr>
                <w:color w:val="000000" w:themeColor="text1"/>
                <w:kern w:val="2"/>
              </w:rPr>
              <w:t>1</w:t>
            </w:r>
          </w:p>
        </w:tc>
        <w:tc>
          <w:tcPr>
            <w:tcW w:w="625" w:type="pct"/>
            <w:vMerge w:val="restart"/>
            <w:vAlign w:val="center"/>
          </w:tcPr>
          <w:p w14:paraId="2125ACB8" w14:textId="77777777" w:rsidR="005C76B7" w:rsidRDefault="00000000">
            <w:pPr>
              <w:pStyle w:val="affe"/>
              <w:adjustRightInd w:val="0"/>
              <w:snapToGrid w:val="0"/>
              <w:contextualSpacing w:val="0"/>
              <w:rPr>
                <w:color w:val="000000" w:themeColor="text1"/>
                <w:kern w:val="2"/>
                <w:lang w:eastAsia="en-US"/>
              </w:rPr>
            </w:pPr>
            <w:r>
              <w:rPr>
                <w:rFonts w:hint="eastAsia"/>
                <w:color w:val="000000" w:themeColor="text1"/>
                <w:kern w:val="2"/>
              </w:rPr>
              <w:t>危废暂存间</w:t>
            </w:r>
          </w:p>
        </w:tc>
        <w:tc>
          <w:tcPr>
            <w:tcW w:w="504" w:type="pct"/>
            <w:vAlign w:val="center"/>
          </w:tcPr>
          <w:p w14:paraId="3D5FD161"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sz w:val="21"/>
                <w:szCs w:val="21"/>
              </w:rPr>
              <w:t>废包装袋</w:t>
            </w:r>
          </w:p>
        </w:tc>
        <w:tc>
          <w:tcPr>
            <w:tcW w:w="928" w:type="pct"/>
            <w:vAlign w:val="center"/>
          </w:tcPr>
          <w:p w14:paraId="1FF05B78" w14:textId="77777777" w:rsidR="005C76B7" w:rsidRDefault="00000000">
            <w:pPr>
              <w:spacing w:line="240" w:lineRule="auto"/>
              <w:ind w:firstLineChars="0" w:firstLine="0"/>
              <w:jc w:val="center"/>
              <w:textAlignment w:val="auto"/>
              <w:rPr>
                <w:color w:val="000000" w:themeColor="text1"/>
                <w:kern w:val="2"/>
                <w:sz w:val="21"/>
                <w:szCs w:val="21"/>
              </w:rPr>
            </w:pPr>
            <w:r>
              <w:rPr>
                <w:color w:val="000000" w:themeColor="text1"/>
                <w:sz w:val="21"/>
                <w:szCs w:val="21"/>
              </w:rPr>
              <w:t>HW</w:t>
            </w:r>
            <w:r>
              <w:rPr>
                <w:rFonts w:hint="eastAsia"/>
                <w:color w:val="000000" w:themeColor="text1"/>
                <w:sz w:val="21"/>
                <w:szCs w:val="21"/>
              </w:rPr>
              <w:t>49</w:t>
            </w:r>
            <w:r>
              <w:rPr>
                <w:rFonts w:hint="eastAsia"/>
                <w:color w:val="000000" w:themeColor="text1"/>
                <w:sz w:val="21"/>
                <w:szCs w:val="21"/>
              </w:rPr>
              <w:t>其他废物</w:t>
            </w:r>
          </w:p>
        </w:tc>
        <w:tc>
          <w:tcPr>
            <w:tcW w:w="758" w:type="pct"/>
            <w:vAlign w:val="center"/>
          </w:tcPr>
          <w:p w14:paraId="62F1CD47" w14:textId="77777777" w:rsidR="005C76B7" w:rsidRDefault="00000000">
            <w:pPr>
              <w:pStyle w:val="affe"/>
              <w:adjustRightInd w:val="0"/>
              <w:snapToGrid w:val="0"/>
              <w:contextualSpacing w:val="0"/>
              <w:rPr>
                <w:color w:val="000000" w:themeColor="text1"/>
                <w:kern w:val="2"/>
              </w:rPr>
            </w:pPr>
            <w:r>
              <w:rPr>
                <w:color w:val="000000" w:themeColor="text1"/>
              </w:rPr>
              <w:t>900-041-49</w:t>
            </w:r>
          </w:p>
        </w:tc>
        <w:tc>
          <w:tcPr>
            <w:tcW w:w="328" w:type="pct"/>
            <w:vMerge w:val="restart"/>
            <w:vAlign w:val="center"/>
          </w:tcPr>
          <w:p w14:paraId="715D0FF4"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厂区内</w:t>
            </w:r>
          </w:p>
        </w:tc>
        <w:tc>
          <w:tcPr>
            <w:tcW w:w="416" w:type="pct"/>
            <w:vMerge w:val="restart"/>
            <w:vAlign w:val="center"/>
          </w:tcPr>
          <w:p w14:paraId="1A3A0AD0"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50m</w:t>
            </w:r>
            <w:r>
              <w:rPr>
                <w:rFonts w:hint="eastAsia"/>
                <w:color w:val="000000" w:themeColor="text1"/>
                <w:kern w:val="2"/>
                <w:sz w:val="21"/>
                <w:szCs w:val="21"/>
              </w:rPr>
              <w:t>²</w:t>
            </w:r>
          </w:p>
        </w:tc>
        <w:tc>
          <w:tcPr>
            <w:tcW w:w="415" w:type="pct"/>
            <w:vAlign w:val="center"/>
          </w:tcPr>
          <w:p w14:paraId="3FBD9B1D"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池存</w:t>
            </w:r>
          </w:p>
        </w:tc>
        <w:tc>
          <w:tcPr>
            <w:tcW w:w="380" w:type="pct"/>
            <w:vAlign w:val="center"/>
          </w:tcPr>
          <w:p w14:paraId="67F4814C"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20t</w:t>
            </w:r>
          </w:p>
        </w:tc>
        <w:tc>
          <w:tcPr>
            <w:tcW w:w="396" w:type="pct"/>
            <w:vAlign w:val="center"/>
          </w:tcPr>
          <w:p w14:paraId="2A1131AE" w14:textId="77777777" w:rsidR="005C76B7" w:rsidRDefault="00000000">
            <w:pPr>
              <w:pStyle w:val="affe"/>
              <w:adjustRightInd w:val="0"/>
              <w:snapToGrid w:val="0"/>
              <w:contextualSpacing w:val="0"/>
              <w:rPr>
                <w:color w:val="000000" w:themeColor="text1"/>
                <w:kern w:val="2"/>
              </w:rPr>
            </w:pPr>
            <w:r>
              <w:rPr>
                <w:color w:val="000000" w:themeColor="text1"/>
                <w:kern w:val="2"/>
              </w:rPr>
              <w:t>1</w:t>
            </w:r>
            <w:r>
              <w:rPr>
                <w:rFonts w:hint="eastAsia"/>
                <w:color w:val="000000" w:themeColor="text1"/>
                <w:kern w:val="2"/>
              </w:rPr>
              <w:t>年</w:t>
            </w:r>
          </w:p>
        </w:tc>
      </w:tr>
      <w:tr w:rsidR="005C76B7" w14:paraId="243FF637" w14:textId="77777777">
        <w:trPr>
          <w:trHeight w:val="397"/>
          <w:jc w:val="center"/>
        </w:trPr>
        <w:tc>
          <w:tcPr>
            <w:tcW w:w="250" w:type="pct"/>
            <w:vAlign w:val="center"/>
          </w:tcPr>
          <w:p w14:paraId="01DA7247" w14:textId="77777777" w:rsidR="005C76B7" w:rsidRDefault="00000000">
            <w:pPr>
              <w:pStyle w:val="affe"/>
              <w:adjustRightInd w:val="0"/>
              <w:snapToGrid w:val="0"/>
              <w:contextualSpacing w:val="0"/>
              <w:rPr>
                <w:color w:val="000000" w:themeColor="text1"/>
                <w:kern w:val="2"/>
              </w:rPr>
            </w:pPr>
            <w:r>
              <w:rPr>
                <w:rFonts w:hint="eastAsia"/>
                <w:color w:val="000000" w:themeColor="text1"/>
              </w:rPr>
              <w:t>2</w:t>
            </w:r>
          </w:p>
        </w:tc>
        <w:tc>
          <w:tcPr>
            <w:tcW w:w="625" w:type="pct"/>
            <w:vMerge/>
            <w:vAlign w:val="center"/>
          </w:tcPr>
          <w:p w14:paraId="345EB6C8" w14:textId="77777777" w:rsidR="005C76B7" w:rsidRDefault="005C76B7">
            <w:pPr>
              <w:pStyle w:val="affe"/>
              <w:adjustRightInd w:val="0"/>
              <w:snapToGrid w:val="0"/>
              <w:contextualSpacing w:val="0"/>
              <w:rPr>
                <w:color w:val="000000" w:themeColor="text1"/>
                <w:kern w:val="2"/>
              </w:rPr>
            </w:pPr>
          </w:p>
        </w:tc>
        <w:tc>
          <w:tcPr>
            <w:tcW w:w="504" w:type="pct"/>
            <w:vAlign w:val="center"/>
          </w:tcPr>
          <w:p w14:paraId="3096D7D9" w14:textId="77777777" w:rsidR="005C76B7" w:rsidRDefault="00000000">
            <w:pPr>
              <w:spacing w:line="240" w:lineRule="auto"/>
              <w:ind w:firstLineChars="0" w:firstLine="0"/>
              <w:jc w:val="center"/>
              <w:textAlignment w:val="auto"/>
              <w:rPr>
                <w:color w:val="000000" w:themeColor="text1"/>
                <w:sz w:val="21"/>
                <w:szCs w:val="21"/>
              </w:rPr>
            </w:pPr>
            <w:r>
              <w:rPr>
                <w:rFonts w:hint="eastAsia"/>
                <w:color w:val="000000" w:themeColor="text1"/>
                <w:sz w:val="21"/>
                <w:szCs w:val="21"/>
              </w:rPr>
              <w:t>废导热油</w:t>
            </w:r>
          </w:p>
        </w:tc>
        <w:tc>
          <w:tcPr>
            <w:tcW w:w="928" w:type="pct"/>
            <w:vAlign w:val="center"/>
          </w:tcPr>
          <w:p w14:paraId="25E36B5D" w14:textId="77777777" w:rsidR="005C76B7" w:rsidRDefault="00000000">
            <w:pPr>
              <w:spacing w:line="240" w:lineRule="auto"/>
              <w:ind w:firstLineChars="0" w:firstLine="0"/>
              <w:jc w:val="center"/>
              <w:rPr>
                <w:color w:val="000000" w:themeColor="text1"/>
                <w:sz w:val="21"/>
                <w:szCs w:val="21"/>
              </w:rPr>
            </w:pPr>
            <w:r>
              <w:rPr>
                <w:color w:val="000000" w:themeColor="text1"/>
                <w:sz w:val="21"/>
                <w:szCs w:val="21"/>
              </w:rPr>
              <w:t>HW08</w:t>
            </w:r>
          </w:p>
          <w:p w14:paraId="209A85DC" w14:textId="77777777" w:rsidR="005C76B7" w:rsidRDefault="00000000">
            <w:pPr>
              <w:spacing w:line="240" w:lineRule="auto"/>
              <w:ind w:firstLineChars="0" w:firstLine="0"/>
              <w:jc w:val="center"/>
              <w:textAlignment w:val="auto"/>
              <w:rPr>
                <w:color w:val="000000" w:themeColor="text1"/>
                <w:sz w:val="21"/>
                <w:szCs w:val="21"/>
              </w:rPr>
            </w:pPr>
            <w:r>
              <w:rPr>
                <w:rFonts w:hint="eastAsia"/>
                <w:color w:val="000000" w:themeColor="text1"/>
                <w:sz w:val="21"/>
                <w:szCs w:val="21"/>
              </w:rPr>
              <w:t>废矿物油与含矿物油废物</w:t>
            </w:r>
          </w:p>
        </w:tc>
        <w:tc>
          <w:tcPr>
            <w:tcW w:w="758" w:type="pct"/>
            <w:vAlign w:val="center"/>
          </w:tcPr>
          <w:p w14:paraId="630E0FCD" w14:textId="77777777" w:rsidR="005C76B7" w:rsidRDefault="00000000">
            <w:pPr>
              <w:pStyle w:val="affe"/>
              <w:adjustRightInd w:val="0"/>
              <w:snapToGrid w:val="0"/>
              <w:contextualSpacing w:val="0"/>
              <w:rPr>
                <w:color w:val="000000" w:themeColor="text1"/>
              </w:rPr>
            </w:pPr>
            <w:r>
              <w:rPr>
                <w:rFonts w:hint="eastAsia"/>
                <w:color w:val="000000" w:themeColor="text1"/>
              </w:rPr>
              <w:t>900-249-08</w:t>
            </w:r>
          </w:p>
        </w:tc>
        <w:tc>
          <w:tcPr>
            <w:tcW w:w="328" w:type="pct"/>
            <w:vMerge/>
            <w:vAlign w:val="center"/>
          </w:tcPr>
          <w:p w14:paraId="2D81253C" w14:textId="77777777" w:rsidR="005C76B7" w:rsidRDefault="005C76B7">
            <w:pPr>
              <w:spacing w:line="240" w:lineRule="auto"/>
              <w:ind w:firstLineChars="0" w:firstLine="0"/>
              <w:jc w:val="center"/>
              <w:textAlignment w:val="auto"/>
              <w:rPr>
                <w:color w:val="000000" w:themeColor="text1"/>
                <w:kern w:val="2"/>
                <w:sz w:val="21"/>
                <w:szCs w:val="21"/>
              </w:rPr>
            </w:pPr>
          </w:p>
        </w:tc>
        <w:tc>
          <w:tcPr>
            <w:tcW w:w="416" w:type="pct"/>
            <w:vMerge/>
            <w:vAlign w:val="center"/>
          </w:tcPr>
          <w:p w14:paraId="4E7E28A4" w14:textId="77777777" w:rsidR="005C76B7" w:rsidRDefault="005C76B7">
            <w:pPr>
              <w:spacing w:line="240" w:lineRule="auto"/>
              <w:ind w:firstLineChars="0" w:firstLine="0"/>
              <w:jc w:val="center"/>
              <w:textAlignment w:val="auto"/>
              <w:rPr>
                <w:color w:val="000000" w:themeColor="text1"/>
                <w:kern w:val="2"/>
                <w:sz w:val="21"/>
                <w:szCs w:val="21"/>
              </w:rPr>
            </w:pPr>
          </w:p>
        </w:tc>
        <w:tc>
          <w:tcPr>
            <w:tcW w:w="415" w:type="pct"/>
            <w:vAlign w:val="center"/>
          </w:tcPr>
          <w:p w14:paraId="58E9FE1C"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桶装</w:t>
            </w:r>
          </w:p>
        </w:tc>
        <w:tc>
          <w:tcPr>
            <w:tcW w:w="380" w:type="pct"/>
            <w:vAlign w:val="center"/>
          </w:tcPr>
          <w:p w14:paraId="23C64C8B"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1t</w:t>
            </w:r>
          </w:p>
        </w:tc>
        <w:tc>
          <w:tcPr>
            <w:tcW w:w="396" w:type="pct"/>
            <w:vAlign w:val="center"/>
          </w:tcPr>
          <w:p w14:paraId="09733835" w14:textId="77777777" w:rsidR="005C76B7" w:rsidRDefault="00000000">
            <w:pPr>
              <w:pStyle w:val="affe"/>
              <w:adjustRightInd w:val="0"/>
              <w:snapToGrid w:val="0"/>
              <w:contextualSpacing w:val="0"/>
              <w:rPr>
                <w:color w:val="000000" w:themeColor="text1"/>
                <w:kern w:val="2"/>
              </w:rPr>
            </w:pPr>
            <w:r>
              <w:rPr>
                <w:color w:val="000000" w:themeColor="text1"/>
                <w:kern w:val="2"/>
              </w:rPr>
              <w:t>1</w:t>
            </w:r>
            <w:r>
              <w:rPr>
                <w:rFonts w:hint="eastAsia"/>
                <w:color w:val="000000" w:themeColor="text1"/>
                <w:kern w:val="2"/>
              </w:rPr>
              <w:t>年</w:t>
            </w:r>
          </w:p>
        </w:tc>
      </w:tr>
      <w:tr w:rsidR="005C76B7" w14:paraId="296D08A6" w14:textId="77777777">
        <w:trPr>
          <w:trHeight w:val="397"/>
          <w:jc w:val="center"/>
        </w:trPr>
        <w:tc>
          <w:tcPr>
            <w:tcW w:w="250" w:type="pct"/>
            <w:vAlign w:val="center"/>
          </w:tcPr>
          <w:p w14:paraId="44D54EDB" w14:textId="77777777" w:rsidR="005C76B7" w:rsidRDefault="00000000">
            <w:pPr>
              <w:pStyle w:val="affe"/>
              <w:adjustRightInd w:val="0"/>
              <w:snapToGrid w:val="0"/>
              <w:contextualSpacing w:val="0"/>
              <w:rPr>
                <w:color w:val="000000" w:themeColor="text1"/>
              </w:rPr>
            </w:pPr>
            <w:r>
              <w:rPr>
                <w:rFonts w:hint="eastAsia"/>
                <w:color w:val="000000" w:themeColor="text1"/>
              </w:rPr>
              <w:t>3</w:t>
            </w:r>
          </w:p>
        </w:tc>
        <w:tc>
          <w:tcPr>
            <w:tcW w:w="625" w:type="pct"/>
            <w:vMerge/>
            <w:vAlign w:val="center"/>
          </w:tcPr>
          <w:p w14:paraId="463F0E36" w14:textId="77777777" w:rsidR="005C76B7" w:rsidRDefault="005C76B7">
            <w:pPr>
              <w:pStyle w:val="affe"/>
              <w:adjustRightInd w:val="0"/>
              <w:snapToGrid w:val="0"/>
              <w:contextualSpacing w:val="0"/>
              <w:rPr>
                <w:color w:val="000000" w:themeColor="text1"/>
                <w:kern w:val="2"/>
              </w:rPr>
            </w:pPr>
          </w:p>
        </w:tc>
        <w:tc>
          <w:tcPr>
            <w:tcW w:w="504" w:type="pct"/>
            <w:vAlign w:val="center"/>
          </w:tcPr>
          <w:p w14:paraId="7C11019C" w14:textId="77777777" w:rsidR="005C76B7" w:rsidRDefault="00000000">
            <w:pPr>
              <w:spacing w:line="240" w:lineRule="auto"/>
              <w:ind w:firstLineChars="0" w:firstLine="0"/>
              <w:jc w:val="center"/>
              <w:textAlignment w:val="auto"/>
              <w:rPr>
                <w:color w:val="000000" w:themeColor="text1"/>
                <w:sz w:val="21"/>
                <w:szCs w:val="21"/>
              </w:rPr>
            </w:pPr>
            <w:r>
              <w:rPr>
                <w:rFonts w:hint="eastAsia"/>
                <w:color w:val="000000" w:themeColor="text1"/>
                <w:sz w:val="21"/>
                <w:szCs w:val="21"/>
              </w:rPr>
              <w:t>残渣</w:t>
            </w:r>
          </w:p>
        </w:tc>
        <w:tc>
          <w:tcPr>
            <w:tcW w:w="928" w:type="pct"/>
            <w:vAlign w:val="center"/>
          </w:tcPr>
          <w:p w14:paraId="3377AF44" w14:textId="77777777" w:rsidR="005C76B7" w:rsidRDefault="00000000">
            <w:pPr>
              <w:spacing w:line="240" w:lineRule="auto"/>
              <w:ind w:firstLineChars="0" w:firstLine="0"/>
              <w:jc w:val="center"/>
              <w:rPr>
                <w:color w:val="000000" w:themeColor="text1"/>
                <w:sz w:val="21"/>
                <w:szCs w:val="21"/>
              </w:rPr>
            </w:pPr>
            <w:r>
              <w:rPr>
                <w:rFonts w:hint="eastAsia"/>
                <w:color w:val="000000" w:themeColor="text1"/>
                <w:sz w:val="21"/>
                <w:szCs w:val="21"/>
              </w:rPr>
              <w:t>HW11</w:t>
            </w:r>
            <w:r>
              <w:rPr>
                <w:rFonts w:hint="eastAsia"/>
                <w:color w:val="000000" w:themeColor="text1"/>
                <w:sz w:val="21"/>
                <w:szCs w:val="21"/>
              </w:rPr>
              <w:t>精（蒸）馏残渣</w:t>
            </w:r>
          </w:p>
        </w:tc>
        <w:tc>
          <w:tcPr>
            <w:tcW w:w="758" w:type="pct"/>
            <w:vAlign w:val="center"/>
          </w:tcPr>
          <w:p w14:paraId="118B8545" w14:textId="77777777" w:rsidR="005C76B7" w:rsidRDefault="00000000">
            <w:pPr>
              <w:pStyle w:val="affe"/>
              <w:adjustRightInd w:val="0"/>
              <w:snapToGrid w:val="0"/>
              <w:contextualSpacing w:val="0"/>
              <w:rPr>
                <w:color w:val="000000" w:themeColor="text1"/>
              </w:rPr>
            </w:pPr>
            <w:r>
              <w:rPr>
                <w:rFonts w:hint="eastAsia"/>
                <w:color w:val="000000" w:themeColor="text1"/>
              </w:rPr>
              <w:t>900-013-11</w:t>
            </w:r>
          </w:p>
        </w:tc>
        <w:tc>
          <w:tcPr>
            <w:tcW w:w="328" w:type="pct"/>
            <w:vMerge/>
            <w:vAlign w:val="center"/>
          </w:tcPr>
          <w:p w14:paraId="30845912" w14:textId="77777777" w:rsidR="005C76B7" w:rsidRDefault="005C76B7">
            <w:pPr>
              <w:spacing w:line="240" w:lineRule="auto"/>
              <w:ind w:firstLineChars="0" w:firstLine="0"/>
              <w:jc w:val="center"/>
              <w:textAlignment w:val="auto"/>
              <w:rPr>
                <w:color w:val="000000" w:themeColor="text1"/>
                <w:kern w:val="2"/>
                <w:sz w:val="21"/>
                <w:szCs w:val="21"/>
              </w:rPr>
            </w:pPr>
          </w:p>
        </w:tc>
        <w:tc>
          <w:tcPr>
            <w:tcW w:w="416" w:type="pct"/>
            <w:vMerge/>
            <w:vAlign w:val="center"/>
          </w:tcPr>
          <w:p w14:paraId="6059D96F" w14:textId="77777777" w:rsidR="005C76B7" w:rsidRDefault="005C76B7">
            <w:pPr>
              <w:spacing w:line="240" w:lineRule="auto"/>
              <w:ind w:firstLineChars="0" w:firstLine="0"/>
              <w:jc w:val="center"/>
              <w:textAlignment w:val="auto"/>
              <w:rPr>
                <w:color w:val="000000" w:themeColor="text1"/>
                <w:kern w:val="2"/>
                <w:sz w:val="21"/>
                <w:szCs w:val="21"/>
              </w:rPr>
            </w:pPr>
          </w:p>
        </w:tc>
        <w:tc>
          <w:tcPr>
            <w:tcW w:w="415" w:type="pct"/>
            <w:vAlign w:val="center"/>
          </w:tcPr>
          <w:p w14:paraId="71F7659E"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桶装</w:t>
            </w:r>
          </w:p>
        </w:tc>
        <w:tc>
          <w:tcPr>
            <w:tcW w:w="380" w:type="pct"/>
            <w:vAlign w:val="center"/>
          </w:tcPr>
          <w:p w14:paraId="3B0246A0" w14:textId="77777777" w:rsidR="005C76B7" w:rsidRDefault="00000000">
            <w:pPr>
              <w:spacing w:line="240" w:lineRule="auto"/>
              <w:ind w:firstLineChars="0" w:firstLine="0"/>
              <w:jc w:val="center"/>
              <w:textAlignment w:val="auto"/>
              <w:rPr>
                <w:color w:val="000000" w:themeColor="text1"/>
                <w:kern w:val="2"/>
                <w:sz w:val="21"/>
                <w:szCs w:val="21"/>
              </w:rPr>
            </w:pPr>
            <w:r>
              <w:rPr>
                <w:rFonts w:hint="eastAsia"/>
                <w:color w:val="000000" w:themeColor="text1"/>
                <w:kern w:val="2"/>
                <w:sz w:val="21"/>
                <w:szCs w:val="21"/>
              </w:rPr>
              <w:t>10t</w:t>
            </w:r>
          </w:p>
        </w:tc>
        <w:tc>
          <w:tcPr>
            <w:tcW w:w="396" w:type="pct"/>
            <w:vAlign w:val="center"/>
          </w:tcPr>
          <w:p w14:paraId="615C3513" w14:textId="77777777" w:rsidR="005C76B7" w:rsidRDefault="00000000">
            <w:pPr>
              <w:pStyle w:val="affe"/>
              <w:adjustRightInd w:val="0"/>
              <w:snapToGrid w:val="0"/>
              <w:contextualSpacing w:val="0"/>
              <w:rPr>
                <w:color w:val="000000" w:themeColor="text1"/>
                <w:kern w:val="2"/>
              </w:rPr>
            </w:pPr>
            <w:r>
              <w:rPr>
                <w:color w:val="000000" w:themeColor="text1"/>
                <w:kern w:val="2"/>
              </w:rPr>
              <w:t>1</w:t>
            </w:r>
            <w:r>
              <w:rPr>
                <w:rFonts w:hint="eastAsia"/>
                <w:color w:val="000000" w:themeColor="text1"/>
                <w:kern w:val="2"/>
              </w:rPr>
              <w:t>年</w:t>
            </w:r>
          </w:p>
        </w:tc>
      </w:tr>
    </w:tbl>
    <w:p w14:paraId="56F18D9D" w14:textId="77777777" w:rsidR="005C76B7" w:rsidRDefault="00000000">
      <w:pPr>
        <w:pStyle w:val="afff6"/>
        <w:rPr>
          <w:color w:val="000000" w:themeColor="text1"/>
        </w:rPr>
      </w:pPr>
      <w:r>
        <w:rPr>
          <w:rFonts w:hint="eastAsia"/>
          <w:color w:val="000000" w:themeColor="text1"/>
        </w:rPr>
        <w:t>为避免本项目的固废在储存过程中产生二次污染问题，评价建议项目建设单位设置一般固废间和危废贮存库，对项目固废实现分类存放。</w:t>
      </w:r>
    </w:p>
    <w:p w14:paraId="0BD29A8D" w14:textId="77777777" w:rsidR="005C76B7" w:rsidRDefault="00000000">
      <w:pPr>
        <w:pStyle w:val="ad"/>
        <w:spacing w:after="0"/>
        <w:rPr>
          <w:color w:val="000000" w:themeColor="text1"/>
        </w:rPr>
      </w:pPr>
      <w:r>
        <w:rPr>
          <w:rFonts w:hint="eastAsia"/>
          <w:color w:val="000000" w:themeColor="text1"/>
        </w:rPr>
        <w:t>企业利用现有的一般固废间</w:t>
      </w:r>
      <w:r>
        <w:rPr>
          <w:bCs/>
          <w:color w:val="000000" w:themeColor="text1"/>
        </w:rPr>
        <w:t>1</w:t>
      </w:r>
      <w:r>
        <w:rPr>
          <w:rFonts w:hint="eastAsia"/>
          <w:bCs/>
          <w:color w:val="000000" w:themeColor="text1"/>
        </w:rPr>
        <w:t>座约</w:t>
      </w:r>
      <w:r>
        <w:rPr>
          <w:rFonts w:hint="eastAsia"/>
          <w:bCs/>
          <w:color w:val="000000" w:themeColor="text1"/>
        </w:rPr>
        <w:t>500</w:t>
      </w:r>
      <w:r>
        <w:rPr>
          <w:bCs/>
          <w:color w:val="000000" w:themeColor="text1"/>
        </w:rPr>
        <w:t>m</w:t>
      </w:r>
      <w:r>
        <w:rPr>
          <w:bCs/>
          <w:color w:val="000000" w:themeColor="text1"/>
          <w:vertAlign w:val="superscript"/>
        </w:rPr>
        <w:t>2</w:t>
      </w:r>
      <w:r>
        <w:rPr>
          <w:rFonts w:hint="eastAsia"/>
          <w:bCs/>
          <w:color w:val="000000" w:themeColor="text1"/>
        </w:rPr>
        <w:t>，</w:t>
      </w:r>
      <w:r>
        <w:rPr>
          <w:rFonts w:hint="eastAsia"/>
          <w:color w:val="000000" w:themeColor="text1"/>
        </w:rPr>
        <w:t>已</w:t>
      </w:r>
      <w:r>
        <w:rPr>
          <w:color w:val="000000" w:themeColor="text1"/>
        </w:rPr>
        <w:t>按照《一般工业固体废物贮存和填埋污染控制标准》（</w:t>
      </w:r>
      <w:r>
        <w:rPr>
          <w:color w:val="000000" w:themeColor="text1"/>
        </w:rPr>
        <w:t>GB18599-2020</w:t>
      </w:r>
      <w:r>
        <w:rPr>
          <w:color w:val="000000" w:themeColor="text1"/>
        </w:rPr>
        <w:t>）的相关要求进行建设，暂存间地面</w:t>
      </w:r>
      <w:r>
        <w:rPr>
          <w:rFonts w:hint="eastAsia"/>
          <w:color w:val="000000" w:themeColor="text1"/>
        </w:rPr>
        <w:t>已硬化</w:t>
      </w:r>
      <w:r>
        <w:rPr>
          <w:color w:val="000000" w:themeColor="text1"/>
        </w:rPr>
        <w:t>，并且能做到防渗、防风、防晒、防雨淋</w:t>
      </w:r>
      <w:r>
        <w:rPr>
          <w:snapToGrid w:val="0"/>
          <w:color w:val="000000" w:themeColor="text1"/>
        </w:rPr>
        <w:t>。</w:t>
      </w:r>
    </w:p>
    <w:p w14:paraId="297FD6E2" w14:textId="77777777" w:rsidR="005C76B7" w:rsidRDefault="00000000">
      <w:pPr>
        <w:pStyle w:val="afff6"/>
        <w:rPr>
          <w:color w:val="000000" w:themeColor="text1"/>
        </w:rPr>
      </w:pPr>
      <w:r>
        <w:rPr>
          <w:rFonts w:hint="eastAsia"/>
          <w:color w:val="000000" w:themeColor="text1"/>
        </w:rPr>
        <w:t>企业利用现有的</w:t>
      </w:r>
      <w:r>
        <w:rPr>
          <w:rFonts w:hint="eastAsia"/>
          <w:bCs/>
          <w:color w:val="000000" w:themeColor="text1"/>
        </w:rPr>
        <w:t>危废贮存库</w:t>
      </w:r>
      <w:r>
        <w:rPr>
          <w:bCs/>
          <w:color w:val="000000" w:themeColor="text1"/>
        </w:rPr>
        <w:t>1</w:t>
      </w:r>
      <w:r>
        <w:rPr>
          <w:rFonts w:hint="eastAsia"/>
          <w:bCs/>
          <w:color w:val="000000" w:themeColor="text1"/>
        </w:rPr>
        <w:t>座约</w:t>
      </w:r>
      <w:r>
        <w:rPr>
          <w:rFonts w:hint="eastAsia"/>
          <w:bCs/>
          <w:color w:val="000000" w:themeColor="text1"/>
        </w:rPr>
        <w:t>50</w:t>
      </w:r>
      <w:r>
        <w:rPr>
          <w:bCs/>
          <w:color w:val="000000" w:themeColor="text1"/>
        </w:rPr>
        <w:t>m</w:t>
      </w:r>
      <w:r>
        <w:rPr>
          <w:bCs/>
          <w:color w:val="000000" w:themeColor="text1"/>
          <w:vertAlign w:val="superscript"/>
        </w:rPr>
        <w:t>2</w:t>
      </w:r>
      <w:r>
        <w:rPr>
          <w:rFonts w:hint="eastAsia"/>
          <w:bCs/>
          <w:color w:val="000000" w:themeColor="text1"/>
        </w:rPr>
        <w:t>，</w:t>
      </w:r>
      <w:r>
        <w:rPr>
          <w:rFonts w:hint="eastAsia"/>
          <w:color w:val="000000" w:themeColor="text1"/>
        </w:rPr>
        <w:t>已采用</w:t>
      </w:r>
      <w:r>
        <w:rPr>
          <w:rFonts w:hint="eastAsia"/>
          <w:bCs/>
          <w:color w:val="000000" w:themeColor="text1"/>
        </w:rPr>
        <w:t>防风、防晒、防雨淋、防扬散、防流失、防渗漏措施，符合</w:t>
      </w:r>
      <w:r>
        <w:rPr>
          <w:rFonts w:hint="eastAsia"/>
          <w:color w:val="000000" w:themeColor="text1"/>
        </w:rPr>
        <w:t>《危险废物贮存污染控制标准》（</w:t>
      </w:r>
      <w:r>
        <w:rPr>
          <w:rFonts w:hint="eastAsia"/>
          <w:color w:val="000000" w:themeColor="text1"/>
        </w:rPr>
        <w:t>GB18597-2023</w:t>
      </w:r>
      <w:r>
        <w:rPr>
          <w:rFonts w:hint="eastAsia"/>
          <w:color w:val="000000" w:themeColor="text1"/>
        </w:rPr>
        <w:t>）的要求。危险废物产生与贮存均在厂区内，生产车间地面、运输线路和危废贮存库均采取硬化和防腐防渗措施，危险废物从产生工艺环节运输到贮存场所的过程中一旦产生散落、泄漏，可以将其用铜铲铲起，倒入专用桶或池内，存于危废贮存库，可以将影响控制在厂区内，不会对周围环境产生不利影响。</w:t>
      </w:r>
    </w:p>
    <w:p w14:paraId="286376C4" w14:textId="77777777" w:rsidR="005C76B7" w:rsidRDefault="00000000">
      <w:pPr>
        <w:pStyle w:val="afff6"/>
        <w:rPr>
          <w:color w:val="000000" w:themeColor="text1"/>
        </w:rPr>
      </w:pPr>
      <w:r>
        <w:rPr>
          <w:color w:val="000000" w:themeColor="text1"/>
        </w:rPr>
        <w:t>综上所述，项目固废均能实现综合利用和安全处置。</w:t>
      </w:r>
    </w:p>
    <w:p w14:paraId="0AD00ECE" w14:textId="77777777" w:rsidR="005C76B7" w:rsidRDefault="00000000">
      <w:pPr>
        <w:pStyle w:val="20"/>
        <w:ind w:firstLine="301"/>
        <w:rPr>
          <w:color w:val="000000" w:themeColor="text1"/>
        </w:rPr>
      </w:pPr>
      <w:bookmarkStart w:id="123" w:name="_Toc68795485"/>
      <w:bookmarkStart w:id="124" w:name="_Toc117093629"/>
      <w:bookmarkStart w:id="125" w:name="_Toc200653462"/>
      <w:r>
        <w:rPr>
          <w:rFonts w:hint="eastAsia"/>
          <w:color w:val="000000" w:themeColor="text1"/>
        </w:rPr>
        <w:lastRenderedPageBreak/>
        <w:t>土壤环境影响预测</w:t>
      </w:r>
      <w:bookmarkEnd w:id="123"/>
      <w:bookmarkEnd w:id="124"/>
      <w:r>
        <w:rPr>
          <w:rFonts w:hint="eastAsia"/>
          <w:color w:val="000000" w:themeColor="text1"/>
        </w:rPr>
        <w:t>与评价</w:t>
      </w:r>
      <w:bookmarkEnd w:id="125"/>
    </w:p>
    <w:p w14:paraId="6AD4A0E4" w14:textId="77777777" w:rsidR="005C76B7" w:rsidRDefault="00000000">
      <w:pPr>
        <w:pStyle w:val="3"/>
        <w:spacing w:before="240" w:after="120"/>
        <w:rPr>
          <w:color w:val="000000" w:themeColor="text1"/>
        </w:rPr>
      </w:pPr>
      <w:r>
        <w:rPr>
          <w:rFonts w:hint="eastAsia"/>
          <w:color w:val="000000" w:themeColor="text1"/>
        </w:rPr>
        <w:t>评价等级</w:t>
      </w:r>
    </w:p>
    <w:p w14:paraId="7A2D4389" w14:textId="77777777" w:rsidR="005C76B7" w:rsidRDefault="00000000">
      <w:pPr>
        <w:pStyle w:val="afff6"/>
        <w:rPr>
          <w:color w:val="000000" w:themeColor="text1"/>
        </w:rPr>
      </w:pPr>
      <w:r>
        <w:rPr>
          <w:color w:val="000000" w:themeColor="text1"/>
        </w:rPr>
        <w:t>本项目为污染影响型项目，本项目的占地面积约</w:t>
      </w:r>
      <w:r>
        <w:rPr>
          <w:rFonts w:hint="eastAsia"/>
          <w:color w:val="000000" w:themeColor="text1"/>
        </w:rPr>
        <w:t>47000</w:t>
      </w:r>
      <w:r>
        <w:rPr>
          <w:color w:val="000000" w:themeColor="text1"/>
        </w:rPr>
        <w:t>m</w:t>
      </w:r>
      <w:r>
        <w:rPr>
          <w:color w:val="000000" w:themeColor="text1"/>
          <w:vertAlign w:val="superscript"/>
        </w:rPr>
        <w:t>2</w:t>
      </w:r>
      <w:r>
        <w:rPr>
          <w:color w:val="000000" w:themeColor="text1"/>
        </w:rPr>
        <w:t>，即</w:t>
      </w:r>
      <w:r>
        <w:rPr>
          <w:rFonts w:hint="eastAsia"/>
          <w:color w:val="000000" w:themeColor="text1"/>
        </w:rPr>
        <w:t>4.7</w:t>
      </w:r>
      <w:r>
        <w:rPr>
          <w:color w:val="000000" w:themeColor="text1"/>
        </w:rPr>
        <w:t>hm</w:t>
      </w:r>
      <w:r>
        <w:rPr>
          <w:color w:val="000000" w:themeColor="text1"/>
          <w:vertAlign w:val="superscript"/>
        </w:rPr>
        <w:t>2</w:t>
      </w:r>
      <w:r>
        <w:rPr>
          <w:color w:val="000000" w:themeColor="text1"/>
        </w:rPr>
        <w:t>，小于</w:t>
      </w:r>
      <w:r>
        <w:rPr>
          <w:color w:val="000000" w:themeColor="text1"/>
        </w:rPr>
        <w:t>5hm</w:t>
      </w:r>
      <w:r>
        <w:rPr>
          <w:color w:val="000000" w:themeColor="text1"/>
          <w:vertAlign w:val="superscript"/>
        </w:rPr>
        <w:t>2</w:t>
      </w:r>
      <w:r>
        <w:rPr>
          <w:color w:val="000000" w:themeColor="text1"/>
        </w:rPr>
        <w:t>，属于小型建设项目。</w:t>
      </w:r>
    </w:p>
    <w:p w14:paraId="3584D096" w14:textId="77777777" w:rsidR="005C76B7" w:rsidRDefault="00000000">
      <w:pPr>
        <w:pStyle w:val="afff6"/>
        <w:rPr>
          <w:color w:val="000000" w:themeColor="text1"/>
        </w:rPr>
      </w:pPr>
      <w:r>
        <w:rPr>
          <w:color w:val="000000" w:themeColor="text1"/>
        </w:rPr>
        <w:t>本项目位于原阳县先进制造业开发区，</w:t>
      </w:r>
      <w:r>
        <w:rPr>
          <w:rFonts w:hint="eastAsia"/>
          <w:color w:val="000000" w:themeColor="text1"/>
        </w:rPr>
        <w:t>但厂区南侧为农田</w:t>
      </w:r>
      <w:r>
        <w:rPr>
          <w:color w:val="000000" w:themeColor="text1"/>
        </w:rPr>
        <w:t>，因此，本项目周边的土壤环境敏感程度为敏感。</w:t>
      </w:r>
    </w:p>
    <w:p w14:paraId="4342E109" w14:textId="77777777" w:rsidR="005C76B7" w:rsidRDefault="00000000">
      <w:pPr>
        <w:pStyle w:val="afff6"/>
        <w:rPr>
          <w:color w:val="000000" w:themeColor="text1"/>
        </w:rPr>
      </w:pPr>
      <w:r>
        <w:rPr>
          <w:color w:val="000000" w:themeColor="text1"/>
        </w:rPr>
        <w:t>根据《环境影响评价技术导则土壤环境（试行）》（</w:t>
      </w:r>
      <w:r>
        <w:rPr>
          <w:color w:val="000000" w:themeColor="text1"/>
        </w:rPr>
        <w:t>HJ964-2018</w:t>
      </w:r>
      <w:r>
        <w:rPr>
          <w:color w:val="000000" w:themeColor="text1"/>
        </w:rPr>
        <w:t>）附录</w:t>
      </w:r>
      <w:r>
        <w:rPr>
          <w:color w:val="000000" w:themeColor="text1"/>
        </w:rPr>
        <w:t>A</w:t>
      </w:r>
      <w:r>
        <w:rPr>
          <w:color w:val="000000" w:themeColor="text1"/>
        </w:rPr>
        <w:t>，本项目</w:t>
      </w:r>
      <w:r>
        <w:rPr>
          <w:rFonts w:hint="eastAsia"/>
          <w:color w:val="000000" w:themeColor="text1"/>
        </w:rPr>
        <w:t>为基础化学</w:t>
      </w:r>
      <w:r>
        <w:rPr>
          <w:color w:val="000000" w:themeColor="text1"/>
        </w:rPr>
        <w:t>原料</w:t>
      </w:r>
      <w:r>
        <w:rPr>
          <w:rFonts w:hint="eastAsia"/>
          <w:color w:val="000000" w:themeColor="text1"/>
        </w:rPr>
        <w:t>制造</w:t>
      </w:r>
      <w:r>
        <w:rPr>
          <w:color w:val="000000" w:themeColor="text1"/>
        </w:rPr>
        <w:t>，属于制造业</w:t>
      </w:r>
      <w:r>
        <w:rPr>
          <w:color w:val="000000" w:themeColor="text1"/>
        </w:rPr>
        <w:t>-</w:t>
      </w:r>
      <w:r>
        <w:rPr>
          <w:color w:val="000000" w:themeColor="text1"/>
        </w:rPr>
        <w:t>石油、化工</w:t>
      </w:r>
      <w:r>
        <w:rPr>
          <w:color w:val="000000" w:themeColor="text1"/>
        </w:rPr>
        <w:t>-</w:t>
      </w:r>
      <w:r>
        <w:rPr>
          <w:rFonts w:hint="eastAsia"/>
          <w:color w:val="000000" w:themeColor="text1"/>
        </w:rPr>
        <w:t>化学原料和化学制品制造</w:t>
      </w:r>
      <w:r>
        <w:rPr>
          <w:color w:val="000000" w:themeColor="text1"/>
        </w:rPr>
        <w:t>，属于土壤环境影响评价</w:t>
      </w:r>
      <w:r>
        <w:rPr>
          <w:color w:val="000000" w:themeColor="text1"/>
        </w:rPr>
        <w:t>I</w:t>
      </w:r>
      <w:r>
        <w:rPr>
          <w:color w:val="000000" w:themeColor="text1"/>
        </w:rPr>
        <w:t>类项目。</w:t>
      </w:r>
    </w:p>
    <w:p w14:paraId="77BFE83D" w14:textId="77777777" w:rsidR="005C76B7" w:rsidRDefault="00000000">
      <w:pPr>
        <w:pStyle w:val="afff6"/>
        <w:rPr>
          <w:color w:val="000000" w:themeColor="text1"/>
        </w:rPr>
      </w:pPr>
      <w:r>
        <w:rPr>
          <w:color w:val="000000" w:themeColor="text1"/>
        </w:rPr>
        <w:t>污染影响型评价工作等级划分依据见下表：</w:t>
      </w:r>
    </w:p>
    <w:p w14:paraId="183D616D" w14:textId="77777777" w:rsidR="005C76B7" w:rsidRDefault="00000000">
      <w:pPr>
        <w:pStyle w:val="afff0"/>
        <w:spacing w:before="168" w:after="48"/>
        <w:ind w:firstLine="482"/>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538BAFD5" wp14:editId="30E5633C">
                <wp:simplePos x="0" y="0"/>
                <wp:positionH relativeFrom="column">
                  <wp:posOffset>506730</wp:posOffset>
                </wp:positionH>
                <wp:positionV relativeFrom="paragraph">
                  <wp:posOffset>331470</wp:posOffset>
                </wp:positionV>
                <wp:extent cx="775970" cy="262890"/>
                <wp:effectExtent l="0" t="1270" r="0" b="2540"/>
                <wp:wrapNone/>
                <wp:docPr id="4" name="Text Box 7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62890"/>
                        </a:xfrm>
                        <a:prstGeom prst="rect">
                          <a:avLst/>
                        </a:prstGeom>
                        <a:noFill/>
                        <a:ln>
                          <a:noFill/>
                        </a:ln>
                      </wps:spPr>
                      <wps:txbx>
                        <w:txbxContent>
                          <w:p w14:paraId="53B345FD" w14:textId="77777777" w:rsidR="005C76B7" w:rsidRDefault="00000000">
                            <w:pPr>
                              <w:pStyle w:val="afff2"/>
                              <w:rPr>
                                <w:sz w:val="18"/>
                                <w:szCs w:val="16"/>
                              </w:rPr>
                            </w:pPr>
                            <w:r>
                              <w:rPr>
                                <w:rFonts w:hint="eastAsia"/>
                                <w:sz w:val="18"/>
                                <w:szCs w:val="16"/>
                              </w:rPr>
                              <w:t>占地规模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7933" o:spid="_x0000_s1026" o:spt="202" type="#_x0000_t202" style="position:absolute;left:0pt;margin-left:39.9pt;margin-top:26.1pt;height:20.7pt;width:61.1pt;z-index:251667456;mso-width-relative:page;mso-height-relative:page;" filled="f" stroked="f" coordsize="21600,21600" o:gfxdata="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y1NtYAAAAIAQAADwAAAAAAAAABACAAAAAiAAAA&#10;ZHJzL2Rvd25yZXYueG1sUEsBAhQAFAAAAAgAh07iQIMSK7kJAgAAFgQAAA4AAAAAAAAAAQAgAAAA&#10;JQEAAGRycy9lMm9Eb2MueG1sUEsFBgAAAAAGAAYAWQEAAKAFAAAAAA==&#10;">
                <v:fill on="f" focussize="0,0"/>
                <v:stroke on="f"/>
                <v:imagedata o:title=""/>
                <o:lock v:ext="edit" aspectratio="f"/>
                <v:textbox>
                  <w:txbxContent>
                    <w:p w14:paraId="1AF549BF">
                      <w:pPr>
                        <w:pStyle w:val="81"/>
                        <w:rPr>
                          <w:sz w:val="18"/>
                          <w:szCs w:val="16"/>
                        </w:rPr>
                      </w:pPr>
                      <w:r>
                        <w:rPr>
                          <w:rFonts w:hint="eastAsia"/>
                          <w:sz w:val="18"/>
                          <w:szCs w:val="16"/>
                        </w:rPr>
                        <w:t>占地规模</w:t>
                      </w:r>
                    </w:p>
                  </w:txbxContent>
                </v:textbox>
              </v:shape>
            </w:pict>
          </mc:Fallback>
        </mc:AlternateContent>
      </w: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56</w:t>
      </w:r>
      <w:r>
        <w:rPr>
          <w:color w:val="000000" w:themeColor="text1"/>
        </w:rPr>
        <w:fldChar w:fldCharType="end"/>
      </w:r>
      <w:r>
        <w:rPr>
          <w:rFonts w:hint="eastAsia"/>
          <w:color w:val="000000" w:themeColor="text1"/>
        </w:rPr>
        <w:t xml:space="preserve">                       </w:t>
      </w:r>
      <w:r>
        <w:rPr>
          <w:rFonts w:hint="eastAsia"/>
          <w:color w:val="000000" w:themeColor="text1"/>
        </w:rPr>
        <w:t>污染影响型评价工作等级划分表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97"/>
        <w:gridCol w:w="828"/>
        <w:gridCol w:w="685"/>
        <w:gridCol w:w="688"/>
        <w:gridCol w:w="690"/>
        <w:gridCol w:w="690"/>
        <w:gridCol w:w="692"/>
        <w:gridCol w:w="690"/>
        <w:gridCol w:w="687"/>
        <w:gridCol w:w="746"/>
      </w:tblGrid>
      <w:tr w:rsidR="005C76B7" w14:paraId="6A552200" w14:textId="77777777">
        <w:trPr>
          <w:trHeight w:val="397"/>
          <w:jc w:val="center"/>
        </w:trPr>
        <w:tc>
          <w:tcPr>
            <w:tcW w:w="1144" w:type="pct"/>
            <w:vMerge w:val="restart"/>
            <w:tcBorders>
              <w:top w:val="single" w:sz="8" w:space="0" w:color="auto"/>
              <w:bottom w:val="single" w:sz="4" w:space="0" w:color="auto"/>
              <w:right w:val="single" w:sz="4" w:space="0" w:color="auto"/>
            </w:tcBorders>
            <w:vAlign w:val="center"/>
          </w:tcPr>
          <w:p w14:paraId="05CF506B" w14:textId="77777777" w:rsidR="005C76B7" w:rsidRDefault="00000000">
            <w:pPr>
              <w:pStyle w:val="affe"/>
              <w:rPr>
                <w:color w:val="000000" w:themeColor="text1"/>
              </w:rPr>
            </w:pPr>
            <w:r>
              <w:rPr>
                <w:noProof/>
                <w:color w:val="000000" w:themeColor="text1"/>
              </w:rPr>
              <mc:AlternateContent>
                <mc:Choice Requires="wps">
                  <w:drawing>
                    <wp:anchor distT="0" distB="0" distL="114300" distR="114300" simplePos="0" relativeHeight="251668480" behindDoc="0" locked="0" layoutInCell="1" allowOverlap="1" wp14:anchorId="6B1CBB01" wp14:editId="483EF6C5">
                      <wp:simplePos x="0" y="0"/>
                      <wp:positionH relativeFrom="column">
                        <wp:posOffset>-187960</wp:posOffset>
                      </wp:positionH>
                      <wp:positionV relativeFrom="paragraph">
                        <wp:posOffset>87630</wp:posOffset>
                      </wp:positionV>
                      <wp:extent cx="1036955" cy="262890"/>
                      <wp:effectExtent l="0" t="4445" r="1905" b="0"/>
                      <wp:wrapNone/>
                      <wp:docPr id="5" name="Text Box 7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262890"/>
                              </a:xfrm>
                              <a:prstGeom prst="rect">
                                <a:avLst/>
                              </a:prstGeom>
                              <a:noFill/>
                              <a:ln>
                                <a:noFill/>
                              </a:ln>
                            </wps:spPr>
                            <wps:txbx>
                              <w:txbxContent>
                                <w:p w14:paraId="11A92226" w14:textId="77777777" w:rsidR="005C76B7" w:rsidRDefault="00000000">
                                  <w:pPr>
                                    <w:pStyle w:val="afff2"/>
                                    <w:rPr>
                                      <w:sz w:val="18"/>
                                      <w:szCs w:val="16"/>
                                    </w:rPr>
                                  </w:pPr>
                                  <w:r>
                                    <w:rPr>
                                      <w:rFonts w:hint="eastAsia"/>
                                      <w:sz w:val="18"/>
                                      <w:szCs w:val="16"/>
                                    </w:rPr>
                                    <w:t>评价工作等级</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7934" o:spid="_x0000_s1026" o:spt="202" type="#_x0000_t202" style="position:absolute;left:0pt;margin-left:-14.8pt;margin-top:6.9pt;height:20.7pt;width:81.65pt;z-index:251668480;mso-width-relative:page;mso-height-relative:page;" filled="f" stroked="f" coordsize="21600,21600" o:gfxdata="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R32OvWAAAACQEAAA8AAAAAAAAAAQAgAAAAIgAA&#10;AGRycy9kb3ducmV2LnhtbFBLAQIUABQAAAAIAIdO4kBiwo+yCgIAABcEAAAOAAAAAAAAAAEAIAAA&#10;ACUBAABkcnMvZTJvRG9jLnhtbFBLBQYAAAAABgAGAFkBAAChBQAAAAA=&#10;">
                      <v:fill on="f" focussize="0,0"/>
                      <v:stroke on="f"/>
                      <v:imagedata o:title=""/>
                      <o:lock v:ext="edit" aspectratio="f"/>
                      <v:textbox>
                        <w:txbxContent>
                          <w:p w14:paraId="1AF549C0">
                            <w:pPr>
                              <w:pStyle w:val="81"/>
                              <w:rPr>
                                <w:sz w:val="18"/>
                                <w:szCs w:val="16"/>
                              </w:rPr>
                            </w:pPr>
                            <w:r>
                              <w:rPr>
                                <w:rFonts w:hint="eastAsia"/>
                                <w:sz w:val="18"/>
                                <w:szCs w:val="16"/>
                              </w:rPr>
                              <w:t>评价工作等级</w:t>
                            </w:r>
                          </w:p>
                        </w:txbxContent>
                      </v:textbox>
                    </v:shape>
                  </w:pict>
                </mc:Fallback>
              </mc:AlternateContent>
            </w:r>
            <w:r>
              <w:rPr>
                <w:noProof/>
                <w:color w:val="000000" w:themeColor="text1"/>
              </w:rPr>
              <mc:AlternateContent>
                <mc:Choice Requires="wps">
                  <w:drawing>
                    <wp:anchor distT="0" distB="0" distL="114300" distR="114300" simplePos="0" relativeHeight="251669504" behindDoc="0" locked="0" layoutInCell="1" allowOverlap="1" wp14:anchorId="328DC280" wp14:editId="036B87AA">
                      <wp:simplePos x="0" y="0"/>
                      <wp:positionH relativeFrom="column">
                        <wp:posOffset>-188595</wp:posOffset>
                      </wp:positionH>
                      <wp:positionV relativeFrom="paragraph">
                        <wp:posOffset>293370</wp:posOffset>
                      </wp:positionV>
                      <wp:extent cx="775970" cy="262890"/>
                      <wp:effectExtent l="0" t="0" r="0" b="0"/>
                      <wp:wrapNone/>
                      <wp:docPr id="1049661202" name="Text Box 7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62890"/>
                              </a:xfrm>
                              <a:prstGeom prst="rect">
                                <a:avLst/>
                              </a:prstGeom>
                              <a:noFill/>
                              <a:ln>
                                <a:noFill/>
                              </a:ln>
                            </wps:spPr>
                            <wps:txbx>
                              <w:txbxContent>
                                <w:p w14:paraId="48F718CE" w14:textId="77777777" w:rsidR="005C76B7" w:rsidRDefault="00000000">
                                  <w:pPr>
                                    <w:pStyle w:val="afff2"/>
                                    <w:rPr>
                                      <w:sz w:val="18"/>
                                      <w:szCs w:val="16"/>
                                    </w:rPr>
                                  </w:pPr>
                                  <w:r>
                                    <w:rPr>
                                      <w:rFonts w:hint="eastAsia"/>
                                      <w:sz w:val="18"/>
                                      <w:szCs w:val="16"/>
                                    </w:rPr>
                                    <w:t>敏感程度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7935" o:spid="_x0000_s1026" o:spt="202" type="#_x0000_t202" style="position:absolute;left:0pt;margin-left:-14.85pt;margin-top:23.1pt;height:20.7pt;width:61.1pt;z-index:251669504;mso-width-relative:page;mso-height-relative:page;" filled="f" stroked="f" coordsize="21600,21600" o:gfxdata="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pE1O1wAAAAgBAAAPAAAAAAAAAAEA&#10;IAAAACIAAABkcnMvZG93bnJldi54bWxQSwECFAAUAAAACACHTuJAvxsvjhACAAAfBAAADgAAAAAA&#10;AAABACAAAAAmAQAAZHJzL2Uyb0RvYy54bWxQSwUGAAAAAAYABgBZAQAAqAUAAAAA&#10;">
                      <v:fill on="f" focussize="0,0"/>
                      <v:stroke on="f"/>
                      <v:imagedata o:title=""/>
                      <o:lock v:ext="edit" aspectratio="f"/>
                      <v:textbox>
                        <w:txbxContent>
                          <w:p w14:paraId="1AF549C1">
                            <w:pPr>
                              <w:pStyle w:val="81"/>
                              <w:rPr>
                                <w:sz w:val="18"/>
                                <w:szCs w:val="16"/>
                              </w:rPr>
                            </w:pPr>
                            <w:r>
                              <w:rPr>
                                <w:rFonts w:hint="eastAsia"/>
                                <w:sz w:val="18"/>
                                <w:szCs w:val="16"/>
                              </w:rPr>
                              <w:t>敏感程度</w:t>
                            </w:r>
                          </w:p>
                        </w:txbxContent>
                      </v:textbox>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4F402C18" wp14:editId="6BE87C6B">
                      <wp:simplePos x="0" y="0"/>
                      <wp:positionH relativeFrom="column">
                        <wp:posOffset>-62230</wp:posOffset>
                      </wp:positionH>
                      <wp:positionV relativeFrom="paragraph">
                        <wp:posOffset>316865</wp:posOffset>
                      </wp:positionV>
                      <wp:extent cx="1165860" cy="182245"/>
                      <wp:effectExtent l="0" t="0" r="15240" b="27305"/>
                      <wp:wrapNone/>
                      <wp:docPr id="10" name="AutoShape 7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5860" cy="182245"/>
                              </a:xfrm>
                              <a:prstGeom prst="straightConnector1">
                                <a:avLst/>
                              </a:prstGeom>
                              <a:noFill/>
                              <a:ln w="6350">
                                <a:solidFill>
                                  <a:srgbClr val="000000"/>
                                </a:solidFill>
                                <a:round/>
                              </a:ln>
                            </wps:spPr>
                            <wps:bodyPr/>
                          </wps:wsp>
                        </a:graphicData>
                      </a:graphic>
                    </wp:anchor>
                  </w:drawing>
                </mc:Choice>
                <mc:Fallback xmlns:wpsCustomData="http://www.wps.cn/officeDocument/2013/wpsCustomData">
                  <w:pict>
                    <v:shape id="AutoShape 7932" o:spid="_x0000_s1026" o:spt="32" type="#_x0000_t32" style="position:absolute;left:0pt;flip:x y;margin-left:-4.9pt;margin-top:24.95pt;height:14.35pt;width:91.8pt;z-index:251666432;mso-width-relative:page;mso-height-relative:page;" filled="f" stroked="t" coordsize="21600,21600" o:gfxdata="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NmqWHY&#10;AAAACAEAAA8AAAAAAAAAAQAgAAAAIgAAAGRycy9kb3ducmV2LnhtbFBLAQIUABQAAAAIAIdO4kBD&#10;YlsK5wEAAM8DAAAOAAAAAAAAAAEAIAAAACcBAABkcnMvZTJvRG9jLnhtbFBLBQYAAAAABgAGAFkB&#10;AACABQAAAAA=&#10;">
                      <v:fill on="f" focussize="0,0"/>
                      <v:stroke weight="0.5pt" color="#000000" joinstyle="round"/>
                      <v:imagedata o:title=""/>
                      <o:lock v:ext="edit" aspectratio="f"/>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50F9FDB2" wp14:editId="21867400">
                      <wp:simplePos x="0" y="0"/>
                      <wp:positionH relativeFrom="column">
                        <wp:posOffset>374015</wp:posOffset>
                      </wp:positionH>
                      <wp:positionV relativeFrom="paragraph">
                        <wp:posOffset>-13335</wp:posOffset>
                      </wp:positionV>
                      <wp:extent cx="742315" cy="500380"/>
                      <wp:effectExtent l="0" t="0" r="19685" b="33020"/>
                      <wp:wrapNone/>
                      <wp:docPr id="1567663145" name="AutoShape 7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500380"/>
                              </a:xfrm>
                              <a:prstGeom prst="straightConnector1">
                                <a:avLst/>
                              </a:prstGeom>
                              <a:noFill/>
                              <a:ln w="6350">
                                <a:solidFill>
                                  <a:srgbClr val="000000"/>
                                </a:solidFill>
                                <a:round/>
                              </a:ln>
                            </wps:spPr>
                            <wps:bodyPr/>
                          </wps:wsp>
                        </a:graphicData>
                      </a:graphic>
                    </wp:anchor>
                  </w:drawing>
                </mc:Choice>
                <mc:Fallback xmlns:wpsCustomData="http://www.wps.cn/officeDocument/2013/wpsCustomData">
                  <w:pict>
                    <v:shape id="AutoShape 7931" o:spid="_x0000_s1026" o:spt="32" type="#_x0000_t32" style="position:absolute;left:0pt;margin-left:29.45pt;margin-top:-1.05pt;height:39.4pt;width:58.45pt;z-index:251665408;mso-width-relative:page;mso-height-relative:page;" filled="f" stroked="t" coordsize="21600,21600" o:gfxdata="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UwL42AAA&#10;AAgBAAAPAAAAAAAAAAEAIAAAACIAAABkcnMvZG93bnJldi54bWxQSwECFAAUAAAACACHTuJApEVH&#10;h+UBAADCAwAADgAAAAAAAAABACAAAAAnAQAAZHJzL2Uyb0RvYy54bWxQSwUGAAAAAAYABgBZAQAA&#10;fgUAAAAA&#10;">
                      <v:fill on="f" focussize="0,0"/>
                      <v:stroke weight="0.5pt" color="#000000" joinstyle="round"/>
                      <v:imagedata o:title=""/>
                      <o:lock v:ext="edit" aspectratio="f"/>
                    </v:shape>
                  </w:pict>
                </mc:Fallback>
              </mc:AlternateContent>
            </w:r>
          </w:p>
        </w:tc>
        <w:tc>
          <w:tcPr>
            <w:tcW w:w="1327" w:type="pct"/>
            <w:gridSpan w:val="3"/>
            <w:tcBorders>
              <w:top w:val="single" w:sz="8" w:space="0" w:color="auto"/>
              <w:left w:val="single" w:sz="4" w:space="0" w:color="auto"/>
              <w:bottom w:val="single" w:sz="4" w:space="0" w:color="auto"/>
              <w:right w:val="single" w:sz="4" w:space="0" w:color="auto"/>
            </w:tcBorders>
            <w:vAlign w:val="center"/>
          </w:tcPr>
          <w:p w14:paraId="7D4CC6B9" w14:textId="77777777" w:rsidR="005C76B7" w:rsidRDefault="00000000">
            <w:pPr>
              <w:pStyle w:val="afff2"/>
              <w:rPr>
                <w:color w:val="000000" w:themeColor="text1"/>
              </w:rPr>
            </w:pPr>
            <w:r>
              <w:rPr>
                <w:rFonts w:hint="eastAsia"/>
                <w:color w:val="000000" w:themeColor="text1"/>
              </w:rPr>
              <w:t>Ⅰ类</w:t>
            </w:r>
          </w:p>
        </w:tc>
        <w:tc>
          <w:tcPr>
            <w:tcW w:w="1249" w:type="pct"/>
            <w:gridSpan w:val="3"/>
            <w:tcBorders>
              <w:top w:val="single" w:sz="8" w:space="0" w:color="auto"/>
              <w:left w:val="single" w:sz="4" w:space="0" w:color="auto"/>
              <w:bottom w:val="single" w:sz="4" w:space="0" w:color="auto"/>
              <w:right w:val="single" w:sz="4" w:space="0" w:color="auto"/>
            </w:tcBorders>
            <w:vAlign w:val="center"/>
          </w:tcPr>
          <w:p w14:paraId="0570ADB5" w14:textId="77777777" w:rsidR="005C76B7" w:rsidRDefault="00000000">
            <w:pPr>
              <w:pStyle w:val="afff2"/>
              <w:rPr>
                <w:color w:val="000000" w:themeColor="text1"/>
              </w:rPr>
            </w:pPr>
            <w:r>
              <w:rPr>
                <w:rFonts w:hint="eastAsia"/>
                <w:color w:val="000000" w:themeColor="text1"/>
              </w:rPr>
              <w:t>Ⅱ类</w:t>
            </w:r>
          </w:p>
        </w:tc>
        <w:tc>
          <w:tcPr>
            <w:tcW w:w="1280" w:type="pct"/>
            <w:gridSpan w:val="3"/>
            <w:tcBorders>
              <w:top w:val="single" w:sz="8" w:space="0" w:color="auto"/>
              <w:left w:val="single" w:sz="4" w:space="0" w:color="auto"/>
              <w:bottom w:val="single" w:sz="4" w:space="0" w:color="auto"/>
            </w:tcBorders>
            <w:vAlign w:val="center"/>
          </w:tcPr>
          <w:p w14:paraId="4EC4AE07" w14:textId="77777777" w:rsidR="005C76B7" w:rsidRDefault="00000000">
            <w:pPr>
              <w:pStyle w:val="afff2"/>
              <w:rPr>
                <w:color w:val="000000" w:themeColor="text1"/>
              </w:rPr>
            </w:pPr>
            <w:r>
              <w:rPr>
                <w:rFonts w:hint="eastAsia"/>
                <w:color w:val="000000" w:themeColor="text1"/>
              </w:rPr>
              <w:t>Ⅲ类</w:t>
            </w:r>
          </w:p>
        </w:tc>
      </w:tr>
      <w:tr w:rsidR="005C76B7" w14:paraId="5A2D8641" w14:textId="77777777">
        <w:trPr>
          <w:trHeight w:val="397"/>
          <w:jc w:val="center"/>
        </w:trPr>
        <w:tc>
          <w:tcPr>
            <w:tcW w:w="1144" w:type="pct"/>
            <w:vMerge/>
            <w:tcBorders>
              <w:top w:val="single" w:sz="4" w:space="0" w:color="auto"/>
              <w:bottom w:val="single" w:sz="4" w:space="0" w:color="auto"/>
              <w:right w:val="single" w:sz="4" w:space="0" w:color="auto"/>
            </w:tcBorders>
            <w:vAlign w:val="center"/>
          </w:tcPr>
          <w:p w14:paraId="5F064393" w14:textId="77777777" w:rsidR="005C76B7" w:rsidRDefault="005C76B7">
            <w:pPr>
              <w:pStyle w:val="affe"/>
              <w:rPr>
                <w:color w:val="000000" w:themeColor="text1"/>
              </w:rPr>
            </w:pPr>
          </w:p>
        </w:tc>
        <w:tc>
          <w:tcPr>
            <w:tcW w:w="499" w:type="pct"/>
            <w:tcBorders>
              <w:top w:val="single" w:sz="4" w:space="0" w:color="auto"/>
              <w:left w:val="single" w:sz="4" w:space="0" w:color="auto"/>
              <w:bottom w:val="single" w:sz="4" w:space="0" w:color="auto"/>
              <w:right w:val="single" w:sz="4" w:space="0" w:color="auto"/>
            </w:tcBorders>
            <w:vAlign w:val="center"/>
          </w:tcPr>
          <w:p w14:paraId="0E5B359F" w14:textId="77777777" w:rsidR="005C76B7" w:rsidRDefault="00000000">
            <w:pPr>
              <w:pStyle w:val="afff2"/>
              <w:rPr>
                <w:color w:val="000000" w:themeColor="text1"/>
              </w:rPr>
            </w:pPr>
            <w:r>
              <w:rPr>
                <w:rFonts w:hint="eastAsia"/>
                <w:color w:val="000000" w:themeColor="text1"/>
              </w:rPr>
              <w:t>大</w:t>
            </w:r>
          </w:p>
        </w:tc>
        <w:tc>
          <w:tcPr>
            <w:tcW w:w="413" w:type="pct"/>
            <w:tcBorders>
              <w:top w:val="single" w:sz="4" w:space="0" w:color="auto"/>
              <w:left w:val="single" w:sz="4" w:space="0" w:color="auto"/>
              <w:bottom w:val="single" w:sz="4" w:space="0" w:color="auto"/>
              <w:right w:val="single" w:sz="4" w:space="0" w:color="auto"/>
            </w:tcBorders>
            <w:vAlign w:val="center"/>
          </w:tcPr>
          <w:p w14:paraId="5C24D8B8" w14:textId="77777777" w:rsidR="005C76B7" w:rsidRDefault="00000000">
            <w:pPr>
              <w:pStyle w:val="afff2"/>
              <w:rPr>
                <w:color w:val="000000" w:themeColor="text1"/>
              </w:rPr>
            </w:pPr>
            <w:r>
              <w:rPr>
                <w:rFonts w:hint="eastAsia"/>
                <w:color w:val="000000" w:themeColor="text1"/>
              </w:rPr>
              <w:t>中</w:t>
            </w:r>
          </w:p>
        </w:tc>
        <w:tc>
          <w:tcPr>
            <w:tcW w:w="415" w:type="pct"/>
            <w:tcBorders>
              <w:top w:val="single" w:sz="4" w:space="0" w:color="auto"/>
              <w:left w:val="single" w:sz="4" w:space="0" w:color="auto"/>
              <w:bottom w:val="single" w:sz="4" w:space="0" w:color="auto"/>
              <w:right w:val="single" w:sz="4" w:space="0" w:color="auto"/>
            </w:tcBorders>
            <w:vAlign w:val="center"/>
          </w:tcPr>
          <w:p w14:paraId="0C9B0162" w14:textId="77777777" w:rsidR="005C76B7" w:rsidRDefault="00000000">
            <w:pPr>
              <w:pStyle w:val="afff2"/>
              <w:rPr>
                <w:color w:val="000000" w:themeColor="text1"/>
              </w:rPr>
            </w:pPr>
            <w:r>
              <w:rPr>
                <w:rFonts w:hint="eastAsia"/>
                <w:color w:val="000000" w:themeColor="text1"/>
              </w:rPr>
              <w:t>小</w:t>
            </w:r>
          </w:p>
        </w:tc>
        <w:tc>
          <w:tcPr>
            <w:tcW w:w="416" w:type="pct"/>
            <w:tcBorders>
              <w:top w:val="single" w:sz="4" w:space="0" w:color="auto"/>
              <w:left w:val="single" w:sz="4" w:space="0" w:color="auto"/>
              <w:bottom w:val="single" w:sz="4" w:space="0" w:color="auto"/>
              <w:right w:val="single" w:sz="4" w:space="0" w:color="auto"/>
            </w:tcBorders>
            <w:vAlign w:val="center"/>
          </w:tcPr>
          <w:p w14:paraId="3190CDB7" w14:textId="77777777" w:rsidR="005C76B7" w:rsidRDefault="00000000">
            <w:pPr>
              <w:pStyle w:val="afff2"/>
              <w:rPr>
                <w:color w:val="000000" w:themeColor="text1"/>
              </w:rPr>
            </w:pPr>
            <w:r>
              <w:rPr>
                <w:rFonts w:hint="eastAsia"/>
                <w:color w:val="000000" w:themeColor="text1"/>
              </w:rPr>
              <w:t>大</w:t>
            </w:r>
          </w:p>
        </w:tc>
        <w:tc>
          <w:tcPr>
            <w:tcW w:w="416" w:type="pct"/>
            <w:tcBorders>
              <w:top w:val="single" w:sz="4" w:space="0" w:color="auto"/>
              <w:left w:val="single" w:sz="4" w:space="0" w:color="auto"/>
              <w:bottom w:val="single" w:sz="4" w:space="0" w:color="auto"/>
              <w:right w:val="single" w:sz="4" w:space="0" w:color="auto"/>
            </w:tcBorders>
            <w:vAlign w:val="center"/>
          </w:tcPr>
          <w:p w14:paraId="1B30B967" w14:textId="77777777" w:rsidR="005C76B7" w:rsidRDefault="00000000">
            <w:pPr>
              <w:pStyle w:val="afff2"/>
              <w:rPr>
                <w:color w:val="000000" w:themeColor="text1"/>
              </w:rPr>
            </w:pPr>
            <w:r>
              <w:rPr>
                <w:rFonts w:hint="eastAsia"/>
                <w:color w:val="000000" w:themeColor="text1"/>
              </w:rPr>
              <w:t>中</w:t>
            </w:r>
          </w:p>
        </w:tc>
        <w:tc>
          <w:tcPr>
            <w:tcW w:w="417" w:type="pct"/>
            <w:tcBorders>
              <w:top w:val="single" w:sz="4" w:space="0" w:color="auto"/>
              <w:left w:val="single" w:sz="4" w:space="0" w:color="auto"/>
              <w:bottom w:val="single" w:sz="4" w:space="0" w:color="auto"/>
              <w:right w:val="single" w:sz="4" w:space="0" w:color="auto"/>
            </w:tcBorders>
            <w:vAlign w:val="center"/>
          </w:tcPr>
          <w:p w14:paraId="374568AE" w14:textId="77777777" w:rsidR="005C76B7" w:rsidRDefault="00000000">
            <w:pPr>
              <w:pStyle w:val="afff2"/>
              <w:rPr>
                <w:color w:val="000000" w:themeColor="text1"/>
              </w:rPr>
            </w:pPr>
            <w:r>
              <w:rPr>
                <w:rFonts w:hint="eastAsia"/>
                <w:color w:val="000000" w:themeColor="text1"/>
              </w:rPr>
              <w:t>小</w:t>
            </w:r>
          </w:p>
        </w:tc>
        <w:tc>
          <w:tcPr>
            <w:tcW w:w="416" w:type="pct"/>
            <w:tcBorders>
              <w:top w:val="single" w:sz="4" w:space="0" w:color="auto"/>
              <w:left w:val="single" w:sz="4" w:space="0" w:color="auto"/>
              <w:bottom w:val="single" w:sz="4" w:space="0" w:color="auto"/>
              <w:right w:val="single" w:sz="4" w:space="0" w:color="auto"/>
            </w:tcBorders>
            <w:vAlign w:val="center"/>
          </w:tcPr>
          <w:p w14:paraId="7CCDA0E4" w14:textId="77777777" w:rsidR="005C76B7" w:rsidRDefault="00000000">
            <w:pPr>
              <w:pStyle w:val="afff2"/>
              <w:rPr>
                <w:color w:val="000000" w:themeColor="text1"/>
              </w:rPr>
            </w:pPr>
            <w:r>
              <w:rPr>
                <w:rFonts w:hint="eastAsia"/>
                <w:color w:val="000000" w:themeColor="text1"/>
              </w:rPr>
              <w:t>大</w:t>
            </w:r>
          </w:p>
        </w:tc>
        <w:tc>
          <w:tcPr>
            <w:tcW w:w="414" w:type="pct"/>
            <w:tcBorders>
              <w:top w:val="single" w:sz="4" w:space="0" w:color="auto"/>
              <w:left w:val="single" w:sz="4" w:space="0" w:color="auto"/>
              <w:bottom w:val="single" w:sz="4" w:space="0" w:color="auto"/>
              <w:right w:val="single" w:sz="4" w:space="0" w:color="auto"/>
            </w:tcBorders>
            <w:vAlign w:val="center"/>
          </w:tcPr>
          <w:p w14:paraId="77A2482E" w14:textId="77777777" w:rsidR="005C76B7" w:rsidRDefault="00000000">
            <w:pPr>
              <w:pStyle w:val="afff2"/>
              <w:rPr>
                <w:color w:val="000000" w:themeColor="text1"/>
              </w:rPr>
            </w:pPr>
            <w:r>
              <w:rPr>
                <w:rFonts w:hint="eastAsia"/>
                <w:color w:val="000000" w:themeColor="text1"/>
              </w:rPr>
              <w:t>中</w:t>
            </w:r>
          </w:p>
        </w:tc>
        <w:tc>
          <w:tcPr>
            <w:tcW w:w="450" w:type="pct"/>
            <w:tcBorders>
              <w:top w:val="single" w:sz="4" w:space="0" w:color="auto"/>
              <w:left w:val="single" w:sz="4" w:space="0" w:color="auto"/>
              <w:bottom w:val="single" w:sz="4" w:space="0" w:color="auto"/>
            </w:tcBorders>
            <w:vAlign w:val="center"/>
          </w:tcPr>
          <w:p w14:paraId="27B80892" w14:textId="77777777" w:rsidR="005C76B7" w:rsidRDefault="00000000">
            <w:pPr>
              <w:pStyle w:val="afff2"/>
              <w:rPr>
                <w:color w:val="000000" w:themeColor="text1"/>
              </w:rPr>
            </w:pPr>
            <w:r>
              <w:rPr>
                <w:rFonts w:hint="eastAsia"/>
                <w:color w:val="000000" w:themeColor="text1"/>
              </w:rPr>
              <w:t>小</w:t>
            </w:r>
          </w:p>
        </w:tc>
      </w:tr>
      <w:tr w:rsidR="005C76B7" w14:paraId="64CF29AC" w14:textId="77777777">
        <w:trPr>
          <w:trHeight w:val="397"/>
          <w:jc w:val="center"/>
        </w:trPr>
        <w:tc>
          <w:tcPr>
            <w:tcW w:w="1144" w:type="pct"/>
            <w:tcBorders>
              <w:top w:val="single" w:sz="4" w:space="0" w:color="auto"/>
              <w:bottom w:val="single" w:sz="4" w:space="0" w:color="auto"/>
              <w:right w:val="single" w:sz="4" w:space="0" w:color="auto"/>
            </w:tcBorders>
            <w:vAlign w:val="center"/>
          </w:tcPr>
          <w:p w14:paraId="1F8454D1" w14:textId="77777777" w:rsidR="005C76B7" w:rsidRDefault="00000000">
            <w:pPr>
              <w:pStyle w:val="affe"/>
              <w:rPr>
                <w:color w:val="000000" w:themeColor="text1"/>
              </w:rPr>
            </w:pPr>
            <w:r>
              <w:rPr>
                <w:rFonts w:hint="eastAsia"/>
                <w:color w:val="000000" w:themeColor="text1"/>
              </w:rPr>
              <w:t>敏感</w:t>
            </w:r>
          </w:p>
        </w:tc>
        <w:tc>
          <w:tcPr>
            <w:tcW w:w="499" w:type="pct"/>
            <w:tcBorders>
              <w:top w:val="single" w:sz="4" w:space="0" w:color="auto"/>
              <w:left w:val="single" w:sz="4" w:space="0" w:color="auto"/>
              <w:bottom w:val="single" w:sz="4" w:space="0" w:color="auto"/>
              <w:right w:val="single" w:sz="4" w:space="0" w:color="auto"/>
            </w:tcBorders>
            <w:vAlign w:val="center"/>
          </w:tcPr>
          <w:p w14:paraId="32B68A4D" w14:textId="77777777" w:rsidR="005C76B7" w:rsidRDefault="00000000">
            <w:pPr>
              <w:pStyle w:val="affe"/>
              <w:rPr>
                <w:color w:val="000000" w:themeColor="text1"/>
              </w:rPr>
            </w:pPr>
            <w:r>
              <w:rPr>
                <w:rFonts w:hint="eastAsia"/>
                <w:color w:val="000000" w:themeColor="text1"/>
              </w:rPr>
              <w:t>一级</w:t>
            </w:r>
          </w:p>
        </w:tc>
        <w:tc>
          <w:tcPr>
            <w:tcW w:w="413" w:type="pct"/>
            <w:tcBorders>
              <w:top w:val="single" w:sz="4" w:space="0" w:color="auto"/>
              <w:left w:val="single" w:sz="4" w:space="0" w:color="auto"/>
              <w:bottom w:val="single" w:sz="4" w:space="0" w:color="auto"/>
              <w:right w:val="single" w:sz="4" w:space="0" w:color="auto"/>
            </w:tcBorders>
            <w:vAlign w:val="center"/>
          </w:tcPr>
          <w:p w14:paraId="1FE4848A" w14:textId="77777777" w:rsidR="005C76B7" w:rsidRDefault="00000000">
            <w:pPr>
              <w:pStyle w:val="affe"/>
              <w:rPr>
                <w:color w:val="000000" w:themeColor="text1"/>
              </w:rPr>
            </w:pPr>
            <w:r>
              <w:rPr>
                <w:rFonts w:hint="eastAsia"/>
                <w:color w:val="000000" w:themeColor="text1"/>
                <w:kern w:val="2"/>
              </w:rPr>
              <w:t>一级</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BD706F" w14:textId="77777777" w:rsidR="005C76B7" w:rsidRDefault="00000000">
            <w:pPr>
              <w:pStyle w:val="affe"/>
              <w:rPr>
                <w:color w:val="000000" w:themeColor="text1"/>
              </w:rPr>
            </w:pPr>
            <w:r>
              <w:rPr>
                <w:rFonts w:hint="eastAsia"/>
                <w:color w:val="000000" w:themeColor="text1"/>
                <w:kern w:val="2"/>
              </w:rPr>
              <w:t>一级</w:t>
            </w:r>
          </w:p>
        </w:tc>
        <w:tc>
          <w:tcPr>
            <w:tcW w:w="416" w:type="pct"/>
            <w:tcBorders>
              <w:top w:val="single" w:sz="4" w:space="0" w:color="auto"/>
              <w:left w:val="single" w:sz="4" w:space="0" w:color="auto"/>
              <w:bottom w:val="single" w:sz="4" w:space="0" w:color="auto"/>
              <w:right w:val="single" w:sz="4" w:space="0" w:color="auto"/>
            </w:tcBorders>
            <w:vAlign w:val="center"/>
          </w:tcPr>
          <w:p w14:paraId="2A8F250C" w14:textId="77777777" w:rsidR="005C76B7" w:rsidRDefault="00000000">
            <w:pPr>
              <w:pStyle w:val="affe"/>
              <w:rPr>
                <w:color w:val="000000" w:themeColor="text1"/>
              </w:rPr>
            </w:pPr>
            <w:r>
              <w:rPr>
                <w:rFonts w:hint="eastAsia"/>
                <w:color w:val="000000" w:themeColor="text1"/>
              </w:rPr>
              <w:t>二级</w:t>
            </w:r>
          </w:p>
        </w:tc>
        <w:tc>
          <w:tcPr>
            <w:tcW w:w="416" w:type="pct"/>
            <w:tcBorders>
              <w:top w:val="single" w:sz="4" w:space="0" w:color="auto"/>
              <w:left w:val="single" w:sz="4" w:space="0" w:color="auto"/>
              <w:bottom w:val="single" w:sz="4" w:space="0" w:color="auto"/>
              <w:right w:val="single" w:sz="4" w:space="0" w:color="auto"/>
            </w:tcBorders>
            <w:vAlign w:val="center"/>
          </w:tcPr>
          <w:p w14:paraId="508D0537" w14:textId="77777777" w:rsidR="005C76B7" w:rsidRDefault="00000000">
            <w:pPr>
              <w:pStyle w:val="affe"/>
              <w:rPr>
                <w:color w:val="000000" w:themeColor="text1"/>
              </w:rPr>
            </w:pPr>
            <w:r>
              <w:rPr>
                <w:rFonts w:hint="eastAsia"/>
                <w:color w:val="000000" w:themeColor="text1"/>
              </w:rPr>
              <w:t>二级</w:t>
            </w:r>
          </w:p>
        </w:tc>
        <w:tc>
          <w:tcPr>
            <w:tcW w:w="417" w:type="pct"/>
            <w:tcBorders>
              <w:top w:val="single" w:sz="4" w:space="0" w:color="auto"/>
              <w:left w:val="single" w:sz="4" w:space="0" w:color="auto"/>
              <w:bottom w:val="single" w:sz="4" w:space="0" w:color="auto"/>
              <w:right w:val="single" w:sz="4" w:space="0" w:color="auto"/>
            </w:tcBorders>
            <w:vAlign w:val="center"/>
          </w:tcPr>
          <w:p w14:paraId="4D0DF03D" w14:textId="77777777" w:rsidR="005C76B7" w:rsidRDefault="00000000">
            <w:pPr>
              <w:pStyle w:val="affe"/>
              <w:rPr>
                <w:color w:val="000000" w:themeColor="text1"/>
              </w:rPr>
            </w:pPr>
            <w:r>
              <w:rPr>
                <w:rFonts w:hint="eastAsia"/>
                <w:color w:val="000000" w:themeColor="text1"/>
              </w:rPr>
              <w:t>二级</w:t>
            </w:r>
          </w:p>
        </w:tc>
        <w:tc>
          <w:tcPr>
            <w:tcW w:w="416" w:type="pct"/>
            <w:tcBorders>
              <w:top w:val="single" w:sz="4" w:space="0" w:color="auto"/>
              <w:left w:val="single" w:sz="4" w:space="0" w:color="auto"/>
              <w:bottom w:val="single" w:sz="4" w:space="0" w:color="auto"/>
              <w:right w:val="single" w:sz="4" w:space="0" w:color="auto"/>
            </w:tcBorders>
            <w:vAlign w:val="center"/>
          </w:tcPr>
          <w:p w14:paraId="2AC62529" w14:textId="77777777" w:rsidR="005C76B7" w:rsidRDefault="00000000">
            <w:pPr>
              <w:pStyle w:val="affe"/>
              <w:rPr>
                <w:color w:val="000000" w:themeColor="text1"/>
              </w:rPr>
            </w:pPr>
            <w:r>
              <w:rPr>
                <w:rFonts w:hint="eastAsia"/>
                <w:color w:val="000000" w:themeColor="text1"/>
              </w:rPr>
              <w:t>三级</w:t>
            </w:r>
          </w:p>
        </w:tc>
        <w:tc>
          <w:tcPr>
            <w:tcW w:w="414" w:type="pct"/>
            <w:tcBorders>
              <w:top w:val="single" w:sz="4" w:space="0" w:color="auto"/>
              <w:left w:val="single" w:sz="4" w:space="0" w:color="auto"/>
              <w:bottom w:val="single" w:sz="4" w:space="0" w:color="auto"/>
              <w:right w:val="single" w:sz="4" w:space="0" w:color="auto"/>
            </w:tcBorders>
            <w:vAlign w:val="center"/>
          </w:tcPr>
          <w:p w14:paraId="0E8C56F0" w14:textId="77777777" w:rsidR="005C76B7" w:rsidRDefault="00000000">
            <w:pPr>
              <w:pStyle w:val="affe"/>
              <w:rPr>
                <w:color w:val="000000" w:themeColor="text1"/>
              </w:rPr>
            </w:pPr>
            <w:r>
              <w:rPr>
                <w:rFonts w:hint="eastAsia"/>
                <w:color w:val="000000" w:themeColor="text1"/>
              </w:rPr>
              <w:t>三级</w:t>
            </w:r>
          </w:p>
        </w:tc>
        <w:tc>
          <w:tcPr>
            <w:tcW w:w="450" w:type="pct"/>
            <w:tcBorders>
              <w:top w:val="single" w:sz="4" w:space="0" w:color="auto"/>
              <w:left w:val="single" w:sz="4" w:space="0" w:color="auto"/>
              <w:bottom w:val="single" w:sz="4" w:space="0" w:color="auto"/>
            </w:tcBorders>
            <w:vAlign w:val="center"/>
          </w:tcPr>
          <w:p w14:paraId="38EFDBC7" w14:textId="77777777" w:rsidR="005C76B7" w:rsidRDefault="00000000">
            <w:pPr>
              <w:pStyle w:val="affe"/>
              <w:rPr>
                <w:color w:val="000000" w:themeColor="text1"/>
              </w:rPr>
            </w:pPr>
            <w:r>
              <w:rPr>
                <w:rFonts w:hint="eastAsia"/>
                <w:color w:val="000000" w:themeColor="text1"/>
              </w:rPr>
              <w:t>三级</w:t>
            </w:r>
          </w:p>
        </w:tc>
      </w:tr>
      <w:tr w:rsidR="005C76B7" w14:paraId="6B80C53F" w14:textId="77777777">
        <w:trPr>
          <w:trHeight w:val="397"/>
          <w:jc w:val="center"/>
        </w:trPr>
        <w:tc>
          <w:tcPr>
            <w:tcW w:w="1144" w:type="pct"/>
            <w:tcBorders>
              <w:top w:val="single" w:sz="4" w:space="0" w:color="auto"/>
              <w:bottom w:val="single" w:sz="4" w:space="0" w:color="auto"/>
              <w:right w:val="single" w:sz="4" w:space="0" w:color="auto"/>
            </w:tcBorders>
            <w:vAlign w:val="center"/>
          </w:tcPr>
          <w:p w14:paraId="7A7E9727" w14:textId="77777777" w:rsidR="005C76B7" w:rsidRDefault="00000000">
            <w:pPr>
              <w:pStyle w:val="affe"/>
              <w:rPr>
                <w:color w:val="000000" w:themeColor="text1"/>
              </w:rPr>
            </w:pPr>
            <w:r>
              <w:rPr>
                <w:rFonts w:hint="eastAsia"/>
                <w:color w:val="000000" w:themeColor="text1"/>
              </w:rPr>
              <w:t>较敏感</w:t>
            </w:r>
          </w:p>
        </w:tc>
        <w:tc>
          <w:tcPr>
            <w:tcW w:w="499" w:type="pct"/>
            <w:tcBorders>
              <w:top w:val="single" w:sz="4" w:space="0" w:color="auto"/>
              <w:left w:val="single" w:sz="4" w:space="0" w:color="auto"/>
              <w:bottom w:val="single" w:sz="4" w:space="0" w:color="auto"/>
              <w:right w:val="single" w:sz="4" w:space="0" w:color="auto"/>
            </w:tcBorders>
            <w:vAlign w:val="center"/>
          </w:tcPr>
          <w:p w14:paraId="6579B40B" w14:textId="77777777" w:rsidR="005C76B7" w:rsidRDefault="00000000">
            <w:pPr>
              <w:pStyle w:val="affe"/>
              <w:rPr>
                <w:color w:val="000000" w:themeColor="text1"/>
              </w:rPr>
            </w:pPr>
            <w:r>
              <w:rPr>
                <w:rFonts w:hint="eastAsia"/>
                <w:color w:val="000000" w:themeColor="text1"/>
              </w:rPr>
              <w:t>一级</w:t>
            </w:r>
          </w:p>
        </w:tc>
        <w:tc>
          <w:tcPr>
            <w:tcW w:w="413" w:type="pct"/>
            <w:tcBorders>
              <w:top w:val="single" w:sz="4" w:space="0" w:color="auto"/>
              <w:left w:val="single" w:sz="4" w:space="0" w:color="auto"/>
              <w:bottom w:val="single" w:sz="4" w:space="0" w:color="auto"/>
              <w:right w:val="single" w:sz="4" w:space="0" w:color="auto"/>
            </w:tcBorders>
            <w:vAlign w:val="center"/>
          </w:tcPr>
          <w:p w14:paraId="08FCF406" w14:textId="77777777" w:rsidR="005C76B7" w:rsidRDefault="00000000">
            <w:pPr>
              <w:pStyle w:val="affe"/>
              <w:rPr>
                <w:color w:val="000000" w:themeColor="text1"/>
              </w:rPr>
            </w:pPr>
            <w:r>
              <w:rPr>
                <w:rFonts w:hint="eastAsia"/>
                <w:color w:val="000000" w:themeColor="text1"/>
                <w:kern w:val="2"/>
              </w:rPr>
              <w:t>一级</w:t>
            </w:r>
          </w:p>
        </w:tc>
        <w:tc>
          <w:tcPr>
            <w:tcW w:w="415" w:type="pct"/>
            <w:tcBorders>
              <w:top w:val="single" w:sz="4" w:space="0" w:color="auto"/>
              <w:left w:val="single" w:sz="4" w:space="0" w:color="auto"/>
              <w:bottom w:val="single" w:sz="4" w:space="0" w:color="auto"/>
              <w:right w:val="single" w:sz="4" w:space="0" w:color="auto"/>
            </w:tcBorders>
            <w:vAlign w:val="center"/>
          </w:tcPr>
          <w:p w14:paraId="6B2A3E7A" w14:textId="77777777" w:rsidR="005C76B7" w:rsidRDefault="00000000">
            <w:pPr>
              <w:pStyle w:val="affe"/>
              <w:rPr>
                <w:color w:val="000000" w:themeColor="text1"/>
              </w:rPr>
            </w:pPr>
            <w:r>
              <w:rPr>
                <w:rFonts w:hint="eastAsia"/>
                <w:color w:val="000000" w:themeColor="text1"/>
                <w:kern w:val="2"/>
              </w:rPr>
              <w:t>二级</w:t>
            </w:r>
          </w:p>
        </w:tc>
        <w:tc>
          <w:tcPr>
            <w:tcW w:w="416" w:type="pct"/>
            <w:tcBorders>
              <w:top w:val="single" w:sz="4" w:space="0" w:color="auto"/>
              <w:left w:val="single" w:sz="4" w:space="0" w:color="auto"/>
              <w:bottom w:val="single" w:sz="4" w:space="0" w:color="auto"/>
              <w:right w:val="single" w:sz="4" w:space="0" w:color="auto"/>
            </w:tcBorders>
            <w:vAlign w:val="center"/>
          </w:tcPr>
          <w:p w14:paraId="4EABC648" w14:textId="77777777" w:rsidR="005C76B7" w:rsidRDefault="00000000">
            <w:pPr>
              <w:pStyle w:val="affe"/>
              <w:rPr>
                <w:color w:val="000000" w:themeColor="text1"/>
              </w:rPr>
            </w:pPr>
            <w:r>
              <w:rPr>
                <w:rFonts w:hint="eastAsia"/>
                <w:color w:val="000000" w:themeColor="text1"/>
              </w:rPr>
              <w:t>二级</w:t>
            </w:r>
          </w:p>
        </w:tc>
        <w:tc>
          <w:tcPr>
            <w:tcW w:w="416" w:type="pct"/>
            <w:tcBorders>
              <w:top w:val="single" w:sz="4" w:space="0" w:color="auto"/>
              <w:left w:val="single" w:sz="4" w:space="0" w:color="auto"/>
              <w:bottom w:val="single" w:sz="4" w:space="0" w:color="auto"/>
              <w:right w:val="single" w:sz="4" w:space="0" w:color="auto"/>
            </w:tcBorders>
            <w:vAlign w:val="center"/>
          </w:tcPr>
          <w:p w14:paraId="2EE28AA7" w14:textId="77777777" w:rsidR="005C76B7" w:rsidRDefault="00000000">
            <w:pPr>
              <w:pStyle w:val="affe"/>
              <w:rPr>
                <w:color w:val="000000" w:themeColor="text1"/>
              </w:rPr>
            </w:pPr>
            <w:r>
              <w:rPr>
                <w:rFonts w:hint="eastAsia"/>
                <w:color w:val="000000" w:themeColor="text1"/>
              </w:rPr>
              <w:t>二级</w:t>
            </w:r>
          </w:p>
        </w:tc>
        <w:tc>
          <w:tcPr>
            <w:tcW w:w="417" w:type="pct"/>
            <w:tcBorders>
              <w:top w:val="single" w:sz="4" w:space="0" w:color="auto"/>
              <w:left w:val="single" w:sz="4" w:space="0" w:color="auto"/>
              <w:bottom w:val="single" w:sz="4" w:space="0" w:color="auto"/>
              <w:right w:val="single" w:sz="4" w:space="0" w:color="auto"/>
            </w:tcBorders>
            <w:vAlign w:val="center"/>
          </w:tcPr>
          <w:p w14:paraId="43EE01FC" w14:textId="77777777" w:rsidR="005C76B7" w:rsidRDefault="00000000">
            <w:pPr>
              <w:pStyle w:val="affe"/>
              <w:rPr>
                <w:color w:val="000000" w:themeColor="text1"/>
              </w:rPr>
            </w:pPr>
            <w:r>
              <w:rPr>
                <w:rFonts w:hint="eastAsia"/>
                <w:color w:val="000000" w:themeColor="text1"/>
              </w:rPr>
              <w:t>三级</w:t>
            </w:r>
          </w:p>
        </w:tc>
        <w:tc>
          <w:tcPr>
            <w:tcW w:w="416" w:type="pct"/>
            <w:tcBorders>
              <w:top w:val="single" w:sz="4" w:space="0" w:color="auto"/>
              <w:left w:val="single" w:sz="4" w:space="0" w:color="auto"/>
              <w:bottom w:val="single" w:sz="4" w:space="0" w:color="auto"/>
              <w:right w:val="single" w:sz="4" w:space="0" w:color="auto"/>
            </w:tcBorders>
            <w:vAlign w:val="center"/>
          </w:tcPr>
          <w:p w14:paraId="1CCEE7CE" w14:textId="77777777" w:rsidR="005C76B7" w:rsidRDefault="00000000">
            <w:pPr>
              <w:pStyle w:val="affe"/>
              <w:rPr>
                <w:color w:val="000000" w:themeColor="text1"/>
              </w:rPr>
            </w:pPr>
            <w:r>
              <w:rPr>
                <w:rFonts w:hint="eastAsia"/>
                <w:color w:val="000000" w:themeColor="text1"/>
              </w:rPr>
              <w:t>三级</w:t>
            </w:r>
          </w:p>
        </w:tc>
        <w:tc>
          <w:tcPr>
            <w:tcW w:w="414" w:type="pct"/>
            <w:tcBorders>
              <w:top w:val="single" w:sz="4" w:space="0" w:color="auto"/>
              <w:left w:val="single" w:sz="4" w:space="0" w:color="auto"/>
              <w:bottom w:val="single" w:sz="4" w:space="0" w:color="auto"/>
              <w:right w:val="single" w:sz="4" w:space="0" w:color="auto"/>
            </w:tcBorders>
            <w:vAlign w:val="center"/>
          </w:tcPr>
          <w:p w14:paraId="489F99B6" w14:textId="77777777" w:rsidR="005C76B7" w:rsidRDefault="00000000">
            <w:pPr>
              <w:pStyle w:val="affe"/>
              <w:rPr>
                <w:color w:val="000000" w:themeColor="text1"/>
              </w:rPr>
            </w:pPr>
            <w:r>
              <w:rPr>
                <w:rFonts w:hint="eastAsia"/>
                <w:color w:val="000000" w:themeColor="text1"/>
              </w:rPr>
              <w:t>三级</w:t>
            </w:r>
          </w:p>
        </w:tc>
        <w:tc>
          <w:tcPr>
            <w:tcW w:w="450" w:type="pct"/>
            <w:tcBorders>
              <w:top w:val="single" w:sz="4" w:space="0" w:color="auto"/>
              <w:left w:val="single" w:sz="4" w:space="0" w:color="auto"/>
              <w:bottom w:val="single" w:sz="4" w:space="0" w:color="auto"/>
            </w:tcBorders>
            <w:vAlign w:val="center"/>
          </w:tcPr>
          <w:p w14:paraId="2DD8A6B9" w14:textId="77777777" w:rsidR="005C76B7" w:rsidRDefault="00000000">
            <w:pPr>
              <w:pStyle w:val="affe"/>
              <w:rPr>
                <w:color w:val="000000" w:themeColor="text1"/>
              </w:rPr>
            </w:pPr>
            <w:r>
              <w:rPr>
                <w:rFonts w:hint="eastAsia"/>
                <w:color w:val="000000" w:themeColor="text1"/>
              </w:rPr>
              <w:t>-</w:t>
            </w:r>
          </w:p>
        </w:tc>
      </w:tr>
      <w:tr w:rsidR="005C76B7" w14:paraId="5CD8B1DA" w14:textId="77777777">
        <w:trPr>
          <w:trHeight w:val="397"/>
          <w:jc w:val="center"/>
        </w:trPr>
        <w:tc>
          <w:tcPr>
            <w:tcW w:w="1144" w:type="pct"/>
            <w:tcBorders>
              <w:top w:val="single" w:sz="4" w:space="0" w:color="auto"/>
              <w:bottom w:val="single" w:sz="4" w:space="0" w:color="auto"/>
              <w:right w:val="single" w:sz="4" w:space="0" w:color="auto"/>
            </w:tcBorders>
            <w:vAlign w:val="center"/>
          </w:tcPr>
          <w:p w14:paraId="461BEB03" w14:textId="77777777" w:rsidR="005C76B7" w:rsidRDefault="00000000">
            <w:pPr>
              <w:pStyle w:val="affe"/>
              <w:rPr>
                <w:color w:val="000000" w:themeColor="text1"/>
              </w:rPr>
            </w:pPr>
            <w:r>
              <w:rPr>
                <w:rFonts w:hint="eastAsia"/>
                <w:color w:val="000000" w:themeColor="text1"/>
              </w:rPr>
              <w:t>不敏感</w:t>
            </w:r>
          </w:p>
        </w:tc>
        <w:tc>
          <w:tcPr>
            <w:tcW w:w="499" w:type="pct"/>
            <w:tcBorders>
              <w:top w:val="single" w:sz="4" w:space="0" w:color="auto"/>
              <w:left w:val="single" w:sz="4" w:space="0" w:color="auto"/>
              <w:bottom w:val="single" w:sz="4" w:space="0" w:color="auto"/>
              <w:right w:val="single" w:sz="4" w:space="0" w:color="auto"/>
            </w:tcBorders>
            <w:vAlign w:val="center"/>
          </w:tcPr>
          <w:p w14:paraId="3813A5EF" w14:textId="77777777" w:rsidR="005C76B7" w:rsidRDefault="00000000">
            <w:pPr>
              <w:pStyle w:val="affe"/>
              <w:rPr>
                <w:color w:val="000000" w:themeColor="text1"/>
              </w:rPr>
            </w:pPr>
            <w:r>
              <w:rPr>
                <w:rFonts w:hint="eastAsia"/>
                <w:color w:val="000000" w:themeColor="text1"/>
              </w:rPr>
              <w:t>一级</w:t>
            </w:r>
          </w:p>
        </w:tc>
        <w:tc>
          <w:tcPr>
            <w:tcW w:w="413" w:type="pct"/>
            <w:tcBorders>
              <w:top w:val="single" w:sz="4" w:space="0" w:color="auto"/>
              <w:left w:val="single" w:sz="4" w:space="0" w:color="auto"/>
              <w:bottom w:val="single" w:sz="4" w:space="0" w:color="auto"/>
              <w:right w:val="single" w:sz="4" w:space="0" w:color="auto"/>
            </w:tcBorders>
            <w:vAlign w:val="center"/>
          </w:tcPr>
          <w:p w14:paraId="64D1A57A" w14:textId="77777777" w:rsidR="005C76B7" w:rsidRDefault="00000000">
            <w:pPr>
              <w:pStyle w:val="affe"/>
              <w:rPr>
                <w:color w:val="000000" w:themeColor="text1"/>
              </w:rPr>
            </w:pPr>
            <w:r>
              <w:rPr>
                <w:rFonts w:hint="eastAsia"/>
                <w:color w:val="000000" w:themeColor="text1"/>
                <w:kern w:val="2"/>
              </w:rPr>
              <w:t>二级</w:t>
            </w:r>
          </w:p>
        </w:tc>
        <w:tc>
          <w:tcPr>
            <w:tcW w:w="415" w:type="pct"/>
            <w:tcBorders>
              <w:top w:val="single" w:sz="4" w:space="0" w:color="auto"/>
              <w:left w:val="single" w:sz="4" w:space="0" w:color="auto"/>
              <w:bottom w:val="single" w:sz="4" w:space="0" w:color="auto"/>
              <w:right w:val="single" w:sz="4" w:space="0" w:color="auto"/>
            </w:tcBorders>
            <w:vAlign w:val="center"/>
          </w:tcPr>
          <w:p w14:paraId="59C6297D" w14:textId="77777777" w:rsidR="005C76B7" w:rsidRDefault="00000000">
            <w:pPr>
              <w:pStyle w:val="affe"/>
              <w:rPr>
                <w:color w:val="000000" w:themeColor="text1"/>
              </w:rPr>
            </w:pPr>
            <w:r>
              <w:rPr>
                <w:rFonts w:hint="eastAsia"/>
                <w:color w:val="000000" w:themeColor="text1"/>
                <w:kern w:val="2"/>
              </w:rPr>
              <w:t>二级</w:t>
            </w:r>
          </w:p>
        </w:tc>
        <w:tc>
          <w:tcPr>
            <w:tcW w:w="416" w:type="pct"/>
            <w:tcBorders>
              <w:top w:val="single" w:sz="4" w:space="0" w:color="auto"/>
              <w:left w:val="single" w:sz="4" w:space="0" w:color="auto"/>
              <w:bottom w:val="single" w:sz="4" w:space="0" w:color="auto"/>
              <w:right w:val="single" w:sz="4" w:space="0" w:color="auto"/>
            </w:tcBorders>
            <w:vAlign w:val="center"/>
          </w:tcPr>
          <w:p w14:paraId="22327708" w14:textId="77777777" w:rsidR="005C76B7" w:rsidRDefault="00000000">
            <w:pPr>
              <w:pStyle w:val="affe"/>
              <w:rPr>
                <w:color w:val="000000" w:themeColor="text1"/>
              </w:rPr>
            </w:pPr>
            <w:r>
              <w:rPr>
                <w:rFonts w:hint="eastAsia"/>
                <w:color w:val="000000" w:themeColor="text1"/>
              </w:rPr>
              <w:t>二级</w:t>
            </w:r>
          </w:p>
        </w:tc>
        <w:tc>
          <w:tcPr>
            <w:tcW w:w="416" w:type="pct"/>
            <w:tcBorders>
              <w:top w:val="single" w:sz="4" w:space="0" w:color="auto"/>
              <w:left w:val="single" w:sz="4" w:space="0" w:color="auto"/>
              <w:bottom w:val="single" w:sz="4" w:space="0" w:color="auto"/>
              <w:right w:val="single" w:sz="4" w:space="0" w:color="auto"/>
            </w:tcBorders>
            <w:vAlign w:val="center"/>
          </w:tcPr>
          <w:p w14:paraId="050D207D" w14:textId="77777777" w:rsidR="005C76B7" w:rsidRDefault="00000000">
            <w:pPr>
              <w:pStyle w:val="affe"/>
              <w:rPr>
                <w:color w:val="000000" w:themeColor="text1"/>
              </w:rPr>
            </w:pPr>
            <w:r>
              <w:rPr>
                <w:rFonts w:hint="eastAsia"/>
                <w:color w:val="000000" w:themeColor="text1"/>
              </w:rPr>
              <w:t>三级</w:t>
            </w:r>
          </w:p>
        </w:tc>
        <w:tc>
          <w:tcPr>
            <w:tcW w:w="417" w:type="pct"/>
            <w:tcBorders>
              <w:top w:val="single" w:sz="4" w:space="0" w:color="auto"/>
              <w:left w:val="single" w:sz="4" w:space="0" w:color="auto"/>
              <w:bottom w:val="single" w:sz="4" w:space="0" w:color="auto"/>
              <w:right w:val="single" w:sz="4" w:space="0" w:color="auto"/>
            </w:tcBorders>
            <w:vAlign w:val="center"/>
          </w:tcPr>
          <w:p w14:paraId="63A3FFD3" w14:textId="77777777" w:rsidR="005C76B7" w:rsidRDefault="00000000">
            <w:pPr>
              <w:pStyle w:val="affe"/>
              <w:rPr>
                <w:color w:val="000000" w:themeColor="text1"/>
              </w:rPr>
            </w:pPr>
            <w:r>
              <w:rPr>
                <w:rFonts w:hint="eastAsia"/>
                <w:color w:val="000000" w:themeColor="text1"/>
              </w:rPr>
              <w:t>三级</w:t>
            </w:r>
          </w:p>
        </w:tc>
        <w:tc>
          <w:tcPr>
            <w:tcW w:w="416" w:type="pct"/>
            <w:tcBorders>
              <w:top w:val="single" w:sz="4" w:space="0" w:color="auto"/>
              <w:left w:val="single" w:sz="4" w:space="0" w:color="auto"/>
              <w:bottom w:val="single" w:sz="4" w:space="0" w:color="auto"/>
              <w:right w:val="single" w:sz="4" w:space="0" w:color="auto"/>
            </w:tcBorders>
            <w:vAlign w:val="center"/>
          </w:tcPr>
          <w:p w14:paraId="259A2622" w14:textId="77777777" w:rsidR="005C76B7" w:rsidRDefault="00000000">
            <w:pPr>
              <w:pStyle w:val="affe"/>
              <w:rPr>
                <w:color w:val="000000" w:themeColor="text1"/>
              </w:rPr>
            </w:pPr>
            <w:r>
              <w:rPr>
                <w:rFonts w:hint="eastAsia"/>
                <w:color w:val="000000" w:themeColor="text1"/>
              </w:rPr>
              <w:t>三级</w:t>
            </w:r>
          </w:p>
        </w:tc>
        <w:tc>
          <w:tcPr>
            <w:tcW w:w="414" w:type="pct"/>
            <w:tcBorders>
              <w:top w:val="single" w:sz="4" w:space="0" w:color="auto"/>
              <w:left w:val="single" w:sz="4" w:space="0" w:color="auto"/>
              <w:bottom w:val="single" w:sz="4" w:space="0" w:color="auto"/>
              <w:right w:val="single" w:sz="4" w:space="0" w:color="auto"/>
            </w:tcBorders>
            <w:vAlign w:val="center"/>
          </w:tcPr>
          <w:p w14:paraId="25B5B015" w14:textId="77777777" w:rsidR="005C76B7" w:rsidRDefault="00000000">
            <w:pPr>
              <w:pStyle w:val="affe"/>
              <w:rPr>
                <w:color w:val="000000" w:themeColor="text1"/>
              </w:rPr>
            </w:pPr>
            <w:r>
              <w:rPr>
                <w:rFonts w:hint="eastAsia"/>
                <w:color w:val="000000" w:themeColor="text1"/>
              </w:rPr>
              <w:t>-</w:t>
            </w:r>
          </w:p>
        </w:tc>
        <w:tc>
          <w:tcPr>
            <w:tcW w:w="450" w:type="pct"/>
            <w:tcBorders>
              <w:top w:val="single" w:sz="4" w:space="0" w:color="auto"/>
              <w:left w:val="single" w:sz="4" w:space="0" w:color="auto"/>
              <w:bottom w:val="single" w:sz="4" w:space="0" w:color="auto"/>
            </w:tcBorders>
            <w:vAlign w:val="center"/>
          </w:tcPr>
          <w:p w14:paraId="4630E547" w14:textId="77777777" w:rsidR="005C76B7" w:rsidRDefault="00000000">
            <w:pPr>
              <w:pStyle w:val="affe"/>
              <w:rPr>
                <w:color w:val="000000" w:themeColor="text1"/>
              </w:rPr>
            </w:pPr>
            <w:r>
              <w:rPr>
                <w:rFonts w:hint="eastAsia"/>
                <w:color w:val="000000" w:themeColor="text1"/>
              </w:rPr>
              <w:t>-</w:t>
            </w:r>
          </w:p>
        </w:tc>
      </w:tr>
      <w:tr w:rsidR="005C76B7" w14:paraId="2F950D5E" w14:textId="77777777">
        <w:trPr>
          <w:trHeight w:val="397"/>
          <w:jc w:val="center"/>
        </w:trPr>
        <w:tc>
          <w:tcPr>
            <w:tcW w:w="5000" w:type="pct"/>
            <w:gridSpan w:val="10"/>
            <w:tcBorders>
              <w:top w:val="single" w:sz="4" w:space="0" w:color="auto"/>
              <w:bottom w:val="single" w:sz="8" w:space="0" w:color="auto"/>
            </w:tcBorders>
            <w:vAlign w:val="center"/>
          </w:tcPr>
          <w:p w14:paraId="002BE8F7" w14:textId="77777777" w:rsidR="005C76B7" w:rsidRDefault="00000000">
            <w:pPr>
              <w:pStyle w:val="affe"/>
              <w:rPr>
                <w:color w:val="000000" w:themeColor="text1"/>
              </w:rPr>
            </w:pPr>
            <w:r>
              <w:rPr>
                <w:rFonts w:hint="eastAsia"/>
                <w:color w:val="000000" w:themeColor="text1"/>
              </w:rPr>
              <w:t>注：“</w:t>
            </w:r>
            <w:r>
              <w:rPr>
                <w:rFonts w:hint="eastAsia"/>
                <w:color w:val="000000" w:themeColor="text1"/>
              </w:rPr>
              <w:t>-</w:t>
            </w:r>
            <w:r>
              <w:rPr>
                <w:rFonts w:hint="eastAsia"/>
                <w:color w:val="000000" w:themeColor="text1"/>
              </w:rPr>
              <w:t>”表示可不开展土壤环境影响评价工作。</w:t>
            </w:r>
          </w:p>
        </w:tc>
      </w:tr>
    </w:tbl>
    <w:p w14:paraId="042EAD7D" w14:textId="77777777" w:rsidR="005C76B7" w:rsidRDefault="00000000">
      <w:pPr>
        <w:pStyle w:val="afff6"/>
        <w:rPr>
          <w:color w:val="000000" w:themeColor="text1"/>
        </w:rPr>
      </w:pPr>
      <w:r>
        <w:rPr>
          <w:rFonts w:hint="eastAsia"/>
          <w:color w:val="000000" w:themeColor="text1"/>
        </w:rPr>
        <w:t>综上所述，本项目的评价等级为一级。</w:t>
      </w:r>
    </w:p>
    <w:p w14:paraId="0DC24A36" w14:textId="77777777" w:rsidR="005C76B7" w:rsidRDefault="00000000">
      <w:pPr>
        <w:pStyle w:val="3"/>
        <w:spacing w:before="240" w:after="120"/>
        <w:rPr>
          <w:color w:val="000000" w:themeColor="text1"/>
        </w:rPr>
      </w:pPr>
      <w:r>
        <w:rPr>
          <w:rFonts w:hint="eastAsia"/>
          <w:color w:val="000000" w:themeColor="text1"/>
        </w:rPr>
        <w:t>调查与评价范围</w:t>
      </w:r>
    </w:p>
    <w:p w14:paraId="71A5BD20" w14:textId="77777777" w:rsidR="005C76B7" w:rsidRDefault="00000000">
      <w:pPr>
        <w:pStyle w:val="4"/>
        <w:rPr>
          <w:color w:val="000000" w:themeColor="text1"/>
        </w:rPr>
      </w:pPr>
      <w:r>
        <w:rPr>
          <w:rFonts w:hint="eastAsia"/>
          <w:color w:val="000000" w:themeColor="text1"/>
        </w:rPr>
        <w:t>调查评价范围确定</w:t>
      </w:r>
    </w:p>
    <w:p w14:paraId="7E5567B6" w14:textId="77777777" w:rsidR="005C76B7" w:rsidRDefault="00000000">
      <w:pPr>
        <w:rPr>
          <w:color w:val="000000" w:themeColor="text1"/>
          <w:szCs w:val="24"/>
        </w:rPr>
      </w:pPr>
      <w:r>
        <w:rPr>
          <w:color w:val="000000" w:themeColor="text1"/>
          <w:szCs w:val="24"/>
        </w:rPr>
        <w:t>根据《环境影响评价技术导则</w:t>
      </w:r>
      <w:r>
        <w:rPr>
          <w:color w:val="000000" w:themeColor="text1"/>
          <w:szCs w:val="24"/>
        </w:rPr>
        <w:t xml:space="preserve"> </w:t>
      </w:r>
      <w:r>
        <w:rPr>
          <w:color w:val="000000" w:themeColor="text1"/>
          <w:szCs w:val="24"/>
        </w:rPr>
        <w:t>土壤环境（试行）》（</w:t>
      </w:r>
      <w:r>
        <w:rPr>
          <w:color w:val="000000" w:themeColor="text1"/>
          <w:szCs w:val="24"/>
        </w:rPr>
        <w:t>HJ964-2018</w:t>
      </w:r>
      <w:r>
        <w:rPr>
          <w:color w:val="000000" w:themeColor="text1"/>
          <w:szCs w:val="24"/>
        </w:rPr>
        <w:t>），土壤环境影响评价现状调查范围确定见下表。</w:t>
      </w:r>
    </w:p>
    <w:p w14:paraId="2D78B152" w14:textId="77777777" w:rsidR="005C76B7" w:rsidRDefault="00000000">
      <w:pPr>
        <w:pStyle w:val="00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57</w:t>
      </w:r>
      <w:r>
        <w:rPr>
          <w:color w:val="000000" w:themeColor="text1"/>
        </w:rPr>
        <w:fldChar w:fldCharType="end"/>
      </w:r>
      <w:r>
        <w:rPr>
          <w:rFonts w:hint="eastAsia"/>
          <w:color w:val="000000" w:themeColor="text1"/>
        </w:rPr>
        <w:t xml:space="preserve">                       </w:t>
      </w:r>
      <w:r>
        <w:rPr>
          <w:color w:val="000000" w:themeColor="text1"/>
        </w:rPr>
        <w:t>土壤环境影响评价调查范围</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0"/>
        <w:gridCol w:w="1521"/>
        <w:gridCol w:w="1601"/>
        <w:gridCol w:w="3491"/>
      </w:tblGrid>
      <w:tr w:rsidR="005C76B7" w14:paraId="55C160D8" w14:textId="77777777">
        <w:trPr>
          <w:trHeight w:val="397"/>
          <w:tblHeader/>
        </w:trPr>
        <w:tc>
          <w:tcPr>
            <w:tcW w:w="1013" w:type="pct"/>
            <w:vMerge w:val="restart"/>
            <w:vAlign w:val="center"/>
          </w:tcPr>
          <w:p w14:paraId="0A37688A" w14:textId="77777777" w:rsidR="005C76B7" w:rsidRDefault="00000000">
            <w:pPr>
              <w:pStyle w:val="affe"/>
              <w:rPr>
                <w:b/>
                <w:bCs/>
                <w:color w:val="000000" w:themeColor="text1"/>
              </w:rPr>
            </w:pPr>
            <w:r>
              <w:rPr>
                <w:b/>
                <w:bCs/>
                <w:color w:val="000000" w:themeColor="text1"/>
              </w:rPr>
              <w:t>评价工作等级</w:t>
            </w:r>
          </w:p>
        </w:tc>
        <w:tc>
          <w:tcPr>
            <w:tcW w:w="917" w:type="pct"/>
            <w:vMerge w:val="restart"/>
            <w:vAlign w:val="center"/>
          </w:tcPr>
          <w:p w14:paraId="0AB23022" w14:textId="77777777" w:rsidR="005C76B7" w:rsidRDefault="00000000">
            <w:pPr>
              <w:pStyle w:val="affe"/>
              <w:rPr>
                <w:b/>
                <w:bCs/>
                <w:color w:val="000000" w:themeColor="text1"/>
              </w:rPr>
            </w:pPr>
            <w:r>
              <w:rPr>
                <w:b/>
                <w:bCs/>
                <w:color w:val="000000" w:themeColor="text1"/>
              </w:rPr>
              <w:t>影响类型</w:t>
            </w:r>
          </w:p>
        </w:tc>
        <w:tc>
          <w:tcPr>
            <w:tcW w:w="3070" w:type="pct"/>
            <w:gridSpan w:val="2"/>
            <w:vAlign w:val="center"/>
          </w:tcPr>
          <w:p w14:paraId="70ED2C17" w14:textId="77777777" w:rsidR="005C76B7" w:rsidRDefault="00000000">
            <w:pPr>
              <w:pStyle w:val="affe"/>
              <w:rPr>
                <w:b/>
                <w:bCs/>
                <w:color w:val="000000" w:themeColor="text1"/>
              </w:rPr>
            </w:pPr>
            <w:r>
              <w:rPr>
                <w:b/>
                <w:bCs/>
                <w:color w:val="000000" w:themeColor="text1"/>
              </w:rPr>
              <w:t>调查范围</w:t>
            </w:r>
            <w:r>
              <w:rPr>
                <w:b/>
                <w:bCs/>
                <w:color w:val="000000" w:themeColor="text1"/>
                <w:vertAlign w:val="superscript"/>
              </w:rPr>
              <w:t>a</w:t>
            </w:r>
          </w:p>
        </w:tc>
      </w:tr>
      <w:tr w:rsidR="005C76B7" w14:paraId="5E48332A" w14:textId="77777777">
        <w:trPr>
          <w:trHeight w:val="397"/>
          <w:tblHeader/>
        </w:trPr>
        <w:tc>
          <w:tcPr>
            <w:tcW w:w="0" w:type="auto"/>
            <w:vMerge/>
            <w:vAlign w:val="center"/>
          </w:tcPr>
          <w:p w14:paraId="76AD2D49" w14:textId="77777777" w:rsidR="005C76B7" w:rsidRDefault="005C76B7">
            <w:pPr>
              <w:pStyle w:val="affe"/>
              <w:rPr>
                <w:b/>
                <w:bCs/>
                <w:color w:val="000000" w:themeColor="text1"/>
              </w:rPr>
            </w:pPr>
          </w:p>
        </w:tc>
        <w:tc>
          <w:tcPr>
            <w:tcW w:w="0" w:type="auto"/>
            <w:vMerge/>
            <w:vAlign w:val="center"/>
          </w:tcPr>
          <w:p w14:paraId="6CAF3C28" w14:textId="77777777" w:rsidR="005C76B7" w:rsidRDefault="005C76B7">
            <w:pPr>
              <w:pStyle w:val="affe"/>
              <w:rPr>
                <w:b/>
                <w:bCs/>
                <w:color w:val="000000" w:themeColor="text1"/>
              </w:rPr>
            </w:pPr>
          </w:p>
        </w:tc>
        <w:tc>
          <w:tcPr>
            <w:tcW w:w="965" w:type="pct"/>
            <w:vAlign w:val="center"/>
          </w:tcPr>
          <w:p w14:paraId="19A3C770" w14:textId="77777777" w:rsidR="005C76B7" w:rsidRDefault="00000000">
            <w:pPr>
              <w:pStyle w:val="affe"/>
              <w:rPr>
                <w:b/>
                <w:bCs/>
                <w:color w:val="000000" w:themeColor="text1"/>
              </w:rPr>
            </w:pPr>
            <w:r>
              <w:rPr>
                <w:b/>
                <w:bCs/>
                <w:color w:val="000000" w:themeColor="text1"/>
              </w:rPr>
              <w:t>占地</w:t>
            </w:r>
            <w:r>
              <w:rPr>
                <w:b/>
                <w:bCs/>
                <w:color w:val="000000" w:themeColor="text1"/>
                <w:vertAlign w:val="superscript"/>
              </w:rPr>
              <w:t>b</w:t>
            </w:r>
            <w:r>
              <w:rPr>
                <w:b/>
                <w:bCs/>
                <w:color w:val="000000" w:themeColor="text1"/>
              </w:rPr>
              <w:t>范围内</w:t>
            </w:r>
          </w:p>
        </w:tc>
        <w:tc>
          <w:tcPr>
            <w:tcW w:w="2105" w:type="pct"/>
            <w:vAlign w:val="center"/>
          </w:tcPr>
          <w:p w14:paraId="3B26E5BC" w14:textId="77777777" w:rsidR="005C76B7" w:rsidRDefault="00000000">
            <w:pPr>
              <w:pStyle w:val="affe"/>
              <w:rPr>
                <w:b/>
                <w:bCs/>
                <w:color w:val="000000" w:themeColor="text1"/>
              </w:rPr>
            </w:pPr>
            <w:r>
              <w:rPr>
                <w:b/>
                <w:bCs/>
                <w:color w:val="000000" w:themeColor="text1"/>
              </w:rPr>
              <w:t>占地范围外</w:t>
            </w:r>
          </w:p>
        </w:tc>
      </w:tr>
      <w:tr w:rsidR="005C76B7" w14:paraId="0E52DA85" w14:textId="77777777">
        <w:trPr>
          <w:trHeight w:val="397"/>
        </w:trPr>
        <w:tc>
          <w:tcPr>
            <w:tcW w:w="1013" w:type="pct"/>
            <w:vMerge w:val="restart"/>
            <w:vAlign w:val="center"/>
          </w:tcPr>
          <w:p w14:paraId="12DFB23E" w14:textId="77777777" w:rsidR="005C76B7" w:rsidRDefault="00000000">
            <w:pPr>
              <w:pStyle w:val="affe"/>
              <w:rPr>
                <w:b/>
                <w:bCs/>
                <w:color w:val="000000" w:themeColor="text1"/>
              </w:rPr>
            </w:pPr>
            <w:r>
              <w:rPr>
                <w:b/>
                <w:bCs/>
                <w:color w:val="000000" w:themeColor="text1"/>
              </w:rPr>
              <w:t>一级</w:t>
            </w:r>
          </w:p>
        </w:tc>
        <w:tc>
          <w:tcPr>
            <w:tcW w:w="917" w:type="pct"/>
            <w:vAlign w:val="center"/>
          </w:tcPr>
          <w:p w14:paraId="2AC5C227" w14:textId="77777777" w:rsidR="005C76B7" w:rsidRDefault="00000000">
            <w:pPr>
              <w:pStyle w:val="affe"/>
              <w:rPr>
                <w:color w:val="000000" w:themeColor="text1"/>
              </w:rPr>
            </w:pPr>
            <w:r>
              <w:rPr>
                <w:color w:val="000000" w:themeColor="text1"/>
              </w:rPr>
              <w:t>生态影响型</w:t>
            </w:r>
          </w:p>
        </w:tc>
        <w:tc>
          <w:tcPr>
            <w:tcW w:w="965" w:type="pct"/>
            <w:vMerge w:val="restart"/>
            <w:vAlign w:val="center"/>
          </w:tcPr>
          <w:p w14:paraId="7FB60C89" w14:textId="77777777" w:rsidR="005C76B7" w:rsidRDefault="00000000">
            <w:pPr>
              <w:pStyle w:val="affe"/>
              <w:rPr>
                <w:color w:val="000000" w:themeColor="text1"/>
              </w:rPr>
            </w:pPr>
            <w:r>
              <w:rPr>
                <w:color w:val="000000" w:themeColor="text1"/>
              </w:rPr>
              <w:t>全部</w:t>
            </w:r>
          </w:p>
        </w:tc>
        <w:tc>
          <w:tcPr>
            <w:tcW w:w="2105" w:type="pct"/>
            <w:vAlign w:val="center"/>
          </w:tcPr>
          <w:p w14:paraId="060BD0B8" w14:textId="77777777" w:rsidR="005C76B7" w:rsidRDefault="00000000">
            <w:pPr>
              <w:pStyle w:val="affe"/>
              <w:rPr>
                <w:color w:val="000000" w:themeColor="text1"/>
              </w:rPr>
            </w:pPr>
            <w:r>
              <w:rPr>
                <w:color w:val="000000" w:themeColor="text1"/>
              </w:rPr>
              <w:t>5km</w:t>
            </w:r>
            <w:r>
              <w:rPr>
                <w:color w:val="000000" w:themeColor="text1"/>
              </w:rPr>
              <w:t>范围内</w:t>
            </w:r>
          </w:p>
        </w:tc>
      </w:tr>
      <w:tr w:rsidR="005C76B7" w14:paraId="498B39AE" w14:textId="77777777">
        <w:trPr>
          <w:trHeight w:val="397"/>
        </w:trPr>
        <w:tc>
          <w:tcPr>
            <w:tcW w:w="0" w:type="auto"/>
            <w:vMerge/>
            <w:vAlign w:val="center"/>
          </w:tcPr>
          <w:p w14:paraId="1B95D239" w14:textId="77777777" w:rsidR="005C76B7" w:rsidRDefault="005C76B7">
            <w:pPr>
              <w:pStyle w:val="affe"/>
              <w:rPr>
                <w:color w:val="000000" w:themeColor="text1"/>
              </w:rPr>
            </w:pPr>
          </w:p>
        </w:tc>
        <w:tc>
          <w:tcPr>
            <w:tcW w:w="917" w:type="pct"/>
            <w:vAlign w:val="center"/>
          </w:tcPr>
          <w:p w14:paraId="5DAE8722" w14:textId="77777777" w:rsidR="005C76B7" w:rsidRDefault="00000000">
            <w:pPr>
              <w:pStyle w:val="affe"/>
              <w:rPr>
                <w:b/>
                <w:bCs/>
                <w:color w:val="000000" w:themeColor="text1"/>
              </w:rPr>
            </w:pPr>
            <w:r>
              <w:rPr>
                <w:b/>
                <w:bCs/>
                <w:color w:val="000000" w:themeColor="text1"/>
              </w:rPr>
              <w:t>污染影响型</w:t>
            </w:r>
          </w:p>
        </w:tc>
        <w:tc>
          <w:tcPr>
            <w:tcW w:w="0" w:type="auto"/>
            <w:vMerge/>
            <w:vAlign w:val="center"/>
          </w:tcPr>
          <w:p w14:paraId="0B83068F" w14:textId="77777777" w:rsidR="005C76B7" w:rsidRDefault="005C76B7">
            <w:pPr>
              <w:pStyle w:val="affe"/>
              <w:rPr>
                <w:b/>
                <w:bCs/>
                <w:color w:val="000000" w:themeColor="text1"/>
              </w:rPr>
            </w:pPr>
          </w:p>
        </w:tc>
        <w:tc>
          <w:tcPr>
            <w:tcW w:w="2105" w:type="pct"/>
            <w:vAlign w:val="center"/>
          </w:tcPr>
          <w:p w14:paraId="3C9F624F" w14:textId="77777777" w:rsidR="005C76B7" w:rsidRDefault="00000000">
            <w:pPr>
              <w:pStyle w:val="affe"/>
              <w:rPr>
                <w:b/>
                <w:bCs/>
                <w:color w:val="000000" w:themeColor="text1"/>
              </w:rPr>
            </w:pPr>
            <w:r>
              <w:rPr>
                <w:b/>
                <w:bCs/>
                <w:color w:val="000000" w:themeColor="text1"/>
              </w:rPr>
              <w:t>1km</w:t>
            </w:r>
            <w:r>
              <w:rPr>
                <w:b/>
                <w:bCs/>
                <w:color w:val="000000" w:themeColor="text1"/>
              </w:rPr>
              <w:t>范围内</w:t>
            </w:r>
          </w:p>
        </w:tc>
      </w:tr>
      <w:tr w:rsidR="005C76B7" w14:paraId="4FF880D0" w14:textId="77777777">
        <w:trPr>
          <w:trHeight w:val="397"/>
        </w:trPr>
        <w:tc>
          <w:tcPr>
            <w:tcW w:w="1013" w:type="pct"/>
            <w:vMerge w:val="restart"/>
            <w:vAlign w:val="center"/>
          </w:tcPr>
          <w:p w14:paraId="7D309EE6" w14:textId="77777777" w:rsidR="005C76B7" w:rsidRDefault="00000000">
            <w:pPr>
              <w:pStyle w:val="affe"/>
              <w:rPr>
                <w:color w:val="000000" w:themeColor="text1"/>
              </w:rPr>
            </w:pPr>
            <w:r>
              <w:rPr>
                <w:color w:val="000000" w:themeColor="text1"/>
              </w:rPr>
              <w:t>二级</w:t>
            </w:r>
          </w:p>
        </w:tc>
        <w:tc>
          <w:tcPr>
            <w:tcW w:w="917" w:type="pct"/>
            <w:vAlign w:val="center"/>
          </w:tcPr>
          <w:p w14:paraId="4D4CE3D3" w14:textId="77777777" w:rsidR="005C76B7" w:rsidRDefault="00000000">
            <w:pPr>
              <w:pStyle w:val="affe"/>
              <w:rPr>
                <w:color w:val="000000" w:themeColor="text1"/>
              </w:rPr>
            </w:pPr>
            <w:r>
              <w:rPr>
                <w:color w:val="000000" w:themeColor="text1"/>
              </w:rPr>
              <w:t>生态影响型</w:t>
            </w:r>
          </w:p>
        </w:tc>
        <w:tc>
          <w:tcPr>
            <w:tcW w:w="0" w:type="auto"/>
            <w:vMerge/>
            <w:vAlign w:val="center"/>
          </w:tcPr>
          <w:p w14:paraId="19CD02AD" w14:textId="77777777" w:rsidR="005C76B7" w:rsidRDefault="005C76B7">
            <w:pPr>
              <w:pStyle w:val="affe"/>
              <w:rPr>
                <w:color w:val="000000" w:themeColor="text1"/>
              </w:rPr>
            </w:pPr>
          </w:p>
        </w:tc>
        <w:tc>
          <w:tcPr>
            <w:tcW w:w="2105" w:type="pct"/>
            <w:vAlign w:val="center"/>
          </w:tcPr>
          <w:p w14:paraId="68EC6556" w14:textId="77777777" w:rsidR="005C76B7" w:rsidRDefault="00000000">
            <w:pPr>
              <w:pStyle w:val="affe"/>
              <w:rPr>
                <w:color w:val="000000" w:themeColor="text1"/>
              </w:rPr>
            </w:pPr>
            <w:r>
              <w:rPr>
                <w:color w:val="000000" w:themeColor="text1"/>
              </w:rPr>
              <w:t>2km</w:t>
            </w:r>
            <w:r>
              <w:rPr>
                <w:color w:val="000000" w:themeColor="text1"/>
              </w:rPr>
              <w:t>范围内</w:t>
            </w:r>
          </w:p>
        </w:tc>
      </w:tr>
      <w:tr w:rsidR="005C76B7" w14:paraId="3254A122" w14:textId="77777777">
        <w:trPr>
          <w:trHeight w:val="397"/>
        </w:trPr>
        <w:tc>
          <w:tcPr>
            <w:tcW w:w="0" w:type="auto"/>
            <w:vMerge/>
            <w:vAlign w:val="center"/>
          </w:tcPr>
          <w:p w14:paraId="0B728CF9" w14:textId="77777777" w:rsidR="005C76B7" w:rsidRDefault="005C76B7">
            <w:pPr>
              <w:pStyle w:val="affe"/>
              <w:rPr>
                <w:color w:val="000000" w:themeColor="text1"/>
              </w:rPr>
            </w:pPr>
          </w:p>
        </w:tc>
        <w:tc>
          <w:tcPr>
            <w:tcW w:w="917" w:type="pct"/>
            <w:vAlign w:val="center"/>
          </w:tcPr>
          <w:p w14:paraId="4496E507" w14:textId="77777777" w:rsidR="005C76B7" w:rsidRDefault="00000000">
            <w:pPr>
              <w:pStyle w:val="affe"/>
              <w:rPr>
                <w:color w:val="000000" w:themeColor="text1"/>
              </w:rPr>
            </w:pPr>
            <w:r>
              <w:rPr>
                <w:color w:val="000000" w:themeColor="text1"/>
              </w:rPr>
              <w:t>污染影响型</w:t>
            </w:r>
          </w:p>
        </w:tc>
        <w:tc>
          <w:tcPr>
            <w:tcW w:w="0" w:type="auto"/>
            <w:vMerge/>
            <w:vAlign w:val="center"/>
          </w:tcPr>
          <w:p w14:paraId="6BDD1CB3" w14:textId="77777777" w:rsidR="005C76B7" w:rsidRDefault="005C76B7">
            <w:pPr>
              <w:pStyle w:val="affe"/>
              <w:rPr>
                <w:color w:val="000000" w:themeColor="text1"/>
              </w:rPr>
            </w:pPr>
          </w:p>
        </w:tc>
        <w:tc>
          <w:tcPr>
            <w:tcW w:w="2105" w:type="pct"/>
            <w:vAlign w:val="center"/>
          </w:tcPr>
          <w:p w14:paraId="1CA2F318" w14:textId="77777777" w:rsidR="005C76B7" w:rsidRDefault="00000000">
            <w:pPr>
              <w:pStyle w:val="affe"/>
              <w:rPr>
                <w:color w:val="000000" w:themeColor="text1"/>
              </w:rPr>
            </w:pPr>
            <w:r>
              <w:rPr>
                <w:color w:val="000000" w:themeColor="text1"/>
              </w:rPr>
              <w:t>0.2km</w:t>
            </w:r>
            <w:r>
              <w:rPr>
                <w:color w:val="000000" w:themeColor="text1"/>
              </w:rPr>
              <w:t>范围内</w:t>
            </w:r>
          </w:p>
        </w:tc>
      </w:tr>
      <w:tr w:rsidR="005C76B7" w14:paraId="584FF8EE" w14:textId="77777777">
        <w:trPr>
          <w:trHeight w:val="397"/>
        </w:trPr>
        <w:tc>
          <w:tcPr>
            <w:tcW w:w="1013" w:type="pct"/>
            <w:vMerge w:val="restart"/>
            <w:vAlign w:val="center"/>
          </w:tcPr>
          <w:p w14:paraId="73B65EC7" w14:textId="77777777" w:rsidR="005C76B7" w:rsidRDefault="00000000">
            <w:pPr>
              <w:pStyle w:val="affe"/>
              <w:rPr>
                <w:color w:val="000000" w:themeColor="text1"/>
              </w:rPr>
            </w:pPr>
            <w:r>
              <w:rPr>
                <w:color w:val="000000" w:themeColor="text1"/>
              </w:rPr>
              <w:t>三级</w:t>
            </w:r>
          </w:p>
        </w:tc>
        <w:tc>
          <w:tcPr>
            <w:tcW w:w="917" w:type="pct"/>
            <w:vAlign w:val="center"/>
          </w:tcPr>
          <w:p w14:paraId="365EF8CC" w14:textId="77777777" w:rsidR="005C76B7" w:rsidRDefault="00000000">
            <w:pPr>
              <w:pStyle w:val="affe"/>
              <w:rPr>
                <w:color w:val="000000" w:themeColor="text1"/>
              </w:rPr>
            </w:pPr>
            <w:r>
              <w:rPr>
                <w:color w:val="000000" w:themeColor="text1"/>
              </w:rPr>
              <w:t>生态影响型</w:t>
            </w:r>
          </w:p>
        </w:tc>
        <w:tc>
          <w:tcPr>
            <w:tcW w:w="0" w:type="auto"/>
            <w:vMerge/>
            <w:vAlign w:val="center"/>
          </w:tcPr>
          <w:p w14:paraId="747B715D" w14:textId="77777777" w:rsidR="005C76B7" w:rsidRDefault="005C76B7">
            <w:pPr>
              <w:pStyle w:val="affe"/>
              <w:rPr>
                <w:color w:val="000000" w:themeColor="text1"/>
              </w:rPr>
            </w:pPr>
          </w:p>
        </w:tc>
        <w:tc>
          <w:tcPr>
            <w:tcW w:w="2105" w:type="pct"/>
            <w:vAlign w:val="center"/>
          </w:tcPr>
          <w:p w14:paraId="3EB8F306" w14:textId="77777777" w:rsidR="005C76B7" w:rsidRDefault="00000000">
            <w:pPr>
              <w:pStyle w:val="affe"/>
              <w:rPr>
                <w:color w:val="000000" w:themeColor="text1"/>
              </w:rPr>
            </w:pPr>
            <w:r>
              <w:rPr>
                <w:color w:val="000000" w:themeColor="text1"/>
              </w:rPr>
              <w:t>1km</w:t>
            </w:r>
            <w:r>
              <w:rPr>
                <w:color w:val="000000" w:themeColor="text1"/>
              </w:rPr>
              <w:t>范围内</w:t>
            </w:r>
          </w:p>
        </w:tc>
      </w:tr>
      <w:tr w:rsidR="005C76B7" w14:paraId="43E6FE39" w14:textId="77777777">
        <w:trPr>
          <w:trHeight w:val="397"/>
        </w:trPr>
        <w:tc>
          <w:tcPr>
            <w:tcW w:w="0" w:type="auto"/>
            <w:vMerge/>
            <w:vAlign w:val="center"/>
          </w:tcPr>
          <w:p w14:paraId="0F0DB4CE" w14:textId="77777777" w:rsidR="005C76B7" w:rsidRDefault="005C76B7">
            <w:pPr>
              <w:pStyle w:val="affe"/>
              <w:rPr>
                <w:color w:val="000000" w:themeColor="text1"/>
              </w:rPr>
            </w:pPr>
          </w:p>
        </w:tc>
        <w:tc>
          <w:tcPr>
            <w:tcW w:w="917" w:type="pct"/>
            <w:vAlign w:val="center"/>
          </w:tcPr>
          <w:p w14:paraId="1BDDFD5C" w14:textId="77777777" w:rsidR="005C76B7" w:rsidRDefault="00000000">
            <w:pPr>
              <w:pStyle w:val="affe"/>
              <w:rPr>
                <w:color w:val="000000" w:themeColor="text1"/>
              </w:rPr>
            </w:pPr>
            <w:r>
              <w:rPr>
                <w:color w:val="000000" w:themeColor="text1"/>
              </w:rPr>
              <w:t>污染影响型</w:t>
            </w:r>
          </w:p>
        </w:tc>
        <w:tc>
          <w:tcPr>
            <w:tcW w:w="0" w:type="auto"/>
            <w:vMerge/>
            <w:vAlign w:val="center"/>
          </w:tcPr>
          <w:p w14:paraId="2E4D6094" w14:textId="77777777" w:rsidR="005C76B7" w:rsidRDefault="005C76B7">
            <w:pPr>
              <w:pStyle w:val="affe"/>
              <w:rPr>
                <w:color w:val="000000" w:themeColor="text1"/>
              </w:rPr>
            </w:pPr>
          </w:p>
        </w:tc>
        <w:tc>
          <w:tcPr>
            <w:tcW w:w="2105" w:type="pct"/>
            <w:vAlign w:val="center"/>
          </w:tcPr>
          <w:p w14:paraId="697EE368" w14:textId="77777777" w:rsidR="005C76B7" w:rsidRDefault="00000000">
            <w:pPr>
              <w:pStyle w:val="affe"/>
              <w:rPr>
                <w:color w:val="000000" w:themeColor="text1"/>
              </w:rPr>
            </w:pPr>
            <w:r>
              <w:rPr>
                <w:color w:val="000000" w:themeColor="text1"/>
              </w:rPr>
              <w:t>0.05km</w:t>
            </w:r>
            <w:r>
              <w:rPr>
                <w:color w:val="000000" w:themeColor="text1"/>
              </w:rPr>
              <w:t>范围内</w:t>
            </w:r>
          </w:p>
        </w:tc>
      </w:tr>
      <w:tr w:rsidR="005C76B7" w14:paraId="25CFA494" w14:textId="77777777">
        <w:trPr>
          <w:trHeight w:val="397"/>
        </w:trPr>
        <w:tc>
          <w:tcPr>
            <w:tcW w:w="5000" w:type="pct"/>
            <w:gridSpan w:val="4"/>
            <w:vAlign w:val="center"/>
          </w:tcPr>
          <w:p w14:paraId="0FB3AAB3" w14:textId="77777777" w:rsidR="005C76B7" w:rsidRDefault="00000000">
            <w:pPr>
              <w:pStyle w:val="affe"/>
              <w:jc w:val="both"/>
              <w:rPr>
                <w:color w:val="000000" w:themeColor="text1"/>
              </w:rPr>
            </w:pPr>
            <w:r>
              <w:rPr>
                <w:color w:val="000000" w:themeColor="text1"/>
                <w:vertAlign w:val="superscript"/>
              </w:rPr>
              <w:t>a</w:t>
            </w:r>
            <w:r>
              <w:rPr>
                <w:color w:val="000000" w:themeColor="text1"/>
              </w:rPr>
              <w:t>涉及大气沉降途径影响的，可根据主导风向下风向的最大落地浓度点适当调整。</w:t>
            </w:r>
          </w:p>
          <w:p w14:paraId="7AA84E45" w14:textId="77777777" w:rsidR="005C76B7" w:rsidRDefault="00000000">
            <w:pPr>
              <w:pStyle w:val="affe"/>
              <w:jc w:val="both"/>
              <w:rPr>
                <w:color w:val="000000" w:themeColor="text1"/>
              </w:rPr>
            </w:pPr>
            <w:r>
              <w:rPr>
                <w:color w:val="000000" w:themeColor="text1"/>
                <w:vertAlign w:val="superscript"/>
              </w:rPr>
              <w:t>b</w:t>
            </w:r>
            <w:r>
              <w:rPr>
                <w:color w:val="000000" w:themeColor="text1"/>
              </w:rPr>
              <w:t>矿山类项目指开采区与各场地的占地；改、扩建类</w:t>
            </w:r>
            <w:r>
              <w:rPr>
                <w:rFonts w:hint="eastAsia"/>
                <w:color w:val="000000" w:themeColor="text1"/>
              </w:rPr>
              <w:t>指的是</w:t>
            </w:r>
            <w:r>
              <w:rPr>
                <w:color w:val="000000" w:themeColor="text1"/>
              </w:rPr>
              <w:t>现有工程与拟建工程的占地。</w:t>
            </w:r>
          </w:p>
        </w:tc>
      </w:tr>
    </w:tbl>
    <w:p w14:paraId="29E990D1" w14:textId="77777777" w:rsidR="005C76B7" w:rsidRDefault="00000000">
      <w:pPr>
        <w:tabs>
          <w:tab w:val="left" w:pos="1719"/>
        </w:tabs>
        <w:rPr>
          <w:color w:val="000000" w:themeColor="text1"/>
          <w:szCs w:val="24"/>
        </w:rPr>
      </w:pPr>
      <w:r>
        <w:rPr>
          <w:color w:val="000000" w:themeColor="text1"/>
          <w:szCs w:val="24"/>
        </w:rPr>
        <w:t>根据上表可知，本次评价确定本项目土壤现状调查范围包括项目建设厂址及厂界外</w:t>
      </w:r>
      <w:r>
        <w:rPr>
          <w:rFonts w:hint="eastAsia"/>
          <w:color w:val="000000" w:themeColor="text1"/>
          <w:szCs w:val="24"/>
        </w:rPr>
        <w:t>1</w:t>
      </w:r>
      <w:r>
        <w:rPr>
          <w:color w:val="000000" w:themeColor="text1"/>
          <w:szCs w:val="24"/>
        </w:rPr>
        <w:t>km</w:t>
      </w:r>
      <w:r>
        <w:rPr>
          <w:color w:val="000000" w:themeColor="text1"/>
          <w:szCs w:val="24"/>
        </w:rPr>
        <w:t>范围，合计</w:t>
      </w:r>
      <w:r>
        <w:rPr>
          <w:rFonts w:hint="eastAsia"/>
          <w:color w:val="000000" w:themeColor="text1"/>
          <w:szCs w:val="24"/>
        </w:rPr>
        <w:t>494.158</w:t>
      </w:r>
      <w:r>
        <w:rPr>
          <w:color w:val="000000" w:themeColor="text1"/>
          <w:szCs w:val="24"/>
        </w:rPr>
        <w:t>hm</w:t>
      </w:r>
      <w:r>
        <w:rPr>
          <w:color w:val="000000" w:themeColor="text1"/>
          <w:szCs w:val="24"/>
          <w:vertAlign w:val="superscript"/>
        </w:rPr>
        <w:t>2</w:t>
      </w:r>
      <w:r>
        <w:rPr>
          <w:color w:val="000000" w:themeColor="text1"/>
          <w:szCs w:val="24"/>
        </w:rPr>
        <w:t>。土壤环境调查范围示意图见下图。</w:t>
      </w:r>
    </w:p>
    <w:p w14:paraId="00656D9C" w14:textId="77777777" w:rsidR="005C76B7" w:rsidRDefault="00000000">
      <w:pPr>
        <w:spacing w:line="360" w:lineRule="auto"/>
        <w:ind w:firstLineChars="0" w:firstLine="0"/>
        <w:jc w:val="center"/>
        <w:rPr>
          <w:b/>
          <w:color w:val="000000" w:themeColor="text1"/>
          <w:szCs w:val="24"/>
        </w:rPr>
      </w:pPr>
      <w:r>
        <w:rPr>
          <w:noProof/>
          <w:color w:val="000000" w:themeColor="text1"/>
        </w:rPr>
        <w:drawing>
          <wp:inline distT="0" distB="0" distL="0" distR="0" wp14:anchorId="3E1CF1C7" wp14:editId="77742799">
            <wp:extent cx="5003800" cy="4625975"/>
            <wp:effectExtent l="0" t="0" r="10160" b="6985"/>
            <wp:docPr id="1664782261"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82261" name="图片 1" descr="地图&#10;&#10;AI 生成的内容可能不正确。"/>
                    <pic:cNvPicPr>
                      <a:picLocks noChangeAspect="1"/>
                    </pic:cNvPicPr>
                  </pic:nvPicPr>
                  <pic:blipFill>
                    <a:blip r:embed="rId55"/>
                    <a:stretch>
                      <a:fillRect/>
                    </a:stretch>
                  </pic:blipFill>
                  <pic:spPr>
                    <a:xfrm>
                      <a:off x="0" y="0"/>
                      <a:ext cx="5003800" cy="4630182"/>
                    </a:xfrm>
                    <a:prstGeom prst="rect">
                      <a:avLst/>
                    </a:prstGeom>
                  </pic:spPr>
                </pic:pic>
              </a:graphicData>
            </a:graphic>
          </wp:inline>
        </w:drawing>
      </w:r>
    </w:p>
    <w:p w14:paraId="4E2A9851" w14:textId="77777777" w:rsidR="005C76B7" w:rsidRDefault="00000000">
      <w:pPr>
        <w:ind w:firstLineChars="0" w:firstLine="0"/>
        <w:jc w:val="center"/>
        <w:rPr>
          <w:b/>
          <w:color w:val="000000" w:themeColor="text1"/>
          <w:szCs w:val="24"/>
        </w:rPr>
      </w:pPr>
      <w:r>
        <w:rPr>
          <w:rFonts w:eastAsiaTheme="majorEastAsia" w:hint="eastAsia"/>
          <w:b/>
          <w:color w:val="000000" w:themeColor="text1"/>
          <w:szCs w:val="24"/>
        </w:rPr>
        <w:t>图</w:t>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STYLEREF 1 \s</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5</w:t>
      </w:r>
      <w:r>
        <w:rPr>
          <w:rFonts w:eastAsiaTheme="majorEastAsia"/>
          <w:b/>
          <w:color w:val="000000" w:themeColor="text1"/>
          <w:szCs w:val="24"/>
        </w:rPr>
        <w:fldChar w:fldCharType="end"/>
      </w:r>
      <w:r>
        <w:rPr>
          <w:rFonts w:eastAsiaTheme="majorEastAsia"/>
          <w:b/>
          <w:color w:val="000000" w:themeColor="text1"/>
          <w:szCs w:val="24"/>
        </w:rPr>
        <w:noBreakHyphen/>
      </w:r>
      <w:r>
        <w:rPr>
          <w:rFonts w:eastAsiaTheme="majorEastAsia"/>
          <w:b/>
          <w:color w:val="000000" w:themeColor="text1"/>
          <w:szCs w:val="24"/>
        </w:rPr>
        <w:fldChar w:fldCharType="begin"/>
      </w:r>
      <w:r>
        <w:rPr>
          <w:rFonts w:eastAsiaTheme="majorEastAsia"/>
          <w:b/>
          <w:color w:val="000000" w:themeColor="text1"/>
          <w:szCs w:val="24"/>
        </w:rPr>
        <w:instrText xml:space="preserve"> </w:instrText>
      </w:r>
      <w:r>
        <w:rPr>
          <w:rFonts w:eastAsiaTheme="majorEastAsia" w:hint="eastAsia"/>
          <w:b/>
          <w:color w:val="000000" w:themeColor="text1"/>
          <w:szCs w:val="24"/>
        </w:rPr>
        <w:instrText xml:space="preserve">SEQ </w:instrText>
      </w:r>
      <w:r>
        <w:rPr>
          <w:rFonts w:eastAsiaTheme="majorEastAsia" w:hint="eastAsia"/>
          <w:b/>
          <w:color w:val="000000" w:themeColor="text1"/>
          <w:szCs w:val="24"/>
        </w:rPr>
        <w:instrText>图</w:instrText>
      </w:r>
      <w:r>
        <w:rPr>
          <w:rFonts w:eastAsiaTheme="majorEastAsia" w:hint="eastAsia"/>
          <w:b/>
          <w:color w:val="000000" w:themeColor="text1"/>
          <w:szCs w:val="24"/>
        </w:rPr>
        <w:instrText xml:space="preserve"> \* ARABIC \s 1</w:instrText>
      </w:r>
      <w:r>
        <w:rPr>
          <w:rFonts w:eastAsiaTheme="majorEastAsia"/>
          <w:b/>
          <w:color w:val="000000" w:themeColor="text1"/>
          <w:szCs w:val="24"/>
        </w:rPr>
        <w:instrText xml:space="preserve"> </w:instrText>
      </w:r>
      <w:r>
        <w:rPr>
          <w:rFonts w:eastAsiaTheme="majorEastAsia"/>
          <w:b/>
          <w:color w:val="000000" w:themeColor="text1"/>
          <w:szCs w:val="24"/>
        </w:rPr>
        <w:fldChar w:fldCharType="separate"/>
      </w:r>
      <w:r>
        <w:rPr>
          <w:rFonts w:eastAsiaTheme="majorEastAsia"/>
          <w:b/>
          <w:color w:val="000000" w:themeColor="text1"/>
          <w:szCs w:val="24"/>
        </w:rPr>
        <w:t>30</w:t>
      </w:r>
      <w:r>
        <w:rPr>
          <w:rFonts w:eastAsiaTheme="majorEastAsia"/>
          <w:b/>
          <w:color w:val="000000" w:themeColor="text1"/>
          <w:szCs w:val="24"/>
        </w:rPr>
        <w:fldChar w:fldCharType="end"/>
      </w:r>
      <w:r>
        <w:rPr>
          <w:rFonts w:eastAsiaTheme="majorEastAsia"/>
          <w:b/>
          <w:color w:val="000000" w:themeColor="text1"/>
          <w:szCs w:val="24"/>
        </w:rPr>
        <w:t xml:space="preserve"> </w:t>
      </w:r>
      <w:r>
        <w:rPr>
          <w:b/>
          <w:color w:val="000000" w:themeColor="text1"/>
          <w:szCs w:val="24"/>
        </w:rPr>
        <w:t xml:space="preserve">        </w:t>
      </w:r>
      <w:r>
        <w:rPr>
          <w:b/>
          <w:color w:val="000000" w:themeColor="text1"/>
          <w:szCs w:val="24"/>
        </w:rPr>
        <w:t>土壤环境影响调查范围示意图</w:t>
      </w:r>
    </w:p>
    <w:p w14:paraId="5322406E" w14:textId="77777777" w:rsidR="005C76B7" w:rsidRDefault="00000000">
      <w:pPr>
        <w:pStyle w:val="4"/>
        <w:rPr>
          <w:color w:val="000000" w:themeColor="text1"/>
        </w:rPr>
      </w:pPr>
      <w:r>
        <w:rPr>
          <w:rFonts w:hint="eastAsia"/>
          <w:color w:val="000000" w:themeColor="text1"/>
        </w:rPr>
        <w:t>土壤理化特性调查</w:t>
      </w:r>
    </w:p>
    <w:p w14:paraId="640E9E7D" w14:textId="77777777" w:rsidR="005C76B7" w:rsidRDefault="00000000">
      <w:pPr>
        <w:ind w:firstLine="472"/>
        <w:rPr>
          <w:color w:val="000000" w:themeColor="text1"/>
          <w:spacing w:val="-4"/>
        </w:rPr>
      </w:pPr>
      <w:r>
        <w:rPr>
          <w:color w:val="000000" w:themeColor="text1"/>
          <w:spacing w:val="-4"/>
        </w:rPr>
        <w:t>本项目土壤理化特性</w:t>
      </w:r>
      <w:r>
        <w:rPr>
          <w:color w:val="000000" w:themeColor="text1"/>
          <w:szCs w:val="24"/>
          <w:lang w:val="zh-CN"/>
        </w:rPr>
        <w:t>调查采用</w:t>
      </w:r>
      <w:r>
        <w:rPr>
          <w:rFonts w:hint="eastAsia"/>
          <w:color w:val="000000" w:themeColor="text1"/>
          <w:szCs w:val="24"/>
          <w:lang w:val="zh-CN"/>
        </w:rPr>
        <w:t>河南嘉昱环保技术有限公司</w:t>
      </w:r>
      <w:r>
        <w:rPr>
          <w:color w:val="000000" w:themeColor="text1"/>
          <w:szCs w:val="24"/>
          <w:lang w:val="zh-CN"/>
        </w:rPr>
        <w:t>于</w:t>
      </w:r>
      <w:r>
        <w:rPr>
          <w:color w:val="000000" w:themeColor="text1"/>
          <w:szCs w:val="24"/>
          <w:lang w:val="zh-CN"/>
        </w:rPr>
        <w:t>202</w:t>
      </w:r>
      <w:r>
        <w:rPr>
          <w:rFonts w:hint="eastAsia"/>
          <w:color w:val="000000" w:themeColor="text1"/>
          <w:szCs w:val="24"/>
          <w:lang w:val="zh-CN"/>
        </w:rPr>
        <w:t>5</w:t>
      </w:r>
      <w:r>
        <w:rPr>
          <w:color w:val="000000" w:themeColor="text1"/>
          <w:szCs w:val="24"/>
          <w:lang w:val="zh-CN"/>
        </w:rPr>
        <w:t>年</w:t>
      </w:r>
      <w:r>
        <w:rPr>
          <w:rFonts w:hint="eastAsia"/>
          <w:color w:val="000000" w:themeColor="text1"/>
          <w:szCs w:val="24"/>
          <w:lang w:val="zh-CN"/>
        </w:rPr>
        <w:t>5</w:t>
      </w:r>
      <w:r>
        <w:rPr>
          <w:color w:val="000000" w:themeColor="text1"/>
          <w:szCs w:val="24"/>
          <w:lang w:val="zh-CN"/>
        </w:rPr>
        <w:t>月</w:t>
      </w:r>
      <w:r>
        <w:rPr>
          <w:rFonts w:hint="eastAsia"/>
          <w:color w:val="000000" w:themeColor="text1"/>
          <w:szCs w:val="24"/>
          <w:lang w:val="zh-CN"/>
        </w:rPr>
        <w:t>26</w:t>
      </w:r>
      <w:r>
        <w:rPr>
          <w:color w:val="000000" w:themeColor="text1"/>
          <w:szCs w:val="24"/>
          <w:lang w:val="zh-CN"/>
        </w:rPr>
        <w:t>日出具的检测报告。根据检测报告可知</w:t>
      </w:r>
      <w:r>
        <w:rPr>
          <w:color w:val="000000" w:themeColor="text1"/>
          <w:spacing w:val="-4"/>
        </w:rPr>
        <w:t>，土壤理化特性调查见下表。</w:t>
      </w:r>
    </w:p>
    <w:p w14:paraId="1FE31C25" w14:textId="77777777" w:rsidR="005C76B7" w:rsidRDefault="005C76B7">
      <w:pPr>
        <w:pStyle w:val="002"/>
        <w:rPr>
          <w:color w:val="000000" w:themeColor="text1"/>
        </w:rPr>
      </w:pPr>
    </w:p>
    <w:p w14:paraId="66BB7F25" w14:textId="77777777" w:rsidR="005C76B7" w:rsidRDefault="00000000">
      <w:pPr>
        <w:pStyle w:val="002"/>
        <w:rPr>
          <w:color w:val="000000" w:themeColor="text1"/>
        </w:rPr>
      </w:pPr>
      <w:r>
        <w:rPr>
          <w:rFonts w:hint="eastAsia"/>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58</w:t>
      </w:r>
      <w:r>
        <w:rPr>
          <w:color w:val="000000" w:themeColor="text1"/>
        </w:rPr>
        <w:fldChar w:fldCharType="end"/>
      </w:r>
      <w:r>
        <w:rPr>
          <w:rFonts w:hint="eastAsia"/>
          <w:color w:val="000000" w:themeColor="text1"/>
        </w:rPr>
        <w:t xml:space="preserve">                       </w:t>
      </w:r>
      <w:r>
        <w:rPr>
          <w:color w:val="000000" w:themeColor="text1"/>
        </w:rPr>
        <w:t>土壤</w:t>
      </w:r>
      <w:r>
        <w:rPr>
          <w:rFonts w:hint="eastAsia"/>
          <w:color w:val="000000" w:themeColor="text1"/>
        </w:rPr>
        <w:t>理化特性一览表</w:t>
      </w:r>
      <w:r>
        <w:rPr>
          <w:rFonts w:hint="eastAsia"/>
          <w:color w:val="000000" w:themeColor="text1"/>
        </w:rPr>
        <w:t>1</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7"/>
        <w:gridCol w:w="1843"/>
        <w:gridCol w:w="771"/>
        <w:gridCol w:w="1025"/>
        <w:gridCol w:w="1025"/>
        <w:gridCol w:w="1025"/>
        <w:gridCol w:w="1027"/>
        <w:gridCol w:w="1020"/>
      </w:tblGrid>
      <w:tr w:rsidR="005C76B7" w14:paraId="3FDE4B2F" w14:textId="77777777">
        <w:trPr>
          <w:cantSplit/>
          <w:trHeight w:val="397"/>
          <w:jc w:val="center"/>
        </w:trPr>
        <w:tc>
          <w:tcPr>
            <w:tcW w:w="1446" w:type="pct"/>
            <w:gridSpan w:val="2"/>
            <w:vAlign w:val="center"/>
          </w:tcPr>
          <w:p w14:paraId="4209A820" w14:textId="77777777" w:rsidR="005C76B7" w:rsidRDefault="00000000">
            <w:pPr>
              <w:pStyle w:val="affffb"/>
              <w:rPr>
                <w:b/>
                <w:bCs/>
                <w:color w:val="000000" w:themeColor="text1"/>
              </w:rPr>
            </w:pPr>
            <w:r>
              <w:rPr>
                <w:b/>
                <w:bCs/>
                <w:color w:val="000000" w:themeColor="text1"/>
              </w:rPr>
              <w:t>调查时间</w:t>
            </w:r>
          </w:p>
        </w:tc>
        <w:tc>
          <w:tcPr>
            <w:tcW w:w="1701" w:type="pct"/>
            <w:gridSpan w:val="3"/>
            <w:vAlign w:val="center"/>
          </w:tcPr>
          <w:p w14:paraId="0783ACDE" w14:textId="77777777" w:rsidR="005C76B7" w:rsidRDefault="00000000">
            <w:pPr>
              <w:pStyle w:val="affffb"/>
              <w:rPr>
                <w:color w:val="000000" w:themeColor="text1"/>
              </w:rPr>
            </w:pPr>
            <w:r>
              <w:rPr>
                <w:color w:val="000000" w:themeColor="text1"/>
              </w:rPr>
              <w:t>2025.04.09</w:t>
            </w:r>
          </w:p>
        </w:tc>
        <w:tc>
          <w:tcPr>
            <w:tcW w:w="1853" w:type="pct"/>
            <w:gridSpan w:val="3"/>
            <w:vAlign w:val="center"/>
          </w:tcPr>
          <w:p w14:paraId="618B80EF" w14:textId="77777777" w:rsidR="005C76B7" w:rsidRDefault="00000000">
            <w:pPr>
              <w:pStyle w:val="affffb"/>
              <w:rPr>
                <w:color w:val="000000" w:themeColor="text1"/>
              </w:rPr>
            </w:pPr>
            <w:r>
              <w:rPr>
                <w:color w:val="000000" w:themeColor="text1"/>
              </w:rPr>
              <w:t>2025.04.09</w:t>
            </w:r>
          </w:p>
        </w:tc>
      </w:tr>
      <w:tr w:rsidR="005C76B7" w14:paraId="7ECCA7A1" w14:textId="77777777">
        <w:trPr>
          <w:cantSplit/>
          <w:trHeight w:val="397"/>
          <w:jc w:val="center"/>
        </w:trPr>
        <w:tc>
          <w:tcPr>
            <w:tcW w:w="1446" w:type="pct"/>
            <w:gridSpan w:val="2"/>
            <w:vAlign w:val="center"/>
          </w:tcPr>
          <w:p w14:paraId="4DF7154D" w14:textId="77777777" w:rsidR="005C76B7" w:rsidRDefault="00000000">
            <w:pPr>
              <w:pStyle w:val="affffb"/>
              <w:rPr>
                <w:b/>
                <w:bCs/>
                <w:color w:val="000000" w:themeColor="text1"/>
              </w:rPr>
            </w:pPr>
            <w:r>
              <w:rPr>
                <w:b/>
                <w:bCs/>
                <w:color w:val="000000" w:themeColor="text1"/>
              </w:rPr>
              <w:t>调查点位</w:t>
            </w:r>
          </w:p>
        </w:tc>
        <w:tc>
          <w:tcPr>
            <w:tcW w:w="1701" w:type="pct"/>
            <w:gridSpan w:val="3"/>
            <w:vAlign w:val="center"/>
          </w:tcPr>
          <w:p w14:paraId="1AF912E7" w14:textId="77777777" w:rsidR="005C76B7" w:rsidRDefault="00000000">
            <w:pPr>
              <w:pStyle w:val="affffb"/>
              <w:rPr>
                <w:color w:val="000000" w:themeColor="text1"/>
              </w:rPr>
            </w:pPr>
            <w:r>
              <w:rPr>
                <w:color w:val="000000" w:themeColor="text1"/>
              </w:rPr>
              <w:t>1</w:t>
            </w:r>
            <w:r>
              <w:rPr>
                <w:color w:val="000000" w:themeColor="text1"/>
              </w:rPr>
              <w:t>办公楼附近</w:t>
            </w:r>
          </w:p>
        </w:tc>
        <w:tc>
          <w:tcPr>
            <w:tcW w:w="1853" w:type="pct"/>
            <w:gridSpan w:val="3"/>
            <w:vAlign w:val="center"/>
          </w:tcPr>
          <w:p w14:paraId="6056D8EB" w14:textId="77777777" w:rsidR="005C76B7" w:rsidRDefault="00000000">
            <w:pPr>
              <w:pStyle w:val="affffb"/>
              <w:rPr>
                <w:color w:val="000000" w:themeColor="text1"/>
              </w:rPr>
            </w:pPr>
            <w:r>
              <w:rPr>
                <w:color w:val="000000" w:themeColor="text1"/>
              </w:rPr>
              <w:t>2</w:t>
            </w:r>
            <w:r>
              <w:rPr>
                <w:rFonts w:hint="eastAsia"/>
                <w:color w:val="000000" w:themeColor="text1"/>
              </w:rPr>
              <w:t>氟硅酸钾反应</w:t>
            </w:r>
            <w:r>
              <w:rPr>
                <w:color w:val="000000" w:themeColor="text1"/>
              </w:rPr>
              <w:t>车间附近</w:t>
            </w:r>
          </w:p>
        </w:tc>
      </w:tr>
      <w:tr w:rsidR="005C76B7" w14:paraId="455A9D99" w14:textId="77777777">
        <w:trPr>
          <w:cantSplit/>
          <w:trHeight w:val="397"/>
          <w:jc w:val="center"/>
        </w:trPr>
        <w:tc>
          <w:tcPr>
            <w:tcW w:w="1446" w:type="pct"/>
            <w:gridSpan w:val="2"/>
            <w:vAlign w:val="center"/>
          </w:tcPr>
          <w:p w14:paraId="0C47B9C9" w14:textId="77777777" w:rsidR="005C76B7" w:rsidRDefault="00000000">
            <w:pPr>
              <w:pStyle w:val="affffb"/>
              <w:rPr>
                <w:b/>
                <w:bCs/>
                <w:color w:val="000000" w:themeColor="text1"/>
              </w:rPr>
            </w:pPr>
            <w:r>
              <w:rPr>
                <w:b/>
                <w:bCs/>
                <w:color w:val="000000" w:themeColor="text1"/>
              </w:rPr>
              <w:t>经度</w:t>
            </w:r>
          </w:p>
        </w:tc>
        <w:tc>
          <w:tcPr>
            <w:tcW w:w="1701" w:type="pct"/>
            <w:gridSpan w:val="3"/>
            <w:vAlign w:val="center"/>
          </w:tcPr>
          <w:p w14:paraId="36AF15E2" w14:textId="77777777" w:rsidR="005C76B7" w:rsidRDefault="00000000">
            <w:pPr>
              <w:pStyle w:val="affffb"/>
              <w:rPr>
                <w:color w:val="000000" w:themeColor="text1"/>
              </w:rPr>
            </w:pPr>
            <w:r>
              <w:rPr>
                <w:color w:val="000000" w:themeColor="text1"/>
              </w:rPr>
              <w:t>E113°57′5″</w:t>
            </w:r>
          </w:p>
        </w:tc>
        <w:tc>
          <w:tcPr>
            <w:tcW w:w="1853" w:type="pct"/>
            <w:gridSpan w:val="3"/>
            <w:vAlign w:val="center"/>
          </w:tcPr>
          <w:p w14:paraId="75E74BFA" w14:textId="77777777" w:rsidR="005C76B7" w:rsidRDefault="00000000">
            <w:pPr>
              <w:pStyle w:val="affffb"/>
              <w:rPr>
                <w:color w:val="000000" w:themeColor="text1"/>
              </w:rPr>
            </w:pPr>
            <w:r>
              <w:rPr>
                <w:color w:val="000000" w:themeColor="text1"/>
              </w:rPr>
              <w:t>E113°57′12″</w:t>
            </w:r>
          </w:p>
        </w:tc>
      </w:tr>
      <w:tr w:rsidR="005C76B7" w14:paraId="24D96182" w14:textId="77777777">
        <w:trPr>
          <w:cantSplit/>
          <w:trHeight w:val="397"/>
          <w:jc w:val="center"/>
        </w:trPr>
        <w:tc>
          <w:tcPr>
            <w:tcW w:w="1446" w:type="pct"/>
            <w:gridSpan w:val="2"/>
            <w:vAlign w:val="center"/>
          </w:tcPr>
          <w:p w14:paraId="405CC016" w14:textId="77777777" w:rsidR="005C76B7" w:rsidRDefault="00000000">
            <w:pPr>
              <w:pStyle w:val="affffb"/>
              <w:rPr>
                <w:b/>
                <w:bCs/>
                <w:color w:val="000000" w:themeColor="text1"/>
              </w:rPr>
            </w:pPr>
            <w:r>
              <w:rPr>
                <w:b/>
                <w:bCs/>
                <w:color w:val="000000" w:themeColor="text1"/>
              </w:rPr>
              <w:t>纬度</w:t>
            </w:r>
          </w:p>
        </w:tc>
        <w:tc>
          <w:tcPr>
            <w:tcW w:w="1701" w:type="pct"/>
            <w:gridSpan w:val="3"/>
            <w:vAlign w:val="center"/>
          </w:tcPr>
          <w:p w14:paraId="4141ED19" w14:textId="77777777" w:rsidR="005C76B7" w:rsidRDefault="00000000">
            <w:pPr>
              <w:pStyle w:val="affffb"/>
              <w:rPr>
                <w:color w:val="000000" w:themeColor="text1"/>
              </w:rPr>
            </w:pPr>
            <w:r>
              <w:rPr>
                <w:color w:val="000000" w:themeColor="text1"/>
              </w:rPr>
              <w:t>N35°1′43″</w:t>
            </w:r>
          </w:p>
        </w:tc>
        <w:tc>
          <w:tcPr>
            <w:tcW w:w="1853" w:type="pct"/>
            <w:gridSpan w:val="3"/>
            <w:vAlign w:val="center"/>
          </w:tcPr>
          <w:p w14:paraId="1931C182" w14:textId="77777777" w:rsidR="005C76B7" w:rsidRDefault="00000000">
            <w:pPr>
              <w:pStyle w:val="affffb"/>
              <w:rPr>
                <w:color w:val="000000" w:themeColor="text1"/>
              </w:rPr>
            </w:pPr>
            <w:r>
              <w:rPr>
                <w:color w:val="000000" w:themeColor="text1"/>
              </w:rPr>
              <w:t>N35°1′40″</w:t>
            </w:r>
          </w:p>
        </w:tc>
      </w:tr>
      <w:tr w:rsidR="005C76B7" w14:paraId="41C08ECC" w14:textId="77777777">
        <w:trPr>
          <w:cantSplit/>
          <w:trHeight w:val="397"/>
          <w:jc w:val="center"/>
        </w:trPr>
        <w:tc>
          <w:tcPr>
            <w:tcW w:w="1446" w:type="pct"/>
            <w:gridSpan w:val="2"/>
            <w:vAlign w:val="center"/>
          </w:tcPr>
          <w:p w14:paraId="427E846E" w14:textId="77777777" w:rsidR="005C76B7" w:rsidRDefault="00000000">
            <w:pPr>
              <w:pStyle w:val="affffb"/>
              <w:rPr>
                <w:b/>
                <w:bCs/>
                <w:color w:val="000000" w:themeColor="text1"/>
              </w:rPr>
            </w:pPr>
            <w:r>
              <w:rPr>
                <w:b/>
                <w:bCs/>
                <w:color w:val="000000" w:themeColor="text1"/>
              </w:rPr>
              <w:t>层次</w:t>
            </w:r>
          </w:p>
        </w:tc>
        <w:tc>
          <w:tcPr>
            <w:tcW w:w="465" w:type="pct"/>
            <w:vAlign w:val="center"/>
          </w:tcPr>
          <w:p w14:paraId="0AAB3F63" w14:textId="77777777" w:rsidR="005C76B7" w:rsidRDefault="00000000">
            <w:pPr>
              <w:pStyle w:val="affffb"/>
              <w:rPr>
                <w:color w:val="000000" w:themeColor="text1"/>
              </w:rPr>
            </w:pPr>
            <w:r>
              <w:rPr>
                <w:color w:val="000000" w:themeColor="text1"/>
                <w:lang w:bidi="ar"/>
              </w:rPr>
              <w:t>0-0.5m</w:t>
            </w:r>
          </w:p>
        </w:tc>
        <w:tc>
          <w:tcPr>
            <w:tcW w:w="618" w:type="pct"/>
            <w:vAlign w:val="center"/>
          </w:tcPr>
          <w:p w14:paraId="66AB811E" w14:textId="77777777" w:rsidR="005C76B7" w:rsidRDefault="00000000">
            <w:pPr>
              <w:pStyle w:val="affffb"/>
              <w:rPr>
                <w:color w:val="000000" w:themeColor="text1"/>
              </w:rPr>
            </w:pPr>
            <w:r>
              <w:rPr>
                <w:color w:val="000000" w:themeColor="text1"/>
                <w:lang w:bidi="ar"/>
              </w:rPr>
              <w:t>0.5-1.5m</w:t>
            </w:r>
          </w:p>
        </w:tc>
        <w:tc>
          <w:tcPr>
            <w:tcW w:w="618" w:type="pct"/>
            <w:vAlign w:val="center"/>
          </w:tcPr>
          <w:p w14:paraId="5C855907" w14:textId="77777777" w:rsidR="005C76B7" w:rsidRDefault="00000000">
            <w:pPr>
              <w:pStyle w:val="affffb"/>
              <w:rPr>
                <w:color w:val="000000" w:themeColor="text1"/>
              </w:rPr>
            </w:pPr>
            <w:r>
              <w:rPr>
                <w:color w:val="000000" w:themeColor="text1"/>
                <w:lang w:bidi="ar"/>
              </w:rPr>
              <w:t>1.5-3.m</w:t>
            </w:r>
          </w:p>
        </w:tc>
        <w:tc>
          <w:tcPr>
            <w:tcW w:w="618" w:type="pct"/>
            <w:vAlign w:val="center"/>
          </w:tcPr>
          <w:p w14:paraId="02B5486C" w14:textId="77777777" w:rsidR="005C76B7" w:rsidRDefault="00000000">
            <w:pPr>
              <w:pStyle w:val="affffb"/>
              <w:rPr>
                <w:color w:val="000000" w:themeColor="text1"/>
                <w:lang w:bidi="ar"/>
              </w:rPr>
            </w:pPr>
            <w:r>
              <w:rPr>
                <w:color w:val="000000" w:themeColor="text1"/>
                <w:lang w:bidi="ar"/>
              </w:rPr>
              <w:t>0-0.5m</w:t>
            </w:r>
          </w:p>
        </w:tc>
        <w:tc>
          <w:tcPr>
            <w:tcW w:w="619" w:type="pct"/>
            <w:vAlign w:val="center"/>
          </w:tcPr>
          <w:p w14:paraId="7FA819C4" w14:textId="77777777" w:rsidR="005C76B7" w:rsidRDefault="00000000">
            <w:pPr>
              <w:pStyle w:val="affffb"/>
              <w:rPr>
                <w:color w:val="000000" w:themeColor="text1"/>
                <w:lang w:bidi="ar"/>
              </w:rPr>
            </w:pPr>
            <w:r>
              <w:rPr>
                <w:color w:val="000000" w:themeColor="text1"/>
                <w:lang w:bidi="ar"/>
              </w:rPr>
              <w:t>0.5-1.5m</w:t>
            </w:r>
          </w:p>
        </w:tc>
        <w:tc>
          <w:tcPr>
            <w:tcW w:w="616" w:type="pct"/>
            <w:vAlign w:val="center"/>
          </w:tcPr>
          <w:p w14:paraId="6EF17FCB" w14:textId="77777777" w:rsidR="005C76B7" w:rsidRDefault="00000000">
            <w:pPr>
              <w:pStyle w:val="affffb"/>
              <w:rPr>
                <w:color w:val="000000" w:themeColor="text1"/>
                <w:lang w:bidi="ar"/>
              </w:rPr>
            </w:pPr>
            <w:r>
              <w:rPr>
                <w:color w:val="000000" w:themeColor="text1"/>
                <w:lang w:bidi="ar"/>
              </w:rPr>
              <w:t>1.5-3.m</w:t>
            </w:r>
          </w:p>
        </w:tc>
      </w:tr>
      <w:tr w:rsidR="005C76B7" w14:paraId="645AB653" w14:textId="77777777">
        <w:trPr>
          <w:cantSplit/>
          <w:trHeight w:val="397"/>
          <w:jc w:val="center"/>
        </w:trPr>
        <w:tc>
          <w:tcPr>
            <w:tcW w:w="336" w:type="pct"/>
            <w:vMerge w:val="restart"/>
            <w:vAlign w:val="center"/>
          </w:tcPr>
          <w:p w14:paraId="13331249" w14:textId="77777777" w:rsidR="005C76B7" w:rsidRDefault="00000000">
            <w:pPr>
              <w:pStyle w:val="affffb"/>
              <w:rPr>
                <w:b/>
                <w:bCs/>
                <w:color w:val="000000" w:themeColor="text1"/>
              </w:rPr>
            </w:pPr>
            <w:r>
              <w:rPr>
                <w:b/>
                <w:bCs/>
                <w:color w:val="000000" w:themeColor="text1"/>
              </w:rPr>
              <w:t>现场记录</w:t>
            </w:r>
          </w:p>
        </w:tc>
        <w:tc>
          <w:tcPr>
            <w:tcW w:w="1111" w:type="pct"/>
            <w:vAlign w:val="center"/>
          </w:tcPr>
          <w:p w14:paraId="29513CC2" w14:textId="77777777" w:rsidR="005C76B7" w:rsidRDefault="00000000">
            <w:pPr>
              <w:pStyle w:val="affffb"/>
              <w:rPr>
                <w:b/>
                <w:bCs/>
                <w:color w:val="000000" w:themeColor="text1"/>
              </w:rPr>
            </w:pPr>
            <w:r>
              <w:rPr>
                <w:b/>
                <w:bCs/>
                <w:color w:val="000000" w:themeColor="text1"/>
              </w:rPr>
              <w:t>颜色</w:t>
            </w:r>
          </w:p>
        </w:tc>
        <w:tc>
          <w:tcPr>
            <w:tcW w:w="465" w:type="pct"/>
            <w:vAlign w:val="center"/>
          </w:tcPr>
          <w:p w14:paraId="2C94A7D5" w14:textId="77777777" w:rsidR="005C76B7" w:rsidRDefault="00000000">
            <w:pPr>
              <w:pStyle w:val="affffb"/>
              <w:rPr>
                <w:color w:val="000000" w:themeColor="text1"/>
              </w:rPr>
            </w:pPr>
            <w:r>
              <w:rPr>
                <w:color w:val="000000" w:themeColor="text1"/>
              </w:rPr>
              <w:t>黄褐色</w:t>
            </w:r>
          </w:p>
        </w:tc>
        <w:tc>
          <w:tcPr>
            <w:tcW w:w="618" w:type="pct"/>
            <w:vAlign w:val="center"/>
          </w:tcPr>
          <w:p w14:paraId="5DF7698C" w14:textId="77777777" w:rsidR="005C76B7" w:rsidRDefault="00000000">
            <w:pPr>
              <w:pStyle w:val="affffb"/>
              <w:rPr>
                <w:color w:val="000000" w:themeColor="text1"/>
              </w:rPr>
            </w:pPr>
            <w:r>
              <w:rPr>
                <w:color w:val="000000" w:themeColor="text1"/>
              </w:rPr>
              <w:t>黄褐色</w:t>
            </w:r>
          </w:p>
        </w:tc>
        <w:tc>
          <w:tcPr>
            <w:tcW w:w="618" w:type="pct"/>
            <w:vAlign w:val="center"/>
          </w:tcPr>
          <w:p w14:paraId="77991186" w14:textId="77777777" w:rsidR="005C76B7" w:rsidRDefault="00000000">
            <w:pPr>
              <w:pStyle w:val="affffb"/>
              <w:rPr>
                <w:color w:val="000000" w:themeColor="text1"/>
              </w:rPr>
            </w:pPr>
            <w:r>
              <w:rPr>
                <w:color w:val="000000" w:themeColor="text1"/>
              </w:rPr>
              <w:t>黄褐色</w:t>
            </w:r>
          </w:p>
        </w:tc>
        <w:tc>
          <w:tcPr>
            <w:tcW w:w="618" w:type="pct"/>
            <w:vAlign w:val="center"/>
          </w:tcPr>
          <w:p w14:paraId="46423093" w14:textId="77777777" w:rsidR="005C76B7" w:rsidRDefault="00000000">
            <w:pPr>
              <w:pStyle w:val="affffb"/>
              <w:rPr>
                <w:color w:val="000000" w:themeColor="text1"/>
              </w:rPr>
            </w:pPr>
            <w:r>
              <w:rPr>
                <w:color w:val="000000" w:themeColor="text1"/>
              </w:rPr>
              <w:t>黄褐色</w:t>
            </w:r>
          </w:p>
        </w:tc>
        <w:tc>
          <w:tcPr>
            <w:tcW w:w="619" w:type="pct"/>
            <w:vAlign w:val="center"/>
          </w:tcPr>
          <w:p w14:paraId="744E4AA5" w14:textId="77777777" w:rsidR="005C76B7" w:rsidRDefault="00000000">
            <w:pPr>
              <w:pStyle w:val="affffb"/>
              <w:rPr>
                <w:color w:val="000000" w:themeColor="text1"/>
              </w:rPr>
            </w:pPr>
            <w:r>
              <w:rPr>
                <w:color w:val="000000" w:themeColor="text1"/>
              </w:rPr>
              <w:t>黄褐色</w:t>
            </w:r>
          </w:p>
        </w:tc>
        <w:tc>
          <w:tcPr>
            <w:tcW w:w="616" w:type="pct"/>
            <w:vAlign w:val="center"/>
          </w:tcPr>
          <w:p w14:paraId="7A929493" w14:textId="77777777" w:rsidR="005C76B7" w:rsidRDefault="00000000">
            <w:pPr>
              <w:pStyle w:val="affffb"/>
              <w:rPr>
                <w:color w:val="000000" w:themeColor="text1"/>
              </w:rPr>
            </w:pPr>
            <w:r>
              <w:rPr>
                <w:color w:val="000000" w:themeColor="text1"/>
              </w:rPr>
              <w:t>黄褐色</w:t>
            </w:r>
          </w:p>
        </w:tc>
      </w:tr>
      <w:tr w:rsidR="005C76B7" w14:paraId="5EC6D624" w14:textId="77777777">
        <w:trPr>
          <w:cantSplit/>
          <w:trHeight w:val="397"/>
          <w:jc w:val="center"/>
        </w:trPr>
        <w:tc>
          <w:tcPr>
            <w:tcW w:w="336" w:type="pct"/>
            <w:vMerge/>
            <w:vAlign w:val="center"/>
          </w:tcPr>
          <w:p w14:paraId="07116FCA" w14:textId="77777777" w:rsidR="005C76B7" w:rsidRDefault="005C76B7">
            <w:pPr>
              <w:pStyle w:val="affffb"/>
              <w:rPr>
                <w:b/>
                <w:bCs/>
                <w:color w:val="000000" w:themeColor="text1"/>
              </w:rPr>
            </w:pPr>
          </w:p>
        </w:tc>
        <w:tc>
          <w:tcPr>
            <w:tcW w:w="1111" w:type="pct"/>
            <w:vAlign w:val="center"/>
          </w:tcPr>
          <w:p w14:paraId="42FA3F7F" w14:textId="77777777" w:rsidR="005C76B7" w:rsidRDefault="00000000">
            <w:pPr>
              <w:pStyle w:val="affffb"/>
              <w:rPr>
                <w:b/>
                <w:bCs/>
                <w:color w:val="000000" w:themeColor="text1"/>
              </w:rPr>
            </w:pPr>
            <w:r>
              <w:rPr>
                <w:b/>
                <w:bCs/>
                <w:color w:val="000000" w:themeColor="text1"/>
              </w:rPr>
              <w:t>质地</w:t>
            </w:r>
          </w:p>
        </w:tc>
        <w:tc>
          <w:tcPr>
            <w:tcW w:w="465" w:type="pct"/>
            <w:vAlign w:val="center"/>
          </w:tcPr>
          <w:p w14:paraId="1562BDEF" w14:textId="77777777" w:rsidR="005C76B7" w:rsidRDefault="00000000">
            <w:pPr>
              <w:pStyle w:val="affffb"/>
              <w:rPr>
                <w:color w:val="000000" w:themeColor="text1"/>
              </w:rPr>
            </w:pPr>
            <w:r>
              <w:rPr>
                <w:color w:val="000000" w:themeColor="text1"/>
              </w:rPr>
              <w:t>壤土</w:t>
            </w:r>
          </w:p>
        </w:tc>
        <w:tc>
          <w:tcPr>
            <w:tcW w:w="618" w:type="pct"/>
            <w:vAlign w:val="center"/>
          </w:tcPr>
          <w:p w14:paraId="081D48A7" w14:textId="77777777" w:rsidR="005C76B7" w:rsidRDefault="00000000">
            <w:pPr>
              <w:pStyle w:val="affffb"/>
              <w:rPr>
                <w:color w:val="000000" w:themeColor="text1"/>
              </w:rPr>
            </w:pPr>
            <w:r>
              <w:rPr>
                <w:color w:val="000000" w:themeColor="text1"/>
              </w:rPr>
              <w:t>壤土</w:t>
            </w:r>
          </w:p>
        </w:tc>
        <w:tc>
          <w:tcPr>
            <w:tcW w:w="618" w:type="pct"/>
            <w:vAlign w:val="center"/>
          </w:tcPr>
          <w:p w14:paraId="6678E570" w14:textId="77777777" w:rsidR="005C76B7" w:rsidRDefault="00000000">
            <w:pPr>
              <w:pStyle w:val="affffb"/>
              <w:rPr>
                <w:color w:val="000000" w:themeColor="text1"/>
              </w:rPr>
            </w:pPr>
            <w:r>
              <w:rPr>
                <w:color w:val="000000" w:themeColor="text1"/>
              </w:rPr>
              <w:t>壤土</w:t>
            </w:r>
          </w:p>
        </w:tc>
        <w:tc>
          <w:tcPr>
            <w:tcW w:w="618" w:type="pct"/>
            <w:vAlign w:val="center"/>
          </w:tcPr>
          <w:p w14:paraId="4706F16C" w14:textId="77777777" w:rsidR="005C76B7" w:rsidRDefault="00000000">
            <w:pPr>
              <w:pStyle w:val="affffb"/>
              <w:rPr>
                <w:color w:val="000000" w:themeColor="text1"/>
              </w:rPr>
            </w:pPr>
            <w:r>
              <w:rPr>
                <w:color w:val="000000" w:themeColor="text1"/>
              </w:rPr>
              <w:t>壤土</w:t>
            </w:r>
          </w:p>
        </w:tc>
        <w:tc>
          <w:tcPr>
            <w:tcW w:w="619" w:type="pct"/>
            <w:vAlign w:val="center"/>
          </w:tcPr>
          <w:p w14:paraId="7068A01C" w14:textId="77777777" w:rsidR="005C76B7" w:rsidRDefault="00000000">
            <w:pPr>
              <w:pStyle w:val="affffb"/>
              <w:rPr>
                <w:color w:val="000000" w:themeColor="text1"/>
              </w:rPr>
            </w:pPr>
            <w:r>
              <w:rPr>
                <w:color w:val="000000" w:themeColor="text1"/>
              </w:rPr>
              <w:t>壤土</w:t>
            </w:r>
          </w:p>
        </w:tc>
        <w:tc>
          <w:tcPr>
            <w:tcW w:w="616" w:type="pct"/>
            <w:vAlign w:val="center"/>
          </w:tcPr>
          <w:p w14:paraId="78D3573E" w14:textId="77777777" w:rsidR="005C76B7" w:rsidRDefault="00000000">
            <w:pPr>
              <w:pStyle w:val="affffb"/>
              <w:rPr>
                <w:color w:val="000000" w:themeColor="text1"/>
              </w:rPr>
            </w:pPr>
            <w:r>
              <w:rPr>
                <w:color w:val="000000" w:themeColor="text1"/>
              </w:rPr>
              <w:t>壤土</w:t>
            </w:r>
          </w:p>
        </w:tc>
      </w:tr>
      <w:tr w:rsidR="005C76B7" w14:paraId="17E7B369" w14:textId="77777777">
        <w:trPr>
          <w:cantSplit/>
          <w:trHeight w:val="397"/>
          <w:jc w:val="center"/>
        </w:trPr>
        <w:tc>
          <w:tcPr>
            <w:tcW w:w="336" w:type="pct"/>
            <w:vMerge/>
            <w:vAlign w:val="center"/>
          </w:tcPr>
          <w:p w14:paraId="0D11FD38" w14:textId="77777777" w:rsidR="005C76B7" w:rsidRDefault="005C76B7">
            <w:pPr>
              <w:pStyle w:val="affffb"/>
              <w:rPr>
                <w:b/>
                <w:bCs/>
                <w:color w:val="000000" w:themeColor="text1"/>
              </w:rPr>
            </w:pPr>
          </w:p>
        </w:tc>
        <w:tc>
          <w:tcPr>
            <w:tcW w:w="1111" w:type="pct"/>
            <w:vAlign w:val="center"/>
          </w:tcPr>
          <w:p w14:paraId="062C1488" w14:textId="77777777" w:rsidR="005C76B7" w:rsidRDefault="00000000">
            <w:pPr>
              <w:pStyle w:val="affffb"/>
              <w:rPr>
                <w:b/>
                <w:bCs/>
                <w:color w:val="000000" w:themeColor="text1"/>
              </w:rPr>
            </w:pPr>
            <w:r>
              <w:rPr>
                <w:b/>
                <w:bCs/>
                <w:color w:val="000000" w:themeColor="text1"/>
              </w:rPr>
              <w:t>砂砾含量（</w:t>
            </w:r>
            <w:r>
              <w:rPr>
                <w:b/>
                <w:bCs/>
                <w:color w:val="000000" w:themeColor="text1"/>
                <w:lang w:bidi="ar"/>
              </w:rPr>
              <w:t>%</w:t>
            </w:r>
            <w:r>
              <w:rPr>
                <w:b/>
                <w:bCs/>
                <w:color w:val="000000" w:themeColor="text1"/>
              </w:rPr>
              <w:t>）</w:t>
            </w:r>
          </w:p>
        </w:tc>
        <w:tc>
          <w:tcPr>
            <w:tcW w:w="465" w:type="pct"/>
            <w:vAlign w:val="center"/>
          </w:tcPr>
          <w:p w14:paraId="641C47F2" w14:textId="77777777" w:rsidR="005C76B7" w:rsidRDefault="00000000">
            <w:pPr>
              <w:pStyle w:val="affffb"/>
              <w:rPr>
                <w:color w:val="000000" w:themeColor="text1"/>
              </w:rPr>
            </w:pPr>
            <w:r>
              <w:rPr>
                <w:color w:val="000000" w:themeColor="text1"/>
                <w:lang w:bidi="ar"/>
              </w:rPr>
              <w:t>11</w:t>
            </w:r>
          </w:p>
        </w:tc>
        <w:tc>
          <w:tcPr>
            <w:tcW w:w="618" w:type="pct"/>
            <w:vAlign w:val="center"/>
          </w:tcPr>
          <w:p w14:paraId="2C010501" w14:textId="77777777" w:rsidR="005C76B7" w:rsidRDefault="00000000">
            <w:pPr>
              <w:pStyle w:val="affffb"/>
              <w:rPr>
                <w:color w:val="000000" w:themeColor="text1"/>
              </w:rPr>
            </w:pPr>
            <w:r>
              <w:rPr>
                <w:color w:val="000000" w:themeColor="text1"/>
                <w:lang w:bidi="ar"/>
              </w:rPr>
              <w:t>9</w:t>
            </w:r>
          </w:p>
        </w:tc>
        <w:tc>
          <w:tcPr>
            <w:tcW w:w="618" w:type="pct"/>
            <w:vAlign w:val="center"/>
          </w:tcPr>
          <w:p w14:paraId="3E29B508" w14:textId="77777777" w:rsidR="005C76B7" w:rsidRDefault="00000000">
            <w:pPr>
              <w:pStyle w:val="affffb"/>
              <w:rPr>
                <w:color w:val="000000" w:themeColor="text1"/>
              </w:rPr>
            </w:pPr>
            <w:r>
              <w:rPr>
                <w:color w:val="000000" w:themeColor="text1"/>
                <w:lang w:bidi="ar"/>
              </w:rPr>
              <w:t>12</w:t>
            </w:r>
          </w:p>
        </w:tc>
        <w:tc>
          <w:tcPr>
            <w:tcW w:w="618" w:type="pct"/>
            <w:vAlign w:val="center"/>
          </w:tcPr>
          <w:p w14:paraId="6112BA30" w14:textId="77777777" w:rsidR="005C76B7" w:rsidRDefault="00000000">
            <w:pPr>
              <w:pStyle w:val="affffb"/>
              <w:rPr>
                <w:color w:val="000000" w:themeColor="text1"/>
                <w:lang w:bidi="ar"/>
              </w:rPr>
            </w:pPr>
            <w:r>
              <w:rPr>
                <w:color w:val="000000" w:themeColor="text1"/>
                <w:lang w:bidi="ar"/>
              </w:rPr>
              <w:t>13</w:t>
            </w:r>
          </w:p>
        </w:tc>
        <w:tc>
          <w:tcPr>
            <w:tcW w:w="619" w:type="pct"/>
            <w:vAlign w:val="center"/>
          </w:tcPr>
          <w:p w14:paraId="267DABD1" w14:textId="77777777" w:rsidR="005C76B7" w:rsidRDefault="00000000">
            <w:pPr>
              <w:pStyle w:val="affffb"/>
              <w:rPr>
                <w:color w:val="000000" w:themeColor="text1"/>
                <w:lang w:bidi="ar"/>
              </w:rPr>
            </w:pPr>
            <w:r>
              <w:rPr>
                <w:color w:val="000000" w:themeColor="text1"/>
                <w:lang w:bidi="ar"/>
              </w:rPr>
              <w:t>13</w:t>
            </w:r>
          </w:p>
        </w:tc>
        <w:tc>
          <w:tcPr>
            <w:tcW w:w="616" w:type="pct"/>
            <w:vAlign w:val="center"/>
          </w:tcPr>
          <w:p w14:paraId="3E352560" w14:textId="77777777" w:rsidR="005C76B7" w:rsidRDefault="00000000">
            <w:pPr>
              <w:pStyle w:val="affffb"/>
              <w:rPr>
                <w:color w:val="000000" w:themeColor="text1"/>
                <w:lang w:bidi="ar"/>
              </w:rPr>
            </w:pPr>
            <w:r>
              <w:rPr>
                <w:color w:val="000000" w:themeColor="text1"/>
                <w:lang w:bidi="ar"/>
              </w:rPr>
              <w:t>9</w:t>
            </w:r>
          </w:p>
        </w:tc>
      </w:tr>
      <w:tr w:rsidR="005C76B7" w14:paraId="0DC0832A" w14:textId="77777777">
        <w:trPr>
          <w:cantSplit/>
          <w:trHeight w:val="397"/>
          <w:jc w:val="center"/>
        </w:trPr>
        <w:tc>
          <w:tcPr>
            <w:tcW w:w="336" w:type="pct"/>
            <w:vMerge/>
            <w:vAlign w:val="center"/>
          </w:tcPr>
          <w:p w14:paraId="2EDA8D53" w14:textId="77777777" w:rsidR="005C76B7" w:rsidRDefault="005C76B7">
            <w:pPr>
              <w:pStyle w:val="affffb"/>
              <w:rPr>
                <w:b/>
                <w:bCs/>
                <w:color w:val="000000" w:themeColor="text1"/>
              </w:rPr>
            </w:pPr>
          </w:p>
        </w:tc>
        <w:tc>
          <w:tcPr>
            <w:tcW w:w="1111" w:type="pct"/>
            <w:vAlign w:val="center"/>
          </w:tcPr>
          <w:p w14:paraId="116C7C40" w14:textId="77777777" w:rsidR="005C76B7" w:rsidRDefault="00000000">
            <w:pPr>
              <w:pStyle w:val="affffb"/>
              <w:rPr>
                <w:b/>
                <w:bCs/>
                <w:color w:val="000000" w:themeColor="text1"/>
              </w:rPr>
            </w:pPr>
            <w:r>
              <w:rPr>
                <w:b/>
                <w:bCs/>
                <w:color w:val="000000" w:themeColor="text1"/>
              </w:rPr>
              <w:t>其他异物</w:t>
            </w:r>
          </w:p>
        </w:tc>
        <w:tc>
          <w:tcPr>
            <w:tcW w:w="465" w:type="pct"/>
            <w:vAlign w:val="center"/>
          </w:tcPr>
          <w:p w14:paraId="09E76797" w14:textId="77777777" w:rsidR="005C76B7" w:rsidRDefault="00000000">
            <w:pPr>
              <w:pStyle w:val="affffb"/>
              <w:rPr>
                <w:color w:val="000000" w:themeColor="text1"/>
              </w:rPr>
            </w:pPr>
            <w:r>
              <w:rPr>
                <w:color w:val="000000" w:themeColor="text1"/>
              </w:rPr>
              <w:t>植物根系、枝叶</w:t>
            </w:r>
          </w:p>
        </w:tc>
        <w:tc>
          <w:tcPr>
            <w:tcW w:w="618" w:type="pct"/>
            <w:vAlign w:val="center"/>
          </w:tcPr>
          <w:p w14:paraId="0D7DB226" w14:textId="77777777" w:rsidR="005C76B7" w:rsidRDefault="00000000">
            <w:pPr>
              <w:pStyle w:val="affffb"/>
              <w:rPr>
                <w:color w:val="000000" w:themeColor="text1"/>
              </w:rPr>
            </w:pPr>
            <w:r>
              <w:rPr>
                <w:color w:val="000000" w:themeColor="text1"/>
              </w:rPr>
              <w:t>植物根系、枝叶</w:t>
            </w:r>
          </w:p>
        </w:tc>
        <w:tc>
          <w:tcPr>
            <w:tcW w:w="618" w:type="pct"/>
            <w:vAlign w:val="center"/>
          </w:tcPr>
          <w:p w14:paraId="2A280850" w14:textId="77777777" w:rsidR="005C76B7" w:rsidRDefault="00000000">
            <w:pPr>
              <w:pStyle w:val="affffb"/>
              <w:rPr>
                <w:color w:val="000000" w:themeColor="text1"/>
              </w:rPr>
            </w:pPr>
            <w:r>
              <w:rPr>
                <w:color w:val="000000" w:themeColor="text1"/>
              </w:rPr>
              <w:t>植物根系、枝叶</w:t>
            </w:r>
          </w:p>
        </w:tc>
        <w:tc>
          <w:tcPr>
            <w:tcW w:w="618" w:type="pct"/>
            <w:vAlign w:val="center"/>
          </w:tcPr>
          <w:p w14:paraId="5CD3BADB" w14:textId="77777777" w:rsidR="005C76B7" w:rsidRDefault="00000000">
            <w:pPr>
              <w:pStyle w:val="affffb"/>
              <w:rPr>
                <w:color w:val="000000" w:themeColor="text1"/>
              </w:rPr>
            </w:pPr>
            <w:r>
              <w:rPr>
                <w:color w:val="000000" w:themeColor="text1"/>
              </w:rPr>
              <w:t>植物根系、枝叶</w:t>
            </w:r>
          </w:p>
        </w:tc>
        <w:tc>
          <w:tcPr>
            <w:tcW w:w="619" w:type="pct"/>
            <w:vAlign w:val="center"/>
          </w:tcPr>
          <w:p w14:paraId="41B43C93" w14:textId="77777777" w:rsidR="005C76B7" w:rsidRDefault="00000000">
            <w:pPr>
              <w:pStyle w:val="affffb"/>
              <w:rPr>
                <w:color w:val="000000" w:themeColor="text1"/>
              </w:rPr>
            </w:pPr>
            <w:r>
              <w:rPr>
                <w:color w:val="000000" w:themeColor="text1"/>
              </w:rPr>
              <w:t>植物根系、枝叶</w:t>
            </w:r>
          </w:p>
        </w:tc>
        <w:tc>
          <w:tcPr>
            <w:tcW w:w="616" w:type="pct"/>
            <w:vAlign w:val="center"/>
          </w:tcPr>
          <w:p w14:paraId="3A84A526" w14:textId="77777777" w:rsidR="005C76B7" w:rsidRDefault="00000000">
            <w:pPr>
              <w:pStyle w:val="affffb"/>
              <w:rPr>
                <w:color w:val="000000" w:themeColor="text1"/>
              </w:rPr>
            </w:pPr>
            <w:r>
              <w:rPr>
                <w:color w:val="000000" w:themeColor="text1"/>
              </w:rPr>
              <w:t>植物根系、枝叶</w:t>
            </w:r>
          </w:p>
        </w:tc>
      </w:tr>
      <w:tr w:rsidR="005C76B7" w14:paraId="41A589EA" w14:textId="77777777">
        <w:trPr>
          <w:cantSplit/>
          <w:trHeight w:val="397"/>
          <w:jc w:val="center"/>
        </w:trPr>
        <w:tc>
          <w:tcPr>
            <w:tcW w:w="336" w:type="pct"/>
            <w:vMerge w:val="restart"/>
            <w:vAlign w:val="center"/>
          </w:tcPr>
          <w:p w14:paraId="2D74AC5D" w14:textId="77777777" w:rsidR="005C76B7" w:rsidRDefault="00000000">
            <w:pPr>
              <w:pStyle w:val="affffb"/>
              <w:rPr>
                <w:b/>
                <w:bCs/>
                <w:color w:val="000000" w:themeColor="text1"/>
              </w:rPr>
            </w:pPr>
            <w:r>
              <w:rPr>
                <w:b/>
                <w:bCs/>
                <w:color w:val="000000" w:themeColor="text1"/>
              </w:rPr>
              <w:t>实验室测定</w:t>
            </w:r>
          </w:p>
        </w:tc>
        <w:tc>
          <w:tcPr>
            <w:tcW w:w="1111" w:type="pct"/>
            <w:vAlign w:val="center"/>
          </w:tcPr>
          <w:p w14:paraId="700537E9" w14:textId="77777777" w:rsidR="005C76B7" w:rsidRDefault="00000000">
            <w:pPr>
              <w:pStyle w:val="affffb"/>
              <w:rPr>
                <w:b/>
                <w:bCs/>
                <w:color w:val="000000" w:themeColor="text1"/>
              </w:rPr>
            </w:pPr>
            <w:r>
              <w:rPr>
                <w:b/>
                <w:bCs/>
                <w:color w:val="000000" w:themeColor="text1"/>
              </w:rPr>
              <w:t>pH</w:t>
            </w:r>
            <w:r>
              <w:rPr>
                <w:b/>
                <w:bCs/>
                <w:color w:val="000000" w:themeColor="text1"/>
              </w:rPr>
              <w:t>值（无量纲）</w:t>
            </w:r>
          </w:p>
        </w:tc>
        <w:tc>
          <w:tcPr>
            <w:tcW w:w="465" w:type="pct"/>
            <w:vAlign w:val="center"/>
          </w:tcPr>
          <w:p w14:paraId="133ED477" w14:textId="77777777" w:rsidR="005C76B7" w:rsidRDefault="00000000">
            <w:pPr>
              <w:pStyle w:val="affffb"/>
              <w:rPr>
                <w:color w:val="000000" w:themeColor="text1"/>
              </w:rPr>
            </w:pPr>
            <w:r>
              <w:rPr>
                <w:color w:val="000000" w:themeColor="text1"/>
              </w:rPr>
              <w:t>7.34</w:t>
            </w:r>
          </w:p>
        </w:tc>
        <w:tc>
          <w:tcPr>
            <w:tcW w:w="618" w:type="pct"/>
            <w:vAlign w:val="center"/>
          </w:tcPr>
          <w:p w14:paraId="6C69A594" w14:textId="77777777" w:rsidR="005C76B7" w:rsidRDefault="00000000">
            <w:pPr>
              <w:pStyle w:val="affffb"/>
              <w:rPr>
                <w:color w:val="000000" w:themeColor="text1"/>
              </w:rPr>
            </w:pPr>
            <w:r>
              <w:rPr>
                <w:color w:val="000000" w:themeColor="text1"/>
              </w:rPr>
              <w:t>7.26</w:t>
            </w:r>
          </w:p>
        </w:tc>
        <w:tc>
          <w:tcPr>
            <w:tcW w:w="618" w:type="pct"/>
            <w:vAlign w:val="center"/>
          </w:tcPr>
          <w:p w14:paraId="2C02227E" w14:textId="77777777" w:rsidR="005C76B7" w:rsidRDefault="00000000">
            <w:pPr>
              <w:pStyle w:val="affffb"/>
              <w:rPr>
                <w:color w:val="000000" w:themeColor="text1"/>
              </w:rPr>
            </w:pPr>
            <w:r>
              <w:rPr>
                <w:color w:val="000000" w:themeColor="text1"/>
              </w:rPr>
              <w:t>7.20</w:t>
            </w:r>
          </w:p>
        </w:tc>
        <w:tc>
          <w:tcPr>
            <w:tcW w:w="618" w:type="pct"/>
            <w:vAlign w:val="center"/>
          </w:tcPr>
          <w:p w14:paraId="68F1FBD6" w14:textId="77777777" w:rsidR="005C76B7" w:rsidRDefault="00000000">
            <w:pPr>
              <w:pStyle w:val="affffb"/>
              <w:rPr>
                <w:color w:val="000000" w:themeColor="text1"/>
              </w:rPr>
            </w:pPr>
            <w:r>
              <w:rPr>
                <w:color w:val="000000" w:themeColor="text1"/>
              </w:rPr>
              <w:t>7.48</w:t>
            </w:r>
          </w:p>
        </w:tc>
        <w:tc>
          <w:tcPr>
            <w:tcW w:w="619" w:type="pct"/>
            <w:vAlign w:val="center"/>
          </w:tcPr>
          <w:p w14:paraId="26572632" w14:textId="77777777" w:rsidR="005C76B7" w:rsidRDefault="00000000">
            <w:pPr>
              <w:pStyle w:val="affffb"/>
              <w:rPr>
                <w:color w:val="000000" w:themeColor="text1"/>
              </w:rPr>
            </w:pPr>
            <w:r>
              <w:rPr>
                <w:color w:val="000000" w:themeColor="text1"/>
              </w:rPr>
              <w:t>7.39</w:t>
            </w:r>
          </w:p>
        </w:tc>
        <w:tc>
          <w:tcPr>
            <w:tcW w:w="616" w:type="pct"/>
            <w:vAlign w:val="center"/>
          </w:tcPr>
          <w:p w14:paraId="786123C1" w14:textId="77777777" w:rsidR="005C76B7" w:rsidRDefault="00000000">
            <w:pPr>
              <w:pStyle w:val="affffb"/>
              <w:rPr>
                <w:color w:val="000000" w:themeColor="text1"/>
              </w:rPr>
            </w:pPr>
            <w:r>
              <w:rPr>
                <w:color w:val="000000" w:themeColor="text1"/>
              </w:rPr>
              <w:t>7.35</w:t>
            </w:r>
          </w:p>
        </w:tc>
      </w:tr>
      <w:tr w:rsidR="005C76B7" w14:paraId="7FAF39D7" w14:textId="77777777">
        <w:trPr>
          <w:cantSplit/>
          <w:trHeight w:val="397"/>
          <w:jc w:val="center"/>
        </w:trPr>
        <w:tc>
          <w:tcPr>
            <w:tcW w:w="336" w:type="pct"/>
            <w:vMerge/>
            <w:textDirection w:val="tbRlV"/>
            <w:vAlign w:val="center"/>
          </w:tcPr>
          <w:p w14:paraId="06A8B7F1" w14:textId="77777777" w:rsidR="005C76B7" w:rsidRDefault="005C76B7">
            <w:pPr>
              <w:pStyle w:val="affffb"/>
              <w:rPr>
                <w:b/>
                <w:bCs/>
                <w:color w:val="000000" w:themeColor="text1"/>
              </w:rPr>
            </w:pPr>
          </w:p>
        </w:tc>
        <w:tc>
          <w:tcPr>
            <w:tcW w:w="1111" w:type="pct"/>
            <w:vAlign w:val="center"/>
          </w:tcPr>
          <w:p w14:paraId="11A55B8A" w14:textId="77777777" w:rsidR="005C76B7" w:rsidRDefault="00000000">
            <w:pPr>
              <w:pStyle w:val="affffb"/>
              <w:rPr>
                <w:b/>
                <w:bCs/>
                <w:color w:val="000000" w:themeColor="text1"/>
              </w:rPr>
            </w:pPr>
            <w:r>
              <w:rPr>
                <w:b/>
                <w:bCs/>
                <w:color w:val="000000" w:themeColor="text1"/>
              </w:rPr>
              <w:t>阳离子交换量（</w:t>
            </w:r>
            <w:r>
              <w:rPr>
                <w:b/>
                <w:bCs/>
                <w:color w:val="000000" w:themeColor="text1"/>
              </w:rPr>
              <w:t>cmol</w:t>
            </w:r>
            <w:r>
              <w:rPr>
                <w:b/>
                <w:bCs/>
                <w:color w:val="000000" w:themeColor="text1"/>
                <w:vertAlign w:val="superscript"/>
              </w:rPr>
              <w:t>+</w:t>
            </w:r>
            <w:r>
              <w:rPr>
                <w:b/>
                <w:bCs/>
                <w:color w:val="000000" w:themeColor="text1"/>
              </w:rPr>
              <w:t>/kg</w:t>
            </w:r>
            <w:r>
              <w:rPr>
                <w:b/>
                <w:bCs/>
                <w:color w:val="000000" w:themeColor="text1"/>
              </w:rPr>
              <w:t>）</w:t>
            </w:r>
          </w:p>
        </w:tc>
        <w:tc>
          <w:tcPr>
            <w:tcW w:w="465" w:type="pct"/>
            <w:vAlign w:val="center"/>
          </w:tcPr>
          <w:p w14:paraId="0FB57F73" w14:textId="77777777" w:rsidR="005C76B7" w:rsidRDefault="00000000">
            <w:pPr>
              <w:pStyle w:val="affffb"/>
              <w:rPr>
                <w:color w:val="000000" w:themeColor="text1"/>
                <w:lang w:bidi="ar"/>
              </w:rPr>
            </w:pPr>
            <w:r>
              <w:rPr>
                <w:color w:val="000000" w:themeColor="text1"/>
                <w:lang w:bidi="ar"/>
              </w:rPr>
              <w:t>12.0</w:t>
            </w:r>
          </w:p>
        </w:tc>
        <w:tc>
          <w:tcPr>
            <w:tcW w:w="618" w:type="pct"/>
            <w:vAlign w:val="center"/>
          </w:tcPr>
          <w:p w14:paraId="40E708BD" w14:textId="77777777" w:rsidR="005C76B7" w:rsidRDefault="00000000">
            <w:pPr>
              <w:pStyle w:val="affffb"/>
              <w:rPr>
                <w:color w:val="000000" w:themeColor="text1"/>
                <w:lang w:bidi="ar"/>
              </w:rPr>
            </w:pPr>
            <w:r>
              <w:rPr>
                <w:color w:val="000000" w:themeColor="text1"/>
                <w:lang w:bidi="ar"/>
              </w:rPr>
              <w:t>12.8</w:t>
            </w:r>
          </w:p>
        </w:tc>
        <w:tc>
          <w:tcPr>
            <w:tcW w:w="618" w:type="pct"/>
            <w:vAlign w:val="center"/>
          </w:tcPr>
          <w:p w14:paraId="7A4709B5" w14:textId="77777777" w:rsidR="005C76B7" w:rsidRDefault="00000000">
            <w:pPr>
              <w:pStyle w:val="affffb"/>
              <w:rPr>
                <w:color w:val="000000" w:themeColor="text1"/>
                <w:lang w:bidi="ar"/>
              </w:rPr>
            </w:pPr>
            <w:r>
              <w:rPr>
                <w:color w:val="000000" w:themeColor="text1"/>
                <w:lang w:bidi="ar"/>
              </w:rPr>
              <w:t>11.6</w:t>
            </w:r>
          </w:p>
        </w:tc>
        <w:tc>
          <w:tcPr>
            <w:tcW w:w="618" w:type="pct"/>
            <w:vAlign w:val="center"/>
          </w:tcPr>
          <w:p w14:paraId="124C56CC" w14:textId="77777777" w:rsidR="005C76B7" w:rsidRDefault="00000000">
            <w:pPr>
              <w:pStyle w:val="affffb"/>
              <w:rPr>
                <w:color w:val="000000" w:themeColor="text1"/>
                <w:lang w:bidi="ar"/>
              </w:rPr>
            </w:pPr>
            <w:r>
              <w:rPr>
                <w:color w:val="000000" w:themeColor="text1"/>
                <w:lang w:bidi="ar"/>
              </w:rPr>
              <w:t>11.8</w:t>
            </w:r>
          </w:p>
        </w:tc>
        <w:tc>
          <w:tcPr>
            <w:tcW w:w="619" w:type="pct"/>
            <w:vAlign w:val="center"/>
          </w:tcPr>
          <w:p w14:paraId="15AA9545" w14:textId="77777777" w:rsidR="005C76B7" w:rsidRDefault="00000000">
            <w:pPr>
              <w:pStyle w:val="affffb"/>
              <w:rPr>
                <w:color w:val="000000" w:themeColor="text1"/>
                <w:lang w:bidi="ar"/>
              </w:rPr>
            </w:pPr>
            <w:r>
              <w:rPr>
                <w:color w:val="000000" w:themeColor="text1"/>
                <w:lang w:bidi="ar"/>
              </w:rPr>
              <w:t>14.8</w:t>
            </w:r>
          </w:p>
        </w:tc>
        <w:tc>
          <w:tcPr>
            <w:tcW w:w="616" w:type="pct"/>
            <w:vAlign w:val="center"/>
          </w:tcPr>
          <w:p w14:paraId="4C2D44A5" w14:textId="77777777" w:rsidR="005C76B7" w:rsidRDefault="00000000">
            <w:pPr>
              <w:pStyle w:val="affffb"/>
              <w:rPr>
                <w:color w:val="000000" w:themeColor="text1"/>
                <w:lang w:bidi="ar"/>
              </w:rPr>
            </w:pPr>
            <w:r>
              <w:rPr>
                <w:color w:val="000000" w:themeColor="text1"/>
                <w:lang w:bidi="ar"/>
              </w:rPr>
              <w:t>14.4</w:t>
            </w:r>
          </w:p>
        </w:tc>
      </w:tr>
      <w:tr w:rsidR="005C76B7" w14:paraId="4BEACA68" w14:textId="77777777">
        <w:trPr>
          <w:cantSplit/>
          <w:trHeight w:val="397"/>
          <w:jc w:val="center"/>
        </w:trPr>
        <w:tc>
          <w:tcPr>
            <w:tcW w:w="336" w:type="pct"/>
            <w:vMerge/>
            <w:vAlign w:val="center"/>
          </w:tcPr>
          <w:p w14:paraId="004AED63" w14:textId="77777777" w:rsidR="005C76B7" w:rsidRDefault="005C76B7">
            <w:pPr>
              <w:pStyle w:val="affffb"/>
              <w:rPr>
                <w:b/>
                <w:bCs/>
                <w:color w:val="000000" w:themeColor="text1"/>
              </w:rPr>
            </w:pPr>
          </w:p>
        </w:tc>
        <w:tc>
          <w:tcPr>
            <w:tcW w:w="1111" w:type="pct"/>
            <w:vAlign w:val="center"/>
          </w:tcPr>
          <w:p w14:paraId="5581A13E" w14:textId="77777777" w:rsidR="005C76B7" w:rsidRDefault="00000000">
            <w:pPr>
              <w:pStyle w:val="affffb"/>
              <w:rPr>
                <w:b/>
                <w:bCs/>
                <w:color w:val="000000" w:themeColor="text1"/>
              </w:rPr>
            </w:pPr>
            <w:r>
              <w:rPr>
                <w:b/>
                <w:bCs/>
                <w:color w:val="000000" w:themeColor="text1"/>
              </w:rPr>
              <w:t>氧化还原电位（</w:t>
            </w:r>
            <w:r>
              <w:rPr>
                <w:b/>
                <w:bCs/>
                <w:color w:val="000000" w:themeColor="text1"/>
              </w:rPr>
              <w:t>mv</w:t>
            </w:r>
            <w:r>
              <w:rPr>
                <w:b/>
                <w:bCs/>
                <w:color w:val="000000" w:themeColor="text1"/>
              </w:rPr>
              <w:t>）</w:t>
            </w:r>
          </w:p>
        </w:tc>
        <w:tc>
          <w:tcPr>
            <w:tcW w:w="465" w:type="pct"/>
            <w:vAlign w:val="center"/>
          </w:tcPr>
          <w:p w14:paraId="69139CCB" w14:textId="77777777" w:rsidR="005C76B7" w:rsidRDefault="00000000">
            <w:pPr>
              <w:pStyle w:val="affffb"/>
              <w:rPr>
                <w:color w:val="000000" w:themeColor="text1"/>
                <w:lang w:bidi="ar"/>
              </w:rPr>
            </w:pPr>
            <w:r>
              <w:rPr>
                <w:color w:val="000000" w:themeColor="text1"/>
                <w:lang w:bidi="ar"/>
              </w:rPr>
              <w:t>314</w:t>
            </w:r>
          </w:p>
        </w:tc>
        <w:tc>
          <w:tcPr>
            <w:tcW w:w="618" w:type="pct"/>
            <w:vAlign w:val="center"/>
          </w:tcPr>
          <w:p w14:paraId="3072F4BC" w14:textId="77777777" w:rsidR="005C76B7" w:rsidRDefault="00000000">
            <w:pPr>
              <w:pStyle w:val="affffb"/>
              <w:rPr>
                <w:color w:val="000000" w:themeColor="text1"/>
                <w:lang w:bidi="ar"/>
              </w:rPr>
            </w:pPr>
            <w:r>
              <w:rPr>
                <w:color w:val="000000" w:themeColor="text1"/>
                <w:lang w:bidi="ar"/>
              </w:rPr>
              <w:t>304</w:t>
            </w:r>
          </w:p>
        </w:tc>
        <w:tc>
          <w:tcPr>
            <w:tcW w:w="618" w:type="pct"/>
            <w:vAlign w:val="center"/>
          </w:tcPr>
          <w:p w14:paraId="452393BB" w14:textId="77777777" w:rsidR="005C76B7" w:rsidRDefault="00000000">
            <w:pPr>
              <w:pStyle w:val="affffb"/>
              <w:rPr>
                <w:color w:val="000000" w:themeColor="text1"/>
                <w:lang w:bidi="ar"/>
              </w:rPr>
            </w:pPr>
            <w:r>
              <w:rPr>
                <w:color w:val="000000" w:themeColor="text1"/>
                <w:lang w:bidi="ar"/>
              </w:rPr>
              <w:t>311</w:t>
            </w:r>
          </w:p>
        </w:tc>
        <w:tc>
          <w:tcPr>
            <w:tcW w:w="618" w:type="pct"/>
            <w:vAlign w:val="center"/>
          </w:tcPr>
          <w:p w14:paraId="00E7590F" w14:textId="77777777" w:rsidR="005C76B7" w:rsidRDefault="00000000">
            <w:pPr>
              <w:pStyle w:val="affffb"/>
              <w:rPr>
                <w:color w:val="000000" w:themeColor="text1"/>
                <w:lang w:bidi="ar"/>
              </w:rPr>
            </w:pPr>
            <w:r>
              <w:rPr>
                <w:color w:val="000000" w:themeColor="text1"/>
                <w:lang w:bidi="ar"/>
              </w:rPr>
              <w:t>311</w:t>
            </w:r>
          </w:p>
        </w:tc>
        <w:tc>
          <w:tcPr>
            <w:tcW w:w="619" w:type="pct"/>
            <w:vAlign w:val="center"/>
          </w:tcPr>
          <w:p w14:paraId="46504C0C" w14:textId="77777777" w:rsidR="005C76B7" w:rsidRDefault="00000000">
            <w:pPr>
              <w:pStyle w:val="affffb"/>
              <w:rPr>
                <w:color w:val="000000" w:themeColor="text1"/>
                <w:lang w:bidi="ar"/>
              </w:rPr>
            </w:pPr>
            <w:r>
              <w:rPr>
                <w:color w:val="000000" w:themeColor="text1"/>
                <w:lang w:bidi="ar"/>
              </w:rPr>
              <w:t>309</w:t>
            </w:r>
          </w:p>
        </w:tc>
        <w:tc>
          <w:tcPr>
            <w:tcW w:w="616" w:type="pct"/>
            <w:vAlign w:val="center"/>
          </w:tcPr>
          <w:p w14:paraId="118239A9" w14:textId="77777777" w:rsidR="005C76B7" w:rsidRDefault="00000000">
            <w:pPr>
              <w:pStyle w:val="affffb"/>
              <w:rPr>
                <w:color w:val="000000" w:themeColor="text1"/>
                <w:lang w:bidi="ar"/>
              </w:rPr>
            </w:pPr>
            <w:r>
              <w:rPr>
                <w:color w:val="000000" w:themeColor="text1"/>
                <w:lang w:bidi="ar"/>
              </w:rPr>
              <w:t>316</w:t>
            </w:r>
          </w:p>
        </w:tc>
      </w:tr>
      <w:tr w:rsidR="005C76B7" w14:paraId="654A5BD0" w14:textId="77777777">
        <w:trPr>
          <w:cantSplit/>
          <w:trHeight w:val="397"/>
          <w:jc w:val="center"/>
        </w:trPr>
        <w:tc>
          <w:tcPr>
            <w:tcW w:w="336" w:type="pct"/>
            <w:vMerge/>
            <w:vAlign w:val="center"/>
          </w:tcPr>
          <w:p w14:paraId="0963D299" w14:textId="77777777" w:rsidR="005C76B7" w:rsidRDefault="005C76B7">
            <w:pPr>
              <w:pStyle w:val="affffb"/>
              <w:rPr>
                <w:b/>
                <w:bCs/>
                <w:color w:val="000000" w:themeColor="text1"/>
              </w:rPr>
            </w:pPr>
          </w:p>
        </w:tc>
        <w:tc>
          <w:tcPr>
            <w:tcW w:w="1111" w:type="pct"/>
            <w:vAlign w:val="center"/>
          </w:tcPr>
          <w:p w14:paraId="5592F0C0" w14:textId="77777777" w:rsidR="005C76B7" w:rsidRDefault="00000000">
            <w:pPr>
              <w:pStyle w:val="affffb"/>
              <w:rPr>
                <w:b/>
                <w:bCs/>
                <w:color w:val="000000" w:themeColor="text1"/>
              </w:rPr>
            </w:pPr>
            <w:r>
              <w:rPr>
                <w:b/>
                <w:bCs/>
                <w:color w:val="000000" w:themeColor="text1"/>
              </w:rPr>
              <w:t>饱和导水率（</w:t>
            </w:r>
            <w:r>
              <w:rPr>
                <w:b/>
                <w:bCs/>
                <w:color w:val="000000" w:themeColor="text1"/>
              </w:rPr>
              <w:t>cm/s</w:t>
            </w:r>
            <w:r>
              <w:rPr>
                <w:b/>
                <w:bCs/>
                <w:color w:val="000000" w:themeColor="text1"/>
              </w:rPr>
              <w:t>）</w:t>
            </w:r>
          </w:p>
        </w:tc>
        <w:tc>
          <w:tcPr>
            <w:tcW w:w="465" w:type="pct"/>
            <w:vAlign w:val="center"/>
          </w:tcPr>
          <w:p w14:paraId="012AE64C" w14:textId="77777777" w:rsidR="005C76B7" w:rsidRDefault="00000000">
            <w:pPr>
              <w:pStyle w:val="affffb"/>
              <w:rPr>
                <w:color w:val="000000" w:themeColor="text1"/>
                <w:lang w:bidi="ar"/>
              </w:rPr>
            </w:pPr>
            <w:r>
              <w:rPr>
                <w:color w:val="000000" w:themeColor="text1"/>
                <w:lang w:bidi="ar"/>
              </w:rPr>
              <w:t>1.13</w:t>
            </w:r>
          </w:p>
        </w:tc>
        <w:tc>
          <w:tcPr>
            <w:tcW w:w="618" w:type="pct"/>
            <w:vAlign w:val="center"/>
          </w:tcPr>
          <w:p w14:paraId="65D19E57" w14:textId="77777777" w:rsidR="005C76B7" w:rsidRDefault="00000000">
            <w:pPr>
              <w:pStyle w:val="affffb"/>
              <w:rPr>
                <w:color w:val="000000" w:themeColor="text1"/>
                <w:lang w:bidi="ar"/>
              </w:rPr>
            </w:pPr>
            <w:r>
              <w:rPr>
                <w:color w:val="000000" w:themeColor="text1"/>
                <w:lang w:bidi="ar"/>
              </w:rPr>
              <w:t>1.18</w:t>
            </w:r>
          </w:p>
        </w:tc>
        <w:tc>
          <w:tcPr>
            <w:tcW w:w="618" w:type="pct"/>
            <w:vAlign w:val="center"/>
          </w:tcPr>
          <w:p w14:paraId="35B45A4E" w14:textId="77777777" w:rsidR="005C76B7" w:rsidRDefault="00000000">
            <w:pPr>
              <w:pStyle w:val="affffb"/>
              <w:rPr>
                <w:color w:val="000000" w:themeColor="text1"/>
                <w:lang w:bidi="ar"/>
              </w:rPr>
            </w:pPr>
            <w:r>
              <w:rPr>
                <w:color w:val="000000" w:themeColor="text1"/>
                <w:lang w:bidi="ar"/>
              </w:rPr>
              <w:t>1.07</w:t>
            </w:r>
          </w:p>
        </w:tc>
        <w:tc>
          <w:tcPr>
            <w:tcW w:w="618" w:type="pct"/>
            <w:vAlign w:val="center"/>
          </w:tcPr>
          <w:p w14:paraId="62F93A73" w14:textId="77777777" w:rsidR="005C76B7" w:rsidRDefault="00000000">
            <w:pPr>
              <w:pStyle w:val="affffb"/>
              <w:rPr>
                <w:color w:val="000000" w:themeColor="text1"/>
                <w:lang w:bidi="ar"/>
              </w:rPr>
            </w:pPr>
            <w:r>
              <w:rPr>
                <w:color w:val="000000" w:themeColor="text1"/>
                <w:lang w:bidi="ar"/>
              </w:rPr>
              <w:t>1.04</w:t>
            </w:r>
          </w:p>
        </w:tc>
        <w:tc>
          <w:tcPr>
            <w:tcW w:w="619" w:type="pct"/>
            <w:vAlign w:val="center"/>
          </w:tcPr>
          <w:p w14:paraId="0E443EFF" w14:textId="77777777" w:rsidR="005C76B7" w:rsidRDefault="00000000">
            <w:pPr>
              <w:pStyle w:val="affffb"/>
              <w:rPr>
                <w:color w:val="000000" w:themeColor="text1"/>
                <w:lang w:bidi="ar"/>
              </w:rPr>
            </w:pPr>
            <w:r>
              <w:rPr>
                <w:color w:val="000000" w:themeColor="text1"/>
                <w:lang w:bidi="ar"/>
              </w:rPr>
              <w:t>1.10</w:t>
            </w:r>
          </w:p>
        </w:tc>
        <w:tc>
          <w:tcPr>
            <w:tcW w:w="616" w:type="pct"/>
            <w:vAlign w:val="center"/>
          </w:tcPr>
          <w:p w14:paraId="6B3181B8" w14:textId="77777777" w:rsidR="005C76B7" w:rsidRDefault="00000000">
            <w:pPr>
              <w:pStyle w:val="affffb"/>
              <w:rPr>
                <w:color w:val="000000" w:themeColor="text1"/>
                <w:lang w:bidi="ar"/>
              </w:rPr>
            </w:pPr>
            <w:r>
              <w:rPr>
                <w:color w:val="000000" w:themeColor="text1"/>
                <w:lang w:bidi="ar"/>
              </w:rPr>
              <w:t>1.02</w:t>
            </w:r>
          </w:p>
        </w:tc>
      </w:tr>
      <w:tr w:rsidR="005C76B7" w14:paraId="2559B82D" w14:textId="77777777">
        <w:trPr>
          <w:cantSplit/>
          <w:trHeight w:val="397"/>
          <w:jc w:val="center"/>
        </w:trPr>
        <w:tc>
          <w:tcPr>
            <w:tcW w:w="336" w:type="pct"/>
            <w:vMerge/>
            <w:vAlign w:val="center"/>
          </w:tcPr>
          <w:p w14:paraId="70B13105" w14:textId="77777777" w:rsidR="005C76B7" w:rsidRDefault="005C76B7">
            <w:pPr>
              <w:pStyle w:val="affffb"/>
              <w:rPr>
                <w:b/>
                <w:bCs/>
                <w:color w:val="000000" w:themeColor="text1"/>
              </w:rPr>
            </w:pPr>
          </w:p>
        </w:tc>
        <w:tc>
          <w:tcPr>
            <w:tcW w:w="1111" w:type="pct"/>
            <w:vAlign w:val="center"/>
          </w:tcPr>
          <w:p w14:paraId="58B293B0" w14:textId="77777777" w:rsidR="005C76B7" w:rsidRDefault="00000000">
            <w:pPr>
              <w:pStyle w:val="affffb"/>
              <w:rPr>
                <w:b/>
                <w:bCs/>
                <w:color w:val="000000" w:themeColor="text1"/>
              </w:rPr>
            </w:pPr>
            <w:r>
              <w:rPr>
                <w:b/>
                <w:bCs/>
                <w:color w:val="000000" w:themeColor="text1"/>
              </w:rPr>
              <w:t>土壤容重</w:t>
            </w:r>
            <w:r>
              <w:rPr>
                <w:b/>
                <w:bCs/>
                <w:color w:val="000000" w:themeColor="text1"/>
              </w:rPr>
              <w:t>(g/cm</w:t>
            </w:r>
            <w:r>
              <w:rPr>
                <w:b/>
                <w:bCs/>
                <w:color w:val="000000" w:themeColor="text1"/>
                <w:vertAlign w:val="superscript"/>
              </w:rPr>
              <w:t>3</w:t>
            </w:r>
            <w:r>
              <w:rPr>
                <w:b/>
                <w:bCs/>
                <w:color w:val="000000" w:themeColor="text1"/>
              </w:rPr>
              <w:t>)</w:t>
            </w:r>
          </w:p>
        </w:tc>
        <w:tc>
          <w:tcPr>
            <w:tcW w:w="465" w:type="pct"/>
            <w:vAlign w:val="center"/>
          </w:tcPr>
          <w:p w14:paraId="55D89EFA" w14:textId="77777777" w:rsidR="005C76B7" w:rsidRDefault="00000000">
            <w:pPr>
              <w:pStyle w:val="affffb"/>
              <w:rPr>
                <w:color w:val="000000" w:themeColor="text1"/>
              </w:rPr>
            </w:pPr>
            <w:r>
              <w:rPr>
                <w:color w:val="000000" w:themeColor="text1"/>
                <w:lang w:bidi="ar"/>
              </w:rPr>
              <w:t>1.47</w:t>
            </w:r>
          </w:p>
        </w:tc>
        <w:tc>
          <w:tcPr>
            <w:tcW w:w="618" w:type="pct"/>
            <w:vAlign w:val="center"/>
          </w:tcPr>
          <w:p w14:paraId="7257C711" w14:textId="77777777" w:rsidR="005C76B7" w:rsidRDefault="00000000">
            <w:pPr>
              <w:pStyle w:val="affffb"/>
              <w:rPr>
                <w:color w:val="000000" w:themeColor="text1"/>
              </w:rPr>
            </w:pPr>
            <w:r>
              <w:rPr>
                <w:color w:val="000000" w:themeColor="text1"/>
                <w:lang w:bidi="ar"/>
              </w:rPr>
              <w:t>1.49</w:t>
            </w:r>
          </w:p>
        </w:tc>
        <w:tc>
          <w:tcPr>
            <w:tcW w:w="618" w:type="pct"/>
            <w:vAlign w:val="center"/>
          </w:tcPr>
          <w:p w14:paraId="2C7CC6BF" w14:textId="77777777" w:rsidR="005C76B7" w:rsidRDefault="00000000">
            <w:pPr>
              <w:pStyle w:val="affffb"/>
              <w:rPr>
                <w:color w:val="000000" w:themeColor="text1"/>
              </w:rPr>
            </w:pPr>
            <w:r>
              <w:rPr>
                <w:color w:val="000000" w:themeColor="text1"/>
                <w:lang w:bidi="ar"/>
              </w:rPr>
              <w:t>1.55</w:t>
            </w:r>
          </w:p>
        </w:tc>
        <w:tc>
          <w:tcPr>
            <w:tcW w:w="618" w:type="pct"/>
            <w:vAlign w:val="center"/>
          </w:tcPr>
          <w:p w14:paraId="49E152B2" w14:textId="77777777" w:rsidR="005C76B7" w:rsidRDefault="00000000">
            <w:pPr>
              <w:pStyle w:val="affffb"/>
              <w:rPr>
                <w:color w:val="000000" w:themeColor="text1"/>
                <w:lang w:bidi="ar"/>
              </w:rPr>
            </w:pPr>
            <w:r>
              <w:rPr>
                <w:color w:val="000000" w:themeColor="text1"/>
                <w:lang w:bidi="ar"/>
              </w:rPr>
              <w:t>1.36</w:t>
            </w:r>
          </w:p>
        </w:tc>
        <w:tc>
          <w:tcPr>
            <w:tcW w:w="619" w:type="pct"/>
            <w:vAlign w:val="center"/>
          </w:tcPr>
          <w:p w14:paraId="642E512D" w14:textId="77777777" w:rsidR="005C76B7" w:rsidRDefault="00000000">
            <w:pPr>
              <w:pStyle w:val="affffb"/>
              <w:rPr>
                <w:color w:val="000000" w:themeColor="text1"/>
                <w:lang w:bidi="ar"/>
              </w:rPr>
            </w:pPr>
            <w:r>
              <w:rPr>
                <w:color w:val="000000" w:themeColor="text1"/>
                <w:lang w:bidi="ar"/>
              </w:rPr>
              <w:t>1.61</w:t>
            </w:r>
          </w:p>
        </w:tc>
        <w:tc>
          <w:tcPr>
            <w:tcW w:w="616" w:type="pct"/>
            <w:vAlign w:val="center"/>
          </w:tcPr>
          <w:p w14:paraId="5FED155F" w14:textId="77777777" w:rsidR="005C76B7" w:rsidRDefault="00000000">
            <w:pPr>
              <w:pStyle w:val="affffb"/>
              <w:rPr>
                <w:color w:val="000000" w:themeColor="text1"/>
                <w:lang w:bidi="ar"/>
              </w:rPr>
            </w:pPr>
            <w:r>
              <w:rPr>
                <w:color w:val="000000" w:themeColor="text1"/>
                <w:lang w:bidi="ar"/>
              </w:rPr>
              <w:t>1.48</w:t>
            </w:r>
          </w:p>
        </w:tc>
      </w:tr>
      <w:tr w:rsidR="005C76B7" w14:paraId="289CF4B9" w14:textId="77777777">
        <w:trPr>
          <w:cantSplit/>
          <w:trHeight w:val="397"/>
          <w:jc w:val="center"/>
        </w:trPr>
        <w:tc>
          <w:tcPr>
            <w:tcW w:w="336" w:type="pct"/>
            <w:vMerge/>
            <w:vAlign w:val="center"/>
          </w:tcPr>
          <w:p w14:paraId="7DFB67F1" w14:textId="77777777" w:rsidR="005C76B7" w:rsidRDefault="005C76B7">
            <w:pPr>
              <w:pStyle w:val="affffb"/>
              <w:rPr>
                <w:b/>
                <w:bCs/>
                <w:color w:val="000000" w:themeColor="text1"/>
              </w:rPr>
            </w:pPr>
          </w:p>
        </w:tc>
        <w:tc>
          <w:tcPr>
            <w:tcW w:w="1111" w:type="pct"/>
            <w:vAlign w:val="center"/>
          </w:tcPr>
          <w:p w14:paraId="30CF8156" w14:textId="77777777" w:rsidR="005C76B7" w:rsidRDefault="00000000">
            <w:pPr>
              <w:pStyle w:val="affffb"/>
              <w:rPr>
                <w:b/>
                <w:bCs/>
                <w:color w:val="000000" w:themeColor="text1"/>
              </w:rPr>
            </w:pPr>
            <w:r>
              <w:rPr>
                <w:b/>
                <w:bCs/>
                <w:color w:val="000000" w:themeColor="text1"/>
              </w:rPr>
              <w:t>孔隙度</w:t>
            </w:r>
            <w:r>
              <w:rPr>
                <w:b/>
                <w:bCs/>
                <w:color w:val="000000" w:themeColor="text1"/>
              </w:rPr>
              <w:t>(%)</w:t>
            </w:r>
          </w:p>
        </w:tc>
        <w:tc>
          <w:tcPr>
            <w:tcW w:w="465" w:type="pct"/>
            <w:vAlign w:val="center"/>
          </w:tcPr>
          <w:p w14:paraId="23A19297" w14:textId="77777777" w:rsidR="005C76B7" w:rsidRDefault="00000000">
            <w:pPr>
              <w:pStyle w:val="affffb"/>
              <w:rPr>
                <w:color w:val="000000" w:themeColor="text1"/>
              </w:rPr>
            </w:pPr>
            <w:r>
              <w:rPr>
                <w:color w:val="000000" w:themeColor="text1"/>
                <w:lang w:bidi="ar"/>
              </w:rPr>
              <w:t>44.5</w:t>
            </w:r>
          </w:p>
        </w:tc>
        <w:tc>
          <w:tcPr>
            <w:tcW w:w="618" w:type="pct"/>
            <w:vAlign w:val="center"/>
          </w:tcPr>
          <w:p w14:paraId="0881763D" w14:textId="77777777" w:rsidR="005C76B7" w:rsidRDefault="00000000">
            <w:pPr>
              <w:pStyle w:val="affffb"/>
              <w:rPr>
                <w:color w:val="000000" w:themeColor="text1"/>
              </w:rPr>
            </w:pPr>
            <w:r>
              <w:rPr>
                <w:color w:val="000000" w:themeColor="text1"/>
                <w:lang w:bidi="ar"/>
              </w:rPr>
              <w:t>43.8</w:t>
            </w:r>
          </w:p>
        </w:tc>
        <w:tc>
          <w:tcPr>
            <w:tcW w:w="618" w:type="pct"/>
            <w:vAlign w:val="center"/>
          </w:tcPr>
          <w:p w14:paraId="69A1AB4B" w14:textId="77777777" w:rsidR="005C76B7" w:rsidRDefault="00000000">
            <w:pPr>
              <w:pStyle w:val="affffb"/>
              <w:rPr>
                <w:color w:val="000000" w:themeColor="text1"/>
              </w:rPr>
            </w:pPr>
            <w:r>
              <w:rPr>
                <w:color w:val="000000" w:themeColor="text1"/>
                <w:lang w:bidi="ar"/>
              </w:rPr>
              <w:t>41.5</w:t>
            </w:r>
          </w:p>
        </w:tc>
        <w:tc>
          <w:tcPr>
            <w:tcW w:w="618" w:type="pct"/>
            <w:vAlign w:val="center"/>
          </w:tcPr>
          <w:p w14:paraId="7A3551BB" w14:textId="77777777" w:rsidR="005C76B7" w:rsidRDefault="00000000">
            <w:pPr>
              <w:pStyle w:val="affffb"/>
              <w:rPr>
                <w:color w:val="000000" w:themeColor="text1"/>
                <w:lang w:bidi="ar"/>
              </w:rPr>
            </w:pPr>
            <w:r>
              <w:rPr>
                <w:color w:val="000000" w:themeColor="text1"/>
                <w:lang w:bidi="ar"/>
              </w:rPr>
              <w:t>48.7</w:t>
            </w:r>
          </w:p>
        </w:tc>
        <w:tc>
          <w:tcPr>
            <w:tcW w:w="619" w:type="pct"/>
            <w:vAlign w:val="center"/>
          </w:tcPr>
          <w:p w14:paraId="6A8D6BF1" w14:textId="77777777" w:rsidR="005C76B7" w:rsidRDefault="00000000">
            <w:pPr>
              <w:pStyle w:val="affffb"/>
              <w:rPr>
                <w:color w:val="000000" w:themeColor="text1"/>
                <w:lang w:bidi="ar"/>
              </w:rPr>
            </w:pPr>
            <w:r>
              <w:rPr>
                <w:color w:val="000000" w:themeColor="text1"/>
                <w:lang w:bidi="ar"/>
              </w:rPr>
              <w:t>39.2</w:t>
            </w:r>
          </w:p>
        </w:tc>
        <w:tc>
          <w:tcPr>
            <w:tcW w:w="616" w:type="pct"/>
            <w:vAlign w:val="center"/>
          </w:tcPr>
          <w:p w14:paraId="4E72E3E0" w14:textId="77777777" w:rsidR="005C76B7" w:rsidRDefault="00000000">
            <w:pPr>
              <w:pStyle w:val="affffb"/>
              <w:rPr>
                <w:color w:val="000000" w:themeColor="text1"/>
                <w:lang w:bidi="ar"/>
              </w:rPr>
            </w:pPr>
            <w:r>
              <w:rPr>
                <w:color w:val="000000" w:themeColor="text1"/>
                <w:lang w:bidi="ar"/>
              </w:rPr>
              <w:t>44.2</w:t>
            </w:r>
          </w:p>
        </w:tc>
      </w:tr>
    </w:tbl>
    <w:p w14:paraId="286529B6" w14:textId="77777777" w:rsidR="005C76B7" w:rsidRDefault="00000000">
      <w:pPr>
        <w:pStyle w:val="00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59</w:t>
      </w:r>
      <w:r>
        <w:rPr>
          <w:color w:val="000000" w:themeColor="text1"/>
        </w:rPr>
        <w:fldChar w:fldCharType="end"/>
      </w:r>
      <w:r>
        <w:rPr>
          <w:rFonts w:hint="eastAsia"/>
          <w:color w:val="000000" w:themeColor="text1"/>
        </w:rPr>
        <w:t xml:space="preserve">                       </w:t>
      </w:r>
      <w:r>
        <w:rPr>
          <w:color w:val="000000" w:themeColor="text1"/>
        </w:rPr>
        <w:t>土壤</w:t>
      </w:r>
      <w:r>
        <w:rPr>
          <w:rFonts w:hint="eastAsia"/>
          <w:color w:val="000000" w:themeColor="text1"/>
        </w:rPr>
        <w:t>理化特性一览表</w:t>
      </w:r>
      <w:r>
        <w:rPr>
          <w:rFonts w:hint="eastAsia"/>
          <w:color w:val="000000" w:themeColor="text1"/>
        </w:rPr>
        <w:t>2</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6"/>
        <w:gridCol w:w="1914"/>
        <w:gridCol w:w="990"/>
        <w:gridCol w:w="992"/>
        <w:gridCol w:w="1068"/>
        <w:gridCol w:w="947"/>
        <w:gridCol w:w="947"/>
        <w:gridCol w:w="949"/>
      </w:tblGrid>
      <w:tr w:rsidR="005C76B7" w14:paraId="3FC653D0" w14:textId="77777777">
        <w:trPr>
          <w:cantSplit/>
          <w:trHeight w:val="397"/>
          <w:jc w:val="center"/>
        </w:trPr>
        <w:tc>
          <w:tcPr>
            <w:tcW w:w="1447" w:type="pct"/>
            <w:gridSpan w:val="2"/>
            <w:tcBorders>
              <w:top w:val="single" w:sz="8" w:space="0" w:color="auto"/>
              <w:left w:val="single" w:sz="8" w:space="0" w:color="auto"/>
              <w:bottom w:val="single" w:sz="4" w:space="0" w:color="auto"/>
              <w:right w:val="single" w:sz="4" w:space="0" w:color="auto"/>
            </w:tcBorders>
            <w:vAlign w:val="center"/>
          </w:tcPr>
          <w:p w14:paraId="4BFDF00D" w14:textId="77777777" w:rsidR="005C76B7" w:rsidRDefault="00000000">
            <w:pPr>
              <w:pStyle w:val="affffb"/>
              <w:rPr>
                <w:b/>
                <w:bCs/>
                <w:color w:val="000000" w:themeColor="text1"/>
                <w:szCs w:val="21"/>
              </w:rPr>
            </w:pPr>
            <w:r>
              <w:rPr>
                <w:b/>
                <w:bCs/>
                <w:color w:val="000000" w:themeColor="text1"/>
                <w:szCs w:val="21"/>
              </w:rPr>
              <w:t>调查时间</w:t>
            </w:r>
          </w:p>
        </w:tc>
        <w:tc>
          <w:tcPr>
            <w:tcW w:w="1839" w:type="pct"/>
            <w:gridSpan w:val="3"/>
            <w:tcBorders>
              <w:top w:val="single" w:sz="8" w:space="0" w:color="auto"/>
              <w:left w:val="single" w:sz="4" w:space="0" w:color="auto"/>
              <w:bottom w:val="single" w:sz="4" w:space="0" w:color="auto"/>
              <w:right w:val="single" w:sz="4" w:space="0" w:color="auto"/>
            </w:tcBorders>
            <w:vAlign w:val="center"/>
          </w:tcPr>
          <w:p w14:paraId="67EF00C1" w14:textId="77777777" w:rsidR="005C76B7" w:rsidRDefault="00000000">
            <w:pPr>
              <w:pStyle w:val="affffb"/>
              <w:rPr>
                <w:color w:val="000000" w:themeColor="text1"/>
                <w:szCs w:val="21"/>
              </w:rPr>
            </w:pPr>
            <w:r>
              <w:rPr>
                <w:color w:val="000000" w:themeColor="text1"/>
              </w:rPr>
              <w:t>2025.04.09</w:t>
            </w:r>
          </w:p>
        </w:tc>
        <w:tc>
          <w:tcPr>
            <w:tcW w:w="1713" w:type="pct"/>
            <w:gridSpan w:val="3"/>
            <w:tcBorders>
              <w:top w:val="single" w:sz="8" w:space="0" w:color="auto"/>
              <w:left w:val="single" w:sz="4" w:space="0" w:color="auto"/>
              <w:bottom w:val="single" w:sz="4" w:space="0" w:color="auto"/>
              <w:right w:val="single" w:sz="8" w:space="0" w:color="auto"/>
            </w:tcBorders>
            <w:vAlign w:val="center"/>
          </w:tcPr>
          <w:p w14:paraId="56FCEABE" w14:textId="77777777" w:rsidR="005C76B7" w:rsidRDefault="00000000">
            <w:pPr>
              <w:pStyle w:val="affffb"/>
              <w:rPr>
                <w:color w:val="000000" w:themeColor="text1"/>
                <w:szCs w:val="21"/>
              </w:rPr>
            </w:pPr>
            <w:r>
              <w:rPr>
                <w:color w:val="000000" w:themeColor="text1"/>
                <w:szCs w:val="21"/>
              </w:rPr>
              <w:t>2025.04.09</w:t>
            </w:r>
          </w:p>
        </w:tc>
      </w:tr>
      <w:tr w:rsidR="005C76B7" w14:paraId="62B8BB1B" w14:textId="77777777">
        <w:trPr>
          <w:cantSplit/>
          <w:trHeight w:val="397"/>
          <w:jc w:val="center"/>
        </w:trPr>
        <w:tc>
          <w:tcPr>
            <w:tcW w:w="1447" w:type="pct"/>
            <w:gridSpan w:val="2"/>
            <w:tcBorders>
              <w:top w:val="single" w:sz="4" w:space="0" w:color="auto"/>
              <w:left w:val="single" w:sz="8" w:space="0" w:color="auto"/>
              <w:bottom w:val="single" w:sz="4" w:space="0" w:color="auto"/>
              <w:right w:val="single" w:sz="4" w:space="0" w:color="auto"/>
            </w:tcBorders>
            <w:vAlign w:val="center"/>
          </w:tcPr>
          <w:p w14:paraId="368A35C5" w14:textId="77777777" w:rsidR="005C76B7" w:rsidRDefault="00000000">
            <w:pPr>
              <w:pStyle w:val="affffb"/>
              <w:rPr>
                <w:b/>
                <w:bCs/>
                <w:color w:val="000000" w:themeColor="text1"/>
                <w:szCs w:val="21"/>
              </w:rPr>
            </w:pPr>
            <w:r>
              <w:rPr>
                <w:b/>
                <w:bCs/>
                <w:color w:val="000000" w:themeColor="text1"/>
                <w:szCs w:val="21"/>
              </w:rPr>
              <w:t>调查点位</w:t>
            </w:r>
          </w:p>
        </w:tc>
        <w:tc>
          <w:tcPr>
            <w:tcW w:w="1839" w:type="pct"/>
            <w:gridSpan w:val="3"/>
            <w:tcBorders>
              <w:top w:val="single" w:sz="4" w:space="0" w:color="auto"/>
              <w:left w:val="single" w:sz="4" w:space="0" w:color="auto"/>
              <w:bottom w:val="single" w:sz="4" w:space="0" w:color="auto"/>
              <w:right w:val="single" w:sz="4" w:space="0" w:color="auto"/>
            </w:tcBorders>
            <w:vAlign w:val="center"/>
          </w:tcPr>
          <w:p w14:paraId="6F3D8CEC" w14:textId="77777777" w:rsidR="005C76B7" w:rsidRDefault="00000000">
            <w:pPr>
              <w:pStyle w:val="affffb"/>
              <w:rPr>
                <w:color w:val="000000" w:themeColor="text1"/>
                <w:szCs w:val="21"/>
              </w:rPr>
            </w:pPr>
            <w:r>
              <w:rPr>
                <w:color w:val="000000" w:themeColor="text1"/>
              </w:rPr>
              <w:t>3</w:t>
            </w:r>
            <w:r>
              <w:rPr>
                <w:color w:val="000000" w:themeColor="text1"/>
              </w:rPr>
              <w:t>储罐区附近</w:t>
            </w:r>
          </w:p>
        </w:tc>
        <w:tc>
          <w:tcPr>
            <w:tcW w:w="1713" w:type="pct"/>
            <w:gridSpan w:val="3"/>
            <w:tcBorders>
              <w:top w:val="single" w:sz="4" w:space="0" w:color="auto"/>
              <w:left w:val="single" w:sz="4" w:space="0" w:color="auto"/>
              <w:bottom w:val="single" w:sz="4" w:space="0" w:color="auto"/>
              <w:right w:val="single" w:sz="8" w:space="0" w:color="auto"/>
            </w:tcBorders>
            <w:vAlign w:val="center"/>
          </w:tcPr>
          <w:p w14:paraId="27542914" w14:textId="77777777" w:rsidR="005C76B7" w:rsidRDefault="00000000">
            <w:pPr>
              <w:pStyle w:val="affffb"/>
              <w:rPr>
                <w:color w:val="000000" w:themeColor="text1"/>
                <w:szCs w:val="21"/>
              </w:rPr>
            </w:pPr>
            <w:r>
              <w:rPr>
                <w:color w:val="000000" w:themeColor="text1"/>
                <w:szCs w:val="21"/>
              </w:rPr>
              <w:t>4</w:t>
            </w:r>
            <w:r>
              <w:rPr>
                <w:color w:val="000000" w:themeColor="text1"/>
                <w:szCs w:val="21"/>
              </w:rPr>
              <w:t>事故池附近</w:t>
            </w:r>
          </w:p>
        </w:tc>
      </w:tr>
      <w:tr w:rsidR="005C76B7" w14:paraId="5D62B8FB" w14:textId="77777777">
        <w:trPr>
          <w:cantSplit/>
          <w:trHeight w:val="397"/>
          <w:jc w:val="center"/>
        </w:trPr>
        <w:tc>
          <w:tcPr>
            <w:tcW w:w="1447" w:type="pct"/>
            <w:gridSpan w:val="2"/>
            <w:tcBorders>
              <w:top w:val="single" w:sz="4" w:space="0" w:color="auto"/>
              <w:left w:val="single" w:sz="8" w:space="0" w:color="auto"/>
              <w:bottom w:val="single" w:sz="4" w:space="0" w:color="auto"/>
              <w:right w:val="single" w:sz="4" w:space="0" w:color="auto"/>
            </w:tcBorders>
            <w:vAlign w:val="center"/>
          </w:tcPr>
          <w:p w14:paraId="63EEE8A7" w14:textId="77777777" w:rsidR="005C76B7" w:rsidRDefault="00000000">
            <w:pPr>
              <w:pStyle w:val="affffb"/>
              <w:rPr>
                <w:b/>
                <w:bCs/>
                <w:color w:val="000000" w:themeColor="text1"/>
                <w:szCs w:val="21"/>
              </w:rPr>
            </w:pPr>
            <w:r>
              <w:rPr>
                <w:b/>
                <w:bCs/>
                <w:color w:val="000000" w:themeColor="text1"/>
                <w:szCs w:val="21"/>
              </w:rPr>
              <w:t>经度</w:t>
            </w:r>
          </w:p>
        </w:tc>
        <w:tc>
          <w:tcPr>
            <w:tcW w:w="1839" w:type="pct"/>
            <w:gridSpan w:val="3"/>
            <w:tcBorders>
              <w:top w:val="single" w:sz="4" w:space="0" w:color="auto"/>
              <w:left w:val="single" w:sz="4" w:space="0" w:color="auto"/>
              <w:bottom w:val="single" w:sz="4" w:space="0" w:color="auto"/>
              <w:right w:val="single" w:sz="4" w:space="0" w:color="auto"/>
            </w:tcBorders>
            <w:vAlign w:val="center"/>
          </w:tcPr>
          <w:p w14:paraId="5F603372" w14:textId="77777777" w:rsidR="005C76B7" w:rsidRDefault="00000000">
            <w:pPr>
              <w:pStyle w:val="affffb"/>
              <w:rPr>
                <w:color w:val="000000" w:themeColor="text1"/>
                <w:szCs w:val="21"/>
              </w:rPr>
            </w:pPr>
            <w:r>
              <w:rPr>
                <w:color w:val="000000" w:themeColor="text1"/>
              </w:rPr>
              <w:t>E113°57′15″</w:t>
            </w:r>
          </w:p>
        </w:tc>
        <w:tc>
          <w:tcPr>
            <w:tcW w:w="1713" w:type="pct"/>
            <w:gridSpan w:val="3"/>
            <w:tcBorders>
              <w:top w:val="single" w:sz="4" w:space="0" w:color="auto"/>
              <w:left w:val="single" w:sz="4" w:space="0" w:color="auto"/>
              <w:bottom w:val="single" w:sz="4" w:space="0" w:color="auto"/>
              <w:right w:val="single" w:sz="8" w:space="0" w:color="auto"/>
            </w:tcBorders>
            <w:vAlign w:val="center"/>
          </w:tcPr>
          <w:p w14:paraId="08A28205" w14:textId="77777777" w:rsidR="005C76B7" w:rsidRDefault="00000000">
            <w:pPr>
              <w:pStyle w:val="affffb"/>
              <w:rPr>
                <w:color w:val="000000" w:themeColor="text1"/>
                <w:szCs w:val="21"/>
              </w:rPr>
            </w:pPr>
            <w:r>
              <w:rPr>
                <w:color w:val="000000" w:themeColor="text1"/>
                <w:szCs w:val="21"/>
              </w:rPr>
              <w:t>E113°57′11″</w:t>
            </w:r>
          </w:p>
        </w:tc>
      </w:tr>
      <w:tr w:rsidR="005C76B7" w14:paraId="7280337D" w14:textId="77777777">
        <w:trPr>
          <w:cantSplit/>
          <w:trHeight w:val="397"/>
          <w:jc w:val="center"/>
        </w:trPr>
        <w:tc>
          <w:tcPr>
            <w:tcW w:w="1447" w:type="pct"/>
            <w:gridSpan w:val="2"/>
            <w:tcBorders>
              <w:top w:val="single" w:sz="4" w:space="0" w:color="auto"/>
              <w:left w:val="single" w:sz="8" w:space="0" w:color="auto"/>
              <w:bottom w:val="single" w:sz="4" w:space="0" w:color="auto"/>
              <w:right w:val="single" w:sz="4" w:space="0" w:color="auto"/>
            </w:tcBorders>
            <w:vAlign w:val="center"/>
          </w:tcPr>
          <w:p w14:paraId="2F5F53BF" w14:textId="77777777" w:rsidR="005C76B7" w:rsidRDefault="00000000">
            <w:pPr>
              <w:pStyle w:val="affffb"/>
              <w:rPr>
                <w:b/>
                <w:bCs/>
                <w:color w:val="000000" w:themeColor="text1"/>
                <w:szCs w:val="21"/>
              </w:rPr>
            </w:pPr>
            <w:r>
              <w:rPr>
                <w:b/>
                <w:bCs/>
                <w:color w:val="000000" w:themeColor="text1"/>
                <w:szCs w:val="21"/>
              </w:rPr>
              <w:t>纬度</w:t>
            </w:r>
          </w:p>
        </w:tc>
        <w:tc>
          <w:tcPr>
            <w:tcW w:w="1839" w:type="pct"/>
            <w:gridSpan w:val="3"/>
            <w:tcBorders>
              <w:top w:val="single" w:sz="4" w:space="0" w:color="auto"/>
              <w:left w:val="single" w:sz="4" w:space="0" w:color="auto"/>
              <w:bottom w:val="single" w:sz="4" w:space="0" w:color="auto"/>
              <w:right w:val="single" w:sz="4" w:space="0" w:color="auto"/>
            </w:tcBorders>
            <w:vAlign w:val="center"/>
          </w:tcPr>
          <w:p w14:paraId="771C82B3" w14:textId="77777777" w:rsidR="005C76B7" w:rsidRDefault="00000000">
            <w:pPr>
              <w:pStyle w:val="affffb"/>
              <w:rPr>
                <w:color w:val="000000" w:themeColor="text1"/>
                <w:szCs w:val="21"/>
              </w:rPr>
            </w:pPr>
            <w:r>
              <w:rPr>
                <w:color w:val="000000" w:themeColor="text1"/>
              </w:rPr>
              <w:t>N35°1′44″</w:t>
            </w:r>
          </w:p>
        </w:tc>
        <w:tc>
          <w:tcPr>
            <w:tcW w:w="1713" w:type="pct"/>
            <w:gridSpan w:val="3"/>
            <w:tcBorders>
              <w:top w:val="single" w:sz="4" w:space="0" w:color="auto"/>
              <w:left w:val="single" w:sz="4" w:space="0" w:color="auto"/>
              <w:bottom w:val="single" w:sz="4" w:space="0" w:color="auto"/>
              <w:right w:val="single" w:sz="8" w:space="0" w:color="auto"/>
            </w:tcBorders>
            <w:vAlign w:val="center"/>
          </w:tcPr>
          <w:p w14:paraId="1BCF15B3" w14:textId="77777777" w:rsidR="005C76B7" w:rsidRDefault="00000000">
            <w:pPr>
              <w:pStyle w:val="affffb"/>
              <w:rPr>
                <w:color w:val="000000" w:themeColor="text1"/>
                <w:szCs w:val="21"/>
              </w:rPr>
            </w:pPr>
            <w:r>
              <w:rPr>
                <w:color w:val="000000" w:themeColor="text1"/>
                <w:szCs w:val="21"/>
              </w:rPr>
              <w:t>N35°1′44″</w:t>
            </w:r>
          </w:p>
        </w:tc>
      </w:tr>
      <w:tr w:rsidR="005C76B7" w14:paraId="1D0A9484" w14:textId="77777777">
        <w:trPr>
          <w:cantSplit/>
          <w:trHeight w:val="397"/>
          <w:jc w:val="center"/>
        </w:trPr>
        <w:tc>
          <w:tcPr>
            <w:tcW w:w="1447" w:type="pct"/>
            <w:gridSpan w:val="2"/>
            <w:tcBorders>
              <w:top w:val="single" w:sz="4" w:space="0" w:color="auto"/>
              <w:left w:val="single" w:sz="8" w:space="0" w:color="auto"/>
              <w:bottom w:val="single" w:sz="4" w:space="0" w:color="auto"/>
              <w:right w:val="single" w:sz="4" w:space="0" w:color="auto"/>
            </w:tcBorders>
            <w:vAlign w:val="center"/>
          </w:tcPr>
          <w:p w14:paraId="3B443CD8" w14:textId="77777777" w:rsidR="005C76B7" w:rsidRDefault="00000000">
            <w:pPr>
              <w:pStyle w:val="affffb"/>
              <w:rPr>
                <w:b/>
                <w:bCs/>
                <w:color w:val="000000" w:themeColor="text1"/>
                <w:szCs w:val="21"/>
              </w:rPr>
            </w:pPr>
            <w:r>
              <w:rPr>
                <w:b/>
                <w:bCs/>
                <w:color w:val="000000" w:themeColor="text1"/>
                <w:szCs w:val="21"/>
              </w:rPr>
              <w:t>层次</w:t>
            </w:r>
          </w:p>
        </w:tc>
        <w:tc>
          <w:tcPr>
            <w:tcW w:w="597" w:type="pct"/>
            <w:tcBorders>
              <w:top w:val="single" w:sz="4" w:space="0" w:color="auto"/>
              <w:left w:val="single" w:sz="4" w:space="0" w:color="auto"/>
              <w:bottom w:val="single" w:sz="4" w:space="0" w:color="auto"/>
              <w:right w:val="single" w:sz="4" w:space="0" w:color="auto"/>
            </w:tcBorders>
            <w:vAlign w:val="center"/>
          </w:tcPr>
          <w:p w14:paraId="43DEFCD1" w14:textId="77777777" w:rsidR="005C76B7" w:rsidRDefault="00000000">
            <w:pPr>
              <w:pStyle w:val="affffb"/>
              <w:rPr>
                <w:color w:val="000000" w:themeColor="text1"/>
                <w:szCs w:val="21"/>
                <w:lang w:bidi="ar"/>
              </w:rPr>
            </w:pPr>
            <w:r>
              <w:rPr>
                <w:color w:val="000000" w:themeColor="text1"/>
                <w:lang w:bidi="ar"/>
              </w:rPr>
              <w:t>0-0.5m</w:t>
            </w:r>
          </w:p>
        </w:tc>
        <w:tc>
          <w:tcPr>
            <w:tcW w:w="598" w:type="pct"/>
            <w:tcBorders>
              <w:top w:val="single" w:sz="4" w:space="0" w:color="auto"/>
              <w:left w:val="single" w:sz="4" w:space="0" w:color="auto"/>
              <w:bottom w:val="single" w:sz="4" w:space="0" w:color="auto"/>
              <w:right w:val="single" w:sz="4" w:space="0" w:color="auto"/>
            </w:tcBorders>
            <w:vAlign w:val="center"/>
          </w:tcPr>
          <w:p w14:paraId="5C95A94D" w14:textId="77777777" w:rsidR="005C76B7" w:rsidRDefault="00000000">
            <w:pPr>
              <w:pStyle w:val="affffb"/>
              <w:rPr>
                <w:color w:val="000000" w:themeColor="text1"/>
                <w:szCs w:val="21"/>
                <w:lang w:bidi="ar"/>
              </w:rPr>
            </w:pPr>
            <w:r>
              <w:rPr>
                <w:color w:val="000000" w:themeColor="text1"/>
                <w:lang w:bidi="ar"/>
              </w:rPr>
              <w:t>0.5-1.5m</w:t>
            </w:r>
          </w:p>
        </w:tc>
        <w:tc>
          <w:tcPr>
            <w:tcW w:w="644" w:type="pct"/>
            <w:tcBorders>
              <w:top w:val="single" w:sz="4" w:space="0" w:color="auto"/>
              <w:left w:val="single" w:sz="4" w:space="0" w:color="auto"/>
              <w:bottom w:val="single" w:sz="4" w:space="0" w:color="auto"/>
              <w:right w:val="single" w:sz="4" w:space="0" w:color="auto"/>
            </w:tcBorders>
            <w:vAlign w:val="center"/>
          </w:tcPr>
          <w:p w14:paraId="748CE4D5" w14:textId="77777777" w:rsidR="005C76B7" w:rsidRDefault="00000000">
            <w:pPr>
              <w:pStyle w:val="affffb"/>
              <w:rPr>
                <w:color w:val="000000" w:themeColor="text1"/>
                <w:szCs w:val="21"/>
                <w:lang w:bidi="ar"/>
              </w:rPr>
            </w:pPr>
            <w:r>
              <w:rPr>
                <w:color w:val="000000" w:themeColor="text1"/>
                <w:lang w:bidi="ar"/>
              </w:rPr>
              <w:t>1.5-3.m</w:t>
            </w:r>
          </w:p>
        </w:tc>
        <w:tc>
          <w:tcPr>
            <w:tcW w:w="571" w:type="pct"/>
            <w:tcBorders>
              <w:top w:val="single" w:sz="4" w:space="0" w:color="auto"/>
              <w:left w:val="single" w:sz="4" w:space="0" w:color="auto"/>
              <w:bottom w:val="single" w:sz="4" w:space="0" w:color="auto"/>
              <w:right w:val="single" w:sz="4" w:space="0" w:color="auto"/>
            </w:tcBorders>
            <w:vAlign w:val="center"/>
          </w:tcPr>
          <w:p w14:paraId="5C33B4DD" w14:textId="77777777" w:rsidR="005C76B7" w:rsidRDefault="00000000">
            <w:pPr>
              <w:pStyle w:val="affffb"/>
              <w:rPr>
                <w:color w:val="000000" w:themeColor="text1"/>
                <w:szCs w:val="21"/>
              </w:rPr>
            </w:pPr>
            <w:r>
              <w:rPr>
                <w:color w:val="000000" w:themeColor="text1"/>
                <w:szCs w:val="21"/>
                <w:lang w:bidi="ar"/>
              </w:rPr>
              <w:t>0-0.5m</w:t>
            </w:r>
          </w:p>
        </w:tc>
        <w:tc>
          <w:tcPr>
            <w:tcW w:w="571" w:type="pct"/>
            <w:tcBorders>
              <w:top w:val="single" w:sz="4" w:space="0" w:color="auto"/>
              <w:left w:val="single" w:sz="4" w:space="0" w:color="auto"/>
              <w:bottom w:val="single" w:sz="4" w:space="0" w:color="auto"/>
              <w:right w:val="single" w:sz="4" w:space="0" w:color="auto"/>
            </w:tcBorders>
            <w:vAlign w:val="center"/>
          </w:tcPr>
          <w:p w14:paraId="46AE7B4B" w14:textId="77777777" w:rsidR="005C76B7" w:rsidRDefault="00000000">
            <w:pPr>
              <w:pStyle w:val="affffb"/>
              <w:rPr>
                <w:color w:val="000000" w:themeColor="text1"/>
                <w:szCs w:val="21"/>
              </w:rPr>
            </w:pPr>
            <w:r>
              <w:rPr>
                <w:color w:val="000000" w:themeColor="text1"/>
                <w:szCs w:val="21"/>
                <w:lang w:bidi="ar"/>
              </w:rPr>
              <w:t>0.5-1.5m</w:t>
            </w:r>
          </w:p>
        </w:tc>
        <w:tc>
          <w:tcPr>
            <w:tcW w:w="572" w:type="pct"/>
            <w:tcBorders>
              <w:top w:val="single" w:sz="4" w:space="0" w:color="auto"/>
              <w:left w:val="single" w:sz="4" w:space="0" w:color="auto"/>
              <w:bottom w:val="single" w:sz="4" w:space="0" w:color="auto"/>
              <w:right w:val="single" w:sz="8" w:space="0" w:color="auto"/>
            </w:tcBorders>
            <w:vAlign w:val="center"/>
          </w:tcPr>
          <w:p w14:paraId="2EBCD380" w14:textId="77777777" w:rsidR="005C76B7" w:rsidRDefault="00000000">
            <w:pPr>
              <w:pStyle w:val="affffb"/>
              <w:rPr>
                <w:color w:val="000000" w:themeColor="text1"/>
                <w:szCs w:val="21"/>
              </w:rPr>
            </w:pPr>
            <w:r>
              <w:rPr>
                <w:color w:val="000000" w:themeColor="text1"/>
                <w:szCs w:val="21"/>
                <w:lang w:bidi="ar"/>
              </w:rPr>
              <w:t>1.5-3.m</w:t>
            </w:r>
          </w:p>
        </w:tc>
      </w:tr>
      <w:tr w:rsidR="005C76B7" w14:paraId="781467B3" w14:textId="77777777">
        <w:trPr>
          <w:cantSplit/>
          <w:trHeight w:val="397"/>
          <w:jc w:val="center"/>
        </w:trPr>
        <w:tc>
          <w:tcPr>
            <w:tcW w:w="293" w:type="pct"/>
            <w:vMerge w:val="restart"/>
            <w:tcBorders>
              <w:top w:val="single" w:sz="4" w:space="0" w:color="auto"/>
              <w:left w:val="single" w:sz="8" w:space="0" w:color="auto"/>
              <w:bottom w:val="single" w:sz="4" w:space="0" w:color="auto"/>
              <w:right w:val="single" w:sz="4" w:space="0" w:color="auto"/>
            </w:tcBorders>
            <w:vAlign w:val="center"/>
          </w:tcPr>
          <w:p w14:paraId="39F05C94" w14:textId="77777777" w:rsidR="005C76B7" w:rsidRDefault="00000000">
            <w:pPr>
              <w:pStyle w:val="affffb"/>
              <w:rPr>
                <w:b/>
                <w:bCs/>
                <w:color w:val="000000" w:themeColor="text1"/>
                <w:szCs w:val="21"/>
              </w:rPr>
            </w:pPr>
            <w:r>
              <w:rPr>
                <w:b/>
                <w:bCs/>
                <w:color w:val="000000" w:themeColor="text1"/>
              </w:rPr>
              <w:t>现场记录</w:t>
            </w:r>
          </w:p>
        </w:tc>
        <w:tc>
          <w:tcPr>
            <w:tcW w:w="1154" w:type="pct"/>
            <w:tcBorders>
              <w:top w:val="single" w:sz="4" w:space="0" w:color="auto"/>
              <w:left w:val="single" w:sz="4" w:space="0" w:color="auto"/>
              <w:bottom w:val="single" w:sz="4" w:space="0" w:color="auto"/>
              <w:right w:val="single" w:sz="4" w:space="0" w:color="auto"/>
            </w:tcBorders>
            <w:vAlign w:val="center"/>
          </w:tcPr>
          <w:p w14:paraId="551C5E53" w14:textId="77777777" w:rsidR="005C76B7" w:rsidRDefault="00000000">
            <w:pPr>
              <w:pStyle w:val="affffb"/>
              <w:rPr>
                <w:b/>
                <w:bCs/>
                <w:color w:val="000000" w:themeColor="text1"/>
                <w:szCs w:val="21"/>
              </w:rPr>
            </w:pPr>
            <w:r>
              <w:rPr>
                <w:b/>
                <w:bCs/>
                <w:color w:val="000000" w:themeColor="text1"/>
                <w:szCs w:val="21"/>
              </w:rPr>
              <w:t>颜色</w:t>
            </w:r>
          </w:p>
        </w:tc>
        <w:tc>
          <w:tcPr>
            <w:tcW w:w="597" w:type="pct"/>
            <w:tcBorders>
              <w:top w:val="single" w:sz="4" w:space="0" w:color="auto"/>
              <w:left w:val="single" w:sz="4" w:space="0" w:color="auto"/>
              <w:bottom w:val="single" w:sz="4" w:space="0" w:color="auto"/>
              <w:right w:val="single" w:sz="4" w:space="0" w:color="auto"/>
            </w:tcBorders>
            <w:vAlign w:val="center"/>
          </w:tcPr>
          <w:p w14:paraId="3C5B77B6" w14:textId="77777777" w:rsidR="005C76B7" w:rsidRDefault="00000000">
            <w:pPr>
              <w:pStyle w:val="affffb"/>
              <w:rPr>
                <w:color w:val="000000" w:themeColor="text1"/>
                <w:szCs w:val="21"/>
              </w:rPr>
            </w:pPr>
            <w:r>
              <w:rPr>
                <w:color w:val="000000" w:themeColor="text1"/>
              </w:rPr>
              <w:t>黄褐色</w:t>
            </w:r>
          </w:p>
        </w:tc>
        <w:tc>
          <w:tcPr>
            <w:tcW w:w="598" w:type="pct"/>
            <w:tcBorders>
              <w:top w:val="single" w:sz="4" w:space="0" w:color="auto"/>
              <w:left w:val="single" w:sz="4" w:space="0" w:color="auto"/>
              <w:bottom w:val="single" w:sz="4" w:space="0" w:color="auto"/>
              <w:right w:val="single" w:sz="4" w:space="0" w:color="auto"/>
            </w:tcBorders>
            <w:vAlign w:val="center"/>
          </w:tcPr>
          <w:p w14:paraId="1C0C47A1" w14:textId="77777777" w:rsidR="005C76B7" w:rsidRDefault="00000000">
            <w:pPr>
              <w:pStyle w:val="affffb"/>
              <w:rPr>
                <w:color w:val="000000" w:themeColor="text1"/>
                <w:szCs w:val="21"/>
              </w:rPr>
            </w:pPr>
            <w:r>
              <w:rPr>
                <w:color w:val="000000" w:themeColor="text1"/>
              </w:rPr>
              <w:t>黄褐色</w:t>
            </w:r>
          </w:p>
        </w:tc>
        <w:tc>
          <w:tcPr>
            <w:tcW w:w="644" w:type="pct"/>
            <w:tcBorders>
              <w:top w:val="single" w:sz="4" w:space="0" w:color="auto"/>
              <w:left w:val="single" w:sz="4" w:space="0" w:color="auto"/>
              <w:bottom w:val="single" w:sz="4" w:space="0" w:color="auto"/>
              <w:right w:val="single" w:sz="4" w:space="0" w:color="auto"/>
            </w:tcBorders>
            <w:vAlign w:val="center"/>
          </w:tcPr>
          <w:p w14:paraId="1E249C0B" w14:textId="77777777" w:rsidR="005C76B7" w:rsidRDefault="00000000">
            <w:pPr>
              <w:pStyle w:val="affffb"/>
              <w:rPr>
                <w:color w:val="000000" w:themeColor="text1"/>
                <w:szCs w:val="21"/>
              </w:rPr>
            </w:pPr>
            <w:r>
              <w:rPr>
                <w:color w:val="000000" w:themeColor="text1"/>
              </w:rPr>
              <w:t>黄褐色</w:t>
            </w:r>
          </w:p>
        </w:tc>
        <w:tc>
          <w:tcPr>
            <w:tcW w:w="571" w:type="pct"/>
            <w:tcBorders>
              <w:top w:val="single" w:sz="4" w:space="0" w:color="auto"/>
              <w:left w:val="single" w:sz="4" w:space="0" w:color="auto"/>
              <w:bottom w:val="single" w:sz="4" w:space="0" w:color="auto"/>
              <w:right w:val="single" w:sz="4" w:space="0" w:color="auto"/>
            </w:tcBorders>
            <w:vAlign w:val="center"/>
          </w:tcPr>
          <w:p w14:paraId="7D832071" w14:textId="77777777" w:rsidR="005C76B7" w:rsidRDefault="00000000">
            <w:pPr>
              <w:pStyle w:val="affffb"/>
              <w:rPr>
                <w:color w:val="000000" w:themeColor="text1"/>
                <w:szCs w:val="21"/>
              </w:rPr>
            </w:pPr>
            <w:r>
              <w:rPr>
                <w:color w:val="000000" w:themeColor="text1"/>
                <w:szCs w:val="21"/>
              </w:rPr>
              <w:t>黄褐色</w:t>
            </w:r>
          </w:p>
        </w:tc>
        <w:tc>
          <w:tcPr>
            <w:tcW w:w="571" w:type="pct"/>
            <w:tcBorders>
              <w:top w:val="single" w:sz="4" w:space="0" w:color="auto"/>
              <w:left w:val="single" w:sz="4" w:space="0" w:color="auto"/>
              <w:bottom w:val="single" w:sz="4" w:space="0" w:color="auto"/>
              <w:right w:val="single" w:sz="4" w:space="0" w:color="auto"/>
            </w:tcBorders>
            <w:vAlign w:val="center"/>
          </w:tcPr>
          <w:p w14:paraId="2A809613" w14:textId="77777777" w:rsidR="005C76B7" w:rsidRDefault="00000000">
            <w:pPr>
              <w:pStyle w:val="affffb"/>
              <w:rPr>
                <w:color w:val="000000" w:themeColor="text1"/>
                <w:szCs w:val="21"/>
              </w:rPr>
            </w:pPr>
            <w:r>
              <w:rPr>
                <w:color w:val="000000" w:themeColor="text1"/>
                <w:szCs w:val="21"/>
              </w:rPr>
              <w:t>黄褐色</w:t>
            </w:r>
          </w:p>
        </w:tc>
        <w:tc>
          <w:tcPr>
            <w:tcW w:w="572" w:type="pct"/>
            <w:tcBorders>
              <w:top w:val="single" w:sz="4" w:space="0" w:color="auto"/>
              <w:left w:val="single" w:sz="4" w:space="0" w:color="auto"/>
              <w:bottom w:val="single" w:sz="4" w:space="0" w:color="auto"/>
              <w:right w:val="single" w:sz="8" w:space="0" w:color="auto"/>
            </w:tcBorders>
            <w:vAlign w:val="center"/>
          </w:tcPr>
          <w:p w14:paraId="220A16AB" w14:textId="77777777" w:rsidR="005C76B7" w:rsidRDefault="00000000">
            <w:pPr>
              <w:pStyle w:val="affffb"/>
              <w:rPr>
                <w:color w:val="000000" w:themeColor="text1"/>
                <w:szCs w:val="21"/>
              </w:rPr>
            </w:pPr>
            <w:r>
              <w:rPr>
                <w:color w:val="000000" w:themeColor="text1"/>
                <w:szCs w:val="21"/>
              </w:rPr>
              <w:t>黄褐色</w:t>
            </w:r>
          </w:p>
        </w:tc>
      </w:tr>
      <w:tr w:rsidR="005C76B7" w14:paraId="4328518D" w14:textId="77777777">
        <w:trPr>
          <w:cantSplit/>
          <w:trHeight w:val="397"/>
          <w:jc w:val="center"/>
        </w:trPr>
        <w:tc>
          <w:tcPr>
            <w:tcW w:w="293" w:type="pct"/>
            <w:vMerge/>
            <w:tcBorders>
              <w:top w:val="single" w:sz="4" w:space="0" w:color="auto"/>
              <w:left w:val="single" w:sz="8" w:space="0" w:color="auto"/>
              <w:bottom w:val="single" w:sz="4" w:space="0" w:color="auto"/>
              <w:right w:val="single" w:sz="4" w:space="0" w:color="auto"/>
            </w:tcBorders>
            <w:vAlign w:val="center"/>
          </w:tcPr>
          <w:p w14:paraId="41DB261A"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4" w:space="0" w:color="auto"/>
              <w:right w:val="single" w:sz="4" w:space="0" w:color="auto"/>
            </w:tcBorders>
            <w:vAlign w:val="center"/>
          </w:tcPr>
          <w:p w14:paraId="0F5198D4" w14:textId="77777777" w:rsidR="005C76B7" w:rsidRDefault="00000000">
            <w:pPr>
              <w:pStyle w:val="affffb"/>
              <w:rPr>
                <w:b/>
                <w:bCs/>
                <w:color w:val="000000" w:themeColor="text1"/>
                <w:szCs w:val="21"/>
              </w:rPr>
            </w:pPr>
            <w:r>
              <w:rPr>
                <w:b/>
                <w:bCs/>
                <w:color w:val="000000" w:themeColor="text1"/>
                <w:szCs w:val="21"/>
              </w:rPr>
              <w:t>质地</w:t>
            </w:r>
          </w:p>
        </w:tc>
        <w:tc>
          <w:tcPr>
            <w:tcW w:w="597" w:type="pct"/>
            <w:tcBorders>
              <w:top w:val="single" w:sz="4" w:space="0" w:color="auto"/>
              <w:left w:val="single" w:sz="4" w:space="0" w:color="auto"/>
              <w:bottom w:val="single" w:sz="4" w:space="0" w:color="auto"/>
              <w:right w:val="single" w:sz="4" w:space="0" w:color="auto"/>
            </w:tcBorders>
            <w:vAlign w:val="center"/>
          </w:tcPr>
          <w:p w14:paraId="4860A746" w14:textId="77777777" w:rsidR="005C76B7" w:rsidRDefault="00000000">
            <w:pPr>
              <w:pStyle w:val="affffb"/>
              <w:rPr>
                <w:color w:val="000000" w:themeColor="text1"/>
                <w:szCs w:val="21"/>
              </w:rPr>
            </w:pPr>
            <w:r>
              <w:rPr>
                <w:color w:val="000000" w:themeColor="text1"/>
              </w:rPr>
              <w:t>壤土</w:t>
            </w:r>
          </w:p>
        </w:tc>
        <w:tc>
          <w:tcPr>
            <w:tcW w:w="598" w:type="pct"/>
            <w:tcBorders>
              <w:top w:val="single" w:sz="4" w:space="0" w:color="auto"/>
              <w:left w:val="single" w:sz="4" w:space="0" w:color="auto"/>
              <w:bottom w:val="single" w:sz="4" w:space="0" w:color="auto"/>
              <w:right w:val="single" w:sz="4" w:space="0" w:color="auto"/>
            </w:tcBorders>
            <w:vAlign w:val="center"/>
          </w:tcPr>
          <w:p w14:paraId="3EFE135A" w14:textId="77777777" w:rsidR="005C76B7" w:rsidRDefault="00000000">
            <w:pPr>
              <w:pStyle w:val="affffb"/>
              <w:rPr>
                <w:color w:val="000000" w:themeColor="text1"/>
                <w:szCs w:val="21"/>
              </w:rPr>
            </w:pPr>
            <w:r>
              <w:rPr>
                <w:color w:val="000000" w:themeColor="text1"/>
              </w:rPr>
              <w:t>壤土</w:t>
            </w:r>
          </w:p>
        </w:tc>
        <w:tc>
          <w:tcPr>
            <w:tcW w:w="644" w:type="pct"/>
            <w:tcBorders>
              <w:top w:val="single" w:sz="4" w:space="0" w:color="auto"/>
              <w:left w:val="single" w:sz="4" w:space="0" w:color="auto"/>
              <w:bottom w:val="single" w:sz="4" w:space="0" w:color="auto"/>
              <w:right w:val="single" w:sz="4" w:space="0" w:color="auto"/>
            </w:tcBorders>
            <w:vAlign w:val="center"/>
          </w:tcPr>
          <w:p w14:paraId="34394541" w14:textId="77777777" w:rsidR="005C76B7" w:rsidRDefault="00000000">
            <w:pPr>
              <w:pStyle w:val="affffb"/>
              <w:rPr>
                <w:color w:val="000000" w:themeColor="text1"/>
                <w:szCs w:val="21"/>
              </w:rPr>
            </w:pPr>
            <w:r>
              <w:rPr>
                <w:color w:val="000000" w:themeColor="text1"/>
              </w:rPr>
              <w:t>壤土</w:t>
            </w:r>
          </w:p>
        </w:tc>
        <w:tc>
          <w:tcPr>
            <w:tcW w:w="571" w:type="pct"/>
            <w:tcBorders>
              <w:top w:val="single" w:sz="4" w:space="0" w:color="auto"/>
              <w:left w:val="single" w:sz="4" w:space="0" w:color="auto"/>
              <w:bottom w:val="single" w:sz="4" w:space="0" w:color="auto"/>
              <w:right w:val="single" w:sz="4" w:space="0" w:color="auto"/>
            </w:tcBorders>
            <w:vAlign w:val="center"/>
          </w:tcPr>
          <w:p w14:paraId="14229520" w14:textId="77777777" w:rsidR="005C76B7" w:rsidRDefault="00000000">
            <w:pPr>
              <w:pStyle w:val="affffb"/>
              <w:rPr>
                <w:color w:val="000000" w:themeColor="text1"/>
                <w:szCs w:val="21"/>
              </w:rPr>
            </w:pPr>
            <w:r>
              <w:rPr>
                <w:color w:val="000000" w:themeColor="text1"/>
                <w:szCs w:val="21"/>
              </w:rPr>
              <w:t>壤土</w:t>
            </w:r>
          </w:p>
        </w:tc>
        <w:tc>
          <w:tcPr>
            <w:tcW w:w="571" w:type="pct"/>
            <w:tcBorders>
              <w:top w:val="single" w:sz="4" w:space="0" w:color="auto"/>
              <w:left w:val="single" w:sz="4" w:space="0" w:color="auto"/>
              <w:bottom w:val="single" w:sz="4" w:space="0" w:color="auto"/>
              <w:right w:val="single" w:sz="4" w:space="0" w:color="auto"/>
            </w:tcBorders>
            <w:vAlign w:val="center"/>
          </w:tcPr>
          <w:p w14:paraId="0DBF9D2F" w14:textId="77777777" w:rsidR="005C76B7" w:rsidRDefault="00000000">
            <w:pPr>
              <w:pStyle w:val="affffb"/>
              <w:rPr>
                <w:color w:val="000000" w:themeColor="text1"/>
                <w:szCs w:val="21"/>
              </w:rPr>
            </w:pPr>
            <w:r>
              <w:rPr>
                <w:color w:val="000000" w:themeColor="text1"/>
                <w:szCs w:val="21"/>
              </w:rPr>
              <w:t>壤土</w:t>
            </w:r>
          </w:p>
        </w:tc>
        <w:tc>
          <w:tcPr>
            <w:tcW w:w="572" w:type="pct"/>
            <w:tcBorders>
              <w:top w:val="single" w:sz="4" w:space="0" w:color="auto"/>
              <w:left w:val="single" w:sz="4" w:space="0" w:color="auto"/>
              <w:bottom w:val="single" w:sz="4" w:space="0" w:color="auto"/>
              <w:right w:val="single" w:sz="8" w:space="0" w:color="auto"/>
            </w:tcBorders>
            <w:vAlign w:val="center"/>
          </w:tcPr>
          <w:p w14:paraId="0AFDBC2A" w14:textId="77777777" w:rsidR="005C76B7" w:rsidRDefault="00000000">
            <w:pPr>
              <w:pStyle w:val="affffb"/>
              <w:rPr>
                <w:color w:val="000000" w:themeColor="text1"/>
                <w:szCs w:val="21"/>
              </w:rPr>
            </w:pPr>
            <w:r>
              <w:rPr>
                <w:color w:val="000000" w:themeColor="text1"/>
                <w:szCs w:val="21"/>
              </w:rPr>
              <w:t>壤土</w:t>
            </w:r>
          </w:p>
        </w:tc>
      </w:tr>
      <w:tr w:rsidR="005C76B7" w14:paraId="0BC664B8" w14:textId="77777777">
        <w:trPr>
          <w:cantSplit/>
          <w:trHeight w:val="397"/>
          <w:jc w:val="center"/>
        </w:trPr>
        <w:tc>
          <w:tcPr>
            <w:tcW w:w="293" w:type="pct"/>
            <w:vMerge/>
            <w:tcBorders>
              <w:top w:val="single" w:sz="4" w:space="0" w:color="auto"/>
              <w:left w:val="single" w:sz="8" w:space="0" w:color="auto"/>
              <w:bottom w:val="single" w:sz="4" w:space="0" w:color="auto"/>
              <w:right w:val="single" w:sz="4" w:space="0" w:color="auto"/>
            </w:tcBorders>
            <w:vAlign w:val="center"/>
          </w:tcPr>
          <w:p w14:paraId="7CCD7432"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4" w:space="0" w:color="auto"/>
              <w:right w:val="single" w:sz="4" w:space="0" w:color="auto"/>
            </w:tcBorders>
            <w:vAlign w:val="center"/>
          </w:tcPr>
          <w:p w14:paraId="70EFAA88" w14:textId="77777777" w:rsidR="005C76B7" w:rsidRDefault="00000000">
            <w:pPr>
              <w:pStyle w:val="affffb"/>
              <w:rPr>
                <w:b/>
                <w:bCs/>
                <w:color w:val="000000" w:themeColor="text1"/>
                <w:szCs w:val="21"/>
              </w:rPr>
            </w:pPr>
            <w:r>
              <w:rPr>
                <w:b/>
                <w:bCs/>
                <w:color w:val="000000" w:themeColor="text1"/>
                <w:szCs w:val="21"/>
              </w:rPr>
              <w:t>砂砾含量（</w:t>
            </w:r>
            <w:r>
              <w:rPr>
                <w:b/>
                <w:bCs/>
                <w:color w:val="000000" w:themeColor="text1"/>
                <w:szCs w:val="21"/>
                <w:lang w:bidi="ar"/>
              </w:rPr>
              <w:t>%</w:t>
            </w:r>
            <w:r>
              <w:rPr>
                <w:b/>
                <w:bCs/>
                <w:color w:val="000000" w:themeColor="text1"/>
                <w:szCs w:val="21"/>
              </w:rPr>
              <w:t>）</w:t>
            </w:r>
          </w:p>
        </w:tc>
        <w:tc>
          <w:tcPr>
            <w:tcW w:w="597" w:type="pct"/>
            <w:tcBorders>
              <w:top w:val="single" w:sz="4" w:space="0" w:color="auto"/>
              <w:left w:val="single" w:sz="4" w:space="0" w:color="auto"/>
              <w:bottom w:val="single" w:sz="4" w:space="0" w:color="auto"/>
              <w:right w:val="single" w:sz="4" w:space="0" w:color="auto"/>
            </w:tcBorders>
            <w:vAlign w:val="center"/>
          </w:tcPr>
          <w:p w14:paraId="356E13BA" w14:textId="77777777" w:rsidR="005C76B7" w:rsidRDefault="00000000">
            <w:pPr>
              <w:pStyle w:val="affffb"/>
              <w:rPr>
                <w:color w:val="000000" w:themeColor="text1"/>
                <w:szCs w:val="21"/>
                <w:lang w:bidi="ar"/>
              </w:rPr>
            </w:pPr>
            <w:r>
              <w:rPr>
                <w:color w:val="000000" w:themeColor="text1"/>
                <w:lang w:bidi="ar"/>
              </w:rPr>
              <w:t>12</w:t>
            </w:r>
          </w:p>
        </w:tc>
        <w:tc>
          <w:tcPr>
            <w:tcW w:w="598" w:type="pct"/>
            <w:tcBorders>
              <w:top w:val="single" w:sz="4" w:space="0" w:color="auto"/>
              <w:left w:val="single" w:sz="4" w:space="0" w:color="auto"/>
              <w:bottom w:val="single" w:sz="4" w:space="0" w:color="auto"/>
              <w:right w:val="single" w:sz="4" w:space="0" w:color="auto"/>
            </w:tcBorders>
            <w:vAlign w:val="center"/>
          </w:tcPr>
          <w:p w14:paraId="5AF784D6" w14:textId="77777777" w:rsidR="005C76B7" w:rsidRDefault="00000000">
            <w:pPr>
              <w:pStyle w:val="affffb"/>
              <w:rPr>
                <w:color w:val="000000" w:themeColor="text1"/>
                <w:szCs w:val="21"/>
                <w:lang w:bidi="ar"/>
              </w:rPr>
            </w:pPr>
            <w:r>
              <w:rPr>
                <w:color w:val="000000" w:themeColor="text1"/>
                <w:lang w:bidi="ar"/>
              </w:rPr>
              <w:t>12</w:t>
            </w:r>
          </w:p>
        </w:tc>
        <w:tc>
          <w:tcPr>
            <w:tcW w:w="644" w:type="pct"/>
            <w:tcBorders>
              <w:top w:val="single" w:sz="4" w:space="0" w:color="auto"/>
              <w:left w:val="single" w:sz="4" w:space="0" w:color="auto"/>
              <w:bottom w:val="single" w:sz="4" w:space="0" w:color="auto"/>
              <w:right w:val="single" w:sz="4" w:space="0" w:color="auto"/>
            </w:tcBorders>
            <w:vAlign w:val="center"/>
          </w:tcPr>
          <w:p w14:paraId="64AFDD68" w14:textId="77777777" w:rsidR="005C76B7" w:rsidRDefault="00000000">
            <w:pPr>
              <w:pStyle w:val="affffb"/>
              <w:rPr>
                <w:color w:val="000000" w:themeColor="text1"/>
                <w:szCs w:val="21"/>
                <w:lang w:bidi="ar"/>
              </w:rPr>
            </w:pPr>
            <w:r>
              <w:rPr>
                <w:color w:val="000000" w:themeColor="text1"/>
                <w:lang w:bidi="ar"/>
              </w:rPr>
              <w:t>13</w:t>
            </w:r>
          </w:p>
        </w:tc>
        <w:tc>
          <w:tcPr>
            <w:tcW w:w="571" w:type="pct"/>
            <w:tcBorders>
              <w:top w:val="single" w:sz="4" w:space="0" w:color="auto"/>
              <w:left w:val="single" w:sz="4" w:space="0" w:color="auto"/>
              <w:bottom w:val="single" w:sz="4" w:space="0" w:color="auto"/>
              <w:right w:val="single" w:sz="4" w:space="0" w:color="auto"/>
            </w:tcBorders>
            <w:vAlign w:val="center"/>
          </w:tcPr>
          <w:p w14:paraId="49CDCC8D" w14:textId="77777777" w:rsidR="005C76B7" w:rsidRDefault="00000000">
            <w:pPr>
              <w:pStyle w:val="affffb"/>
              <w:rPr>
                <w:color w:val="000000" w:themeColor="text1"/>
                <w:szCs w:val="21"/>
              </w:rPr>
            </w:pPr>
            <w:r>
              <w:rPr>
                <w:color w:val="000000" w:themeColor="text1"/>
                <w:szCs w:val="21"/>
                <w:lang w:bidi="ar"/>
              </w:rPr>
              <w:t>11</w:t>
            </w:r>
          </w:p>
        </w:tc>
        <w:tc>
          <w:tcPr>
            <w:tcW w:w="571" w:type="pct"/>
            <w:tcBorders>
              <w:top w:val="single" w:sz="4" w:space="0" w:color="auto"/>
              <w:left w:val="single" w:sz="4" w:space="0" w:color="auto"/>
              <w:bottom w:val="single" w:sz="4" w:space="0" w:color="auto"/>
              <w:right w:val="single" w:sz="4" w:space="0" w:color="auto"/>
            </w:tcBorders>
            <w:vAlign w:val="center"/>
          </w:tcPr>
          <w:p w14:paraId="772D1B08" w14:textId="77777777" w:rsidR="005C76B7" w:rsidRDefault="00000000">
            <w:pPr>
              <w:pStyle w:val="affffb"/>
              <w:rPr>
                <w:color w:val="000000" w:themeColor="text1"/>
                <w:szCs w:val="21"/>
              </w:rPr>
            </w:pPr>
            <w:r>
              <w:rPr>
                <w:color w:val="000000" w:themeColor="text1"/>
                <w:szCs w:val="21"/>
                <w:lang w:bidi="ar"/>
              </w:rPr>
              <w:t>9</w:t>
            </w:r>
          </w:p>
        </w:tc>
        <w:tc>
          <w:tcPr>
            <w:tcW w:w="572" w:type="pct"/>
            <w:tcBorders>
              <w:top w:val="single" w:sz="4" w:space="0" w:color="auto"/>
              <w:left w:val="single" w:sz="4" w:space="0" w:color="auto"/>
              <w:bottom w:val="single" w:sz="4" w:space="0" w:color="auto"/>
              <w:right w:val="single" w:sz="8" w:space="0" w:color="auto"/>
            </w:tcBorders>
            <w:vAlign w:val="center"/>
          </w:tcPr>
          <w:p w14:paraId="1872EBA2" w14:textId="77777777" w:rsidR="005C76B7" w:rsidRDefault="00000000">
            <w:pPr>
              <w:pStyle w:val="affffb"/>
              <w:rPr>
                <w:color w:val="000000" w:themeColor="text1"/>
                <w:szCs w:val="21"/>
              </w:rPr>
            </w:pPr>
            <w:r>
              <w:rPr>
                <w:color w:val="000000" w:themeColor="text1"/>
                <w:szCs w:val="21"/>
                <w:lang w:bidi="ar"/>
              </w:rPr>
              <w:t>13</w:t>
            </w:r>
          </w:p>
        </w:tc>
      </w:tr>
      <w:tr w:rsidR="005C76B7" w14:paraId="7565A4D7" w14:textId="77777777">
        <w:trPr>
          <w:cantSplit/>
          <w:trHeight w:val="397"/>
          <w:jc w:val="center"/>
        </w:trPr>
        <w:tc>
          <w:tcPr>
            <w:tcW w:w="293" w:type="pct"/>
            <w:vMerge/>
            <w:tcBorders>
              <w:top w:val="single" w:sz="4" w:space="0" w:color="auto"/>
              <w:left w:val="single" w:sz="8" w:space="0" w:color="auto"/>
              <w:bottom w:val="single" w:sz="4" w:space="0" w:color="auto"/>
              <w:right w:val="single" w:sz="4" w:space="0" w:color="auto"/>
            </w:tcBorders>
            <w:vAlign w:val="center"/>
          </w:tcPr>
          <w:p w14:paraId="5512A987"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4" w:space="0" w:color="auto"/>
              <w:right w:val="single" w:sz="4" w:space="0" w:color="auto"/>
            </w:tcBorders>
            <w:vAlign w:val="center"/>
          </w:tcPr>
          <w:p w14:paraId="47FE9335" w14:textId="77777777" w:rsidR="005C76B7" w:rsidRDefault="00000000">
            <w:pPr>
              <w:pStyle w:val="affffb"/>
              <w:rPr>
                <w:b/>
                <w:bCs/>
                <w:color w:val="000000" w:themeColor="text1"/>
                <w:szCs w:val="21"/>
              </w:rPr>
            </w:pPr>
            <w:r>
              <w:rPr>
                <w:b/>
                <w:bCs/>
                <w:color w:val="000000" w:themeColor="text1"/>
                <w:szCs w:val="21"/>
              </w:rPr>
              <w:t>其他异物</w:t>
            </w:r>
          </w:p>
        </w:tc>
        <w:tc>
          <w:tcPr>
            <w:tcW w:w="597" w:type="pct"/>
            <w:tcBorders>
              <w:top w:val="single" w:sz="4" w:space="0" w:color="auto"/>
              <w:left w:val="single" w:sz="4" w:space="0" w:color="auto"/>
              <w:bottom w:val="single" w:sz="4" w:space="0" w:color="auto"/>
              <w:right w:val="single" w:sz="4" w:space="0" w:color="auto"/>
            </w:tcBorders>
            <w:vAlign w:val="center"/>
          </w:tcPr>
          <w:p w14:paraId="0C623911" w14:textId="77777777" w:rsidR="005C76B7" w:rsidRDefault="00000000">
            <w:pPr>
              <w:pStyle w:val="affffb"/>
              <w:rPr>
                <w:color w:val="000000" w:themeColor="text1"/>
                <w:szCs w:val="21"/>
              </w:rPr>
            </w:pPr>
            <w:r>
              <w:rPr>
                <w:color w:val="000000" w:themeColor="text1"/>
              </w:rPr>
              <w:t>植物根系、枝叶</w:t>
            </w:r>
          </w:p>
        </w:tc>
        <w:tc>
          <w:tcPr>
            <w:tcW w:w="598" w:type="pct"/>
            <w:tcBorders>
              <w:top w:val="single" w:sz="4" w:space="0" w:color="auto"/>
              <w:left w:val="single" w:sz="4" w:space="0" w:color="auto"/>
              <w:bottom w:val="single" w:sz="4" w:space="0" w:color="auto"/>
              <w:right w:val="single" w:sz="4" w:space="0" w:color="auto"/>
            </w:tcBorders>
            <w:vAlign w:val="center"/>
          </w:tcPr>
          <w:p w14:paraId="2F33E85D" w14:textId="77777777" w:rsidR="005C76B7" w:rsidRDefault="00000000">
            <w:pPr>
              <w:pStyle w:val="affffb"/>
              <w:rPr>
                <w:color w:val="000000" w:themeColor="text1"/>
                <w:szCs w:val="21"/>
              </w:rPr>
            </w:pPr>
            <w:r>
              <w:rPr>
                <w:color w:val="000000" w:themeColor="text1"/>
              </w:rPr>
              <w:t>植物根系、枝叶</w:t>
            </w:r>
          </w:p>
        </w:tc>
        <w:tc>
          <w:tcPr>
            <w:tcW w:w="644" w:type="pct"/>
            <w:tcBorders>
              <w:top w:val="single" w:sz="4" w:space="0" w:color="auto"/>
              <w:left w:val="single" w:sz="4" w:space="0" w:color="auto"/>
              <w:bottom w:val="single" w:sz="4" w:space="0" w:color="auto"/>
              <w:right w:val="single" w:sz="4" w:space="0" w:color="auto"/>
            </w:tcBorders>
            <w:vAlign w:val="center"/>
          </w:tcPr>
          <w:p w14:paraId="7566118C" w14:textId="77777777" w:rsidR="005C76B7" w:rsidRDefault="00000000">
            <w:pPr>
              <w:pStyle w:val="affffb"/>
              <w:rPr>
                <w:color w:val="000000" w:themeColor="text1"/>
                <w:szCs w:val="21"/>
              </w:rPr>
            </w:pPr>
            <w:r>
              <w:rPr>
                <w:color w:val="000000" w:themeColor="text1"/>
              </w:rPr>
              <w:t>植物根系、枝叶</w:t>
            </w:r>
          </w:p>
        </w:tc>
        <w:tc>
          <w:tcPr>
            <w:tcW w:w="571" w:type="pct"/>
            <w:tcBorders>
              <w:top w:val="single" w:sz="4" w:space="0" w:color="auto"/>
              <w:left w:val="single" w:sz="4" w:space="0" w:color="auto"/>
              <w:bottom w:val="single" w:sz="4" w:space="0" w:color="auto"/>
              <w:right w:val="single" w:sz="4" w:space="0" w:color="auto"/>
            </w:tcBorders>
            <w:vAlign w:val="center"/>
          </w:tcPr>
          <w:p w14:paraId="67BC18ED" w14:textId="77777777" w:rsidR="005C76B7" w:rsidRDefault="00000000">
            <w:pPr>
              <w:pStyle w:val="affffb"/>
              <w:rPr>
                <w:color w:val="000000" w:themeColor="text1"/>
                <w:szCs w:val="21"/>
              </w:rPr>
            </w:pPr>
            <w:r>
              <w:rPr>
                <w:color w:val="000000" w:themeColor="text1"/>
                <w:szCs w:val="21"/>
              </w:rPr>
              <w:t>植物根系、枝叶</w:t>
            </w:r>
          </w:p>
        </w:tc>
        <w:tc>
          <w:tcPr>
            <w:tcW w:w="571" w:type="pct"/>
            <w:tcBorders>
              <w:top w:val="single" w:sz="4" w:space="0" w:color="auto"/>
              <w:left w:val="single" w:sz="4" w:space="0" w:color="auto"/>
              <w:bottom w:val="single" w:sz="4" w:space="0" w:color="auto"/>
              <w:right w:val="single" w:sz="4" w:space="0" w:color="auto"/>
            </w:tcBorders>
            <w:vAlign w:val="center"/>
          </w:tcPr>
          <w:p w14:paraId="361519AF" w14:textId="77777777" w:rsidR="005C76B7" w:rsidRDefault="00000000">
            <w:pPr>
              <w:pStyle w:val="affffb"/>
              <w:rPr>
                <w:color w:val="000000" w:themeColor="text1"/>
                <w:szCs w:val="21"/>
              </w:rPr>
            </w:pPr>
            <w:r>
              <w:rPr>
                <w:color w:val="000000" w:themeColor="text1"/>
                <w:szCs w:val="21"/>
              </w:rPr>
              <w:t>植物根系、枝叶</w:t>
            </w:r>
          </w:p>
        </w:tc>
        <w:tc>
          <w:tcPr>
            <w:tcW w:w="572" w:type="pct"/>
            <w:tcBorders>
              <w:top w:val="single" w:sz="4" w:space="0" w:color="auto"/>
              <w:left w:val="single" w:sz="4" w:space="0" w:color="auto"/>
              <w:bottom w:val="single" w:sz="4" w:space="0" w:color="auto"/>
              <w:right w:val="single" w:sz="8" w:space="0" w:color="auto"/>
            </w:tcBorders>
            <w:vAlign w:val="center"/>
          </w:tcPr>
          <w:p w14:paraId="62872364" w14:textId="77777777" w:rsidR="005C76B7" w:rsidRDefault="00000000">
            <w:pPr>
              <w:pStyle w:val="affffb"/>
              <w:rPr>
                <w:color w:val="000000" w:themeColor="text1"/>
                <w:szCs w:val="21"/>
              </w:rPr>
            </w:pPr>
            <w:r>
              <w:rPr>
                <w:color w:val="000000" w:themeColor="text1"/>
                <w:szCs w:val="21"/>
              </w:rPr>
              <w:t>植物根系、枝叶</w:t>
            </w:r>
          </w:p>
        </w:tc>
      </w:tr>
      <w:tr w:rsidR="005C76B7" w14:paraId="2A0E8AC0" w14:textId="77777777">
        <w:trPr>
          <w:cantSplit/>
          <w:trHeight w:val="397"/>
          <w:jc w:val="center"/>
        </w:trPr>
        <w:tc>
          <w:tcPr>
            <w:tcW w:w="293" w:type="pct"/>
            <w:vMerge w:val="restart"/>
            <w:tcBorders>
              <w:top w:val="single" w:sz="4" w:space="0" w:color="auto"/>
              <w:left w:val="single" w:sz="8" w:space="0" w:color="auto"/>
              <w:bottom w:val="single" w:sz="4" w:space="0" w:color="auto"/>
              <w:right w:val="single" w:sz="4" w:space="0" w:color="auto"/>
            </w:tcBorders>
            <w:vAlign w:val="center"/>
          </w:tcPr>
          <w:p w14:paraId="5771D36D" w14:textId="77777777" w:rsidR="005C76B7" w:rsidRDefault="00000000">
            <w:pPr>
              <w:pStyle w:val="affffb"/>
              <w:rPr>
                <w:b/>
                <w:bCs/>
                <w:color w:val="000000" w:themeColor="text1"/>
                <w:szCs w:val="21"/>
              </w:rPr>
            </w:pPr>
            <w:r>
              <w:rPr>
                <w:b/>
                <w:bCs/>
                <w:color w:val="000000" w:themeColor="text1"/>
              </w:rPr>
              <w:t>实验室测定</w:t>
            </w:r>
          </w:p>
        </w:tc>
        <w:tc>
          <w:tcPr>
            <w:tcW w:w="1154" w:type="pct"/>
            <w:tcBorders>
              <w:top w:val="single" w:sz="4" w:space="0" w:color="auto"/>
              <w:left w:val="single" w:sz="4" w:space="0" w:color="auto"/>
              <w:bottom w:val="single" w:sz="4" w:space="0" w:color="auto"/>
              <w:right w:val="single" w:sz="4" w:space="0" w:color="auto"/>
            </w:tcBorders>
            <w:vAlign w:val="center"/>
          </w:tcPr>
          <w:p w14:paraId="44C8D83C" w14:textId="77777777" w:rsidR="005C76B7" w:rsidRDefault="00000000">
            <w:pPr>
              <w:pStyle w:val="affffb"/>
              <w:rPr>
                <w:b/>
                <w:bCs/>
                <w:color w:val="000000" w:themeColor="text1"/>
                <w:szCs w:val="21"/>
              </w:rPr>
            </w:pPr>
            <w:r>
              <w:rPr>
                <w:b/>
                <w:bCs/>
                <w:color w:val="000000" w:themeColor="text1"/>
                <w:szCs w:val="21"/>
              </w:rPr>
              <w:t>pH</w:t>
            </w:r>
            <w:r>
              <w:rPr>
                <w:b/>
                <w:bCs/>
                <w:color w:val="000000" w:themeColor="text1"/>
                <w:szCs w:val="21"/>
              </w:rPr>
              <w:t>值（无量纲）</w:t>
            </w:r>
          </w:p>
        </w:tc>
        <w:tc>
          <w:tcPr>
            <w:tcW w:w="597" w:type="pct"/>
            <w:tcBorders>
              <w:top w:val="single" w:sz="4" w:space="0" w:color="auto"/>
              <w:left w:val="single" w:sz="4" w:space="0" w:color="auto"/>
              <w:bottom w:val="single" w:sz="4" w:space="0" w:color="auto"/>
              <w:right w:val="single" w:sz="4" w:space="0" w:color="auto"/>
            </w:tcBorders>
            <w:vAlign w:val="center"/>
          </w:tcPr>
          <w:p w14:paraId="681C5541" w14:textId="77777777" w:rsidR="005C76B7" w:rsidRDefault="00000000">
            <w:pPr>
              <w:pStyle w:val="affffb"/>
              <w:rPr>
                <w:color w:val="000000" w:themeColor="text1"/>
                <w:szCs w:val="21"/>
              </w:rPr>
            </w:pPr>
            <w:r>
              <w:rPr>
                <w:color w:val="000000" w:themeColor="text1"/>
              </w:rPr>
              <w:t>7.20</w:t>
            </w:r>
          </w:p>
        </w:tc>
        <w:tc>
          <w:tcPr>
            <w:tcW w:w="598" w:type="pct"/>
            <w:tcBorders>
              <w:top w:val="single" w:sz="4" w:space="0" w:color="auto"/>
              <w:left w:val="single" w:sz="4" w:space="0" w:color="auto"/>
              <w:bottom w:val="single" w:sz="4" w:space="0" w:color="auto"/>
              <w:right w:val="single" w:sz="4" w:space="0" w:color="auto"/>
            </w:tcBorders>
            <w:vAlign w:val="center"/>
          </w:tcPr>
          <w:p w14:paraId="21FF8830" w14:textId="77777777" w:rsidR="005C76B7" w:rsidRDefault="00000000">
            <w:pPr>
              <w:pStyle w:val="affffb"/>
              <w:rPr>
                <w:color w:val="000000" w:themeColor="text1"/>
                <w:szCs w:val="21"/>
              </w:rPr>
            </w:pPr>
            <w:r>
              <w:rPr>
                <w:color w:val="000000" w:themeColor="text1"/>
              </w:rPr>
              <w:t>7.15</w:t>
            </w:r>
          </w:p>
        </w:tc>
        <w:tc>
          <w:tcPr>
            <w:tcW w:w="644" w:type="pct"/>
            <w:tcBorders>
              <w:top w:val="single" w:sz="4" w:space="0" w:color="auto"/>
              <w:left w:val="single" w:sz="4" w:space="0" w:color="auto"/>
              <w:bottom w:val="single" w:sz="4" w:space="0" w:color="auto"/>
              <w:right w:val="single" w:sz="4" w:space="0" w:color="auto"/>
            </w:tcBorders>
            <w:vAlign w:val="center"/>
          </w:tcPr>
          <w:p w14:paraId="631870A7" w14:textId="77777777" w:rsidR="005C76B7" w:rsidRDefault="00000000">
            <w:pPr>
              <w:pStyle w:val="affffb"/>
              <w:rPr>
                <w:color w:val="000000" w:themeColor="text1"/>
                <w:szCs w:val="21"/>
              </w:rPr>
            </w:pPr>
            <w:r>
              <w:rPr>
                <w:color w:val="000000" w:themeColor="text1"/>
              </w:rPr>
              <w:t>7.13</w:t>
            </w:r>
          </w:p>
        </w:tc>
        <w:tc>
          <w:tcPr>
            <w:tcW w:w="571" w:type="pct"/>
            <w:tcBorders>
              <w:top w:val="single" w:sz="4" w:space="0" w:color="auto"/>
              <w:left w:val="single" w:sz="4" w:space="0" w:color="auto"/>
              <w:bottom w:val="single" w:sz="4" w:space="0" w:color="auto"/>
              <w:right w:val="single" w:sz="4" w:space="0" w:color="auto"/>
            </w:tcBorders>
            <w:vAlign w:val="center"/>
          </w:tcPr>
          <w:p w14:paraId="3BA6A0FE" w14:textId="77777777" w:rsidR="005C76B7" w:rsidRDefault="00000000">
            <w:pPr>
              <w:pStyle w:val="affffb"/>
              <w:rPr>
                <w:color w:val="000000" w:themeColor="text1"/>
                <w:szCs w:val="21"/>
              </w:rPr>
            </w:pPr>
            <w:r>
              <w:rPr>
                <w:color w:val="000000" w:themeColor="text1"/>
                <w:szCs w:val="21"/>
              </w:rPr>
              <w:t>7.68</w:t>
            </w:r>
          </w:p>
        </w:tc>
        <w:tc>
          <w:tcPr>
            <w:tcW w:w="571" w:type="pct"/>
            <w:tcBorders>
              <w:top w:val="single" w:sz="4" w:space="0" w:color="auto"/>
              <w:left w:val="single" w:sz="4" w:space="0" w:color="auto"/>
              <w:bottom w:val="single" w:sz="4" w:space="0" w:color="auto"/>
              <w:right w:val="single" w:sz="4" w:space="0" w:color="auto"/>
            </w:tcBorders>
            <w:vAlign w:val="center"/>
          </w:tcPr>
          <w:p w14:paraId="027B0073" w14:textId="77777777" w:rsidR="005C76B7" w:rsidRDefault="00000000">
            <w:pPr>
              <w:pStyle w:val="affffb"/>
              <w:rPr>
                <w:color w:val="000000" w:themeColor="text1"/>
                <w:szCs w:val="21"/>
              </w:rPr>
            </w:pPr>
            <w:r>
              <w:rPr>
                <w:color w:val="000000" w:themeColor="text1"/>
                <w:szCs w:val="21"/>
              </w:rPr>
              <w:t>7.42</w:t>
            </w:r>
          </w:p>
        </w:tc>
        <w:tc>
          <w:tcPr>
            <w:tcW w:w="572" w:type="pct"/>
            <w:tcBorders>
              <w:top w:val="single" w:sz="4" w:space="0" w:color="auto"/>
              <w:left w:val="single" w:sz="4" w:space="0" w:color="auto"/>
              <w:bottom w:val="single" w:sz="4" w:space="0" w:color="auto"/>
              <w:right w:val="single" w:sz="8" w:space="0" w:color="auto"/>
            </w:tcBorders>
            <w:vAlign w:val="center"/>
          </w:tcPr>
          <w:p w14:paraId="43CCFCE4" w14:textId="77777777" w:rsidR="005C76B7" w:rsidRDefault="00000000">
            <w:pPr>
              <w:pStyle w:val="affffb"/>
              <w:rPr>
                <w:color w:val="000000" w:themeColor="text1"/>
                <w:szCs w:val="21"/>
              </w:rPr>
            </w:pPr>
            <w:r>
              <w:rPr>
                <w:color w:val="000000" w:themeColor="text1"/>
                <w:szCs w:val="21"/>
              </w:rPr>
              <w:t>7.39</w:t>
            </w:r>
          </w:p>
        </w:tc>
      </w:tr>
      <w:tr w:rsidR="005C76B7" w14:paraId="4E4CFA9F" w14:textId="77777777">
        <w:trPr>
          <w:cantSplit/>
          <w:trHeight w:val="397"/>
          <w:jc w:val="center"/>
        </w:trPr>
        <w:tc>
          <w:tcPr>
            <w:tcW w:w="293" w:type="pct"/>
            <w:vMerge/>
            <w:tcBorders>
              <w:top w:val="single" w:sz="4" w:space="0" w:color="auto"/>
              <w:left w:val="single" w:sz="8" w:space="0" w:color="auto"/>
              <w:bottom w:val="single" w:sz="4" w:space="0" w:color="auto"/>
              <w:right w:val="single" w:sz="4" w:space="0" w:color="auto"/>
            </w:tcBorders>
            <w:textDirection w:val="tbRlV"/>
            <w:vAlign w:val="center"/>
          </w:tcPr>
          <w:p w14:paraId="0AEDC304"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4" w:space="0" w:color="auto"/>
              <w:right w:val="single" w:sz="4" w:space="0" w:color="auto"/>
            </w:tcBorders>
            <w:vAlign w:val="center"/>
          </w:tcPr>
          <w:p w14:paraId="5E5F2D12" w14:textId="77777777" w:rsidR="005C76B7" w:rsidRDefault="00000000">
            <w:pPr>
              <w:pStyle w:val="affffb"/>
              <w:rPr>
                <w:b/>
                <w:bCs/>
                <w:color w:val="000000" w:themeColor="text1"/>
                <w:szCs w:val="21"/>
              </w:rPr>
            </w:pPr>
            <w:r>
              <w:rPr>
                <w:b/>
                <w:bCs/>
                <w:color w:val="000000" w:themeColor="text1"/>
                <w:szCs w:val="21"/>
              </w:rPr>
              <w:t>阳离子交换量（</w:t>
            </w:r>
            <w:r>
              <w:rPr>
                <w:b/>
                <w:bCs/>
                <w:color w:val="000000" w:themeColor="text1"/>
                <w:szCs w:val="21"/>
              </w:rPr>
              <w:t>cmol</w:t>
            </w:r>
            <w:r>
              <w:rPr>
                <w:b/>
                <w:bCs/>
                <w:color w:val="000000" w:themeColor="text1"/>
                <w:szCs w:val="21"/>
                <w:vertAlign w:val="superscript"/>
              </w:rPr>
              <w:t>+</w:t>
            </w:r>
            <w:r>
              <w:rPr>
                <w:b/>
                <w:bCs/>
                <w:color w:val="000000" w:themeColor="text1"/>
                <w:szCs w:val="21"/>
              </w:rPr>
              <w:t>/kg</w:t>
            </w:r>
            <w:r>
              <w:rPr>
                <w:b/>
                <w:bCs/>
                <w:color w:val="000000" w:themeColor="text1"/>
                <w:szCs w:val="21"/>
              </w:rPr>
              <w:t>）</w:t>
            </w:r>
          </w:p>
        </w:tc>
        <w:tc>
          <w:tcPr>
            <w:tcW w:w="597" w:type="pct"/>
            <w:tcBorders>
              <w:top w:val="single" w:sz="4" w:space="0" w:color="auto"/>
              <w:left w:val="single" w:sz="4" w:space="0" w:color="auto"/>
              <w:bottom w:val="single" w:sz="4" w:space="0" w:color="auto"/>
              <w:right w:val="single" w:sz="4" w:space="0" w:color="auto"/>
            </w:tcBorders>
            <w:vAlign w:val="center"/>
          </w:tcPr>
          <w:p w14:paraId="0450E35C" w14:textId="77777777" w:rsidR="005C76B7" w:rsidRDefault="00000000">
            <w:pPr>
              <w:pStyle w:val="affffb"/>
              <w:rPr>
                <w:color w:val="000000" w:themeColor="text1"/>
                <w:szCs w:val="21"/>
                <w:lang w:bidi="ar"/>
              </w:rPr>
            </w:pPr>
            <w:r>
              <w:rPr>
                <w:color w:val="000000" w:themeColor="text1"/>
                <w:lang w:bidi="ar"/>
              </w:rPr>
              <w:t>13.3</w:t>
            </w:r>
          </w:p>
        </w:tc>
        <w:tc>
          <w:tcPr>
            <w:tcW w:w="598" w:type="pct"/>
            <w:tcBorders>
              <w:top w:val="single" w:sz="4" w:space="0" w:color="auto"/>
              <w:left w:val="single" w:sz="4" w:space="0" w:color="auto"/>
              <w:bottom w:val="single" w:sz="4" w:space="0" w:color="auto"/>
              <w:right w:val="single" w:sz="4" w:space="0" w:color="auto"/>
            </w:tcBorders>
            <w:vAlign w:val="center"/>
          </w:tcPr>
          <w:p w14:paraId="2E2EEF67" w14:textId="77777777" w:rsidR="005C76B7" w:rsidRDefault="00000000">
            <w:pPr>
              <w:pStyle w:val="affffb"/>
              <w:rPr>
                <w:color w:val="000000" w:themeColor="text1"/>
                <w:szCs w:val="21"/>
                <w:lang w:bidi="ar"/>
              </w:rPr>
            </w:pPr>
            <w:r>
              <w:rPr>
                <w:color w:val="000000" w:themeColor="text1"/>
                <w:lang w:bidi="ar"/>
              </w:rPr>
              <w:t>13.3</w:t>
            </w:r>
          </w:p>
        </w:tc>
        <w:tc>
          <w:tcPr>
            <w:tcW w:w="644" w:type="pct"/>
            <w:tcBorders>
              <w:top w:val="single" w:sz="4" w:space="0" w:color="auto"/>
              <w:left w:val="single" w:sz="4" w:space="0" w:color="auto"/>
              <w:bottom w:val="single" w:sz="4" w:space="0" w:color="auto"/>
              <w:right w:val="single" w:sz="4" w:space="0" w:color="auto"/>
            </w:tcBorders>
            <w:vAlign w:val="center"/>
          </w:tcPr>
          <w:p w14:paraId="59A317FC" w14:textId="77777777" w:rsidR="005C76B7" w:rsidRDefault="00000000">
            <w:pPr>
              <w:pStyle w:val="affffb"/>
              <w:rPr>
                <w:color w:val="000000" w:themeColor="text1"/>
                <w:szCs w:val="21"/>
                <w:lang w:bidi="ar"/>
              </w:rPr>
            </w:pPr>
            <w:r>
              <w:rPr>
                <w:color w:val="000000" w:themeColor="text1"/>
                <w:lang w:bidi="ar"/>
              </w:rPr>
              <w:t>12.0</w:t>
            </w:r>
          </w:p>
        </w:tc>
        <w:tc>
          <w:tcPr>
            <w:tcW w:w="571" w:type="pct"/>
            <w:tcBorders>
              <w:top w:val="single" w:sz="4" w:space="0" w:color="auto"/>
              <w:left w:val="single" w:sz="4" w:space="0" w:color="auto"/>
              <w:bottom w:val="single" w:sz="4" w:space="0" w:color="auto"/>
              <w:right w:val="single" w:sz="4" w:space="0" w:color="auto"/>
            </w:tcBorders>
            <w:vAlign w:val="center"/>
          </w:tcPr>
          <w:p w14:paraId="60DC0905" w14:textId="77777777" w:rsidR="005C76B7" w:rsidRDefault="00000000">
            <w:pPr>
              <w:pStyle w:val="affffb"/>
              <w:rPr>
                <w:color w:val="000000" w:themeColor="text1"/>
                <w:szCs w:val="21"/>
                <w:lang w:bidi="ar"/>
              </w:rPr>
            </w:pPr>
            <w:r>
              <w:rPr>
                <w:color w:val="000000" w:themeColor="text1"/>
                <w:szCs w:val="21"/>
                <w:lang w:bidi="ar"/>
              </w:rPr>
              <w:t>13.4</w:t>
            </w:r>
          </w:p>
        </w:tc>
        <w:tc>
          <w:tcPr>
            <w:tcW w:w="571" w:type="pct"/>
            <w:tcBorders>
              <w:top w:val="single" w:sz="4" w:space="0" w:color="auto"/>
              <w:left w:val="single" w:sz="4" w:space="0" w:color="auto"/>
              <w:bottom w:val="single" w:sz="4" w:space="0" w:color="auto"/>
              <w:right w:val="single" w:sz="4" w:space="0" w:color="auto"/>
            </w:tcBorders>
            <w:vAlign w:val="center"/>
          </w:tcPr>
          <w:p w14:paraId="7452E2EC" w14:textId="77777777" w:rsidR="005C76B7" w:rsidRDefault="00000000">
            <w:pPr>
              <w:pStyle w:val="affffb"/>
              <w:rPr>
                <w:color w:val="000000" w:themeColor="text1"/>
                <w:szCs w:val="21"/>
                <w:lang w:bidi="ar"/>
              </w:rPr>
            </w:pPr>
            <w:r>
              <w:rPr>
                <w:color w:val="000000" w:themeColor="text1"/>
                <w:szCs w:val="21"/>
                <w:lang w:bidi="ar"/>
              </w:rPr>
              <w:t>12.3</w:t>
            </w:r>
          </w:p>
        </w:tc>
        <w:tc>
          <w:tcPr>
            <w:tcW w:w="572" w:type="pct"/>
            <w:tcBorders>
              <w:top w:val="single" w:sz="4" w:space="0" w:color="auto"/>
              <w:left w:val="single" w:sz="4" w:space="0" w:color="auto"/>
              <w:bottom w:val="single" w:sz="4" w:space="0" w:color="auto"/>
              <w:right w:val="single" w:sz="8" w:space="0" w:color="auto"/>
            </w:tcBorders>
            <w:vAlign w:val="center"/>
          </w:tcPr>
          <w:p w14:paraId="2AD87D55" w14:textId="77777777" w:rsidR="005C76B7" w:rsidRDefault="00000000">
            <w:pPr>
              <w:pStyle w:val="affffb"/>
              <w:rPr>
                <w:color w:val="000000" w:themeColor="text1"/>
                <w:szCs w:val="21"/>
                <w:lang w:bidi="ar"/>
              </w:rPr>
            </w:pPr>
            <w:r>
              <w:rPr>
                <w:color w:val="000000" w:themeColor="text1"/>
                <w:szCs w:val="21"/>
                <w:lang w:bidi="ar"/>
              </w:rPr>
              <w:t>11.9</w:t>
            </w:r>
          </w:p>
        </w:tc>
      </w:tr>
      <w:tr w:rsidR="005C76B7" w14:paraId="5526E158" w14:textId="77777777">
        <w:trPr>
          <w:cantSplit/>
          <w:trHeight w:val="397"/>
          <w:jc w:val="center"/>
        </w:trPr>
        <w:tc>
          <w:tcPr>
            <w:tcW w:w="293" w:type="pct"/>
            <w:vMerge/>
            <w:tcBorders>
              <w:top w:val="single" w:sz="4" w:space="0" w:color="auto"/>
              <w:left w:val="single" w:sz="8" w:space="0" w:color="auto"/>
              <w:bottom w:val="single" w:sz="4" w:space="0" w:color="auto"/>
              <w:right w:val="single" w:sz="4" w:space="0" w:color="auto"/>
            </w:tcBorders>
            <w:vAlign w:val="center"/>
          </w:tcPr>
          <w:p w14:paraId="7A37904E"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4" w:space="0" w:color="auto"/>
              <w:right w:val="single" w:sz="4" w:space="0" w:color="auto"/>
            </w:tcBorders>
            <w:vAlign w:val="center"/>
          </w:tcPr>
          <w:p w14:paraId="40A80BC7" w14:textId="77777777" w:rsidR="005C76B7" w:rsidRDefault="00000000">
            <w:pPr>
              <w:pStyle w:val="affffb"/>
              <w:rPr>
                <w:b/>
                <w:bCs/>
                <w:color w:val="000000" w:themeColor="text1"/>
                <w:szCs w:val="21"/>
              </w:rPr>
            </w:pPr>
            <w:r>
              <w:rPr>
                <w:b/>
                <w:bCs/>
                <w:color w:val="000000" w:themeColor="text1"/>
                <w:szCs w:val="21"/>
              </w:rPr>
              <w:t>氧化还原电位（</w:t>
            </w:r>
            <w:r>
              <w:rPr>
                <w:b/>
                <w:bCs/>
                <w:color w:val="000000" w:themeColor="text1"/>
                <w:szCs w:val="21"/>
              </w:rPr>
              <w:t>mv</w:t>
            </w:r>
            <w:r>
              <w:rPr>
                <w:b/>
                <w:bCs/>
                <w:color w:val="000000" w:themeColor="text1"/>
                <w:szCs w:val="21"/>
              </w:rPr>
              <w:t>）</w:t>
            </w:r>
          </w:p>
        </w:tc>
        <w:tc>
          <w:tcPr>
            <w:tcW w:w="597" w:type="pct"/>
            <w:tcBorders>
              <w:top w:val="single" w:sz="4" w:space="0" w:color="auto"/>
              <w:left w:val="single" w:sz="4" w:space="0" w:color="auto"/>
              <w:bottom w:val="single" w:sz="4" w:space="0" w:color="auto"/>
              <w:right w:val="single" w:sz="4" w:space="0" w:color="auto"/>
            </w:tcBorders>
            <w:vAlign w:val="center"/>
          </w:tcPr>
          <w:p w14:paraId="09D8AC7C" w14:textId="77777777" w:rsidR="005C76B7" w:rsidRDefault="00000000">
            <w:pPr>
              <w:pStyle w:val="affffb"/>
              <w:rPr>
                <w:color w:val="000000" w:themeColor="text1"/>
                <w:szCs w:val="21"/>
                <w:lang w:bidi="ar"/>
              </w:rPr>
            </w:pPr>
            <w:r>
              <w:rPr>
                <w:color w:val="000000" w:themeColor="text1"/>
                <w:lang w:bidi="ar"/>
              </w:rPr>
              <w:t>320</w:t>
            </w:r>
          </w:p>
        </w:tc>
        <w:tc>
          <w:tcPr>
            <w:tcW w:w="598" w:type="pct"/>
            <w:tcBorders>
              <w:top w:val="single" w:sz="4" w:space="0" w:color="auto"/>
              <w:left w:val="single" w:sz="4" w:space="0" w:color="auto"/>
              <w:bottom w:val="single" w:sz="4" w:space="0" w:color="auto"/>
              <w:right w:val="single" w:sz="4" w:space="0" w:color="auto"/>
            </w:tcBorders>
            <w:vAlign w:val="center"/>
          </w:tcPr>
          <w:p w14:paraId="585DC6B2" w14:textId="77777777" w:rsidR="005C76B7" w:rsidRDefault="00000000">
            <w:pPr>
              <w:pStyle w:val="affffb"/>
              <w:rPr>
                <w:color w:val="000000" w:themeColor="text1"/>
                <w:szCs w:val="21"/>
                <w:lang w:bidi="ar"/>
              </w:rPr>
            </w:pPr>
            <w:r>
              <w:rPr>
                <w:color w:val="000000" w:themeColor="text1"/>
                <w:lang w:bidi="ar"/>
              </w:rPr>
              <w:t>315</w:t>
            </w:r>
          </w:p>
        </w:tc>
        <w:tc>
          <w:tcPr>
            <w:tcW w:w="644" w:type="pct"/>
            <w:tcBorders>
              <w:top w:val="single" w:sz="4" w:space="0" w:color="auto"/>
              <w:left w:val="single" w:sz="4" w:space="0" w:color="auto"/>
              <w:bottom w:val="single" w:sz="4" w:space="0" w:color="auto"/>
              <w:right w:val="single" w:sz="4" w:space="0" w:color="auto"/>
            </w:tcBorders>
            <w:vAlign w:val="center"/>
          </w:tcPr>
          <w:p w14:paraId="209C769A" w14:textId="77777777" w:rsidR="005C76B7" w:rsidRDefault="00000000">
            <w:pPr>
              <w:pStyle w:val="affffb"/>
              <w:rPr>
                <w:color w:val="000000" w:themeColor="text1"/>
                <w:szCs w:val="21"/>
                <w:lang w:bidi="ar"/>
              </w:rPr>
            </w:pPr>
            <w:r>
              <w:rPr>
                <w:color w:val="000000" w:themeColor="text1"/>
                <w:lang w:bidi="ar"/>
              </w:rPr>
              <w:t>303</w:t>
            </w:r>
          </w:p>
        </w:tc>
        <w:tc>
          <w:tcPr>
            <w:tcW w:w="571" w:type="pct"/>
            <w:tcBorders>
              <w:top w:val="single" w:sz="4" w:space="0" w:color="auto"/>
              <w:left w:val="single" w:sz="4" w:space="0" w:color="auto"/>
              <w:bottom w:val="single" w:sz="4" w:space="0" w:color="auto"/>
              <w:right w:val="single" w:sz="4" w:space="0" w:color="auto"/>
            </w:tcBorders>
            <w:vAlign w:val="center"/>
          </w:tcPr>
          <w:p w14:paraId="2D7EC6EA" w14:textId="77777777" w:rsidR="005C76B7" w:rsidRDefault="00000000">
            <w:pPr>
              <w:pStyle w:val="affffb"/>
              <w:rPr>
                <w:color w:val="000000" w:themeColor="text1"/>
                <w:szCs w:val="21"/>
                <w:lang w:bidi="ar"/>
              </w:rPr>
            </w:pPr>
            <w:r>
              <w:rPr>
                <w:color w:val="000000" w:themeColor="text1"/>
                <w:szCs w:val="21"/>
                <w:lang w:bidi="ar"/>
              </w:rPr>
              <w:t>313</w:t>
            </w:r>
          </w:p>
        </w:tc>
        <w:tc>
          <w:tcPr>
            <w:tcW w:w="571" w:type="pct"/>
            <w:tcBorders>
              <w:top w:val="single" w:sz="4" w:space="0" w:color="auto"/>
              <w:left w:val="single" w:sz="4" w:space="0" w:color="auto"/>
              <w:bottom w:val="single" w:sz="4" w:space="0" w:color="auto"/>
              <w:right w:val="single" w:sz="4" w:space="0" w:color="auto"/>
            </w:tcBorders>
            <w:vAlign w:val="center"/>
          </w:tcPr>
          <w:p w14:paraId="73A1D818" w14:textId="77777777" w:rsidR="005C76B7" w:rsidRDefault="00000000">
            <w:pPr>
              <w:pStyle w:val="affffb"/>
              <w:rPr>
                <w:color w:val="000000" w:themeColor="text1"/>
                <w:szCs w:val="21"/>
                <w:lang w:bidi="ar"/>
              </w:rPr>
            </w:pPr>
            <w:r>
              <w:rPr>
                <w:color w:val="000000" w:themeColor="text1"/>
                <w:szCs w:val="21"/>
                <w:lang w:bidi="ar"/>
              </w:rPr>
              <w:t>317</w:t>
            </w:r>
          </w:p>
        </w:tc>
        <w:tc>
          <w:tcPr>
            <w:tcW w:w="572" w:type="pct"/>
            <w:tcBorders>
              <w:top w:val="single" w:sz="4" w:space="0" w:color="auto"/>
              <w:left w:val="single" w:sz="4" w:space="0" w:color="auto"/>
              <w:bottom w:val="single" w:sz="4" w:space="0" w:color="auto"/>
              <w:right w:val="single" w:sz="8" w:space="0" w:color="auto"/>
            </w:tcBorders>
            <w:vAlign w:val="center"/>
          </w:tcPr>
          <w:p w14:paraId="22EC0FCD" w14:textId="77777777" w:rsidR="005C76B7" w:rsidRDefault="00000000">
            <w:pPr>
              <w:pStyle w:val="affffb"/>
              <w:rPr>
                <w:color w:val="000000" w:themeColor="text1"/>
                <w:szCs w:val="21"/>
                <w:lang w:bidi="ar"/>
              </w:rPr>
            </w:pPr>
            <w:r>
              <w:rPr>
                <w:color w:val="000000" w:themeColor="text1"/>
                <w:szCs w:val="21"/>
                <w:lang w:bidi="ar"/>
              </w:rPr>
              <w:t>320</w:t>
            </w:r>
          </w:p>
        </w:tc>
      </w:tr>
      <w:tr w:rsidR="005C76B7" w14:paraId="3E47BFC8" w14:textId="77777777">
        <w:trPr>
          <w:cantSplit/>
          <w:trHeight w:val="397"/>
          <w:jc w:val="center"/>
        </w:trPr>
        <w:tc>
          <w:tcPr>
            <w:tcW w:w="293" w:type="pct"/>
            <w:vMerge/>
            <w:tcBorders>
              <w:top w:val="single" w:sz="4" w:space="0" w:color="auto"/>
              <w:left w:val="single" w:sz="8" w:space="0" w:color="auto"/>
              <w:bottom w:val="single" w:sz="4" w:space="0" w:color="auto"/>
              <w:right w:val="single" w:sz="4" w:space="0" w:color="auto"/>
            </w:tcBorders>
            <w:vAlign w:val="center"/>
          </w:tcPr>
          <w:p w14:paraId="4F9FDDCF"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4" w:space="0" w:color="auto"/>
              <w:right w:val="single" w:sz="4" w:space="0" w:color="auto"/>
            </w:tcBorders>
            <w:vAlign w:val="center"/>
          </w:tcPr>
          <w:p w14:paraId="430D3D2B" w14:textId="77777777" w:rsidR="005C76B7" w:rsidRDefault="00000000">
            <w:pPr>
              <w:pStyle w:val="affffb"/>
              <w:rPr>
                <w:b/>
                <w:bCs/>
                <w:color w:val="000000" w:themeColor="text1"/>
                <w:szCs w:val="21"/>
              </w:rPr>
            </w:pPr>
            <w:r>
              <w:rPr>
                <w:b/>
                <w:bCs/>
                <w:color w:val="000000" w:themeColor="text1"/>
                <w:szCs w:val="21"/>
              </w:rPr>
              <w:t>饱和导水率（</w:t>
            </w:r>
            <w:r>
              <w:rPr>
                <w:b/>
                <w:bCs/>
                <w:color w:val="000000" w:themeColor="text1"/>
                <w:szCs w:val="21"/>
              </w:rPr>
              <w:t>cm/s</w:t>
            </w:r>
            <w:r>
              <w:rPr>
                <w:b/>
                <w:bCs/>
                <w:color w:val="000000" w:themeColor="text1"/>
                <w:szCs w:val="21"/>
              </w:rPr>
              <w:t>）</w:t>
            </w:r>
          </w:p>
        </w:tc>
        <w:tc>
          <w:tcPr>
            <w:tcW w:w="597" w:type="pct"/>
            <w:tcBorders>
              <w:top w:val="single" w:sz="4" w:space="0" w:color="auto"/>
              <w:left w:val="single" w:sz="4" w:space="0" w:color="auto"/>
              <w:bottom w:val="single" w:sz="4" w:space="0" w:color="auto"/>
              <w:right w:val="single" w:sz="4" w:space="0" w:color="auto"/>
            </w:tcBorders>
            <w:vAlign w:val="center"/>
          </w:tcPr>
          <w:p w14:paraId="6DF074D5" w14:textId="77777777" w:rsidR="005C76B7" w:rsidRDefault="00000000">
            <w:pPr>
              <w:pStyle w:val="affffb"/>
              <w:rPr>
                <w:color w:val="000000" w:themeColor="text1"/>
                <w:szCs w:val="21"/>
                <w:lang w:bidi="ar"/>
              </w:rPr>
            </w:pPr>
            <w:r>
              <w:rPr>
                <w:color w:val="000000" w:themeColor="text1"/>
                <w:lang w:bidi="ar"/>
              </w:rPr>
              <w:t>1.05</w:t>
            </w:r>
          </w:p>
        </w:tc>
        <w:tc>
          <w:tcPr>
            <w:tcW w:w="598" w:type="pct"/>
            <w:tcBorders>
              <w:top w:val="single" w:sz="4" w:space="0" w:color="auto"/>
              <w:left w:val="single" w:sz="4" w:space="0" w:color="auto"/>
              <w:bottom w:val="single" w:sz="4" w:space="0" w:color="auto"/>
              <w:right w:val="single" w:sz="4" w:space="0" w:color="auto"/>
            </w:tcBorders>
            <w:vAlign w:val="center"/>
          </w:tcPr>
          <w:p w14:paraId="3CBF03E5" w14:textId="77777777" w:rsidR="005C76B7" w:rsidRDefault="00000000">
            <w:pPr>
              <w:pStyle w:val="affffb"/>
              <w:rPr>
                <w:color w:val="000000" w:themeColor="text1"/>
                <w:szCs w:val="21"/>
                <w:lang w:bidi="ar"/>
              </w:rPr>
            </w:pPr>
            <w:r>
              <w:rPr>
                <w:color w:val="000000" w:themeColor="text1"/>
                <w:lang w:bidi="ar"/>
              </w:rPr>
              <w:t>1.02</w:t>
            </w:r>
          </w:p>
        </w:tc>
        <w:tc>
          <w:tcPr>
            <w:tcW w:w="644" w:type="pct"/>
            <w:tcBorders>
              <w:top w:val="single" w:sz="4" w:space="0" w:color="auto"/>
              <w:left w:val="single" w:sz="4" w:space="0" w:color="auto"/>
              <w:bottom w:val="single" w:sz="4" w:space="0" w:color="auto"/>
              <w:right w:val="single" w:sz="4" w:space="0" w:color="auto"/>
            </w:tcBorders>
            <w:vAlign w:val="center"/>
          </w:tcPr>
          <w:p w14:paraId="07052D0E" w14:textId="77777777" w:rsidR="005C76B7" w:rsidRDefault="00000000">
            <w:pPr>
              <w:pStyle w:val="affffb"/>
              <w:rPr>
                <w:color w:val="000000" w:themeColor="text1"/>
                <w:szCs w:val="21"/>
                <w:lang w:bidi="ar"/>
              </w:rPr>
            </w:pPr>
            <w:r>
              <w:rPr>
                <w:color w:val="000000" w:themeColor="text1"/>
                <w:lang w:bidi="ar"/>
              </w:rPr>
              <w:t>1.04</w:t>
            </w:r>
          </w:p>
        </w:tc>
        <w:tc>
          <w:tcPr>
            <w:tcW w:w="571" w:type="pct"/>
            <w:tcBorders>
              <w:top w:val="single" w:sz="4" w:space="0" w:color="auto"/>
              <w:left w:val="single" w:sz="4" w:space="0" w:color="auto"/>
              <w:bottom w:val="single" w:sz="4" w:space="0" w:color="auto"/>
              <w:right w:val="single" w:sz="4" w:space="0" w:color="auto"/>
            </w:tcBorders>
            <w:vAlign w:val="center"/>
          </w:tcPr>
          <w:p w14:paraId="6C9E22C9" w14:textId="77777777" w:rsidR="005C76B7" w:rsidRDefault="00000000">
            <w:pPr>
              <w:pStyle w:val="affffb"/>
              <w:rPr>
                <w:color w:val="000000" w:themeColor="text1"/>
                <w:szCs w:val="21"/>
                <w:lang w:bidi="ar"/>
              </w:rPr>
            </w:pPr>
            <w:r>
              <w:rPr>
                <w:color w:val="000000" w:themeColor="text1"/>
                <w:szCs w:val="21"/>
                <w:lang w:bidi="ar"/>
              </w:rPr>
              <w:t>1.13</w:t>
            </w:r>
          </w:p>
        </w:tc>
        <w:tc>
          <w:tcPr>
            <w:tcW w:w="571" w:type="pct"/>
            <w:tcBorders>
              <w:top w:val="single" w:sz="4" w:space="0" w:color="auto"/>
              <w:left w:val="single" w:sz="4" w:space="0" w:color="auto"/>
              <w:bottom w:val="single" w:sz="4" w:space="0" w:color="auto"/>
              <w:right w:val="single" w:sz="4" w:space="0" w:color="auto"/>
            </w:tcBorders>
            <w:vAlign w:val="center"/>
          </w:tcPr>
          <w:p w14:paraId="09A97BC6" w14:textId="77777777" w:rsidR="005C76B7" w:rsidRDefault="00000000">
            <w:pPr>
              <w:pStyle w:val="affffb"/>
              <w:rPr>
                <w:color w:val="000000" w:themeColor="text1"/>
                <w:szCs w:val="21"/>
                <w:lang w:bidi="ar"/>
              </w:rPr>
            </w:pPr>
            <w:r>
              <w:rPr>
                <w:color w:val="000000" w:themeColor="text1"/>
                <w:szCs w:val="21"/>
                <w:lang w:bidi="ar"/>
              </w:rPr>
              <w:t>1.08</w:t>
            </w:r>
          </w:p>
        </w:tc>
        <w:tc>
          <w:tcPr>
            <w:tcW w:w="572" w:type="pct"/>
            <w:tcBorders>
              <w:top w:val="single" w:sz="4" w:space="0" w:color="auto"/>
              <w:left w:val="single" w:sz="4" w:space="0" w:color="auto"/>
              <w:bottom w:val="single" w:sz="4" w:space="0" w:color="auto"/>
              <w:right w:val="single" w:sz="8" w:space="0" w:color="auto"/>
            </w:tcBorders>
            <w:vAlign w:val="center"/>
          </w:tcPr>
          <w:p w14:paraId="45FE0D0F" w14:textId="77777777" w:rsidR="005C76B7" w:rsidRDefault="00000000">
            <w:pPr>
              <w:pStyle w:val="affffb"/>
              <w:rPr>
                <w:color w:val="000000" w:themeColor="text1"/>
                <w:szCs w:val="21"/>
                <w:lang w:bidi="ar"/>
              </w:rPr>
            </w:pPr>
            <w:r>
              <w:rPr>
                <w:color w:val="000000" w:themeColor="text1"/>
                <w:szCs w:val="21"/>
                <w:lang w:bidi="ar"/>
              </w:rPr>
              <w:t>1.07</w:t>
            </w:r>
          </w:p>
        </w:tc>
      </w:tr>
      <w:tr w:rsidR="005C76B7" w14:paraId="5DA7A961" w14:textId="77777777">
        <w:trPr>
          <w:cantSplit/>
          <w:trHeight w:val="397"/>
          <w:jc w:val="center"/>
        </w:trPr>
        <w:tc>
          <w:tcPr>
            <w:tcW w:w="293" w:type="pct"/>
            <w:vMerge/>
            <w:tcBorders>
              <w:top w:val="single" w:sz="4" w:space="0" w:color="auto"/>
              <w:left w:val="single" w:sz="8" w:space="0" w:color="auto"/>
              <w:bottom w:val="single" w:sz="4" w:space="0" w:color="auto"/>
              <w:right w:val="single" w:sz="4" w:space="0" w:color="auto"/>
            </w:tcBorders>
            <w:vAlign w:val="center"/>
          </w:tcPr>
          <w:p w14:paraId="6195327F"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4" w:space="0" w:color="auto"/>
              <w:right w:val="single" w:sz="4" w:space="0" w:color="auto"/>
            </w:tcBorders>
            <w:vAlign w:val="center"/>
          </w:tcPr>
          <w:p w14:paraId="33BF1FFC" w14:textId="77777777" w:rsidR="005C76B7" w:rsidRDefault="00000000">
            <w:pPr>
              <w:pStyle w:val="affffb"/>
              <w:rPr>
                <w:b/>
                <w:bCs/>
                <w:color w:val="000000" w:themeColor="text1"/>
                <w:szCs w:val="21"/>
              </w:rPr>
            </w:pPr>
            <w:r>
              <w:rPr>
                <w:b/>
                <w:bCs/>
                <w:color w:val="000000" w:themeColor="text1"/>
                <w:szCs w:val="21"/>
              </w:rPr>
              <w:t>土壤容重</w:t>
            </w:r>
            <w:r>
              <w:rPr>
                <w:b/>
                <w:bCs/>
                <w:color w:val="000000" w:themeColor="text1"/>
                <w:szCs w:val="21"/>
              </w:rPr>
              <w:t>(g/cm</w:t>
            </w:r>
            <w:r>
              <w:rPr>
                <w:b/>
                <w:bCs/>
                <w:color w:val="000000" w:themeColor="text1"/>
                <w:szCs w:val="21"/>
                <w:vertAlign w:val="superscript"/>
              </w:rPr>
              <w:t>3</w:t>
            </w:r>
            <w:r>
              <w:rPr>
                <w:b/>
                <w:bCs/>
                <w:color w:val="000000" w:themeColor="text1"/>
                <w:szCs w:val="21"/>
              </w:rPr>
              <w:t>)</w:t>
            </w:r>
          </w:p>
        </w:tc>
        <w:tc>
          <w:tcPr>
            <w:tcW w:w="597" w:type="pct"/>
            <w:tcBorders>
              <w:top w:val="single" w:sz="4" w:space="0" w:color="auto"/>
              <w:left w:val="single" w:sz="4" w:space="0" w:color="auto"/>
              <w:bottom w:val="single" w:sz="4" w:space="0" w:color="auto"/>
              <w:right w:val="single" w:sz="4" w:space="0" w:color="auto"/>
            </w:tcBorders>
            <w:vAlign w:val="center"/>
          </w:tcPr>
          <w:p w14:paraId="463AC4F6" w14:textId="77777777" w:rsidR="005C76B7" w:rsidRDefault="00000000">
            <w:pPr>
              <w:pStyle w:val="affffb"/>
              <w:rPr>
                <w:color w:val="000000" w:themeColor="text1"/>
                <w:szCs w:val="21"/>
                <w:lang w:bidi="ar"/>
              </w:rPr>
            </w:pPr>
            <w:r>
              <w:rPr>
                <w:color w:val="000000" w:themeColor="text1"/>
                <w:lang w:bidi="ar"/>
              </w:rPr>
              <w:t>1.51</w:t>
            </w:r>
          </w:p>
        </w:tc>
        <w:tc>
          <w:tcPr>
            <w:tcW w:w="598" w:type="pct"/>
            <w:tcBorders>
              <w:top w:val="single" w:sz="4" w:space="0" w:color="auto"/>
              <w:left w:val="single" w:sz="4" w:space="0" w:color="auto"/>
              <w:bottom w:val="single" w:sz="4" w:space="0" w:color="auto"/>
              <w:right w:val="single" w:sz="4" w:space="0" w:color="auto"/>
            </w:tcBorders>
            <w:vAlign w:val="center"/>
          </w:tcPr>
          <w:p w14:paraId="57A2F6F8" w14:textId="77777777" w:rsidR="005C76B7" w:rsidRDefault="00000000">
            <w:pPr>
              <w:pStyle w:val="affffb"/>
              <w:rPr>
                <w:color w:val="000000" w:themeColor="text1"/>
                <w:szCs w:val="21"/>
                <w:lang w:bidi="ar"/>
              </w:rPr>
            </w:pPr>
            <w:r>
              <w:rPr>
                <w:color w:val="000000" w:themeColor="text1"/>
                <w:lang w:bidi="ar"/>
              </w:rPr>
              <w:t>1.52</w:t>
            </w:r>
          </w:p>
        </w:tc>
        <w:tc>
          <w:tcPr>
            <w:tcW w:w="644" w:type="pct"/>
            <w:tcBorders>
              <w:top w:val="single" w:sz="4" w:space="0" w:color="auto"/>
              <w:left w:val="single" w:sz="4" w:space="0" w:color="auto"/>
              <w:bottom w:val="single" w:sz="4" w:space="0" w:color="auto"/>
              <w:right w:val="single" w:sz="4" w:space="0" w:color="auto"/>
            </w:tcBorders>
            <w:vAlign w:val="center"/>
          </w:tcPr>
          <w:p w14:paraId="21E96DA0" w14:textId="77777777" w:rsidR="005C76B7" w:rsidRDefault="00000000">
            <w:pPr>
              <w:pStyle w:val="affffb"/>
              <w:rPr>
                <w:color w:val="000000" w:themeColor="text1"/>
                <w:szCs w:val="21"/>
                <w:lang w:bidi="ar"/>
              </w:rPr>
            </w:pPr>
            <w:r>
              <w:rPr>
                <w:color w:val="000000" w:themeColor="text1"/>
                <w:lang w:bidi="ar"/>
              </w:rPr>
              <w:t>1.56</w:t>
            </w:r>
          </w:p>
        </w:tc>
        <w:tc>
          <w:tcPr>
            <w:tcW w:w="571" w:type="pct"/>
            <w:tcBorders>
              <w:top w:val="single" w:sz="4" w:space="0" w:color="auto"/>
              <w:left w:val="single" w:sz="4" w:space="0" w:color="auto"/>
              <w:bottom w:val="single" w:sz="4" w:space="0" w:color="auto"/>
              <w:right w:val="single" w:sz="4" w:space="0" w:color="auto"/>
            </w:tcBorders>
            <w:vAlign w:val="center"/>
          </w:tcPr>
          <w:p w14:paraId="131F4B53" w14:textId="77777777" w:rsidR="005C76B7" w:rsidRDefault="00000000">
            <w:pPr>
              <w:pStyle w:val="affffb"/>
              <w:rPr>
                <w:color w:val="000000" w:themeColor="text1"/>
                <w:szCs w:val="21"/>
              </w:rPr>
            </w:pPr>
            <w:r>
              <w:rPr>
                <w:color w:val="000000" w:themeColor="text1"/>
                <w:szCs w:val="21"/>
                <w:lang w:bidi="ar"/>
              </w:rPr>
              <w:t>1.31</w:t>
            </w:r>
          </w:p>
        </w:tc>
        <w:tc>
          <w:tcPr>
            <w:tcW w:w="571" w:type="pct"/>
            <w:tcBorders>
              <w:top w:val="single" w:sz="4" w:space="0" w:color="auto"/>
              <w:left w:val="single" w:sz="4" w:space="0" w:color="auto"/>
              <w:bottom w:val="single" w:sz="4" w:space="0" w:color="auto"/>
              <w:right w:val="single" w:sz="4" w:space="0" w:color="auto"/>
            </w:tcBorders>
            <w:vAlign w:val="center"/>
          </w:tcPr>
          <w:p w14:paraId="32996B79" w14:textId="77777777" w:rsidR="005C76B7" w:rsidRDefault="00000000">
            <w:pPr>
              <w:pStyle w:val="affffb"/>
              <w:rPr>
                <w:color w:val="000000" w:themeColor="text1"/>
                <w:szCs w:val="21"/>
              </w:rPr>
            </w:pPr>
            <w:r>
              <w:rPr>
                <w:color w:val="000000" w:themeColor="text1"/>
                <w:szCs w:val="21"/>
                <w:lang w:bidi="ar"/>
              </w:rPr>
              <w:t>1.33</w:t>
            </w:r>
          </w:p>
        </w:tc>
        <w:tc>
          <w:tcPr>
            <w:tcW w:w="572" w:type="pct"/>
            <w:tcBorders>
              <w:top w:val="single" w:sz="4" w:space="0" w:color="auto"/>
              <w:left w:val="single" w:sz="4" w:space="0" w:color="auto"/>
              <w:bottom w:val="single" w:sz="4" w:space="0" w:color="auto"/>
              <w:right w:val="single" w:sz="8" w:space="0" w:color="auto"/>
            </w:tcBorders>
            <w:vAlign w:val="center"/>
          </w:tcPr>
          <w:p w14:paraId="42BCBCE6" w14:textId="77777777" w:rsidR="005C76B7" w:rsidRDefault="00000000">
            <w:pPr>
              <w:pStyle w:val="affffb"/>
              <w:rPr>
                <w:color w:val="000000" w:themeColor="text1"/>
                <w:szCs w:val="21"/>
              </w:rPr>
            </w:pPr>
            <w:r>
              <w:rPr>
                <w:color w:val="000000" w:themeColor="text1"/>
                <w:szCs w:val="21"/>
                <w:lang w:bidi="ar"/>
              </w:rPr>
              <w:t>1.45</w:t>
            </w:r>
          </w:p>
        </w:tc>
      </w:tr>
      <w:tr w:rsidR="005C76B7" w14:paraId="54897E3D" w14:textId="77777777">
        <w:trPr>
          <w:cantSplit/>
          <w:trHeight w:val="397"/>
          <w:jc w:val="center"/>
        </w:trPr>
        <w:tc>
          <w:tcPr>
            <w:tcW w:w="293" w:type="pct"/>
            <w:vMerge/>
            <w:tcBorders>
              <w:top w:val="single" w:sz="4" w:space="0" w:color="auto"/>
              <w:left w:val="single" w:sz="8" w:space="0" w:color="auto"/>
              <w:bottom w:val="single" w:sz="8" w:space="0" w:color="auto"/>
              <w:right w:val="single" w:sz="4" w:space="0" w:color="auto"/>
            </w:tcBorders>
            <w:vAlign w:val="center"/>
          </w:tcPr>
          <w:p w14:paraId="0419E8AD" w14:textId="77777777" w:rsidR="005C76B7" w:rsidRDefault="005C76B7">
            <w:pPr>
              <w:pStyle w:val="affffb"/>
              <w:rPr>
                <w:b/>
                <w:bCs/>
                <w:color w:val="000000" w:themeColor="text1"/>
                <w:szCs w:val="21"/>
              </w:rPr>
            </w:pPr>
          </w:p>
        </w:tc>
        <w:tc>
          <w:tcPr>
            <w:tcW w:w="1154" w:type="pct"/>
            <w:tcBorders>
              <w:top w:val="single" w:sz="4" w:space="0" w:color="auto"/>
              <w:left w:val="single" w:sz="4" w:space="0" w:color="auto"/>
              <w:bottom w:val="single" w:sz="8" w:space="0" w:color="auto"/>
              <w:right w:val="single" w:sz="4" w:space="0" w:color="auto"/>
            </w:tcBorders>
            <w:vAlign w:val="center"/>
          </w:tcPr>
          <w:p w14:paraId="70FFE0AE" w14:textId="77777777" w:rsidR="005C76B7" w:rsidRDefault="00000000">
            <w:pPr>
              <w:pStyle w:val="affffb"/>
              <w:rPr>
                <w:b/>
                <w:bCs/>
                <w:color w:val="000000" w:themeColor="text1"/>
                <w:szCs w:val="21"/>
              </w:rPr>
            </w:pPr>
            <w:r>
              <w:rPr>
                <w:b/>
                <w:bCs/>
                <w:color w:val="000000" w:themeColor="text1"/>
                <w:szCs w:val="21"/>
              </w:rPr>
              <w:t>孔隙度</w:t>
            </w:r>
            <w:r>
              <w:rPr>
                <w:b/>
                <w:bCs/>
                <w:color w:val="000000" w:themeColor="text1"/>
                <w:szCs w:val="21"/>
              </w:rPr>
              <w:t>(%)</w:t>
            </w:r>
          </w:p>
        </w:tc>
        <w:tc>
          <w:tcPr>
            <w:tcW w:w="597" w:type="pct"/>
            <w:tcBorders>
              <w:top w:val="single" w:sz="4" w:space="0" w:color="auto"/>
              <w:left w:val="single" w:sz="4" w:space="0" w:color="auto"/>
              <w:bottom w:val="single" w:sz="8" w:space="0" w:color="auto"/>
              <w:right w:val="single" w:sz="4" w:space="0" w:color="auto"/>
            </w:tcBorders>
            <w:vAlign w:val="center"/>
          </w:tcPr>
          <w:p w14:paraId="235B5704" w14:textId="77777777" w:rsidR="005C76B7" w:rsidRDefault="00000000">
            <w:pPr>
              <w:pStyle w:val="affffb"/>
              <w:rPr>
                <w:color w:val="000000" w:themeColor="text1"/>
                <w:szCs w:val="21"/>
                <w:lang w:bidi="ar"/>
              </w:rPr>
            </w:pPr>
            <w:r>
              <w:rPr>
                <w:color w:val="000000" w:themeColor="text1"/>
                <w:lang w:bidi="ar"/>
              </w:rPr>
              <w:t xml:space="preserve">43.0 </w:t>
            </w:r>
          </w:p>
        </w:tc>
        <w:tc>
          <w:tcPr>
            <w:tcW w:w="598" w:type="pct"/>
            <w:tcBorders>
              <w:top w:val="single" w:sz="4" w:space="0" w:color="auto"/>
              <w:left w:val="single" w:sz="4" w:space="0" w:color="auto"/>
              <w:bottom w:val="single" w:sz="8" w:space="0" w:color="auto"/>
              <w:right w:val="single" w:sz="4" w:space="0" w:color="auto"/>
            </w:tcBorders>
            <w:vAlign w:val="center"/>
          </w:tcPr>
          <w:p w14:paraId="02260C33" w14:textId="77777777" w:rsidR="005C76B7" w:rsidRDefault="00000000">
            <w:pPr>
              <w:pStyle w:val="affffb"/>
              <w:rPr>
                <w:color w:val="000000" w:themeColor="text1"/>
                <w:szCs w:val="21"/>
                <w:lang w:bidi="ar"/>
              </w:rPr>
            </w:pPr>
            <w:r>
              <w:rPr>
                <w:color w:val="000000" w:themeColor="text1"/>
                <w:lang w:bidi="ar"/>
              </w:rPr>
              <w:t>42.6</w:t>
            </w:r>
          </w:p>
        </w:tc>
        <w:tc>
          <w:tcPr>
            <w:tcW w:w="644" w:type="pct"/>
            <w:tcBorders>
              <w:top w:val="single" w:sz="4" w:space="0" w:color="auto"/>
              <w:left w:val="single" w:sz="4" w:space="0" w:color="auto"/>
              <w:bottom w:val="single" w:sz="8" w:space="0" w:color="auto"/>
              <w:right w:val="single" w:sz="4" w:space="0" w:color="auto"/>
            </w:tcBorders>
            <w:vAlign w:val="center"/>
          </w:tcPr>
          <w:p w14:paraId="08AEA88B" w14:textId="77777777" w:rsidR="005C76B7" w:rsidRDefault="00000000">
            <w:pPr>
              <w:pStyle w:val="affffb"/>
              <w:rPr>
                <w:color w:val="000000" w:themeColor="text1"/>
                <w:szCs w:val="21"/>
                <w:lang w:bidi="ar"/>
              </w:rPr>
            </w:pPr>
            <w:r>
              <w:rPr>
                <w:color w:val="000000" w:themeColor="text1"/>
                <w:lang w:bidi="ar"/>
              </w:rPr>
              <w:t>41.1</w:t>
            </w:r>
          </w:p>
        </w:tc>
        <w:tc>
          <w:tcPr>
            <w:tcW w:w="571" w:type="pct"/>
            <w:tcBorders>
              <w:top w:val="single" w:sz="4" w:space="0" w:color="auto"/>
              <w:left w:val="single" w:sz="4" w:space="0" w:color="auto"/>
              <w:bottom w:val="single" w:sz="8" w:space="0" w:color="auto"/>
              <w:right w:val="single" w:sz="4" w:space="0" w:color="auto"/>
            </w:tcBorders>
            <w:vAlign w:val="center"/>
          </w:tcPr>
          <w:p w14:paraId="2F848FD3" w14:textId="77777777" w:rsidR="005C76B7" w:rsidRDefault="00000000">
            <w:pPr>
              <w:pStyle w:val="affffb"/>
              <w:rPr>
                <w:color w:val="000000" w:themeColor="text1"/>
                <w:szCs w:val="21"/>
              </w:rPr>
            </w:pPr>
            <w:r>
              <w:rPr>
                <w:color w:val="000000" w:themeColor="text1"/>
                <w:szCs w:val="21"/>
                <w:lang w:bidi="ar"/>
              </w:rPr>
              <w:t>50.6</w:t>
            </w:r>
          </w:p>
        </w:tc>
        <w:tc>
          <w:tcPr>
            <w:tcW w:w="571" w:type="pct"/>
            <w:tcBorders>
              <w:top w:val="single" w:sz="4" w:space="0" w:color="auto"/>
              <w:left w:val="single" w:sz="4" w:space="0" w:color="auto"/>
              <w:bottom w:val="single" w:sz="8" w:space="0" w:color="auto"/>
              <w:right w:val="single" w:sz="4" w:space="0" w:color="auto"/>
            </w:tcBorders>
            <w:vAlign w:val="center"/>
          </w:tcPr>
          <w:p w14:paraId="0B8E6C62" w14:textId="77777777" w:rsidR="005C76B7" w:rsidRDefault="00000000">
            <w:pPr>
              <w:pStyle w:val="affffb"/>
              <w:rPr>
                <w:color w:val="000000" w:themeColor="text1"/>
                <w:szCs w:val="21"/>
              </w:rPr>
            </w:pPr>
            <w:r>
              <w:rPr>
                <w:color w:val="000000" w:themeColor="text1"/>
                <w:szCs w:val="21"/>
                <w:lang w:bidi="ar"/>
              </w:rPr>
              <w:t>49.8</w:t>
            </w:r>
          </w:p>
        </w:tc>
        <w:tc>
          <w:tcPr>
            <w:tcW w:w="572" w:type="pct"/>
            <w:tcBorders>
              <w:top w:val="single" w:sz="4" w:space="0" w:color="auto"/>
              <w:left w:val="single" w:sz="4" w:space="0" w:color="auto"/>
              <w:bottom w:val="single" w:sz="8" w:space="0" w:color="auto"/>
              <w:right w:val="single" w:sz="8" w:space="0" w:color="auto"/>
            </w:tcBorders>
            <w:vAlign w:val="center"/>
          </w:tcPr>
          <w:p w14:paraId="71E0B4EB" w14:textId="77777777" w:rsidR="005C76B7" w:rsidRDefault="00000000">
            <w:pPr>
              <w:pStyle w:val="affffb"/>
              <w:rPr>
                <w:color w:val="000000" w:themeColor="text1"/>
                <w:szCs w:val="21"/>
              </w:rPr>
            </w:pPr>
            <w:r>
              <w:rPr>
                <w:color w:val="000000" w:themeColor="text1"/>
                <w:szCs w:val="21"/>
                <w:lang w:bidi="ar"/>
              </w:rPr>
              <w:t>45.3</w:t>
            </w:r>
          </w:p>
        </w:tc>
      </w:tr>
    </w:tbl>
    <w:p w14:paraId="39BCCABE" w14:textId="77777777" w:rsidR="005C76B7" w:rsidRDefault="00000000">
      <w:pPr>
        <w:pStyle w:val="00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60</w:t>
      </w:r>
      <w:r>
        <w:rPr>
          <w:color w:val="000000" w:themeColor="text1"/>
        </w:rPr>
        <w:fldChar w:fldCharType="end"/>
      </w:r>
      <w:r>
        <w:rPr>
          <w:rFonts w:hint="eastAsia"/>
          <w:color w:val="000000" w:themeColor="text1"/>
        </w:rPr>
        <w:t xml:space="preserve">                       </w:t>
      </w:r>
      <w:r>
        <w:rPr>
          <w:color w:val="000000" w:themeColor="text1"/>
        </w:rPr>
        <w:t>土壤</w:t>
      </w:r>
      <w:r>
        <w:rPr>
          <w:rFonts w:hint="eastAsia"/>
          <w:color w:val="000000" w:themeColor="text1"/>
        </w:rPr>
        <w:t>理化特性一览表</w:t>
      </w:r>
      <w:r>
        <w:rPr>
          <w:rFonts w:hint="eastAsia"/>
          <w:color w:val="000000" w:themeColor="text1"/>
        </w:rPr>
        <w:t>3</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6"/>
        <w:gridCol w:w="1871"/>
        <w:gridCol w:w="1105"/>
        <w:gridCol w:w="992"/>
        <w:gridCol w:w="994"/>
        <w:gridCol w:w="1418"/>
        <w:gridCol w:w="1357"/>
      </w:tblGrid>
      <w:tr w:rsidR="005C76B7" w14:paraId="1D00EE96" w14:textId="77777777">
        <w:trPr>
          <w:cantSplit/>
          <w:trHeight w:val="397"/>
          <w:jc w:val="center"/>
        </w:trPr>
        <w:tc>
          <w:tcPr>
            <w:tcW w:w="1464" w:type="pct"/>
            <w:gridSpan w:val="2"/>
            <w:tcBorders>
              <w:top w:val="single" w:sz="8" w:space="0" w:color="auto"/>
              <w:bottom w:val="single" w:sz="4" w:space="0" w:color="auto"/>
              <w:right w:val="single" w:sz="4" w:space="0" w:color="auto"/>
            </w:tcBorders>
            <w:vAlign w:val="center"/>
          </w:tcPr>
          <w:p w14:paraId="1ABABA09" w14:textId="77777777" w:rsidR="005C76B7" w:rsidRDefault="00000000">
            <w:pPr>
              <w:pStyle w:val="affffb"/>
              <w:rPr>
                <w:b/>
                <w:bCs/>
                <w:color w:val="000000" w:themeColor="text1"/>
                <w:szCs w:val="21"/>
              </w:rPr>
            </w:pPr>
            <w:r>
              <w:rPr>
                <w:b/>
                <w:bCs/>
                <w:color w:val="000000" w:themeColor="text1"/>
                <w:szCs w:val="21"/>
              </w:rPr>
              <w:t>调查时间</w:t>
            </w:r>
          </w:p>
        </w:tc>
        <w:tc>
          <w:tcPr>
            <w:tcW w:w="1863" w:type="pct"/>
            <w:gridSpan w:val="3"/>
            <w:tcBorders>
              <w:top w:val="single" w:sz="8" w:space="0" w:color="auto"/>
              <w:left w:val="single" w:sz="4" w:space="0" w:color="auto"/>
              <w:bottom w:val="single" w:sz="4" w:space="0" w:color="auto"/>
              <w:right w:val="single" w:sz="4" w:space="0" w:color="auto"/>
            </w:tcBorders>
            <w:vAlign w:val="center"/>
          </w:tcPr>
          <w:p w14:paraId="087FAB0A" w14:textId="77777777" w:rsidR="005C76B7" w:rsidRDefault="00000000">
            <w:pPr>
              <w:pStyle w:val="affffb"/>
              <w:rPr>
                <w:color w:val="000000" w:themeColor="text1"/>
                <w:szCs w:val="21"/>
              </w:rPr>
            </w:pPr>
            <w:r>
              <w:rPr>
                <w:color w:val="000000" w:themeColor="text1"/>
                <w:szCs w:val="21"/>
              </w:rPr>
              <w:t>2025.04.09</w:t>
            </w:r>
          </w:p>
        </w:tc>
        <w:tc>
          <w:tcPr>
            <w:tcW w:w="855" w:type="pct"/>
            <w:tcBorders>
              <w:top w:val="single" w:sz="8" w:space="0" w:color="auto"/>
              <w:left w:val="single" w:sz="4" w:space="0" w:color="auto"/>
              <w:bottom w:val="single" w:sz="4" w:space="0" w:color="auto"/>
              <w:right w:val="single" w:sz="4" w:space="0" w:color="auto"/>
            </w:tcBorders>
            <w:vAlign w:val="center"/>
          </w:tcPr>
          <w:p w14:paraId="24D141DA" w14:textId="77777777" w:rsidR="005C76B7" w:rsidRDefault="00000000">
            <w:pPr>
              <w:pStyle w:val="affffb"/>
              <w:rPr>
                <w:color w:val="000000" w:themeColor="text1"/>
                <w:szCs w:val="21"/>
              </w:rPr>
            </w:pPr>
            <w:r>
              <w:rPr>
                <w:color w:val="000000" w:themeColor="text1"/>
                <w:szCs w:val="21"/>
              </w:rPr>
              <w:t>2025.04.09</w:t>
            </w:r>
          </w:p>
        </w:tc>
        <w:tc>
          <w:tcPr>
            <w:tcW w:w="818" w:type="pct"/>
            <w:tcBorders>
              <w:top w:val="single" w:sz="8" w:space="0" w:color="auto"/>
              <w:left w:val="single" w:sz="4" w:space="0" w:color="auto"/>
              <w:bottom w:val="single" w:sz="4" w:space="0" w:color="auto"/>
            </w:tcBorders>
            <w:vAlign w:val="center"/>
          </w:tcPr>
          <w:p w14:paraId="0AD809E9" w14:textId="77777777" w:rsidR="005C76B7" w:rsidRDefault="00000000">
            <w:pPr>
              <w:pStyle w:val="affffb"/>
              <w:rPr>
                <w:color w:val="000000" w:themeColor="text1"/>
                <w:szCs w:val="21"/>
              </w:rPr>
            </w:pPr>
            <w:r>
              <w:rPr>
                <w:color w:val="000000" w:themeColor="text1"/>
                <w:szCs w:val="21"/>
              </w:rPr>
              <w:t>2025.04.09</w:t>
            </w:r>
          </w:p>
        </w:tc>
      </w:tr>
      <w:tr w:rsidR="005C76B7" w14:paraId="7BF43DFA" w14:textId="77777777">
        <w:trPr>
          <w:cantSplit/>
          <w:trHeight w:val="397"/>
          <w:jc w:val="center"/>
        </w:trPr>
        <w:tc>
          <w:tcPr>
            <w:tcW w:w="1464" w:type="pct"/>
            <w:gridSpan w:val="2"/>
            <w:tcBorders>
              <w:top w:val="single" w:sz="4" w:space="0" w:color="auto"/>
              <w:bottom w:val="single" w:sz="4" w:space="0" w:color="auto"/>
              <w:right w:val="single" w:sz="4" w:space="0" w:color="auto"/>
            </w:tcBorders>
            <w:vAlign w:val="center"/>
          </w:tcPr>
          <w:p w14:paraId="47CDBA26" w14:textId="77777777" w:rsidR="005C76B7" w:rsidRDefault="00000000">
            <w:pPr>
              <w:pStyle w:val="affffb"/>
              <w:rPr>
                <w:b/>
                <w:bCs/>
                <w:color w:val="000000" w:themeColor="text1"/>
                <w:szCs w:val="21"/>
              </w:rPr>
            </w:pPr>
            <w:r>
              <w:rPr>
                <w:b/>
                <w:bCs/>
                <w:color w:val="000000" w:themeColor="text1"/>
                <w:szCs w:val="21"/>
              </w:rPr>
              <w:t>调查点位</w:t>
            </w:r>
          </w:p>
        </w:tc>
        <w:tc>
          <w:tcPr>
            <w:tcW w:w="1863" w:type="pct"/>
            <w:gridSpan w:val="3"/>
            <w:tcBorders>
              <w:top w:val="single" w:sz="4" w:space="0" w:color="auto"/>
              <w:left w:val="single" w:sz="4" w:space="0" w:color="auto"/>
              <w:bottom w:val="single" w:sz="4" w:space="0" w:color="auto"/>
              <w:right w:val="single" w:sz="4" w:space="0" w:color="auto"/>
            </w:tcBorders>
            <w:vAlign w:val="center"/>
          </w:tcPr>
          <w:p w14:paraId="3A6B0C7C" w14:textId="77777777" w:rsidR="005C76B7" w:rsidRDefault="00000000">
            <w:pPr>
              <w:pStyle w:val="affffb"/>
              <w:rPr>
                <w:color w:val="000000" w:themeColor="text1"/>
                <w:szCs w:val="21"/>
              </w:rPr>
            </w:pPr>
            <w:r>
              <w:rPr>
                <w:color w:val="000000" w:themeColor="text1"/>
                <w:szCs w:val="21"/>
              </w:rPr>
              <w:t>6</w:t>
            </w:r>
            <w:r>
              <w:rPr>
                <w:color w:val="000000" w:themeColor="text1"/>
                <w:szCs w:val="21"/>
              </w:rPr>
              <w:t>氟化钾四车间室外装置区附近</w:t>
            </w:r>
          </w:p>
        </w:tc>
        <w:tc>
          <w:tcPr>
            <w:tcW w:w="855" w:type="pct"/>
            <w:tcBorders>
              <w:top w:val="single" w:sz="4" w:space="0" w:color="auto"/>
              <w:left w:val="single" w:sz="4" w:space="0" w:color="auto"/>
              <w:bottom w:val="single" w:sz="4" w:space="0" w:color="auto"/>
              <w:right w:val="single" w:sz="4" w:space="0" w:color="auto"/>
            </w:tcBorders>
            <w:vAlign w:val="center"/>
          </w:tcPr>
          <w:p w14:paraId="37CAD23B" w14:textId="77777777" w:rsidR="005C76B7" w:rsidRDefault="00000000">
            <w:pPr>
              <w:pStyle w:val="affffb"/>
              <w:rPr>
                <w:color w:val="000000" w:themeColor="text1"/>
                <w:szCs w:val="21"/>
              </w:rPr>
            </w:pPr>
            <w:r>
              <w:rPr>
                <w:color w:val="000000" w:themeColor="text1"/>
                <w:szCs w:val="21"/>
              </w:rPr>
              <w:t>5</w:t>
            </w:r>
            <w:r>
              <w:rPr>
                <w:color w:val="000000" w:themeColor="text1"/>
                <w:szCs w:val="21"/>
              </w:rPr>
              <w:t>氟化钾三车间附近</w:t>
            </w:r>
          </w:p>
        </w:tc>
        <w:tc>
          <w:tcPr>
            <w:tcW w:w="818" w:type="pct"/>
            <w:tcBorders>
              <w:top w:val="single" w:sz="4" w:space="0" w:color="auto"/>
              <w:left w:val="single" w:sz="4" w:space="0" w:color="auto"/>
              <w:bottom w:val="single" w:sz="4" w:space="0" w:color="auto"/>
            </w:tcBorders>
            <w:vAlign w:val="center"/>
          </w:tcPr>
          <w:p w14:paraId="7AEFEB76" w14:textId="77777777" w:rsidR="005C76B7" w:rsidRDefault="00000000">
            <w:pPr>
              <w:pStyle w:val="affffb"/>
              <w:rPr>
                <w:color w:val="000000" w:themeColor="text1"/>
                <w:szCs w:val="21"/>
              </w:rPr>
            </w:pPr>
            <w:r>
              <w:rPr>
                <w:color w:val="000000" w:themeColor="text1"/>
                <w:szCs w:val="21"/>
              </w:rPr>
              <w:t>7</w:t>
            </w:r>
            <w:r>
              <w:rPr>
                <w:color w:val="000000" w:themeColor="text1"/>
                <w:szCs w:val="21"/>
              </w:rPr>
              <w:t>厂区南</w:t>
            </w:r>
          </w:p>
          <w:p w14:paraId="6128F963" w14:textId="77777777" w:rsidR="005C76B7" w:rsidRDefault="00000000">
            <w:pPr>
              <w:pStyle w:val="affffb"/>
              <w:rPr>
                <w:color w:val="000000" w:themeColor="text1"/>
                <w:szCs w:val="21"/>
              </w:rPr>
            </w:pPr>
            <w:r>
              <w:rPr>
                <w:color w:val="000000" w:themeColor="text1"/>
                <w:szCs w:val="21"/>
              </w:rPr>
              <w:t>侧空地</w:t>
            </w:r>
          </w:p>
        </w:tc>
      </w:tr>
      <w:tr w:rsidR="005C76B7" w14:paraId="483DC0AF" w14:textId="77777777">
        <w:trPr>
          <w:cantSplit/>
          <w:trHeight w:val="397"/>
          <w:jc w:val="center"/>
        </w:trPr>
        <w:tc>
          <w:tcPr>
            <w:tcW w:w="1464" w:type="pct"/>
            <w:gridSpan w:val="2"/>
            <w:tcBorders>
              <w:top w:val="single" w:sz="4" w:space="0" w:color="auto"/>
              <w:bottom w:val="single" w:sz="4" w:space="0" w:color="auto"/>
              <w:right w:val="single" w:sz="4" w:space="0" w:color="auto"/>
            </w:tcBorders>
            <w:vAlign w:val="center"/>
          </w:tcPr>
          <w:p w14:paraId="63FA990D" w14:textId="77777777" w:rsidR="005C76B7" w:rsidRDefault="00000000">
            <w:pPr>
              <w:pStyle w:val="affffb"/>
              <w:rPr>
                <w:b/>
                <w:bCs/>
                <w:color w:val="000000" w:themeColor="text1"/>
                <w:szCs w:val="21"/>
              </w:rPr>
            </w:pPr>
            <w:r>
              <w:rPr>
                <w:b/>
                <w:bCs/>
                <w:color w:val="000000" w:themeColor="text1"/>
                <w:szCs w:val="21"/>
              </w:rPr>
              <w:t>经度</w:t>
            </w:r>
          </w:p>
        </w:tc>
        <w:tc>
          <w:tcPr>
            <w:tcW w:w="1863" w:type="pct"/>
            <w:gridSpan w:val="3"/>
            <w:tcBorders>
              <w:top w:val="single" w:sz="4" w:space="0" w:color="auto"/>
              <w:left w:val="single" w:sz="4" w:space="0" w:color="auto"/>
              <w:bottom w:val="single" w:sz="4" w:space="0" w:color="auto"/>
              <w:right w:val="single" w:sz="4" w:space="0" w:color="auto"/>
            </w:tcBorders>
            <w:vAlign w:val="center"/>
          </w:tcPr>
          <w:p w14:paraId="1FCE8408" w14:textId="77777777" w:rsidR="005C76B7" w:rsidRDefault="00000000">
            <w:pPr>
              <w:pStyle w:val="affffb"/>
              <w:rPr>
                <w:color w:val="000000" w:themeColor="text1"/>
                <w:szCs w:val="21"/>
              </w:rPr>
            </w:pPr>
            <w:r>
              <w:rPr>
                <w:color w:val="000000" w:themeColor="text1"/>
                <w:szCs w:val="21"/>
              </w:rPr>
              <w:t>E113°57′8″</w:t>
            </w:r>
          </w:p>
        </w:tc>
        <w:tc>
          <w:tcPr>
            <w:tcW w:w="855" w:type="pct"/>
            <w:tcBorders>
              <w:top w:val="single" w:sz="4" w:space="0" w:color="auto"/>
              <w:left w:val="single" w:sz="4" w:space="0" w:color="auto"/>
              <w:bottom w:val="single" w:sz="4" w:space="0" w:color="auto"/>
              <w:right w:val="single" w:sz="4" w:space="0" w:color="auto"/>
            </w:tcBorders>
            <w:vAlign w:val="center"/>
          </w:tcPr>
          <w:p w14:paraId="50ABE77E" w14:textId="77777777" w:rsidR="005C76B7" w:rsidRDefault="00000000">
            <w:pPr>
              <w:pStyle w:val="affffb"/>
              <w:rPr>
                <w:color w:val="000000" w:themeColor="text1"/>
                <w:szCs w:val="21"/>
              </w:rPr>
            </w:pPr>
            <w:r>
              <w:rPr>
                <w:color w:val="000000" w:themeColor="text1"/>
                <w:szCs w:val="21"/>
              </w:rPr>
              <w:t>E113°57′1</w:t>
            </w:r>
            <w:r>
              <w:rPr>
                <w:rFonts w:hint="eastAsia"/>
                <w:color w:val="000000" w:themeColor="text1"/>
                <w:szCs w:val="21"/>
              </w:rPr>
              <w:t>1</w:t>
            </w:r>
            <w:r>
              <w:rPr>
                <w:color w:val="000000" w:themeColor="text1"/>
                <w:szCs w:val="21"/>
              </w:rPr>
              <w:t>″</w:t>
            </w:r>
          </w:p>
        </w:tc>
        <w:tc>
          <w:tcPr>
            <w:tcW w:w="818" w:type="pct"/>
            <w:tcBorders>
              <w:top w:val="single" w:sz="4" w:space="0" w:color="auto"/>
              <w:left w:val="single" w:sz="4" w:space="0" w:color="auto"/>
              <w:bottom w:val="single" w:sz="4" w:space="0" w:color="auto"/>
            </w:tcBorders>
            <w:vAlign w:val="center"/>
          </w:tcPr>
          <w:p w14:paraId="6DDCBCA4" w14:textId="77777777" w:rsidR="005C76B7" w:rsidRDefault="00000000">
            <w:pPr>
              <w:pStyle w:val="affffb"/>
              <w:rPr>
                <w:color w:val="000000" w:themeColor="text1"/>
                <w:szCs w:val="21"/>
              </w:rPr>
            </w:pPr>
            <w:r>
              <w:rPr>
                <w:color w:val="000000" w:themeColor="text1"/>
                <w:szCs w:val="21"/>
              </w:rPr>
              <w:t>E113°57′7″</w:t>
            </w:r>
          </w:p>
        </w:tc>
      </w:tr>
      <w:tr w:rsidR="005C76B7" w14:paraId="33248AFD" w14:textId="77777777">
        <w:trPr>
          <w:cantSplit/>
          <w:trHeight w:val="397"/>
          <w:jc w:val="center"/>
        </w:trPr>
        <w:tc>
          <w:tcPr>
            <w:tcW w:w="1464" w:type="pct"/>
            <w:gridSpan w:val="2"/>
            <w:tcBorders>
              <w:top w:val="single" w:sz="4" w:space="0" w:color="auto"/>
              <w:bottom w:val="single" w:sz="4" w:space="0" w:color="auto"/>
              <w:right w:val="single" w:sz="4" w:space="0" w:color="auto"/>
            </w:tcBorders>
            <w:vAlign w:val="center"/>
          </w:tcPr>
          <w:p w14:paraId="0415E301" w14:textId="77777777" w:rsidR="005C76B7" w:rsidRDefault="00000000">
            <w:pPr>
              <w:pStyle w:val="affffb"/>
              <w:rPr>
                <w:b/>
                <w:bCs/>
                <w:color w:val="000000" w:themeColor="text1"/>
                <w:szCs w:val="21"/>
              </w:rPr>
            </w:pPr>
            <w:r>
              <w:rPr>
                <w:b/>
                <w:bCs/>
                <w:color w:val="000000" w:themeColor="text1"/>
                <w:szCs w:val="21"/>
              </w:rPr>
              <w:t>纬度</w:t>
            </w:r>
          </w:p>
        </w:tc>
        <w:tc>
          <w:tcPr>
            <w:tcW w:w="1863" w:type="pct"/>
            <w:gridSpan w:val="3"/>
            <w:tcBorders>
              <w:top w:val="single" w:sz="4" w:space="0" w:color="auto"/>
              <w:left w:val="single" w:sz="4" w:space="0" w:color="auto"/>
              <w:bottom w:val="single" w:sz="4" w:space="0" w:color="auto"/>
              <w:right w:val="single" w:sz="4" w:space="0" w:color="auto"/>
            </w:tcBorders>
            <w:vAlign w:val="center"/>
          </w:tcPr>
          <w:p w14:paraId="56B24047" w14:textId="77777777" w:rsidR="005C76B7" w:rsidRDefault="00000000">
            <w:pPr>
              <w:pStyle w:val="affffb"/>
              <w:rPr>
                <w:color w:val="000000" w:themeColor="text1"/>
                <w:szCs w:val="21"/>
              </w:rPr>
            </w:pPr>
            <w:r>
              <w:rPr>
                <w:color w:val="000000" w:themeColor="text1"/>
                <w:szCs w:val="21"/>
              </w:rPr>
              <w:t>N35°1′45″</w:t>
            </w:r>
          </w:p>
        </w:tc>
        <w:tc>
          <w:tcPr>
            <w:tcW w:w="855" w:type="pct"/>
            <w:tcBorders>
              <w:top w:val="single" w:sz="4" w:space="0" w:color="auto"/>
              <w:left w:val="single" w:sz="4" w:space="0" w:color="auto"/>
              <w:bottom w:val="single" w:sz="4" w:space="0" w:color="auto"/>
              <w:right w:val="single" w:sz="4" w:space="0" w:color="auto"/>
            </w:tcBorders>
            <w:vAlign w:val="center"/>
          </w:tcPr>
          <w:p w14:paraId="0F58D65D" w14:textId="77777777" w:rsidR="005C76B7" w:rsidRDefault="00000000">
            <w:pPr>
              <w:pStyle w:val="affffb"/>
              <w:rPr>
                <w:color w:val="000000" w:themeColor="text1"/>
                <w:szCs w:val="21"/>
              </w:rPr>
            </w:pPr>
            <w:r>
              <w:rPr>
                <w:color w:val="000000" w:themeColor="text1"/>
                <w:szCs w:val="21"/>
              </w:rPr>
              <w:t>N35°1′4</w:t>
            </w:r>
            <w:r>
              <w:rPr>
                <w:rFonts w:hint="eastAsia"/>
                <w:color w:val="000000" w:themeColor="text1"/>
                <w:szCs w:val="21"/>
              </w:rPr>
              <w:t>3</w:t>
            </w:r>
            <w:r>
              <w:rPr>
                <w:color w:val="000000" w:themeColor="text1"/>
                <w:szCs w:val="21"/>
              </w:rPr>
              <w:t>″</w:t>
            </w:r>
          </w:p>
        </w:tc>
        <w:tc>
          <w:tcPr>
            <w:tcW w:w="818" w:type="pct"/>
            <w:tcBorders>
              <w:top w:val="single" w:sz="4" w:space="0" w:color="auto"/>
              <w:left w:val="single" w:sz="4" w:space="0" w:color="auto"/>
              <w:bottom w:val="single" w:sz="4" w:space="0" w:color="auto"/>
            </w:tcBorders>
            <w:vAlign w:val="center"/>
          </w:tcPr>
          <w:p w14:paraId="5E2456D8" w14:textId="77777777" w:rsidR="005C76B7" w:rsidRDefault="00000000">
            <w:pPr>
              <w:pStyle w:val="affffb"/>
              <w:rPr>
                <w:color w:val="000000" w:themeColor="text1"/>
                <w:szCs w:val="21"/>
              </w:rPr>
            </w:pPr>
            <w:r>
              <w:rPr>
                <w:color w:val="000000" w:themeColor="text1"/>
                <w:szCs w:val="21"/>
              </w:rPr>
              <w:t>N35°1′40″</w:t>
            </w:r>
          </w:p>
        </w:tc>
      </w:tr>
      <w:tr w:rsidR="005C76B7" w14:paraId="07D6B1AB" w14:textId="77777777">
        <w:trPr>
          <w:cantSplit/>
          <w:trHeight w:val="397"/>
          <w:jc w:val="center"/>
        </w:trPr>
        <w:tc>
          <w:tcPr>
            <w:tcW w:w="1464" w:type="pct"/>
            <w:gridSpan w:val="2"/>
            <w:tcBorders>
              <w:top w:val="single" w:sz="4" w:space="0" w:color="auto"/>
              <w:bottom w:val="single" w:sz="4" w:space="0" w:color="auto"/>
              <w:right w:val="single" w:sz="4" w:space="0" w:color="auto"/>
            </w:tcBorders>
            <w:vAlign w:val="center"/>
          </w:tcPr>
          <w:p w14:paraId="1BF4E2AE" w14:textId="77777777" w:rsidR="005C76B7" w:rsidRDefault="00000000">
            <w:pPr>
              <w:pStyle w:val="affffb"/>
              <w:rPr>
                <w:b/>
                <w:bCs/>
                <w:color w:val="000000" w:themeColor="text1"/>
                <w:szCs w:val="21"/>
              </w:rPr>
            </w:pPr>
            <w:r>
              <w:rPr>
                <w:b/>
                <w:bCs/>
                <w:color w:val="000000" w:themeColor="text1"/>
                <w:szCs w:val="21"/>
              </w:rPr>
              <w:t>层次</w:t>
            </w:r>
          </w:p>
        </w:tc>
        <w:tc>
          <w:tcPr>
            <w:tcW w:w="666" w:type="pct"/>
            <w:tcBorders>
              <w:top w:val="single" w:sz="4" w:space="0" w:color="auto"/>
              <w:left w:val="single" w:sz="4" w:space="0" w:color="auto"/>
              <w:bottom w:val="single" w:sz="4" w:space="0" w:color="auto"/>
              <w:right w:val="single" w:sz="4" w:space="0" w:color="auto"/>
            </w:tcBorders>
            <w:vAlign w:val="center"/>
          </w:tcPr>
          <w:p w14:paraId="1CA8EDBA" w14:textId="77777777" w:rsidR="005C76B7" w:rsidRDefault="00000000">
            <w:pPr>
              <w:pStyle w:val="affffb"/>
              <w:rPr>
                <w:color w:val="000000" w:themeColor="text1"/>
                <w:szCs w:val="21"/>
                <w:lang w:bidi="ar"/>
              </w:rPr>
            </w:pPr>
            <w:r>
              <w:rPr>
                <w:color w:val="000000" w:themeColor="text1"/>
                <w:szCs w:val="21"/>
                <w:lang w:bidi="ar"/>
              </w:rPr>
              <w:t>0-0.5m</w:t>
            </w:r>
          </w:p>
        </w:tc>
        <w:tc>
          <w:tcPr>
            <w:tcW w:w="598" w:type="pct"/>
            <w:tcBorders>
              <w:top w:val="single" w:sz="4" w:space="0" w:color="auto"/>
              <w:left w:val="single" w:sz="4" w:space="0" w:color="auto"/>
              <w:bottom w:val="single" w:sz="4" w:space="0" w:color="auto"/>
              <w:right w:val="single" w:sz="4" w:space="0" w:color="auto"/>
            </w:tcBorders>
            <w:vAlign w:val="center"/>
          </w:tcPr>
          <w:p w14:paraId="17B4BB1C" w14:textId="77777777" w:rsidR="005C76B7" w:rsidRDefault="00000000">
            <w:pPr>
              <w:pStyle w:val="affffb"/>
              <w:rPr>
                <w:color w:val="000000" w:themeColor="text1"/>
                <w:szCs w:val="21"/>
                <w:lang w:bidi="ar"/>
              </w:rPr>
            </w:pPr>
            <w:r>
              <w:rPr>
                <w:color w:val="000000" w:themeColor="text1"/>
                <w:szCs w:val="21"/>
                <w:lang w:bidi="ar"/>
              </w:rPr>
              <w:t>0.5-1.5m</w:t>
            </w:r>
          </w:p>
        </w:tc>
        <w:tc>
          <w:tcPr>
            <w:tcW w:w="599" w:type="pct"/>
            <w:tcBorders>
              <w:top w:val="single" w:sz="4" w:space="0" w:color="auto"/>
              <w:left w:val="single" w:sz="4" w:space="0" w:color="auto"/>
              <w:bottom w:val="single" w:sz="4" w:space="0" w:color="auto"/>
              <w:right w:val="single" w:sz="4" w:space="0" w:color="auto"/>
            </w:tcBorders>
            <w:vAlign w:val="center"/>
          </w:tcPr>
          <w:p w14:paraId="0B7AE00A" w14:textId="77777777" w:rsidR="005C76B7" w:rsidRDefault="00000000">
            <w:pPr>
              <w:pStyle w:val="affffb"/>
              <w:rPr>
                <w:color w:val="000000" w:themeColor="text1"/>
                <w:szCs w:val="21"/>
                <w:lang w:bidi="ar"/>
              </w:rPr>
            </w:pPr>
            <w:r>
              <w:rPr>
                <w:color w:val="000000" w:themeColor="text1"/>
                <w:szCs w:val="21"/>
                <w:lang w:bidi="ar"/>
              </w:rPr>
              <w:t>1.5-3.m</w:t>
            </w:r>
          </w:p>
        </w:tc>
        <w:tc>
          <w:tcPr>
            <w:tcW w:w="855" w:type="pct"/>
            <w:tcBorders>
              <w:top w:val="single" w:sz="4" w:space="0" w:color="auto"/>
              <w:left w:val="single" w:sz="4" w:space="0" w:color="auto"/>
              <w:bottom w:val="single" w:sz="4" w:space="0" w:color="auto"/>
              <w:right w:val="single" w:sz="4" w:space="0" w:color="auto"/>
            </w:tcBorders>
            <w:vAlign w:val="center"/>
          </w:tcPr>
          <w:p w14:paraId="03F1A253" w14:textId="77777777" w:rsidR="005C76B7" w:rsidRDefault="00000000">
            <w:pPr>
              <w:pStyle w:val="affffb"/>
              <w:rPr>
                <w:color w:val="000000" w:themeColor="text1"/>
                <w:szCs w:val="21"/>
                <w:lang w:bidi="ar"/>
              </w:rPr>
            </w:pPr>
            <w:r>
              <w:rPr>
                <w:color w:val="000000" w:themeColor="text1"/>
                <w:szCs w:val="21"/>
                <w:lang w:bidi="ar"/>
              </w:rPr>
              <w:t>0-0.2m</w:t>
            </w:r>
          </w:p>
        </w:tc>
        <w:tc>
          <w:tcPr>
            <w:tcW w:w="818" w:type="pct"/>
            <w:tcBorders>
              <w:top w:val="single" w:sz="4" w:space="0" w:color="auto"/>
              <w:left w:val="single" w:sz="4" w:space="0" w:color="auto"/>
              <w:bottom w:val="single" w:sz="4" w:space="0" w:color="auto"/>
            </w:tcBorders>
            <w:vAlign w:val="center"/>
          </w:tcPr>
          <w:p w14:paraId="67ECF097" w14:textId="77777777" w:rsidR="005C76B7" w:rsidRDefault="00000000">
            <w:pPr>
              <w:pStyle w:val="affffb"/>
              <w:rPr>
                <w:color w:val="000000" w:themeColor="text1"/>
                <w:szCs w:val="21"/>
                <w:lang w:bidi="ar"/>
              </w:rPr>
            </w:pPr>
            <w:r>
              <w:rPr>
                <w:color w:val="000000" w:themeColor="text1"/>
                <w:szCs w:val="21"/>
                <w:lang w:bidi="ar"/>
              </w:rPr>
              <w:t>0-0.2m</w:t>
            </w:r>
          </w:p>
        </w:tc>
      </w:tr>
      <w:tr w:rsidR="005C76B7" w14:paraId="3BB3C991" w14:textId="77777777">
        <w:trPr>
          <w:cantSplit/>
          <w:trHeight w:val="397"/>
          <w:jc w:val="center"/>
        </w:trPr>
        <w:tc>
          <w:tcPr>
            <w:tcW w:w="336" w:type="pct"/>
            <w:vMerge w:val="restart"/>
            <w:tcBorders>
              <w:top w:val="single" w:sz="4" w:space="0" w:color="auto"/>
              <w:bottom w:val="single" w:sz="4" w:space="0" w:color="auto"/>
              <w:right w:val="single" w:sz="4" w:space="0" w:color="auto"/>
            </w:tcBorders>
            <w:vAlign w:val="center"/>
          </w:tcPr>
          <w:p w14:paraId="526A944F" w14:textId="77777777" w:rsidR="005C76B7" w:rsidRDefault="00000000">
            <w:pPr>
              <w:pStyle w:val="affffb"/>
              <w:rPr>
                <w:b/>
                <w:bCs/>
                <w:color w:val="000000" w:themeColor="text1"/>
                <w:szCs w:val="21"/>
              </w:rPr>
            </w:pPr>
            <w:r>
              <w:rPr>
                <w:b/>
                <w:bCs/>
                <w:color w:val="000000" w:themeColor="text1"/>
              </w:rPr>
              <w:t>现场记录</w:t>
            </w:r>
          </w:p>
        </w:tc>
        <w:tc>
          <w:tcPr>
            <w:tcW w:w="1128" w:type="pct"/>
            <w:tcBorders>
              <w:top w:val="single" w:sz="4" w:space="0" w:color="auto"/>
              <w:left w:val="single" w:sz="4" w:space="0" w:color="auto"/>
              <w:bottom w:val="single" w:sz="4" w:space="0" w:color="auto"/>
              <w:right w:val="single" w:sz="4" w:space="0" w:color="auto"/>
            </w:tcBorders>
            <w:vAlign w:val="center"/>
          </w:tcPr>
          <w:p w14:paraId="5DC87476" w14:textId="77777777" w:rsidR="005C76B7" w:rsidRDefault="00000000">
            <w:pPr>
              <w:pStyle w:val="affffb"/>
              <w:rPr>
                <w:b/>
                <w:bCs/>
                <w:color w:val="000000" w:themeColor="text1"/>
                <w:szCs w:val="21"/>
              </w:rPr>
            </w:pPr>
            <w:r>
              <w:rPr>
                <w:b/>
                <w:bCs/>
                <w:color w:val="000000" w:themeColor="text1"/>
                <w:szCs w:val="21"/>
              </w:rPr>
              <w:t>颜色</w:t>
            </w:r>
          </w:p>
        </w:tc>
        <w:tc>
          <w:tcPr>
            <w:tcW w:w="666" w:type="pct"/>
            <w:tcBorders>
              <w:top w:val="single" w:sz="4" w:space="0" w:color="auto"/>
              <w:left w:val="single" w:sz="4" w:space="0" w:color="auto"/>
              <w:bottom w:val="single" w:sz="4" w:space="0" w:color="auto"/>
              <w:right w:val="single" w:sz="4" w:space="0" w:color="auto"/>
            </w:tcBorders>
            <w:vAlign w:val="center"/>
          </w:tcPr>
          <w:p w14:paraId="6E28C3EE" w14:textId="77777777" w:rsidR="005C76B7" w:rsidRDefault="00000000">
            <w:pPr>
              <w:pStyle w:val="affffb"/>
              <w:rPr>
                <w:color w:val="000000" w:themeColor="text1"/>
                <w:szCs w:val="21"/>
              </w:rPr>
            </w:pPr>
            <w:r>
              <w:rPr>
                <w:color w:val="000000" w:themeColor="text1"/>
                <w:szCs w:val="21"/>
              </w:rPr>
              <w:t>黄褐色</w:t>
            </w:r>
          </w:p>
        </w:tc>
        <w:tc>
          <w:tcPr>
            <w:tcW w:w="598" w:type="pct"/>
            <w:tcBorders>
              <w:top w:val="single" w:sz="4" w:space="0" w:color="auto"/>
              <w:left w:val="single" w:sz="4" w:space="0" w:color="auto"/>
              <w:bottom w:val="single" w:sz="4" w:space="0" w:color="auto"/>
              <w:right w:val="single" w:sz="4" w:space="0" w:color="auto"/>
            </w:tcBorders>
            <w:vAlign w:val="center"/>
          </w:tcPr>
          <w:p w14:paraId="2CF18556" w14:textId="77777777" w:rsidR="005C76B7" w:rsidRDefault="00000000">
            <w:pPr>
              <w:pStyle w:val="affffb"/>
              <w:rPr>
                <w:color w:val="000000" w:themeColor="text1"/>
                <w:szCs w:val="21"/>
              </w:rPr>
            </w:pPr>
            <w:r>
              <w:rPr>
                <w:color w:val="000000" w:themeColor="text1"/>
                <w:szCs w:val="21"/>
              </w:rPr>
              <w:t>黄褐色</w:t>
            </w:r>
          </w:p>
        </w:tc>
        <w:tc>
          <w:tcPr>
            <w:tcW w:w="599" w:type="pct"/>
            <w:tcBorders>
              <w:top w:val="single" w:sz="4" w:space="0" w:color="auto"/>
              <w:left w:val="single" w:sz="4" w:space="0" w:color="auto"/>
              <w:bottom w:val="single" w:sz="4" w:space="0" w:color="auto"/>
              <w:right w:val="single" w:sz="4" w:space="0" w:color="auto"/>
            </w:tcBorders>
            <w:vAlign w:val="center"/>
          </w:tcPr>
          <w:p w14:paraId="48950218" w14:textId="77777777" w:rsidR="005C76B7" w:rsidRDefault="00000000">
            <w:pPr>
              <w:pStyle w:val="affffb"/>
              <w:rPr>
                <w:color w:val="000000" w:themeColor="text1"/>
                <w:szCs w:val="21"/>
              </w:rPr>
            </w:pPr>
            <w:r>
              <w:rPr>
                <w:color w:val="000000" w:themeColor="text1"/>
                <w:szCs w:val="21"/>
              </w:rPr>
              <w:t>黄褐色</w:t>
            </w:r>
          </w:p>
        </w:tc>
        <w:tc>
          <w:tcPr>
            <w:tcW w:w="855" w:type="pct"/>
            <w:tcBorders>
              <w:top w:val="single" w:sz="4" w:space="0" w:color="auto"/>
              <w:left w:val="single" w:sz="4" w:space="0" w:color="auto"/>
              <w:bottom w:val="single" w:sz="4" w:space="0" w:color="auto"/>
              <w:right w:val="single" w:sz="4" w:space="0" w:color="auto"/>
            </w:tcBorders>
            <w:vAlign w:val="center"/>
          </w:tcPr>
          <w:p w14:paraId="177E21FF" w14:textId="77777777" w:rsidR="005C76B7" w:rsidRDefault="00000000">
            <w:pPr>
              <w:pStyle w:val="affffb"/>
              <w:rPr>
                <w:color w:val="000000" w:themeColor="text1"/>
                <w:szCs w:val="21"/>
              </w:rPr>
            </w:pPr>
            <w:r>
              <w:rPr>
                <w:color w:val="000000" w:themeColor="text1"/>
                <w:szCs w:val="21"/>
              </w:rPr>
              <w:t>黄褐色</w:t>
            </w:r>
          </w:p>
        </w:tc>
        <w:tc>
          <w:tcPr>
            <w:tcW w:w="818" w:type="pct"/>
            <w:tcBorders>
              <w:top w:val="single" w:sz="4" w:space="0" w:color="auto"/>
              <w:left w:val="single" w:sz="4" w:space="0" w:color="auto"/>
              <w:bottom w:val="single" w:sz="4" w:space="0" w:color="auto"/>
            </w:tcBorders>
            <w:vAlign w:val="center"/>
          </w:tcPr>
          <w:p w14:paraId="5CEAEDDB" w14:textId="77777777" w:rsidR="005C76B7" w:rsidRDefault="00000000">
            <w:pPr>
              <w:pStyle w:val="affffb"/>
              <w:rPr>
                <w:color w:val="000000" w:themeColor="text1"/>
                <w:szCs w:val="21"/>
              </w:rPr>
            </w:pPr>
            <w:r>
              <w:rPr>
                <w:color w:val="000000" w:themeColor="text1"/>
                <w:szCs w:val="21"/>
              </w:rPr>
              <w:t>黄褐色</w:t>
            </w:r>
          </w:p>
        </w:tc>
      </w:tr>
      <w:tr w:rsidR="005C76B7" w14:paraId="71B46ED7" w14:textId="77777777">
        <w:trPr>
          <w:cantSplit/>
          <w:trHeight w:val="397"/>
          <w:jc w:val="center"/>
        </w:trPr>
        <w:tc>
          <w:tcPr>
            <w:tcW w:w="336" w:type="pct"/>
            <w:vMerge/>
            <w:tcBorders>
              <w:top w:val="single" w:sz="4" w:space="0" w:color="auto"/>
              <w:bottom w:val="single" w:sz="4" w:space="0" w:color="auto"/>
              <w:right w:val="single" w:sz="4" w:space="0" w:color="auto"/>
            </w:tcBorders>
            <w:vAlign w:val="center"/>
          </w:tcPr>
          <w:p w14:paraId="7B48A5CD"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4" w:space="0" w:color="auto"/>
              <w:right w:val="single" w:sz="4" w:space="0" w:color="auto"/>
            </w:tcBorders>
            <w:vAlign w:val="center"/>
          </w:tcPr>
          <w:p w14:paraId="2D0D996B" w14:textId="77777777" w:rsidR="005C76B7" w:rsidRDefault="00000000">
            <w:pPr>
              <w:pStyle w:val="affffb"/>
              <w:rPr>
                <w:b/>
                <w:bCs/>
                <w:color w:val="000000" w:themeColor="text1"/>
                <w:szCs w:val="21"/>
              </w:rPr>
            </w:pPr>
            <w:r>
              <w:rPr>
                <w:b/>
                <w:bCs/>
                <w:color w:val="000000" w:themeColor="text1"/>
                <w:szCs w:val="21"/>
              </w:rPr>
              <w:t>质地</w:t>
            </w:r>
          </w:p>
        </w:tc>
        <w:tc>
          <w:tcPr>
            <w:tcW w:w="666" w:type="pct"/>
            <w:tcBorders>
              <w:top w:val="single" w:sz="4" w:space="0" w:color="auto"/>
              <w:left w:val="single" w:sz="4" w:space="0" w:color="auto"/>
              <w:bottom w:val="single" w:sz="4" w:space="0" w:color="auto"/>
              <w:right w:val="single" w:sz="4" w:space="0" w:color="auto"/>
            </w:tcBorders>
            <w:vAlign w:val="center"/>
          </w:tcPr>
          <w:p w14:paraId="7DC35FBB" w14:textId="77777777" w:rsidR="005C76B7" w:rsidRDefault="00000000">
            <w:pPr>
              <w:pStyle w:val="affffb"/>
              <w:rPr>
                <w:color w:val="000000" w:themeColor="text1"/>
                <w:szCs w:val="21"/>
              </w:rPr>
            </w:pPr>
            <w:r>
              <w:rPr>
                <w:color w:val="000000" w:themeColor="text1"/>
                <w:szCs w:val="21"/>
              </w:rPr>
              <w:t>壤土</w:t>
            </w:r>
          </w:p>
        </w:tc>
        <w:tc>
          <w:tcPr>
            <w:tcW w:w="598" w:type="pct"/>
            <w:tcBorders>
              <w:top w:val="single" w:sz="4" w:space="0" w:color="auto"/>
              <w:left w:val="single" w:sz="4" w:space="0" w:color="auto"/>
              <w:bottom w:val="single" w:sz="4" w:space="0" w:color="auto"/>
              <w:right w:val="single" w:sz="4" w:space="0" w:color="auto"/>
            </w:tcBorders>
            <w:vAlign w:val="center"/>
          </w:tcPr>
          <w:p w14:paraId="4B3C7C2C" w14:textId="77777777" w:rsidR="005C76B7" w:rsidRDefault="00000000">
            <w:pPr>
              <w:pStyle w:val="affffb"/>
              <w:rPr>
                <w:color w:val="000000" w:themeColor="text1"/>
                <w:szCs w:val="21"/>
              </w:rPr>
            </w:pPr>
            <w:r>
              <w:rPr>
                <w:color w:val="000000" w:themeColor="text1"/>
                <w:szCs w:val="21"/>
              </w:rPr>
              <w:t>壤土</w:t>
            </w:r>
          </w:p>
        </w:tc>
        <w:tc>
          <w:tcPr>
            <w:tcW w:w="599" w:type="pct"/>
            <w:tcBorders>
              <w:top w:val="single" w:sz="4" w:space="0" w:color="auto"/>
              <w:left w:val="single" w:sz="4" w:space="0" w:color="auto"/>
              <w:bottom w:val="single" w:sz="4" w:space="0" w:color="auto"/>
              <w:right w:val="single" w:sz="4" w:space="0" w:color="auto"/>
            </w:tcBorders>
            <w:vAlign w:val="center"/>
          </w:tcPr>
          <w:p w14:paraId="6A748BE8" w14:textId="77777777" w:rsidR="005C76B7" w:rsidRDefault="00000000">
            <w:pPr>
              <w:pStyle w:val="affffb"/>
              <w:rPr>
                <w:color w:val="000000" w:themeColor="text1"/>
                <w:szCs w:val="21"/>
              </w:rPr>
            </w:pPr>
            <w:r>
              <w:rPr>
                <w:color w:val="000000" w:themeColor="text1"/>
                <w:szCs w:val="21"/>
              </w:rPr>
              <w:t>壤土</w:t>
            </w:r>
          </w:p>
        </w:tc>
        <w:tc>
          <w:tcPr>
            <w:tcW w:w="855" w:type="pct"/>
            <w:tcBorders>
              <w:top w:val="single" w:sz="4" w:space="0" w:color="auto"/>
              <w:left w:val="single" w:sz="4" w:space="0" w:color="auto"/>
              <w:bottom w:val="single" w:sz="4" w:space="0" w:color="auto"/>
              <w:right w:val="single" w:sz="4" w:space="0" w:color="auto"/>
            </w:tcBorders>
            <w:vAlign w:val="center"/>
          </w:tcPr>
          <w:p w14:paraId="14284104" w14:textId="77777777" w:rsidR="005C76B7" w:rsidRDefault="00000000">
            <w:pPr>
              <w:pStyle w:val="affffb"/>
              <w:rPr>
                <w:color w:val="000000" w:themeColor="text1"/>
                <w:szCs w:val="21"/>
              </w:rPr>
            </w:pPr>
            <w:r>
              <w:rPr>
                <w:color w:val="000000" w:themeColor="text1"/>
                <w:szCs w:val="21"/>
              </w:rPr>
              <w:t>壤土</w:t>
            </w:r>
          </w:p>
        </w:tc>
        <w:tc>
          <w:tcPr>
            <w:tcW w:w="818" w:type="pct"/>
            <w:tcBorders>
              <w:top w:val="single" w:sz="4" w:space="0" w:color="auto"/>
              <w:left w:val="single" w:sz="4" w:space="0" w:color="auto"/>
              <w:bottom w:val="single" w:sz="4" w:space="0" w:color="auto"/>
            </w:tcBorders>
            <w:vAlign w:val="center"/>
          </w:tcPr>
          <w:p w14:paraId="6752E1FC" w14:textId="77777777" w:rsidR="005C76B7" w:rsidRDefault="00000000">
            <w:pPr>
              <w:pStyle w:val="affffb"/>
              <w:rPr>
                <w:color w:val="000000" w:themeColor="text1"/>
                <w:szCs w:val="21"/>
              </w:rPr>
            </w:pPr>
            <w:r>
              <w:rPr>
                <w:color w:val="000000" w:themeColor="text1"/>
                <w:szCs w:val="21"/>
              </w:rPr>
              <w:t>壤土</w:t>
            </w:r>
          </w:p>
        </w:tc>
      </w:tr>
      <w:tr w:rsidR="005C76B7" w14:paraId="7C4BF3CB" w14:textId="77777777">
        <w:trPr>
          <w:cantSplit/>
          <w:trHeight w:val="397"/>
          <w:jc w:val="center"/>
        </w:trPr>
        <w:tc>
          <w:tcPr>
            <w:tcW w:w="336" w:type="pct"/>
            <w:vMerge/>
            <w:tcBorders>
              <w:top w:val="single" w:sz="4" w:space="0" w:color="auto"/>
              <w:bottom w:val="single" w:sz="4" w:space="0" w:color="auto"/>
              <w:right w:val="single" w:sz="4" w:space="0" w:color="auto"/>
            </w:tcBorders>
            <w:vAlign w:val="center"/>
          </w:tcPr>
          <w:p w14:paraId="320D1655"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4" w:space="0" w:color="auto"/>
              <w:right w:val="single" w:sz="4" w:space="0" w:color="auto"/>
            </w:tcBorders>
            <w:vAlign w:val="center"/>
          </w:tcPr>
          <w:p w14:paraId="3B1E87D5" w14:textId="77777777" w:rsidR="005C76B7" w:rsidRDefault="00000000">
            <w:pPr>
              <w:pStyle w:val="affffb"/>
              <w:rPr>
                <w:b/>
                <w:bCs/>
                <w:color w:val="000000" w:themeColor="text1"/>
                <w:szCs w:val="21"/>
              </w:rPr>
            </w:pPr>
            <w:r>
              <w:rPr>
                <w:b/>
                <w:bCs/>
                <w:color w:val="000000" w:themeColor="text1"/>
                <w:szCs w:val="21"/>
              </w:rPr>
              <w:t>砂砾含量（</w:t>
            </w:r>
            <w:r>
              <w:rPr>
                <w:b/>
                <w:bCs/>
                <w:color w:val="000000" w:themeColor="text1"/>
                <w:szCs w:val="21"/>
                <w:lang w:bidi="ar"/>
              </w:rPr>
              <w:t>%</w:t>
            </w:r>
            <w:r>
              <w:rPr>
                <w:b/>
                <w:bCs/>
                <w:color w:val="000000" w:themeColor="text1"/>
                <w:szCs w:val="21"/>
              </w:rPr>
              <w:t>）</w:t>
            </w:r>
          </w:p>
        </w:tc>
        <w:tc>
          <w:tcPr>
            <w:tcW w:w="666" w:type="pct"/>
            <w:tcBorders>
              <w:top w:val="single" w:sz="4" w:space="0" w:color="auto"/>
              <w:left w:val="single" w:sz="4" w:space="0" w:color="auto"/>
              <w:bottom w:val="single" w:sz="4" w:space="0" w:color="auto"/>
              <w:right w:val="single" w:sz="4" w:space="0" w:color="auto"/>
            </w:tcBorders>
            <w:vAlign w:val="center"/>
          </w:tcPr>
          <w:p w14:paraId="1D4DBEC3" w14:textId="77777777" w:rsidR="005C76B7" w:rsidRDefault="00000000">
            <w:pPr>
              <w:pStyle w:val="affffb"/>
              <w:rPr>
                <w:color w:val="000000" w:themeColor="text1"/>
                <w:szCs w:val="21"/>
                <w:lang w:bidi="ar"/>
              </w:rPr>
            </w:pPr>
            <w:r>
              <w:rPr>
                <w:color w:val="000000" w:themeColor="text1"/>
                <w:szCs w:val="21"/>
                <w:lang w:bidi="ar"/>
              </w:rPr>
              <w:t>13</w:t>
            </w:r>
          </w:p>
        </w:tc>
        <w:tc>
          <w:tcPr>
            <w:tcW w:w="598" w:type="pct"/>
            <w:tcBorders>
              <w:top w:val="single" w:sz="4" w:space="0" w:color="auto"/>
              <w:left w:val="single" w:sz="4" w:space="0" w:color="auto"/>
              <w:bottom w:val="single" w:sz="4" w:space="0" w:color="auto"/>
              <w:right w:val="single" w:sz="4" w:space="0" w:color="auto"/>
            </w:tcBorders>
            <w:vAlign w:val="center"/>
          </w:tcPr>
          <w:p w14:paraId="4A9C0426" w14:textId="77777777" w:rsidR="005C76B7" w:rsidRDefault="00000000">
            <w:pPr>
              <w:pStyle w:val="affffb"/>
              <w:rPr>
                <w:color w:val="000000" w:themeColor="text1"/>
                <w:szCs w:val="21"/>
                <w:lang w:bidi="ar"/>
              </w:rPr>
            </w:pPr>
            <w:r>
              <w:rPr>
                <w:color w:val="000000" w:themeColor="text1"/>
                <w:szCs w:val="21"/>
                <w:lang w:bidi="ar"/>
              </w:rPr>
              <w:t>9</w:t>
            </w:r>
          </w:p>
        </w:tc>
        <w:tc>
          <w:tcPr>
            <w:tcW w:w="599" w:type="pct"/>
            <w:tcBorders>
              <w:top w:val="single" w:sz="4" w:space="0" w:color="auto"/>
              <w:left w:val="single" w:sz="4" w:space="0" w:color="auto"/>
              <w:bottom w:val="single" w:sz="4" w:space="0" w:color="auto"/>
              <w:right w:val="single" w:sz="4" w:space="0" w:color="auto"/>
            </w:tcBorders>
            <w:vAlign w:val="center"/>
          </w:tcPr>
          <w:p w14:paraId="5E580051" w14:textId="77777777" w:rsidR="005C76B7" w:rsidRDefault="00000000">
            <w:pPr>
              <w:pStyle w:val="affffb"/>
              <w:rPr>
                <w:color w:val="000000" w:themeColor="text1"/>
                <w:szCs w:val="21"/>
                <w:lang w:bidi="ar"/>
              </w:rPr>
            </w:pPr>
            <w:r>
              <w:rPr>
                <w:color w:val="000000" w:themeColor="text1"/>
                <w:szCs w:val="21"/>
                <w:lang w:bidi="ar"/>
              </w:rPr>
              <w:t>13</w:t>
            </w:r>
          </w:p>
        </w:tc>
        <w:tc>
          <w:tcPr>
            <w:tcW w:w="855" w:type="pct"/>
            <w:tcBorders>
              <w:top w:val="single" w:sz="4" w:space="0" w:color="auto"/>
              <w:left w:val="single" w:sz="4" w:space="0" w:color="auto"/>
              <w:bottom w:val="single" w:sz="4" w:space="0" w:color="auto"/>
              <w:right w:val="single" w:sz="4" w:space="0" w:color="auto"/>
            </w:tcBorders>
            <w:vAlign w:val="center"/>
          </w:tcPr>
          <w:p w14:paraId="71110D72" w14:textId="77777777" w:rsidR="005C76B7" w:rsidRDefault="00000000">
            <w:pPr>
              <w:pStyle w:val="affffb"/>
              <w:rPr>
                <w:color w:val="000000" w:themeColor="text1"/>
                <w:szCs w:val="21"/>
                <w:lang w:bidi="ar"/>
              </w:rPr>
            </w:pPr>
            <w:r>
              <w:rPr>
                <w:color w:val="000000" w:themeColor="text1"/>
                <w:szCs w:val="21"/>
                <w:lang w:bidi="ar"/>
              </w:rPr>
              <w:t>11</w:t>
            </w:r>
          </w:p>
        </w:tc>
        <w:tc>
          <w:tcPr>
            <w:tcW w:w="818" w:type="pct"/>
            <w:tcBorders>
              <w:top w:val="single" w:sz="4" w:space="0" w:color="auto"/>
              <w:left w:val="single" w:sz="4" w:space="0" w:color="auto"/>
              <w:bottom w:val="single" w:sz="4" w:space="0" w:color="auto"/>
            </w:tcBorders>
            <w:vAlign w:val="center"/>
          </w:tcPr>
          <w:p w14:paraId="363DCF71" w14:textId="77777777" w:rsidR="005C76B7" w:rsidRDefault="00000000">
            <w:pPr>
              <w:pStyle w:val="affffb"/>
              <w:rPr>
                <w:color w:val="000000" w:themeColor="text1"/>
                <w:szCs w:val="21"/>
                <w:lang w:bidi="ar"/>
              </w:rPr>
            </w:pPr>
            <w:r>
              <w:rPr>
                <w:color w:val="000000" w:themeColor="text1"/>
                <w:szCs w:val="21"/>
                <w:lang w:bidi="ar"/>
              </w:rPr>
              <w:t>13</w:t>
            </w:r>
          </w:p>
        </w:tc>
      </w:tr>
      <w:tr w:rsidR="005C76B7" w14:paraId="13991CF6" w14:textId="77777777">
        <w:trPr>
          <w:cantSplit/>
          <w:trHeight w:val="397"/>
          <w:jc w:val="center"/>
        </w:trPr>
        <w:tc>
          <w:tcPr>
            <w:tcW w:w="336" w:type="pct"/>
            <w:vMerge/>
            <w:tcBorders>
              <w:top w:val="single" w:sz="4" w:space="0" w:color="auto"/>
              <w:bottom w:val="single" w:sz="4" w:space="0" w:color="auto"/>
              <w:right w:val="single" w:sz="4" w:space="0" w:color="auto"/>
            </w:tcBorders>
            <w:vAlign w:val="center"/>
          </w:tcPr>
          <w:p w14:paraId="08D4B979"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4" w:space="0" w:color="auto"/>
              <w:right w:val="single" w:sz="4" w:space="0" w:color="auto"/>
            </w:tcBorders>
            <w:vAlign w:val="center"/>
          </w:tcPr>
          <w:p w14:paraId="63DBFAD9" w14:textId="77777777" w:rsidR="005C76B7" w:rsidRDefault="00000000">
            <w:pPr>
              <w:pStyle w:val="affffb"/>
              <w:rPr>
                <w:b/>
                <w:bCs/>
                <w:color w:val="000000" w:themeColor="text1"/>
                <w:szCs w:val="21"/>
              </w:rPr>
            </w:pPr>
            <w:r>
              <w:rPr>
                <w:b/>
                <w:bCs/>
                <w:color w:val="000000" w:themeColor="text1"/>
                <w:szCs w:val="21"/>
              </w:rPr>
              <w:t>其他异物</w:t>
            </w:r>
          </w:p>
        </w:tc>
        <w:tc>
          <w:tcPr>
            <w:tcW w:w="666" w:type="pct"/>
            <w:tcBorders>
              <w:top w:val="single" w:sz="4" w:space="0" w:color="auto"/>
              <w:left w:val="single" w:sz="4" w:space="0" w:color="auto"/>
              <w:bottom w:val="single" w:sz="4" w:space="0" w:color="auto"/>
              <w:right w:val="single" w:sz="4" w:space="0" w:color="auto"/>
            </w:tcBorders>
            <w:vAlign w:val="center"/>
          </w:tcPr>
          <w:p w14:paraId="093330E6" w14:textId="77777777" w:rsidR="005C76B7" w:rsidRDefault="00000000">
            <w:pPr>
              <w:pStyle w:val="affffb"/>
              <w:rPr>
                <w:color w:val="000000" w:themeColor="text1"/>
                <w:szCs w:val="21"/>
              </w:rPr>
            </w:pPr>
            <w:r>
              <w:rPr>
                <w:color w:val="000000" w:themeColor="text1"/>
                <w:szCs w:val="21"/>
              </w:rPr>
              <w:t>植物根系、枝叶</w:t>
            </w:r>
          </w:p>
        </w:tc>
        <w:tc>
          <w:tcPr>
            <w:tcW w:w="598" w:type="pct"/>
            <w:tcBorders>
              <w:top w:val="single" w:sz="4" w:space="0" w:color="auto"/>
              <w:left w:val="single" w:sz="4" w:space="0" w:color="auto"/>
              <w:bottom w:val="single" w:sz="4" w:space="0" w:color="auto"/>
              <w:right w:val="single" w:sz="4" w:space="0" w:color="auto"/>
            </w:tcBorders>
            <w:vAlign w:val="center"/>
          </w:tcPr>
          <w:p w14:paraId="0BE7A7C6" w14:textId="77777777" w:rsidR="005C76B7" w:rsidRDefault="00000000">
            <w:pPr>
              <w:pStyle w:val="affffb"/>
              <w:rPr>
                <w:color w:val="000000" w:themeColor="text1"/>
                <w:szCs w:val="21"/>
              </w:rPr>
            </w:pPr>
            <w:r>
              <w:rPr>
                <w:color w:val="000000" w:themeColor="text1"/>
                <w:szCs w:val="21"/>
              </w:rPr>
              <w:t>植物根系、枝叶</w:t>
            </w:r>
          </w:p>
        </w:tc>
        <w:tc>
          <w:tcPr>
            <w:tcW w:w="599" w:type="pct"/>
            <w:tcBorders>
              <w:top w:val="single" w:sz="4" w:space="0" w:color="auto"/>
              <w:left w:val="single" w:sz="4" w:space="0" w:color="auto"/>
              <w:bottom w:val="single" w:sz="4" w:space="0" w:color="auto"/>
              <w:right w:val="single" w:sz="4" w:space="0" w:color="auto"/>
            </w:tcBorders>
            <w:vAlign w:val="center"/>
          </w:tcPr>
          <w:p w14:paraId="511BFD98" w14:textId="77777777" w:rsidR="005C76B7" w:rsidRDefault="00000000">
            <w:pPr>
              <w:pStyle w:val="affffb"/>
              <w:rPr>
                <w:color w:val="000000" w:themeColor="text1"/>
                <w:szCs w:val="21"/>
              </w:rPr>
            </w:pPr>
            <w:r>
              <w:rPr>
                <w:color w:val="000000" w:themeColor="text1"/>
                <w:szCs w:val="21"/>
              </w:rPr>
              <w:t>植物根系、枝叶</w:t>
            </w:r>
          </w:p>
        </w:tc>
        <w:tc>
          <w:tcPr>
            <w:tcW w:w="855" w:type="pct"/>
            <w:tcBorders>
              <w:top w:val="single" w:sz="4" w:space="0" w:color="auto"/>
              <w:left w:val="single" w:sz="4" w:space="0" w:color="auto"/>
              <w:bottom w:val="single" w:sz="4" w:space="0" w:color="auto"/>
              <w:right w:val="single" w:sz="4" w:space="0" w:color="auto"/>
            </w:tcBorders>
            <w:vAlign w:val="center"/>
          </w:tcPr>
          <w:p w14:paraId="39DC7F92" w14:textId="77777777" w:rsidR="005C76B7" w:rsidRDefault="00000000">
            <w:pPr>
              <w:pStyle w:val="affffb"/>
              <w:rPr>
                <w:color w:val="000000" w:themeColor="text1"/>
                <w:szCs w:val="21"/>
              </w:rPr>
            </w:pPr>
            <w:r>
              <w:rPr>
                <w:color w:val="000000" w:themeColor="text1"/>
                <w:szCs w:val="21"/>
              </w:rPr>
              <w:t>植物根系、枝叶</w:t>
            </w:r>
          </w:p>
        </w:tc>
        <w:tc>
          <w:tcPr>
            <w:tcW w:w="818" w:type="pct"/>
            <w:tcBorders>
              <w:top w:val="single" w:sz="4" w:space="0" w:color="auto"/>
              <w:left w:val="single" w:sz="4" w:space="0" w:color="auto"/>
              <w:bottom w:val="single" w:sz="4" w:space="0" w:color="auto"/>
            </w:tcBorders>
            <w:vAlign w:val="center"/>
          </w:tcPr>
          <w:p w14:paraId="5B16C53A" w14:textId="77777777" w:rsidR="005C76B7" w:rsidRDefault="00000000">
            <w:pPr>
              <w:pStyle w:val="affffb"/>
              <w:rPr>
                <w:color w:val="000000" w:themeColor="text1"/>
                <w:szCs w:val="21"/>
              </w:rPr>
            </w:pPr>
            <w:r>
              <w:rPr>
                <w:color w:val="000000" w:themeColor="text1"/>
                <w:szCs w:val="21"/>
              </w:rPr>
              <w:t>植物根系、枝叶</w:t>
            </w:r>
          </w:p>
        </w:tc>
      </w:tr>
      <w:tr w:rsidR="005C76B7" w14:paraId="7FFC1E2E" w14:textId="77777777">
        <w:trPr>
          <w:cantSplit/>
          <w:trHeight w:val="397"/>
          <w:jc w:val="center"/>
        </w:trPr>
        <w:tc>
          <w:tcPr>
            <w:tcW w:w="336" w:type="pct"/>
            <w:vMerge w:val="restart"/>
            <w:tcBorders>
              <w:top w:val="single" w:sz="4" w:space="0" w:color="auto"/>
              <w:bottom w:val="single" w:sz="4" w:space="0" w:color="auto"/>
              <w:right w:val="single" w:sz="4" w:space="0" w:color="auto"/>
            </w:tcBorders>
            <w:vAlign w:val="center"/>
          </w:tcPr>
          <w:p w14:paraId="73F8C981" w14:textId="77777777" w:rsidR="005C76B7" w:rsidRDefault="00000000">
            <w:pPr>
              <w:pStyle w:val="affffb"/>
              <w:rPr>
                <w:b/>
                <w:bCs/>
                <w:color w:val="000000" w:themeColor="text1"/>
                <w:szCs w:val="21"/>
              </w:rPr>
            </w:pPr>
            <w:r>
              <w:rPr>
                <w:b/>
                <w:bCs/>
                <w:color w:val="000000" w:themeColor="text1"/>
              </w:rPr>
              <w:t>实验室测定</w:t>
            </w:r>
          </w:p>
        </w:tc>
        <w:tc>
          <w:tcPr>
            <w:tcW w:w="1128" w:type="pct"/>
            <w:tcBorders>
              <w:top w:val="single" w:sz="4" w:space="0" w:color="auto"/>
              <w:left w:val="single" w:sz="4" w:space="0" w:color="auto"/>
              <w:bottom w:val="single" w:sz="4" w:space="0" w:color="auto"/>
              <w:right w:val="single" w:sz="4" w:space="0" w:color="auto"/>
            </w:tcBorders>
            <w:vAlign w:val="center"/>
          </w:tcPr>
          <w:p w14:paraId="2A574649" w14:textId="77777777" w:rsidR="005C76B7" w:rsidRDefault="00000000">
            <w:pPr>
              <w:pStyle w:val="affffb"/>
              <w:rPr>
                <w:b/>
                <w:bCs/>
                <w:color w:val="000000" w:themeColor="text1"/>
                <w:szCs w:val="21"/>
              </w:rPr>
            </w:pPr>
            <w:r>
              <w:rPr>
                <w:b/>
                <w:bCs/>
                <w:color w:val="000000" w:themeColor="text1"/>
                <w:szCs w:val="21"/>
              </w:rPr>
              <w:t>pH</w:t>
            </w:r>
            <w:r>
              <w:rPr>
                <w:b/>
                <w:bCs/>
                <w:color w:val="000000" w:themeColor="text1"/>
                <w:szCs w:val="21"/>
              </w:rPr>
              <w:t>值（无量纲）</w:t>
            </w:r>
          </w:p>
        </w:tc>
        <w:tc>
          <w:tcPr>
            <w:tcW w:w="666" w:type="pct"/>
            <w:tcBorders>
              <w:top w:val="single" w:sz="4" w:space="0" w:color="auto"/>
              <w:left w:val="single" w:sz="4" w:space="0" w:color="auto"/>
              <w:bottom w:val="single" w:sz="4" w:space="0" w:color="auto"/>
              <w:right w:val="single" w:sz="4" w:space="0" w:color="auto"/>
            </w:tcBorders>
            <w:vAlign w:val="center"/>
          </w:tcPr>
          <w:p w14:paraId="71303210" w14:textId="77777777" w:rsidR="005C76B7" w:rsidRDefault="00000000">
            <w:pPr>
              <w:pStyle w:val="affffb"/>
              <w:rPr>
                <w:color w:val="000000" w:themeColor="text1"/>
                <w:szCs w:val="21"/>
              </w:rPr>
            </w:pPr>
            <w:r>
              <w:rPr>
                <w:color w:val="000000" w:themeColor="text1"/>
                <w:szCs w:val="21"/>
              </w:rPr>
              <w:t>7.33</w:t>
            </w:r>
          </w:p>
        </w:tc>
        <w:tc>
          <w:tcPr>
            <w:tcW w:w="598" w:type="pct"/>
            <w:tcBorders>
              <w:top w:val="single" w:sz="4" w:space="0" w:color="auto"/>
              <w:left w:val="single" w:sz="4" w:space="0" w:color="auto"/>
              <w:bottom w:val="single" w:sz="4" w:space="0" w:color="auto"/>
              <w:right w:val="single" w:sz="4" w:space="0" w:color="auto"/>
            </w:tcBorders>
            <w:vAlign w:val="center"/>
          </w:tcPr>
          <w:p w14:paraId="60FD7DF5" w14:textId="77777777" w:rsidR="005C76B7" w:rsidRDefault="00000000">
            <w:pPr>
              <w:pStyle w:val="affffb"/>
              <w:rPr>
                <w:color w:val="000000" w:themeColor="text1"/>
                <w:szCs w:val="21"/>
              </w:rPr>
            </w:pPr>
            <w:r>
              <w:rPr>
                <w:color w:val="000000" w:themeColor="text1"/>
                <w:szCs w:val="21"/>
              </w:rPr>
              <w:t>7.30</w:t>
            </w:r>
          </w:p>
        </w:tc>
        <w:tc>
          <w:tcPr>
            <w:tcW w:w="599" w:type="pct"/>
            <w:tcBorders>
              <w:top w:val="single" w:sz="4" w:space="0" w:color="auto"/>
              <w:left w:val="single" w:sz="4" w:space="0" w:color="auto"/>
              <w:bottom w:val="single" w:sz="4" w:space="0" w:color="auto"/>
              <w:right w:val="single" w:sz="4" w:space="0" w:color="auto"/>
            </w:tcBorders>
            <w:vAlign w:val="center"/>
          </w:tcPr>
          <w:p w14:paraId="77D5FA70" w14:textId="77777777" w:rsidR="005C76B7" w:rsidRDefault="00000000">
            <w:pPr>
              <w:pStyle w:val="affffb"/>
              <w:rPr>
                <w:color w:val="000000" w:themeColor="text1"/>
                <w:szCs w:val="21"/>
              </w:rPr>
            </w:pPr>
            <w:r>
              <w:rPr>
                <w:color w:val="000000" w:themeColor="text1"/>
                <w:szCs w:val="21"/>
              </w:rPr>
              <w:t>7.24</w:t>
            </w:r>
          </w:p>
        </w:tc>
        <w:tc>
          <w:tcPr>
            <w:tcW w:w="855" w:type="pct"/>
            <w:tcBorders>
              <w:top w:val="single" w:sz="4" w:space="0" w:color="auto"/>
              <w:left w:val="single" w:sz="4" w:space="0" w:color="auto"/>
              <w:bottom w:val="single" w:sz="4" w:space="0" w:color="auto"/>
              <w:right w:val="single" w:sz="4" w:space="0" w:color="auto"/>
            </w:tcBorders>
            <w:vAlign w:val="center"/>
          </w:tcPr>
          <w:p w14:paraId="66F5A41B" w14:textId="77777777" w:rsidR="005C76B7" w:rsidRDefault="00000000">
            <w:pPr>
              <w:pStyle w:val="affffb"/>
              <w:rPr>
                <w:color w:val="000000" w:themeColor="text1"/>
                <w:szCs w:val="21"/>
              </w:rPr>
            </w:pPr>
            <w:r>
              <w:rPr>
                <w:color w:val="000000" w:themeColor="text1"/>
                <w:szCs w:val="21"/>
              </w:rPr>
              <w:t>7.94</w:t>
            </w:r>
          </w:p>
        </w:tc>
        <w:tc>
          <w:tcPr>
            <w:tcW w:w="818" w:type="pct"/>
            <w:tcBorders>
              <w:top w:val="single" w:sz="4" w:space="0" w:color="auto"/>
              <w:left w:val="single" w:sz="4" w:space="0" w:color="auto"/>
              <w:bottom w:val="single" w:sz="4" w:space="0" w:color="auto"/>
            </w:tcBorders>
            <w:vAlign w:val="center"/>
          </w:tcPr>
          <w:p w14:paraId="78A57EBD" w14:textId="77777777" w:rsidR="005C76B7" w:rsidRDefault="00000000">
            <w:pPr>
              <w:pStyle w:val="affffb"/>
              <w:rPr>
                <w:color w:val="000000" w:themeColor="text1"/>
                <w:szCs w:val="21"/>
              </w:rPr>
            </w:pPr>
            <w:r>
              <w:rPr>
                <w:color w:val="000000" w:themeColor="text1"/>
                <w:szCs w:val="21"/>
              </w:rPr>
              <w:t>7.63</w:t>
            </w:r>
          </w:p>
        </w:tc>
      </w:tr>
      <w:tr w:rsidR="005C76B7" w14:paraId="5B5DB50F" w14:textId="77777777">
        <w:trPr>
          <w:cantSplit/>
          <w:trHeight w:val="397"/>
          <w:jc w:val="center"/>
        </w:trPr>
        <w:tc>
          <w:tcPr>
            <w:tcW w:w="336" w:type="pct"/>
            <w:vMerge/>
            <w:tcBorders>
              <w:top w:val="single" w:sz="4" w:space="0" w:color="auto"/>
              <w:bottom w:val="single" w:sz="4" w:space="0" w:color="auto"/>
              <w:right w:val="single" w:sz="4" w:space="0" w:color="auto"/>
            </w:tcBorders>
            <w:textDirection w:val="tbRlV"/>
            <w:vAlign w:val="center"/>
          </w:tcPr>
          <w:p w14:paraId="061EBEEE"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4" w:space="0" w:color="auto"/>
              <w:right w:val="single" w:sz="4" w:space="0" w:color="auto"/>
            </w:tcBorders>
            <w:vAlign w:val="center"/>
          </w:tcPr>
          <w:p w14:paraId="648F5972" w14:textId="77777777" w:rsidR="005C76B7" w:rsidRDefault="00000000">
            <w:pPr>
              <w:pStyle w:val="affffb"/>
              <w:rPr>
                <w:b/>
                <w:bCs/>
                <w:color w:val="000000" w:themeColor="text1"/>
                <w:szCs w:val="21"/>
              </w:rPr>
            </w:pPr>
            <w:r>
              <w:rPr>
                <w:b/>
                <w:bCs/>
                <w:color w:val="000000" w:themeColor="text1"/>
                <w:szCs w:val="21"/>
              </w:rPr>
              <w:t>阳离子交换量（</w:t>
            </w:r>
            <w:r>
              <w:rPr>
                <w:b/>
                <w:bCs/>
                <w:color w:val="000000" w:themeColor="text1"/>
                <w:szCs w:val="21"/>
              </w:rPr>
              <w:t>cmol</w:t>
            </w:r>
            <w:r>
              <w:rPr>
                <w:b/>
                <w:bCs/>
                <w:color w:val="000000" w:themeColor="text1"/>
                <w:szCs w:val="21"/>
                <w:vertAlign w:val="superscript"/>
              </w:rPr>
              <w:t>+</w:t>
            </w:r>
            <w:r>
              <w:rPr>
                <w:b/>
                <w:bCs/>
                <w:color w:val="000000" w:themeColor="text1"/>
                <w:szCs w:val="21"/>
              </w:rPr>
              <w:t>/kg</w:t>
            </w:r>
            <w:r>
              <w:rPr>
                <w:b/>
                <w:bCs/>
                <w:color w:val="000000" w:themeColor="text1"/>
                <w:szCs w:val="21"/>
              </w:rPr>
              <w:t>）</w:t>
            </w:r>
          </w:p>
        </w:tc>
        <w:tc>
          <w:tcPr>
            <w:tcW w:w="666" w:type="pct"/>
            <w:tcBorders>
              <w:top w:val="single" w:sz="4" w:space="0" w:color="auto"/>
              <w:left w:val="single" w:sz="4" w:space="0" w:color="auto"/>
              <w:bottom w:val="single" w:sz="4" w:space="0" w:color="auto"/>
              <w:right w:val="single" w:sz="4" w:space="0" w:color="auto"/>
            </w:tcBorders>
            <w:vAlign w:val="center"/>
          </w:tcPr>
          <w:p w14:paraId="6A6751F6" w14:textId="77777777" w:rsidR="005C76B7" w:rsidRDefault="00000000">
            <w:pPr>
              <w:pStyle w:val="affffb"/>
              <w:rPr>
                <w:color w:val="000000" w:themeColor="text1"/>
                <w:szCs w:val="21"/>
                <w:lang w:bidi="ar"/>
              </w:rPr>
            </w:pPr>
            <w:r>
              <w:rPr>
                <w:color w:val="000000" w:themeColor="text1"/>
                <w:szCs w:val="21"/>
                <w:lang w:bidi="ar"/>
              </w:rPr>
              <w:t>14.4</w:t>
            </w:r>
          </w:p>
        </w:tc>
        <w:tc>
          <w:tcPr>
            <w:tcW w:w="598" w:type="pct"/>
            <w:tcBorders>
              <w:top w:val="single" w:sz="4" w:space="0" w:color="auto"/>
              <w:left w:val="single" w:sz="4" w:space="0" w:color="auto"/>
              <w:bottom w:val="single" w:sz="4" w:space="0" w:color="auto"/>
              <w:right w:val="single" w:sz="4" w:space="0" w:color="auto"/>
            </w:tcBorders>
            <w:vAlign w:val="center"/>
          </w:tcPr>
          <w:p w14:paraId="18C04B9F" w14:textId="77777777" w:rsidR="005C76B7" w:rsidRDefault="00000000">
            <w:pPr>
              <w:pStyle w:val="affffb"/>
              <w:rPr>
                <w:color w:val="000000" w:themeColor="text1"/>
                <w:szCs w:val="21"/>
                <w:lang w:bidi="ar"/>
              </w:rPr>
            </w:pPr>
            <w:r>
              <w:rPr>
                <w:color w:val="000000" w:themeColor="text1"/>
                <w:szCs w:val="21"/>
                <w:lang w:bidi="ar"/>
              </w:rPr>
              <w:t>11.6</w:t>
            </w:r>
          </w:p>
        </w:tc>
        <w:tc>
          <w:tcPr>
            <w:tcW w:w="599" w:type="pct"/>
            <w:tcBorders>
              <w:top w:val="single" w:sz="4" w:space="0" w:color="auto"/>
              <w:left w:val="single" w:sz="4" w:space="0" w:color="auto"/>
              <w:bottom w:val="single" w:sz="4" w:space="0" w:color="auto"/>
              <w:right w:val="single" w:sz="4" w:space="0" w:color="auto"/>
            </w:tcBorders>
            <w:vAlign w:val="center"/>
          </w:tcPr>
          <w:p w14:paraId="2421D2E7" w14:textId="77777777" w:rsidR="005C76B7" w:rsidRDefault="00000000">
            <w:pPr>
              <w:pStyle w:val="affffb"/>
              <w:rPr>
                <w:color w:val="000000" w:themeColor="text1"/>
                <w:szCs w:val="21"/>
                <w:lang w:bidi="ar"/>
              </w:rPr>
            </w:pPr>
            <w:r>
              <w:rPr>
                <w:color w:val="000000" w:themeColor="text1"/>
                <w:szCs w:val="21"/>
                <w:lang w:bidi="ar"/>
              </w:rPr>
              <w:t>12.2</w:t>
            </w:r>
          </w:p>
        </w:tc>
        <w:tc>
          <w:tcPr>
            <w:tcW w:w="855" w:type="pct"/>
            <w:tcBorders>
              <w:top w:val="single" w:sz="4" w:space="0" w:color="auto"/>
              <w:left w:val="single" w:sz="4" w:space="0" w:color="auto"/>
              <w:bottom w:val="single" w:sz="4" w:space="0" w:color="auto"/>
              <w:right w:val="single" w:sz="4" w:space="0" w:color="auto"/>
            </w:tcBorders>
            <w:vAlign w:val="center"/>
          </w:tcPr>
          <w:p w14:paraId="40A4ADFA" w14:textId="77777777" w:rsidR="005C76B7" w:rsidRDefault="00000000">
            <w:pPr>
              <w:pStyle w:val="affffb"/>
              <w:rPr>
                <w:color w:val="000000" w:themeColor="text1"/>
                <w:szCs w:val="21"/>
              </w:rPr>
            </w:pPr>
            <w:r>
              <w:rPr>
                <w:color w:val="000000" w:themeColor="text1"/>
                <w:szCs w:val="21"/>
                <w:lang w:bidi="ar"/>
              </w:rPr>
              <w:t>13.7</w:t>
            </w:r>
          </w:p>
        </w:tc>
        <w:tc>
          <w:tcPr>
            <w:tcW w:w="818" w:type="pct"/>
            <w:tcBorders>
              <w:top w:val="single" w:sz="4" w:space="0" w:color="auto"/>
              <w:left w:val="single" w:sz="4" w:space="0" w:color="auto"/>
              <w:bottom w:val="single" w:sz="4" w:space="0" w:color="auto"/>
            </w:tcBorders>
            <w:vAlign w:val="center"/>
          </w:tcPr>
          <w:p w14:paraId="08B3234B" w14:textId="77777777" w:rsidR="005C76B7" w:rsidRDefault="00000000">
            <w:pPr>
              <w:pStyle w:val="affffb"/>
              <w:rPr>
                <w:color w:val="000000" w:themeColor="text1"/>
                <w:szCs w:val="21"/>
                <w:lang w:bidi="ar"/>
              </w:rPr>
            </w:pPr>
            <w:r>
              <w:rPr>
                <w:color w:val="000000" w:themeColor="text1"/>
                <w:szCs w:val="21"/>
                <w:lang w:bidi="ar"/>
              </w:rPr>
              <w:t>12.9</w:t>
            </w:r>
          </w:p>
        </w:tc>
      </w:tr>
      <w:tr w:rsidR="005C76B7" w14:paraId="13AA6FFE" w14:textId="77777777">
        <w:trPr>
          <w:cantSplit/>
          <w:trHeight w:val="397"/>
          <w:jc w:val="center"/>
        </w:trPr>
        <w:tc>
          <w:tcPr>
            <w:tcW w:w="336" w:type="pct"/>
            <w:vMerge/>
            <w:tcBorders>
              <w:top w:val="single" w:sz="4" w:space="0" w:color="auto"/>
              <w:bottom w:val="single" w:sz="4" w:space="0" w:color="auto"/>
              <w:right w:val="single" w:sz="4" w:space="0" w:color="auto"/>
            </w:tcBorders>
            <w:vAlign w:val="center"/>
          </w:tcPr>
          <w:p w14:paraId="34F7DEDC"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4" w:space="0" w:color="auto"/>
              <w:right w:val="single" w:sz="4" w:space="0" w:color="auto"/>
            </w:tcBorders>
            <w:vAlign w:val="center"/>
          </w:tcPr>
          <w:p w14:paraId="242D72AB" w14:textId="77777777" w:rsidR="005C76B7" w:rsidRDefault="00000000">
            <w:pPr>
              <w:pStyle w:val="affffb"/>
              <w:rPr>
                <w:b/>
                <w:bCs/>
                <w:color w:val="000000" w:themeColor="text1"/>
                <w:szCs w:val="21"/>
              </w:rPr>
            </w:pPr>
            <w:r>
              <w:rPr>
                <w:b/>
                <w:bCs/>
                <w:color w:val="000000" w:themeColor="text1"/>
                <w:szCs w:val="21"/>
              </w:rPr>
              <w:t>氧化还原电位（</w:t>
            </w:r>
            <w:r>
              <w:rPr>
                <w:b/>
                <w:bCs/>
                <w:color w:val="000000" w:themeColor="text1"/>
                <w:szCs w:val="21"/>
              </w:rPr>
              <w:t>mv</w:t>
            </w:r>
            <w:r>
              <w:rPr>
                <w:b/>
                <w:bCs/>
                <w:color w:val="000000" w:themeColor="text1"/>
                <w:szCs w:val="21"/>
              </w:rPr>
              <w:t>）</w:t>
            </w:r>
          </w:p>
        </w:tc>
        <w:tc>
          <w:tcPr>
            <w:tcW w:w="666" w:type="pct"/>
            <w:tcBorders>
              <w:top w:val="single" w:sz="4" w:space="0" w:color="auto"/>
              <w:left w:val="single" w:sz="4" w:space="0" w:color="auto"/>
              <w:bottom w:val="single" w:sz="4" w:space="0" w:color="auto"/>
              <w:right w:val="single" w:sz="4" w:space="0" w:color="auto"/>
            </w:tcBorders>
            <w:vAlign w:val="center"/>
          </w:tcPr>
          <w:p w14:paraId="7E94CE4D" w14:textId="77777777" w:rsidR="005C76B7" w:rsidRDefault="00000000">
            <w:pPr>
              <w:pStyle w:val="affffb"/>
              <w:rPr>
                <w:color w:val="000000" w:themeColor="text1"/>
                <w:szCs w:val="21"/>
                <w:lang w:bidi="ar"/>
              </w:rPr>
            </w:pPr>
            <w:r>
              <w:rPr>
                <w:color w:val="000000" w:themeColor="text1"/>
                <w:szCs w:val="21"/>
                <w:lang w:bidi="ar"/>
              </w:rPr>
              <w:t>300</w:t>
            </w:r>
          </w:p>
        </w:tc>
        <w:tc>
          <w:tcPr>
            <w:tcW w:w="598" w:type="pct"/>
            <w:tcBorders>
              <w:top w:val="single" w:sz="4" w:space="0" w:color="auto"/>
              <w:left w:val="single" w:sz="4" w:space="0" w:color="auto"/>
              <w:bottom w:val="single" w:sz="4" w:space="0" w:color="auto"/>
              <w:right w:val="single" w:sz="4" w:space="0" w:color="auto"/>
            </w:tcBorders>
            <w:vAlign w:val="center"/>
          </w:tcPr>
          <w:p w14:paraId="2DBB6B6A" w14:textId="77777777" w:rsidR="005C76B7" w:rsidRDefault="00000000">
            <w:pPr>
              <w:pStyle w:val="affffb"/>
              <w:rPr>
                <w:color w:val="000000" w:themeColor="text1"/>
                <w:szCs w:val="21"/>
                <w:lang w:bidi="ar"/>
              </w:rPr>
            </w:pPr>
            <w:r>
              <w:rPr>
                <w:color w:val="000000" w:themeColor="text1"/>
                <w:szCs w:val="21"/>
                <w:lang w:bidi="ar"/>
              </w:rPr>
              <w:t>308</w:t>
            </w:r>
          </w:p>
        </w:tc>
        <w:tc>
          <w:tcPr>
            <w:tcW w:w="599" w:type="pct"/>
            <w:tcBorders>
              <w:top w:val="single" w:sz="4" w:space="0" w:color="auto"/>
              <w:left w:val="single" w:sz="4" w:space="0" w:color="auto"/>
              <w:bottom w:val="single" w:sz="4" w:space="0" w:color="auto"/>
              <w:right w:val="single" w:sz="4" w:space="0" w:color="auto"/>
            </w:tcBorders>
            <w:vAlign w:val="center"/>
          </w:tcPr>
          <w:p w14:paraId="0A149CB3" w14:textId="77777777" w:rsidR="005C76B7" w:rsidRDefault="00000000">
            <w:pPr>
              <w:pStyle w:val="affffb"/>
              <w:rPr>
                <w:color w:val="000000" w:themeColor="text1"/>
                <w:szCs w:val="21"/>
                <w:lang w:bidi="ar"/>
              </w:rPr>
            </w:pPr>
            <w:r>
              <w:rPr>
                <w:color w:val="000000" w:themeColor="text1"/>
                <w:szCs w:val="21"/>
                <w:lang w:bidi="ar"/>
              </w:rPr>
              <w:t>310</w:t>
            </w:r>
          </w:p>
        </w:tc>
        <w:tc>
          <w:tcPr>
            <w:tcW w:w="855" w:type="pct"/>
            <w:tcBorders>
              <w:top w:val="single" w:sz="4" w:space="0" w:color="auto"/>
              <w:left w:val="single" w:sz="4" w:space="0" w:color="auto"/>
              <w:bottom w:val="single" w:sz="4" w:space="0" w:color="auto"/>
              <w:right w:val="single" w:sz="4" w:space="0" w:color="auto"/>
            </w:tcBorders>
            <w:vAlign w:val="center"/>
          </w:tcPr>
          <w:p w14:paraId="53CC34AD" w14:textId="77777777" w:rsidR="005C76B7" w:rsidRDefault="00000000">
            <w:pPr>
              <w:pStyle w:val="affffb"/>
              <w:rPr>
                <w:color w:val="000000" w:themeColor="text1"/>
                <w:szCs w:val="21"/>
              </w:rPr>
            </w:pPr>
            <w:r>
              <w:rPr>
                <w:color w:val="000000" w:themeColor="text1"/>
                <w:szCs w:val="21"/>
                <w:lang w:bidi="ar"/>
              </w:rPr>
              <w:t>298</w:t>
            </w:r>
          </w:p>
        </w:tc>
        <w:tc>
          <w:tcPr>
            <w:tcW w:w="818" w:type="pct"/>
            <w:tcBorders>
              <w:top w:val="single" w:sz="4" w:space="0" w:color="auto"/>
              <w:left w:val="single" w:sz="4" w:space="0" w:color="auto"/>
              <w:bottom w:val="single" w:sz="4" w:space="0" w:color="auto"/>
            </w:tcBorders>
            <w:vAlign w:val="center"/>
          </w:tcPr>
          <w:p w14:paraId="5C0DACC9" w14:textId="77777777" w:rsidR="005C76B7" w:rsidRDefault="00000000">
            <w:pPr>
              <w:pStyle w:val="affffb"/>
              <w:rPr>
                <w:color w:val="000000" w:themeColor="text1"/>
                <w:szCs w:val="21"/>
                <w:lang w:bidi="ar"/>
              </w:rPr>
            </w:pPr>
            <w:r>
              <w:rPr>
                <w:color w:val="000000" w:themeColor="text1"/>
                <w:szCs w:val="21"/>
                <w:lang w:bidi="ar"/>
              </w:rPr>
              <w:t>316</w:t>
            </w:r>
          </w:p>
        </w:tc>
      </w:tr>
      <w:tr w:rsidR="005C76B7" w14:paraId="33BD89ED" w14:textId="77777777">
        <w:trPr>
          <w:cantSplit/>
          <w:trHeight w:val="397"/>
          <w:jc w:val="center"/>
        </w:trPr>
        <w:tc>
          <w:tcPr>
            <w:tcW w:w="336" w:type="pct"/>
            <w:vMerge/>
            <w:tcBorders>
              <w:top w:val="single" w:sz="4" w:space="0" w:color="auto"/>
              <w:bottom w:val="single" w:sz="4" w:space="0" w:color="auto"/>
              <w:right w:val="single" w:sz="4" w:space="0" w:color="auto"/>
            </w:tcBorders>
            <w:vAlign w:val="center"/>
          </w:tcPr>
          <w:p w14:paraId="0C971601"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4" w:space="0" w:color="auto"/>
              <w:right w:val="single" w:sz="4" w:space="0" w:color="auto"/>
            </w:tcBorders>
            <w:vAlign w:val="center"/>
          </w:tcPr>
          <w:p w14:paraId="1B33D6B8" w14:textId="77777777" w:rsidR="005C76B7" w:rsidRDefault="00000000">
            <w:pPr>
              <w:pStyle w:val="affffb"/>
              <w:rPr>
                <w:b/>
                <w:bCs/>
                <w:color w:val="000000" w:themeColor="text1"/>
                <w:szCs w:val="21"/>
              </w:rPr>
            </w:pPr>
            <w:r>
              <w:rPr>
                <w:b/>
                <w:bCs/>
                <w:color w:val="000000" w:themeColor="text1"/>
                <w:szCs w:val="21"/>
              </w:rPr>
              <w:t>饱和导水率（</w:t>
            </w:r>
            <w:r>
              <w:rPr>
                <w:b/>
                <w:bCs/>
                <w:color w:val="000000" w:themeColor="text1"/>
                <w:szCs w:val="21"/>
              </w:rPr>
              <w:t>cm/s</w:t>
            </w:r>
            <w:r>
              <w:rPr>
                <w:b/>
                <w:bCs/>
                <w:color w:val="000000" w:themeColor="text1"/>
                <w:szCs w:val="21"/>
              </w:rPr>
              <w:t>）</w:t>
            </w:r>
          </w:p>
        </w:tc>
        <w:tc>
          <w:tcPr>
            <w:tcW w:w="666" w:type="pct"/>
            <w:tcBorders>
              <w:top w:val="single" w:sz="4" w:space="0" w:color="auto"/>
              <w:left w:val="single" w:sz="4" w:space="0" w:color="auto"/>
              <w:bottom w:val="single" w:sz="4" w:space="0" w:color="auto"/>
              <w:right w:val="single" w:sz="4" w:space="0" w:color="auto"/>
            </w:tcBorders>
            <w:vAlign w:val="center"/>
          </w:tcPr>
          <w:p w14:paraId="2EC106B8" w14:textId="77777777" w:rsidR="005C76B7" w:rsidRDefault="00000000">
            <w:pPr>
              <w:pStyle w:val="affffb"/>
              <w:rPr>
                <w:color w:val="000000" w:themeColor="text1"/>
                <w:szCs w:val="21"/>
                <w:lang w:bidi="ar"/>
              </w:rPr>
            </w:pPr>
            <w:r>
              <w:rPr>
                <w:color w:val="000000" w:themeColor="text1"/>
                <w:szCs w:val="21"/>
                <w:lang w:bidi="ar"/>
              </w:rPr>
              <w:t>1.05</w:t>
            </w:r>
          </w:p>
        </w:tc>
        <w:tc>
          <w:tcPr>
            <w:tcW w:w="598" w:type="pct"/>
            <w:tcBorders>
              <w:top w:val="single" w:sz="4" w:space="0" w:color="auto"/>
              <w:left w:val="single" w:sz="4" w:space="0" w:color="auto"/>
              <w:bottom w:val="single" w:sz="4" w:space="0" w:color="auto"/>
              <w:right w:val="single" w:sz="4" w:space="0" w:color="auto"/>
            </w:tcBorders>
            <w:vAlign w:val="center"/>
          </w:tcPr>
          <w:p w14:paraId="3E2B8B53" w14:textId="77777777" w:rsidR="005C76B7" w:rsidRDefault="00000000">
            <w:pPr>
              <w:pStyle w:val="affffb"/>
              <w:rPr>
                <w:color w:val="000000" w:themeColor="text1"/>
                <w:szCs w:val="21"/>
                <w:lang w:bidi="ar"/>
              </w:rPr>
            </w:pPr>
            <w:r>
              <w:rPr>
                <w:color w:val="000000" w:themeColor="text1"/>
                <w:szCs w:val="21"/>
                <w:lang w:bidi="ar"/>
              </w:rPr>
              <w:t>1.15</w:t>
            </w:r>
          </w:p>
        </w:tc>
        <w:tc>
          <w:tcPr>
            <w:tcW w:w="599" w:type="pct"/>
            <w:tcBorders>
              <w:top w:val="single" w:sz="4" w:space="0" w:color="auto"/>
              <w:left w:val="single" w:sz="4" w:space="0" w:color="auto"/>
              <w:bottom w:val="single" w:sz="4" w:space="0" w:color="auto"/>
              <w:right w:val="single" w:sz="4" w:space="0" w:color="auto"/>
            </w:tcBorders>
            <w:vAlign w:val="center"/>
          </w:tcPr>
          <w:p w14:paraId="278CB7C2" w14:textId="77777777" w:rsidR="005C76B7" w:rsidRDefault="00000000">
            <w:pPr>
              <w:pStyle w:val="affffb"/>
              <w:rPr>
                <w:color w:val="000000" w:themeColor="text1"/>
                <w:szCs w:val="21"/>
                <w:lang w:bidi="ar"/>
              </w:rPr>
            </w:pPr>
            <w:r>
              <w:rPr>
                <w:color w:val="000000" w:themeColor="text1"/>
                <w:szCs w:val="21"/>
                <w:lang w:bidi="ar"/>
              </w:rPr>
              <w:t>1.12</w:t>
            </w:r>
          </w:p>
        </w:tc>
        <w:tc>
          <w:tcPr>
            <w:tcW w:w="855" w:type="pct"/>
            <w:tcBorders>
              <w:top w:val="single" w:sz="4" w:space="0" w:color="auto"/>
              <w:left w:val="single" w:sz="4" w:space="0" w:color="auto"/>
              <w:bottom w:val="single" w:sz="4" w:space="0" w:color="auto"/>
              <w:right w:val="single" w:sz="4" w:space="0" w:color="auto"/>
            </w:tcBorders>
            <w:vAlign w:val="center"/>
          </w:tcPr>
          <w:p w14:paraId="5C7267B0" w14:textId="77777777" w:rsidR="005C76B7" w:rsidRDefault="00000000">
            <w:pPr>
              <w:pStyle w:val="affffb"/>
              <w:rPr>
                <w:color w:val="000000" w:themeColor="text1"/>
                <w:szCs w:val="21"/>
              </w:rPr>
            </w:pPr>
            <w:r>
              <w:rPr>
                <w:color w:val="000000" w:themeColor="text1"/>
                <w:szCs w:val="21"/>
                <w:lang w:bidi="ar"/>
              </w:rPr>
              <w:t>1.15</w:t>
            </w:r>
          </w:p>
        </w:tc>
        <w:tc>
          <w:tcPr>
            <w:tcW w:w="818" w:type="pct"/>
            <w:tcBorders>
              <w:top w:val="single" w:sz="4" w:space="0" w:color="auto"/>
              <w:left w:val="single" w:sz="4" w:space="0" w:color="auto"/>
              <w:bottom w:val="single" w:sz="4" w:space="0" w:color="auto"/>
            </w:tcBorders>
            <w:vAlign w:val="center"/>
          </w:tcPr>
          <w:p w14:paraId="2C00BF74" w14:textId="77777777" w:rsidR="005C76B7" w:rsidRDefault="00000000">
            <w:pPr>
              <w:pStyle w:val="affffb"/>
              <w:rPr>
                <w:color w:val="000000" w:themeColor="text1"/>
                <w:szCs w:val="21"/>
                <w:lang w:bidi="ar"/>
              </w:rPr>
            </w:pPr>
            <w:r>
              <w:rPr>
                <w:color w:val="000000" w:themeColor="text1"/>
                <w:szCs w:val="21"/>
                <w:lang w:bidi="ar"/>
              </w:rPr>
              <w:t>1.17</w:t>
            </w:r>
          </w:p>
        </w:tc>
      </w:tr>
      <w:tr w:rsidR="005C76B7" w14:paraId="695B2275" w14:textId="77777777">
        <w:trPr>
          <w:cantSplit/>
          <w:trHeight w:val="397"/>
          <w:jc w:val="center"/>
        </w:trPr>
        <w:tc>
          <w:tcPr>
            <w:tcW w:w="336" w:type="pct"/>
            <w:vMerge/>
            <w:tcBorders>
              <w:top w:val="single" w:sz="4" w:space="0" w:color="auto"/>
              <w:bottom w:val="single" w:sz="4" w:space="0" w:color="auto"/>
              <w:right w:val="single" w:sz="4" w:space="0" w:color="auto"/>
            </w:tcBorders>
            <w:vAlign w:val="center"/>
          </w:tcPr>
          <w:p w14:paraId="09611933"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4" w:space="0" w:color="auto"/>
              <w:right w:val="single" w:sz="4" w:space="0" w:color="auto"/>
            </w:tcBorders>
            <w:vAlign w:val="center"/>
          </w:tcPr>
          <w:p w14:paraId="6D1073AB" w14:textId="77777777" w:rsidR="005C76B7" w:rsidRDefault="00000000">
            <w:pPr>
              <w:pStyle w:val="affffb"/>
              <w:rPr>
                <w:b/>
                <w:bCs/>
                <w:color w:val="000000" w:themeColor="text1"/>
                <w:szCs w:val="21"/>
              </w:rPr>
            </w:pPr>
            <w:r>
              <w:rPr>
                <w:b/>
                <w:bCs/>
                <w:color w:val="000000" w:themeColor="text1"/>
                <w:szCs w:val="21"/>
              </w:rPr>
              <w:t>土壤容重</w:t>
            </w:r>
            <w:r>
              <w:rPr>
                <w:b/>
                <w:bCs/>
                <w:color w:val="000000" w:themeColor="text1"/>
                <w:szCs w:val="21"/>
              </w:rPr>
              <w:t>(g/cm</w:t>
            </w:r>
            <w:r>
              <w:rPr>
                <w:b/>
                <w:bCs/>
                <w:color w:val="000000" w:themeColor="text1"/>
                <w:szCs w:val="21"/>
                <w:vertAlign w:val="superscript"/>
              </w:rPr>
              <w:t>3</w:t>
            </w:r>
            <w:r>
              <w:rPr>
                <w:b/>
                <w:bCs/>
                <w:color w:val="000000" w:themeColor="text1"/>
                <w:szCs w:val="21"/>
              </w:rPr>
              <w:t>)</w:t>
            </w:r>
          </w:p>
        </w:tc>
        <w:tc>
          <w:tcPr>
            <w:tcW w:w="666" w:type="pct"/>
            <w:tcBorders>
              <w:top w:val="single" w:sz="4" w:space="0" w:color="auto"/>
              <w:left w:val="single" w:sz="4" w:space="0" w:color="auto"/>
              <w:bottom w:val="single" w:sz="4" w:space="0" w:color="auto"/>
              <w:right w:val="single" w:sz="4" w:space="0" w:color="auto"/>
            </w:tcBorders>
            <w:vAlign w:val="center"/>
          </w:tcPr>
          <w:p w14:paraId="2B326587" w14:textId="77777777" w:rsidR="005C76B7" w:rsidRDefault="00000000">
            <w:pPr>
              <w:pStyle w:val="affffb"/>
              <w:rPr>
                <w:color w:val="000000" w:themeColor="text1"/>
                <w:szCs w:val="21"/>
                <w:lang w:bidi="ar"/>
              </w:rPr>
            </w:pPr>
            <w:r>
              <w:rPr>
                <w:color w:val="000000" w:themeColor="text1"/>
                <w:szCs w:val="21"/>
                <w:lang w:bidi="ar"/>
              </w:rPr>
              <w:t>1.48</w:t>
            </w:r>
          </w:p>
        </w:tc>
        <w:tc>
          <w:tcPr>
            <w:tcW w:w="598" w:type="pct"/>
            <w:tcBorders>
              <w:top w:val="single" w:sz="4" w:space="0" w:color="auto"/>
              <w:left w:val="single" w:sz="4" w:space="0" w:color="auto"/>
              <w:bottom w:val="single" w:sz="4" w:space="0" w:color="auto"/>
              <w:right w:val="single" w:sz="4" w:space="0" w:color="auto"/>
            </w:tcBorders>
            <w:vAlign w:val="center"/>
          </w:tcPr>
          <w:p w14:paraId="476DB001" w14:textId="77777777" w:rsidR="005C76B7" w:rsidRDefault="00000000">
            <w:pPr>
              <w:pStyle w:val="affffb"/>
              <w:rPr>
                <w:color w:val="000000" w:themeColor="text1"/>
                <w:szCs w:val="21"/>
                <w:lang w:bidi="ar"/>
              </w:rPr>
            </w:pPr>
            <w:r>
              <w:rPr>
                <w:color w:val="000000" w:themeColor="text1"/>
                <w:szCs w:val="21"/>
                <w:lang w:bidi="ar"/>
              </w:rPr>
              <w:t>1.52</w:t>
            </w:r>
          </w:p>
        </w:tc>
        <w:tc>
          <w:tcPr>
            <w:tcW w:w="599" w:type="pct"/>
            <w:tcBorders>
              <w:top w:val="single" w:sz="4" w:space="0" w:color="auto"/>
              <w:left w:val="single" w:sz="4" w:space="0" w:color="auto"/>
              <w:bottom w:val="single" w:sz="4" w:space="0" w:color="auto"/>
              <w:right w:val="single" w:sz="4" w:space="0" w:color="auto"/>
            </w:tcBorders>
            <w:vAlign w:val="center"/>
          </w:tcPr>
          <w:p w14:paraId="5605E689" w14:textId="77777777" w:rsidR="005C76B7" w:rsidRDefault="00000000">
            <w:pPr>
              <w:pStyle w:val="affffb"/>
              <w:rPr>
                <w:color w:val="000000" w:themeColor="text1"/>
                <w:szCs w:val="21"/>
                <w:lang w:bidi="ar"/>
              </w:rPr>
            </w:pPr>
            <w:r>
              <w:rPr>
                <w:color w:val="000000" w:themeColor="text1"/>
                <w:szCs w:val="21"/>
                <w:lang w:bidi="ar"/>
              </w:rPr>
              <w:t>1.34</w:t>
            </w:r>
          </w:p>
        </w:tc>
        <w:tc>
          <w:tcPr>
            <w:tcW w:w="855" w:type="pct"/>
            <w:tcBorders>
              <w:top w:val="single" w:sz="4" w:space="0" w:color="auto"/>
              <w:left w:val="single" w:sz="4" w:space="0" w:color="auto"/>
              <w:bottom w:val="single" w:sz="4" w:space="0" w:color="auto"/>
              <w:right w:val="single" w:sz="4" w:space="0" w:color="auto"/>
            </w:tcBorders>
            <w:vAlign w:val="center"/>
          </w:tcPr>
          <w:p w14:paraId="3B69FD3F" w14:textId="77777777" w:rsidR="005C76B7" w:rsidRDefault="00000000">
            <w:pPr>
              <w:pStyle w:val="affffb"/>
              <w:rPr>
                <w:color w:val="000000" w:themeColor="text1"/>
                <w:szCs w:val="21"/>
                <w:lang w:bidi="ar"/>
              </w:rPr>
            </w:pPr>
            <w:r>
              <w:rPr>
                <w:color w:val="000000" w:themeColor="text1"/>
                <w:szCs w:val="21"/>
                <w:lang w:bidi="ar"/>
              </w:rPr>
              <w:t>1.39</w:t>
            </w:r>
          </w:p>
        </w:tc>
        <w:tc>
          <w:tcPr>
            <w:tcW w:w="818" w:type="pct"/>
            <w:tcBorders>
              <w:top w:val="single" w:sz="4" w:space="0" w:color="auto"/>
              <w:left w:val="single" w:sz="4" w:space="0" w:color="auto"/>
              <w:bottom w:val="single" w:sz="4" w:space="0" w:color="auto"/>
            </w:tcBorders>
            <w:vAlign w:val="center"/>
          </w:tcPr>
          <w:p w14:paraId="6C252DCE" w14:textId="77777777" w:rsidR="005C76B7" w:rsidRDefault="00000000">
            <w:pPr>
              <w:pStyle w:val="affffb"/>
              <w:rPr>
                <w:color w:val="000000" w:themeColor="text1"/>
                <w:szCs w:val="21"/>
                <w:lang w:bidi="ar"/>
              </w:rPr>
            </w:pPr>
            <w:r>
              <w:rPr>
                <w:color w:val="000000" w:themeColor="text1"/>
                <w:szCs w:val="21"/>
                <w:lang w:bidi="ar"/>
              </w:rPr>
              <w:t>1.54</w:t>
            </w:r>
          </w:p>
        </w:tc>
      </w:tr>
      <w:tr w:rsidR="005C76B7" w14:paraId="3BB899F0" w14:textId="77777777">
        <w:trPr>
          <w:cantSplit/>
          <w:trHeight w:val="397"/>
          <w:jc w:val="center"/>
        </w:trPr>
        <w:tc>
          <w:tcPr>
            <w:tcW w:w="336" w:type="pct"/>
            <w:vMerge/>
            <w:tcBorders>
              <w:top w:val="single" w:sz="4" w:space="0" w:color="auto"/>
              <w:bottom w:val="single" w:sz="8" w:space="0" w:color="auto"/>
              <w:right w:val="single" w:sz="4" w:space="0" w:color="auto"/>
            </w:tcBorders>
            <w:vAlign w:val="center"/>
          </w:tcPr>
          <w:p w14:paraId="6845CEA0" w14:textId="77777777" w:rsidR="005C76B7" w:rsidRDefault="005C76B7">
            <w:pPr>
              <w:pStyle w:val="affffb"/>
              <w:rPr>
                <w:b/>
                <w:bCs/>
                <w:color w:val="000000" w:themeColor="text1"/>
                <w:szCs w:val="21"/>
              </w:rPr>
            </w:pPr>
          </w:p>
        </w:tc>
        <w:tc>
          <w:tcPr>
            <w:tcW w:w="1128" w:type="pct"/>
            <w:tcBorders>
              <w:top w:val="single" w:sz="4" w:space="0" w:color="auto"/>
              <w:left w:val="single" w:sz="4" w:space="0" w:color="auto"/>
              <w:bottom w:val="single" w:sz="8" w:space="0" w:color="auto"/>
              <w:right w:val="single" w:sz="4" w:space="0" w:color="auto"/>
            </w:tcBorders>
            <w:vAlign w:val="center"/>
          </w:tcPr>
          <w:p w14:paraId="5914AE15" w14:textId="77777777" w:rsidR="005C76B7" w:rsidRDefault="00000000">
            <w:pPr>
              <w:pStyle w:val="affffb"/>
              <w:rPr>
                <w:b/>
                <w:bCs/>
                <w:color w:val="000000" w:themeColor="text1"/>
                <w:szCs w:val="21"/>
              </w:rPr>
            </w:pPr>
            <w:r>
              <w:rPr>
                <w:b/>
                <w:bCs/>
                <w:color w:val="000000" w:themeColor="text1"/>
                <w:szCs w:val="21"/>
              </w:rPr>
              <w:t>孔隙度</w:t>
            </w:r>
            <w:r>
              <w:rPr>
                <w:b/>
                <w:bCs/>
                <w:color w:val="000000" w:themeColor="text1"/>
                <w:szCs w:val="21"/>
              </w:rPr>
              <w:t>(%)</w:t>
            </w:r>
          </w:p>
        </w:tc>
        <w:tc>
          <w:tcPr>
            <w:tcW w:w="666" w:type="pct"/>
            <w:tcBorders>
              <w:top w:val="single" w:sz="4" w:space="0" w:color="auto"/>
              <w:left w:val="single" w:sz="4" w:space="0" w:color="auto"/>
              <w:bottom w:val="single" w:sz="8" w:space="0" w:color="auto"/>
              <w:right w:val="single" w:sz="4" w:space="0" w:color="auto"/>
            </w:tcBorders>
            <w:vAlign w:val="center"/>
          </w:tcPr>
          <w:p w14:paraId="0967534B" w14:textId="77777777" w:rsidR="005C76B7" w:rsidRDefault="00000000">
            <w:pPr>
              <w:pStyle w:val="affffb"/>
              <w:rPr>
                <w:color w:val="000000" w:themeColor="text1"/>
                <w:szCs w:val="21"/>
                <w:lang w:bidi="ar"/>
              </w:rPr>
            </w:pPr>
            <w:r>
              <w:rPr>
                <w:color w:val="000000" w:themeColor="text1"/>
                <w:szCs w:val="21"/>
                <w:lang w:bidi="ar"/>
              </w:rPr>
              <w:t>44.2</w:t>
            </w:r>
          </w:p>
        </w:tc>
        <w:tc>
          <w:tcPr>
            <w:tcW w:w="598" w:type="pct"/>
            <w:tcBorders>
              <w:top w:val="single" w:sz="4" w:space="0" w:color="auto"/>
              <w:left w:val="single" w:sz="4" w:space="0" w:color="auto"/>
              <w:bottom w:val="single" w:sz="8" w:space="0" w:color="auto"/>
              <w:right w:val="single" w:sz="4" w:space="0" w:color="auto"/>
            </w:tcBorders>
            <w:vAlign w:val="center"/>
          </w:tcPr>
          <w:p w14:paraId="5BF31ACB" w14:textId="77777777" w:rsidR="005C76B7" w:rsidRDefault="00000000">
            <w:pPr>
              <w:pStyle w:val="affffb"/>
              <w:rPr>
                <w:color w:val="000000" w:themeColor="text1"/>
                <w:szCs w:val="21"/>
                <w:lang w:bidi="ar"/>
              </w:rPr>
            </w:pPr>
            <w:r>
              <w:rPr>
                <w:color w:val="000000" w:themeColor="text1"/>
                <w:szCs w:val="21"/>
                <w:lang w:bidi="ar"/>
              </w:rPr>
              <w:t>42.6</w:t>
            </w:r>
          </w:p>
        </w:tc>
        <w:tc>
          <w:tcPr>
            <w:tcW w:w="599" w:type="pct"/>
            <w:tcBorders>
              <w:top w:val="single" w:sz="4" w:space="0" w:color="auto"/>
              <w:left w:val="single" w:sz="4" w:space="0" w:color="auto"/>
              <w:bottom w:val="single" w:sz="8" w:space="0" w:color="auto"/>
              <w:right w:val="single" w:sz="4" w:space="0" w:color="auto"/>
            </w:tcBorders>
            <w:vAlign w:val="center"/>
          </w:tcPr>
          <w:p w14:paraId="1857C094" w14:textId="77777777" w:rsidR="005C76B7" w:rsidRDefault="00000000">
            <w:pPr>
              <w:pStyle w:val="affffb"/>
              <w:rPr>
                <w:color w:val="000000" w:themeColor="text1"/>
                <w:szCs w:val="21"/>
                <w:lang w:bidi="ar"/>
              </w:rPr>
            </w:pPr>
            <w:r>
              <w:rPr>
                <w:color w:val="000000" w:themeColor="text1"/>
                <w:szCs w:val="21"/>
                <w:lang w:bidi="ar"/>
              </w:rPr>
              <w:t>49.4</w:t>
            </w:r>
          </w:p>
        </w:tc>
        <w:tc>
          <w:tcPr>
            <w:tcW w:w="855" w:type="pct"/>
            <w:tcBorders>
              <w:top w:val="single" w:sz="4" w:space="0" w:color="auto"/>
              <w:left w:val="single" w:sz="4" w:space="0" w:color="auto"/>
              <w:bottom w:val="single" w:sz="8" w:space="0" w:color="auto"/>
              <w:right w:val="single" w:sz="4" w:space="0" w:color="auto"/>
            </w:tcBorders>
            <w:vAlign w:val="center"/>
          </w:tcPr>
          <w:p w14:paraId="7983B7A4" w14:textId="77777777" w:rsidR="005C76B7" w:rsidRDefault="00000000">
            <w:pPr>
              <w:pStyle w:val="affffb"/>
              <w:rPr>
                <w:color w:val="000000" w:themeColor="text1"/>
                <w:szCs w:val="21"/>
                <w:lang w:bidi="ar"/>
              </w:rPr>
            </w:pPr>
            <w:r>
              <w:rPr>
                <w:color w:val="000000" w:themeColor="text1"/>
                <w:szCs w:val="21"/>
                <w:lang w:bidi="ar"/>
              </w:rPr>
              <w:t>47.5</w:t>
            </w:r>
          </w:p>
        </w:tc>
        <w:tc>
          <w:tcPr>
            <w:tcW w:w="818" w:type="pct"/>
            <w:tcBorders>
              <w:top w:val="single" w:sz="4" w:space="0" w:color="auto"/>
              <w:left w:val="single" w:sz="4" w:space="0" w:color="auto"/>
              <w:bottom w:val="single" w:sz="8" w:space="0" w:color="auto"/>
            </w:tcBorders>
            <w:vAlign w:val="center"/>
          </w:tcPr>
          <w:p w14:paraId="4D291287" w14:textId="77777777" w:rsidR="005C76B7" w:rsidRDefault="00000000">
            <w:pPr>
              <w:pStyle w:val="affffb"/>
              <w:rPr>
                <w:color w:val="000000" w:themeColor="text1"/>
                <w:szCs w:val="21"/>
                <w:lang w:bidi="ar"/>
              </w:rPr>
            </w:pPr>
            <w:r>
              <w:rPr>
                <w:color w:val="000000" w:themeColor="text1"/>
                <w:szCs w:val="21"/>
                <w:lang w:bidi="ar"/>
              </w:rPr>
              <w:t>41.9</w:t>
            </w:r>
          </w:p>
        </w:tc>
      </w:tr>
    </w:tbl>
    <w:p w14:paraId="33F65E4F" w14:textId="77777777" w:rsidR="005C76B7" w:rsidRDefault="00000000">
      <w:pPr>
        <w:pStyle w:val="00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61</w:t>
      </w:r>
      <w:r>
        <w:rPr>
          <w:color w:val="000000" w:themeColor="text1"/>
        </w:rPr>
        <w:fldChar w:fldCharType="end"/>
      </w:r>
      <w:r>
        <w:rPr>
          <w:rFonts w:hint="eastAsia"/>
          <w:color w:val="000000" w:themeColor="text1"/>
        </w:rPr>
        <w:t xml:space="preserve">                       </w:t>
      </w:r>
      <w:r>
        <w:rPr>
          <w:color w:val="000000" w:themeColor="text1"/>
        </w:rPr>
        <w:t>土壤</w:t>
      </w:r>
      <w:r>
        <w:rPr>
          <w:rFonts w:hint="eastAsia"/>
          <w:color w:val="000000" w:themeColor="text1"/>
        </w:rPr>
        <w:t>理化特性一览表</w:t>
      </w:r>
      <w:r>
        <w:rPr>
          <w:rFonts w:hint="eastAsia"/>
          <w:color w:val="000000" w:themeColor="text1"/>
        </w:rPr>
        <w:t>4</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1"/>
        <w:gridCol w:w="2001"/>
        <w:gridCol w:w="1418"/>
        <w:gridCol w:w="1419"/>
        <w:gridCol w:w="1315"/>
        <w:gridCol w:w="1456"/>
      </w:tblGrid>
      <w:tr w:rsidR="005C76B7" w14:paraId="705BA8DB" w14:textId="77777777">
        <w:trPr>
          <w:cantSplit/>
          <w:trHeight w:val="397"/>
          <w:jc w:val="center"/>
        </w:trPr>
        <w:tc>
          <w:tcPr>
            <w:tcW w:w="1618" w:type="pct"/>
            <w:gridSpan w:val="2"/>
            <w:tcBorders>
              <w:top w:val="single" w:sz="8" w:space="0" w:color="auto"/>
              <w:bottom w:val="single" w:sz="4" w:space="0" w:color="auto"/>
              <w:right w:val="single" w:sz="4" w:space="0" w:color="auto"/>
            </w:tcBorders>
            <w:vAlign w:val="center"/>
          </w:tcPr>
          <w:p w14:paraId="0D8CD98A" w14:textId="77777777" w:rsidR="005C76B7" w:rsidRDefault="00000000">
            <w:pPr>
              <w:pStyle w:val="affffb"/>
              <w:rPr>
                <w:b/>
                <w:bCs/>
                <w:color w:val="000000" w:themeColor="text1"/>
              </w:rPr>
            </w:pPr>
            <w:r>
              <w:rPr>
                <w:b/>
                <w:bCs/>
                <w:color w:val="000000" w:themeColor="text1"/>
              </w:rPr>
              <w:t>调查时间</w:t>
            </w:r>
          </w:p>
        </w:tc>
        <w:tc>
          <w:tcPr>
            <w:tcW w:w="855" w:type="pct"/>
            <w:tcBorders>
              <w:top w:val="single" w:sz="8" w:space="0" w:color="auto"/>
              <w:left w:val="single" w:sz="4" w:space="0" w:color="auto"/>
              <w:bottom w:val="single" w:sz="4" w:space="0" w:color="auto"/>
              <w:right w:val="single" w:sz="4" w:space="0" w:color="auto"/>
            </w:tcBorders>
            <w:vAlign w:val="center"/>
          </w:tcPr>
          <w:p w14:paraId="6F8238A1" w14:textId="77777777" w:rsidR="005C76B7" w:rsidRDefault="00000000">
            <w:pPr>
              <w:pStyle w:val="affffb"/>
              <w:rPr>
                <w:color w:val="000000" w:themeColor="text1"/>
              </w:rPr>
            </w:pPr>
            <w:r>
              <w:rPr>
                <w:color w:val="000000" w:themeColor="text1"/>
              </w:rPr>
              <w:t>2025.04.09</w:t>
            </w:r>
          </w:p>
        </w:tc>
        <w:tc>
          <w:tcPr>
            <w:tcW w:w="856" w:type="pct"/>
            <w:tcBorders>
              <w:top w:val="single" w:sz="8" w:space="0" w:color="auto"/>
              <w:left w:val="single" w:sz="4" w:space="0" w:color="auto"/>
              <w:bottom w:val="single" w:sz="4" w:space="0" w:color="auto"/>
              <w:right w:val="single" w:sz="4" w:space="0" w:color="auto"/>
            </w:tcBorders>
            <w:vAlign w:val="center"/>
          </w:tcPr>
          <w:p w14:paraId="71C36CD9" w14:textId="77777777" w:rsidR="005C76B7" w:rsidRDefault="00000000">
            <w:pPr>
              <w:pStyle w:val="affffb"/>
              <w:rPr>
                <w:color w:val="000000" w:themeColor="text1"/>
              </w:rPr>
            </w:pPr>
            <w:r>
              <w:rPr>
                <w:color w:val="000000" w:themeColor="text1"/>
              </w:rPr>
              <w:t>2025.04.09</w:t>
            </w:r>
          </w:p>
        </w:tc>
        <w:tc>
          <w:tcPr>
            <w:tcW w:w="793" w:type="pct"/>
            <w:tcBorders>
              <w:top w:val="single" w:sz="8" w:space="0" w:color="auto"/>
              <w:left w:val="single" w:sz="4" w:space="0" w:color="auto"/>
              <w:bottom w:val="single" w:sz="4" w:space="0" w:color="auto"/>
              <w:right w:val="single" w:sz="4" w:space="0" w:color="auto"/>
            </w:tcBorders>
            <w:vAlign w:val="center"/>
          </w:tcPr>
          <w:p w14:paraId="7133C47A" w14:textId="77777777" w:rsidR="005C76B7" w:rsidRDefault="00000000">
            <w:pPr>
              <w:pStyle w:val="affffb"/>
              <w:rPr>
                <w:color w:val="000000" w:themeColor="text1"/>
              </w:rPr>
            </w:pPr>
            <w:r>
              <w:rPr>
                <w:color w:val="000000" w:themeColor="text1"/>
              </w:rPr>
              <w:t>2025.04.09</w:t>
            </w:r>
          </w:p>
        </w:tc>
        <w:tc>
          <w:tcPr>
            <w:tcW w:w="878" w:type="pct"/>
            <w:tcBorders>
              <w:top w:val="single" w:sz="8" w:space="0" w:color="auto"/>
              <w:left w:val="single" w:sz="4" w:space="0" w:color="auto"/>
              <w:bottom w:val="single" w:sz="4" w:space="0" w:color="auto"/>
            </w:tcBorders>
            <w:vAlign w:val="center"/>
          </w:tcPr>
          <w:p w14:paraId="6A058211" w14:textId="77777777" w:rsidR="005C76B7" w:rsidRDefault="00000000">
            <w:pPr>
              <w:pStyle w:val="affffb"/>
              <w:rPr>
                <w:color w:val="000000" w:themeColor="text1"/>
              </w:rPr>
            </w:pPr>
            <w:r>
              <w:rPr>
                <w:color w:val="000000" w:themeColor="text1"/>
              </w:rPr>
              <w:t>2025.04.10</w:t>
            </w:r>
          </w:p>
        </w:tc>
      </w:tr>
      <w:tr w:rsidR="005C76B7" w14:paraId="1DA7DF11" w14:textId="77777777">
        <w:trPr>
          <w:cantSplit/>
          <w:trHeight w:val="397"/>
          <w:jc w:val="center"/>
        </w:trPr>
        <w:tc>
          <w:tcPr>
            <w:tcW w:w="1618" w:type="pct"/>
            <w:gridSpan w:val="2"/>
            <w:tcBorders>
              <w:top w:val="single" w:sz="4" w:space="0" w:color="auto"/>
              <w:bottom w:val="single" w:sz="4" w:space="0" w:color="auto"/>
              <w:right w:val="single" w:sz="4" w:space="0" w:color="auto"/>
            </w:tcBorders>
            <w:vAlign w:val="center"/>
          </w:tcPr>
          <w:p w14:paraId="0769BBDE" w14:textId="77777777" w:rsidR="005C76B7" w:rsidRDefault="00000000">
            <w:pPr>
              <w:pStyle w:val="affffb"/>
              <w:rPr>
                <w:b/>
                <w:bCs/>
                <w:color w:val="000000" w:themeColor="text1"/>
              </w:rPr>
            </w:pPr>
            <w:r>
              <w:rPr>
                <w:b/>
                <w:bCs/>
                <w:color w:val="000000" w:themeColor="text1"/>
              </w:rPr>
              <w:t>调查点位</w:t>
            </w:r>
          </w:p>
        </w:tc>
        <w:tc>
          <w:tcPr>
            <w:tcW w:w="855" w:type="pct"/>
            <w:tcBorders>
              <w:top w:val="single" w:sz="4" w:space="0" w:color="auto"/>
              <w:left w:val="single" w:sz="4" w:space="0" w:color="auto"/>
              <w:bottom w:val="single" w:sz="4" w:space="0" w:color="auto"/>
              <w:right w:val="single" w:sz="4" w:space="0" w:color="auto"/>
            </w:tcBorders>
            <w:vAlign w:val="center"/>
          </w:tcPr>
          <w:p w14:paraId="7E58F31C" w14:textId="77777777" w:rsidR="005C76B7" w:rsidRDefault="00000000">
            <w:pPr>
              <w:pStyle w:val="affffb"/>
              <w:rPr>
                <w:color w:val="000000" w:themeColor="text1"/>
              </w:rPr>
            </w:pPr>
            <w:r>
              <w:rPr>
                <w:color w:val="000000" w:themeColor="text1"/>
              </w:rPr>
              <w:t>10</w:t>
            </w:r>
            <w:r>
              <w:rPr>
                <w:color w:val="000000" w:themeColor="text1"/>
              </w:rPr>
              <w:t>厂界外北侧绿化带</w:t>
            </w:r>
          </w:p>
        </w:tc>
        <w:tc>
          <w:tcPr>
            <w:tcW w:w="856" w:type="pct"/>
            <w:tcBorders>
              <w:top w:val="single" w:sz="4" w:space="0" w:color="auto"/>
              <w:left w:val="single" w:sz="4" w:space="0" w:color="auto"/>
              <w:bottom w:val="single" w:sz="4" w:space="0" w:color="auto"/>
              <w:right w:val="single" w:sz="4" w:space="0" w:color="auto"/>
            </w:tcBorders>
            <w:vAlign w:val="center"/>
          </w:tcPr>
          <w:p w14:paraId="3573739B" w14:textId="77777777" w:rsidR="005C76B7" w:rsidRDefault="00000000">
            <w:pPr>
              <w:pStyle w:val="affffb"/>
              <w:rPr>
                <w:color w:val="000000" w:themeColor="text1"/>
              </w:rPr>
            </w:pPr>
            <w:r>
              <w:rPr>
                <w:color w:val="000000" w:themeColor="text1"/>
              </w:rPr>
              <w:t>11</w:t>
            </w:r>
            <w:r>
              <w:rPr>
                <w:color w:val="000000" w:themeColor="text1"/>
              </w:rPr>
              <w:t>厂界外东侧空地</w:t>
            </w:r>
          </w:p>
        </w:tc>
        <w:tc>
          <w:tcPr>
            <w:tcW w:w="793" w:type="pct"/>
            <w:tcBorders>
              <w:top w:val="single" w:sz="4" w:space="0" w:color="auto"/>
              <w:left w:val="single" w:sz="4" w:space="0" w:color="auto"/>
              <w:bottom w:val="single" w:sz="4" w:space="0" w:color="auto"/>
              <w:right w:val="single" w:sz="4" w:space="0" w:color="auto"/>
            </w:tcBorders>
            <w:vAlign w:val="center"/>
          </w:tcPr>
          <w:p w14:paraId="2926D3A8" w14:textId="77777777" w:rsidR="005C76B7" w:rsidRDefault="00000000">
            <w:pPr>
              <w:pStyle w:val="affffb"/>
              <w:rPr>
                <w:color w:val="000000" w:themeColor="text1"/>
              </w:rPr>
            </w:pPr>
            <w:r>
              <w:rPr>
                <w:color w:val="000000" w:themeColor="text1"/>
              </w:rPr>
              <w:t>8</w:t>
            </w:r>
            <w:r>
              <w:rPr>
                <w:color w:val="000000" w:themeColor="text1"/>
              </w:rPr>
              <w:t>厂界外南侧农田</w:t>
            </w:r>
          </w:p>
        </w:tc>
        <w:tc>
          <w:tcPr>
            <w:tcW w:w="878" w:type="pct"/>
            <w:tcBorders>
              <w:top w:val="single" w:sz="4" w:space="0" w:color="auto"/>
              <w:left w:val="single" w:sz="4" w:space="0" w:color="auto"/>
              <w:bottom w:val="single" w:sz="4" w:space="0" w:color="auto"/>
            </w:tcBorders>
            <w:vAlign w:val="center"/>
          </w:tcPr>
          <w:p w14:paraId="51929F69" w14:textId="77777777" w:rsidR="005C76B7" w:rsidRDefault="00000000">
            <w:pPr>
              <w:pStyle w:val="affffb"/>
              <w:rPr>
                <w:color w:val="000000" w:themeColor="text1"/>
              </w:rPr>
            </w:pPr>
            <w:r>
              <w:rPr>
                <w:color w:val="000000" w:themeColor="text1"/>
              </w:rPr>
              <w:t>9</w:t>
            </w:r>
            <w:r>
              <w:rPr>
                <w:color w:val="000000" w:themeColor="text1"/>
              </w:rPr>
              <w:t>厂界外东北</w:t>
            </w:r>
          </w:p>
          <w:p w14:paraId="00FA4EA6" w14:textId="77777777" w:rsidR="005C76B7" w:rsidRDefault="00000000">
            <w:pPr>
              <w:pStyle w:val="affffb"/>
              <w:rPr>
                <w:color w:val="000000" w:themeColor="text1"/>
              </w:rPr>
            </w:pPr>
            <w:r>
              <w:rPr>
                <w:color w:val="000000" w:themeColor="text1"/>
              </w:rPr>
              <w:t>侧农田</w:t>
            </w:r>
          </w:p>
        </w:tc>
      </w:tr>
      <w:tr w:rsidR="005C76B7" w14:paraId="4B4701BB" w14:textId="77777777">
        <w:trPr>
          <w:cantSplit/>
          <w:trHeight w:val="397"/>
          <w:jc w:val="center"/>
        </w:trPr>
        <w:tc>
          <w:tcPr>
            <w:tcW w:w="1618" w:type="pct"/>
            <w:gridSpan w:val="2"/>
            <w:tcBorders>
              <w:top w:val="single" w:sz="4" w:space="0" w:color="auto"/>
              <w:bottom w:val="single" w:sz="4" w:space="0" w:color="auto"/>
              <w:right w:val="single" w:sz="4" w:space="0" w:color="auto"/>
            </w:tcBorders>
            <w:vAlign w:val="center"/>
          </w:tcPr>
          <w:p w14:paraId="4C2561D3" w14:textId="77777777" w:rsidR="005C76B7" w:rsidRDefault="00000000">
            <w:pPr>
              <w:pStyle w:val="affffb"/>
              <w:rPr>
                <w:b/>
                <w:bCs/>
                <w:color w:val="000000" w:themeColor="text1"/>
              </w:rPr>
            </w:pPr>
            <w:r>
              <w:rPr>
                <w:b/>
                <w:bCs/>
                <w:color w:val="000000" w:themeColor="text1"/>
              </w:rPr>
              <w:t>经度</w:t>
            </w:r>
          </w:p>
        </w:tc>
        <w:tc>
          <w:tcPr>
            <w:tcW w:w="855" w:type="pct"/>
            <w:tcBorders>
              <w:top w:val="single" w:sz="4" w:space="0" w:color="auto"/>
              <w:left w:val="single" w:sz="4" w:space="0" w:color="auto"/>
              <w:bottom w:val="single" w:sz="4" w:space="0" w:color="auto"/>
              <w:right w:val="single" w:sz="4" w:space="0" w:color="auto"/>
            </w:tcBorders>
            <w:vAlign w:val="center"/>
          </w:tcPr>
          <w:p w14:paraId="5126A80A" w14:textId="77777777" w:rsidR="005C76B7" w:rsidRDefault="00000000">
            <w:pPr>
              <w:pStyle w:val="affffb"/>
              <w:rPr>
                <w:color w:val="000000" w:themeColor="text1"/>
              </w:rPr>
            </w:pPr>
            <w:r>
              <w:rPr>
                <w:color w:val="000000" w:themeColor="text1"/>
              </w:rPr>
              <w:t>E113°57′14″</w:t>
            </w:r>
          </w:p>
        </w:tc>
        <w:tc>
          <w:tcPr>
            <w:tcW w:w="856" w:type="pct"/>
            <w:tcBorders>
              <w:top w:val="single" w:sz="4" w:space="0" w:color="auto"/>
              <w:left w:val="single" w:sz="4" w:space="0" w:color="auto"/>
              <w:bottom w:val="single" w:sz="4" w:space="0" w:color="auto"/>
              <w:right w:val="single" w:sz="4" w:space="0" w:color="auto"/>
            </w:tcBorders>
            <w:vAlign w:val="center"/>
          </w:tcPr>
          <w:p w14:paraId="53097B9F" w14:textId="77777777" w:rsidR="005C76B7" w:rsidRDefault="00000000">
            <w:pPr>
              <w:pStyle w:val="affffb"/>
              <w:rPr>
                <w:color w:val="000000" w:themeColor="text1"/>
              </w:rPr>
            </w:pPr>
            <w:r>
              <w:rPr>
                <w:color w:val="000000" w:themeColor="text1"/>
              </w:rPr>
              <w:t>E113°57′17″</w:t>
            </w:r>
          </w:p>
        </w:tc>
        <w:tc>
          <w:tcPr>
            <w:tcW w:w="793" w:type="pct"/>
            <w:tcBorders>
              <w:top w:val="single" w:sz="4" w:space="0" w:color="auto"/>
              <w:left w:val="single" w:sz="4" w:space="0" w:color="auto"/>
              <w:bottom w:val="single" w:sz="4" w:space="0" w:color="auto"/>
              <w:right w:val="single" w:sz="4" w:space="0" w:color="auto"/>
            </w:tcBorders>
            <w:vAlign w:val="center"/>
          </w:tcPr>
          <w:p w14:paraId="2DD8637F" w14:textId="77777777" w:rsidR="005C76B7" w:rsidRDefault="00000000">
            <w:pPr>
              <w:pStyle w:val="affffb"/>
              <w:rPr>
                <w:color w:val="000000" w:themeColor="text1"/>
              </w:rPr>
            </w:pPr>
            <w:r>
              <w:rPr>
                <w:color w:val="000000" w:themeColor="text1"/>
              </w:rPr>
              <w:t>E113°57′4″</w:t>
            </w:r>
          </w:p>
        </w:tc>
        <w:tc>
          <w:tcPr>
            <w:tcW w:w="878" w:type="pct"/>
            <w:tcBorders>
              <w:top w:val="single" w:sz="4" w:space="0" w:color="auto"/>
              <w:left w:val="single" w:sz="4" w:space="0" w:color="auto"/>
              <w:bottom w:val="single" w:sz="4" w:space="0" w:color="auto"/>
            </w:tcBorders>
            <w:vAlign w:val="center"/>
          </w:tcPr>
          <w:p w14:paraId="616DC5B8" w14:textId="77777777" w:rsidR="005C76B7" w:rsidRDefault="00000000">
            <w:pPr>
              <w:pStyle w:val="affffb"/>
              <w:rPr>
                <w:color w:val="000000" w:themeColor="text1"/>
              </w:rPr>
            </w:pPr>
            <w:r>
              <w:rPr>
                <w:color w:val="000000" w:themeColor="text1"/>
              </w:rPr>
              <w:t>E113°57′23″</w:t>
            </w:r>
          </w:p>
        </w:tc>
      </w:tr>
      <w:tr w:rsidR="005C76B7" w14:paraId="6D77D6E1" w14:textId="77777777">
        <w:trPr>
          <w:cantSplit/>
          <w:trHeight w:val="397"/>
          <w:jc w:val="center"/>
        </w:trPr>
        <w:tc>
          <w:tcPr>
            <w:tcW w:w="1618" w:type="pct"/>
            <w:gridSpan w:val="2"/>
            <w:tcBorders>
              <w:top w:val="single" w:sz="4" w:space="0" w:color="auto"/>
              <w:bottom w:val="single" w:sz="4" w:space="0" w:color="auto"/>
              <w:right w:val="single" w:sz="4" w:space="0" w:color="auto"/>
            </w:tcBorders>
            <w:vAlign w:val="center"/>
          </w:tcPr>
          <w:p w14:paraId="7E1A2D42" w14:textId="77777777" w:rsidR="005C76B7" w:rsidRDefault="00000000">
            <w:pPr>
              <w:pStyle w:val="affffb"/>
              <w:rPr>
                <w:b/>
                <w:bCs/>
                <w:color w:val="000000" w:themeColor="text1"/>
              </w:rPr>
            </w:pPr>
            <w:r>
              <w:rPr>
                <w:b/>
                <w:bCs/>
                <w:color w:val="000000" w:themeColor="text1"/>
              </w:rPr>
              <w:t>纬度</w:t>
            </w:r>
          </w:p>
        </w:tc>
        <w:tc>
          <w:tcPr>
            <w:tcW w:w="855" w:type="pct"/>
            <w:tcBorders>
              <w:top w:val="single" w:sz="4" w:space="0" w:color="auto"/>
              <w:left w:val="single" w:sz="4" w:space="0" w:color="auto"/>
              <w:bottom w:val="single" w:sz="4" w:space="0" w:color="auto"/>
              <w:right w:val="single" w:sz="4" w:space="0" w:color="auto"/>
            </w:tcBorders>
            <w:vAlign w:val="center"/>
          </w:tcPr>
          <w:p w14:paraId="4D47445F" w14:textId="77777777" w:rsidR="005C76B7" w:rsidRDefault="00000000">
            <w:pPr>
              <w:pStyle w:val="affffb"/>
              <w:rPr>
                <w:color w:val="000000" w:themeColor="text1"/>
              </w:rPr>
            </w:pPr>
            <w:r>
              <w:rPr>
                <w:color w:val="000000" w:themeColor="text1"/>
              </w:rPr>
              <w:t>N35°1′43″</w:t>
            </w:r>
          </w:p>
        </w:tc>
        <w:tc>
          <w:tcPr>
            <w:tcW w:w="856" w:type="pct"/>
            <w:tcBorders>
              <w:top w:val="single" w:sz="4" w:space="0" w:color="auto"/>
              <w:left w:val="single" w:sz="4" w:space="0" w:color="auto"/>
              <w:bottom w:val="single" w:sz="4" w:space="0" w:color="auto"/>
              <w:right w:val="single" w:sz="4" w:space="0" w:color="auto"/>
            </w:tcBorders>
            <w:vAlign w:val="center"/>
          </w:tcPr>
          <w:p w14:paraId="4216D30B" w14:textId="77777777" w:rsidR="005C76B7" w:rsidRDefault="00000000">
            <w:pPr>
              <w:pStyle w:val="affffb"/>
              <w:rPr>
                <w:color w:val="000000" w:themeColor="text1"/>
              </w:rPr>
            </w:pPr>
            <w:r>
              <w:rPr>
                <w:color w:val="000000" w:themeColor="text1"/>
              </w:rPr>
              <w:t>N35°1′40″</w:t>
            </w:r>
          </w:p>
        </w:tc>
        <w:tc>
          <w:tcPr>
            <w:tcW w:w="793" w:type="pct"/>
            <w:tcBorders>
              <w:top w:val="single" w:sz="4" w:space="0" w:color="auto"/>
              <w:left w:val="single" w:sz="4" w:space="0" w:color="auto"/>
              <w:bottom w:val="single" w:sz="4" w:space="0" w:color="auto"/>
              <w:right w:val="single" w:sz="4" w:space="0" w:color="auto"/>
            </w:tcBorders>
            <w:vAlign w:val="center"/>
          </w:tcPr>
          <w:p w14:paraId="00AB215F" w14:textId="77777777" w:rsidR="005C76B7" w:rsidRDefault="00000000">
            <w:pPr>
              <w:pStyle w:val="affffb"/>
              <w:rPr>
                <w:color w:val="000000" w:themeColor="text1"/>
              </w:rPr>
            </w:pPr>
            <w:r>
              <w:rPr>
                <w:color w:val="000000" w:themeColor="text1"/>
              </w:rPr>
              <w:t>N35°1′37″</w:t>
            </w:r>
          </w:p>
        </w:tc>
        <w:tc>
          <w:tcPr>
            <w:tcW w:w="878" w:type="pct"/>
            <w:tcBorders>
              <w:top w:val="single" w:sz="4" w:space="0" w:color="auto"/>
              <w:left w:val="single" w:sz="4" w:space="0" w:color="auto"/>
              <w:bottom w:val="single" w:sz="4" w:space="0" w:color="auto"/>
            </w:tcBorders>
            <w:vAlign w:val="center"/>
          </w:tcPr>
          <w:p w14:paraId="402BDADB" w14:textId="77777777" w:rsidR="005C76B7" w:rsidRDefault="00000000">
            <w:pPr>
              <w:pStyle w:val="affffb"/>
              <w:rPr>
                <w:color w:val="000000" w:themeColor="text1"/>
              </w:rPr>
            </w:pPr>
            <w:r>
              <w:rPr>
                <w:color w:val="000000" w:themeColor="text1"/>
              </w:rPr>
              <w:t>N35°1′4</w:t>
            </w:r>
            <w:r>
              <w:rPr>
                <w:rFonts w:hint="eastAsia"/>
                <w:color w:val="000000" w:themeColor="text1"/>
              </w:rPr>
              <w:t>2</w:t>
            </w:r>
            <w:r>
              <w:rPr>
                <w:color w:val="000000" w:themeColor="text1"/>
              </w:rPr>
              <w:t>″</w:t>
            </w:r>
          </w:p>
        </w:tc>
      </w:tr>
      <w:tr w:rsidR="005C76B7" w14:paraId="5C060A3C" w14:textId="77777777">
        <w:trPr>
          <w:cantSplit/>
          <w:trHeight w:val="397"/>
          <w:jc w:val="center"/>
        </w:trPr>
        <w:tc>
          <w:tcPr>
            <w:tcW w:w="1618" w:type="pct"/>
            <w:gridSpan w:val="2"/>
            <w:tcBorders>
              <w:top w:val="single" w:sz="4" w:space="0" w:color="auto"/>
              <w:bottom w:val="single" w:sz="4" w:space="0" w:color="auto"/>
              <w:right w:val="single" w:sz="4" w:space="0" w:color="auto"/>
            </w:tcBorders>
            <w:vAlign w:val="center"/>
          </w:tcPr>
          <w:p w14:paraId="297B5A72" w14:textId="77777777" w:rsidR="005C76B7" w:rsidRDefault="00000000">
            <w:pPr>
              <w:pStyle w:val="affffb"/>
              <w:rPr>
                <w:b/>
                <w:bCs/>
                <w:color w:val="000000" w:themeColor="text1"/>
              </w:rPr>
            </w:pPr>
            <w:r>
              <w:rPr>
                <w:b/>
                <w:bCs/>
                <w:color w:val="000000" w:themeColor="text1"/>
              </w:rPr>
              <w:t>层次</w:t>
            </w:r>
          </w:p>
        </w:tc>
        <w:tc>
          <w:tcPr>
            <w:tcW w:w="855" w:type="pct"/>
            <w:tcBorders>
              <w:top w:val="single" w:sz="4" w:space="0" w:color="auto"/>
              <w:left w:val="single" w:sz="4" w:space="0" w:color="auto"/>
              <w:bottom w:val="single" w:sz="4" w:space="0" w:color="auto"/>
              <w:right w:val="single" w:sz="4" w:space="0" w:color="auto"/>
            </w:tcBorders>
            <w:vAlign w:val="center"/>
          </w:tcPr>
          <w:p w14:paraId="7C497FAF" w14:textId="77777777" w:rsidR="005C76B7" w:rsidRDefault="00000000">
            <w:pPr>
              <w:pStyle w:val="affffb"/>
              <w:rPr>
                <w:color w:val="000000" w:themeColor="text1"/>
                <w:lang w:bidi="ar"/>
              </w:rPr>
            </w:pPr>
            <w:r>
              <w:rPr>
                <w:color w:val="000000" w:themeColor="text1"/>
                <w:lang w:bidi="ar"/>
              </w:rPr>
              <w:t>0-0.2m</w:t>
            </w:r>
          </w:p>
        </w:tc>
        <w:tc>
          <w:tcPr>
            <w:tcW w:w="856" w:type="pct"/>
            <w:tcBorders>
              <w:top w:val="single" w:sz="4" w:space="0" w:color="auto"/>
              <w:left w:val="single" w:sz="4" w:space="0" w:color="auto"/>
              <w:bottom w:val="single" w:sz="4" w:space="0" w:color="auto"/>
              <w:right w:val="single" w:sz="4" w:space="0" w:color="auto"/>
            </w:tcBorders>
            <w:vAlign w:val="center"/>
          </w:tcPr>
          <w:p w14:paraId="2AB4463A" w14:textId="77777777" w:rsidR="005C76B7" w:rsidRDefault="00000000">
            <w:pPr>
              <w:pStyle w:val="affffb"/>
              <w:rPr>
                <w:color w:val="000000" w:themeColor="text1"/>
                <w:lang w:bidi="ar"/>
              </w:rPr>
            </w:pPr>
            <w:r>
              <w:rPr>
                <w:color w:val="000000" w:themeColor="text1"/>
                <w:lang w:bidi="ar"/>
              </w:rPr>
              <w:t>0-0.2m</w:t>
            </w:r>
          </w:p>
        </w:tc>
        <w:tc>
          <w:tcPr>
            <w:tcW w:w="793" w:type="pct"/>
            <w:tcBorders>
              <w:top w:val="single" w:sz="4" w:space="0" w:color="auto"/>
              <w:left w:val="single" w:sz="4" w:space="0" w:color="auto"/>
              <w:bottom w:val="single" w:sz="4" w:space="0" w:color="auto"/>
              <w:right w:val="single" w:sz="4" w:space="0" w:color="auto"/>
            </w:tcBorders>
            <w:vAlign w:val="center"/>
          </w:tcPr>
          <w:p w14:paraId="60F6D70A" w14:textId="77777777" w:rsidR="005C76B7" w:rsidRDefault="00000000">
            <w:pPr>
              <w:pStyle w:val="affffb"/>
              <w:rPr>
                <w:color w:val="000000" w:themeColor="text1"/>
                <w:lang w:bidi="ar"/>
              </w:rPr>
            </w:pPr>
            <w:r>
              <w:rPr>
                <w:color w:val="000000" w:themeColor="text1"/>
                <w:lang w:bidi="ar"/>
              </w:rPr>
              <w:t>0-0.2m</w:t>
            </w:r>
          </w:p>
        </w:tc>
        <w:tc>
          <w:tcPr>
            <w:tcW w:w="878" w:type="pct"/>
            <w:tcBorders>
              <w:top w:val="single" w:sz="4" w:space="0" w:color="auto"/>
              <w:left w:val="single" w:sz="4" w:space="0" w:color="auto"/>
              <w:bottom w:val="single" w:sz="4" w:space="0" w:color="auto"/>
            </w:tcBorders>
            <w:vAlign w:val="center"/>
          </w:tcPr>
          <w:p w14:paraId="78A48EC5" w14:textId="77777777" w:rsidR="005C76B7" w:rsidRDefault="00000000">
            <w:pPr>
              <w:pStyle w:val="affffb"/>
              <w:rPr>
                <w:color w:val="000000" w:themeColor="text1"/>
                <w:lang w:bidi="ar"/>
              </w:rPr>
            </w:pPr>
            <w:r>
              <w:rPr>
                <w:color w:val="000000" w:themeColor="text1"/>
                <w:lang w:bidi="ar"/>
              </w:rPr>
              <w:t>0-0.2m</w:t>
            </w:r>
          </w:p>
        </w:tc>
      </w:tr>
      <w:tr w:rsidR="005C76B7" w14:paraId="73D2A35D" w14:textId="77777777">
        <w:trPr>
          <w:cantSplit/>
          <w:trHeight w:val="397"/>
          <w:jc w:val="center"/>
        </w:trPr>
        <w:tc>
          <w:tcPr>
            <w:tcW w:w="411" w:type="pct"/>
            <w:vMerge w:val="restart"/>
            <w:tcBorders>
              <w:top w:val="single" w:sz="4" w:space="0" w:color="auto"/>
              <w:bottom w:val="single" w:sz="4" w:space="0" w:color="auto"/>
              <w:right w:val="single" w:sz="4" w:space="0" w:color="auto"/>
            </w:tcBorders>
            <w:vAlign w:val="center"/>
          </w:tcPr>
          <w:p w14:paraId="6EC38493" w14:textId="77777777" w:rsidR="005C76B7" w:rsidRDefault="00000000">
            <w:pPr>
              <w:pStyle w:val="affffb"/>
              <w:rPr>
                <w:b/>
                <w:bCs/>
                <w:color w:val="000000" w:themeColor="text1"/>
              </w:rPr>
            </w:pPr>
            <w:r>
              <w:rPr>
                <w:b/>
                <w:bCs/>
                <w:color w:val="000000" w:themeColor="text1"/>
              </w:rPr>
              <w:t>现场记录</w:t>
            </w:r>
          </w:p>
        </w:tc>
        <w:tc>
          <w:tcPr>
            <w:tcW w:w="1207" w:type="pct"/>
            <w:tcBorders>
              <w:top w:val="single" w:sz="4" w:space="0" w:color="auto"/>
              <w:left w:val="single" w:sz="4" w:space="0" w:color="auto"/>
              <w:bottom w:val="single" w:sz="4" w:space="0" w:color="auto"/>
              <w:right w:val="single" w:sz="4" w:space="0" w:color="auto"/>
            </w:tcBorders>
            <w:vAlign w:val="center"/>
          </w:tcPr>
          <w:p w14:paraId="5DC1E101" w14:textId="77777777" w:rsidR="005C76B7" w:rsidRDefault="00000000">
            <w:pPr>
              <w:pStyle w:val="affffb"/>
              <w:rPr>
                <w:b/>
                <w:bCs/>
                <w:color w:val="000000" w:themeColor="text1"/>
              </w:rPr>
            </w:pPr>
            <w:r>
              <w:rPr>
                <w:b/>
                <w:bCs/>
                <w:color w:val="000000" w:themeColor="text1"/>
              </w:rPr>
              <w:t>颜色</w:t>
            </w:r>
          </w:p>
        </w:tc>
        <w:tc>
          <w:tcPr>
            <w:tcW w:w="855" w:type="pct"/>
            <w:tcBorders>
              <w:top w:val="single" w:sz="4" w:space="0" w:color="auto"/>
              <w:left w:val="single" w:sz="4" w:space="0" w:color="auto"/>
              <w:bottom w:val="single" w:sz="4" w:space="0" w:color="auto"/>
              <w:right w:val="single" w:sz="4" w:space="0" w:color="auto"/>
            </w:tcBorders>
            <w:vAlign w:val="center"/>
          </w:tcPr>
          <w:p w14:paraId="71E1C8E3" w14:textId="77777777" w:rsidR="005C76B7" w:rsidRDefault="00000000">
            <w:pPr>
              <w:pStyle w:val="affffb"/>
              <w:rPr>
                <w:color w:val="000000" w:themeColor="text1"/>
              </w:rPr>
            </w:pPr>
            <w:r>
              <w:rPr>
                <w:color w:val="000000" w:themeColor="text1"/>
              </w:rPr>
              <w:t>黄褐色</w:t>
            </w:r>
          </w:p>
        </w:tc>
        <w:tc>
          <w:tcPr>
            <w:tcW w:w="856" w:type="pct"/>
            <w:tcBorders>
              <w:top w:val="single" w:sz="4" w:space="0" w:color="auto"/>
              <w:left w:val="single" w:sz="4" w:space="0" w:color="auto"/>
              <w:bottom w:val="single" w:sz="4" w:space="0" w:color="auto"/>
              <w:right w:val="single" w:sz="4" w:space="0" w:color="auto"/>
            </w:tcBorders>
            <w:vAlign w:val="center"/>
          </w:tcPr>
          <w:p w14:paraId="7DE4B162" w14:textId="77777777" w:rsidR="005C76B7" w:rsidRDefault="00000000">
            <w:pPr>
              <w:pStyle w:val="affffb"/>
              <w:rPr>
                <w:color w:val="000000" w:themeColor="text1"/>
              </w:rPr>
            </w:pPr>
            <w:r>
              <w:rPr>
                <w:color w:val="000000" w:themeColor="text1"/>
              </w:rPr>
              <w:t>黄褐色</w:t>
            </w:r>
          </w:p>
        </w:tc>
        <w:tc>
          <w:tcPr>
            <w:tcW w:w="793" w:type="pct"/>
            <w:tcBorders>
              <w:top w:val="single" w:sz="4" w:space="0" w:color="auto"/>
              <w:left w:val="single" w:sz="4" w:space="0" w:color="auto"/>
              <w:bottom w:val="single" w:sz="4" w:space="0" w:color="auto"/>
              <w:right w:val="single" w:sz="4" w:space="0" w:color="auto"/>
            </w:tcBorders>
            <w:vAlign w:val="center"/>
          </w:tcPr>
          <w:p w14:paraId="497605CC" w14:textId="77777777" w:rsidR="005C76B7" w:rsidRDefault="00000000">
            <w:pPr>
              <w:pStyle w:val="affffb"/>
              <w:rPr>
                <w:color w:val="000000" w:themeColor="text1"/>
              </w:rPr>
            </w:pPr>
            <w:r>
              <w:rPr>
                <w:color w:val="000000" w:themeColor="text1"/>
              </w:rPr>
              <w:t>黄褐色</w:t>
            </w:r>
          </w:p>
        </w:tc>
        <w:tc>
          <w:tcPr>
            <w:tcW w:w="878" w:type="pct"/>
            <w:tcBorders>
              <w:top w:val="single" w:sz="4" w:space="0" w:color="auto"/>
              <w:left w:val="single" w:sz="4" w:space="0" w:color="auto"/>
              <w:bottom w:val="single" w:sz="4" w:space="0" w:color="auto"/>
            </w:tcBorders>
            <w:vAlign w:val="center"/>
          </w:tcPr>
          <w:p w14:paraId="4FC92D10" w14:textId="77777777" w:rsidR="005C76B7" w:rsidRDefault="00000000">
            <w:pPr>
              <w:pStyle w:val="affffb"/>
              <w:rPr>
                <w:color w:val="000000" w:themeColor="text1"/>
              </w:rPr>
            </w:pPr>
            <w:r>
              <w:rPr>
                <w:color w:val="000000" w:themeColor="text1"/>
              </w:rPr>
              <w:t>黄褐色</w:t>
            </w:r>
          </w:p>
        </w:tc>
      </w:tr>
      <w:tr w:rsidR="005C76B7" w14:paraId="650BEAD1" w14:textId="77777777">
        <w:trPr>
          <w:cantSplit/>
          <w:trHeight w:val="397"/>
          <w:jc w:val="center"/>
        </w:trPr>
        <w:tc>
          <w:tcPr>
            <w:tcW w:w="411" w:type="pct"/>
            <w:vMerge/>
            <w:tcBorders>
              <w:top w:val="single" w:sz="4" w:space="0" w:color="auto"/>
              <w:bottom w:val="single" w:sz="4" w:space="0" w:color="auto"/>
              <w:right w:val="single" w:sz="4" w:space="0" w:color="auto"/>
            </w:tcBorders>
            <w:vAlign w:val="center"/>
          </w:tcPr>
          <w:p w14:paraId="72D21DD8"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vAlign w:val="center"/>
          </w:tcPr>
          <w:p w14:paraId="01CFD970" w14:textId="77777777" w:rsidR="005C76B7" w:rsidRDefault="00000000">
            <w:pPr>
              <w:pStyle w:val="affffb"/>
              <w:rPr>
                <w:b/>
                <w:bCs/>
                <w:color w:val="000000" w:themeColor="text1"/>
              </w:rPr>
            </w:pPr>
            <w:r>
              <w:rPr>
                <w:b/>
                <w:bCs/>
                <w:color w:val="000000" w:themeColor="text1"/>
              </w:rPr>
              <w:t>质地</w:t>
            </w:r>
          </w:p>
        </w:tc>
        <w:tc>
          <w:tcPr>
            <w:tcW w:w="855" w:type="pct"/>
            <w:tcBorders>
              <w:top w:val="single" w:sz="4" w:space="0" w:color="auto"/>
              <w:left w:val="single" w:sz="4" w:space="0" w:color="auto"/>
              <w:bottom w:val="single" w:sz="4" w:space="0" w:color="auto"/>
              <w:right w:val="single" w:sz="4" w:space="0" w:color="auto"/>
            </w:tcBorders>
            <w:vAlign w:val="center"/>
          </w:tcPr>
          <w:p w14:paraId="1DD55BCE" w14:textId="77777777" w:rsidR="005C76B7" w:rsidRDefault="00000000">
            <w:pPr>
              <w:pStyle w:val="affffb"/>
              <w:rPr>
                <w:color w:val="000000" w:themeColor="text1"/>
              </w:rPr>
            </w:pPr>
            <w:r>
              <w:rPr>
                <w:color w:val="000000" w:themeColor="text1"/>
              </w:rPr>
              <w:t>壤土</w:t>
            </w:r>
          </w:p>
        </w:tc>
        <w:tc>
          <w:tcPr>
            <w:tcW w:w="856" w:type="pct"/>
            <w:tcBorders>
              <w:top w:val="single" w:sz="4" w:space="0" w:color="auto"/>
              <w:left w:val="single" w:sz="4" w:space="0" w:color="auto"/>
              <w:bottom w:val="single" w:sz="4" w:space="0" w:color="auto"/>
              <w:right w:val="single" w:sz="4" w:space="0" w:color="auto"/>
            </w:tcBorders>
            <w:vAlign w:val="center"/>
          </w:tcPr>
          <w:p w14:paraId="1D2FB792" w14:textId="77777777" w:rsidR="005C76B7" w:rsidRDefault="00000000">
            <w:pPr>
              <w:pStyle w:val="affffb"/>
              <w:rPr>
                <w:color w:val="000000" w:themeColor="text1"/>
              </w:rPr>
            </w:pPr>
            <w:r>
              <w:rPr>
                <w:color w:val="000000" w:themeColor="text1"/>
              </w:rPr>
              <w:t>壤土</w:t>
            </w:r>
          </w:p>
        </w:tc>
        <w:tc>
          <w:tcPr>
            <w:tcW w:w="793" w:type="pct"/>
            <w:tcBorders>
              <w:top w:val="single" w:sz="4" w:space="0" w:color="auto"/>
              <w:left w:val="single" w:sz="4" w:space="0" w:color="auto"/>
              <w:bottom w:val="single" w:sz="4" w:space="0" w:color="auto"/>
              <w:right w:val="single" w:sz="4" w:space="0" w:color="auto"/>
            </w:tcBorders>
            <w:vAlign w:val="center"/>
          </w:tcPr>
          <w:p w14:paraId="4AA21C54" w14:textId="77777777" w:rsidR="005C76B7" w:rsidRDefault="00000000">
            <w:pPr>
              <w:pStyle w:val="affffb"/>
              <w:rPr>
                <w:color w:val="000000" w:themeColor="text1"/>
              </w:rPr>
            </w:pPr>
            <w:r>
              <w:rPr>
                <w:color w:val="000000" w:themeColor="text1"/>
              </w:rPr>
              <w:t>壤土</w:t>
            </w:r>
          </w:p>
        </w:tc>
        <w:tc>
          <w:tcPr>
            <w:tcW w:w="878" w:type="pct"/>
            <w:tcBorders>
              <w:top w:val="single" w:sz="4" w:space="0" w:color="auto"/>
              <w:left w:val="single" w:sz="4" w:space="0" w:color="auto"/>
              <w:bottom w:val="single" w:sz="4" w:space="0" w:color="auto"/>
            </w:tcBorders>
            <w:vAlign w:val="center"/>
          </w:tcPr>
          <w:p w14:paraId="48259683" w14:textId="77777777" w:rsidR="005C76B7" w:rsidRDefault="00000000">
            <w:pPr>
              <w:pStyle w:val="affffb"/>
              <w:rPr>
                <w:color w:val="000000" w:themeColor="text1"/>
              </w:rPr>
            </w:pPr>
            <w:r>
              <w:rPr>
                <w:color w:val="000000" w:themeColor="text1"/>
              </w:rPr>
              <w:t>壤土</w:t>
            </w:r>
          </w:p>
        </w:tc>
      </w:tr>
      <w:tr w:rsidR="005C76B7" w14:paraId="7DF3DD6C" w14:textId="77777777">
        <w:trPr>
          <w:cantSplit/>
          <w:trHeight w:val="397"/>
          <w:jc w:val="center"/>
        </w:trPr>
        <w:tc>
          <w:tcPr>
            <w:tcW w:w="411" w:type="pct"/>
            <w:vMerge/>
            <w:tcBorders>
              <w:top w:val="single" w:sz="4" w:space="0" w:color="auto"/>
              <w:bottom w:val="single" w:sz="4" w:space="0" w:color="auto"/>
              <w:right w:val="single" w:sz="4" w:space="0" w:color="auto"/>
            </w:tcBorders>
            <w:vAlign w:val="center"/>
          </w:tcPr>
          <w:p w14:paraId="153C3BDB"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vAlign w:val="center"/>
          </w:tcPr>
          <w:p w14:paraId="42D0F190" w14:textId="77777777" w:rsidR="005C76B7" w:rsidRDefault="00000000">
            <w:pPr>
              <w:pStyle w:val="affffb"/>
              <w:rPr>
                <w:b/>
                <w:bCs/>
                <w:color w:val="000000" w:themeColor="text1"/>
              </w:rPr>
            </w:pPr>
            <w:r>
              <w:rPr>
                <w:b/>
                <w:bCs/>
                <w:color w:val="000000" w:themeColor="text1"/>
              </w:rPr>
              <w:t>砂砾含量（</w:t>
            </w:r>
            <w:r>
              <w:rPr>
                <w:b/>
                <w:bCs/>
                <w:color w:val="000000" w:themeColor="text1"/>
                <w:lang w:bidi="ar"/>
              </w:rPr>
              <w:t>%</w:t>
            </w:r>
            <w:r>
              <w:rPr>
                <w:b/>
                <w:bCs/>
                <w:color w:val="000000" w:themeColor="text1"/>
              </w:rPr>
              <w:t>）</w:t>
            </w:r>
          </w:p>
        </w:tc>
        <w:tc>
          <w:tcPr>
            <w:tcW w:w="855" w:type="pct"/>
            <w:tcBorders>
              <w:top w:val="single" w:sz="4" w:space="0" w:color="auto"/>
              <w:left w:val="single" w:sz="4" w:space="0" w:color="auto"/>
              <w:bottom w:val="single" w:sz="4" w:space="0" w:color="auto"/>
              <w:right w:val="single" w:sz="4" w:space="0" w:color="auto"/>
            </w:tcBorders>
            <w:vAlign w:val="center"/>
          </w:tcPr>
          <w:p w14:paraId="64CFF335" w14:textId="77777777" w:rsidR="005C76B7" w:rsidRDefault="00000000">
            <w:pPr>
              <w:pStyle w:val="affffb"/>
              <w:rPr>
                <w:color w:val="000000" w:themeColor="text1"/>
                <w:lang w:bidi="ar"/>
              </w:rPr>
            </w:pPr>
            <w:r>
              <w:rPr>
                <w:color w:val="000000" w:themeColor="text1"/>
                <w:lang w:bidi="ar"/>
              </w:rPr>
              <w:t>10</w:t>
            </w:r>
          </w:p>
        </w:tc>
        <w:tc>
          <w:tcPr>
            <w:tcW w:w="856" w:type="pct"/>
            <w:tcBorders>
              <w:top w:val="single" w:sz="4" w:space="0" w:color="auto"/>
              <w:left w:val="single" w:sz="4" w:space="0" w:color="auto"/>
              <w:bottom w:val="single" w:sz="4" w:space="0" w:color="auto"/>
              <w:right w:val="single" w:sz="4" w:space="0" w:color="auto"/>
            </w:tcBorders>
            <w:vAlign w:val="center"/>
          </w:tcPr>
          <w:p w14:paraId="18B2268D" w14:textId="77777777" w:rsidR="005C76B7" w:rsidRDefault="00000000">
            <w:pPr>
              <w:pStyle w:val="affffb"/>
              <w:rPr>
                <w:color w:val="000000" w:themeColor="text1"/>
                <w:lang w:bidi="ar"/>
              </w:rPr>
            </w:pPr>
            <w:r>
              <w:rPr>
                <w:color w:val="000000" w:themeColor="text1"/>
                <w:lang w:bidi="ar"/>
              </w:rPr>
              <w:t>9</w:t>
            </w:r>
          </w:p>
        </w:tc>
        <w:tc>
          <w:tcPr>
            <w:tcW w:w="793" w:type="pct"/>
            <w:tcBorders>
              <w:top w:val="single" w:sz="4" w:space="0" w:color="auto"/>
              <w:left w:val="single" w:sz="4" w:space="0" w:color="auto"/>
              <w:bottom w:val="single" w:sz="4" w:space="0" w:color="auto"/>
              <w:right w:val="single" w:sz="4" w:space="0" w:color="auto"/>
            </w:tcBorders>
            <w:vAlign w:val="center"/>
          </w:tcPr>
          <w:p w14:paraId="057DB117" w14:textId="77777777" w:rsidR="005C76B7" w:rsidRDefault="00000000">
            <w:pPr>
              <w:pStyle w:val="affffb"/>
              <w:rPr>
                <w:color w:val="000000" w:themeColor="text1"/>
                <w:lang w:bidi="ar"/>
              </w:rPr>
            </w:pPr>
            <w:r>
              <w:rPr>
                <w:color w:val="000000" w:themeColor="text1"/>
                <w:lang w:bidi="ar"/>
              </w:rPr>
              <w:t>10</w:t>
            </w:r>
          </w:p>
        </w:tc>
        <w:tc>
          <w:tcPr>
            <w:tcW w:w="878" w:type="pct"/>
            <w:tcBorders>
              <w:top w:val="single" w:sz="4" w:space="0" w:color="auto"/>
              <w:left w:val="single" w:sz="4" w:space="0" w:color="auto"/>
              <w:bottom w:val="single" w:sz="4" w:space="0" w:color="auto"/>
            </w:tcBorders>
            <w:vAlign w:val="center"/>
          </w:tcPr>
          <w:p w14:paraId="41FF65DE" w14:textId="77777777" w:rsidR="005C76B7" w:rsidRDefault="00000000">
            <w:pPr>
              <w:pStyle w:val="affffb"/>
              <w:rPr>
                <w:color w:val="000000" w:themeColor="text1"/>
                <w:lang w:bidi="ar"/>
              </w:rPr>
            </w:pPr>
            <w:r>
              <w:rPr>
                <w:color w:val="000000" w:themeColor="text1"/>
                <w:lang w:bidi="ar"/>
              </w:rPr>
              <w:t>12</w:t>
            </w:r>
          </w:p>
        </w:tc>
      </w:tr>
      <w:tr w:rsidR="005C76B7" w14:paraId="38DB695C" w14:textId="77777777">
        <w:trPr>
          <w:cantSplit/>
          <w:trHeight w:val="397"/>
          <w:jc w:val="center"/>
        </w:trPr>
        <w:tc>
          <w:tcPr>
            <w:tcW w:w="411" w:type="pct"/>
            <w:vMerge/>
            <w:tcBorders>
              <w:top w:val="single" w:sz="4" w:space="0" w:color="auto"/>
              <w:bottom w:val="single" w:sz="4" w:space="0" w:color="auto"/>
              <w:right w:val="single" w:sz="4" w:space="0" w:color="auto"/>
            </w:tcBorders>
            <w:vAlign w:val="center"/>
          </w:tcPr>
          <w:p w14:paraId="0F826808"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vAlign w:val="center"/>
          </w:tcPr>
          <w:p w14:paraId="18DDAEAF" w14:textId="77777777" w:rsidR="005C76B7" w:rsidRDefault="00000000">
            <w:pPr>
              <w:pStyle w:val="affffb"/>
              <w:rPr>
                <w:b/>
                <w:bCs/>
                <w:color w:val="000000" w:themeColor="text1"/>
              </w:rPr>
            </w:pPr>
            <w:r>
              <w:rPr>
                <w:b/>
                <w:bCs/>
                <w:color w:val="000000" w:themeColor="text1"/>
              </w:rPr>
              <w:t>其他异物</w:t>
            </w:r>
          </w:p>
        </w:tc>
        <w:tc>
          <w:tcPr>
            <w:tcW w:w="855" w:type="pct"/>
            <w:tcBorders>
              <w:top w:val="single" w:sz="4" w:space="0" w:color="auto"/>
              <w:left w:val="single" w:sz="4" w:space="0" w:color="auto"/>
              <w:bottom w:val="single" w:sz="4" w:space="0" w:color="auto"/>
              <w:right w:val="single" w:sz="4" w:space="0" w:color="auto"/>
            </w:tcBorders>
            <w:vAlign w:val="center"/>
          </w:tcPr>
          <w:p w14:paraId="0B8336C2" w14:textId="77777777" w:rsidR="005C76B7" w:rsidRDefault="00000000">
            <w:pPr>
              <w:pStyle w:val="affffb"/>
              <w:rPr>
                <w:color w:val="000000" w:themeColor="text1"/>
              </w:rPr>
            </w:pPr>
            <w:r>
              <w:rPr>
                <w:color w:val="000000" w:themeColor="text1"/>
              </w:rPr>
              <w:t>植物根系、枝叶</w:t>
            </w:r>
          </w:p>
        </w:tc>
        <w:tc>
          <w:tcPr>
            <w:tcW w:w="856" w:type="pct"/>
            <w:tcBorders>
              <w:top w:val="single" w:sz="4" w:space="0" w:color="auto"/>
              <w:left w:val="single" w:sz="4" w:space="0" w:color="auto"/>
              <w:bottom w:val="single" w:sz="4" w:space="0" w:color="auto"/>
              <w:right w:val="single" w:sz="4" w:space="0" w:color="auto"/>
            </w:tcBorders>
            <w:vAlign w:val="center"/>
          </w:tcPr>
          <w:p w14:paraId="43D87962" w14:textId="77777777" w:rsidR="005C76B7" w:rsidRDefault="00000000">
            <w:pPr>
              <w:pStyle w:val="affffb"/>
              <w:rPr>
                <w:color w:val="000000" w:themeColor="text1"/>
              </w:rPr>
            </w:pPr>
            <w:r>
              <w:rPr>
                <w:color w:val="000000" w:themeColor="text1"/>
              </w:rPr>
              <w:t>植物根系、枝叶</w:t>
            </w:r>
          </w:p>
        </w:tc>
        <w:tc>
          <w:tcPr>
            <w:tcW w:w="793" w:type="pct"/>
            <w:tcBorders>
              <w:top w:val="single" w:sz="4" w:space="0" w:color="auto"/>
              <w:left w:val="single" w:sz="4" w:space="0" w:color="auto"/>
              <w:bottom w:val="single" w:sz="4" w:space="0" w:color="auto"/>
              <w:right w:val="single" w:sz="4" w:space="0" w:color="auto"/>
            </w:tcBorders>
            <w:vAlign w:val="center"/>
          </w:tcPr>
          <w:p w14:paraId="62B57453" w14:textId="77777777" w:rsidR="005C76B7" w:rsidRDefault="00000000">
            <w:pPr>
              <w:pStyle w:val="affffb"/>
              <w:rPr>
                <w:color w:val="000000" w:themeColor="text1"/>
              </w:rPr>
            </w:pPr>
            <w:r>
              <w:rPr>
                <w:color w:val="000000" w:themeColor="text1"/>
              </w:rPr>
              <w:t>植物根系、枝叶</w:t>
            </w:r>
          </w:p>
        </w:tc>
        <w:tc>
          <w:tcPr>
            <w:tcW w:w="878" w:type="pct"/>
            <w:tcBorders>
              <w:top w:val="single" w:sz="4" w:space="0" w:color="auto"/>
              <w:left w:val="single" w:sz="4" w:space="0" w:color="auto"/>
              <w:bottom w:val="single" w:sz="4" w:space="0" w:color="auto"/>
            </w:tcBorders>
            <w:vAlign w:val="center"/>
          </w:tcPr>
          <w:p w14:paraId="663C782E" w14:textId="77777777" w:rsidR="005C76B7" w:rsidRDefault="00000000">
            <w:pPr>
              <w:pStyle w:val="affffb"/>
              <w:rPr>
                <w:color w:val="000000" w:themeColor="text1"/>
              </w:rPr>
            </w:pPr>
            <w:r>
              <w:rPr>
                <w:color w:val="000000" w:themeColor="text1"/>
              </w:rPr>
              <w:t>植物根系、枝叶</w:t>
            </w:r>
          </w:p>
        </w:tc>
      </w:tr>
      <w:tr w:rsidR="005C76B7" w14:paraId="040F2975" w14:textId="77777777">
        <w:trPr>
          <w:cantSplit/>
          <w:trHeight w:val="397"/>
          <w:jc w:val="center"/>
        </w:trPr>
        <w:tc>
          <w:tcPr>
            <w:tcW w:w="411" w:type="pct"/>
            <w:vMerge w:val="restart"/>
            <w:tcBorders>
              <w:top w:val="single" w:sz="4" w:space="0" w:color="auto"/>
              <w:bottom w:val="single" w:sz="4" w:space="0" w:color="auto"/>
              <w:right w:val="single" w:sz="4" w:space="0" w:color="auto"/>
            </w:tcBorders>
            <w:vAlign w:val="center"/>
          </w:tcPr>
          <w:p w14:paraId="5465B06F" w14:textId="77777777" w:rsidR="005C76B7" w:rsidRDefault="00000000">
            <w:pPr>
              <w:pStyle w:val="affffb"/>
              <w:rPr>
                <w:b/>
                <w:bCs/>
                <w:color w:val="000000" w:themeColor="text1"/>
              </w:rPr>
            </w:pPr>
            <w:r>
              <w:rPr>
                <w:b/>
                <w:bCs/>
                <w:color w:val="000000" w:themeColor="text1"/>
              </w:rPr>
              <w:t>实验室测定</w:t>
            </w:r>
          </w:p>
        </w:tc>
        <w:tc>
          <w:tcPr>
            <w:tcW w:w="1207" w:type="pct"/>
            <w:tcBorders>
              <w:top w:val="single" w:sz="4" w:space="0" w:color="auto"/>
              <w:left w:val="single" w:sz="4" w:space="0" w:color="auto"/>
              <w:bottom w:val="single" w:sz="4" w:space="0" w:color="auto"/>
              <w:right w:val="single" w:sz="4" w:space="0" w:color="auto"/>
            </w:tcBorders>
            <w:vAlign w:val="center"/>
          </w:tcPr>
          <w:p w14:paraId="5C2E6D23" w14:textId="77777777" w:rsidR="005C76B7" w:rsidRDefault="00000000">
            <w:pPr>
              <w:pStyle w:val="affffb"/>
              <w:rPr>
                <w:b/>
                <w:bCs/>
                <w:color w:val="000000" w:themeColor="text1"/>
              </w:rPr>
            </w:pPr>
            <w:r>
              <w:rPr>
                <w:b/>
                <w:bCs/>
                <w:color w:val="000000" w:themeColor="text1"/>
              </w:rPr>
              <w:t>pH</w:t>
            </w:r>
            <w:r>
              <w:rPr>
                <w:b/>
                <w:bCs/>
                <w:color w:val="000000" w:themeColor="text1"/>
              </w:rPr>
              <w:t>值（无量纲）</w:t>
            </w:r>
          </w:p>
        </w:tc>
        <w:tc>
          <w:tcPr>
            <w:tcW w:w="855" w:type="pct"/>
            <w:tcBorders>
              <w:top w:val="single" w:sz="4" w:space="0" w:color="auto"/>
              <w:left w:val="single" w:sz="4" w:space="0" w:color="auto"/>
              <w:bottom w:val="single" w:sz="4" w:space="0" w:color="auto"/>
              <w:right w:val="single" w:sz="4" w:space="0" w:color="auto"/>
            </w:tcBorders>
            <w:vAlign w:val="center"/>
          </w:tcPr>
          <w:p w14:paraId="7C1DB73F" w14:textId="77777777" w:rsidR="005C76B7" w:rsidRDefault="00000000">
            <w:pPr>
              <w:pStyle w:val="affffb"/>
              <w:rPr>
                <w:color w:val="000000" w:themeColor="text1"/>
              </w:rPr>
            </w:pPr>
            <w:r>
              <w:rPr>
                <w:color w:val="000000" w:themeColor="text1"/>
              </w:rPr>
              <w:t>7.28</w:t>
            </w:r>
          </w:p>
        </w:tc>
        <w:tc>
          <w:tcPr>
            <w:tcW w:w="856" w:type="pct"/>
            <w:tcBorders>
              <w:top w:val="single" w:sz="4" w:space="0" w:color="auto"/>
              <w:left w:val="single" w:sz="4" w:space="0" w:color="auto"/>
              <w:bottom w:val="single" w:sz="4" w:space="0" w:color="auto"/>
              <w:right w:val="single" w:sz="4" w:space="0" w:color="auto"/>
            </w:tcBorders>
            <w:vAlign w:val="center"/>
          </w:tcPr>
          <w:p w14:paraId="1B0BDC6E" w14:textId="77777777" w:rsidR="005C76B7" w:rsidRDefault="00000000">
            <w:pPr>
              <w:pStyle w:val="affffb"/>
              <w:rPr>
                <w:color w:val="000000" w:themeColor="text1"/>
              </w:rPr>
            </w:pPr>
            <w:r>
              <w:rPr>
                <w:color w:val="000000" w:themeColor="text1"/>
              </w:rPr>
              <w:t>7.38</w:t>
            </w:r>
          </w:p>
        </w:tc>
        <w:tc>
          <w:tcPr>
            <w:tcW w:w="793" w:type="pct"/>
            <w:tcBorders>
              <w:top w:val="single" w:sz="4" w:space="0" w:color="auto"/>
              <w:left w:val="single" w:sz="4" w:space="0" w:color="auto"/>
              <w:bottom w:val="single" w:sz="4" w:space="0" w:color="auto"/>
              <w:right w:val="single" w:sz="4" w:space="0" w:color="auto"/>
            </w:tcBorders>
            <w:vAlign w:val="center"/>
          </w:tcPr>
          <w:p w14:paraId="31143B35" w14:textId="77777777" w:rsidR="005C76B7" w:rsidRDefault="00000000">
            <w:pPr>
              <w:pStyle w:val="affffb"/>
              <w:rPr>
                <w:color w:val="000000" w:themeColor="text1"/>
              </w:rPr>
            </w:pPr>
            <w:r>
              <w:rPr>
                <w:color w:val="000000" w:themeColor="text1"/>
              </w:rPr>
              <w:t>7.16</w:t>
            </w:r>
          </w:p>
        </w:tc>
        <w:tc>
          <w:tcPr>
            <w:tcW w:w="878" w:type="pct"/>
            <w:tcBorders>
              <w:top w:val="single" w:sz="4" w:space="0" w:color="auto"/>
              <w:left w:val="single" w:sz="4" w:space="0" w:color="auto"/>
              <w:bottom w:val="single" w:sz="4" w:space="0" w:color="auto"/>
            </w:tcBorders>
            <w:vAlign w:val="center"/>
          </w:tcPr>
          <w:p w14:paraId="70303286" w14:textId="77777777" w:rsidR="005C76B7" w:rsidRDefault="00000000">
            <w:pPr>
              <w:pStyle w:val="affffb"/>
              <w:rPr>
                <w:color w:val="000000" w:themeColor="text1"/>
              </w:rPr>
            </w:pPr>
            <w:r>
              <w:rPr>
                <w:color w:val="000000" w:themeColor="text1"/>
              </w:rPr>
              <w:t>7.60</w:t>
            </w:r>
          </w:p>
        </w:tc>
      </w:tr>
      <w:tr w:rsidR="005C76B7" w14:paraId="02B677E1" w14:textId="77777777">
        <w:trPr>
          <w:cantSplit/>
          <w:trHeight w:val="397"/>
          <w:jc w:val="center"/>
        </w:trPr>
        <w:tc>
          <w:tcPr>
            <w:tcW w:w="411" w:type="pct"/>
            <w:vMerge/>
            <w:tcBorders>
              <w:top w:val="single" w:sz="4" w:space="0" w:color="auto"/>
              <w:bottom w:val="single" w:sz="4" w:space="0" w:color="auto"/>
              <w:right w:val="single" w:sz="4" w:space="0" w:color="auto"/>
            </w:tcBorders>
            <w:textDirection w:val="tbRlV"/>
            <w:vAlign w:val="center"/>
          </w:tcPr>
          <w:p w14:paraId="54B61AD6"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vAlign w:val="center"/>
          </w:tcPr>
          <w:p w14:paraId="69305975" w14:textId="77777777" w:rsidR="005C76B7" w:rsidRDefault="00000000">
            <w:pPr>
              <w:pStyle w:val="affffb"/>
              <w:rPr>
                <w:b/>
                <w:bCs/>
                <w:color w:val="000000" w:themeColor="text1"/>
              </w:rPr>
            </w:pPr>
            <w:r>
              <w:rPr>
                <w:b/>
                <w:bCs/>
                <w:color w:val="000000" w:themeColor="text1"/>
              </w:rPr>
              <w:t>阳离子交换量（</w:t>
            </w:r>
            <w:r>
              <w:rPr>
                <w:b/>
                <w:bCs/>
                <w:color w:val="000000" w:themeColor="text1"/>
              </w:rPr>
              <w:t>cmol</w:t>
            </w:r>
            <w:r>
              <w:rPr>
                <w:b/>
                <w:bCs/>
                <w:color w:val="000000" w:themeColor="text1"/>
                <w:vertAlign w:val="superscript"/>
              </w:rPr>
              <w:t>+</w:t>
            </w:r>
            <w:r>
              <w:rPr>
                <w:b/>
                <w:bCs/>
                <w:color w:val="000000" w:themeColor="text1"/>
              </w:rPr>
              <w:t>/kg</w:t>
            </w:r>
            <w:r>
              <w:rPr>
                <w:b/>
                <w:bCs/>
                <w:color w:val="000000" w:themeColor="text1"/>
              </w:rPr>
              <w:t>）</w:t>
            </w:r>
          </w:p>
        </w:tc>
        <w:tc>
          <w:tcPr>
            <w:tcW w:w="855" w:type="pct"/>
            <w:tcBorders>
              <w:top w:val="single" w:sz="4" w:space="0" w:color="auto"/>
              <w:left w:val="single" w:sz="4" w:space="0" w:color="auto"/>
              <w:bottom w:val="single" w:sz="4" w:space="0" w:color="auto"/>
              <w:right w:val="single" w:sz="4" w:space="0" w:color="auto"/>
            </w:tcBorders>
            <w:vAlign w:val="center"/>
          </w:tcPr>
          <w:p w14:paraId="7EE4D5E9" w14:textId="77777777" w:rsidR="005C76B7" w:rsidRDefault="00000000">
            <w:pPr>
              <w:pStyle w:val="affffb"/>
              <w:rPr>
                <w:color w:val="000000" w:themeColor="text1"/>
                <w:lang w:bidi="ar"/>
              </w:rPr>
            </w:pPr>
            <w:r>
              <w:rPr>
                <w:color w:val="000000" w:themeColor="text1"/>
                <w:lang w:bidi="ar"/>
              </w:rPr>
              <w:t>11.8</w:t>
            </w:r>
          </w:p>
        </w:tc>
        <w:tc>
          <w:tcPr>
            <w:tcW w:w="856" w:type="pct"/>
            <w:tcBorders>
              <w:top w:val="single" w:sz="4" w:space="0" w:color="auto"/>
              <w:left w:val="single" w:sz="4" w:space="0" w:color="auto"/>
              <w:bottom w:val="single" w:sz="4" w:space="0" w:color="auto"/>
              <w:right w:val="single" w:sz="4" w:space="0" w:color="auto"/>
            </w:tcBorders>
            <w:vAlign w:val="center"/>
          </w:tcPr>
          <w:p w14:paraId="2BEF47E1" w14:textId="77777777" w:rsidR="005C76B7" w:rsidRDefault="00000000">
            <w:pPr>
              <w:pStyle w:val="affffb"/>
              <w:rPr>
                <w:color w:val="000000" w:themeColor="text1"/>
                <w:lang w:bidi="ar"/>
              </w:rPr>
            </w:pPr>
            <w:r>
              <w:rPr>
                <w:color w:val="000000" w:themeColor="text1"/>
                <w:lang w:bidi="ar"/>
              </w:rPr>
              <w:t>12.2</w:t>
            </w:r>
          </w:p>
        </w:tc>
        <w:tc>
          <w:tcPr>
            <w:tcW w:w="793" w:type="pct"/>
            <w:tcBorders>
              <w:top w:val="single" w:sz="4" w:space="0" w:color="auto"/>
              <w:left w:val="single" w:sz="4" w:space="0" w:color="auto"/>
              <w:bottom w:val="single" w:sz="4" w:space="0" w:color="auto"/>
              <w:right w:val="single" w:sz="4" w:space="0" w:color="auto"/>
            </w:tcBorders>
            <w:vAlign w:val="center"/>
          </w:tcPr>
          <w:p w14:paraId="15A53C83" w14:textId="77777777" w:rsidR="005C76B7" w:rsidRDefault="00000000">
            <w:pPr>
              <w:pStyle w:val="affffb"/>
              <w:rPr>
                <w:color w:val="000000" w:themeColor="text1"/>
                <w:lang w:bidi="ar"/>
              </w:rPr>
            </w:pPr>
            <w:r>
              <w:rPr>
                <w:color w:val="000000" w:themeColor="text1"/>
                <w:lang w:bidi="ar"/>
              </w:rPr>
              <w:t>10.8</w:t>
            </w:r>
          </w:p>
        </w:tc>
        <w:tc>
          <w:tcPr>
            <w:tcW w:w="878" w:type="pct"/>
            <w:tcBorders>
              <w:top w:val="single" w:sz="4" w:space="0" w:color="auto"/>
              <w:left w:val="single" w:sz="4" w:space="0" w:color="auto"/>
              <w:bottom w:val="single" w:sz="4" w:space="0" w:color="auto"/>
            </w:tcBorders>
            <w:vAlign w:val="center"/>
          </w:tcPr>
          <w:p w14:paraId="7F0F22C9" w14:textId="77777777" w:rsidR="005C76B7" w:rsidRDefault="00000000">
            <w:pPr>
              <w:pStyle w:val="affffb"/>
              <w:rPr>
                <w:color w:val="000000" w:themeColor="text1"/>
                <w:lang w:bidi="ar"/>
              </w:rPr>
            </w:pPr>
            <w:r>
              <w:rPr>
                <w:color w:val="000000" w:themeColor="text1"/>
                <w:lang w:bidi="ar"/>
              </w:rPr>
              <w:t>13.3</w:t>
            </w:r>
          </w:p>
        </w:tc>
      </w:tr>
      <w:tr w:rsidR="005C76B7" w14:paraId="4D4BF420" w14:textId="77777777">
        <w:trPr>
          <w:cantSplit/>
          <w:trHeight w:val="397"/>
          <w:jc w:val="center"/>
        </w:trPr>
        <w:tc>
          <w:tcPr>
            <w:tcW w:w="411" w:type="pct"/>
            <w:vMerge/>
            <w:tcBorders>
              <w:top w:val="single" w:sz="4" w:space="0" w:color="auto"/>
              <w:bottom w:val="single" w:sz="4" w:space="0" w:color="auto"/>
              <w:right w:val="single" w:sz="4" w:space="0" w:color="auto"/>
            </w:tcBorders>
            <w:vAlign w:val="center"/>
          </w:tcPr>
          <w:p w14:paraId="2D2193C8"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vAlign w:val="center"/>
          </w:tcPr>
          <w:p w14:paraId="7C2F3D77" w14:textId="77777777" w:rsidR="005C76B7" w:rsidRDefault="00000000">
            <w:pPr>
              <w:pStyle w:val="affffb"/>
              <w:rPr>
                <w:b/>
                <w:bCs/>
                <w:color w:val="000000" w:themeColor="text1"/>
              </w:rPr>
            </w:pPr>
            <w:r>
              <w:rPr>
                <w:b/>
                <w:bCs/>
                <w:color w:val="000000" w:themeColor="text1"/>
              </w:rPr>
              <w:t>氧化还原电位（</w:t>
            </w:r>
            <w:r>
              <w:rPr>
                <w:b/>
                <w:bCs/>
                <w:color w:val="000000" w:themeColor="text1"/>
              </w:rPr>
              <w:t>mv</w:t>
            </w:r>
            <w:r>
              <w:rPr>
                <w:b/>
                <w:bCs/>
                <w:color w:val="000000" w:themeColor="text1"/>
              </w:rPr>
              <w:t>）</w:t>
            </w:r>
          </w:p>
        </w:tc>
        <w:tc>
          <w:tcPr>
            <w:tcW w:w="855" w:type="pct"/>
            <w:tcBorders>
              <w:top w:val="single" w:sz="4" w:space="0" w:color="auto"/>
              <w:left w:val="single" w:sz="4" w:space="0" w:color="auto"/>
              <w:bottom w:val="single" w:sz="4" w:space="0" w:color="auto"/>
              <w:right w:val="single" w:sz="4" w:space="0" w:color="auto"/>
            </w:tcBorders>
            <w:vAlign w:val="center"/>
          </w:tcPr>
          <w:p w14:paraId="3B55FEF5" w14:textId="77777777" w:rsidR="005C76B7" w:rsidRDefault="00000000">
            <w:pPr>
              <w:pStyle w:val="affffb"/>
              <w:rPr>
                <w:color w:val="000000" w:themeColor="text1"/>
                <w:lang w:bidi="ar"/>
              </w:rPr>
            </w:pPr>
            <w:r>
              <w:rPr>
                <w:color w:val="000000" w:themeColor="text1"/>
                <w:lang w:bidi="ar"/>
              </w:rPr>
              <w:t>320</w:t>
            </w:r>
          </w:p>
        </w:tc>
        <w:tc>
          <w:tcPr>
            <w:tcW w:w="856" w:type="pct"/>
            <w:tcBorders>
              <w:top w:val="single" w:sz="4" w:space="0" w:color="auto"/>
              <w:left w:val="single" w:sz="4" w:space="0" w:color="auto"/>
              <w:bottom w:val="single" w:sz="4" w:space="0" w:color="auto"/>
              <w:right w:val="single" w:sz="4" w:space="0" w:color="auto"/>
            </w:tcBorders>
            <w:vAlign w:val="center"/>
          </w:tcPr>
          <w:p w14:paraId="6D22D93D" w14:textId="77777777" w:rsidR="005C76B7" w:rsidRDefault="00000000">
            <w:pPr>
              <w:pStyle w:val="affffb"/>
              <w:rPr>
                <w:color w:val="000000" w:themeColor="text1"/>
                <w:lang w:bidi="ar"/>
              </w:rPr>
            </w:pPr>
            <w:r>
              <w:rPr>
                <w:color w:val="000000" w:themeColor="text1"/>
                <w:lang w:bidi="ar"/>
              </w:rPr>
              <w:t>309</w:t>
            </w:r>
          </w:p>
        </w:tc>
        <w:tc>
          <w:tcPr>
            <w:tcW w:w="793" w:type="pct"/>
            <w:tcBorders>
              <w:top w:val="single" w:sz="4" w:space="0" w:color="auto"/>
              <w:left w:val="single" w:sz="4" w:space="0" w:color="auto"/>
              <w:bottom w:val="single" w:sz="4" w:space="0" w:color="auto"/>
              <w:right w:val="single" w:sz="4" w:space="0" w:color="auto"/>
            </w:tcBorders>
            <w:vAlign w:val="center"/>
          </w:tcPr>
          <w:p w14:paraId="6CF4EA00" w14:textId="77777777" w:rsidR="005C76B7" w:rsidRDefault="00000000">
            <w:pPr>
              <w:pStyle w:val="affffb"/>
              <w:rPr>
                <w:color w:val="000000" w:themeColor="text1"/>
                <w:lang w:bidi="ar"/>
              </w:rPr>
            </w:pPr>
            <w:r>
              <w:rPr>
                <w:color w:val="000000" w:themeColor="text1"/>
                <w:lang w:bidi="ar"/>
              </w:rPr>
              <w:t>316</w:t>
            </w:r>
          </w:p>
        </w:tc>
        <w:tc>
          <w:tcPr>
            <w:tcW w:w="878" w:type="pct"/>
            <w:tcBorders>
              <w:top w:val="single" w:sz="4" w:space="0" w:color="auto"/>
              <w:left w:val="single" w:sz="4" w:space="0" w:color="auto"/>
              <w:bottom w:val="single" w:sz="4" w:space="0" w:color="auto"/>
            </w:tcBorders>
            <w:vAlign w:val="center"/>
          </w:tcPr>
          <w:p w14:paraId="0AC1F11F" w14:textId="77777777" w:rsidR="005C76B7" w:rsidRDefault="00000000">
            <w:pPr>
              <w:pStyle w:val="affffb"/>
              <w:rPr>
                <w:color w:val="000000" w:themeColor="text1"/>
                <w:lang w:bidi="ar"/>
              </w:rPr>
            </w:pPr>
            <w:r>
              <w:rPr>
                <w:color w:val="000000" w:themeColor="text1"/>
                <w:lang w:bidi="ar"/>
              </w:rPr>
              <w:t>297</w:t>
            </w:r>
          </w:p>
        </w:tc>
      </w:tr>
      <w:tr w:rsidR="005C76B7" w14:paraId="12F1E185" w14:textId="77777777">
        <w:trPr>
          <w:cantSplit/>
          <w:trHeight w:val="397"/>
          <w:jc w:val="center"/>
        </w:trPr>
        <w:tc>
          <w:tcPr>
            <w:tcW w:w="411" w:type="pct"/>
            <w:vMerge/>
            <w:tcBorders>
              <w:top w:val="single" w:sz="4" w:space="0" w:color="auto"/>
              <w:bottom w:val="single" w:sz="4" w:space="0" w:color="auto"/>
              <w:right w:val="single" w:sz="4" w:space="0" w:color="auto"/>
            </w:tcBorders>
            <w:vAlign w:val="center"/>
          </w:tcPr>
          <w:p w14:paraId="75E13C80"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vAlign w:val="center"/>
          </w:tcPr>
          <w:p w14:paraId="5CDAE246" w14:textId="77777777" w:rsidR="005C76B7" w:rsidRDefault="00000000">
            <w:pPr>
              <w:pStyle w:val="affffb"/>
              <w:rPr>
                <w:b/>
                <w:bCs/>
                <w:color w:val="000000" w:themeColor="text1"/>
              </w:rPr>
            </w:pPr>
            <w:r>
              <w:rPr>
                <w:b/>
                <w:bCs/>
                <w:color w:val="000000" w:themeColor="text1"/>
              </w:rPr>
              <w:t>饱和导水率（</w:t>
            </w:r>
            <w:r>
              <w:rPr>
                <w:b/>
                <w:bCs/>
                <w:color w:val="000000" w:themeColor="text1"/>
              </w:rPr>
              <w:t>cm/s</w:t>
            </w:r>
            <w:r>
              <w:rPr>
                <w:b/>
                <w:bCs/>
                <w:color w:val="000000" w:themeColor="text1"/>
              </w:rPr>
              <w:t>）</w:t>
            </w:r>
          </w:p>
        </w:tc>
        <w:tc>
          <w:tcPr>
            <w:tcW w:w="855" w:type="pct"/>
            <w:tcBorders>
              <w:top w:val="single" w:sz="4" w:space="0" w:color="auto"/>
              <w:left w:val="single" w:sz="4" w:space="0" w:color="auto"/>
              <w:bottom w:val="single" w:sz="4" w:space="0" w:color="auto"/>
              <w:right w:val="single" w:sz="4" w:space="0" w:color="auto"/>
            </w:tcBorders>
            <w:vAlign w:val="center"/>
          </w:tcPr>
          <w:p w14:paraId="5427874C" w14:textId="77777777" w:rsidR="005C76B7" w:rsidRDefault="00000000">
            <w:pPr>
              <w:pStyle w:val="affffb"/>
              <w:rPr>
                <w:color w:val="000000" w:themeColor="text1"/>
                <w:lang w:bidi="ar"/>
              </w:rPr>
            </w:pPr>
            <w:r>
              <w:rPr>
                <w:color w:val="000000" w:themeColor="text1"/>
                <w:lang w:bidi="ar"/>
              </w:rPr>
              <w:t>1.06</w:t>
            </w:r>
          </w:p>
        </w:tc>
        <w:tc>
          <w:tcPr>
            <w:tcW w:w="856" w:type="pct"/>
            <w:tcBorders>
              <w:top w:val="single" w:sz="4" w:space="0" w:color="auto"/>
              <w:left w:val="single" w:sz="4" w:space="0" w:color="auto"/>
              <w:bottom w:val="single" w:sz="4" w:space="0" w:color="auto"/>
              <w:right w:val="single" w:sz="4" w:space="0" w:color="auto"/>
            </w:tcBorders>
            <w:vAlign w:val="center"/>
          </w:tcPr>
          <w:p w14:paraId="0B7E4FB8" w14:textId="77777777" w:rsidR="005C76B7" w:rsidRDefault="00000000">
            <w:pPr>
              <w:pStyle w:val="affffb"/>
              <w:rPr>
                <w:color w:val="000000" w:themeColor="text1"/>
                <w:lang w:bidi="ar"/>
              </w:rPr>
            </w:pPr>
            <w:r>
              <w:rPr>
                <w:color w:val="000000" w:themeColor="text1"/>
                <w:lang w:bidi="ar"/>
              </w:rPr>
              <w:t>1.15</w:t>
            </w:r>
          </w:p>
        </w:tc>
        <w:tc>
          <w:tcPr>
            <w:tcW w:w="793" w:type="pct"/>
            <w:tcBorders>
              <w:top w:val="single" w:sz="4" w:space="0" w:color="auto"/>
              <w:left w:val="single" w:sz="4" w:space="0" w:color="auto"/>
              <w:bottom w:val="single" w:sz="4" w:space="0" w:color="auto"/>
              <w:right w:val="single" w:sz="4" w:space="0" w:color="auto"/>
            </w:tcBorders>
            <w:vAlign w:val="center"/>
          </w:tcPr>
          <w:p w14:paraId="07C508E9" w14:textId="77777777" w:rsidR="005C76B7" w:rsidRDefault="00000000">
            <w:pPr>
              <w:pStyle w:val="affffb"/>
              <w:rPr>
                <w:color w:val="000000" w:themeColor="text1"/>
                <w:lang w:bidi="ar"/>
              </w:rPr>
            </w:pPr>
            <w:r>
              <w:rPr>
                <w:color w:val="000000" w:themeColor="text1"/>
                <w:lang w:bidi="ar"/>
              </w:rPr>
              <w:t>0.97</w:t>
            </w:r>
          </w:p>
        </w:tc>
        <w:tc>
          <w:tcPr>
            <w:tcW w:w="878" w:type="pct"/>
            <w:tcBorders>
              <w:top w:val="single" w:sz="4" w:space="0" w:color="auto"/>
              <w:left w:val="single" w:sz="4" w:space="0" w:color="auto"/>
              <w:bottom w:val="single" w:sz="4" w:space="0" w:color="auto"/>
            </w:tcBorders>
            <w:vAlign w:val="center"/>
          </w:tcPr>
          <w:p w14:paraId="2CF37590" w14:textId="77777777" w:rsidR="005C76B7" w:rsidRDefault="00000000">
            <w:pPr>
              <w:pStyle w:val="affffb"/>
              <w:rPr>
                <w:color w:val="000000" w:themeColor="text1"/>
                <w:lang w:bidi="ar"/>
              </w:rPr>
            </w:pPr>
            <w:r>
              <w:rPr>
                <w:color w:val="000000" w:themeColor="text1"/>
                <w:lang w:bidi="ar"/>
              </w:rPr>
              <w:t>1.08</w:t>
            </w:r>
          </w:p>
        </w:tc>
      </w:tr>
      <w:tr w:rsidR="005C76B7" w14:paraId="05F0E49B" w14:textId="77777777">
        <w:trPr>
          <w:cantSplit/>
          <w:trHeight w:val="397"/>
          <w:jc w:val="center"/>
        </w:trPr>
        <w:tc>
          <w:tcPr>
            <w:tcW w:w="411" w:type="pct"/>
            <w:vMerge/>
            <w:tcBorders>
              <w:top w:val="single" w:sz="4" w:space="0" w:color="auto"/>
              <w:bottom w:val="single" w:sz="4" w:space="0" w:color="auto"/>
              <w:right w:val="single" w:sz="4" w:space="0" w:color="auto"/>
            </w:tcBorders>
            <w:vAlign w:val="center"/>
          </w:tcPr>
          <w:p w14:paraId="64655460"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vAlign w:val="center"/>
          </w:tcPr>
          <w:p w14:paraId="1E62D566" w14:textId="77777777" w:rsidR="005C76B7" w:rsidRDefault="00000000">
            <w:pPr>
              <w:pStyle w:val="affffb"/>
              <w:rPr>
                <w:b/>
                <w:bCs/>
                <w:color w:val="000000" w:themeColor="text1"/>
              </w:rPr>
            </w:pPr>
            <w:r>
              <w:rPr>
                <w:b/>
                <w:bCs/>
                <w:color w:val="000000" w:themeColor="text1"/>
              </w:rPr>
              <w:t>土壤容重</w:t>
            </w:r>
            <w:r>
              <w:rPr>
                <w:b/>
                <w:bCs/>
                <w:color w:val="000000" w:themeColor="text1"/>
              </w:rPr>
              <w:t>(g/cm</w:t>
            </w:r>
            <w:r>
              <w:rPr>
                <w:b/>
                <w:bCs/>
                <w:color w:val="000000" w:themeColor="text1"/>
                <w:vertAlign w:val="superscript"/>
              </w:rPr>
              <w:t>3</w:t>
            </w:r>
            <w:r>
              <w:rPr>
                <w:b/>
                <w:bCs/>
                <w:color w:val="000000" w:themeColor="text1"/>
              </w:rPr>
              <w:t>)</w:t>
            </w:r>
          </w:p>
        </w:tc>
        <w:tc>
          <w:tcPr>
            <w:tcW w:w="855" w:type="pct"/>
            <w:tcBorders>
              <w:top w:val="single" w:sz="4" w:space="0" w:color="auto"/>
              <w:left w:val="single" w:sz="4" w:space="0" w:color="auto"/>
              <w:bottom w:val="single" w:sz="4" w:space="0" w:color="auto"/>
              <w:right w:val="single" w:sz="4" w:space="0" w:color="auto"/>
            </w:tcBorders>
            <w:vAlign w:val="center"/>
          </w:tcPr>
          <w:p w14:paraId="50A15A75" w14:textId="77777777" w:rsidR="005C76B7" w:rsidRDefault="00000000">
            <w:pPr>
              <w:pStyle w:val="affffb"/>
              <w:rPr>
                <w:color w:val="000000" w:themeColor="text1"/>
                <w:lang w:bidi="ar"/>
              </w:rPr>
            </w:pPr>
            <w:r>
              <w:rPr>
                <w:color w:val="000000" w:themeColor="text1"/>
                <w:lang w:bidi="ar"/>
              </w:rPr>
              <w:t>1.54</w:t>
            </w:r>
          </w:p>
        </w:tc>
        <w:tc>
          <w:tcPr>
            <w:tcW w:w="856" w:type="pct"/>
            <w:tcBorders>
              <w:top w:val="single" w:sz="4" w:space="0" w:color="auto"/>
              <w:left w:val="single" w:sz="4" w:space="0" w:color="auto"/>
              <w:bottom w:val="single" w:sz="4" w:space="0" w:color="auto"/>
              <w:right w:val="single" w:sz="4" w:space="0" w:color="auto"/>
            </w:tcBorders>
            <w:vAlign w:val="center"/>
          </w:tcPr>
          <w:p w14:paraId="59182161" w14:textId="77777777" w:rsidR="005C76B7" w:rsidRDefault="00000000">
            <w:pPr>
              <w:pStyle w:val="affffb"/>
              <w:rPr>
                <w:color w:val="000000" w:themeColor="text1"/>
                <w:lang w:bidi="ar"/>
              </w:rPr>
            </w:pPr>
            <w:r>
              <w:rPr>
                <w:color w:val="000000" w:themeColor="text1"/>
                <w:lang w:bidi="ar"/>
              </w:rPr>
              <w:t>1.32</w:t>
            </w:r>
          </w:p>
        </w:tc>
        <w:tc>
          <w:tcPr>
            <w:tcW w:w="793" w:type="pct"/>
            <w:tcBorders>
              <w:top w:val="single" w:sz="4" w:space="0" w:color="auto"/>
              <w:left w:val="single" w:sz="4" w:space="0" w:color="auto"/>
              <w:bottom w:val="single" w:sz="4" w:space="0" w:color="auto"/>
              <w:right w:val="single" w:sz="4" w:space="0" w:color="auto"/>
            </w:tcBorders>
            <w:vAlign w:val="center"/>
          </w:tcPr>
          <w:p w14:paraId="0DC56F24" w14:textId="77777777" w:rsidR="005C76B7" w:rsidRDefault="00000000">
            <w:pPr>
              <w:pStyle w:val="affffb"/>
              <w:rPr>
                <w:color w:val="000000" w:themeColor="text1"/>
                <w:lang w:bidi="ar"/>
              </w:rPr>
            </w:pPr>
            <w:r>
              <w:rPr>
                <w:color w:val="000000" w:themeColor="text1"/>
                <w:lang w:bidi="ar"/>
              </w:rPr>
              <w:t>1.38</w:t>
            </w:r>
          </w:p>
        </w:tc>
        <w:tc>
          <w:tcPr>
            <w:tcW w:w="878" w:type="pct"/>
            <w:tcBorders>
              <w:top w:val="single" w:sz="4" w:space="0" w:color="auto"/>
              <w:left w:val="single" w:sz="4" w:space="0" w:color="auto"/>
              <w:bottom w:val="single" w:sz="4" w:space="0" w:color="auto"/>
            </w:tcBorders>
            <w:vAlign w:val="center"/>
          </w:tcPr>
          <w:p w14:paraId="6A4576F1" w14:textId="77777777" w:rsidR="005C76B7" w:rsidRDefault="00000000">
            <w:pPr>
              <w:pStyle w:val="affffb"/>
              <w:rPr>
                <w:color w:val="000000" w:themeColor="text1"/>
                <w:lang w:bidi="ar"/>
              </w:rPr>
            </w:pPr>
            <w:r>
              <w:rPr>
                <w:color w:val="000000" w:themeColor="text1"/>
                <w:lang w:bidi="ar"/>
              </w:rPr>
              <w:t>1.58</w:t>
            </w:r>
          </w:p>
        </w:tc>
      </w:tr>
      <w:tr w:rsidR="005C76B7" w14:paraId="63F9A9FF" w14:textId="77777777">
        <w:trPr>
          <w:cantSplit/>
          <w:trHeight w:val="397"/>
          <w:jc w:val="center"/>
        </w:trPr>
        <w:tc>
          <w:tcPr>
            <w:tcW w:w="411" w:type="pct"/>
            <w:vMerge/>
            <w:tcBorders>
              <w:top w:val="single" w:sz="4" w:space="0" w:color="auto"/>
              <w:bottom w:val="single" w:sz="8" w:space="0" w:color="auto"/>
              <w:right w:val="single" w:sz="4" w:space="0" w:color="auto"/>
            </w:tcBorders>
            <w:vAlign w:val="center"/>
          </w:tcPr>
          <w:p w14:paraId="057EB4C0" w14:textId="77777777" w:rsidR="005C76B7" w:rsidRDefault="005C76B7">
            <w:pPr>
              <w:pStyle w:val="affffb"/>
              <w:rPr>
                <w:b/>
                <w:bCs/>
                <w:color w:val="000000" w:themeColor="text1"/>
              </w:rPr>
            </w:pPr>
          </w:p>
        </w:tc>
        <w:tc>
          <w:tcPr>
            <w:tcW w:w="1207" w:type="pct"/>
            <w:tcBorders>
              <w:top w:val="single" w:sz="4" w:space="0" w:color="auto"/>
              <w:left w:val="single" w:sz="4" w:space="0" w:color="auto"/>
              <w:bottom w:val="single" w:sz="8" w:space="0" w:color="auto"/>
              <w:right w:val="single" w:sz="4" w:space="0" w:color="auto"/>
            </w:tcBorders>
            <w:vAlign w:val="center"/>
          </w:tcPr>
          <w:p w14:paraId="68E8E431" w14:textId="77777777" w:rsidR="005C76B7" w:rsidRDefault="00000000">
            <w:pPr>
              <w:pStyle w:val="affffb"/>
              <w:rPr>
                <w:b/>
                <w:bCs/>
                <w:color w:val="000000" w:themeColor="text1"/>
              </w:rPr>
            </w:pPr>
            <w:r>
              <w:rPr>
                <w:b/>
                <w:bCs/>
                <w:color w:val="000000" w:themeColor="text1"/>
              </w:rPr>
              <w:t>孔隙度</w:t>
            </w:r>
            <w:r>
              <w:rPr>
                <w:b/>
                <w:bCs/>
                <w:color w:val="000000" w:themeColor="text1"/>
              </w:rPr>
              <w:t>(%)</w:t>
            </w:r>
          </w:p>
        </w:tc>
        <w:tc>
          <w:tcPr>
            <w:tcW w:w="855" w:type="pct"/>
            <w:tcBorders>
              <w:top w:val="single" w:sz="4" w:space="0" w:color="auto"/>
              <w:left w:val="single" w:sz="4" w:space="0" w:color="auto"/>
              <w:bottom w:val="single" w:sz="8" w:space="0" w:color="auto"/>
              <w:right w:val="single" w:sz="4" w:space="0" w:color="auto"/>
            </w:tcBorders>
            <w:vAlign w:val="center"/>
          </w:tcPr>
          <w:p w14:paraId="49871FB7" w14:textId="77777777" w:rsidR="005C76B7" w:rsidRDefault="00000000">
            <w:pPr>
              <w:pStyle w:val="affffb"/>
              <w:rPr>
                <w:color w:val="000000" w:themeColor="text1"/>
                <w:lang w:bidi="ar"/>
              </w:rPr>
            </w:pPr>
            <w:r>
              <w:rPr>
                <w:color w:val="000000" w:themeColor="text1"/>
                <w:lang w:bidi="ar"/>
              </w:rPr>
              <w:t>41.7</w:t>
            </w:r>
          </w:p>
        </w:tc>
        <w:tc>
          <w:tcPr>
            <w:tcW w:w="856" w:type="pct"/>
            <w:tcBorders>
              <w:top w:val="single" w:sz="4" w:space="0" w:color="auto"/>
              <w:left w:val="single" w:sz="4" w:space="0" w:color="auto"/>
              <w:bottom w:val="single" w:sz="8" w:space="0" w:color="auto"/>
              <w:right w:val="single" w:sz="4" w:space="0" w:color="auto"/>
            </w:tcBorders>
            <w:vAlign w:val="center"/>
          </w:tcPr>
          <w:p w14:paraId="5FD8893E" w14:textId="77777777" w:rsidR="005C76B7" w:rsidRDefault="00000000">
            <w:pPr>
              <w:pStyle w:val="affffb"/>
              <w:rPr>
                <w:color w:val="000000" w:themeColor="text1"/>
                <w:lang w:bidi="ar"/>
              </w:rPr>
            </w:pPr>
            <w:r>
              <w:rPr>
                <w:color w:val="000000" w:themeColor="text1"/>
                <w:lang w:bidi="ar"/>
              </w:rPr>
              <w:t>50.2</w:t>
            </w:r>
          </w:p>
        </w:tc>
        <w:tc>
          <w:tcPr>
            <w:tcW w:w="793" w:type="pct"/>
            <w:tcBorders>
              <w:top w:val="single" w:sz="4" w:space="0" w:color="auto"/>
              <w:left w:val="single" w:sz="4" w:space="0" w:color="auto"/>
              <w:bottom w:val="single" w:sz="8" w:space="0" w:color="auto"/>
              <w:right w:val="single" w:sz="4" w:space="0" w:color="auto"/>
            </w:tcBorders>
            <w:vAlign w:val="center"/>
          </w:tcPr>
          <w:p w14:paraId="11160098" w14:textId="77777777" w:rsidR="005C76B7" w:rsidRDefault="00000000">
            <w:pPr>
              <w:pStyle w:val="affffb"/>
              <w:rPr>
                <w:color w:val="000000" w:themeColor="text1"/>
                <w:lang w:bidi="ar"/>
              </w:rPr>
            </w:pPr>
            <w:r>
              <w:rPr>
                <w:color w:val="000000" w:themeColor="text1"/>
                <w:lang w:bidi="ar"/>
              </w:rPr>
              <w:t>47.9</w:t>
            </w:r>
          </w:p>
        </w:tc>
        <w:tc>
          <w:tcPr>
            <w:tcW w:w="878" w:type="pct"/>
            <w:tcBorders>
              <w:top w:val="single" w:sz="4" w:space="0" w:color="auto"/>
              <w:left w:val="single" w:sz="4" w:space="0" w:color="auto"/>
              <w:bottom w:val="single" w:sz="8" w:space="0" w:color="auto"/>
            </w:tcBorders>
            <w:vAlign w:val="center"/>
          </w:tcPr>
          <w:p w14:paraId="14217E5E" w14:textId="77777777" w:rsidR="005C76B7" w:rsidRDefault="00000000">
            <w:pPr>
              <w:pStyle w:val="affffb"/>
              <w:rPr>
                <w:color w:val="000000" w:themeColor="text1"/>
                <w:lang w:bidi="ar"/>
              </w:rPr>
            </w:pPr>
            <w:r>
              <w:rPr>
                <w:color w:val="000000" w:themeColor="text1"/>
                <w:lang w:bidi="ar"/>
              </w:rPr>
              <w:t>40.2</w:t>
            </w:r>
          </w:p>
        </w:tc>
      </w:tr>
    </w:tbl>
    <w:p w14:paraId="7BFB9145" w14:textId="77777777" w:rsidR="005C76B7" w:rsidRDefault="00000000">
      <w:pPr>
        <w:pStyle w:val="4"/>
        <w:rPr>
          <w:color w:val="000000" w:themeColor="text1"/>
        </w:rPr>
      </w:pPr>
      <w:r>
        <w:rPr>
          <w:rFonts w:hint="eastAsia"/>
          <w:color w:val="000000" w:themeColor="text1"/>
        </w:rPr>
        <w:t>土壤环境质量现状调查</w:t>
      </w:r>
    </w:p>
    <w:p w14:paraId="7D010B02" w14:textId="77777777" w:rsidR="005C76B7" w:rsidRDefault="00000000">
      <w:pPr>
        <w:pStyle w:val="afff6"/>
        <w:rPr>
          <w:color w:val="000000" w:themeColor="text1"/>
        </w:rPr>
      </w:pPr>
      <w:bookmarkStart w:id="126" w:name="OLE_LINK246"/>
      <w:r>
        <w:rPr>
          <w:rFonts w:hint="eastAsia"/>
          <w:color w:val="000000" w:themeColor="text1"/>
        </w:rPr>
        <w:t>厂区内各监测点位的土壤监测值均符合</w:t>
      </w:r>
      <w:r>
        <w:rPr>
          <w:color w:val="000000" w:themeColor="text1"/>
        </w:rPr>
        <w:t>《土壤环境质量建设用地土壤污染风险管控标准（试行）（</w:t>
      </w:r>
      <w:r>
        <w:rPr>
          <w:color w:val="000000" w:themeColor="text1"/>
        </w:rPr>
        <w:t>GB36600-2018</w:t>
      </w:r>
      <w:r>
        <w:rPr>
          <w:color w:val="000000" w:themeColor="text1"/>
        </w:rPr>
        <w:t>）</w:t>
      </w:r>
      <w:r>
        <w:rPr>
          <w:rFonts w:hint="eastAsia"/>
          <w:color w:val="000000" w:themeColor="text1"/>
        </w:rPr>
        <w:t>和《建设用地土壤污染风险筛选值》（</w:t>
      </w:r>
      <w:r>
        <w:rPr>
          <w:rFonts w:hint="eastAsia"/>
          <w:color w:val="000000" w:themeColor="text1"/>
        </w:rPr>
        <w:t>DB41/T2527-2023</w:t>
      </w:r>
      <w:r>
        <w:rPr>
          <w:rFonts w:hint="eastAsia"/>
          <w:color w:val="000000" w:themeColor="text1"/>
        </w:rPr>
        <w:t>）第二类用地筛选值要求；厂区外农田各监测点位的土壤监测值均符合</w:t>
      </w:r>
      <w:r>
        <w:rPr>
          <w:color w:val="000000" w:themeColor="text1"/>
        </w:rPr>
        <w:t>《</w:t>
      </w:r>
      <w:r>
        <w:rPr>
          <w:rFonts w:hint="eastAsia"/>
          <w:color w:val="000000" w:themeColor="text1"/>
        </w:rPr>
        <w:t>土壤环境质量</w:t>
      </w:r>
      <w:r>
        <w:rPr>
          <w:rFonts w:hint="eastAsia"/>
          <w:color w:val="000000" w:themeColor="text1"/>
        </w:rPr>
        <w:t xml:space="preserve"> </w:t>
      </w:r>
      <w:r>
        <w:rPr>
          <w:rFonts w:hint="eastAsia"/>
          <w:color w:val="000000" w:themeColor="text1"/>
        </w:rPr>
        <w:t>农用地土壤污染风险管控标准（试行）</w:t>
      </w:r>
      <w:r>
        <w:rPr>
          <w:color w:val="000000" w:themeColor="text1"/>
        </w:rPr>
        <w:t>》（</w:t>
      </w:r>
      <w:r>
        <w:rPr>
          <w:color w:val="000000" w:themeColor="text1"/>
        </w:rPr>
        <w:t>GB15618-2018</w:t>
      </w:r>
      <w:r>
        <w:rPr>
          <w:color w:val="000000" w:themeColor="text1"/>
        </w:rPr>
        <w:t>）风险筛选值</w:t>
      </w:r>
      <w:r>
        <w:rPr>
          <w:rFonts w:hint="eastAsia"/>
          <w:color w:val="000000" w:themeColor="text1"/>
        </w:rPr>
        <w:t>要求；厂区外其他监测点位的土壤监测值均符合《建设用地土壤污染风险筛选值》（</w:t>
      </w:r>
      <w:r>
        <w:rPr>
          <w:rFonts w:hint="eastAsia"/>
          <w:color w:val="000000" w:themeColor="text1"/>
        </w:rPr>
        <w:t>DB41/T2527-2023</w:t>
      </w:r>
      <w:r>
        <w:rPr>
          <w:rFonts w:hint="eastAsia"/>
          <w:color w:val="000000" w:themeColor="text1"/>
        </w:rPr>
        <w:t>）第二类用地筛选值要求，</w:t>
      </w:r>
      <w:r>
        <w:rPr>
          <w:rFonts w:ascii="宋体" w:hAnsi="宋体" w:hint="eastAsia"/>
          <w:color w:val="000000" w:themeColor="text1"/>
        </w:rPr>
        <w:t>表明区域土壤环境质量良好</w:t>
      </w:r>
      <w:r>
        <w:rPr>
          <w:rFonts w:hint="eastAsia"/>
          <w:color w:val="000000" w:themeColor="text1"/>
        </w:rPr>
        <w:t>。</w:t>
      </w:r>
    </w:p>
    <w:p w14:paraId="2C10512D" w14:textId="77777777" w:rsidR="005C76B7" w:rsidRDefault="00000000">
      <w:pPr>
        <w:pStyle w:val="3"/>
        <w:spacing w:before="240" w:after="120"/>
        <w:rPr>
          <w:color w:val="000000" w:themeColor="text1"/>
        </w:rPr>
      </w:pPr>
      <w:r>
        <w:rPr>
          <w:rFonts w:hint="eastAsia"/>
          <w:color w:val="000000" w:themeColor="text1"/>
        </w:rPr>
        <w:t>预测与评价因子</w:t>
      </w:r>
    </w:p>
    <w:p w14:paraId="0906F229" w14:textId="77777777" w:rsidR="005C76B7" w:rsidRDefault="00000000">
      <w:pPr>
        <w:rPr>
          <w:color w:val="000000" w:themeColor="text1"/>
        </w:rPr>
      </w:pPr>
      <w:r>
        <w:rPr>
          <w:rFonts w:hint="eastAsia"/>
          <w:color w:val="000000" w:themeColor="text1"/>
        </w:rPr>
        <w:t>根据本项目工程分析，本项目对土壤的影响途径表如下：</w:t>
      </w:r>
    </w:p>
    <w:p w14:paraId="6A84B4F5"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62</w:t>
      </w:r>
      <w:r>
        <w:rPr>
          <w:color w:val="000000" w:themeColor="text1"/>
        </w:rPr>
        <w:fldChar w:fldCharType="end"/>
      </w:r>
      <w:r>
        <w:rPr>
          <w:rFonts w:hint="eastAsia"/>
          <w:color w:val="000000" w:themeColor="text1"/>
        </w:rPr>
        <w:t xml:space="preserve">            </w:t>
      </w:r>
      <w:r>
        <w:rPr>
          <w:rFonts w:hint="eastAsia"/>
          <w:color w:val="000000" w:themeColor="text1"/>
        </w:rPr>
        <w:t>污染影响型评价工作等级划分表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95"/>
        <w:gridCol w:w="1780"/>
        <w:gridCol w:w="1702"/>
        <w:gridCol w:w="1559"/>
        <w:gridCol w:w="1357"/>
      </w:tblGrid>
      <w:tr w:rsidR="005C76B7" w14:paraId="7C902B29" w14:textId="77777777">
        <w:trPr>
          <w:trHeight w:val="397"/>
          <w:jc w:val="center"/>
        </w:trPr>
        <w:tc>
          <w:tcPr>
            <w:tcW w:w="1143" w:type="pct"/>
            <w:vMerge w:val="restart"/>
            <w:tcBorders>
              <w:top w:val="single" w:sz="8" w:space="0" w:color="auto"/>
              <w:bottom w:val="single" w:sz="4" w:space="0" w:color="auto"/>
              <w:right w:val="single" w:sz="4" w:space="0" w:color="auto"/>
            </w:tcBorders>
            <w:vAlign w:val="center"/>
          </w:tcPr>
          <w:p w14:paraId="001EFF56" w14:textId="77777777" w:rsidR="005C76B7" w:rsidRDefault="00000000">
            <w:pPr>
              <w:pStyle w:val="affe"/>
              <w:rPr>
                <w:b/>
                <w:bCs/>
                <w:color w:val="000000" w:themeColor="text1"/>
              </w:rPr>
            </w:pPr>
            <w:r>
              <w:rPr>
                <w:rFonts w:hint="eastAsia"/>
                <w:b/>
                <w:bCs/>
                <w:color w:val="000000" w:themeColor="text1"/>
              </w:rPr>
              <w:t>不同时段</w:t>
            </w:r>
          </w:p>
        </w:tc>
        <w:tc>
          <w:tcPr>
            <w:tcW w:w="3857" w:type="pct"/>
            <w:gridSpan w:val="4"/>
            <w:tcBorders>
              <w:top w:val="single" w:sz="8" w:space="0" w:color="auto"/>
              <w:left w:val="single" w:sz="4" w:space="0" w:color="auto"/>
              <w:bottom w:val="single" w:sz="4" w:space="0" w:color="auto"/>
            </w:tcBorders>
            <w:vAlign w:val="center"/>
          </w:tcPr>
          <w:p w14:paraId="40364209" w14:textId="77777777" w:rsidR="005C76B7" w:rsidRDefault="00000000">
            <w:pPr>
              <w:pStyle w:val="affe"/>
              <w:rPr>
                <w:b/>
                <w:bCs/>
                <w:color w:val="000000" w:themeColor="text1"/>
              </w:rPr>
            </w:pPr>
            <w:r>
              <w:rPr>
                <w:rFonts w:hint="eastAsia"/>
                <w:b/>
                <w:bCs/>
                <w:color w:val="000000" w:themeColor="text1"/>
              </w:rPr>
              <w:t>污染影响型</w:t>
            </w:r>
          </w:p>
        </w:tc>
      </w:tr>
      <w:tr w:rsidR="005C76B7" w14:paraId="06B0DA01" w14:textId="77777777">
        <w:trPr>
          <w:trHeight w:val="397"/>
          <w:jc w:val="center"/>
        </w:trPr>
        <w:tc>
          <w:tcPr>
            <w:tcW w:w="1143" w:type="pct"/>
            <w:vMerge/>
            <w:tcBorders>
              <w:top w:val="single" w:sz="4" w:space="0" w:color="auto"/>
              <w:bottom w:val="single" w:sz="4" w:space="0" w:color="auto"/>
              <w:right w:val="single" w:sz="4" w:space="0" w:color="auto"/>
            </w:tcBorders>
            <w:vAlign w:val="center"/>
          </w:tcPr>
          <w:p w14:paraId="41D4AE98" w14:textId="77777777" w:rsidR="005C76B7" w:rsidRDefault="005C76B7">
            <w:pPr>
              <w:pStyle w:val="affe"/>
              <w:rPr>
                <w:b/>
                <w:bCs/>
                <w:color w:val="000000" w:themeColor="text1"/>
              </w:rPr>
            </w:pPr>
          </w:p>
        </w:tc>
        <w:tc>
          <w:tcPr>
            <w:tcW w:w="1073" w:type="pct"/>
            <w:tcBorders>
              <w:top w:val="single" w:sz="4" w:space="0" w:color="auto"/>
              <w:left w:val="single" w:sz="4" w:space="0" w:color="auto"/>
              <w:bottom w:val="single" w:sz="4" w:space="0" w:color="auto"/>
              <w:right w:val="single" w:sz="4" w:space="0" w:color="auto"/>
            </w:tcBorders>
            <w:vAlign w:val="center"/>
          </w:tcPr>
          <w:p w14:paraId="173AC9E0" w14:textId="77777777" w:rsidR="005C76B7" w:rsidRDefault="00000000">
            <w:pPr>
              <w:pStyle w:val="affe"/>
              <w:rPr>
                <w:b/>
                <w:bCs/>
                <w:color w:val="000000" w:themeColor="text1"/>
              </w:rPr>
            </w:pPr>
            <w:r>
              <w:rPr>
                <w:rFonts w:hint="eastAsia"/>
                <w:b/>
                <w:bCs/>
                <w:color w:val="000000" w:themeColor="text1"/>
              </w:rPr>
              <w:t>大气沉降</w:t>
            </w:r>
          </w:p>
        </w:tc>
        <w:tc>
          <w:tcPr>
            <w:tcW w:w="1026" w:type="pct"/>
            <w:tcBorders>
              <w:top w:val="single" w:sz="4" w:space="0" w:color="auto"/>
              <w:left w:val="single" w:sz="4" w:space="0" w:color="auto"/>
              <w:bottom w:val="single" w:sz="4" w:space="0" w:color="auto"/>
              <w:right w:val="single" w:sz="4" w:space="0" w:color="auto"/>
            </w:tcBorders>
            <w:vAlign w:val="center"/>
          </w:tcPr>
          <w:p w14:paraId="455F42E2" w14:textId="77777777" w:rsidR="005C76B7" w:rsidRDefault="00000000">
            <w:pPr>
              <w:pStyle w:val="affe"/>
              <w:rPr>
                <w:b/>
                <w:bCs/>
                <w:color w:val="000000" w:themeColor="text1"/>
              </w:rPr>
            </w:pPr>
            <w:r>
              <w:rPr>
                <w:rFonts w:hint="eastAsia"/>
                <w:b/>
                <w:bCs/>
                <w:color w:val="000000" w:themeColor="text1"/>
              </w:rPr>
              <w:t>地面漫流</w:t>
            </w:r>
          </w:p>
        </w:tc>
        <w:tc>
          <w:tcPr>
            <w:tcW w:w="940" w:type="pct"/>
            <w:tcBorders>
              <w:top w:val="single" w:sz="4" w:space="0" w:color="auto"/>
              <w:left w:val="single" w:sz="4" w:space="0" w:color="auto"/>
              <w:bottom w:val="single" w:sz="4" w:space="0" w:color="auto"/>
              <w:right w:val="single" w:sz="4" w:space="0" w:color="auto"/>
            </w:tcBorders>
            <w:vAlign w:val="center"/>
          </w:tcPr>
          <w:p w14:paraId="7295ADE4" w14:textId="77777777" w:rsidR="005C76B7" w:rsidRDefault="00000000">
            <w:pPr>
              <w:pStyle w:val="affe"/>
              <w:rPr>
                <w:b/>
                <w:bCs/>
                <w:color w:val="000000" w:themeColor="text1"/>
              </w:rPr>
            </w:pPr>
            <w:r>
              <w:rPr>
                <w:rFonts w:hint="eastAsia"/>
                <w:b/>
                <w:bCs/>
                <w:color w:val="000000" w:themeColor="text1"/>
              </w:rPr>
              <w:t>垂直入渗</w:t>
            </w:r>
          </w:p>
        </w:tc>
        <w:tc>
          <w:tcPr>
            <w:tcW w:w="818" w:type="pct"/>
            <w:tcBorders>
              <w:top w:val="single" w:sz="4" w:space="0" w:color="auto"/>
              <w:left w:val="single" w:sz="4" w:space="0" w:color="auto"/>
              <w:bottom w:val="single" w:sz="4" w:space="0" w:color="auto"/>
            </w:tcBorders>
            <w:vAlign w:val="center"/>
          </w:tcPr>
          <w:p w14:paraId="733D0334" w14:textId="77777777" w:rsidR="005C76B7" w:rsidRDefault="00000000">
            <w:pPr>
              <w:pStyle w:val="affe"/>
              <w:rPr>
                <w:b/>
                <w:bCs/>
                <w:color w:val="000000" w:themeColor="text1"/>
              </w:rPr>
            </w:pPr>
            <w:r>
              <w:rPr>
                <w:rFonts w:hint="eastAsia"/>
                <w:b/>
                <w:bCs/>
                <w:color w:val="000000" w:themeColor="text1"/>
              </w:rPr>
              <w:t>其他</w:t>
            </w:r>
          </w:p>
        </w:tc>
      </w:tr>
      <w:tr w:rsidR="005C76B7" w14:paraId="7CE9CED0" w14:textId="77777777">
        <w:trPr>
          <w:trHeight w:val="397"/>
          <w:jc w:val="center"/>
        </w:trPr>
        <w:tc>
          <w:tcPr>
            <w:tcW w:w="1143" w:type="pct"/>
            <w:tcBorders>
              <w:top w:val="single" w:sz="4" w:space="0" w:color="auto"/>
              <w:bottom w:val="single" w:sz="4" w:space="0" w:color="auto"/>
              <w:right w:val="single" w:sz="4" w:space="0" w:color="auto"/>
            </w:tcBorders>
            <w:vAlign w:val="center"/>
          </w:tcPr>
          <w:p w14:paraId="49A8126F" w14:textId="77777777" w:rsidR="005C76B7" w:rsidRDefault="00000000">
            <w:pPr>
              <w:pStyle w:val="affe"/>
              <w:rPr>
                <w:color w:val="000000" w:themeColor="text1"/>
              </w:rPr>
            </w:pPr>
            <w:r>
              <w:rPr>
                <w:rFonts w:hint="eastAsia"/>
                <w:color w:val="000000" w:themeColor="text1"/>
              </w:rPr>
              <w:t>建设期</w:t>
            </w:r>
          </w:p>
        </w:tc>
        <w:tc>
          <w:tcPr>
            <w:tcW w:w="1073" w:type="pct"/>
            <w:tcBorders>
              <w:top w:val="single" w:sz="4" w:space="0" w:color="auto"/>
              <w:left w:val="single" w:sz="4" w:space="0" w:color="auto"/>
              <w:bottom w:val="single" w:sz="4" w:space="0" w:color="auto"/>
              <w:right w:val="single" w:sz="4" w:space="0" w:color="auto"/>
            </w:tcBorders>
            <w:vAlign w:val="center"/>
          </w:tcPr>
          <w:p w14:paraId="4FD7FD65" w14:textId="77777777" w:rsidR="005C76B7" w:rsidRDefault="005C76B7">
            <w:pPr>
              <w:pStyle w:val="affe"/>
              <w:rPr>
                <w:color w:val="000000" w:themeColor="text1"/>
              </w:rPr>
            </w:pPr>
          </w:p>
        </w:tc>
        <w:tc>
          <w:tcPr>
            <w:tcW w:w="1026" w:type="pct"/>
            <w:tcBorders>
              <w:top w:val="single" w:sz="4" w:space="0" w:color="auto"/>
              <w:left w:val="single" w:sz="4" w:space="0" w:color="auto"/>
              <w:bottom w:val="single" w:sz="4" w:space="0" w:color="auto"/>
              <w:right w:val="single" w:sz="4" w:space="0" w:color="auto"/>
            </w:tcBorders>
            <w:vAlign w:val="center"/>
          </w:tcPr>
          <w:p w14:paraId="2C20FA10" w14:textId="77777777" w:rsidR="005C76B7" w:rsidRDefault="005C76B7">
            <w:pPr>
              <w:pStyle w:val="affe"/>
              <w:rPr>
                <w:color w:val="000000" w:themeColor="text1"/>
              </w:rPr>
            </w:pPr>
          </w:p>
        </w:tc>
        <w:tc>
          <w:tcPr>
            <w:tcW w:w="940" w:type="pct"/>
            <w:tcBorders>
              <w:top w:val="single" w:sz="4" w:space="0" w:color="auto"/>
              <w:left w:val="single" w:sz="4" w:space="0" w:color="auto"/>
              <w:bottom w:val="single" w:sz="4" w:space="0" w:color="auto"/>
              <w:right w:val="single" w:sz="4" w:space="0" w:color="auto"/>
            </w:tcBorders>
            <w:vAlign w:val="center"/>
          </w:tcPr>
          <w:p w14:paraId="082600A6" w14:textId="77777777" w:rsidR="005C76B7" w:rsidRDefault="005C76B7">
            <w:pPr>
              <w:pStyle w:val="affe"/>
              <w:rPr>
                <w:color w:val="000000" w:themeColor="text1"/>
              </w:rPr>
            </w:pPr>
          </w:p>
        </w:tc>
        <w:tc>
          <w:tcPr>
            <w:tcW w:w="818" w:type="pct"/>
            <w:tcBorders>
              <w:top w:val="single" w:sz="4" w:space="0" w:color="auto"/>
              <w:left w:val="single" w:sz="4" w:space="0" w:color="auto"/>
              <w:bottom w:val="single" w:sz="4" w:space="0" w:color="auto"/>
            </w:tcBorders>
            <w:vAlign w:val="center"/>
          </w:tcPr>
          <w:p w14:paraId="34F382B3" w14:textId="77777777" w:rsidR="005C76B7" w:rsidRDefault="005C76B7">
            <w:pPr>
              <w:pStyle w:val="affe"/>
              <w:rPr>
                <w:color w:val="000000" w:themeColor="text1"/>
              </w:rPr>
            </w:pPr>
          </w:p>
        </w:tc>
      </w:tr>
      <w:tr w:rsidR="005C76B7" w14:paraId="7530D9DC" w14:textId="77777777">
        <w:trPr>
          <w:trHeight w:val="397"/>
          <w:jc w:val="center"/>
        </w:trPr>
        <w:tc>
          <w:tcPr>
            <w:tcW w:w="1143" w:type="pct"/>
            <w:tcBorders>
              <w:top w:val="single" w:sz="4" w:space="0" w:color="auto"/>
              <w:bottom w:val="single" w:sz="8" w:space="0" w:color="auto"/>
              <w:right w:val="single" w:sz="4" w:space="0" w:color="auto"/>
            </w:tcBorders>
            <w:vAlign w:val="center"/>
          </w:tcPr>
          <w:p w14:paraId="30AFEDD6" w14:textId="77777777" w:rsidR="005C76B7" w:rsidRDefault="00000000">
            <w:pPr>
              <w:pStyle w:val="affe"/>
              <w:rPr>
                <w:color w:val="000000" w:themeColor="text1"/>
              </w:rPr>
            </w:pPr>
            <w:r>
              <w:rPr>
                <w:rFonts w:hint="eastAsia"/>
                <w:color w:val="000000" w:themeColor="text1"/>
              </w:rPr>
              <w:t>运营期</w:t>
            </w:r>
          </w:p>
        </w:tc>
        <w:tc>
          <w:tcPr>
            <w:tcW w:w="1073" w:type="pct"/>
            <w:tcBorders>
              <w:top w:val="single" w:sz="4" w:space="0" w:color="auto"/>
              <w:left w:val="single" w:sz="4" w:space="0" w:color="auto"/>
              <w:bottom w:val="single" w:sz="8" w:space="0" w:color="auto"/>
              <w:right w:val="single" w:sz="4" w:space="0" w:color="auto"/>
            </w:tcBorders>
            <w:vAlign w:val="center"/>
          </w:tcPr>
          <w:p w14:paraId="6843F059" w14:textId="77777777" w:rsidR="005C76B7" w:rsidRDefault="00000000">
            <w:pPr>
              <w:pStyle w:val="affe"/>
              <w:rPr>
                <w:b/>
                <w:bCs/>
                <w:color w:val="000000" w:themeColor="text1"/>
              </w:rPr>
            </w:pPr>
            <w:r>
              <w:rPr>
                <w:rFonts w:hint="eastAsia"/>
                <w:b/>
                <w:bCs/>
                <w:color w:val="000000" w:themeColor="text1"/>
              </w:rPr>
              <w:t>√</w:t>
            </w:r>
          </w:p>
        </w:tc>
        <w:tc>
          <w:tcPr>
            <w:tcW w:w="1026" w:type="pct"/>
            <w:tcBorders>
              <w:top w:val="single" w:sz="4" w:space="0" w:color="auto"/>
              <w:left w:val="single" w:sz="4" w:space="0" w:color="auto"/>
              <w:bottom w:val="single" w:sz="8" w:space="0" w:color="auto"/>
              <w:right w:val="single" w:sz="4" w:space="0" w:color="auto"/>
            </w:tcBorders>
            <w:vAlign w:val="center"/>
          </w:tcPr>
          <w:p w14:paraId="11687CB9" w14:textId="77777777" w:rsidR="005C76B7" w:rsidRDefault="005C76B7">
            <w:pPr>
              <w:pStyle w:val="affe"/>
              <w:rPr>
                <w:color w:val="000000" w:themeColor="text1"/>
              </w:rPr>
            </w:pPr>
          </w:p>
        </w:tc>
        <w:tc>
          <w:tcPr>
            <w:tcW w:w="940" w:type="pct"/>
            <w:tcBorders>
              <w:top w:val="single" w:sz="4" w:space="0" w:color="auto"/>
              <w:left w:val="single" w:sz="4" w:space="0" w:color="auto"/>
              <w:bottom w:val="single" w:sz="8" w:space="0" w:color="auto"/>
              <w:right w:val="single" w:sz="4" w:space="0" w:color="auto"/>
            </w:tcBorders>
            <w:vAlign w:val="center"/>
          </w:tcPr>
          <w:p w14:paraId="70857861" w14:textId="77777777" w:rsidR="005C76B7" w:rsidRDefault="005C76B7">
            <w:pPr>
              <w:pStyle w:val="affe"/>
              <w:rPr>
                <w:color w:val="000000" w:themeColor="text1"/>
              </w:rPr>
            </w:pPr>
          </w:p>
        </w:tc>
        <w:tc>
          <w:tcPr>
            <w:tcW w:w="818" w:type="pct"/>
            <w:tcBorders>
              <w:top w:val="single" w:sz="4" w:space="0" w:color="auto"/>
              <w:left w:val="single" w:sz="4" w:space="0" w:color="auto"/>
              <w:bottom w:val="single" w:sz="8" w:space="0" w:color="auto"/>
            </w:tcBorders>
            <w:vAlign w:val="center"/>
          </w:tcPr>
          <w:p w14:paraId="4B6823C3" w14:textId="77777777" w:rsidR="005C76B7" w:rsidRDefault="005C76B7">
            <w:pPr>
              <w:pStyle w:val="affe"/>
              <w:rPr>
                <w:color w:val="000000" w:themeColor="text1"/>
              </w:rPr>
            </w:pPr>
          </w:p>
        </w:tc>
      </w:tr>
    </w:tbl>
    <w:p w14:paraId="6E22CDF2" w14:textId="77777777" w:rsidR="005C76B7" w:rsidRDefault="00000000">
      <w:pPr>
        <w:pStyle w:val="afff6"/>
        <w:spacing w:line="560" w:lineRule="exact"/>
        <w:rPr>
          <w:rFonts w:ascii="宋体" w:hAnsi="宋体" w:hint="eastAsia"/>
          <w:color w:val="000000" w:themeColor="text1"/>
        </w:rPr>
      </w:pPr>
      <w:r>
        <w:rPr>
          <w:rFonts w:ascii="宋体" w:hAnsi="宋体"/>
          <w:color w:val="000000" w:themeColor="text1"/>
        </w:rPr>
        <w:t>本项目属于污染影响型</w:t>
      </w:r>
      <w:r>
        <w:rPr>
          <w:rFonts w:ascii="宋体" w:hAnsi="宋体" w:hint="eastAsia"/>
          <w:color w:val="000000" w:themeColor="text1"/>
        </w:rPr>
        <w:t>建设</w:t>
      </w:r>
      <w:r>
        <w:rPr>
          <w:rFonts w:ascii="宋体" w:hAnsi="宋体"/>
          <w:color w:val="000000" w:themeColor="text1"/>
        </w:rPr>
        <w:t>项目，根据项目污染物排放特点，</w:t>
      </w:r>
      <w:r>
        <w:rPr>
          <w:rFonts w:hint="eastAsia"/>
          <w:color w:val="000000" w:themeColor="text1"/>
        </w:rPr>
        <w:t>项目土壤环境的影响类型为大气沉降型</w:t>
      </w:r>
      <w:r>
        <w:rPr>
          <w:rFonts w:ascii="宋体" w:hAnsi="宋体"/>
          <w:color w:val="000000" w:themeColor="text1"/>
        </w:rPr>
        <w:t>。</w:t>
      </w:r>
    </w:p>
    <w:p w14:paraId="4843B506" w14:textId="77777777" w:rsidR="005C76B7" w:rsidRDefault="00000000">
      <w:pPr>
        <w:pStyle w:val="afff6"/>
        <w:spacing w:line="560" w:lineRule="exact"/>
        <w:rPr>
          <w:color w:val="000000" w:themeColor="text1"/>
        </w:rPr>
      </w:pPr>
      <w:r>
        <w:rPr>
          <w:rFonts w:hint="eastAsia"/>
          <w:color w:val="000000" w:themeColor="text1"/>
        </w:rPr>
        <w:t>根据《环境影响评价技术导则</w:t>
      </w:r>
      <w:r>
        <w:rPr>
          <w:rFonts w:hint="eastAsia"/>
          <w:color w:val="000000" w:themeColor="text1"/>
        </w:rPr>
        <w:t xml:space="preserve"> </w:t>
      </w:r>
      <w:r>
        <w:rPr>
          <w:color w:val="000000" w:themeColor="text1"/>
        </w:rPr>
        <w:t xml:space="preserve"> </w:t>
      </w:r>
      <w:r>
        <w:rPr>
          <w:rFonts w:hint="eastAsia"/>
          <w:color w:val="000000" w:themeColor="text1"/>
        </w:rPr>
        <w:t>土壤环境（试行）》（</w:t>
      </w:r>
      <w:r>
        <w:rPr>
          <w:rFonts w:hint="eastAsia"/>
          <w:color w:val="000000" w:themeColor="text1"/>
        </w:rPr>
        <w:t>HJ 964-2018</w:t>
      </w:r>
      <w:r>
        <w:rPr>
          <w:rFonts w:hint="eastAsia"/>
          <w:color w:val="000000" w:themeColor="text1"/>
        </w:rPr>
        <w:t>）</w:t>
      </w:r>
      <w:r>
        <w:rPr>
          <w:rFonts w:hint="eastAsia"/>
          <w:color w:val="000000" w:themeColor="text1"/>
        </w:rPr>
        <w:t>8.7.3</w:t>
      </w:r>
      <w:r>
        <w:rPr>
          <w:rFonts w:hint="eastAsia"/>
          <w:color w:val="000000" w:themeColor="text1"/>
        </w:rPr>
        <w:t>：“污染影响型建设项目，其评价工作等级为一级、二级的，预测方法可参见附录</w:t>
      </w:r>
      <w:r>
        <w:rPr>
          <w:rFonts w:hint="eastAsia"/>
          <w:color w:val="000000" w:themeColor="text1"/>
        </w:rPr>
        <w:t>E</w:t>
      </w:r>
      <w:r>
        <w:rPr>
          <w:rFonts w:hint="eastAsia"/>
          <w:color w:val="000000" w:themeColor="text1"/>
        </w:rPr>
        <w:t>或进行类比分析；占地范围内还应根据土体构型、土壤质地、饱和导水率等分析其可能影响的深度。”本项目为一级评价，本次评价根据土壤导则附录</w:t>
      </w:r>
      <w:r>
        <w:rPr>
          <w:rFonts w:hint="eastAsia"/>
          <w:color w:val="000000" w:themeColor="text1"/>
        </w:rPr>
        <w:t>E</w:t>
      </w:r>
      <w:r>
        <w:rPr>
          <w:rFonts w:hint="eastAsia"/>
          <w:color w:val="000000" w:themeColor="text1"/>
        </w:rPr>
        <w:t>推荐的预测方法进行预测。</w:t>
      </w:r>
    </w:p>
    <w:p w14:paraId="6884879C" w14:textId="77777777" w:rsidR="005C76B7" w:rsidRDefault="00000000">
      <w:pPr>
        <w:pStyle w:val="afff6"/>
        <w:spacing w:line="560" w:lineRule="exact"/>
        <w:rPr>
          <w:color w:val="000000" w:themeColor="text1"/>
        </w:rPr>
      </w:pPr>
      <w:r>
        <w:rPr>
          <w:rFonts w:ascii="宋体" w:hAnsi="宋体"/>
          <w:color w:val="000000" w:themeColor="text1"/>
        </w:rPr>
        <w:t>根据项目污染物排放特点，本项目对土壤环境的影响主要来自废气排放引</w:t>
      </w:r>
      <w:r>
        <w:rPr>
          <w:rFonts w:ascii="宋体" w:hAnsi="宋体"/>
          <w:color w:val="000000" w:themeColor="text1"/>
        </w:rPr>
        <w:lastRenderedPageBreak/>
        <w:t>起的污染物</w:t>
      </w:r>
      <w:r>
        <w:rPr>
          <w:rFonts w:ascii="宋体" w:hAnsi="宋体" w:hint="eastAsia"/>
          <w:color w:val="000000" w:themeColor="text1"/>
        </w:rPr>
        <w:t>大气</w:t>
      </w:r>
      <w:r>
        <w:rPr>
          <w:rFonts w:ascii="宋体" w:hAnsi="宋体"/>
          <w:color w:val="000000" w:themeColor="text1"/>
        </w:rPr>
        <w:t>沉降。本项目涉及排放的废气污染物主要有</w:t>
      </w:r>
      <w:r>
        <w:rPr>
          <w:rFonts w:ascii="宋体" w:hAnsi="宋体" w:hint="eastAsia"/>
          <w:color w:val="000000" w:themeColor="text1"/>
        </w:rPr>
        <w:t>颗粒物、二氧化硫、氮氧化物、</w:t>
      </w:r>
      <w:r>
        <w:rPr>
          <w:rFonts w:hint="eastAsia"/>
          <w:color w:val="000000" w:themeColor="text1"/>
        </w:rPr>
        <w:t>氟化物</w:t>
      </w:r>
      <w:r>
        <w:rPr>
          <w:rFonts w:ascii="宋体" w:hAnsi="宋体"/>
          <w:color w:val="000000" w:themeColor="text1"/>
        </w:rPr>
        <w:t>，不涉及重金属</w:t>
      </w:r>
      <w:r>
        <w:rPr>
          <w:rFonts w:ascii="宋体" w:hAnsi="宋体" w:hint="eastAsia"/>
          <w:color w:val="000000" w:themeColor="text1"/>
        </w:rPr>
        <w:t>。</w:t>
      </w:r>
      <w:r>
        <w:rPr>
          <w:rFonts w:ascii="宋体" w:hAnsi="宋体"/>
          <w:color w:val="000000" w:themeColor="text1"/>
        </w:rPr>
        <w:t>污染物会通过大气降水、扩散稀释和重力作用沉降到地面，在土壤中进行迁移、转化、吸收等</w:t>
      </w:r>
      <w:r>
        <w:rPr>
          <w:rFonts w:ascii="宋体" w:hAnsi="宋体" w:hint="eastAsia"/>
          <w:color w:val="000000" w:themeColor="text1"/>
        </w:rPr>
        <w:t>进入</w:t>
      </w:r>
      <w:r>
        <w:rPr>
          <w:rFonts w:ascii="宋体" w:hAnsi="宋体"/>
          <w:color w:val="000000" w:themeColor="text1"/>
        </w:rPr>
        <w:t>土壤中，影响土壤环境质量。</w:t>
      </w:r>
      <w:r>
        <w:rPr>
          <w:rFonts w:hint="eastAsia"/>
          <w:color w:val="000000" w:themeColor="text1"/>
        </w:rPr>
        <w:t>经分析，本次评价大气沉降影响与评价因子为</w:t>
      </w:r>
      <w:r>
        <w:rPr>
          <w:rFonts w:ascii="宋体" w:hAnsi="宋体" w:hint="eastAsia"/>
          <w:color w:val="000000" w:themeColor="text1"/>
        </w:rPr>
        <w:t>氟化物</w:t>
      </w:r>
      <w:r>
        <w:rPr>
          <w:rFonts w:hint="eastAsia"/>
          <w:color w:val="000000" w:themeColor="text1"/>
        </w:rPr>
        <w:t>。</w:t>
      </w:r>
    </w:p>
    <w:p w14:paraId="3F53631C" w14:textId="77777777" w:rsidR="005C76B7" w:rsidRDefault="00000000">
      <w:pPr>
        <w:spacing w:line="560" w:lineRule="exact"/>
        <w:rPr>
          <w:color w:val="000000" w:themeColor="text1"/>
        </w:rPr>
      </w:pPr>
      <w:r>
        <w:rPr>
          <w:rFonts w:hint="eastAsia"/>
          <w:color w:val="000000" w:themeColor="text1"/>
        </w:rPr>
        <w:t>本项目</w:t>
      </w:r>
      <w:bookmarkStart w:id="127" w:name="_Hlk131407625"/>
      <w:r>
        <w:rPr>
          <w:rFonts w:hint="eastAsia"/>
          <w:color w:val="000000" w:themeColor="text1"/>
        </w:rPr>
        <w:t>土壤环境影响源及影响因子识别表</w:t>
      </w:r>
      <w:bookmarkEnd w:id="127"/>
      <w:r>
        <w:rPr>
          <w:rFonts w:hint="eastAsia"/>
          <w:color w:val="000000" w:themeColor="text1"/>
        </w:rPr>
        <w:t>如下：</w:t>
      </w:r>
    </w:p>
    <w:p w14:paraId="7D0DF12D"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63</w:t>
      </w:r>
      <w:r>
        <w:rPr>
          <w:color w:val="000000" w:themeColor="text1"/>
        </w:rPr>
        <w:fldChar w:fldCharType="end"/>
      </w:r>
      <w:r>
        <w:rPr>
          <w:rFonts w:hint="eastAsia"/>
          <w:color w:val="000000" w:themeColor="text1"/>
        </w:rPr>
        <w:t xml:space="preserve">           </w:t>
      </w:r>
      <w:r>
        <w:rPr>
          <w:rFonts w:hint="eastAsia"/>
          <w:color w:val="000000" w:themeColor="text1"/>
        </w:rPr>
        <w:t>土壤环境影响源及影响因子识别表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2"/>
        <w:gridCol w:w="1559"/>
        <w:gridCol w:w="1136"/>
        <w:gridCol w:w="1980"/>
        <w:gridCol w:w="1134"/>
        <w:gridCol w:w="932"/>
      </w:tblGrid>
      <w:tr w:rsidR="005C76B7" w14:paraId="22F19608" w14:textId="77777777">
        <w:trPr>
          <w:trHeight w:val="397"/>
          <w:jc w:val="center"/>
        </w:trPr>
        <w:tc>
          <w:tcPr>
            <w:tcW w:w="935" w:type="pct"/>
            <w:vAlign w:val="center"/>
          </w:tcPr>
          <w:p w14:paraId="1AEA3A8B" w14:textId="77777777" w:rsidR="005C76B7" w:rsidRDefault="00000000">
            <w:pPr>
              <w:pStyle w:val="affe"/>
              <w:rPr>
                <w:b/>
                <w:bCs/>
                <w:color w:val="000000" w:themeColor="text1"/>
              </w:rPr>
            </w:pPr>
            <w:r>
              <w:rPr>
                <w:rFonts w:hint="eastAsia"/>
                <w:b/>
                <w:bCs/>
                <w:color w:val="000000" w:themeColor="text1"/>
              </w:rPr>
              <w:t>污染源</w:t>
            </w:r>
          </w:p>
        </w:tc>
        <w:tc>
          <w:tcPr>
            <w:tcW w:w="940" w:type="pct"/>
            <w:vAlign w:val="center"/>
          </w:tcPr>
          <w:p w14:paraId="26D4AF41" w14:textId="77777777" w:rsidR="005C76B7" w:rsidRDefault="00000000">
            <w:pPr>
              <w:pStyle w:val="affe"/>
              <w:rPr>
                <w:b/>
                <w:bCs/>
                <w:color w:val="000000" w:themeColor="text1"/>
              </w:rPr>
            </w:pPr>
            <w:r>
              <w:rPr>
                <w:rFonts w:hint="eastAsia"/>
                <w:b/>
                <w:bCs/>
                <w:color w:val="000000" w:themeColor="text1"/>
              </w:rPr>
              <w:t>工艺流程节点</w:t>
            </w:r>
          </w:p>
        </w:tc>
        <w:tc>
          <w:tcPr>
            <w:tcW w:w="685" w:type="pct"/>
            <w:vAlign w:val="center"/>
          </w:tcPr>
          <w:p w14:paraId="48541266" w14:textId="77777777" w:rsidR="005C76B7" w:rsidRDefault="00000000">
            <w:pPr>
              <w:pStyle w:val="affe"/>
              <w:rPr>
                <w:b/>
                <w:bCs/>
                <w:color w:val="000000" w:themeColor="text1"/>
              </w:rPr>
            </w:pPr>
            <w:r>
              <w:rPr>
                <w:rFonts w:hint="eastAsia"/>
                <w:b/>
                <w:bCs/>
                <w:color w:val="000000" w:themeColor="text1"/>
              </w:rPr>
              <w:t>污染途径</w:t>
            </w:r>
          </w:p>
        </w:tc>
        <w:tc>
          <w:tcPr>
            <w:tcW w:w="1194" w:type="pct"/>
            <w:vAlign w:val="center"/>
          </w:tcPr>
          <w:p w14:paraId="5C52BF53" w14:textId="77777777" w:rsidR="005C76B7" w:rsidRDefault="00000000">
            <w:pPr>
              <w:pStyle w:val="affe"/>
              <w:rPr>
                <w:b/>
                <w:bCs/>
                <w:color w:val="000000" w:themeColor="text1"/>
              </w:rPr>
            </w:pPr>
            <w:r>
              <w:rPr>
                <w:rFonts w:hint="eastAsia"/>
                <w:b/>
                <w:bCs/>
                <w:color w:val="000000" w:themeColor="text1"/>
              </w:rPr>
              <w:t>污染物指标</w:t>
            </w:r>
          </w:p>
        </w:tc>
        <w:tc>
          <w:tcPr>
            <w:tcW w:w="684" w:type="pct"/>
            <w:vAlign w:val="center"/>
          </w:tcPr>
          <w:p w14:paraId="6D82BF0C" w14:textId="77777777" w:rsidR="005C76B7" w:rsidRDefault="00000000">
            <w:pPr>
              <w:pStyle w:val="affe"/>
              <w:rPr>
                <w:b/>
                <w:bCs/>
                <w:color w:val="000000" w:themeColor="text1"/>
              </w:rPr>
            </w:pPr>
            <w:r>
              <w:rPr>
                <w:rFonts w:hint="eastAsia"/>
                <w:b/>
                <w:bCs/>
                <w:color w:val="000000" w:themeColor="text1"/>
              </w:rPr>
              <w:t>特征因子</w:t>
            </w:r>
          </w:p>
        </w:tc>
        <w:tc>
          <w:tcPr>
            <w:tcW w:w="563" w:type="pct"/>
            <w:vAlign w:val="center"/>
          </w:tcPr>
          <w:p w14:paraId="4BE81EC7" w14:textId="77777777" w:rsidR="005C76B7" w:rsidRDefault="00000000">
            <w:pPr>
              <w:pStyle w:val="affe"/>
              <w:rPr>
                <w:b/>
                <w:bCs/>
                <w:color w:val="000000" w:themeColor="text1"/>
              </w:rPr>
            </w:pPr>
            <w:r>
              <w:rPr>
                <w:rFonts w:hint="eastAsia"/>
                <w:b/>
                <w:bCs/>
                <w:color w:val="000000" w:themeColor="text1"/>
              </w:rPr>
              <w:t>备注</w:t>
            </w:r>
          </w:p>
        </w:tc>
      </w:tr>
      <w:tr w:rsidR="005C76B7" w14:paraId="744F3216" w14:textId="77777777">
        <w:trPr>
          <w:trHeight w:val="397"/>
          <w:jc w:val="center"/>
        </w:trPr>
        <w:tc>
          <w:tcPr>
            <w:tcW w:w="935" w:type="pct"/>
            <w:vAlign w:val="center"/>
          </w:tcPr>
          <w:p w14:paraId="29156D4D" w14:textId="77777777" w:rsidR="005C76B7" w:rsidRDefault="00000000">
            <w:pPr>
              <w:pStyle w:val="affe"/>
              <w:rPr>
                <w:color w:val="000000" w:themeColor="text1"/>
              </w:rPr>
            </w:pPr>
            <w:r>
              <w:rPr>
                <w:rFonts w:hint="eastAsia"/>
                <w:color w:val="000000" w:themeColor="text1"/>
              </w:rPr>
              <w:t>废气处理设施</w:t>
            </w:r>
          </w:p>
        </w:tc>
        <w:tc>
          <w:tcPr>
            <w:tcW w:w="940" w:type="pct"/>
            <w:vAlign w:val="center"/>
          </w:tcPr>
          <w:p w14:paraId="360EE5E2" w14:textId="77777777" w:rsidR="005C76B7" w:rsidRDefault="00000000">
            <w:pPr>
              <w:pStyle w:val="affe"/>
              <w:rPr>
                <w:color w:val="000000" w:themeColor="text1"/>
              </w:rPr>
            </w:pPr>
            <w:r>
              <w:rPr>
                <w:rFonts w:hint="eastAsia"/>
                <w:color w:val="000000" w:themeColor="text1"/>
              </w:rPr>
              <w:t>废气处理</w:t>
            </w:r>
          </w:p>
        </w:tc>
        <w:tc>
          <w:tcPr>
            <w:tcW w:w="685" w:type="pct"/>
            <w:vAlign w:val="center"/>
          </w:tcPr>
          <w:p w14:paraId="7495F0CE" w14:textId="77777777" w:rsidR="005C76B7" w:rsidRDefault="00000000">
            <w:pPr>
              <w:pStyle w:val="affe"/>
              <w:rPr>
                <w:color w:val="000000" w:themeColor="text1"/>
              </w:rPr>
            </w:pPr>
            <w:r>
              <w:rPr>
                <w:rFonts w:hint="eastAsia"/>
                <w:color w:val="000000" w:themeColor="text1"/>
              </w:rPr>
              <w:t>大气沉降</w:t>
            </w:r>
          </w:p>
        </w:tc>
        <w:tc>
          <w:tcPr>
            <w:tcW w:w="1194" w:type="pct"/>
            <w:vAlign w:val="center"/>
          </w:tcPr>
          <w:p w14:paraId="374409A5" w14:textId="77777777" w:rsidR="005C76B7" w:rsidRDefault="00000000">
            <w:pPr>
              <w:pStyle w:val="affe"/>
              <w:rPr>
                <w:color w:val="000000" w:themeColor="text1"/>
              </w:rPr>
            </w:pPr>
            <w:r>
              <w:rPr>
                <w:rFonts w:hint="eastAsia"/>
                <w:color w:val="000000" w:themeColor="text1"/>
              </w:rPr>
              <w:t>颗粒物、</w:t>
            </w:r>
            <w:r>
              <w:rPr>
                <w:rFonts w:hint="eastAsia"/>
                <w:color w:val="000000" w:themeColor="text1"/>
              </w:rPr>
              <w:t>SO</w:t>
            </w:r>
            <w:r>
              <w:rPr>
                <w:rFonts w:hint="eastAsia"/>
                <w:color w:val="000000" w:themeColor="text1"/>
                <w:vertAlign w:val="subscript"/>
              </w:rPr>
              <w:t>2</w:t>
            </w:r>
            <w:r>
              <w:rPr>
                <w:rFonts w:hint="eastAsia"/>
                <w:color w:val="000000" w:themeColor="text1"/>
              </w:rPr>
              <w:t>、</w:t>
            </w:r>
            <w:r>
              <w:rPr>
                <w:rFonts w:hint="eastAsia"/>
                <w:color w:val="000000" w:themeColor="text1"/>
              </w:rPr>
              <w:t>NOx</w:t>
            </w:r>
            <w:r>
              <w:rPr>
                <w:rFonts w:hint="eastAsia"/>
                <w:color w:val="000000" w:themeColor="text1"/>
              </w:rPr>
              <w:t>、氟化物</w:t>
            </w:r>
          </w:p>
        </w:tc>
        <w:tc>
          <w:tcPr>
            <w:tcW w:w="684" w:type="pct"/>
            <w:vAlign w:val="center"/>
          </w:tcPr>
          <w:p w14:paraId="4832CDB1" w14:textId="77777777" w:rsidR="005C76B7" w:rsidRDefault="00000000">
            <w:pPr>
              <w:pStyle w:val="affe"/>
              <w:rPr>
                <w:color w:val="000000" w:themeColor="text1"/>
              </w:rPr>
            </w:pPr>
            <w:r>
              <w:rPr>
                <w:rFonts w:hint="eastAsia"/>
                <w:color w:val="000000" w:themeColor="text1"/>
              </w:rPr>
              <w:t>氟化物</w:t>
            </w:r>
          </w:p>
        </w:tc>
        <w:tc>
          <w:tcPr>
            <w:tcW w:w="563" w:type="pct"/>
            <w:vAlign w:val="center"/>
          </w:tcPr>
          <w:p w14:paraId="6009D577" w14:textId="77777777" w:rsidR="005C76B7" w:rsidRDefault="00000000">
            <w:pPr>
              <w:pStyle w:val="affe"/>
              <w:rPr>
                <w:color w:val="000000" w:themeColor="text1"/>
              </w:rPr>
            </w:pPr>
            <w:r>
              <w:rPr>
                <w:rFonts w:hint="eastAsia"/>
                <w:color w:val="000000" w:themeColor="text1"/>
              </w:rPr>
              <w:t>事故</w:t>
            </w:r>
          </w:p>
        </w:tc>
      </w:tr>
    </w:tbl>
    <w:bookmarkEnd w:id="126"/>
    <w:p w14:paraId="1D415980" w14:textId="77777777" w:rsidR="005C76B7" w:rsidRDefault="00000000">
      <w:pPr>
        <w:pStyle w:val="3"/>
        <w:spacing w:before="240" w:after="120"/>
        <w:rPr>
          <w:color w:val="000000" w:themeColor="text1"/>
        </w:rPr>
      </w:pPr>
      <w:r>
        <w:rPr>
          <w:rFonts w:hint="eastAsia"/>
          <w:color w:val="000000" w:themeColor="text1"/>
        </w:rPr>
        <w:t>预测与评价范围</w:t>
      </w:r>
    </w:p>
    <w:p w14:paraId="6F133F5D" w14:textId="77777777" w:rsidR="005C76B7" w:rsidRDefault="00000000">
      <w:pPr>
        <w:pStyle w:val="afff6"/>
        <w:rPr>
          <w:color w:val="000000" w:themeColor="text1"/>
        </w:rPr>
      </w:pPr>
      <w:bookmarkStart w:id="128" w:name="OLE_LINK248"/>
      <w:r>
        <w:rPr>
          <w:rFonts w:hint="eastAsia"/>
          <w:color w:val="000000" w:themeColor="text1"/>
        </w:rPr>
        <w:t>根据《环境影响评价技术导则土壤环境（试行）》（</w:t>
      </w:r>
      <w:r>
        <w:rPr>
          <w:rFonts w:hint="eastAsia"/>
          <w:color w:val="000000" w:themeColor="text1"/>
        </w:rPr>
        <w:t>HJ964-2018</w:t>
      </w:r>
      <w:r>
        <w:rPr>
          <w:rFonts w:hint="eastAsia"/>
          <w:color w:val="000000" w:themeColor="text1"/>
        </w:rPr>
        <w:t>）表</w:t>
      </w:r>
      <w:r>
        <w:rPr>
          <w:rFonts w:hint="eastAsia"/>
          <w:color w:val="000000" w:themeColor="text1"/>
        </w:rPr>
        <w:t>5</w:t>
      </w:r>
      <w:r>
        <w:rPr>
          <w:rFonts w:hint="eastAsia"/>
          <w:color w:val="000000" w:themeColor="text1"/>
        </w:rPr>
        <w:t>，本次评价确定土壤影响预测与评价范围为占地范围内和占地范围外</w:t>
      </w:r>
      <w:r>
        <w:rPr>
          <w:rFonts w:hint="eastAsia"/>
          <w:color w:val="000000" w:themeColor="text1"/>
        </w:rPr>
        <w:t>10</w:t>
      </w:r>
      <w:r>
        <w:rPr>
          <w:color w:val="000000" w:themeColor="text1"/>
        </w:rPr>
        <w:t>00m</w:t>
      </w:r>
      <w:r>
        <w:rPr>
          <w:rFonts w:hint="eastAsia"/>
          <w:color w:val="000000" w:themeColor="text1"/>
        </w:rPr>
        <w:t>范围内。</w:t>
      </w:r>
    </w:p>
    <w:bookmarkEnd w:id="128"/>
    <w:p w14:paraId="5072D802" w14:textId="77777777" w:rsidR="005C76B7" w:rsidRDefault="00000000">
      <w:pPr>
        <w:pStyle w:val="3"/>
        <w:spacing w:before="240" w:after="120"/>
        <w:rPr>
          <w:color w:val="000000" w:themeColor="text1"/>
        </w:rPr>
      </w:pPr>
      <w:r>
        <w:rPr>
          <w:rFonts w:hint="eastAsia"/>
          <w:color w:val="000000" w:themeColor="text1"/>
        </w:rPr>
        <w:t>预测与评价标准</w:t>
      </w:r>
    </w:p>
    <w:p w14:paraId="60D59D11" w14:textId="77777777" w:rsidR="005C76B7" w:rsidRDefault="00000000">
      <w:pPr>
        <w:pStyle w:val="afff6"/>
        <w:rPr>
          <w:color w:val="000000" w:themeColor="text1"/>
        </w:rPr>
      </w:pPr>
      <w:r>
        <w:rPr>
          <w:rFonts w:hint="eastAsia"/>
          <w:color w:val="000000" w:themeColor="text1"/>
        </w:rPr>
        <w:t>氟化物执行</w:t>
      </w:r>
      <w:r>
        <w:rPr>
          <w:rFonts w:hAnsi="宋体" w:hint="eastAsia"/>
          <w:color w:val="000000" w:themeColor="text1"/>
        </w:rPr>
        <w:t>《建设用地土壤污染风险筛选值》（</w:t>
      </w:r>
      <w:r>
        <w:rPr>
          <w:rFonts w:hAnsi="宋体" w:hint="eastAsia"/>
          <w:color w:val="000000" w:themeColor="text1"/>
        </w:rPr>
        <w:t>DB41/T2527-2023</w:t>
      </w:r>
      <w:r>
        <w:rPr>
          <w:rFonts w:hAnsi="宋体" w:hint="eastAsia"/>
          <w:color w:val="000000" w:themeColor="text1"/>
        </w:rPr>
        <w:t>）表</w:t>
      </w:r>
      <w:r>
        <w:rPr>
          <w:rFonts w:hAnsi="宋体" w:hint="eastAsia"/>
          <w:color w:val="000000" w:themeColor="text1"/>
        </w:rPr>
        <w:t>2</w:t>
      </w:r>
      <w:r>
        <w:rPr>
          <w:rFonts w:hint="eastAsia"/>
          <w:color w:val="000000" w:themeColor="text1"/>
        </w:rPr>
        <w:t>第二类用地筛选值氟化物</w:t>
      </w:r>
      <w:r>
        <w:rPr>
          <w:rFonts w:hint="eastAsia"/>
          <w:color w:val="000000" w:themeColor="text1"/>
        </w:rPr>
        <w:t>10000mg/kg</w:t>
      </w:r>
      <w:r>
        <w:rPr>
          <w:rFonts w:hint="eastAsia"/>
          <w:color w:val="000000" w:themeColor="text1"/>
        </w:rPr>
        <w:t>的标准要求。</w:t>
      </w:r>
    </w:p>
    <w:p w14:paraId="7DF774EE" w14:textId="77777777" w:rsidR="005C76B7" w:rsidRDefault="00000000">
      <w:pPr>
        <w:pStyle w:val="3"/>
        <w:spacing w:before="240" w:after="120"/>
        <w:rPr>
          <w:color w:val="000000" w:themeColor="text1"/>
        </w:rPr>
      </w:pPr>
      <w:r>
        <w:rPr>
          <w:rFonts w:hint="eastAsia"/>
          <w:color w:val="000000" w:themeColor="text1"/>
        </w:rPr>
        <w:t>预测与评价方法</w:t>
      </w:r>
    </w:p>
    <w:p w14:paraId="194DD3E9" w14:textId="77777777" w:rsidR="005C76B7" w:rsidRDefault="00000000">
      <w:pPr>
        <w:pStyle w:val="afff6"/>
        <w:spacing w:line="540" w:lineRule="exact"/>
        <w:rPr>
          <w:color w:val="000000" w:themeColor="text1"/>
        </w:rPr>
      </w:pPr>
      <w:r>
        <w:rPr>
          <w:rFonts w:hint="eastAsia"/>
          <w:color w:val="000000" w:themeColor="text1"/>
        </w:rPr>
        <w:t>根据《环境影响评价技术导则土壤环境（试行）》（</w:t>
      </w:r>
      <w:r>
        <w:rPr>
          <w:rFonts w:hint="eastAsia"/>
          <w:color w:val="000000" w:themeColor="text1"/>
        </w:rPr>
        <w:t>HJ964-2018</w:t>
      </w:r>
      <w:r>
        <w:rPr>
          <w:rFonts w:hint="eastAsia"/>
          <w:color w:val="000000" w:themeColor="text1"/>
        </w:rPr>
        <w:t>），污染影响型建设项目，其评价工作等级为一级、二级的，预测方法可参见附录</w:t>
      </w:r>
      <w:r>
        <w:rPr>
          <w:rFonts w:hint="eastAsia"/>
          <w:color w:val="000000" w:themeColor="text1"/>
        </w:rPr>
        <w:t>E</w:t>
      </w:r>
      <w:r>
        <w:rPr>
          <w:rFonts w:hint="eastAsia"/>
          <w:color w:val="000000" w:themeColor="text1"/>
        </w:rPr>
        <w:t>或进行类比分析。</w:t>
      </w:r>
    </w:p>
    <w:p w14:paraId="59C75873" w14:textId="77777777" w:rsidR="005C76B7" w:rsidRDefault="00000000">
      <w:pPr>
        <w:pStyle w:val="afff6"/>
        <w:spacing w:line="540" w:lineRule="exact"/>
        <w:rPr>
          <w:color w:val="000000" w:themeColor="text1"/>
        </w:rPr>
      </w:pPr>
      <w:r>
        <w:rPr>
          <w:rFonts w:hint="eastAsia"/>
          <w:color w:val="000000" w:themeColor="text1"/>
        </w:rPr>
        <w:t>本项目土壤环境的影响类型为大气沉降两种类型。大气沉降影响预测方法选择</w:t>
      </w:r>
      <w:r>
        <w:rPr>
          <w:rFonts w:hint="eastAsia"/>
          <w:color w:val="000000" w:themeColor="text1"/>
        </w:rPr>
        <w:t>E.1</w:t>
      </w:r>
      <w:r>
        <w:rPr>
          <w:rFonts w:hint="eastAsia"/>
          <w:color w:val="000000" w:themeColor="text1"/>
        </w:rPr>
        <w:t>（方法一）进行预测。</w:t>
      </w:r>
    </w:p>
    <w:p w14:paraId="4F992691" w14:textId="77777777" w:rsidR="005C76B7" w:rsidRDefault="00000000">
      <w:pPr>
        <w:pStyle w:val="afff6"/>
        <w:spacing w:line="540" w:lineRule="exact"/>
        <w:ind w:firstLine="482"/>
        <w:rPr>
          <w:b/>
          <w:bCs/>
          <w:color w:val="000000" w:themeColor="text1"/>
        </w:rPr>
      </w:pPr>
      <w:r>
        <w:rPr>
          <w:rFonts w:hint="eastAsia"/>
          <w:b/>
          <w:bCs/>
          <w:color w:val="000000" w:themeColor="text1"/>
        </w:rPr>
        <w:t>1</w:t>
      </w:r>
      <w:r>
        <w:rPr>
          <w:rFonts w:hint="eastAsia"/>
          <w:b/>
          <w:bCs/>
          <w:color w:val="000000" w:themeColor="text1"/>
        </w:rPr>
        <w:t>、大气沉降型</w:t>
      </w:r>
    </w:p>
    <w:p w14:paraId="41696D01" w14:textId="77777777" w:rsidR="005C76B7" w:rsidRDefault="00000000">
      <w:pPr>
        <w:pStyle w:val="afff6"/>
        <w:spacing w:line="540" w:lineRule="exact"/>
        <w:rPr>
          <w:color w:val="000000" w:themeColor="text1"/>
        </w:rPr>
      </w:pPr>
      <w:r>
        <w:rPr>
          <w:color w:val="000000" w:themeColor="text1"/>
        </w:rPr>
        <w:t>本项目大气沉降型影响</w:t>
      </w:r>
      <w:r>
        <w:rPr>
          <w:rFonts w:hint="eastAsia"/>
          <w:color w:val="000000" w:themeColor="text1"/>
        </w:rPr>
        <w:t>，</w:t>
      </w:r>
      <w:r>
        <w:rPr>
          <w:color w:val="000000" w:themeColor="text1"/>
        </w:rPr>
        <w:t>采用</w:t>
      </w:r>
      <w:r>
        <w:rPr>
          <w:color w:val="000000" w:themeColor="text1"/>
        </w:rPr>
        <w:t>E.1</w:t>
      </w:r>
      <w:r>
        <w:rPr>
          <w:color w:val="000000" w:themeColor="text1"/>
        </w:rPr>
        <w:t>（方法一）预测公式：</w:t>
      </w:r>
    </w:p>
    <w:p w14:paraId="0487A186" w14:textId="77777777" w:rsidR="005C76B7" w:rsidRDefault="00000000">
      <w:pPr>
        <w:pStyle w:val="afff1"/>
        <w:spacing w:before="240" w:after="120"/>
        <w:rPr>
          <w:color w:val="000000" w:themeColor="text1"/>
        </w:rPr>
      </w:pPr>
      <w:r>
        <w:rPr>
          <w:color w:val="000000" w:themeColor="text1"/>
        </w:rPr>
        <w:object w:dxaOrig="3324" w:dyaOrig="444" w14:anchorId="3E1FF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166pt;height:22pt" o:ole="">
            <v:imagedata r:id="rId56" o:title=""/>
          </v:shape>
          <o:OLEObject Type="Embed" ProgID="Equation.KSEE3" ShapeID="_x0000_i1038" DrawAspect="Content" ObjectID="_1816092890" r:id="rId57"/>
        </w:object>
      </w:r>
    </w:p>
    <w:p w14:paraId="624C4335" w14:textId="77777777" w:rsidR="005C76B7" w:rsidRDefault="00000000">
      <w:pPr>
        <w:pStyle w:val="afff6"/>
        <w:spacing w:line="540" w:lineRule="exact"/>
        <w:rPr>
          <w:color w:val="000000" w:themeColor="text1"/>
        </w:rPr>
      </w:pPr>
      <w:r>
        <w:rPr>
          <w:color w:val="000000" w:themeColor="text1"/>
        </w:rPr>
        <w:t>式中：</w:t>
      </w:r>
      <w:r>
        <w:rPr>
          <w:rFonts w:hint="eastAsia"/>
          <w:color w:val="000000" w:themeColor="text1"/>
        </w:rPr>
        <w:t>△</w:t>
      </w:r>
      <w:r>
        <w:rPr>
          <w:rFonts w:hint="eastAsia"/>
          <w:color w:val="000000" w:themeColor="text1"/>
        </w:rPr>
        <w:t>S</w:t>
      </w:r>
      <w:r>
        <w:rPr>
          <w:color w:val="000000" w:themeColor="text1"/>
        </w:rPr>
        <w:t>——</w:t>
      </w:r>
      <w:r>
        <w:rPr>
          <w:color w:val="000000" w:themeColor="text1"/>
        </w:rPr>
        <w:t>单位质量表层土壤中某种物质的增量，</w:t>
      </w:r>
      <w:r>
        <w:rPr>
          <w:color w:val="000000" w:themeColor="text1"/>
        </w:rPr>
        <w:t>g/kg</w:t>
      </w:r>
      <w:r>
        <w:rPr>
          <w:color w:val="000000" w:themeColor="text1"/>
        </w:rPr>
        <w:t>；表层土壤中游</w:t>
      </w:r>
      <w:r>
        <w:rPr>
          <w:color w:val="000000" w:themeColor="text1"/>
        </w:rPr>
        <w:lastRenderedPageBreak/>
        <w:t>离酸或游离碱浓度增量，</w:t>
      </w:r>
      <w:r>
        <w:rPr>
          <w:color w:val="000000" w:themeColor="text1"/>
        </w:rPr>
        <w:t>mmol/kg</w:t>
      </w:r>
      <w:r>
        <w:rPr>
          <w:color w:val="000000" w:themeColor="text1"/>
        </w:rPr>
        <w:t>；</w:t>
      </w:r>
    </w:p>
    <w:p w14:paraId="22BB2491" w14:textId="77777777" w:rsidR="005C76B7" w:rsidRDefault="00000000">
      <w:pPr>
        <w:pStyle w:val="afff6"/>
        <w:spacing w:line="540" w:lineRule="exact"/>
        <w:ind w:firstLineChars="500" w:firstLine="1200"/>
        <w:rPr>
          <w:color w:val="000000" w:themeColor="text1"/>
        </w:rPr>
      </w:pPr>
      <w:r>
        <w:rPr>
          <w:rFonts w:hint="eastAsia"/>
          <w:color w:val="000000" w:themeColor="text1"/>
        </w:rPr>
        <w:t>I</w:t>
      </w:r>
      <w:r>
        <w:rPr>
          <w:rFonts w:hint="eastAsia"/>
          <w:color w:val="000000" w:themeColor="text1"/>
          <w:vertAlign w:val="subscript"/>
        </w:rPr>
        <w:t>S</w:t>
      </w:r>
      <w:r>
        <w:rPr>
          <w:color w:val="000000" w:themeColor="text1"/>
        </w:rPr>
        <w:t>——</w:t>
      </w:r>
      <w:r>
        <w:rPr>
          <w:color w:val="000000" w:themeColor="text1"/>
        </w:rPr>
        <w:t>预测评价范围内单位年份表层土壤中某种物质的输入量，</w:t>
      </w:r>
      <w:r>
        <w:rPr>
          <w:color w:val="000000" w:themeColor="text1"/>
        </w:rPr>
        <w:t>g</w:t>
      </w:r>
      <w:r>
        <w:rPr>
          <w:color w:val="000000" w:themeColor="text1"/>
        </w:rPr>
        <w:t>；预测评价范围内单位年份表层土壤中游离酸、游离碱输入量，</w:t>
      </w:r>
      <w:r>
        <w:rPr>
          <w:color w:val="000000" w:themeColor="text1"/>
        </w:rPr>
        <w:t>mmol</w:t>
      </w:r>
      <w:r>
        <w:rPr>
          <w:rFonts w:hint="eastAsia"/>
          <w:color w:val="000000" w:themeColor="text1"/>
        </w:rPr>
        <w:t>。</w:t>
      </w:r>
    </w:p>
    <w:p w14:paraId="0076A021" w14:textId="77777777" w:rsidR="005C76B7" w:rsidRDefault="00000000">
      <w:pPr>
        <w:pStyle w:val="afff6"/>
        <w:spacing w:line="540" w:lineRule="exact"/>
        <w:ind w:firstLineChars="500" w:firstLine="1200"/>
        <w:rPr>
          <w:color w:val="000000" w:themeColor="text1"/>
        </w:rPr>
      </w:pPr>
      <w:r>
        <w:rPr>
          <w:rFonts w:hint="eastAsia"/>
          <w:color w:val="000000" w:themeColor="text1"/>
        </w:rPr>
        <w:t>L</w:t>
      </w:r>
      <w:r>
        <w:rPr>
          <w:rFonts w:hint="eastAsia"/>
          <w:color w:val="000000" w:themeColor="text1"/>
          <w:vertAlign w:val="subscript"/>
        </w:rPr>
        <w:t>S</w:t>
      </w:r>
      <w:r>
        <w:rPr>
          <w:color w:val="000000" w:themeColor="text1"/>
        </w:rPr>
        <w:t>——</w:t>
      </w:r>
      <w:r>
        <w:rPr>
          <w:color w:val="000000" w:themeColor="text1"/>
        </w:rPr>
        <w:t>预测评价范围内单位年份表层土壤中某种物质经淋溶排出的量，</w:t>
      </w:r>
      <w:r>
        <w:rPr>
          <w:color w:val="000000" w:themeColor="text1"/>
        </w:rPr>
        <w:t>g</w:t>
      </w:r>
      <w:r>
        <w:rPr>
          <w:color w:val="000000" w:themeColor="text1"/>
        </w:rPr>
        <w:t>；预测评价范围内单位年份表层土壤中经淋溶排出的游离酸、游离碱输入量，</w:t>
      </w:r>
      <w:r>
        <w:rPr>
          <w:color w:val="000000" w:themeColor="text1"/>
        </w:rPr>
        <w:t>mmol</w:t>
      </w:r>
      <w:r>
        <w:rPr>
          <w:color w:val="000000" w:themeColor="text1"/>
        </w:rPr>
        <w:t>；</w:t>
      </w:r>
    </w:p>
    <w:p w14:paraId="61E9B01C" w14:textId="77777777" w:rsidR="005C76B7" w:rsidRDefault="00000000">
      <w:pPr>
        <w:pStyle w:val="afff6"/>
        <w:spacing w:line="540" w:lineRule="exact"/>
        <w:ind w:firstLineChars="500" w:firstLine="1200"/>
        <w:rPr>
          <w:color w:val="000000" w:themeColor="text1"/>
        </w:rPr>
      </w:pPr>
      <w:r>
        <w:rPr>
          <w:rFonts w:hint="eastAsia"/>
          <w:color w:val="000000" w:themeColor="text1"/>
        </w:rPr>
        <w:t>R</w:t>
      </w:r>
      <w:r>
        <w:rPr>
          <w:rFonts w:hint="eastAsia"/>
          <w:color w:val="000000" w:themeColor="text1"/>
          <w:vertAlign w:val="subscript"/>
        </w:rPr>
        <w:t>S</w:t>
      </w:r>
      <w:r>
        <w:rPr>
          <w:color w:val="000000" w:themeColor="text1"/>
        </w:rPr>
        <w:t>——</w:t>
      </w:r>
      <w:r>
        <w:rPr>
          <w:color w:val="000000" w:themeColor="text1"/>
        </w:rPr>
        <w:t>预测评价范围内单位年份表层土壤中某种物质经径流排出的量，</w:t>
      </w:r>
      <w:r>
        <w:rPr>
          <w:color w:val="000000" w:themeColor="text1"/>
        </w:rPr>
        <w:t>g</w:t>
      </w:r>
      <w:r>
        <w:rPr>
          <w:color w:val="000000" w:themeColor="text1"/>
        </w:rPr>
        <w:t>；预测评价范围内单位年份表层土壤中经径流排出的游离酸、游离碱输入量，</w:t>
      </w:r>
      <w:r>
        <w:rPr>
          <w:color w:val="000000" w:themeColor="text1"/>
        </w:rPr>
        <w:t>mmol</w:t>
      </w:r>
      <w:r>
        <w:rPr>
          <w:color w:val="000000" w:themeColor="text1"/>
        </w:rPr>
        <w:t>；</w:t>
      </w:r>
    </w:p>
    <w:p w14:paraId="5D15FCC3" w14:textId="77777777" w:rsidR="005C76B7" w:rsidRDefault="00000000">
      <w:pPr>
        <w:pStyle w:val="afff6"/>
        <w:spacing w:line="540" w:lineRule="exact"/>
        <w:ind w:firstLineChars="500" w:firstLine="1200"/>
        <w:rPr>
          <w:color w:val="000000" w:themeColor="text1"/>
        </w:rPr>
      </w:pPr>
      <w:r>
        <w:rPr>
          <w:color w:val="000000" w:themeColor="text1"/>
        </w:rPr>
        <w:object w:dxaOrig="276" w:dyaOrig="276" w14:anchorId="6C44B827">
          <v:shape id="_x0000_i1039" type="#_x0000_t75" alt="" style="width:14pt;height:14pt" o:ole="">
            <v:imagedata r:id="rId58" o:title=""/>
          </v:shape>
          <o:OLEObject Type="Embed" ProgID="Equation.KSEE3" ShapeID="_x0000_i1039" DrawAspect="Content" ObjectID="_1816092891" r:id="rId59"/>
        </w:object>
      </w:r>
      <w:r>
        <w:rPr>
          <w:color w:val="000000" w:themeColor="text1"/>
        </w:rPr>
        <w:t>——</w:t>
      </w:r>
      <w:r>
        <w:rPr>
          <w:color w:val="000000" w:themeColor="text1"/>
        </w:rPr>
        <w:t>表层土壤容重，</w:t>
      </w:r>
      <w:r>
        <w:rPr>
          <w:color w:val="000000" w:themeColor="text1"/>
        </w:rPr>
        <w:t>kg/m</w:t>
      </w:r>
      <w:r>
        <w:rPr>
          <w:color w:val="000000" w:themeColor="text1"/>
          <w:vertAlign w:val="superscript"/>
        </w:rPr>
        <w:t>3</w:t>
      </w:r>
      <w:r>
        <w:rPr>
          <w:color w:val="000000" w:themeColor="text1"/>
        </w:rPr>
        <w:t>；</w:t>
      </w:r>
    </w:p>
    <w:p w14:paraId="2F8E9AEF" w14:textId="77777777" w:rsidR="005C76B7" w:rsidRDefault="00000000">
      <w:pPr>
        <w:pStyle w:val="afff6"/>
        <w:spacing w:line="540" w:lineRule="exact"/>
        <w:ind w:firstLineChars="500" w:firstLine="1200"/>
        <w:rPr>
          <w:color w:val="000000" w:themeColor="text1"/>
        </w:rPr>
      </w:pPr>
      <w:r>
        <w:rPr>
          <w:rFonts w:hint="eastAsia"/>
          <w:color w:val="000000" w:themeColor="text1"/>
        </w:rPr>
        <w:t>A</w:t>
      </w:r>
      <w:r>
        <w:rPr>
          <w:color w:val="000000" w:themeColor="text1"/>
        </w:rPr>
        <w:t>——</w:t>
      </w:r>
      <w:r>
        <w:rPr>
          <w:color w:val="000000" w:themeColor="text1"/>
        </w:rPr>
        <w:t>预测评价范围，</w:t>
      </w:r>
      <w:r>
        <w:rPr>
          <w:color w:val="000000" w:themeColor="text1"/>
        </w:rPr>
        <w:t>m</w:t>
      </w:r>
      <w:r>
        <w:rPr>
          <w:color w:val="000000" w:themeColor="text1"/>
          <w:vertAlign w:val="superscript"/>
        </w:rPr>
        <w:t>2</w:t>
      </w:r>
      <w:r>
        <w:rPr>
          <w:color w:val="000000" w:themeColor="text1"/>
        </w:rPr>
        <w:t>；</w:t>
      </w:r>
      <w:r>
        <w:rPr>
          <w:rFonts w:hint="eastAsia"/>
          <w:color w:val="000000" w:themeColor="text1"/>
        </w:rPr>
        <w:t>本次评价范围为厂区及厂界外</w:t>
      </w:r>
      <w:r>
        <w:rPr>
          <w:rFonts w:hint="eastAsia"/>
          <w:color w:val="000000" w:themeColor="text1"/>
        </w:rPr>
        <w:t>10</w:t>
      </w:r>
      <w:r>
        <w:rPr>
          <w:color w:val="000000" w:themeColor="text1"/>
        </w:rPr>
        <w:t xml:space="preserve">00 </w:t>
      </w:r>
      <w:r>
        <w:rPr>
          <w:rFonts w:hint="eastAsia"/>
          <w:color w:val="000000" w:themeColor="text1"/>
        </w:rPr>
        <w:t>m</w:t>
      </w:r>
      <w:r>
        <w:rPr>
          <w:rFonts w:hint="eastAsia"/>
          <w:color w:val="000000" w:themeColor="text1"/>
        </w:rPr>
        <w:t>区域，计算结果为</w:t>
      </w:r>
      <w:r>
        <w:rPr>
          <w:rFonts w:hint="eastAsia"/>
          <w:color w:val="000000" w:themeColor="text1"/>
        </w:rPr>
        <w:t>4941580 m</w:t>
      </w:r>
      <w:r>
        <w:rPr>
          <w:rFonts w:hint="eastAsia"/>
          <w:color w:val="000000" w:themeColor="text1"/>
          <w:vertAlign w:val="superscript"/>
        </w:rPr>
        <w:t>2</w:t>
      </w:r>
      <w:r>
        <w:rPr>
          <w:rFonts w:hint="eastAsia"/>
          <w:color w:val="000000" w:themeColor="text1"/>
        </w:rPr>
        <w:t>。</w:t>
      </w:r>
    </w:p>
    <w:p w14:paraId="0CDA915A" w14:textId="77777777" w:rsidR="005C76B7" w:rsidRDefault="00000000">
      <w:pPr>
        <w:pStyle w:val="afff6"/>
        <w:spacing w:line="540" w:lineRule="exact"/>
        <w:ind w:firstLineChars="500" w:firstLine="1200"/>
        <w:rPr>
          <w:color w:val="000000" w:themeColor="text1"/>
        </w:rPr>
      </w:pPr>
      <w:r>
        <w:rPr>
          <w:rFonts w:hint="eastAsia"/>
          <w:color w:val="000000" w:themeColor="text1"/>
        </w:rPr>
        <w:t>D</w:t>
      </w:r>
      <w:r>
        <w:rPr>
          <w:color w:val="000000" w:themeColor="text1"/>
        </w:rPr>
        <w:t>——</w:t>
      </w:r>
      <w:r>
        <w:rPr>
          <w:color w:val="000000" w:themeColor="text1"/>
        </w:rPr>
        <w:t>表层土壤深度，一般取</w:t>
      </w:r>
      <w:r>
        <w:rPr>
          <w:color w:val="000000" w:themeColor="text1"/>
        </w:rPr>
        <w:t>0.2m</w:t>
      </w:r>
      <w:r>
        <w:rPr>
          <w:color w:val="000000" w:themeColor="text1"/>
        </w:rPr>
        <w:t>，可根据实际情况适当调整；</w:t>
      </w:r>
    </w:p>
    <w:p w14:paraId="3806EAF5" w14:textId="77777777" w:rsidR="005C76B7" w:rsidRDefault="00000000">
      <w:pPr>
        <w:pStyle w:val="afff6"/>
        <w:spacing w:line="540" w:lineRule="exact"/>
        <w:ind w:firstLineChars="500" w:firstLine="1200"/>
        <w:rPr>
          <w:color w:val="000000" w:themeColor="text1"/>
        </w:rPr>
      </w:pPr>
      <w:r>
        <w:rPr>
          <w:color w:val="000000" w:themeColor="text1"/>
        </w:rPr>
        <w:t>n——</w:t>
      </w:r>
      <w:r>
        <w:rPr>
          <w:color w:val="000000" w:themeColor="text1"/>
        </w:rPr>
        <w:t>持续年份，</w:t>
      </w:r>
      <w:r>
        <w:rPr>
          <w:color w:val="000000" w:themeColor="text1"/>
        </w:rPr>
        <w:t>a</w:t>
      </w:r>
      <w:r>
        <w:rPr>
          <w:color w:val="000000" w:themeColor="text1"/>
        </w:rPr>
        <w:t>。</w:t>
      </w:r>
    </w:p>
    <w:p w14:paraId="7C709ADB" w14:textId="77777777" w:rsidR="005C76B7" w:rsidRDefault="00000000">
      <w:pPr>
        <w:pStyle w:val="afff6"/>
        <w:spacing w:line="540" w:lineRule="exact"/>
        <w:rPr>
          <w:color w:val="000000" w:themeColor="text1"/>
        </w:rPr>
      </w:pPr>
      <w:r>
        <w:rPr>
          <w:color w:val="000000" w:themeColor="text1"/>
        </w:rPr>
        <w:t>单位质量土壤中某种物质的预测值可根据其增量叠加现状值进行计算，如</w:t>
      </w:r>
      <w:r>
        <w:rPr>
          <w:rFonts w:hint="eastAsia"/>
          <w:color w:val="000000" w:themeColor="text1"/>
        </w:rPr>
        <w:t>下</w:t>
      </w:r>
      <w:r>
        <w:rPr>
          <w:color w:val="000000" w:themeColor="text1"/>
        </w:rPr>
        <w:t>式：</w:t>
      </w:r>
    </w:p>
    <w:p w14:paraId="06F1CC4E" w14:textId="77777777" w:rsidR="005C76B7" w:rsidRDefault="00000000">
      <w:pPr>
        <w:pStyle w:val="afff1"/>
        <w:spacing w:before="240" w:after="120"/>
        <w:rPr>
          <w:color w:val="000000" w:themeColor="text1"/>
        </w:rPr>
      </w:pPr>
      <w:r>
        <w:rPr>
          <w:color w:val="000000" w:themeColor="text1"/>
        </w:rPr>
        <w:t>S = S</w:t>
      </w:r>
      <w:r>
        <w:rPr>
          <w:color w:val="000000" w:themeColor="text1"/>
          <w:vertAlign w:val="subscript"/>
        </w:rPr>
        <w:t>b</w:t>
      </w:r>
      <w:r>
        <w:rPr>
          <w:color w:val="000000" w:themeColor="text1"/>
        </w:rPr>
        <w:t xml:space="preserve"> + ∆S</w:t>
      </w:r>
    </w:p>
    <w:p w14:paraId="053792D9" w14:textId="77777777" w:rsidR="005C76B7" w:rsidRDefault="00000000">
      <w:pPr>
        <w:pStyle w:val="afff6"/>
        <w:rPr>
          <w:color w:val="000000" w:themeColor="text1"/>
        </w:rPr>
      </w:pPr>
      <w:r>
        <w:rPr>
          <w:color w:val="000000" w:themeColor="text1"/>
        </w:rPr>
        <w:t>式中：</w:t>
      </w:r>
      <w:r>
        <w:rPr>
          <w:rFonts w:eastAsia="Times New Roman"/>
          <w:i/>
          <w:color w:val="000000" w:themeColor="text1"/>
        </w:rPr>
        <w:t>S</w:t>
      </w:r>
      <w:r>
        <w:rPr>
          <w:rFonts w:eastAsia="Times New Roman"/>
          <w:color w:val="000000" w:themeColor="text1"/>
          <w:vertAlign w:val="subscript"/>
        </w:rPr>
        <w:t>b</w:t>
      </w:r>
      <w:r>
        <w:rPr>
          <w:rFonts w:eastAsia="Times New Roman"/>
          <w:color w:val="000000" w:themeColor="text1"/>
        </w:rPr>
        <w:t>——</w:t>
      </w:r>
      <w:r>
        <w:rPr>
          <w:color w:val="000000" w:themeColor="text1"/>
        </w:rPr>
        <w:t>单位质量土壤中某种物质的现状值，</w:t>
      </w:r>
      <w:r>
        <w:rPr>
          <w:rFonts w:eastAsia="Times New Roman"/>
          <w:color w:val="000000" w:themeColor="text1"/>
        </w:rPr>
        <w:t>g/kg</w:t>
      </w:r>
      <w:r>
        <w:rPr>
          <w:color w:val="000000" w:themeColor="text1"/>
        </w:rPr>
        <w:t>；</w:t>
      </w:r>
    </w:p>
    <w:p w14:paraId="40093F63" w14:textId="77777777" w:rsidR="005C76B7" w:rsidRDefault="00000000">
      <w:pPr>
        <w:pStyle w:val="afff6"/>
        <w:ind w:firstLineChars="500" w:firstLine="1200"/>
        <w:rPr>
          <w:color w:val="000000" w:themeColor="text1"/>
        </w:rPr>
      </w:pPr>
      <w:r>
        <w:rPr>
          <w:rFonts w:eastAsia="Times New Roman"/>
          <w:i/>
          <w:color w:val="000000" w:themeColor="text1"/>
        </w:rPr>
        <w:t>S</w:t>
      </w:r>
      <w:r>
        <w:rPr>
          <w:rFonts w:eastAsia="Times New Roman"/>
          <w:color w:val="000000" w:themeColor="text1"/>
        </w:rPr>
        <w:t>——</w:t>
      </w:r>
      <w:r>
        <w:rPr>
          <w:color w:val="000000" w:themeColor="text1"/>
        </w:rPr>
        <w:t>单位质量土壤中某种物质的预测值，</w:t>
      </w:r>
      <w:r>
        <w:rPr>
          <w:rFonts w:eastAsia="Times New Roman"/>
          <w:color w:val="000000" w:themeColor="text1"/>
        </w:rPr>
        <w:t>g/kg</w:t>
      </w:r>
      <w:r>
        <w:rPr>
          <w:color w:val="000000" w:themeColor="text1"/>
        </w:rPr>
        <w:t>。</w:t>
      </w:r>
    </w:p>
    <w:p w14:paraId="3DD1876A" w14:textId="77777777" w:rsidR="005C76B7" w:rsidRDefault="00000000">
      <w:pPr>
        <w:pStyle w:val="3"/>
        <w:spacing w:before="240" w:after="120"/>
        <w:rPr>
          <w:color w:val="000000" w:themeColor="text1"/>
        </w:rPr>
      </w:pPr>
      <w:r>
        <w:rPr>
          <w:rFonts w:hint="eastAsia"/>
          <w:color w:val="000000" w:themeColor="text1"/>
        </w:rPr>
        <w:t>预测结果及评价</w:t>
      </w:r>
    </w:p>
    <w:p w14:paraId="2A44CE2B" w14:textId="77777777" w:rsidR="005C76B7" w:rsidRDefault="00000000">
      <w:pPr>
        <w:pStyle w:val="4"/>
        <w:rPr>
          <w:color w:val="000000" w:themeColor="text1"/>
        </w:rPr>
      </w:pPr>
      <w:r>
        <w:rPr>
          <w:rFonts w:hint="eastAsia"/>
          <w:color w:val="000000" w:themeColor="text1"/>
        </w:rPr>
        <w:t>大气沉降影响</w:t>
      </w:r>
    </w:p>
    <w:p w14:paraId="2CA6073D" w14:textId="77777777" w:rsidR="005C76B7" w:rsidRDefault="00000000">
      <w:pPr>
        <w:spacing w:line="540" w:lineRule="exact"/>
        <w:rPr>
          <w:color w:val="000000" w:themeColor="text1"/>
        </w:rPr>
      </w:pPr>
      <w:r>
        <w:rPr>
          <w:rFonts w:hAnsi="宋体"/>
          <w:color w:val="000000" w:themeColor="text1"/>
        </w:rPr>
        <w:t>根据导则附录</w:t>
      </w:r>
      <w:r>
        <w:rPr>
          <w:color w:val="000000" w:themeColor="text1"/>
        </w:rPr>
        <w:t>E</w:t>
      </w:r>
      <w:r>
        <w:rPr>
          <w:rFonts w:hAnsi="宋体"/>
          <w:color w:val="000000" w:themeColor="text1"/>
        </w:rPr>
        <w:t>中</w:t>
      </w:r>
      <w:r>
        <w:rPr>
          <w:color w:val="000000" w:themeColor="text1"/>
        </w:rPr>
        <w:t>E.1.2</w:t>
      </w:r>
      <w:r>
        <w:rPr>
          <w:rFonts w:hAnsi="宋体"/>
          <w:color w:val="000000" w:themeColor="text1"/>
        </w:rPr>
        <w:t>一般方法和步骤，具体如下：</w:t>
      </w:r>
    </w:p>
    <w:p w14:paraId="78706ACD" w14:textId="77777777" w:rsidR="005C76B7" w:rsidRDefault="00000000">
      <w:pPr>
        <w:spacing w:line="540" w:lineRule="exact"/>
        <w:rPr>
          <w:color w:val="000000" w:themeColor="text1"/>
          <w:szCs w:val="24"/>
        </w:rPr>
      </w:pPr>
      <w:r>
        <w:rPr>
          <w:rFonts w:hint="eastAsia"/>
          <w:color w:val="000000" w:themeColor="text1"/>
          <w:szCs w:val="24"/>
        </w:rPr>
        <w:t>I</w:t>
      </w:r>
      <w:r>
        <w:rPr>
          <w:rFonts w:hint="eastAsia"/>
          <w:color w:val="000000" w:themeColor="text1"/>
          <w:szCs w:val="24"/>
        </w:rPr>
        <w:t>、</w:t>
      </w:r>
      <w:r>
        <w:rPr>
          <w:color w:val="000000" w:themeColor="text1"/>
          <w:szCs w:val="24"/>
        </w:rPr>
        <w:t>可通过工程分析计算土壤中某种物质的输入量；涉及大气沉降影响的，可参照</w:t>
      </w:r>
      <w:r>
        <w:rPr>
          <w:color w:val="000000" w:themeColor="text1"/>
          <w:szCs w:val="24"/>
        </w:rPr>
        <w:t>HJ 2.2</w:t>
      </w:r>
      <w:r>
        <w:rPr>
          <w:color w:val="000000" w:themeColor="text1"/>
          <w:szCs w:val="24"/>
        </w:rPr>
        <w:t>相关技术方法给出；</w:t>
      </w:r>
    </w:p>
    <w:p w14:paraId="0BBE2ACB" w14:textId="77777777" w:rsidR="005C76B7" w:rsidRDefault="00000000">
      <w:pPr>
        <w:spacing w:line="540" w:lineRule="exact"/>
        <w:rPr>
          <w:color w:val="000000" w:themeColor="text1"/>
          <w:szCs w:val="24"/>
        </w:rPr>
      </w:pPr>
      <w:r>
        <w:rPr>
          <w:rFonts w:hint="eastAsia"/>
          <w:color w:val="000000" w:themeColor="text1"/>
          <w:szCs w:val="24"/>
        </w:rPr>
        <w:t>II</w:t>
      </w:r>
      <w:r>
        <w:rPr>
          <w:color w:val="000000" w:themeColor="text1"/>
          <w:szCs w:val="24"/>
        </w:rPr>
        <w:t>、土壤中某种物质的输出量主要包括淋溶或径流排出、土壤缓冲消耗等</w:t>
      </w:r>
      <w:r>
        <w:rPr>
          <w:color w:val="000000" w:themeColor="text1"/>
          <w:szCs w:val="24"/>
        </w:rPr>
        <w:lastRenderedPageBreak/>
        <w:t>两部分；植物吸收量通常较小，不予考虑；涉及大气沉降影响的，可不考虑输出量；</w:t>
      </w:r>
    </w:p>
    <w:p w14:paraId="197C6C04" w14:textId="77777777" w:rsidR="005C76B7" w:rsidRDefault="00000000">
      <w:pPr>
        <w:spacing w:line="540" w:lineRule="exact"/>
        <w:rPr>
          <w:color w:val="000000" w:themeColor="text1"/>
          <w:szCs w:val="24"/>
        </w:rPr>
      </w:pPr>
      <w:r>
        <w:rPr>
          <w:rFonts w:hint="eastAsia"/>
          <w:color w:val="000000" w:themeColor="text1"/>
          <w:szCs w:val="24"/>
        </w:rPr>
        <w:t>III</w:t>
      </w:r>
      <w:r>
        <w:rPr>
          <w:color w:val="000000" w:themeColor="text1"/>
          <w:szCs w:val="24"/>
        </w:rPr>
        <w:t>、分析比较输入量和输出量，计算土壤中某种物质的增量；</w:t>
      </w:r>
    </w:p>
    <w:p w14:paraId="554886C1" w14:textId="77777777" w:rsidR="005C76B7" w:rsidRDefault="00000000">
      <w:pPr>
        <w:spacing w:line="540" w:lineRule="exact"/>
        <w:rPr>
          <w:color w:val="000000" w:themeColor="text1"/>
          <w:szCs w:val="24"/>
        </w:rPr>
      </w:pPr>
      <w:r>
        <w:rPr>
          <w:rFonts w:hint="eastAsia"/>
          <w:color w:val="000000" w:themeColor="text1"/>
          <w:szCs w:val="24"/>
        </w:rPr>
        <w:t>IV</w:t>
      </w:r>
      <w:r>
        <w:rPr>
          <w:color w:val="000000" w:themeColor="text1"/>
          <w:szCs w:val="24"/>
        </w:rPr>
        <w:t>、将土壤中某种物质的增量与土壤现状值进行叠加后，进行土壤环境影响预测。</w:t>
      </w:r>
    </w:p>
    <w:p w14:paraId="5A6687E2" w14:textId="77777777" w:rsidR="005C76B7" w:rsidRDefault="00000000">
      <w:pPr>
        <w:spacing w:line="540" w:lineRule="exact"/>
        <w:rPr>
          <w:color w:val="000000" w:themeColor="text1"/>
        </w:rPr>
      </w:pPr>
      <w:r>
        <w:rPr>
          <w:color w:val="000000" w:themeColor="text1"/>
        </w:rPr>
        <w:t>本次评价具体参数如下：</w:t>
      </w:r>
    </w:p>
    <w:p w14:paraId="2A77C6EA"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64</w:t>
      </w:r>
      <w:r>
        <w:rPr>
          <w:color w:val="000000" w:themeColor="text1"/>
        </w:rPr>
        <w:fldChar w:fldCharType="end"/>
      </w:r>
      <w:r>
        <w:rPr>
          <w:rFonts w:hint="eastAsia"/>
          <w:color w:val="000000" w:themeColor="text1"/>
        </w:rPr>
        <w:t xml:space="preserve">              </w:t>
      </w:r>
      <w:r>
        <w:rPr>
          <w:rFonts w:hint="eastAsia"/>
          <w:color w:val="000000" w:themeColor="text1"/>
        </w:rPr>
        <w:t>本项目大气沉降预测评价参数表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1"/>
        <w:gridCol w:w="1985"/>
        <w:gridCol w:w="993"/>
        <w:gridCol w:w="708"/>
        <w:gridCol w:w="1276"/>
        <w:gridCol w:w="2490"/>
      </w:tblGrid>
      <w:tr w:rsidR="005C76B7" w14:paraId="6E69A9F7" w14:textId="77777777">
        <w:trPr>
          <w:trHeight w:val="397"/>
          <w:tblHeader/>
          <w:jc w:val="center"/>
        </w:trPr>
        <w:tc>
          <w:tcPr>
            <w:tcW w:w="842" w:type="dxa"/>
            <w:vAlign w:val="center"/>
          </w:tcPr>
          <w:p w14:paraId="5016C25E" w14:textId="77777777" w:rsidR="005C76B7" w:rsidRDefault="00000000">
            <w:pPr>
              <w:pStyle w:val="affe"/>
              <w:rPr>
                <w:b/>
                <w:bCs/>
                <w:color w:val="000000" w:themeColor="text1"/>
              </w:rPr>
            </w:pPr>
            <w:r>
              <w:rPr>
                <w:b/>
                <w:bCs/>
                <w:color w:val="000000" w:themeColor="text1"/>
              </w:rPr>
              <w:t>序号</w:t>
            </w:r>
          </w:p>
        </w:tc>
        <w:tc>
          <w:tcPr>
            <w:tcW w:w="1986" w:type="dxa"/>
            <w:vAlign w:val="center"/>
          </w:tcPr>
          <w:p w14:paraId="142B754E" w14:textId="77777777" w:rsidR="005C76B7" w:rsidRDefault="00000000">
            <w:pPr>
              <w:pStyle w:val="affe"/>
              <w:rPr>
                <w:b/>
                <w:bCs/>
                <w:color w:val="000000" w:themeColor="text1"/>
              </w:rPr>
            </w:pPr>
            <w:r>
              <w:rPr>
                <w:b/>
                <w:bCs/>
                <w:color w:val="000000" w:themeColor="text1"/>
              </w:rPr>
              <w:t>项目</w:t>
            </w:r>
          </w:p>
        </w:tc>
        <w:tc>
          <w:tcPr>
            <w:tcW w:w="993" w:type="dxa"/>
            <w:vAlign w:val="center"/>
          </w:tcPr>
          <w:p w14:paraId="623FED0D" w14:textId="77777777" w:rsidR="005C76B7" w:rsidRDefault="00000000">
            <w:pPr>
              <w:pStyle w:val="affe"/>
              <w:rPr>
                <w:b/>
                <w:bCs/>
                <w:color w:val="000000" w:themeColor="text1"/>
              </w:rPr>
            </w:pPr>
            <w:r>
              <w:rPr>
                <w:b/>
                <w:bCs/>
                <w:color w:val="000000" w:themeColor="text1"/>
              </w:rPr>
              <w:t>单位</w:t>
            </w:r>
          </w:p>
        </w:tc>
        <w:tc>
          <w:tcPr>
            <w:tcW w:w="1984" w:type="dxa"/>
            <w:gridSpan w:val="2"/>
            <w:vAlign w:val="center"/>
          </w:tcPr>
          <w:p w14:paraId="49760302" w14:textId="77777777" w:rsidR="005C76B7" w:rsidRDefault="00000000">
            <w:pPr>
              <w:pStyle w:val="affe"/>
              <w:rPr>
                <w:b/>
                <w:bCs/>
                <w:color w:val="000000" w:themeColor="text1"/>
              </w:rPr>
            </w:pPr>
            <w:r>
              <w:rPr>
                <w:b/>
                <w:bCs/>
                <w:color w:val="000000" w:themeColor="text1"/>
              </w:rPr>
              <w:t>符号</w:t>
            </w:r>
          </w:p>
        </w:tc>
        <w:tc>
          <w:tcPr>
            <w:tcW w:w="2491" w:type="dxa"/>
            <w:vAlign w:val="center"/>
          </w:tcPr>
          <w:p w14:paraId="4F5E4429" w14:textId="77777777" w:rsidR="005C76B7" w:rsidRDefault="00000000">
            <w:pPr>
              <w:pStyle w:val="affe"/>
              <w:rPr>
                <w:b/>
                <w:bCs/>
                <w:color w:val="000000" w:themeColor="text1"/>
              </w:rPr>
            </w:pPr>
            <w:r>
              <w:rPr>
                <w:b/>
                <w:bCs/>
                <w:color w:val="000000" w:themeColor="text1"/>
              </w:rPr>
              <w:t>数值</w:t>
            </w:r>
          </w:p>
        </w:tc>
      </w:tr>
      <w:tr w:rsidR="005C76B7" w14:paraId="7B0015BA" w14:textId="77777777">
        <w:trPr>
          <w:trHeight w:val="397"/>
          <w:jc w:val="center"/>
        </w:trPr>
        <w:tc>
          <w:tcPr>
            <w:tcW w:w="842" w:type="dxa"/>
            <w:vAlign w:val="center"/>
          </w:tcPr>
          <w:p w14:paraId="66AA5719" w14:textId="77777777" w:rsidR="005C76B7" w:rsidRDefault="00000000">
            <w:pPr>
              <w:pStyle w:val="affe"/>
              <w:rPr>
                <w:color w:val="000000" w:themeColor="text1"/>
              </w:rPr>
            </w:pPr>
            <w:r>
              <w:rPr>
                <w:color w:val="000000" w:themeColor="text1"/>
              </w:rPr>
              <w:t>1</w:t>
            </w:r>
          </w:p>
        </w:tc>
        <w:tc>
          <w:tcPr>
            <w:tcW w:w="1986" w:type="dxa"/>
            <w:vAlign w:val="center"/>
          </w:tcPr>
          <w:p w14:paraId="2FDC495A" w14:textId="77777777" w:rsidR="005C76B7" w:rsidRDefault="00000000">
            <w:pPr>
              <w:pStyle w:val="affe"/>
              <w:rPr>
                <w:color w:val="000000" w:themeColor="text1"/>
              </w:rPr>
            </w:pPr>
            <w:r>
              <w:rPr>
                <w:color w:val="000000" w:themeColor="text1"/>
              </w:rPr>
              <w:t>输入量</w:t>
            </w:r>
          </w:p>
        </w:tc>
        <w:tc>
          <w:tcPr>
            <w:tcW w:w="993" w:type="dxa"/>
            <w:vAlign w:val="center"/>
          </w:tcPr>
          <w:p w14:paraId="30F6D16C" w14:textId="77777777" w:rsidR="005C76B7" w:rsidRDefault="00000000">
            <w:pPr>
              <w:pStyle w:val="affe"/>
              <w:rPr>
                <w:color w:val="000000" w:themeColor="text1"/>
              </w:rPr>
            </w:pPr>
            <w:r>
              <w:rPr>
                <w:rFonts w:hint="eastAsia"/>
                <w:color w:val="000000" w:themeColor="text1"/>
              </w:rPr>
              <w:t>g</w:t>
            </w:r>
          </w:p>
        </w:tc>
        <w:tc>
          <w:tcPr>
            <w:tcW w:w="708" w:type="dxa"/>
            <w:vAlign w:val="center"/>
          </w:tcPr>
          <w:p w14:paraId="07CCD9E7" w14:textId="77777777" w:rsidR="005C76B7" w:rsidRDefault="00000000">
            <w:pPr>
              <w:pStyle w:val="affe"/>
              <w:rPr>
                <w:color w:val="000000" w:themeColor="text1"/>
              </w:rPr>
            </w:pPr>
            <w:r>
              <w:rPr>
                <w:color w:val="000000" w:themeColor="text1"/>
              </w:rPr>
              <w:t>I</w:t>
            </w:r>
            <w:r>
              <w:rPr>
                <w:color w:val="000000" w:themeColor="text1"/>
                <w:vertAlign w:val="subscript"/>
              </w:rPr>
              <w:t>s1</w:t>
            </w:r>
          </w:p>
        </w:tc>
        <w:tc>
          <w:tcPr>
            <w:tcW w:w="1276" w:type="dxa"/>
            <w:vAlign w:val="center"/>
          </w:tcPr>
          <w:p w14:paraId="58D03933" w14:textId="77777777" w:rsidR="005C76B7" w:rsidRDefault="00000000">
            <w:pPr>
              <w:pStyle w:val="affe"/>
              <w:rPr>
                <w:color w:val="000000" w:themeColor="text1"/>
              </w:rPr>
            </w:pPr>
            <w:r>
              <w:rPr>
                <w:rFonts w:hint="eastAsia"/>
                <w:color w:val="000000" w:themeColor="text1"/>
              </w:rPr>
              <w:t>氟化物</w:t>
            </w:r>
          </w:p>
        </w:tc>
        <w:tc>
          <w:tcPr>
            <w:tcW w:w="2491" w:type="dxa"/>
            <w:vAlign w:val="center"/>
          </w:tcPr>
          <w:p w14:paraId="472F41E7" w14:textId="77777777" w:rsidR="005C76B7" w:rsidRDefault="00000000">
            <w:pPr>
              <w:pStyle w:val="affe"/>
              <w:rPr>
                <w:bCs/>
                <w:color w:val="000000" w:themeColor="text1"/>
              </w:rPr>
            </w:pPr>
            <w:r>
              <w:rPr>
                <w:rFonts w:hint="eastAsia"/>
                <w:bCs/>
                <w:color w:val="000000" w:themeColor="text1"/>
              </w:rPr>
              <w:t>273800</w:t>
            </w:r>
          </w:p>
        </w:tc>
      </w:tr>
      <w:tr w:rsidR="005C76B7" w14:paraId="672B4891" w14:textId="77777777">
        <w:trPr>
          <w:trHeight w:val="397"/>
          <w:jc w:val="center"/>
        </w:trPr>
        <w:tc>
          <w:tcPr>
            <w:tcW w:w="842" w:type="dxa"/>
            <w:vAlign w:val="center"/>
          </w:tcPr>
          <w:p w14:paraId="4D4E8677" w14:textId="77777777" w:rsidR="005C76B7" w:rsidRDefault="00000000">
            <w:pPr>
              <w:pStyle w:val="affe"/>
              <w:rPr>
                <w:color w:val="000000" w:themeColor="text1"/>
              </w:rPr>
            </w:pPr>
            <w:r>
              <w:rPr>
                <w:color w:val="000000" w:themeColor="text1"/>
              </w:rPr>
              <w:t>2</w:t>
            </w:r>
          </w:p>
        </w:tc>
        <w:tc>
          <w:tcPr>
            <w:tcW w:w="1986" w:type="dxa"/>
            <w:vAlign w:val="center"/>
          </w:tcPr>
          <w:p w14:paraId="588973D9" w14:textId="77777777" w:rsidR="005C76B7" w:rsidRDefault="00000000">
            <w:pPr>
              <w:pStyle w:val="affe"/>
              <w:rPr>
                <w:color w:val="000000" w:themeColor="text1"/>
              </w:rPr>
            </w:pPr>
            <w:r>
              <w:rPr>
                <w:color w:val="000000" w:themeColor="text1"/>
              </w:rPr>
              <w:t>淋溶和径流排出量</w:t>
            </w:r>
          </w:p>
        </w:tc>
        <w:tc>
          <w:tcPr>
            <w:tcW w:w="993" w:type="dxa"/>
            <w:vAlign w:val="center"/>
          </w:tcPr>
          <w:p w14:paraId="2C2E25E6" w14:textId="77777777" w:rsidR="005C76B7" w:rsidRDefault="00000000">
            <w:pPr>
              <w:pStyle w:val="affe"/>
              <w:rPr>
                <w:color w:val="000000" w:themeColor="text1"/>
              </w:rPr>
            </w:pPr>
            <w:r>
              <w:rPr>
                <w:rFonts w:hint="eastAsia"/>
                <w:color w:val="000000" w:themeColor="text1"/>
              </w:rPr>
              <w:t>g</w:t>
            </w:r>
          </w:p>
        </w:tc>
        <w:tc>
          <w:tcPr>
            <w:tcW w:w="1984" w:type="dxa"/>
            <w:gridSpan w:val="2"/>
            <w:vAlign w:val="center"/>
          </w:tcPr>
          <w:p w14:paraId="0170A8C6" w14:textId="77777777" w:rsidR="005C76B7" w:rsidRDefault="00000000">
            <w:pPr>
              <w:pStyle w:val="affe"/>
              <w:rPr>
                <w:color w:val="000000" w:themeColor="text1"/>
              </w:rPr>
            </w:pPr>
            <w:r>
              <w:rPr>
                <w:color w:val="000000" w:themeColor="text1"/>
              </w:rPr>
              <w:t>L</w:t>
            </w:r>
            <w:r>
              <w:rPr>
                <w:color w:val="000000" w:themeColor="text1"/>
                <w:vertAlign w:val="subscript"/>
              </w:rPr>
              <w:t>s</w:t>
            </w:r>
          </w:p>
        </w:tc>
        <w:tc>
          <w:tcPr>
            <w:tcW w:w="2491" w:type="dxa"/>
            <w:vAlign w:val="center"/>
          </w:tcPr>
          <w:p w14:paraId="5A075A97" w14:textId="77777777" w:rsidR="005C76B7" w:rsidRDefault="00000000">
            <w:pPr>
              <w:pStyle w:val="affe"/>
              <w:rPr>
                <w:color w:val="000000" w:themeColor="text1"/>
              </w:rPr>
            </w:pPr>
            <w:r>
              <w:rPr>
                <w:color w:val="000000" w:themeColor="text1"/>
              </w:rPr>
              <w:t>0</w:t>
            </w:r>
          </w:p>
        </w:tc>
      </w:tr>
      <w:tr w:rsidR="005C76B7" w14:paraId="418E1827" w14:textId="77777777">
        <w:trPr>
          <w:trHeight w:val="397"/>
          <w:jc w:val="center"/>
        </w:trPr>
        <w:tc>
          <w:tcPr>
            <w:tcW w:w="842" w:type="dxa"/>
            <w:vAlign w:val="center"/>
          </w:tcPr>
          <w:p w14:paraId="028BD5B2" w14:textId="77777777" w:rsidR="005C76B7" w:rsidRDefault="00000000">
            <w:pPr>
              <w:pStyle w:val="affe"/>
              <w:rPr>
                <w:color w:val="000000" w:themeColor="text1"/>
              </w:rPr>
            </w:pPr>
            <w:r>
              <w:rPr>
                <w:color w:val="000000" w:themeColor="text1"/>
              </w:rPr>
              <w:t>3</w:t>
            </w:r>
          </w:p>
        </w:tc>
        <w:tc>
          <w:tcPr>
            <w:tcW w:w="1986" w:type="dxa"/>
            <w:vAlign w:val="center"/>
          </w:tcPr>
          <w:p w14:paraId="4991BA2C" w14:textId="77777777" w:rsidR="005C76B7" w:rsidRDefault="00000000">
            <w:pPr>
              <w:pStyle w:val="affe"/>
              <w:rPr>
                <w:color w:val="000000" w:themeColor="text1"/>
              </w:rPr>
            </w:pPr>
            <w:r>
              <w:rPr>
                <w:color w:val="000000" w:themeColor="text1"/>
              </w:rPr>
              <w:t>径流排出量</w:t>
            </w:r>
          </w:p>
        </w:tc>
        <w:tc>
          <w:tcPr>
            <w:tcW w:w="993" w:type="dxa"/>
            <w:vAlign w:val="center"/>
          </w:tcPr>
          <w:p w14:paraId="769FFFC7" w14:textId="77777777" w:rsidR="005C76B7" w:rsidRDefault="00000000">
            <w:pPr>
              <w:pStyle w:val="affe"/>
              <w:rPr>
                <w:color w:val="000000" w:themeColor="text1"/>
              </w:rPr>
            </w:pPr>
            <w:r>
              <w:rPr>
                <w:rFonts w:hint="eastAsia"/>
                <w:color w:val="000000" w:themeColor="text1"/>
              </w:rPr>
              <w:t>g</w:t>
            </w:r>
          </w:p>
        </w:tc>
        <w:tc>
          <w:tcPr>
            <w:tcW w:w="1984" w:type="dxa"/>
            <w:gridSpan w:val="2"/>
            <w:vAlign w:val="center"/>
          </w:tcPr>
          <w:p w14:paraId="7324654F" w14:textId="77777777" w:rsidR="005C76B7" w:rsidRDefault="00000000">
            <w:pPr>
              <w:pStyle w:val="affe"/>
              <w:rPr>
                <w:color w:val="000000" w:themeColor="text1"/>
              </w:rPr>
            </w:pPr>
            <w:r>
              <w:rPr>
                <w:color w:val="000000" w:themeColor="text1"/>
              </w:rPr>
              <w:t>R</w:t>
            </w:r>
            <w:r>
              <w:rPr>
                <w:color w:val="000000" w:themeColor="text1"/>
                <w:vertAlign w:val="subscript"/>
              </w:rPr>
              <w:t>s</w:t>
            </w:r>
          </w:p>
        </w:tc>
        <w:tc>
          <w:tcPr>
            <w:tcW w:w="2491" w:type="dxa"/>
            <w:vAlign w:val="center"/>
          </w:tcPr>
          <w:p w14:paraId="564F76D1" w14:textId="77777777" w:rsidR="005C76B7" w:rsidRDefault="00000000">
            <w:pPr>
              <w:pStyle w:val="affe"/>
              <w:rPr>
                <w:color w:val="000000" w:themeColor="text1"/>
              </w:rPr>
            </w:pPr>
            <w:r>
              <w:rPr>
                <w:color w:val="000000" w:themeColor="text1"/>
              </w:rPr>
              <w:t>0</w:t>
            </w:r>
          </w:p>
        </w:tc>
      </w:tr>
      <w:tr w:rsidR="005C76B7" w14:paraId="39BCC05E" w14:textId="77777777">
        <w:trPr>
          <w:trHeight w:val="397"/>
          <w:jc w:val="center"/>
        </w:trPr>
        <w:tc>
          <w:tcPr>
            <w:tcW w:w="842" w:type="dxa"/>
            <w:vAlign w:val="center"/>
          </w:tcPr>
          <w:p w14:paraId="03415D0C" w14:textId="77777777" w:rsidR="005C76B7" w:rsidRDefault="00000000">
            <w:pPr>
              <w:pStyle w:val="affe"/>
              <w:rPr>
                <w:color w:val="000000" w:themeColor="text1"/>
              </w:rPr>
            </w:pPr>
            <w:r>
              <w:rPr>
                <w:color w:val="000000" w:themeColor="text1"/>
              </w:rPr>
              <w:t>4</w:t>
            </w:r>
          </w:p>
        </w:tc>
        <w:tc>
          <w:tcPr>
            <w:tcW w:w="1986" w:type="dxa"/>
            <w:vAlign w:val="center"/>
          </w:tcPr>
          <w:p w14:paraId="7D9B56C5" w14:textId="77777777" w:rsidR="005C76B7" w:rsidRDefault="00000000">
            <w:pPr>
              <w:pStyle w:val="affe"/>
              <w:rPr>
                <w:color w:val="000000" w:themeColor="text1"/>
              </w:rPr>
            </w:pPr>
            <w:r>
              <w:rPr>
                <w:color w:val="000000" w:themeColor="text1"/>
              </w:rPr>
              <w:t>评价范围面积</w:t>
            </w:r>
          </w:p>
        </w:tc>
        <w:tc>
          <w:tcPr>
            <w:tcW w:w="993" w:type="dxa"/>
            <w:vAlign w:val="center"/>
          </w:tcPr>
          <w:p w14:paraId="4B5CB35D" w14:textId="77777777" w:rsidR="005C76B7" w:rsidRDefault="00000000">
            <w:pPr>
              <w:pStyle w:val="affe"/>
              <w:rPr>
                <w:color w:val="000000" w:themeColor="text1"/>
              </w:rPr>
            </w:pPr>
            <w:r>
              <w:rPr>
                <w:color w:val="000000" w:themeColor="text1"/>
              </w:rPr>
              <w:t>m</w:t>
            </w:r>
            <w:r>
              <w:rPr>
                <w:color w:val="000000" w:themeColor="text1"/>
                <w:vertAlign w:val="superscript"/>
              </w:rPr>
              <w:t>2</w:t>
            </w:r>
          </w:p>
        </w:tc>
        <w:tc>
          <w:tcPr>
            <w:tcW w:w="1984" w:type="dxa"/>
            <w:gridSpan w:val="2"/>
            <w:vAlign w:val="center"/>
          </w:tcPr>
          <w:p w14:paraId="3E59C1A4" w14:textId="77777777" w:rsidR="005C76B7" w:rsidRDefault="00000000">
            <w:pPr>
              <w:pStyle w:val="affe"/>
              <w:rPr>
                <w:color w:val="000000" w:themeColor="text1"/>
              </w:rPr>
            </w:pPr>
            <w:r>
              <w:rPr>
                <w:color w:val="000000" w:themeColor="text1"/>
              </w:rPr>
              <w:t>A</w:t>
            </w:r>
          </w:p>
        </w:tc>
        <w:tc>
          <w:tcPr>
            <w:tcW w:w="2491" w:type="dxa"/>
            <w:vAlign w:val="center"/>
          </w:tcPr>
          <w:p w14:paraId="146675AA" w14:textId="77777777" w:rsidR="005C76B7" w:rsidRDefault="00000000">
            <w:pPr>
              <w:pStyle w:val="affe"/>
              <w:rPr>
                <w:color w:val="000000" w:themeColor="text1"/>
              </w:rPr>
            </w:pPr>
            <w:r>
              <w:rPr>
                <w:rFonts w:hint="eastAsia"/>
                <w:color w:val="000000" w:themeColor="text1"/>
              </w:rPr>
              <w:t>4941580</w:t>
            </w:r>
          </w:p>
        </w:tc>
      </w:tr>
      <w:tr w:rsidR="005C76B7" w14:paraId="4B9A717C" w14:textId="77777777">
        <w:trPr>
          <w:trHeight w:val="397"/>
          <w:jc w:val="center"/>
        </w:trPr>
        <w:tc>
          <w:tcPr>
            <w:tcW w:w="842" w:type="dxa"/>
            <w:vAlign w:val="center"/>
          </w:tcPr>
          <w:p w14:paraId="192CA62D" w14:textId="77777777" w:rsidR="005C76B7" w:rsidRDefault="00000000">
            <w:pPr>
              <w:pStyle w:val="affe"/>
              <w:rPr>
                <w:color w:val="000000" w:themeColor="text1"/>
              </w:rPr>
            </w:pPr>
            <w:r>
              <w:rPr>
                <w:color w:val="000000" w:themeColor="text1"/>
              </w:rPr>
              <w:t>5</w:t>
            </w:r>
          </w:p>
        </w:tc>
        <w:tc>
          <w:tcPr>
            <w:tcW w:w="1986" w:type="dxa"/>
            <w:vAlign w:val="center"/>
          </w:tcPr>
          <w:p w14:paraId="60EFBF86" w14:textId="77777777" w:rsidR="005C76B7" w:rsidRDefault="00000000">
            <w:pPr>
              <w:pStyle w:val="affe"/>
              <w:rPr>
                <w:color w:val="000000" w:themeColor="text1"/>
              </w:rPr>
            </w:pPr>
            <w:r>
              <w:rPr>
                <w:color w:val="000000" w:themeColor="text1"/>
              </w:rPr>
              <w:t>土壤容重</w:t>
            </w:r>
          </w:p>
        </w:tc>
        <w:tc>
          <w:tcPr>
            <w:tcW w:w="993" w:type="dxa"/>
            <w:vAlign w:val="center"/>
          </w:tcPr>
          <w:p w14:paraId="689353D7" w14:textId="77777777" w:rsidR="005C76B7" w:rsidRDefault="00000000">
            <w:pPr>
              <w:pStyle w:val="affe"/>
              <w:rPr>
                <w:color w:val="000000" w:themeColor="text1"/>
              </w:rPr>
            </w:pPr>
            <w:r>
              <w:rPr>
                <w:color w:val="000000" w:themeColor="text1"/>
              </w:rPr>
              <w:t>kg/m</w:t>
            </w:r>
            <w:r>
              <w:rPr>
                <w:color w:val="000000" w:themeColor="text1"/>
                <w:vertAlign w:val="superscript"/>
              </w:rPr>
              <w:t>3</w:t>
            </w:r>
          </w:p>
        </w:tc>
        <w:tc>
          <w:tcPr>
            <w:tcW w:w="1984" w:type="dxa"/>
            <w:gridSpan w:val="2"/>
            <w:vAlign w:val="center"/>
          </w:tcPr>
          <w:p w14:paraId="770448FA" w14:textId="77777777" w:rsidR="005C76B7" w:rsidRDefault="00000000">
            <w:pPr>
              <w:pStyle w:val="affe"/>
              <w:rPr>
                <w:color w:val="000000" w:themeColor="text1"/>
              </w:rPr>
            </w:pPr>
            <w:r>
              <w:rPr>
                <w:color w:val="000000" w:themeColor="text1"/>
              </w:rPr>
              <w:t>ρ</w:t>
            </w:r>
            <w:r>
              <w:rPr>
                <w:color w:val="000000" w:themeColor="text1"/>
                <w:vertAlign w:val="subscript"/>
              </w:rPr>
              <w:t>b</w:t>
            </w:r>
          </w:p>
        </w:tc>
        <w:tc>
          <w:tcPr>
            <w:tcW w:w="2491" w:type="dxa"/>
            <w:vAlign w:val="center"/>
          </w:tcPr>
          <w:p w14:paraId="7A7091E8" w14:textId="77777777" w:rsidR="005C76B7" w:rsidRDefault="00000000">
            <w:pPr>
              <w:pStyle w:val="affe"/>
              <w:rPr>
                <w:color w:val="000000" w:themeColor="text1"/>
              </w:rPr>
            </w:pPr>
            <w:r>
              <w:rPr>
                <w:rFonts w:hint="eastAsia"/>
                <w:color w:val="000000" w:themeColor="text1"/>
              </w:rPr>
              <w:t>1350</w:t>
            </w:r>
          </w:p>
        </w:tc>
      </w:tr>
      <w:tr w:rsidR="005C76B7" w14:paraId="1E87C0AB" w14:textId="77777777">
        <w:trPr>
          <w:trHeight w:val="397"/>
          <w:jc w:val="center"/>
        </w:trPr>
        <w:tc>
          <w:tcPr>
            <w:tcW w:w="842" w:type="dxa"/>
            <w:vAlign w:val="center"/>
          </w:tcPr>
          <w:p w14:paraId="7F0073CA" w14:textId="77777777" w:rsidR="005C76B7" w:rsidRDefault="00000000">
            <w:pPr>
              <w:pStyle w:val="affe"/>
              <w:rPr>
                <w:color w:val="000000" w:themeColor="text1"/>
              </w:rPr>
            </w:pPr>
            <w:r>
              <w:rPr>
                <w:color w:val="000000" w:themeColor="text1"/>
              </w:rPr>
              <w:t>6</w:t>
            </w:r>
          </w:p>
        </w:tc>
        <w:tc>
          <w:tcPr>
            <w:tcW w:w="1986" w:type="dxa"/>
            <w:vAlign w:val="center"/>
          </w:tcPr>
          <w:p w14:paraId="4F67131A" w14:textId="77777777" w:rsidR="005C76B7" w:rsidRDefault="00000000">
            <w:pPr>
              <w:pStyle w:val="affe"/>
              <w:rPr>
                <w:color w:val="000000" w:themeColor="text1"/>
              </w:rPr>
            </w:pPr>
            <w:r>
              <w:rPr>
                <w:color w:val="000000" w:themeColor="text1"/>
              </w:rPr>
              <w:t>表层土壤深度</w:t>
            </w:r>
          </w:p>
        </w:tc>
        <w:tc>
          <w:tcPr>
            <w:tcW w:w="993" w:type="dxa"/>
            <w:vAlign w:val="center"/>
          </w:tcPr>
          <w:p w14:paraId="4054BD10" w14:textId="77777777" w:rsidR="005C76B7" w:rsidRDefault="00000000">
            <w:pPr>
              <w:pStyle w:val="affe"/>
              <w:rPr>
                <w:color w:val="000000" w:themeColor="text1"/>
              </w:rPr>
            </w:pPr>
            <w:r>
              <w:rPr>
                <w:color w:val="000000" w:themeColor="text1"/>
              </w:rPr>
              <w:t>m</w:t>
            </w:r>
          </w:p>
        </w:tc>
        <w:tc>
          <w:tcPr>
            <w:tcW w:w="1984" w:type="dxa"/>
            <w:gridSpan w:val="2"/>
            <w:vAlign w:val="center"/>
          </w:tcPr>
          <w:p w14:paraId="0DE5E8E1" w14:textId="77777777" w:rsidR="005C76B7" w:rsidRDefault="00000000">
            <w:pPr>
              <w:pStyle w:val="affe"/>
              <w:rPr>
                <w:color w:val="000000" w:themeColor="text1"/>
              </w:rPr>
            </w:pPr>
            <w:r>
              <w:rPr>
                <w:color w:val="000000" w:themeColor="text1"/>
              </w:rPr>
              <w:t>D</w:t>
            </w:r>
          </w:p>
        </w:tc>
        <w:tc>
          <w:tcPr>
            <w:tcW w:w="2491" w:type="dxa"/>
            <w:vAlign w:val="center"/>
          </w:tcPr>
          <w:p w14:paraId="4823BFF4" w14:textId="77777777" w:rsidR="005C76B7" w:rsidRDefault="00000000">
            <w:pPr>
              <w:pStyle w:val="affe"/>
              <w:rPr>
                <w:color w:val="000000" w:themeColor="text1"/>
              </w:rPr>
            </w:pPr>
            <w:r>
              <w:rPr>
                <w:color w:val="000000" w:themeColor="text1"/>
              </w:rPr>
              <w:t>0.2</w:t>
            </w:r>
          </w:p>
        </w:tc>
      </w:tr>
      <w:tr w:rsidR="005C76B7" w14:paraId="0C14AED9" w14:textId="77777777">
        <w:trPr>
          <w:trHeight w:val="397"/>
          <w:jc w:val="center"/>
        </w:trPr>
        <w:tc>
          <w:tcPr>
            <w:tcW w:w="842" w:type="dxa"/>
            <w:vAlign w:val="center"/>
          </w:tcPr>
          <w:p w14:paraId="58F72F78" w14:textId="77777777" w:rsidR="005C76B7" w:rsidRDefault="00000000">
            <w:pPr>
              <w:pStyle w:val="affe"/>
              <w:rPr>
                <w:color w:val="000000" w:themeColor="text1"/>
              </w:rPr>
            </w:pPr>
            <w:r>
              <w:rPr>
                <w:color w:val="000000" w:themeColor="text1"/>
              </w:rPr>
              <w:t>7</w:t>
            </w:r>
          </w:p>
        </w:tc>
        <w:tc>
          <w:tcPr>
            <w:tcW w:w="1986" w:type="dxa"/>
            <w:vAlign w:val="center"/>
          </w:tcPr>
          <w:p w14:paraId="1DE4F626" w14:textId="77777777" w:rsidR="005C76B7" w:rsidRDefault="00000000">
            <w:pPr>
              <w:pStyle w:val="affe"/>
              <w:rPr>
                <w:color w:val="000000" w:themeColor="text1"/>
              </w:rPr>
            </w:pPr>
            <w:r>
              <w:rPr>
                <w:color w:val="000000" w:themeColor="text1"/>
              </w:rPr>
              <w:t>持续年份</w:t>
            </w:r>
          </w:p>
        </w:tc>
        <w:tc>
          <w:tcPr>
            <w:tcW w:w="993" w:type="dxa"/>
            <w:vAlign w:val="center"/>
          </w:tcPr>
          <w:p w14:paraId="73C3C454" w14:textId="77777777" w:rsidR="005C76B7" w:rsidRDefault="00000000">
            <w:pPr>
              <w:pStyle w:val="affe"/>
              <w:rPr>
                <w:color w:val="000000" w:themeColor="text1"/>
              </w:rPr>
            </w:pPr>
            <w:r>
              <w:rPr>
                <w:color w:val="000000" w:themeColor="text1"/>
              </w:rPr>
              <w:t>a</w:t>
            </w:r>
          </w:p>
        </w:tc>
        <w:tc>
          <w:tcPr>
            <w:tcW w:w="1984" w:type="dxa"/>
            <w:gridSpan w:val="2"/>
            <w:vAlign w:val="center"/>
          </w:tcPr>
          <w:p w14:paraId="384FB105" w14:textId="77777777" w:rsidR="005C76B7" w:rsidRDefault="00000000">
            <w:pPr>
              <w:pStyle w:val="affe"/>
              <w:rPr>
                <w:color w:val="000000" w:themeColor="text1"/>
              </w:rPr>
            </w:pPr>
            <w:r>
              <w:rPr>
                <w:color w:val="000000" w:themeColor="text1"/>
              </w:rPr>
              <w:t>n</w:t>
            </w:r>
          </w:p>
        </w:tc>
        <w:tc>
          <w:tcPr>
            <w:tcW w:w="2491" w:type="dxa"/>
            <w:vAlign w:val="center"/>
          </w:tcPr>
          <w:p w14:paraId="6446D2DF" w14:textId="77777777" w:rsidR="005C76B7" w:rsidRDefault="00000000">
            <w:pPr>
              <w:pStyle w:val="affe"/>
              <w:rPr>
                <w:color w:val="000000" w:themeColor="text1"/>
              </w:rPr>
            </w:pPr>
            <w:r>
              <w:rPr>
                <w:rFonts w:hint="eastAsia"/>
                <w:color w:val="000000" w:themeColor="text1"/>
              </w:rPr>
              <w:t>20</w:t>
            </w:r>
          </w:p>
        </w:tc>
      </w:tr>
    </w:tbl>
    <w:p w14:paraId="10847BA6" w14:textId="77777777" w:rsidR="005C76B7" w:rsidRDefault="00000000">
      <w:pPr>
        <w:rPr>
          <w:color w:val="000000" w:themeColor="text1"/>
        </w:rPr>
      </w:pPr>
      <w:r>
        <w:rPr>
          <w:rFonts w:hint="eastAsia"/>
          <w:color w:val="000000" w:themeColor="text1"/>
        </w:rPr>
        <w:t>根据</w:t>
      </w:r>
      <w:r>
        <w:rPr>
          <w:color w:val="000000" w:themeColor="text1"/>
        </w:rPr>
        <w:t>上述分析可以计算得出，</w:t>
      </w:r>
      <w:r>
        <w:rPr>
          <w:rFonts w:hint="eastAsia"/>
          <w:color w:val="000000" w:themeColor="text1"/>
        </w:rPr>
        <w:t>20</w:t>
      </w:r>
      <w:r>
        <w:rPr>
          <w:color w:val="000000" w:themeColor="text1"/>
        </w:rPr>
        <w:t>年后，单位质量表层土壤中</w:t>
      </w:r>
      <w:r>
        <w:rPr>
          <w:rFonts w:hint="eastAsia"/>
          <w:color w:val="000000" w:themeColor="text1"/>
        </w:rPr>
        <w:t>各污染物</w:t>
      </w:r>
      <w:r>
        <w:rPr>
          <w:color w:val="000000" w:themeColor="text1"/>
        </w:rPr>
        <w:t>的增量及达标情况见下表</w:t>
      </w:r>
      <w:r>
        <w:rPr>
          <w:rFonts w:hint="eastAsia"/>
          <w:color w:val="000000" w:themeColor="text1"/>
        </w:rPr>
        <w:t>。</w:t>
      </w:r>
    </w:p>
    <w:p w14:paraId="4588475A" w14:textId="77777777" w:rsidR="005C76B7" w:rsidRDefault="00000000">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65</w:t>
      </w:r>
      <w:r>
        <w:rPr>
          <w:color w:val="000000" w:themeColor="text1"/>
        </w:rPr>
        <w:fldChar w:fldCharType="end"/>
      </w:r>
      <w:r>
        <w:rPr>
          <w:rFonts w:hint="eastAsia"/>
          <w:color w:val="000000" w:themeColor="text1"/>
        </w:rPr>
        <w:t xml:space="preserve">            </w:t>
      </w:r>
      <w:r>
        <w:rPr>
          <w:rFonts w:hint="eastAsia"/>
          <w:color w:val="000000" w:themeColor="text1"/>
        </w:rPr>
        <w:t>本项目土壤污染物增量及达标情况一览表</w:t>
      </w:r>
      <w:r>
        <w:rPr>
          <w:rFonts w:hint="eastAsia"/>
          <w:color w:val="000000" w:themeColor="text1"/>
        </w:rPr>
        <w:t xml:space="preserve">      </w:t>
      </w:r>
      <w:r>
        <w:rPr>
          <w:rFonts w:hint="eastAsia"/>
          <w:color w:val="000000" w:themeColor="text1"/>
        </w:rPr>
        <w:t>单位：</w:t>
      </w:r>
      <w:r>
        <w:rPr>
          <w:rFonts w:hint="eastAsia"/>
          <w:color w:val="000000" w:themeColor="text1"/>
        </w:rPr>
        <w:t>mg/kg</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3"/>
        <w:gridCol w:w="692"/>
        <w:gridCol w:w="1103"/>
        <w:gridCol w:w="1214"/>
        <w:gridCol w:w="992"/>
        <w:gridCol w:w="1646"/>
        <w:gridCol w:w="966"/>
        <w:gridCol w:w="1157"/>
      </w:tblGrid>
      <w:tr w:rsidR="005C76B7" w14:paraId="5EC045DF" w14:textId="77777777">
        <w:trPr>
          <w:trHeight w:val="454"/>
          <w:jc w:val="center"/>
        </w:trPr>
        <w:tc>
          <w:tcPr>
            <w:tcW w:w="524" w:type="dxa"/>
            <w:vAlign w:val="center"/>
          </w:tcPr>
          <w:p w14:paraId="18261C71" w14:textId="77777777" w:rsidR="005C76B7" w:rsidRDefault="00000000">
            <w:pPr>
              <w:pStyle w:val="affe"/>
              <w:rPr>
                <w:b/>
                <w:bCs/>
                <w:color w:val="000000" w:themeColor="text1"/>
              </w:rPr>
            </w:pPr>
            <w:r>
              <w:rPr>
                <w:b/>
                <w:bCs/>
                <w:color w:val="000000" w:themeColor="text1"/>
              </w:rPr>
              <w:t>序号</w:t>
            </w:r>
          </w:p>
        </w:tc>
        <w:tc>
          <w:tcPr>
            <w:tcW w:w="1796" w:type="dxa"/>
            <w:gridSpan w:val="2"/>
            <w:vAlign w:val="center"/>
          </w:tcPr>
          <w:p w14:paraId="091DDF3D" w14:textId="77777777" w:rsidR="005C76B7" w:rsidRDefault="00000000">
            <w:pPr>
              <w:pStyle w:val="affe"/>
              <w:rPr>
                <w:b/>
                <w:bCs/>
                <w:color w:val="000000" w:themeColor="text1"/>
              </w:rPr>
            </w:pPr>
            <w:r>
              <w:rPr>
                <w:b/>
                <w:bCs/>
                <w:color w:val="000000" w:themeColor="text1"/>
              </w:rPr>
              <w:t>项目</w:t>
            </w:r>
          </w:p>
        </w:tc>
        <w:tc>
          <w:tcPr>
            <w:tcW w:w="1214" w:type="dxa"/>
            <w:vAlign w:val="center"/>
          </w:tcPr>
          <w:p w14:paraId="5A09E5E0" w14:textId="77777777" w:rsidR="005C76B7" w:rsidRDefault="00000000">
            <w:pPr>
              <w:pStyle w:val="affe"/>
              <w:rPr>
                <w:b/>
                <w:bCs/>
                <w:color w:val="000000" w:themeColor="text1"/>
              </w:rPr>
            </w:pPr>
            <w:r>
              <w:rPr>
                <w:rFonts w:hint="eastAsia"/>
                <w:b/>
                <w:bCs/>
                <w:color w:val="000000" w:themeColor="text1"/>
              </w:rPr>
              <w:t>20</w:t>
            </w:r>
            <w:r>
              <w:rPr>
                <w:rFonts w:hint="eastAsia"/>
                <w:b/>
                <w:bCs/>
                <w:color w:val="000000" w:themeColor="text1"/>
              </w:rPr>
              <w:t>年增量</w:t>
            </w:r>
          </w:p>
        </w:tc>
        <w:tc>
          <w:tcPr>
            <w:tcW w:w="992" w:type="dxa"/>
            <w:vAlign w:val="center"/>
          </w:tcPr>
          <w:p w14:paraId="48C49D7D" w14:textId="77777777" w:rsidR="005C76B7" w:rsidRDefault="00000000">
            <w:pPr>
              <w:pStyle w:val="affe"/>
              <w:rPr>
                <w:b/>
                <w:bCs/>
                <w:color w:val="000000" w:themeColor="text1"/>
              </w:rPr>
            </w:pPr>
            <w:r>
              <w:rPr>
                <w:b/>
                <w:bCs/>
                <w:color w:val="000000" w:themeColor="text1"/>
              </w:rPr>
              <w:t>现状值</w:t>
            </w:r>
          </w:p>
        </w:tc>
        <w:tc>
          <w:tcPr>
            <w:tcW w:w="1647" w:type="dxa"/>
            <w:vAlign w:val="center"/>
          </w:tcPr>
          <w:p w14:paraId="39DA9974" w14:textId="77777777" w:rsidR="005C76B7" w:rsidRDefault="00000000">
            <w:pPr>
              <w:pStyle w:val="affe"/>
              <w:rPr>
                <w:b/>
                <w:bCs/>
                <w:color w:val="000000" w:themeColor="text1"/>
              </w:rPr>
            </w:pPr>
            <w:r>
              <w:rPr>
                <w:rFonts w:hint="eastAsia"/>
                <w:b/>
                <w:bCs/>
                <w:color w:val="000000" w:themeColor="text1"/>
              </w:rPr>
              <w:t>20</w:t>
            </w:r>
            <w:r>
              <w:rPr>
                <w:rFonts w:hint="eastAsia"/>
                <w:b/>
                <w:bCs/>
                <w:color w:val="000000" w:themeColor="text1"/>
              </w:rPr>
              <w:t>年后叠加值</w:t>
            </w:r>
          </w:p>
        </w:tc>
        <w:tc>
          <w:tcPr>
            <w:tcW w:w="966" w:type="dxa"/>
            <w:vAlign w:val="center"/>
          </w:tcPr>
          <w:p w14:paraId="123DD734" w14:textId="77777777" w:rsidR="005C76B7" w:rsidRDefault="00000000">
            <w:pPr>
              <w:pStyle w:val="affe"/>
              <w:rPr>
                <w:b/>
                <w:bCs/>
                <w:color w:val="000000" w:themeColor="text1"/>
              </w:rPr>
            </w:pPr>
            <w:r>
              <w:rPr>
                <w:b/>
                <w:bCs/>
                <w:color w:val="000000" w:themeColor="text1"/>
              </w:rPr>
              <w:t>标准值</w:t>
            </w:r>
          </w:p>
        </w:tc>
        <w:tc>
          <w:tcPr>
            <w:tcW w:w="1157" w:type="dxa"/>
            <w:vAlign w:val="center"/>
          </w:tcPr>
          <w:p w14:paraId="6975941F" w14:textId="77777777" w:rsidR="005C76B7" w:rsidRDefault="00000000">
            <w:pPr>
              <w:pStyle w:val="affe"/>
              <w:rPr>
                <w:b/>
                <w:bCs/>
                <w:color w:val="000000" w:themeColor="text1"/>
              </w:rPr>
            </w:pPr>
            <w:r>
              <w:rPr>
                <w:b/>
                <w:bCs/>
                <w:color w:val="000000" w:themeColor="text1"/>
              </w:rPr>
              <w:t>达标情况</w:t>
            </w:r>
          </w:p>
        </w:tc>
      </w:tr>
      <w:tr w:rsidR="005C76B7" w14:paraId="24C5F53E" w14:textId="77777777">
        <w:trPr>
          <w:trHeight w:val="454"/>
          <w:jc w:val="center"/>
        </w:trPr>
        <w:tc>
          <w:tcPr>
            <w:tcW w:w="524" w:type="dxa"/>
            <w:vAlign w:val="center"/>
          </w:tcPr>
          <w:p w14:paraId="11456956" w14:textId="77777777" w:rsidR="005C76B7" w:rsidRDefault="00000000">
            <w:pPr>
              <w:pStyle w:val="affe"/>
              <w:rPr>
                <w:color w:val="000000" w:themeColor="text1"/>
              </w:rPr>
            </w:pPr>
            <w:r>
              <w:rPr>
                <w:rFonts w:hint="eastAsia"/>
                <w:color w:val="000000" w:themeColor="text1"/>
              </w:rPr>
              <w:t>1</w:t>
            </w:r>
          </w:p>
        </w:tc>
        <w:tc>
          <w:tcPr>
            <w:tcW w:w="693" w:type="dxa"/>
            <w:vAlign w:val="center"/>
          </w:tcPr>
          <w:p w14:paraId="2EE6BC3E" w14:textId="77777777" w:rsidR="005C76B7" w:rsidRDefault="00000000">
            <w:pPr>
              <w:pStyle w:val="affe"/>
              <w:rPr>
                <w:color w:val="000000" w:themeColor="text1"/>
              </w:rPr>
            </w:pPr>
            <w:r>
              <w:rPr>
                <w:rFonts w:hint="eastAsia"/>
                <w:color w:val="000000" w:themeColor="text1"/>
              </w:rPr>
              <w:t>建设用地</w:t>
            </w:r>
          </w:p>
        </w:tc>
        <w:tc>
          <w:tcPr>
            <w:tcW w:w="1103" w:type="dxa"/>
            <w:vAlign w:val="center"/>
          </w:tcPr>
          <w:p w14:paraId="64D0729C" w14:textId="77777777" w:rsidR="005C76B7" w:rsidRDefault="00000000">
            <w:pPr>
              <w:pStyle w:val="affe"/>
              <w:rPr>
                <w:color w:val="000000" w:themeColor="text1"/>
              </w:rPr>
            </w:pPr>
            <w:r>
              <w:rPr>
                <w:rFonts w:hint="eastAsia"/>
                <w:color w:val="000000" w:themeColor="text1"/>
              </w:rPr>
              <w:t>氟化物</w:t>
            </w:r>
          </w:p>
        </w:tc>
        <w:tc>
          <w:tcPr>
            <w:tcW w:w="1214" w:type="dxa"/>
            <w:vAlign w:val="center"/>
          </w:tcPr>
          <w:p w14:paraId="2BC9AD94" w14:textId="77777777" w:rsidR="005C76B7" w:rsidRDefault="00000000">
            <w:pPr>
              <w:pStyle w:val="affe"/>
              <w:rPr>
                <w:color w:val="000000" w:themeColor="text1"/>
              </w:rPr>
            </w:pPr>
            <w:r>
              <w:rPr>
                <w:rFonts w:hint="eastAsia"/>
                <w:color w:val="000000" w:themeColor="text1"/>
              </w:rPr>
              <w:t>4.1</w:t>
            </w:r>
          </w:p>
        </w:tc>
        <w:tc>
          <w:tcPr>
            <w:tcW w:w="992" w:type="dxa"/>
            <w:vAlign w:val="center"/>
          </w:tcPr>
          <w:p w14:paraId="7314D79C" w14:textId="77777777" w:rsidR="005C76B7" w:rsidRDefault="00000000">
            <w:pPr>
              <w:pStyle w:val="affe"/>
              <w:rPr>
                <w:color w:val="000000" w:themeColor="text1"/>
              </w:rPr>
            </w:pPr>
            <w:r>
              <w:rPr>
                <w:rFonts w:hint="eastAsia"/>
                <w:color w:val="000000" w:themeColor="text1"/>
              </w:rPr>
              <w:t>316</w:t>
            </w:r>
          </w:p>
        </w:tc>
        <w:tc>
          <w:tcPr>
            <w:tcW w:w="1647" w:type="dxa"/>
            <w:vAlign w:val="center"/>
          </w:tcPr>
          <w:p w14:paraId="01A07B81" w14:textId="77777777" w:rsidR="005C76B7" w:rsidRDefault="00000000">
            <w:pPr>
              <w:pStyle w:val="affe"/>
              <w:rPr>
                <w:color w:val="000000" w:themeColor="text1"/>
              </w:rPr>
            </w:pPr>
            <w:r>
              <w:rPr>
                <w:rFonts w:hint="eastAsia"/>
                <w:color w:val="000000" w:themeColor="text1"/>
              </w:rPr>
              <w:t>320.1</w:t>
            </w:r>
          </w:p>
        </w:tc>
        <w:tc>
          <w:tcPr>
            <w:tcW w:w="966" w:type="dxa"/>
            <w:vAlign w:val="center"/>
          </w:tcPr>
          <w:p w14:paraId="04AEB2D9" w14:textId="77777777" w:rsidR="005C76B7" w:rsidRDefault="00000000">
            <w:pPr>
              <w:pStyle w:val="affe"/>
              <w:rPr>
                <w:color w:val="000000" w:themeColor="text1"/>
              </w:rPr>
            </w:pPr>
            <w:r>
              <w:rPr>
                <w:rFonts w:hint="eastAsia"/>
                <w:color w:val="000000" w:themeColor="text1"/>
              </w:rPr>
              <w:t>10000</w:t>
            </w:r>
          </w:p>
        </w:tc>
        <w:tc>
          <w:tcPr>
            <w:tcW w:w="1157" w:type="dxa"/>
            <w:vAlign w:val="center"/>
          </w:tcPr>
          <w:p w14:paraId="3D0FDE0A" w14:textId="77777777" w:rsidR="005C76B7" w:rsidRDefault="00000000">
            <w:pPr>
              <w:pStyle w:val="affe"/>
              <w:rPr>
                <w:color w:val="000000" w:themeColor="text1"/>
              </w:rPr>
            </w:pPr>
            <w:r>
              <w:rPr>
                <w:color w:val="000000" w:themeColor="text1"/>
              </w:rPr>
              <w:t>达标</w:t>
            </w:r>
          </w:p>
        </w:tc>
      </w:tr>
      <w:tr w:rsidR="005C76B7" w14:paraId="771BAEE5" w14:textId="77777777">
        <w:trPr>
          <w:trHeight w:val="454"/>
          <w:jc w:val="center"/>
        </w:trPr>
        <w:tc>
          <w:tcPr>
            <w:tcW w:w="524" w:type="dxa"/>
            <w:vAlign w:val="center"/>
          </w:tcPr>
          <w:p w14:paraId="595E0A50" w14:textId="77777777" w:rsidR="005C76B7" w:rsidRDefault="00000000">
            <w:pPr>
              <w:pStyle w:val="affe"/>
              <w:rPr>
                <w:color w:val="000000" w:themeColor="text1"/>
              </w:rPr>
            </w:pPr>
            <w:r>
              <w:rPr>
                <w:rFonts w:hint="eastAsia"/>
                <w:color w:val="000000" w:themeColor="text1"/>
              </w:rPr>
              <w:t>2</w:t>
            </w:r>
          </w:p>
        </w:tc>
        <w:tc>
          <w:tcPr>
            <w:tcW w:w="693" w:type="dxa"/>
            <w:vAlign w:val="center"/>
          </w:tcPr>
          <w:p w14:paraId="07BE8126" w14:textId="77777777" w:rsidR="005C76B7" w:rsidRDefault="00000000">
            <w:pPr>
              <w:pStyle w:val="affe"/>
              <w:rPr>
                <w:color w:val="000000" w:themeColor="text1"/>
              </w:rPr>
            </w:pPr>
            <w:r>
              <w:rPr>
                <w:rFonts w:hint="eastAsia"/>
                <w:color w:val="000000" w:themeColor="text1"/>
              </w:rPr>
              <w:t>农田</w:t>
            </w:r>
          </w:p>
        </w:tc>
        <w:tc>
          <w:tcPr>
            <w:tcW w:w="1103" w:type="dxa"/>
            <w:vAlign w:val="center"/>
          </w:tcPr>
          <w:p w14:paraId="326D395D" w14:textId="77777777" w:rsidR="005C76B7" w:rsidRDefault="00000000">
            <w:pPr>
              <w:pStyle w:val="affe"/>
              <w:rPr>
                <w:color w:val="000000" w:themeColor="text1"/>
              </w:rPr>
            </w:pPr>
            <w:r>
              <w:rPr>
                <w:rFonts w:hint="eastAsia"/>
                <w:color w:val="000000" w:themeColor="text1"/>
              </w:rPr>
              <w:t>氟化物</w:t>
            </w:r>
          </w:p>
        </w:tc>
        <w:tc>
          <w:tcPr>
            <w:tcW w:w="1214" w:type="dxa"/>
            <w:vAlign w:val="center"/>
          </w:tcPr>
          <w:p w14:paraId="233E8538" w14:textId="77777777" w:rsidR="005C76B7" w:rsidRDefault="00000000">
            <w:pPr>
              <w:pStyle w:val="affe"/>
              <w:rPr>
                <w:color w:val="000000" w:themeColor="text1"/>
              </w:rPr>
            </w:pPr>
            <w:r>
              <w:rPr>
                <w:rFonts w:hint="eastAsia"/>
                <w:color w:val="000000" w:themeColor="text1"/>
              </w:rPr>
              <w:t>4.1</w:t>
            </w:r>
          </w:p>
        </w:tc>
        <w:tc>
          <w:tcPr>
            <w:tcW w:w="992" w:type="dxa"/>
            <w:vAlign w:val="center"/>
          </w:tcPr>
          <w:p w14:paraId="3089866B" w14:textId="77777777" w:rsidR="005C76B7" w:rsidRDefault="00000000">
            <w:pPr>
              <w:pStyle w:val="affe"/>
              <w:rPr>
                <w:color w:val="000000" w:themeColor="text1"/>
              </w:rPr>
            </w:pPr>
            <w:r>
              <w:rPr>
                <w:rFonts w:hint="eastAsia"/>
                <w:color w:val="000000" w:themeColor="text1"/>
              </w:rPr>
              <w:t>225</w:t>
            </w:r>
          </w:p>
        </w:tc>
        <w:tc>
          <w:tcPr>
            <w:tcW w:w="1647" w:type="dxa"/>
            <w:vAlign w:val="center"/>
          </w:tcPr>
          <w:p w14:paraId="26F67EE1" w14:textId="77777777" w:rsidR="005C76B7" w:rsidRDefault="00000000">
            <w:pPr>
              <w:pStyle w:val="affe"/>
              <w:rPr>
                <w:color w:val="000000" w:themeColor="text1"/>
              </w:rPr>
            </w:pPr>
            <w:r>
              <w:rPr>
                <w:rFonts w:hint="eastAsia"/>
                <w:color w:val="000000" w:themeColor="text1"/>
              </w:rPr>
              <w:t>229.1</w:t>
            </w:r>
          </w:p>
        </w:tc>
        <w:tc>
          <w:tcPr>
            <w:tcW w:w="966" w:type="dxa"/>
            <w:vAlign w:val="center"/>
          </w:tcPr>
          <w:p w14:paraId="596E4691" w14:textId="77777777" w:rsidR="005C76B7" w:rsidRDefault="00000000">
            <w:pPr>
              <w:pStyle w:val="affe"/>
              <w:rPr>
                <w:color w:val="000000" w:themeColor="text1"/>
              </w:rPr>
            </w:pPr>
            <w:r>
              <w:rPr>
                <w:rFonts w:hint="eastAsia"/>
                <w:color w:val="000000" w:themeColor="text1"/>
              </w:rPr>
              <w:t>/</w:t>
            </w:r>
          </w:p>
        </w:tc>
        <w:tc>
          <w:tcPr>
            <w:tcW w:w="1157" w:type="dxa"/>
            <w:vAlign w:val="center"/>
          </w:tcPr>
          <w:p w14:paraId="769617CB" w14:textId="77777777" w:rsidR="005C76B7" w:rsidRDefault="00000000">
            <w:pPr>
              <w:pStyle w:val="affe"/>
              <w:rPr>
                <w:color w:val="000000" w:themeColor="text1"/>
              </w:rPr>
            </w:pPr>
            <w:r>
              <w:rPr>
                <w:rFonts w:hint="eastAsia"/>
                <w:color w:val="000000" w:themeColor="text1"/>
              </w:rPr>
              <w:t>/</w:t>
            </w:r>
          </w:p>
        </w:tc>
      </w:tr>
    </w:tbl>
    <w:p w14:paraId="7C11739C" w14:textId="77777777" w:rsidR="005C76B7" w:rsidRDefault="00000000">
      <w:pPr>
        <w:spacing w:line="540" w:lineRule="exact"/>
        <w:rPr>
          <w:color w:val="000000" w:themeColor="text1"/>
        </w:rPr>
      </w:pPr>
      <w:r>
        <w:rPr>
          <w:rFonts w:hint="eastAsia"/>
          <w:color w:val="000000" w:themeColor="text1"/>
        </w:rPr>
        <w:t>由上表可知，在本项目连续运行</w:t>
      </w:r>
      <w:r>
        <w:rPr>
          <w:rFonts w:hint="eastAsia"/>
          <w:color w:val="000000" w:themeColor="text1"/>
        </w:rPr>
        <w:t>20</w:t>
      </w:r>
      <w:r>
        <w:rPr>
          <w:rFonts w:hint="eastAsia"/>
          <w:color w:val="000000" w:themeColor="text1"/>
        </w:rPr>
        <w:t>年后，大气沉降对建设用地范围内各项污染因子仍可以满足</w:t>
      </w:r>
      <w:r>
        <w:rPr>
          <w:rFonts w:hAnsi="宋体" w:hint="eastAsia"/>
          <w:color w:val="000000" w:themeColor="text1"/>
        </w:rPr>
        <w:t>《建设用地土壤污染风险筛选值》（</w:t>
      </w:r>
      <w:r>
        <w:rPr>
          <w:rFonts w:hAnsi="宋体" w:hint="eastAsia"/>
          <w:color w:val="000000" w:themeColor="text1"/>
        </w:rPr>
        <w:t>DB41/T2527-2023</w:t>
      </w:r>
      <w:r>
        <w:rPr>
          <w:rFonts w:hAnsi="宋体" w:hint="eastAsia"/>
          <w:color w:val="000000" w:themeColor="text1"/>
        </w:rPr>
        <w:t>）表</w:t>
      </w:r>
      <w:r>
        <w:rPr>
          <w:rFonts w:hAnsi="宋体" w:hint="eastAsia"/>
          <w:color w:val="000000" w:themeColor="text1"/>
        </w:rPr>
        <w:t>2</w:t>
      </w:r>
      <w:r>
        <w:rPr>
          <w:rFonts w:hAnsi="宋体" w:hint="eastAsia"/>
          <w:color w:val="000000" w:themeColor="text1"/>
        </w:rPr>
        <w:t>的限值要求</w:t>
      </w:r>
      <w:r>
        <w:rPr>
          <w:rFonts w:hint="eastAsia"/>
          <w:color w:val="000000" w:themeColor="text1"/>
        </w:rPr>
        <w:t>。</w:t>
      </w:r>
    </w:p>
    <w:p w14:paraId="448D2195" w14:textId="77777777" w:rsidR="005C76B7" w:rsidRDefault="00000000">
      <w:pPr>
        <w:spacing w:line="540" w:lineRule="exact"/>
        <w:rPr>
          <w:color w:val="000000" w:themeColor="text1"/>
        </w:rPr>
      </w:pPr>
      <w:r>
        <w:rPr>
          <w:color w:val="000000" w:themeColor="text1"/>
        </w:rPr>
        <w:t>本次评价按照最不利情况</w:t>
      </w:r>
      <w:r>
        <w:rPr>
          <w:rFonts w:hint="eastAsia"/>
          <w:color w:val="000000" w:themeColor="text1"/>
        </w:rPr>
        <w:t>进行模拟，即所有排放的废气污染物全部沉降进入土壤，且不考虑输出量；在综合考虑本项目实际运行过程中大气沉降的四散性，以及土壤淋溶和径流排出、土壤缓冲消耗、植物吸收等诸多自然因素的协</w:t>
      </w:r>
      <w:r>
        <w:rPr>
          <w:rFonts w:hint="eastAsia"/>
          <w:color w:val="000000" w:themeColor="text1"/>
        </w:rPr>
        <w:lastRenderedPageBreak/>
        <w:t>同作用，本项目运行对周围土壤的影响在可控范围内。</w:t>
      </w:r>
      <w:r>
        <w:rPr>
          <w:color w:val="000000" w:themeColor="text1"/>
        </w:rPr>
        <w:t>企业应在确保原料来源及清洁性的同时</w:t>
      </w:r>
      <w:r>
        <w:rPr>
          <w:rFonts w:hint="eastAsia"/>
          <w:color w:val="000000" w:themeColor="text1"/>
        </w:rPr>
        <w:t>，</w:t>
      </w:r>
      <w:r>
        <w:rPr>
          <w:color w:val="000000" w:themeColor="text1"/>
        </w:rPr>
        <w:t>加强对废气治理措施的日常维护</w:t>
      </w:r>
      <w:r>
        <w:rPr>
          <w:rFonts w:hint="eastAsia"/>
          <w:color w:val="000000" w:themeColor="text1"/>
        </w:rPr>
        <w:t>，减少</w:t>
      </w:r>
      <w:r>
        <w:rPr>
          <w:color w:val="000000" w:themeColor="text1"/>
        </w:rPr>
        <w:t>污染物排放</w:t>
      </w:r>
      <w:r>
        <w:rPr>
          <w:rFonts w:hint="eastAsia"/>
          <w:color w:val="000000" w:themeColor="text1"/>
        </w:rPr>
        <w:t>。同时，企业应建立健全与废气处理设备相关的各项规章制度，以及运行、维护和操作规程，建立主要设备运行状况的台账制度；加强对管理和运行人员的培训，使管理和运行人员掌握治理设备及其他附属设施的具体操作和应急情况下的处理措施，从而最大程度上减小对周围土壤造成的影响。</w:t>
      </w:r>
    </w:p>
    <w:p w14:paraId="754E18FB" w14:textId="77777777" w:rsidR="005C76B7" w:rsidRDefault="00000000">
      <w:pPr>
        <w:spacing w:line="540" w:lineRule="exact"/>
        <w:rPr>
          <w:color w:val="000000" w:themeColor="text1"/>
        </w:rPr>
      </w:pPr>
      <w:r>
        <w:rPr>
          <w:rFonts w:hint="eastAsia"/>
          <w:color w:val="000000" w:themeColor="text1"/>
        </w:rPr>
        <w:t>目前河南黄河新材料科技有限公司已经运行</w:t>
      </w:r>
      <w:r>
        <w:rPr>
          <w:rFonts w:hint="eastAsia"/>
          <w:color w:val="000000" w:themeColor="text1"/>
        </w:rPr>
        <w:t>32</w:t>
      </w:r>
      <w:r>
        <w:rPr>
          <w:rFonts w:hint="eastAsia"/>
          <w:color w:val="000000" w:themeColor="text1"/>
        </w:rPr>
        <w:t>年，根据</w:t>
      </w:r>
      <w:r>
        <w:rPr>
          <w:color w:val="000000" w:themeColor="text1"/>
          <w:szCs w:val="24"/>
        </w:rPr>
        <w:t>20</w:t>
      </w:r>
      <w:r>
        <w:rPr>
          <w:rFonts w:hint="eastAsia"/>
          <w:color w:val="000000" w:themeColor="text1"/>
          <w:szCs w:val="24"/>
        </w:rPr>
        <w:t>25</w:t>
      </w:r>
      <w:r>
        <w:rPr>
          <w:color w:val="000000" w:themeColor="text1"/>
          <w:szCs w:val="24"/>
        </w:rPr>
        <w:t>年</w:t>
      </w:r>
      <w:r>
        <w:rPr>
          <w:rFonts w:hint="eastAsia"/>
          <w:color w:val="000000" w:themeColor="text1"/>
        </w:rPr>
        <w:t>4</w:t>
      </w:r>
      <w:r>
        <w:rPr>
          <w:color w:val="000000" w:themeColor="text1"/>
        </w:rPr>
        <w:t>月</w:t>
      </w:r>
      <w:r>
        <w:rPr>
          <w:rFonts w:hint="eastAsia"/>
          <w:color w:val="000000" w:themeColor="text1"/>
        </w:rPr>
        <w:t>9</w:t>
      </w:r>
      <w:r>
        <w:rPr>
          <w:color w:val="000000" w:themeColor="text1"/>
        </w:rPr>
        <w:t>日</w:t>
      </w:r>
      <w:r>
        <w:rPr>
          <w:rFonts w:hint="eastAsia"/>
          <w:color w:val="000000" w:themeColor="text1"/>
        </w:rPr>
        <w:t>~10</w:t>
      </w:r>
      <w:r>
        <w:rPr>
          <w:rFonts w:hint="eastAsia"/>
          <w:color w:val="000000" w:themeColor="text1"/>
        </w:rPr>
        <w:t>日</w:t>
      </w:r>
      <w:r>
        <w:rPr>
          <w:rFonts w:hint="eastAsia"/>
          <w:snapToGrid w:val="0"/>
          <w:color w:val="000000" w:themeColor="text1"/>
        </w:rPr>
        <w:t>河南嘉昱环保技术有限公司</w:t>
      </w:r>
      <w:r>
        <w:rPr>
          <w:rFonts w:hint="eastAsia"/>
          <w:color w:val="000000" w:themeColor="text1"/>
        </w:rPr>
        <w:t>对厂区内及厂区外附近农田土壤取样点的监测数据，项目厂区内及厂区外农田各个监测因子均能够满足相关土壤质量标准要求，同时厂区内车间附近土壤、罐区附近土壤的监测数据与厂区内办公室附近土壤、厂界外农田土壤对比，各项因子监测数据值差别不大，均在合理范围内，说明厂区土壤未受污染。因此评价认为，本项目建成后，项目生产对项目厂区土壤和厂界外土壤影响很小，基本不会改变土壤的背景值。</w:t>
      </w:r>
    </w:p>
    <w:p w14:paraId="50215CCE" w14:textId="77777777" w:rsidR="005C76B7" w:rsidRDefault="00000000">
      <w:pPr>
        <w:spacing w:line="540" w:lineRule="exact"/>
        <w:rPr>
          <w:color w:val="000000" w:themeColor="text1"/>
        </w:rPr>
      </w:pPr>
      <w:r>
        <w:rPr>
          <w:rFonts w:hint="eastAsia"/>
          <w:color w:val="000000" w:themeColor="text1"/>
        </w:rPr>
        <w:t>为了保证全厂各个区域防渗措施的有效性，防止污染物泄露对土壤环境造成污染，评价要求：企业加强管理，定期维护检修，保证防渗措施的有效性和安全性；定期检查、排查问题，及时发现问题并采取措施阻隔污染源，防止进一步污染；同时，定期对附近土壤进行跟踪监测，及时掌握了解土壤变化状况，以便及时发现问题并及时采取措施。在上述各措施落实到位的情况下，不会对土壤造成重大不可逆影响。</w:t>
      </w:r>
    </w:p>
    <w:p w14:paraId="2AF21BFC" w14:textId="77777777" w:rsidR="005C76B7" w:rsidRDefault="00000000">
      <w:pPr>
        <w:pStyle w:val="afff6"/>
        <w:spacing w:line="540" w:lineRule="exact"/>
        <w:rPr>
          <w:color w:val="000000" w:themeColor="text1"/>
        </w:rPr>
      </w:pPr>
      <w:r>
        <w:rPr>
          <w:rFonts w:hint="eastAsia"/>
          <w:snapToGrid w:val="0"/>
          <w:color w:val="000000" w:themeColor="text1"/>
        </w:rPr>
        <w:t>综上所述，本项目建成后对土壤环境影响较小，本项目建设可行</w:t>
      </w:r>
      <w:r>
        <w:rPr>
          <w:rFonts w:hint="eastAsia"/>
          <w:color w:val="000000" w:themeColor="text1"/>
        </w:rPr>
        <w:t>。</w:t>
      </w:r>
    </w:p>
    <w:sectPr w:rsidR="005C76B7">
      <w:footerReference w:type="default" r:id="rId60"/>
      <w:pgSz w:w="11907" w:h="16840"/>
      <w:pgMar w:top="1440" w:right="1797" w:bottom="1440" w:left="1797" w:header="907" w:footer="907"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9075" w14:textId="77777777" w:rsidR="00E36B81" w:rsidRDefault="00E36B81">
      <w:pPr>
        <w:spacing w:line="240" w:lineRule="auto"/>
      </w:pPr>
      <w:r>
        <w:separator/>
      </w:r>
    </w:p>
  </w:endnote>
  <w:endnote w:type="continuationSeparator" w:id="0">
    <w:p w14:paraId="56EC2A23" w14:textId="77777777" w:rsidR="00E36B81" w:rsidRDefault="00E36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imesNewRomanPSMT">
    <w:altName w:val="等线"/>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JhengHei Light">
    <w:panose1 w:val="020B0304030504040204"/>
    <w:charset w:val="88"/>
    <w:family w:val="swiss"/>
    <w:pitch w:val="variable"/>
    <w:sig w:usb0="800002A7" w:usb1="28CF4400" w:usb2="00000016" w:usb3="00000000" w:csb0="00100009" w:csb1="00000000"/>
  </w:font>
  <w:font w:name="MS Mincho">
    <w:altName w:val="ＭＳ 明朝"/>
    <w:panose1 w:val="02020609040205080304"/>
    <w:charset w:val="80"/>
    <w:family w:val="modern"/>
    <w:pitch w:val="fixed"/>
    <w:sig w:usb0="A00002BF" w:usb1="68C7FCFB" w:usb2="00000010" w:usb3="00000000" w:csb0="0002009F" w:csb1="00000000"/>
  </w:font>
  <w:font w:name="IINFIO+TimesNewRoman">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C2ED" w14:textId="77777777" w:rsidR="005C76B7" w:rsidRDefault="00000000">
    <w:r>
      <w:fldChar w:fldCharType="begin"/>
    </w:r>
    <w:r>
      <w:instrText xml:space="preserve">PAGE  </w:instrText>
    </w:r>
    <w:r>
      <w:fldChar w:fldCharType="end"/>
    </w:r>
  </w:p>
  <w:p w14:paraId="0807DCF6" w14:textId="77777777" w:rsidR="005C76B7" w:rsidRDefault="005C76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14593"/>
    </w:sdtPr>
    <w:sdtContent>
      <w:p w14:paraId="16E6FEFD" w14:textId="77777777" w:rsidR="005C76B7" w:rsidRDefault="00000000">
        <w:pPr>
          <w:pStyle w:val="af8"/>
          <w:jc w:val="center"/>
        </w:pPr>
        <w:r>
          <w:fldChar w:fldCharType="begin"/>
        </w:r>
        <w:r>
          <w:instrText>PAGE   \* MERGEFORMAT</w:instrText>
        </w:r>
        <w:r>
          <w:fldChar w:fldCharType="separate"/>
        </w:r>
        <w:r>
          <w:rPr>
            <w:lang w:val="zh-CN"/>
          </w:rPr>
          <w:t>2</w:t>
        </w:r>
        <w:r>
          <w:fldChar w:fldCharType="end"/>
        </w:r>
      </w:p>
      <w:p w14:paraId="36D0F0E0" w14:textId="77777777" w:rsidR="005C76B7" w:rsidRDefault="00000000">
        <w:pPr>
          <w:pStyle w:val="af8"/>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35F0" w14:textId="77777777" w:rsidR="005C76B7" w:rsidRDefault="005C76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A8A9" w14:textId="77777777" w:rsidR="005C76B7" w:rsidRDefault="00000000">
    <w:pPr>
      <w:ind w:firstLine="360"/>
      <w:jc w:val="center"/>
      <w:rPr>
        <w:sz w:val="21"/>
        <w:szCs w:val="16"/>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262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B5D9" w14:textId="77777777" w:rsidR="00E36B81" w:rsidRDefault="00E36B81">
      <w:pPr>
        <w:spacing w:line="240" w:lineRule="auto"/>
      </w:pPr>
      <w:r>
        <w:separator/>
      </w:r>
    </w:p>
  </w:footnote>
  <w:footnote w:type="continuationSeparator" w:id="0">
    <w:p w14:paraId="00C13EC9" w14:textId="77777777" w:rsidR="00E36B81" w:rsidRDefault="00E36B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34AE" w14:textId="77777777" w:rsidR="005C76B7" w:rsidRDefault="005C76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A0ED" w14:textId="77777777" w:rsidR="005C76B7" w:rsidRDefault="005C76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15:restartNumberingAfterBreak="0">
    <w:nsid w:val="11C56218"/>
    <w:multiLevelType w:val="multilevel"/>
    <w:tmpl w:val="11C56218"/>
    <w:lvl w:ilvl="0">
      <w:start w:val="1"/>
      <w:numFmt w:val="bullet"/>
      <w:pStyle w:val="a"/>
      <w:lvlText w:val=""/>
      <w:lvlJc w:val="left"/>
      <w:pPr>
        <w:tabs>
          <w:tab w:val="left" w:pos="874"/>
        </w:tabs>
        <w:ind w:left="874" w:hanging="420"/>
      </w:pPr>
      <w:rPr>
        <w:rFonts w:ascii="Wingdings" w:hAnsi="Wingdings" w:hint="default"/>
      </w:rPr>
    </w:lvl>
    <w:lvl w:ilvl="1">
      <w:start w:val="1"/>
      <w:numFmt w:val="bullet"/>
      <w:lvlText w:val=""/>
      <w:lvlJc w:val="left"/>
      <w:pPr>
        <w:tabs>
          <w:tab w:val="left" w:pos="1294"/>
        </w:tabs>
        <w:ind w:left="1294" w:hanging="420"/>
      </w:pPr>
      <w:rPr>
        <w:rFonts w:ascii="Wingdings" w:hAnsi="Wingdings" w:hint="default"/>
      </w:rPr>
    </w:lvl>
    <w:lvl w:ilvl="2">
      <w:start w:val="1"/>
      <w:numFmt w:val="bullet"/>
      <w:lvlText w:val=""/>
      <w:lvlJc w:val="left"/>
      <w:pPr>
        <w:tabs>
          <w:tab w:val="left" w:pos="1714"/>
        </w:tabs>
        <w:ind w:left="1714" w:hanging="420"/>
      </w:pPr>
      <w:rPr>
        <w:rFonts w:ascii="Wingdings" w:hAnsi="Wingdings" w:hint="default"/>
      </w:rPr>
    </w:lvl>
    <w:lvl w:ilvl="3">
      <w:start w:val="1"/>
      <w:numFmt w:val="bullet"/>
      <w:lvlText w:val=""/>
      <w:lvlJc w:val="left"/>
      <w:pPr>
        <w:tabs>
          <w:tab w:val="left" w:pos="2134"/>
        </w:tabs>
        <w:ind w:left="2134" w:hanging="420"/>
      </w:pPr>
      <w:rPr>
        <w:rFonts w:ascii="Wingdings" w:hAnsi="Wingdings" w:hint="default"/>
      </w:rPr>
    </w:lvl>
    <w:lvl w:ilvl="4">
      <w:start w:val="1"/>
      <w:numFmt w:val="bullet"/>
      <w:lvlText w:val=""/>
      <w:lvlJc w:val="left"/>
      <w:pPr>
        <w:tabs>
          <w:tab w:val="left" w:pos="2554"/>
        </w:tabs>
        <w:ind w:left="2554" w:hanging="420"/>
      </w:pPr>
      <w:rPr>
        <w:rFonts w:ascii="Wingdings" w:hAnsi="Wingdings" w:hint="default"/>
      </w:rPr>
    </w:lvl>
    <w:lvl w:ilvl="5">
      <w:start w:val="1"/>
      <w:numFmt w:val="bullet"/>
      <w:lvlText w:val=""/>
      <w:lvlJc w:val="left"/>
      <w:pPr>
        <w:tabs>
          <w:tab w:val="left" w:pos="2974"/>
        </w:tabs>
        <w:ind w:left="2974" w:hanging="420"/>
      </w:pPr>
      <w:rPr>
        <w:rFonts w:ascii="Wingdings" w:hAnsi="Wingdings" w:hint="default"/>
      </w:rPr>
    </w:lvl>
    <w:lvl w:ilvl="6">
      <w:start w:val="1"/>
      <w:numFmt w:val="bullet"/>
      <w:lvlText w:val=""/>
      <w:lvlJc w:val="left"/>
      <w:pPr>
        <w:tabs>
          <w:tab w:val="left" w:pos="3394"/>
        </w:tabs>
        <w:ind w:left="3394" w:hanging="420"/>
      </w:pPr>
      <w:rPr>
        <w:rFonts w:ascii="Wingdings" w:hAnsi="Wingdings" w:hint="default"/>
      </w:rPr>
    </w:lvl>
    <w:lvl w:ilvl="7">
      <w:start w:val="1"/>
      <w:numFmt w:val="bullet"/>
      <w:lvlText w:val=""/>
      <w:lvlJc w:val="left"/>
      <w:pPr>
        <w:tabs>
          <w:tab w:val="left" w:pos="3814"/>
        </w:tabs>
        <w:ind w:left="3814" w:hanging="420"/>
      </w:pPr>
      <w:rPr>
        <w:rFonts w:ascii="Wingdings" w:hAnsi="Wingdings" w:hint="default"/>
      </w:rPr>
    </w:lvl>
    <w:lvl w:ilvl="8">
      <w:start w:val="1"/>
      <w:numFmt w:val="bullet"/>
      <w:lvlText w:val=""/>
      <w:lvlJc w:val="left"/>
      <w:pPr>
        <w:tabs>
          <w:tab w:val="left" w:pos="4234"/>
        </w:tabs>
        <w:ind w:left="4234" w:hanging="420"/>
      </w:pPr>
      <w:rPr>
        <w:rFonts w:ascii="Wingdings" w:hAnsi="Wingdings" w:hint="default"/>
      </w:rPr>
    </w:lvl>
  </w:abstractNum>
  <w:abstractNum w:abstractNumId="2" w15:restartNumberingAfterBreak="0">
    <w:nsid w:val="26BC2F6D"/>
    <w:multiLevelType w:val="multilevel"/>
    <w:tmpl w:val="26BC2F6D"/>
    <w:lvl w:ilvl="0">
      <w:start w:val="1"/>
      <w:numFmt w:val="decimalEnclosedCircle"/>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56461C"/>
    <w:multiLevelType w:val="multilevel"/>
    <w:tmpl w:val="3D56461C"/>
    <w:lvl w:ilvl="0">
      <w:start w:val="1"/>
      <w:numFmt w:val="decimal"/>
      <w:pStyle w:val="1"/>
      <w:lvlText w:val="第 %1 章"/>
      <w:lvlJc w:val="center"/>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start w:val="1"/>
      <w:numFmt w:val="decimal"/>
      <w:pStyle w:val="20"/>
      <w:lvlText w:val="%1.%2"/>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start w:val="1"/>
      <w:numFmt w:val="decimal"/>
      <w:pStyle w:val="3"/>
      <w:lvlText w:val="%1.%2.%3"/>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080"/>
        </w:tabs>
        <w:ind w:left="0" w:firstLine="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42D940CA"/>
    <w:multiLevelType w:val="multilevel"/>
    <w:tmpl w:val="42D940CA"/>
    <w:lvl w:ilvl="0">
      <w:start w:val="2"/>
      <w:numFmt w:val="japaneseCounting"/>
      <w:lvlText w:val="%1、"/>
      <w:lvlJc w:val="left"/>
      <w:pPr>
        <w:ind w:left="1130" w:hanging="510"/>
      </w:pPr>
      <w:rPr>
        <w:rFonts w:hint="default"/>
      </w:rPr>
    </w:lvl>
    <w:lvl w:ilvl="1">
      <w:start w:val="1"/>
      <w:numFmt w:val="lowerLetter"/>
      <w:lvlText w:val="%2)"/>
      <w:lvlJc w:val="left"/>
      <w:pPr>
        <w:ind w:left="1500" w:hanging="440"/>
      </w:pPr>
    </w:lvl>
    <w:lvl w:ilvl="2">
      <w:start w:val="1"/>
      <w:numFmt w:val="lowerRoman"/>
      <w:lvlText w:val="%3."/>
      <w:lvlJc w:val="right"/>
      <w:pPr>
        <w:ind w:left="1940" w:hanging="440"/>
      </w:pPr>
    </w:lvl>
    <w:lvl w:ilvl="3">
      <w:start w:val="1"/>
      <w:numFmt w:val="decimal"/>
      <w:lvlText w:val="%4."/>
      <w:lvlJc w:val="left"/>
      <w:pPr>
        <w:ind w:left="2380" w:hanging="440"/>
      </w:pPr>
    </w:lvl>
    <w:lvl w:ilvl="4">
      <w:start w:val="1"/>
      <w:numFmt w:val="lowerLetter"/>
      <w:lvlText w:val="%5)"/>
      <w:lvlJc w:val="left"/>
      <w:pPr>
        <w:ind w:left="2820" w:hanging="440"/>
      </w:pPr>
    </w:lvl>
    <w:lvl w:ilvl="5">
      <w:start w:val="1"/>
      <w:numFmt w:val="lowerRoman"/>
      <w:lvlText w:val="%6."/>
      <w:lvlJc w:val="right"/>
      <w:pPr>
        <w:ind w:left="3260" w:hanging="440"/>
      </w:pPr>
    </w:lvl>
    <w:lvl w:ilvl="6">
      <w:start w:val="1"/>
      <w:numFmt w:val="decimal"/>
      <w:lvlText w:val="%7."/>
      <w:lvlJc w:val="left"/>
      <w:pPr>
        <w:ind w:left="3700" w:hanging="440"/>
      </w:pPr>
    </w:lvl>
    <w:lvl w:ilvl="7">
      <w:start w:val="1"/>
      <w:numFmt w:val="lowerLetter"/>
      <w:lvlText w:val="%8)"/>
      <w:lvlJc w:val="left"/>
      <w:pPr>
        <w:ind w:left="4140" w:hanging="440"/>
      </w:pPr>
    </w:lvl>
    <w:lvl w:ilvl="8">
      <w:start w:val="1"/>
      <w:numFmt w:val="lowerRoman"/>
      <w:lvlText w:val="%9."/>
      <w:lvlJc w:val="right"/>
      <w:pPr>
        <w:ind w:left="4580" w:hanging="440"/>
      </w:pPr>
    </w:lvl>
  </w:abstractNum>
  <w:abstractNum w:abstractNumId="5" w15:restartNumberingAfterBreak="0">
    <w:nsid w:val="4B460675"/>
    <w:multiLevelType w:val="multilevel"/>
    <w:tmpl w:val="4B460675"/>
    <w:lvl w:ilvl="0">
      <w:start w:val="2"/>
      <w:numFmt w:val="japaneseCounting"/>
      <w:lvlText w:val="%1、"/>
      <w:lvlJc w:val="left"/>
      <w:pPr>
        <w:ind w:left="710" w:hanging="510"/>
      </w:pPr>
      <w:rPr>
        <w:rFonts w:hint="default"/>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6" w15:restartNumberingAfterBreak="0">
    <w:nsid w:val="558D4529"/>
    <w:multiLevelType w:val="multilevel"/>
    <w:tmpl w:val="558D4529"/>
    <w:lvl w:ilvl="0">
      <w:start w:val="1"/>
      <w:numFmt w:val="decimal"/>
      <w:pStyle w:val="3-1"/>
      <w:lvlText w:val="(%1)"/>
      <w:lvlJc w:val="left"/>
      <w:pPr>
        <w:tabs>
          <w:tab w:val="left" w:pos="960"/>
        </w:tabs>
        <w:ind w:left="96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8C70B54"/>
    <w:multiLevelType w:val="multilevel"/>
    <w:tmpl w:val="58C70B54"/>
    <w:lvl w:ilvl="0">
      <w:start w:val="1"/>
      <w:numFmt w:val="japaneseCounting"/>
      <w:lvlText w:val="%1、"/>
      <w:lvlJc w:val="left"/>
      <w:pPr>
        <w:ind w:left="1117" w:hanging="497"/>
      </w:pPr>
      <w:rPr>
        <w:rFonts w:hint="default"/>
      </w:rPr>
    </w:lvl>
    <w:lvl w:ilvl="1">
      <w:start w:val="1"/>
      <w:numFmt w:val="lowerLetter"/>
      <w:lvlText w:val="%2)"/>
      <w:lvlJc w:val="left"/>
      <w:pPr>
        <w:ind w:left="1500" w:hanging="440"/>
      </w:pPr>
    </w:lvl>
    <w:lvl w:ilvl="2">
      <w:start w:val="1"/>
      <w:numFmt w:val="lowerRoman"/>
      <w:lvlText w:val="%3."/>
      <w:lvlJc w:val="right"/>
      <w:pPr>
        <w:ind w:left="1940" w:hanging="440"/>
      </w:pPr>
    </w:lvl>
    <w:lvl w:ilvl="3">
      <w:start w:val="1"/>
      <w:numFmt w:val="decimal"/>
      <w:lvlText w:val="%4."/>
      <w:lvlJc w:val="left"/>
      <w:pPr>
        <w:ind w:left="2380" w:hanging="440"/>
      </w:pPr>
    </w:lvl>
    <w:lvl w:ilvl="4">
      <w:start w:val="1"/>
      <w:numFmt w:val="lowerLetter"/>
      <w:lvlText w:val="%5)"/>
      <w:lvlJc w:val="left"/>
      <w:pPr>
        <w:ind w:left="2820" w:hanging="440"/>
      </w:pPr>
    </w:lvl>
    <w:lvl w:ilvl="5">
      <w:start w:val="1"/>
      <w:numFmt w:val="lowerRoman"/>
      <w:lvlText w:val="%6."/>
      <w:lvlJc w:val="right"/>
      <w:pPr>
        <w:ind w:left="3260" w:hanging="440"/>
      </w:pPr>
    </w:lvl>
    <w:lvl w:ilvl="6">
      <w:start w:val="1"/>
      <w:numFmt w:val="decimal"/>
      <w:lvlText w:val="%7."/>
      <w:lvlJc w:val="left"/>
      <w:pPr>
        <w:ind w:left="3700" w:hanging="440"/>
      </w:pPr>
    </w:lvl>
    <w:lvl w:ilvl="7">
      <w:start w:val="1"/>
      <w:numFmt w:val="lowerLetter"/>
      <w:lvlText w:val="%8)"/>
      <w:lvlJc w:val="left"/>
      <w:pPr>
        <w:ind w:left="4140" w:hanging="440"/>
      </w:pPr>
    </w:lvl>
    <w:lvl w:ilvl="8">
      <w:start w:val="1"/>
      <w:numFmt w:val="lowerRoman"/>
      <w:lvlText w:val="%9."/>
      <w:lvlJc w:val="right"/>
      <w:pPr>
        <w:ind w:left="4580" w:hanging="440"/>
      </w:pPr>
    </w:lvl>
  </w:abstractNum>
  <w:abstractNum w:abstractNumId="8" w15:restartNumberingAfterBreak="0">
    <w:nsid w:val="619F6A3D"/>
    <w:multiLevelType w:val="multilevel"/>
    <w:tmpl w:val="619F6A3D"/>
    <w:lvl w:ilvl="0">
      <w:start w:val="1"/>
      <w:numFmt w:val="chineseCountingThousand"/>
      <w:pStyle w:val="5"/>
      <w:lvlText w:val="%1、"/>
      <w:lvlJc w:val="left"/>
      <w:pPr>
        <w:ind w:left="620" w:hanging="420"/>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1304" w:firstLine="57"/>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721979112">
    <w:abstractNumId w:val="3"/>
  </w:num>
  <w:num w:numId="2" w16cid:durableId="2142919362">
    <w:abstractNumId w:val="8"/>
  </w:num>
  <w:num w:numId="3" w16cid:durableId="577980896">
    <w:abstractNumId w:val="1"/>
  </w:num>
  <w:num w:numId="4" w16cid:durableId="81607905">
    <w:abstractNumId w:val="0"/>
  </w:num>
  <w:num w:numId="5" w16cid:durableId="525944118">
    <w:abstractNumId w:val="2"/>
  </w:num>
  <w:num w:numId="6" w16cid:durableId="1570726691">
    <w:abstractNumId w:val="6"/>
  </w:num>
  <w:num w:numId="7" w16cid:durableId="734427243">
    <w:abstractNumId w:val="7"/>
  </w:num>
  <w:num w:numId="8" w16cid:durableId="174772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754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701654">
    <w:abstractNumId w:val="5"/>
  </w:num>
  <w:num w:numId="11" w16cid:durableId="1107698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2003030">
    <w:abstractNumId w:val="4"/>
  </w:num>
  <w:num w:numId="13" w16cid:durableId="562252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5C"/>
    <w:rsid w:val="000000D1"/>
    <w:rsid w:val="00000277"/>
    <w:rsid w:val="00000283"/>
    <w:rsid w:val="00000551"/>
    <w:rsid w:val="00000594"/>
    <w:rsid w:val="000005CE"/>
    <w:rsid w:val="000005D7"/>
    <w:rsid w:val="0000089F"/>
    <w:rsid w:val="000008C4"/>
    <w:rsid w:val="000009AC"/>
    <w:rsid w:val="000009EA"/>
    <w:rsid w:val="00000A6F"/>
    <w:rsid w:val="00000AD2"/>
    <w:rsid w:val="00000AF7"/>
    <w:rsid w:val="00000D9F"/>
    <w:rsid w:val="00000E5E"/>
    <w:rsid w:val="00001176"/>
    <w:rsid w:val="000011A3"/>
    <w:rsid w:val="0000124C"/>
    <w:rsid w:val="000012E4"/>
    <w:rsid w:val="0000159A"/>
    <w:rsid w:val="00001604"/>
    <w:rsid w:val="000016C7"/>
    <w:rsid w:val="000018BE"/>
    <w:rsid w:val="00001C6B"/>
    <w:rsid w:val="00001DB0"/>
    <w:rsid w:val="00001DF3"/>
    <w:rsid w:val="00001EE6"/>
    <w:rsid w:val="00001F2C"/>
    <w:rsid w:val="00001FC7"/>
    <w:rsid w:val="0000214A"/>
    <w:rsid w:val="000021AC"/>
    <w:rsid w:val="0000221E"/>
    <w:rsid w:val="0000248A"/>
    <w:rsid w:val="0000249A"/>
    <w:rsid w:val="00002772"/>
    <w:rsid w:val="000028EA"/>
    <w:rsid w:val="000029FC"/>
    <w:rsid w:val="00002B8B"/>
    <w:rsid w:val="00002BFE"/>
    <w:rsid w:val="00002CD4"/>
    <w:rsid w:val="00002CFC"/>
    <w:rsid w:val="00002D5D"/>
    <w:rsid w:val="00002DA9"/>
    <w:rsid w:val="00002E18"/>
    <w:rsid w:val="00002EDC"/>
    <w:rsid w:val="00002F45"/>
    <w:rsid w:val="00002FEF"/>
    <w:rsid w:val="0000313F"/>
    <w:rsid w:val="00003287"/>
    <w:rsid w:val="000032F8"/>
    <w:rsid w:val="00003319"/>
    <w:rsid w:val="00003455"/>
    <w:rsid w:val="00003530"/>
    <w:rsid w:val="000036D5"/>
    <w:rsid w:val="000037AA"/>
    <w:rsid w:val="00003A76"/>
    <w:rsid w:val="00003C64"/>
    <w:rsid w:val="00003CBE"/>
    <w:rsid w:val="0000401E"/>
    <w:rsid w:val="0000404E"/>
    <w:rsid w:val="000041FE"/>
    <w:rsid w:val="00004300"/>
    <w:rsid w:val="00004357"/>
    <w:rsid w:val="00004538"/>
    <w:rsid w:val="000045A3"/>
    <w:rsid w:val="000046BE"/>
    <w:rsid w:val="0000494B"/>
    <w:rsid w:val="00004C49"/>
    <w:rsid w:val="00004D76"/>
    <w:rsid w:val="00004E28"/>
    <w:rsid w:val="00004ED9"/>
    <w:rsid w:val="00004F20"/>
    <w:rsid w:val="00004F2D"/>
    <w:rsid w:val="00004F9E"/>
    <w:rsid w:val="00004FB9"/>
    <w:rsid w:val="00005125"/>
    <w:rsid w:val="000051E6"/>
    <w:rsid w:val="000052E2"/>
    <w:rsid w:val="00005378"/>
    <w:rsid w:val="0000537A"/>
    <w:rsid w:val="000056D3"/>
    <w:rsid w:val="0000585A"/>
    <w:rsid w:val="000058F2"/>
    <w:rsid w:val="00005956"/>
    <w:rsid w:val="00005974"/>
    <w:rsid w:val="00005BC4"/>
    <w:rsid w:val="00005BED"/>
    <w:rsid w:val="00005BF0"/>
    <w:rsid w:val="00005D09"/>
    <w:rsid w:val="00005D77"/>
    <w:rsid w:val="00005EDD"/>
    <w:rsid w:val="00005F81"/>
    <w:rsid w:val="00005F89"/>
    <w:rsid w:val="00006293"/>
    <w:rsid w:val="00006364"/>
    <w:rsid w:val="000068CA"/>
    <w:rsid w:val="00006B94"/>
    <w:rsid w:val="00006C22"/>
    <w:rsid w:val="0000701F"/>
    <w:rsid w:val="00007310"/>
    <w:rsid w:val="000074CC"/>
    <w:rsid w:val="00007567"/>
    <w:rsid w:val="00007594"/>
    <w:rsid w:val="000075D3"/>
    <w:rsid w:val="0000764F"/>
    <w:rsid w:val="0000766C"/>
    <w:rsid w:val="0000781C"/>
    <w:rsid w:val="00007992"/>
    <w:rsid w:val="000079BB"/>
    <w:rsid w:val="00007A8C"/>
    <w:rsid w:val="00007B14"/>
    <w:rsid w:val="00007B9F"/>
    <w:rsid w:val="00007C2D"/>
    <w:rsid w:val="00007C7D"/>
    <w:rsid w:val="00007E0B"/>
    <w:rsid w:val="00010068"/>
    <w:rsid w:val="00010248"/>
    <w:rsid w:val="000103F8"/>
    <w:rsid w:val="00010532"/>
    <w:rsid w:val="000105C0"/>
    <w:rsid w:val="000106B3"/>
    <w:rsid w:val="00010793"/>
    <w:rsid w:val="000109CF"/>
    <w:rsid w:val="00010A50"/>
    <w:rsid w:val="00010BCC"/>
    <w:rsid w:val="00010E23"/>
    <w:rsid w:val="00010FCE"/>
    <w:rsid w:val="000110A8"/>
    <w:rsid w:val="00011251"/>
    <w:rsid w:val="000113A6"/>
    <w:rsid w:val="000113B9"/>
    <w:rsid w:val="000113FE"/>
    <w:rsid w:val="000114DC"/>
    <w:rsid w:val="00011763"/>
    <w:rsid w:val="00011808"/>
    <w:rsid w:val="00011828"/>
    <w:rsid w:val="00011852"/>
    <w:rsid w:val="00011886"/>
    <w:rsid w:val="00011936"/>
    <w:rsid w:val="000119B7"/>
    <w:rsid w:val="00011A46"/>
    <w:rsid w:val="00011A5F"/>
    <w:rsid w:val="00011AF8"/>
    <w:rsid w:val="00011CAB"/>
    <w:rsid w:val="00011D65"/>
    <w:rsid w:val="00011E0B"/>
    <w:rsid w:val="00011E96"/>
    <w:rsid w:val="00012054"/>
    <w:rsid w:val="0001209D"/>
    <w:rsid w:val="00012118"/>
    <w:rsid w:val="00012742"/>
    <w:rsid w:val="00012812"/>
    <w:rsid w:val="00012AA7"/>
    <w:rsid w:val="00012C9A"/>
    <w:rsid w:val="00012CF4"/>
    <w:rsid w:val="00012E34"/>
    <w:rsid w:val="00012E72"/>
    <w:rsid w:val="00013146"/>
    <w:rsid w:val="0001325F"/>
    <w:rsid w:val="000133BF"/>
    <w:rsid w:val="000133F3"/>
    <w:rsid w:val="0001362E"/>
    <w:rsid w:val="00013A3F"/>
    <w:rsid w:val="00013B5C"/>
    <w:rsid w:val="00013BAE"/>
    <w:rsid w:val="00013C2E"/>
    <w:rsid w:val="00013EDB"/>
    <w:rsid w:val="00014408"/>
    <w:rsid w:val="00014416"/>
    <w:rsid w:val="0001441B"/>
    <w:rsid w:val="0001445B"/>
    <w:rsid w:val="000145D4"/>
    <w:rsid w:val="0001469C"/>
    <w:rsid w:val="00014888"/>
    <w:rsid w:val="00014975"/>
    <w:rsid w:val="000149EC"/>
    <w:rsid w:val="00014A71"/>
    <w:rsid w:val="00014C4E"/>
    <w:rsid w:val="00014E2F"/>
    <w:rsid w:val="00014F06"/>
    <w:rsid w:val="00014FC4"/>
    <w:rsid w:val="00015015"/>
    <w:rsid w:val="00015083"/>
    <w:rsid w:val="000153C6"/>
    <w:rsid w:val="0001567F"/>
    <w:rsid w:val="000158A7"/>
    <w:rsid w:val="000158ED"/>
    <w:rsid w:val="00015966"/>
    <w:rsid w:val="000159A8"/>
    <w:rsid w:val="00015B53"/>
    <w:rsid w:val="00015F9E"/>
    <w:rsid w:val="00016150"/>
    <w:rsid w:val="000161AD"/>
    <w:rsid w:val="000162EC"/>
    <w:rsid w:val="0001635F"/>
    <w:rsid w:val="000166E6"/>
    <w:rsid w:val="0001679A"/>
    <w:rsid w:val="0001684D"/>
    <w:rsid w:val="000169C6"/>
    <w:rsid w:val="000169FA"/>
    <w:rsid w:val="00016A79"/>
    <w:rsid w:val="00016C4B"/>
    <w:rsid w:val="00016D94"/>
    <w:rsid w:val="00017034"/>
    <w:rsid w:val="000171E1"/>
    <w:rsid w:val="0001742D"/>
    <w:rsid w:val="00017516"/>
    <w:rsid w:val="00017543"/>
    <w:rsid w:val="0001787B"/>
    <w:rsid w:val="000179E2"/>
    <w:rsid w:val="00017A4F"/>
    <w:rsid w:val="00017A9F"/>
    <w:rsid w:val="00017AED"/>
    <w:rsid w:val="00017B14"/>
    <w:rsid w:val="00017BAE"/>
    <w:rsid w:val="00017C04"/>
    <w:rsid w:val="00017CB7"/>
    <w:rsid w:val="00017DB8"/>
    <w:rsid w:val="00017EB0"/>
    <w:rsid w:val="00020094"/>
    <w:rsid w:val="000201A2"/>
    <w:rsid w:val="0002022B"/>
    <w:rsid w:val="00020264"/>
    <w:rsid w:val="0002034F"/>
    <w:rsid w:val="000204A4"/>
    <w:rsid w:val="00020793"/>
    <w:rsid w:val="00020987"/>
    <w:rsid w:val="000209C1"/>
    <w:rsid w:val="00020AF4"/>
    <w:rsid w:val="00020BF7"/>
    <w:rsid w:val="00020C97"/>
    <w:rsid w:val="00020F67"/>
    <w:rsid w:val="00020FB2"/>
    <w:rsid w:val="00021054"/>
    <w:rsid w:val="0002115E"/>
    <w:rsid w:val="00021203"/>
    <w:rsid w:val="00021388"/>
    <w:rsid w:val="00021575"/>
    <w:rsid w:val="00021946"/>
    <w:rsid w:val="000219F0"/>
    <w:rsid w:val="00021A59"/>
    <w:rsid w:val="00021ABE"/>
    <w:rsid w:val="00021C4B"/>
    <w:rsid w:val="00021C9E"/>
    <w:rsid w:val="00021CD0"/>
    <w:rsid w:val="00021D75"/>
    <w:rsid w:val="00021DFA"/>
    <w:rsid w:val="00021E68"/>
    <w:rsid w:val="00021E75"/>
    <w:rsid w:val="00021ED0"/>
    <w:rsid w:val="00021FC1"/>
    <w:rsid w:val="000222CA"/>
    <w:rsid w:val="00022445"/>
    <w:rsid w:val="000225F2"/>
    <w:rsid w:val="0002262E"/>
    <w:rsid w:val="000226AE"/>
    <w:rsid w:val="00022719"/>
    <w:rsid w:val="00022931"/>
    <w:rsid w:val="00022A83"/>
    <w:rsid w:val="00022AF8"/>
    <w:rsid w:val="00022BC5"/>
    <w:rsid w:val="00022C13"/>
    <w:rsid w:val="00022EDC"/>
    <w:rsid w:val="00022F20"/>
    <w:rsid w:val="00022F7F"/>
    <w:rsid w:val="00022FDB"/>
    <w:rsid w:val="000231E1"/>
    <w:rsid w:val="00023206"/>
    <w:rsid w:val="00023278"/>
    <w:rsid w:val="00023361"/>
    <w:rsid w:val="000234F2"/>
    <w:rsid w:val="00023534"/>
    <w:rsid w:val="0002399C"/>
    <w:rsid w:val="00023A8B"/>
    <w:rsid w:val="00023C8E"/>
    <w:rsid w:val="00023CC2"/>
    <w:rsid w:val="00023D05"/>
    <w:rsid w:val="00023E7F"/>
    <w:rsid w:val="000241A3"/>
    <w:rsid w:val="00024257"/>
    <w:rsid w:val="0002425C"/>
    <w:rsid w:val="000243F5"/>
    <w:rsid w:val="00024401"/>
    <w:rsid w:val="0002464D"/>
    <w:rsid w:val="00024674"/>
    <w:rsid w:val="000246D3"/>
    <w:rsid w:val="0002472A"/>
    <w:rsid w:val="0002473F"/>
    <w:rsid w:val="00024782"/>
    <w:rsid w:val="00024896"/>
    <w:rsid w:val="00024914"/>
    <w:rsid w:val="00024D02"/>
    <w:rsid w:val="00025550"/>
    <w:rsid w:val="0002559D"/>
    <w:rsid w:val="000257BF"/>
    <w:rsid w:val="00025895"/>
    <w:rsid w:val="00025B68"/>
    <w:rsid w:val="00025C61"/>
    <w:rsid w:val="00025F46"/>
    <w:rsid w:val="00025FFE"/>
    <w:rsid w:val="00026154"/>
    <w:rsid w:val="000263B4"/>
    <w:rsid w:val="00026406"/>
    <w:rsid w:val="0002648A"/>
    <w:rsid w:val="000265CA"/>
    <w:rsid w:val="00026627"/>
    <w:rsid w:val="00026629"/>
    <w:rsid w:val="00026765"/>
    <w:rsid w:val="00026967"/>
    <w:rsid w:val="0002696A"/>
    <w:rsid w:val="00026A51"/>
    <w:rsid w:val="00026AA0"/>
    <w:rsid w:val="00026AC8"/>
    <w:rsid w:val="00026D02"/>
    <w:rsid w:val="00026D3E"/>
    <w:rsid w:val="0002721F"/>
    <w:rsid w:val="000274F9"/>
    <w:rsid w:val="00027660"/>
    <w:rsid w:val="00027667"/>
    <w:rsid w:val="0002772C"/>
    <w:rsid w:val="00027800"/>
    <w:rsid w:val="00027963"/>
    <w:rsid w:val="00027A45"/>
    <w:rsid w:val="00027B89"/>
    <w:rsid w:val="00027C4C"/>
    <w:rsid w:val="00027F02"/>
    <w:rsid w:val="00030032"/>
    <w:rsid w:val="0003030C"/>
    <w:rsid w:val="0003032D"/>
    <w:rsid w:val="00030463"/>
    <w:rsid w:val="0003053F"/>
    <w:rsid w:val="0003056B"/>
    <w:rsid w:val="0003063D"/>
    <w:rsid w:val="0003065A"/>
    <w:rsid w:val="000307CF"/>
    <w:rsid w:val="0003080B"/>
    <w:rsid w:val="00030A92"/>
    <w:rsid w:val="00030C9D"/>
    <w:rsid w:val="00030D80"/>
    <w:rsid w:val="0003117F"/>
    <w:rsid w:val="00031265"/>
    <w:rsid w:val="00031279"/>
    <w:rsid w:val="00031396"/>
    <w:rsid w:val="00031423"/>
    <w:rsid w:val="00031711"/>
    <w:rsid w:val="00031A31"/>
    <w:rsid w:val="00031A4A"/>
    <w:rsid w:val="00031C86"/>
    <w:rsid w:val="00031D2C"/>
    <w:rsid w:val="00031E02"/>
    <w:rsid w:val="00032258"/>
    <w:rsid w:val="00032451"/>
    <w:rsid w:val="0003260A"/>
    <w:rsid w:val="0003267C"/>
    <w:rsid w:val="00032684"/>
    <w:rsid w:val="00032704"/>
    <w:rsid w:val="0003275D"/>
    <w:rsid w:val="000327DE"/>
    <w:rsid w:val="00032DA9"/>
    <w:rsid w:val="00032F4F"/>
    <w:rsid w:val="000331B0"/>
    <w:rsid w:val="000331EE"/>
    <w:rsid w:val="00033409"/>
    <w:rsid w:val="0003352F"/>
    <w:rsid w:val="0003362E"/>
    <w:rsid w:val="00033660"/>
    <w:rsid w:val="000336A3"/>
    <w:rsid w:val="00033732"/>
    <w:rsid w:val="000337D4"/>
    <w:rsid w:val="0003394E"/>
    <w:rsid w:val="00033954"/>
    <w:rsid w:val="000339ED"/>
    <w:rsid w:val="00033A93"/>
    <w:rsid w:val="00033A9D"/>
    <w:rsid w:val="00033AF5"/>
    <w:rsid w:val="00033B9C"/>
    <w:rsid w:val="00033BDD"/>
    <w:rsid w:val="0003409B"/>
    <w:rsid w:val="00034227"/>
    <w:rsid w:val="0003443F"/>
    <w:rsid w:val="00034825"/>
    <w:rsid w:val="0003492B"/>
    <w:rsid w:val="00034938"/>
    <w:rsid w:val="00034AAC"/>
    <w:rsid w:val="00034CAF"/>
    <w:rsid w:val="00034D3E"/>
    <w:rsid w:val="00034D4B"/>
    <w:rsid w:val="00034F49"/>
    <w:rsid w:val="00034F9F"/>
    <w:rsid w:val="00034FA6"/>
    <w:rsid w:val="00035055"/>
    <w:rsid w:val="00035056"/>
    <w:rsid w:val="00035220"/>
    <w:rsid w:val="00035460"/>
    <w:rsid w:val="000355CA"/>
    <w:rsid w:val="000356E3"/>
    <w:rsid w:val="00035787"/>
    <w:rsid w:val="000357F9"/>
    <w:rsid w:val="00035878"/>
    <w:rsid w:val="0003593C"/>
    <w:rsid w:val="00035A12"/>
    <w:rsid w:val="00035F84"/>
    <w:rsid w:val="00035FE7"/>
    <w:rsid w:val="000362D8"/>
    <w:rsid w:val="00036877"/>
    <w:rsid w:val="00036879"/>
    <w:rsid w:val="0003699C"/>
    <w:rsid w:val="000369B2"/>
    <w:rsid w:val="00036B73"/>
    <w:rsid w:val="00036F46"/>
    <w:rsid w:val="00036F91"/>
    <w:rsid w:val="00037028"/>
    <w:rsid w:val="0003726A"/>
    <w:rsid w:val="000372E4"/>
    <w:rsid w:val="000372F3"/>
    <w:rsid w:val="00037449"/>
    <w:rsid w:val="0003756D"/>
    <w:rsid w:val="000375D8"/>
    <w:rsid w:val="0003798A"/>
    <w:rsid w:val="00037A42"/>
    <w:rsid w:val="00037BA5"/>
    <w:rsid w:val="00037D9A"/>
    <w:rsid w:val="00037DBF"/>
    <w:rsid w:val="00037E82"/>
    <w:rsid w:val="00037F12"/>
    <w:rsid w:val="00037F6F"/>
    <w:rsid w:val="00037FA0"/>
    <w:rsid w:val="0004008B"/>
    <w:rsid w:val="00040326"/>
    <w:rsid w:val="0004039F"/>
    <w:rsid w:val="000405E2"/>
    <w:rsid w:val="00040988"/>
    <w:rsid w:val="00040AB2"/>
    <w:rsid w:val="00040CC0"/>
    <w:rsid w:val="00040EF0"/>
    <w:rsid w:val="00041079"/>
    <w:rsid w:val="000410B2"/>
    <w:rsid w:val="00041192"/>
    <w:rsid w:val="000412DD"/>
    <w:rsid w:val="0004144C"/>
    <w:rsid w:val="000414E2"/>
    <w:rsid w:val="00041671"/>
    <w:rsid w:val="00041790"/>
    <w:rsid w:val="0004190E"/>
    <w:rsid w:val="00041B40"/>
    <w:rsid w:val="00041C03"/>
    <w:rsid w:val="00041C46"/>
    <w:rsid w:val="00041CF9"/>
    <w:rsid w:val="00041E33"/>
    <w:rsid w:val="00041F01"/>
    <w:rsid w:val="00042184"/>
    <w:rsid w:val="000422BC"/>
    <w:rsid w:val="00042498"/>
    <w:rsid w:val="000425A6"/>
    <w:rsid w:val="000427C2"/>
    <w:rsid w:val="000428AA"/>
    <w:rsid w:val="00042955"/>
    <w:rsid w:val="00042A2B"/>
    <w:rsid w:val="00042B58"/>
    <w:rsid w:val="00042C81"/>
    <w:rsid w:val="00042C8E"/>
    <w:rsid w:val="00042CE8"/>
    <w:rsid w:val="00042D02"/>
    <w:rsid w:val="00042E42"/>
    <w:rsid w:val="00043028"/>
    <w:rsid w:val="00043029"/>
    <w:rsid w:val="00043067"/>
    <w:rsid w:val="000432F4"/>
    <w:rsid w:val="00043708"/>
    <w:rsid w:val="0004376D"/>
    <w:rsid w:val="000438D3"/>
    <w:rsid w:val="00043AB3"/>
    <w:rsid w:val="00043C2A"/>
    <w:rsid w:val="00043C6B"/>
    <w:rsid w:val="00043DA1"/>
    <w:rsid w:val="00043DE6"/>
    <w:rsid w:val="00043DEE"/>
    <w:rsid w:val="00043F65"/>
    <w:rsid w:val="00043F7A"/>
    <w:rsid w:val="00044041"/>
    <w:rsid w:val="0004405D"/>
    <w:rsid w:val="000440F8"/>
    <w:rsid w:val="00044283"/>
    <w:rsid w:val="00044422"/>
    <w:rsid w:val="00044763"/>
    <w:rsid w:val="000447FC"/>
    <w:rsid w:val="00044834"/>
    <w:rsid w:val="000449E2"/>
    <w:rsid w:val="00044B71"/>
    <w:rsid w:val="00044CC2"/>
    <w:rsid w:val="00045115"/>
    <w:rsid w:val="000451AD"/>
    <w:rsid w:val="000451D3"/>
    <w:rsid w:val="000451F4"/>
    <w:rsid w:val="000452BE"/>
    <w:rsid w:val="000453B2"/>
    <w:rsid w:val="000453FF"/>
    <w:rsid w:val="000454F0"/>
    <w:rsid w:val="000455F5"/>
    <w:rsid w:val="00045608"/>
    <w:rsid w:val="000456A3"/>
    <w:rsid w:val="00045864"/>
    <w:rsid w:val="00045A02"/>
    <w:rsid w:val="00045B7D"/>
    <w:rsid w:val="00045BBE"/>
    <w:rsid w:val="00045C9A"/>
    <w:rsid w:val="00045D08"/>
    <w:rsid w:val="00045D3E"/>
    <w:rsid w:val="00045E32"/>
    <w:rsid w:val="00046072"/>
    <w:rsid w:val="00046185"/>
    <w:rsid w:val="000461EF"/>
    <w:rsid w:val="000463F3"/>
    <w:rsid w:val="000464E1"/>
    <w:rsid w:val="00046599"/>
    <w:rsid w:val="000465CF"/>
    <w:rsid w:val="0004661A"/>
    <w:rsid w:val="00046760"/>
    <w:rsid w:val="000467F6"/>
    <w:rsid w:val="00046978"/>
    <w:rsid w:val="000469B9"/>
    <w:rsid w:val="00046A0C"/>
    <w:rsid w:val="00046A14"/>
    <w:rsid w:val="00046A9C"/>
    <w:rsid w:val="00046E95"/>
    <w:rsid w:val="00046EF1"/>
    <w:rsid w:val="00046F0F"/>
    <w:rsid w:val="0004705C"/>
    <w:rsid w:val="0004711E"/>
    <w:rsid w:val="000471EB"/>
    <w:rsid w:val="00047434"/>
    <w:rsid w:val="0004752D"/>
    <w:rsid w:val="00047564"/>
    <w:rsid w:val="00047578"/>
    <w:rsid w:val="00047670"/>
    <w:rsid w:val="000476C2"/>
    <w:rsid w:val="0004775E"/>
    <w:rsid w:val="000477AB"/>
    <w:rsid w:val="00047B01"/>
    <w:rsid w:val="00047EC3"/>
    <w:rsid w:val="00047F1E"/>
    <w:rsid w:val="00047F47"/>
    <w:rsid w:val="00047F83"/>
    <w:rsid w:val="00050076"/>
    <w:rsid w:val="0005023B"/>
    <w:rsid w:val="00050273"/>
    <w:rsid w:val="00050426"/>
    <w:rsid w:val="0005057C"/>
    <w:rsid w:val="00050593"/>
    <w:rsid w:val="000505FA"/>
    <w:rsid w:val="00050685"/>
    <w:rsid w:val="00050695"/>
    <w:rsid w:val="000507C9"/>
    <w:rsid w:val="0005084B"/>
    <w:rsid w:val="00050893"/>
    <w:rsid w:val="000508FE"/>
    <w:rsid w:val="0005091B"/>
    <w:rsid w:val="00050BAC"/>
    <w:rsid w:val="00050CED"/>
    <w:rsid w:val="00050F21"/>
    <w:rsid w:val="00050FEE"/>
    <w:rsid w:val="000511C3"/>
    <w:rsid w:val="0005129D"/>
    <w:rsid w:val="00051361"/>
    <w:rsid w:val="00051453"/>
    <w:rsid w:val="000514DB"/>
    <w:rsid w:val="0005151F"/>
    <w:rsid w:val="0005153E"/>
    <w:rsid w:val="000516D2"/>
    <w:rsid w:val="000517FA"/>
    <w:rsid w:val="000518A0"/>
    <w:rsid w:val="000519DC"/>
    <w:rsid w:val="00051BDC"/>
    <w:rsid w:val="00051DC1"/>
    <w:rsid w:val="00051E1D"/>
    <w:rsid w:val="00051E21"/>
    <w:rsid w:val="00051E78"/>
    <w:rsid w:val="00051E9B"/>
    <w:rsid w:val="00051F6E"/>
    <w:rsid w:val="00052028"/>
    <w:rsid w:val="0005224B"/>
    <w:rsid w:val="00052583"/>
    <w:rsid w:val="0005276A"/>
    <w:rsid w:val="0005284F"/>
    <w:rsid w:val="00052981"/>
    <w:rsid w:val="00052B30"/>
    <w:rsid w:val="00052CE3"/>
    <w:rsid w:val="00052CFE"/>
    <w:rsid w:val="00052D3E"/>
    <w:rsid w:val="00052F7C"/>
    <w:rsid w:val="0005309B"/>
    <w:rsid w:val="00053264"/>
    <w:rsid w:val="00053267"/>
    <w:rsid w:val="00053561"/>
    <w:rsid w:val="000536EF"/>
    <w:rsid w:val="00053962"/>
    <w:rsid w:val="00053993"/>
    <w:rsid w:val="000539E2"/>
    <w:rsid w:val="00053A5F"/>
    <w:rsid w:val="00053AC5"/>
    <w:rsid w:val="00053ADB"/>
    <w:rsid w:val="00053AEE"/>
    <w:rsid w:val="00053BD8"/>
    <w:rsid w:val="00053BE9"/>
    <w:rsid w:val="00053DC7"/>
    <w:rsid w:val="00053DF6"/>
    <w:rsid w:val="00053EF1"/>
    <w:rsid w:val="00053F52"/>
    <w:rsid w:val="00054118"/>
    <w:rsid w:val="000541A2"/>
    <w:rsid w:val="00054383"/>
    <w:rsid w:val="00054473"/>
    <w:rsid w:val="000546FD"/>
    <w:rsid w:val="00054802"/>
    <w:rsid w:val="000548D0"/>
    <w:rsid w:val="00054917"/>
    <w:rsid w:val="00054A97"/>
    <w:rsid w:val="00054AE7"/>
    <w:rsid w:val="00054B9B"/>
    <w:rsid w:val="00054C47"/>
    <w:rsid w:val="00054E2F"/>
    <w:rsid w:val="00054F00"/>
    <w:rsid w:val="00055090"/>
    <w:rsid w:val="00055441"/>
    <w:rsid w:val="000554AE"/>
    <w:rsid w:val="000556F2"/>
    <w:rsid w:val="00055838"/>
    <w:rsid w:val="000559AD"/>
    <w:rsid w:val="00055B4F"/>
    <w:rsid w:val="00055BE0"/>
    <w:rsid w:val="00055D21"/>
    <w:rsid w:val="00055D38"/>
    <w:rsid w:val="00055DED"/>
    <w:rsid w:val="00055E98"/>
    <w:rsid w:val="00055F9C"/>
    <w:rsid w:val="00056019"/>
    <w:rsid w:val="00056149"/>
    <w:rsid w:val="0005623B"/>
    <w:rsid w:val="000562AC"/>
    <w:rsid w:val="0005633F"/>
    <w:rsid w:val="00056639"/>
    <w:rsid w:val="000566BD"/>
    <w:rsid w:val="000566C8"/>
    <w:rsid w:val="00056809"/>
    <w:rsid w:val="000568CE"/>
    <w:rsid w:val="00056A89"/>
    <w:rsid w:val="00056B19"/>
    <w:rsid w:val="00056D8B"/>
    <w:rsid w:val="00056E5E"/>
    <w:rsid w:val="00056ECF"/>
    <w:rsid w:val="00056F72"/>
    <w:rsid w:val="00056FE0"/>
    <w:rsid w:val="00056FE2"/>
    <w:rsid w:val="00057022"/>
    <w:rsid w:val="000571BA"/>
    <w:rsid w:val="0005748D"/>
    <w:rsid w:val="000574FD"/>
    <w:rsid w:val="00057595"/>
    <w:rsid w:val="00057636"/>
    <w:rsid w:val="00057639"/>
    <w:rsid w:val="00057881"/>
    <w:rsid w:val="0005791D"/>
    <w:rsid w:val="00057A0E"/>
    <w:rsid w:val="00057A14"/>
    <w:rsid w:val="00057A57"/>
    <w:rsid w:val="00057C6D"/>
    <w:rsid w:val="00057E6F"/>
    <w:rsid w:val="00057E7E"/>
    <w:rsid w:val="00057F00"/>
    <w:rsid w:val="00057FAC"/>
    <w:rsid w:val="00060117"/>
    <w:rsid w:val="000601FF"/>
    <w:rsid w:val="000602E9"/>
    <w:rsid w:val="00060343"/>
    <w:rsid w:val="000603E0"/>
    <w:rsid w:val="000604C7"/>
    <w:rsid w:val="0006057A"/>
    <w:rsid w:val="000606C5"/>
    <w:rsid w:val="0006072C"/>
    <w:rsid w:val="000607CA"/>
    <w:rsid w:val="000608A0"/>
    <w:rsid w:val="0006093F"/>
    <w:rsid w:val="00060B1C"/>
    <w:rsid w:val="00060BBC"/>
    <w:rsid w:val="00060D55"/>
    <w:rsid w:val="00060DA5"/>
    <w:rsid w:val="00061131"/>
    <w:rsid w:val="0006117D"/>
    <w:rsid w:val="000611F8"/>
    <w:rsid w:val="000611FE"/>
    <w:rsid w:val="00061343"/>
    <w:rsid w:val="00061399"/>
    <w:rsid w:val="00061464"/>
    <w:rsid w:val="0006157B"/>
    <w:rsid w:val="00061597"/>
    <w:rsid w:val="0006190A"/>
    <w:rsid w:val="00061C6A"/>
    <w:rsid w:val="00061DCE"/>
    <w:rsid w:val="00061EC4"/>
    <w:rsid w:val="00061FA7"/>
    <w:rsid w:val="00062172"/>
    <w:rsid w:val="00062207"/>
    <w:rsid w:val="00062717"/>
    <w:rsid w:val="00062810"/>
    <w:rsid w:val="000629C1"/>
    <w:rsid w:val="000629F1"/>
    <w:rsid w:val="00062A14"/>
    <w:rsid w:val="00062C04"/>
    <w:rsid w:val="00062DBF"/>
    <w:rsid w:val="00062E6A"/>
    <w:rsid w:val="00062FBF"/>
    <w:rsid w:val="00062FF2"/>
    <w:rsid w:val="000630E2"/>
    <w:rsid w:val="0006344E"/>
    <w:rsid w:val="000634E2"/>
    <w:rsid w:val="00063656"/>
    <w:rsid w:val="000637D7"/>
    <w:rsid w:val="00063B12"/>
    <w:rsid w:val="00063C84"/>
    <w:rsid w:val="00063D47"/>
    <w:rsid w:val="00063EFE"/>
    <w:rsid w:val="0006402E"/>
    <w:rsid w:val="000640A6"/>
    <w:rsid w:val="000641E0"/>
    <w:rsid w:val="000642CA"/>
    <w:rsid w:val="00064573"/>
    <w:rsid w:val="000645DA"/>
    <w:rsid w:val="00064815"/>
    <w:rsid w:val="00064830"/>
    <w:rsid w:val="00064CF2"/>
    <w:rsid w:val="00064D44"/>
    <w:rsid w:val="00064E34"/>
    <w:rsid w:val="00064EF1"/>
    <w:rsid w:val="00064F70"/>
    <w:rsid w:val="00064F86"/>
    <w:rsid w:val="00065034"/>
    <w:rsid w:val="00065107"/>
    <w:rsid w:val="000651EE"/>
    <w:rsid w:val="00065265"/>
    <w:rsid w:val="000652FA"/>
    <w:rsid w:val="000655C6"/>
    <w:rsid w:val="000655CD"/>
    <w:rsid w:val="000655FC"/>
    <w:rsid w:val="00065725"/>
    <w:rsid w:val="00065733"/>
    <w:rsid w:val="00065782"/>
    <w:rsid w:val="000657F2"/>
    <w:rsid w:val="0006588A"/>
    <w:rsid w:val="00065957"/>
    <w:rsid w:val="00065A05"/>
    <w:rsid w:val="00065CBE"/>
    <w:rsid w:val="0006659F"/>
    <w:rsid w:val="000665BE"/>
    <w:rsid w:val="000667BF"/>
    <w:rsid w:val="00066821"/>
    <w:rsid w:val="00066972"/>
    <w:rsid w:val="00066AF5"/>
    <w:rsid w:val="00066B15"/>
    <w:rsid w:val="00066B64"/>
    <w:rsid w:val="00066B77"/>
    <w:rsid w:val="00066E06"/>
    <w:rsid w:val="00066E0B"/>
    <w:rsid w:val="00066FDE"/>
    <w:rsid w:val="00067332"/>
    <w:rsid w:val="0006736B"/>
    <w:rsid w:val="0006746F"/>
    <w:rsid w:val="00067481"/>
    <w:rsid w:val="000674DA"/>
    <w:rsid w:val="00067561"/>
    <w:rsid w:val="000675CF"/>
    <w:rsid w:val="0006768F"/>
    <w:rsid w:val="00067703"/>
    <w:rsid w:val="000677B9"/>
    <w:rsid w:val="00067959"/>
    <w:rsid w:val="000679C9"/>
    <w:rsid w:val="00067A08"/>
    <w:rsid w:val="00067A63"/>
    <w:rsid w:val="00067B54"/>
    <w:rsid w:val="00067B88"/>
    <w:rsid w:val="00067BBC"/>
    <w:rsid w:val="00067DF0"/>
    <w:rsid w:val="000700A4"/>
    <w:rsid w:val="00070284"/>
    <w:rsid w:val="0007029F"/>
    <w:rsid w:val="00070478"/>
    <w:rsid w:val="0007047D"/>
    <w:rsid w:val="000705AA"/>
    <w:rsid w:val="00070756"/>
    <w:rsid w:val="000708C8"/>
    <w:rsid w:val="00070998"/>
    <w:rsid w:val="000709D3"/>
    <w:rsid w:val="00070A40"/>
    <w:rsid w:val="00070C29"/>
    <w:rsid w:val="00070DBB"/>
    <w:rsid w:val="00070E15"/>
    <w:rsid w:val="000710B7"/>
    <w:rsid w:val="000710E4"/>
    <w:rsid w:val="00071183"/>
    <w:rsid w:val="00071270"/>
    <w:rsid w:val="00071339"/>
    <w:rsid w:val="000713B6"/>
    <w:rsid w:val="000713F3"/>
    <w:rsid w:val="0007144B"/>
    <w:rsid w:val="00071480"/>
    <w:rsid w:val="000714B0"/>
    <w:rsid w:val="000714ED"/>
    <w:rsid w:val="000718C4"/>
    <w:rsid w:val="000718CD"/>
    <w:rsid w:val="00071905"/>
    <w:rsid w:val="00071A20"/>
    <w:rsid w:val="00071D6F"/>
    <w:rsid w:val="00071F1D"/>
    <w:rsid w:val="00071F67"/>
    <w:rsid w:val="000720DD"/>
    <w:rsid w:val="0007263F"/>
    <w:rsid w:val="0007283F"/>
    <w:rsid w:val="00072A9A"/>
    <w:rsid w:val="00072CCE"/>
    <w:rsid w:val="00072D48"/>
    <w:rsid w:val="00072DB1"/>
    <w:rsid w:val="00073080"/>
    <w:rsid w:val="00073102"/>
    <w:rsid w:val="00073132"/>
    <w:rsid w:val="0007322C"/>
    <w:rsid w:val="000732AE"/>
    <w:rsid w:val="00073307"/>
    <w:rsid w:val="000733C0"/>
    <w:rsid w:val="00073424"/>
    <w:rsid w:val="0007366C"/>
    <w:rsid w:val="0007385D"/>
    <w:rsid w:val="000738BB"/>
    <w:rsid w:val="00073AC8"/>
    <w:rsid w:val="00073D11"/>
    <w:rsid w:val="00073EE6"/>
    <w:rsid w:val="00073F5B"/>
    <w:rsid w:val="0007415A"/>
    <w:rsid w:val="0007421B"/>
    <w:rsid w:val="00074288"/>
    <w:rsid w:val="0007458C"/>
    <w:rsid w:val="00074774"/>
    <w:rsid w:val="000747EC"/>
    <w:rsid w:val="000747F2"/>
    <w:rsid w:val="00074ABB"/>
    <w:rsid w:val="00074E80"/>
    <w:rsid w:val="00074E89"/>
    <w:rsid w:val="00075331"/>
    <w:rsid w:val="00075371"/>
    <w:rsid w:val="00075460"/>
    <w:rsid w:val="00075534"/>
    <w:rsid w:val="0007555B"/>
    <w:rsid w:val="0007559A"/>
    <w:rsid w:val="000755C7"/>
    <w:rsid w:val="0007579B"/>
    <w:rsid w:val="000757FA"/>
    <w:rsid w:val="0007585A"/>
    <w:rsid w:val="0007596C"/>
    <w:rsid w:val="00075A6E"/>
    <w:rsid w:val="00075B75"/>
    <w:rsid w:val="00075DFC"/>
    <w:rsid w:val="00075E6F"/>
    <w:rsid w:val="00075EB4"/>
    <w:rsid w:val="000762E1"/>
    <w:rsid w:val="000762F1"/>
    <w:rsid w:val="00076970"/>
    <w:rsid w:val="00076A56"/>
    <w:rsid w:val="00076BF2"/>
    <w:rsid w:val="00076C4D"/>
    <w:rsid w:val="00076DA5"/>
    <w:rsid w:val="00077104"/>
    <w:rsid w:val="0007722F"/>
    <w:rsid w:val="0007727E"/>
    <w:rsid w:val="000772D0"/>
    <w:rsid w:val="00077442"/>
    <w:rsid w:val="000774BF"/>
    <w:rsid w:val="0007767A"/>
    <w:rsid w:val="000776DE"/>
    <w:rsid w:val="0007787B"/>
    <w:rsid w:val="00077924"/>
    <w:rsid w:val="00077A0C"/>
    <w:rsid w:val="00077C90"/>
    <w:rsid w:val="00077D72"/>
    <w:rsid w:val="00077ED8"/>
    <w:rsid w:val="00080076"/>
    <w:rsid w:val="000800E7"/>
    <w:rsid w:val="000801F5"/>
    <w:rsid w:val="000805B8"/>
    <w:rsid w:val="000809CD"/>
    <w:rsid w:val="00080A12"/>
    <w:rsid w:val="00080B64"/>
    <w:rsid w:val="00081027"/>
    <w:rsid w:val="000810FF"/>
    <w:rsid w:val="0008121F"/>
    <w:rsid w:val="00081277"/>
    <w:rsid w:val="0008138D"/>
    <w:rsid w:val="000813E2"/>
    <w:rsid w:val="000814E1"/>
    <w:rsid w:val="000814E9"/>
    <w:rsid w:val="00081636"/>
    <w:rsid w:val="0008188F"/>
    <w:rsid w:val="00081930"/>
    <w:rsid w:val="000819F8"/>
    <w:rsid w:val="00081D5F"/>
    <w:rsid w:val="000820F9"/>
    <w:rsid w:val="00082261"/>
    <w:rsid w:val="00082629"/>
    <w:rsid w:val="00082689"/>
    <w:rsid w:val="000826E5"/>
    <w:rsid w:val="000827D8"/>
    <w:rsid w:val="000829FE"/>
    <w:rsid w:val="00082A97"/>
    <w:rsid w:val="00082B69"/>
    <w:rsid w:val="00082C18"/>
    <w:rsid w:val="00082D59"/>
    <w:rsid w:val="00082F9A"/>
    <w:rsid w:val="00083065"/>
    <w:rsid w:val="00083346"/>
    <w:rsid w:val="00083642"/>
    <w:rsid w:val="0008376A"/>
    <w:rsid w:val="0008386D"/>
    <w:rsid w:val="00083963"/>
    <w:rsid w:val="000839C1"/>
    <w:rsid w:val="00083AEB"/>
    <w:rsid w:val="00083B62"/>
    <w:rsid w:val="00083C67"/>
    <w:rsid w:val="00083EBD"/>
    <w:rsid w:val="00083FB3"/>
    <w:rsid w:val="00083FDE"/>
    <w:rsid w:val="00084036"/>
    <w:rsid w:val="0008444B"/>
    <w:rsid w:val="000844C2"/>
    <w:rsid w:val="00084555"/>
    <w:rsid w:val="00084588"/>
    <w:rsid w:val="0008466E"/>
    <w:rsid w:val="00084696"/>
    <w:rsid w:val="0008473E"/>
    <w:rsid w:val="000848FA"/>
    <w:rsid w:val="000849D8"/>
    <w:rsid w:val="00084A1B"/>
    <w:rsid w:val="00084A35"/>
    <w:rsid w:val="00084AA5"/>
    <w:rsid w:val="00084B22"/>
    <w:rsid w:val="00084B39"/>
    <w:rsid w:val="00084D21"/>
    <w:rsid w:val="00084F39"/>
    <w:rsid w:val="000850B8"/>
    <w:rsid w:val="0008521E"/>
    <w:rsid w:val="00085244"/>
    <w:rsid w:val="00085291"/>
    <w:rsid w:val="000852D1"/>
    <w:rsid w:val="00085304"/>
    <w:rsid w:val="00085439"/>
    <w:rsid w:val="000857BE"/>
    <w:rsid w:val="00085883"/>
    <w:rsid w:val="00085D4A"/>
    <w:rsid w:val="00085D5D"/>
    <w:rsid w:val="00085E7F"/>
    <w:rsid w:val="0008622E"/>
    <w:rsid w:val="0008639E"/>
    <w:rsid w:val="0008670C"/>
    <w:rsid w:val="0008672B"/>
    <w:rsid w:val="000868D9"/>
    <w:rsid w:val="000869D4"/>
    <w:rsid w:val="00086A04"/>
    <w:rsid w:val="00086C39"/>
    <w:rsid w:val="00086E14"/>
    <w:rsid w:val="00086E37"/>
    <w:rsid w:val="00086FB6"/>
    <w:rsid w:val="00086FCB"/>
    <w:rsid w:val="0008703E"/>
    <w:rsid w:val="000871C0"/>
    <w:rsid w:val="00087218"/>
    <w:rsid w:val="00087327"/>
    <w:rsid w:val="00087398"/>
    <w:rsid w:val="0008756A"/>
    <w:rsid w:val="000875DF"/>
    <w:rsid w:val="00087C2B"/>
    <w:rsid w:val="00087D47"/>
    <w:rsid w:val="00087D5C"/>
    <w:rsid w:val="00087DC3"/>
    <w:rsid w:val="00087DEB"/>
    <w:rsid w:val="00090073"/>
    <w:rsid w:val="000902F7"/>
    <w:rsid w:val="000904A4"/>
    <w:rsid w:val="00090505"/>
    <w:rsid w:val="00090510"/>
    <w:rsid w:val="00090533"/>
    <w:rsid w:val="000907C5"/>
    <w:rsid w:val="0009082A"/>
    <w:rsid w:val="0009096E"/>
    <w:rsid w:val="00090A0B"/>
    <w:rsid w:val="00090A73"/>
    <w:rsid w:val="00090C06"/>
    <w:rsid w:val="00090C0D"/>
    <w:rsid w:val="00090F60"/>
    <w:rsid w:val="0009136C"/>
    <w:rsid w:val="00091410"/>
    <w:rsid w:val="000914C0"/>
    <w:rsid w:val="000917EC"/>
    <w:rsid w:val="000918C0"/>
    <w:rsid w:val="00091978"/>
    <w:rsid w:val="00091A44"/>
    <w:rsid w:val="00091D12"/>
    <w:rsid w:val="00091EAF"/>
    <w:rsid w:val="00091EC8"/>
    <w:rsid w:val="00091F7E"/>
    <w:rsid w:val="000920E2"/>
    <w:rsid w:val="0009211A"/>
    <w:rsid w:val="00092293"/>
    <w:rsid w:val="000923A2"/>
    <w:rsid w:val="000926DA"/>
    <w:rsid w:val="000928BB"/>
    <w:rsid w:val="0009294A"/>
    <w:rsid w:val="000929AC"/>
    <w:rsid w:val="00092BE8"/>
    <w:rsid w:val="00092C10"/>
    <w:rsid w:val="00092C4C"/>
    <w:rsid w:val="00092C89"/>
    <w:rsid w:val="00092D2A"/>
    <w:rsid w:val="00092F2D"/>
    <w:rsid w:val="00092F82"/>
    <w:rsid w:val="00093004"/>
    <w:rsid w:val="00093135"/>
    <w:rsid w:val="000934C4"/>
    <w:rsid w:val="0009361F"/>
    <w:rsid w:val="000938C7"/>
    <w:rsid w:val="00093954"/>
    <w:rsid w:val="00093A7F"/>
    <w:rsid w:val="00093AA0"/>
    <w:rsid w:val="00093DB9"/>
    <w:rsid w:val="00093E50"/>
    <w:rsid w:val="00093F4C"/>
    <w:rsid w:val="00093FDD"/>
    <w:rsid w:val="000941EC"/>
    <w:rsid w:val="0009421F"/>
    <w:rsid w:val="00094603"/>
    <w:rsid w:val="00094780"/>
    <w:rsid w:val="00094903"/>
    <w:rsid w:val="00094C6E"/>
    <w:rsid w:val="00094E13"/>
    <w:rsid w:val="00094E56"/>
    <w:rsid w:val="00094E67"/>
    <w:rsid w:val="00094FF3"/>
    <w:rsid w:val="00095110"/>
    <w:rsid w:val="000951B1"/>
    <w:rsid w:val="00095287"/>
    <w:rsid w:val="000952A6"/>
    <w:rsid w:val="0009532D"/>
    <w:rsid w:val="0009539C"/>
    <w:rsid w:val="000953BA"/>
    <w:rsid w:val="0009547D"/>
    <w:rsid w:val="000957D6"/>
    <w:rsid w:val="000957E6"/>
    <w:rsid w:val="000958BC"/>
    <w:rsid w:val="00095B0C"/>
    <w:rsid w:val="00095BC0"/>
    <w:rsid w:val="00095D00"/>
    <w:rsid w:val="00095DE1"/>
    <w:rsid w:val="00095E7E"/>
    <w:rsid w:val="00095FA0"/>
    <w:rsid w:val="0009622E"/>
    <w:rsid w:val="000963E6"/>
    <w:rsid w:val="000964A0"/>
    <w:rsid w:val="00096542"/>
    <w:rsid w:val="0009659B"/>
    <w:rsid w:val="00096775"/>
    <w:rsid w:val="000969A4"/>
    <w:rsid w:val="000969F0"/>
    <w:rsid w:val="00096B3A"/>
    <w:rsid w:val="00096BE8"/>
    <w:rsid w:val="00096E7D"/>
    <w:rsid w:val="00096EA6"/>
    <w:rsid w:val="00096FF4"/>
    <w:rsid w:val="000973F1"/>
    <w:rsid w:val="000975E8"/>
    <w:rsid w:val="00097890"/>
    <w:rsid w:val="00097C8F"/>
    <w:rsid w:val="00097DC9"/>
    <w:rsid w:val="000A03A0"/>
    <w:rsid w:val="000A04A4"/>
    <w:rsid w:val="000A05C6"/>
    <w:rsid w:val="000A061C"/>
    <w:rsid w:val="000A0877"/>
    <w:rsid w:val="000A08BC"/>
    <w:rsid w:val="000A09E8"/>
    <w:rsid w:val="000A0B4F"/>
    <w:rsid w:val="000A0E53"/>
    <w:rsid w:val="000A0F17"/>
    <w:rsid w:val="000A0FFB"/>
    <w:rsid w:val="000A1255"/>
    <w:rsid w:val="000A1632"/>
    <w:rsid w:val="000A17C3"/>
    <w:rsid w:val="000A1873"/>
    <w:rsid w:val="000A1A5D"/>
    <w:rsid w:val="000A1AEA"/>
    <w:rsid w:val="000A1BA3"/>
    <w:rsid w:val="000A1D1C"/>
    <w:rsid w:val="000A1E3A"/>
    <w:rsid w:val="000A1ECD"/>
    <w:rsid w:val="000A2118"/>
    <w:rsid w:val="000A235A"/>
    <w:rsid w:val="000A2431"/>
    <w:rsid w:val="000A2523"/>
    <w:rsid w:val="000A25AF"/>
    <w:rsid w:val="000A25C8"/>
    <w:rsid w:val="000A266A"/>
    <w:rsid w:val="000A26A2"/>
    <w:rsid w:val="000A27D0"/>
    <w:rsid w:val="000A27F0"/>
    <w:rsid w:val="000A28D6"/>
    <w:rsid w:val="000A2A4E"/>
    <w:rsid w:val="000A2E19"/>
    <w:rsid w:val="000A2F25"/>
    <w:rsid w:val="000A2FE1"/>
    <w:rsid w:val="000A2FF4"/>
    <w:rsid w:val="000A3089"/>
    <w:rsid w:val="000A30B2"/>
    <w:rsid w:val="000A30B4"/>
    <w:rsid w:val="000A311B"/>
    <w:rsid w:val="000A316E"/>
    <w:rsid w:val="000A3237"/>
    <w:rsid w:val="000A33D7"/>
    <w:rsid w:val="000A34BC"/>
    <w:rsid w:val="000A3518"/>
    <w:rsid w:val="000A3574"/>
    <w:rsid w:val="000A3578"/>
    <w:rsid w:val="000A35ED"/>
    <w:rsid w:val="000A368C"/>
    <w:rsid w:val="000A36C2"/>
    <w:rsid w:val="000A37BC"/>
    <w:rsid w:val="000A3964"/>
    <w:rsid w:val="000A39A1"/>
    <w:rsid w:val="000A3D51"/>
    <w:rsid w:val="000A3E0A"/>
    <w:rsid w:val="000A3E9A"/>
    <w:rsid w:val="000A3EC8"/>
    <w:rsid w:val="000A40BA"/>
    <w:rsid w:val="000A4361"/>
    <w:rsid w:val="000A43D6"/>
    <w:rsid w:val="000A463D"/>
    <w:rsid w:val="000A4718"/>
    <w:rsid w:val="000A4989"/>
    <w:rsid w:val="000A4A23"/>
    <w:rsid w:val="000A4A58"/>
    <w:rsid w:val="000A4CF6"/>
    <w:rsid w:val="000A4DBC"/>
    <w:rsid w:val="000A4DD5"/>
    <w:rsid w:val="000A5049"/>
    <w:rsid w:val="000A51CD"/>
    <w:rsid w:val="000A5288"/>
    <w:rsid w:val="000A55CA"/>
    <w:rsid w:val="000A5684"/>
    <w:rsid w:val="000A572C"/>
    <w:rsid w:val="000A5888"/>
    <w:rsid w:val="000A5B79"/>
    <w:rsid w:val="000A5D49"/>
    <w:rsid w:val="000A5E27"/>
    <w:rsid w:val="000A5F2E"/>
    <w:rsid w:val="000A5FD5"/>
    <w:rsid w:val="000A5FDC"/>
    <w:rsid w:val="000A6077"/>
    <w:rsid w:val="000A61C7"/>
    <w:rsid w:val="000A6237"/>
    <w:rsid w:val="000A6711"/>
    <w:rsid w:val="000A6720"/>
    <w:rsid w:val="000A677A"/>
    <w:rsid w:val="000A6AE6"/>
    <w:rsid w:val="000A6B38"/>
    <w:rsid w:val="000A6D17"/>
    <w:rsid w:val="000A6D1B"/>
    <w:rsid w:val="000A6DA8"/>
    <w:rsid w:val="000A6E62"/>
    <w:rsid w:val="000A7019"/>
    <w:rsid w:val="000A70AD"/>
    <w:rsid w:val="000A70F4"/>
    <w:rsid w:val="000A7103"/>
    <w:rsid w:val="000A7734"/>
    <w:rsid w:val="000A7D79"/>
    <w:rsid w:val="000A7FB5"/>
    <w:rsid w:val="000B009E"/>
    <w:rsid w:val="000B00EC"/>
    <w:rsid w:val="000B0287"/>
    <w:rsid w:val="000B05A6"/>
    <w:rsid w:val="000B05AC"/>
    <w:rsid w:val="000B064C"/>
    <w:rsid w:val="000B0667"/>
    <w:rsid w:val="000B06EE"/>
    <w:rsid w:val="000B0700"/>
    <w:rsid w:val="000B09A8"/>
    <w:rsid w:val="000B0BED"/>
    <w:rsid w:val="000B0C0F"/>
    <w:rsid w:val="000B0E57"/>
    <w:rsid w:val="000B0EE0"/>
    <w:rsid w:val="000B0FC4"/>
    <w:rsid w:val="000B1124"/>
    <w:rsid w:val="000B1153"/>
    <w:rsid w:val="000B11D8"/>
    <w:rsid w:val="000B1257"/>
    <w:rsid w:val="000B1429"/>
    <w:rsid w:val="000B1528"/>
    <w:rsid w:val="000B1562"/>
    <w:rsid w:val="000B1814"/>
    <w:rsid w:val="000B192D"/>
    <w:rsid w:val="000B1A93"/>
    <w:rsid w:val="000B1C4E"/>
    <w:rsid w:val="000B1DDE"/>
    <w:rsid w:val="000B203B"/>
    <w:rsid w:val="000B203F"/>
    <w:rsid w:val="000B21BD"/>
    <w:rsid w:val="000B2497"/>
    <w:rsid w:val="000B28E0"/>
    <w:rsid w:val="000B2ACC"/>
    <w:rsid w:val="000B2B57"/>
    <w:rsid w:val="000B2B7A"/>
    <w:rsid w:val="000B2D0C"/>
    <w:rsid w:val="000B2D3A"/>
    <w:rsid w:val="000B2DF9"/>
    <w:rsid w:val="000B2EDA"/>
    <w:rsid w:val="000B3004"/>
    <w:rsid w:val="000B3010"/>
    <w:rsid w:val="000B30B1"/>
    <w:rsid w:val="000B30CA"/>
    <w:rsid w:val="000B3174"/>
    <w:rsid w:val="000B31A8"/>
    <w:rsid w:val="000B3227"/>
    <w:rsid w:val="000B32A6"/>
    <w:rsid w:val="000B32D7"/>
    <w:rsid w:val="000B33DE"/>
    <w:rsid w:val="000B353B"/>
    <w:rsid w:val="000B36F8"/>
    <w:rsid w:val="000B3755"/>
    <w:rsid w:val="000B3A7D"/>
    <w:rsid w:val="000B3B2A"/>
    <w:rsid w:val="000B3F21"/>
    <w:rsid w:val="000B406A"/>
    <w:rsid w:val="000B412C"/>
    <w:rsid w:val="000B42C9"/>
    <w:rsid w:val="000B42E7"/>
    <w:rsid w:val="000B4355"/>
    <w:rsid w:val="000B4570"/>
    <w:rsid w:val="000B46D4"/>
    <w:rsid w:val="000B473A"/>
    <w:rsid w:val="000B47ED"/>
    <w:rsid w:val="000B4943"/>
    <w:rsid w:val="000B4AF7"/>
    <w:rsid w:val="000B4BAF"/>
    <w:rsid w:val="000B4C92"/>
    <w:rsid w:val="000B4C9C"/>
    <w:rsid w:val="000B5196"/>
    <w:rsid w:val="000B536A"/>
    <w:rsid w:val="000B540C"/>
    <w:rsid w:val="000B587B"/>
    <w:rsid w:val="000B59CD"/>
    <w:rsid w:val="000B5AA0"/>
    <w:rsid w:val="000B6675"/>
    <w:rsid w:val="000B6B7B"/>
    <w:rsid w:val="000B6D0C"/>
    <w:rsid w:val="000B6E37"/>
    <w:rsid w:val="000B73C0"/>
    <w:rsid w:val="000B7444"/>
    <w:rsid w:val="000B7479"/>
    <w:rsid w:val="000B7523"/>
    <w:rsid w:val="000B7759"/>
    <w:rsid w:val="000B7857"/>
    <w:rsid w:val="000B7859"/>
    <w:rsid w:val="000B7C55"/>
    <w:rsid w:val="000B7C69"/>
    <w:rsid w:val="000B7CD8"/>
    <w:rsid w:val="000B7F78"/>
    <w:rsid w:val="000C005F"/>
    <w:rsid w:val="000C016F"/>
    <w:rsid w:val="000C0246"/>
    <w:rsid w:val="000C03AA"/>
    <w:rsid w:val="000C056D"/>
    <w:rsid w:val="000C088C"/>
    <w:rsid w:val="000C0A74"/>
    <w:rsid w:val="000C0ABD"/>
    <w:rsid w:val="000C0C38"/>
    <w:rsid w:val="000C0CB2"/>
    <w:rsid w:val="000C1067"/>
    <w:rsid w:val="000C1209"/>
    <w:rsid w:val="000C124C"/>
    <w:rsid w:val="000C1259"/>
    <w:rsid w:val="000C133A"/>
    <w:rsid w:val="000C15BF"/>
    <w:rsid w:val="000C1AA6"/>
    <w:rsid w:val="000C1AC4"/>
    <w:rsid w:val="000C1CF9"/>
    <w:rsid w:val="000C1D9D"/>
    <w:rsid w:val="000C1E63"/>
    <w:rsid w:val="000C1E73"/>
    <w:rsid w:val="000C1F5D"/>
    <w:rsid w:val="000C1F81"/>
    <w:rsid w:val="000C1FF5"/>
    <w:rsid w:val="000C2105"/>
    <w:rsid w:val="000C218D"/>
    <w:rsid w:val="000C2376"/>
    <w:rsid w:val="000C2397"/>
    <w:rsid w:val="000C24A9"/>
    <w:rsid w:val="000C2512"/>
    <w:rsid w:val="000C2528"/>
    <w:rsid w:val="000C25CA"/>
    <w:rsid w:val="000C25D9"/>
    <w:rsid w:val="000C262F"/>
    <w:rsid w:val="000C2642"/>
    <w:rsid w:val="000C26FE"/>
    <w:rsid w:val="000C2760"/>
    <w:rsid w:val="000C277B"/>
    <w:rsid w:val="000C27FE"/>
    <w:rsid w:val="000C2929"/>
    <w:rsid w:val="000C2D0F"/>
    <w:rsid w:val="000C2E96"/>
    <w:rsid w:val="000C2EA3"/>
    <w:rsid w:val="000C2F04"/>
    <w:rsid w:val="000C2F61"/>
    <w:rsid w:val="000C2F98"/>
    <w:rsid w:val="000C2FDA"/>
    <w:rsid w:val="000C305B"/>
    <w:rsid w:val="000C31AC"/>
    <w:rsid w:val="000C3443"/>
    <w:rsid w:val="000C3556"/>
    <w:rsid w:val="000C364C"/>
    <w:rsid w:val="000C36C0"/>
    <w:rsid w:val="000C375F"/>
    <w:rsid w:val="000C3783"/>
    <w:rsid w:val="000C3790"/>
    <w:rsid w:val="000C37B3"/>
    <w:rsid w:val="000C3827"/>
    <w:rsid w:val="000C389A"/>
    <w:rsid w:val="000C399E"/>
    <w:rsid w:val="000C3B90"/>
    <w:rsid w:val="000C3BA4"/>
    <w:rsid w:val="000C3BB2"/>
    <w:rsid w:val="000C3C9B"/>
    <w:rsid w:val="000C3E27"/>
    <w:rsid w:val="000C3E44"/>
    <w:rsid w:val="000C40EC"/>
    <w:rsid w:val="000C4147"/>
    <w:rsid w:val="000C4215"/>
    <w:rsid w:val="000C4279"/>
    <w:rsid w:val="000C429A"/>
    <w:rsid w:val="000C440C"/>
    <w:rsid w:val="000C4411"/>
    <w:rsid w:val="000C44EE"/>
    <w:rsid w:val="000C4726"/>
    <w:rsid w:val="000C47EB"/>
    <w:rsid w:val="000C4911"/>
    <w:rsid w:val="000C4980"/>
    <w:rsid w:val="000C49D9"/>
    <w:rsid w:val="000C4AFD"/>
    <w:rsid w:val="000C4CCF"/>
    <w:rsid w:val="000C4DFC"/>
    <w:rsid w:val="000C510C"/>
    <w:rsid w:val="000C5114"/>
    <w:rsid w:val="000C5211"/>
    <w:rsid w:val="000C521D"/>
    <w:rsid w:val="000C5607"/>
    <w:rsid w:val="000C56AF"/>
    <w:rsid w:val="000C585C"/>
    <w:rsid w:val="000C5A11"/>
    <w:rsid w:val="000C5A24"/>
    <w:rsid w:val="000C5C27"/>
    <w:rsid w:val="000C5C2E"/>
    <w:rsid w:val="000C5CC5"/>
    <w:rsid w:val="000C5FAC"/>
    <w:rsid w:val="000C5FE4"/>
    <w:rsid w:val="000C5FE9"/>
    <w:rsid w:val="000C60DE"/>
    <w:rsid w:val="000C61DB"/>
    <w:rsid w:val="000C6423"/>
    <w:rsid w:val="000C65C6"/>
    <w:rsid w:val="000C6659"/>
    <w:rsid w:val="000C6C5D"/>
    <w:rsid w:val="000C6D70"/>
    <w:rsid w:val="000C6DBC"/>
    <w:rsid w:val="000C6F63"/>
    <w:rsid w:val="000C721A"/>
    <w:rsid w:val="000C728E"/>
    <w:rsid w:val="000C7344"/>
    <w:rsid w:val="000C734F"/>
    <w:rsid w:val="000C758C"/>
    <w:rsid w:val="000C75F3"/>
    <w:rsid w:val="000C775C"/>
    <w:rsid w:val="000C7849"/>
    <w:rsid w:val="000C789D"/>
    <w:rsid w:val="000C78FF"/>
    <w:rsid w:val="000C7A08"/>
    <w:rsid w:val="000C7B2A"/>
    <w:rsid w:val="000C7BF4"/>
    <w:rsid w:val="000C7CBA"/>
    <w:rsid w:val="000C7CC2"/>
    <w:rsid w:val="000C7D5B"/>
    <w:rsid w:val="000C7F51"/>
    <w:rsid w:val="000C7F63"/>
    <w:rsid w:val="000D023F"/>
    <w:rsid w:val="000D0251"/>
    <w:rsid w:val="000D04F0"/>
    <w:rsid w:val="000D0630"/>
    <w:rsid w:val="000D0675"/>
    <w:rsid w:val="000D074C"/>
    <w:rsid w:val="000D0814"/>
    <w:rsid w:val="000D0B03"/>
    <w:rsid w:val="000D0B0D"/>
    <w:rsid w:val="000D0E50"/>
    <w:rsid w:val="000D0E80"/>
    <w:rsid w:val="000D0E8F"/>
    <w:rsid w:val="000D0F51"/>
    <w:rsid w:val="000D0FA2"/>
    <w:rsid w:val="000D11C2"/>
    <w:rsid w:val="000D1325"/>
    <w:rsid w:val="000D13F4"/>
    <w:rsid w:val="000D17CC"/>
    <w:rsid w:val="000D19CD"/>
    <w:rsid w:val="000D1A29"/>
    <w:rsid w:val="000D1AA2"/>
    <w:rsid w:val="000D1BE4"/>
    <w:rsid w:val="000D1C56"/>
    <w:rsid w:val="000D1CD9"/>
    <w:rsid w:val="000D1E35"/>
    <w:rsid w:val="000D1FAA"/>
    <w:rsid w:val="000D2008"/>
    <w:rsid w:val="000D216F"/>
    <w:rsid w:val="000D237F"/>
    <w:rsid w:val="000D261C"/>
    <w:rsid w:val="000D26D5"/>
    <w:rsid w:val="000D2820"/>
    <w:rsid w:val="000D29C4"/>
    <w:rsid w:val="000D2BCB"/>
    <w:rsid w:val="000D2BD3"/>
    <w:rsid w:val="000D2C7A"/>
    <w:rsid w:val="000D2FC3"/>
    <w:rsid w:val="000D3079"/>
    <w:rsid w:val="000D307D"/>
    <w:rsid w:val="000D30F4"/>
    <w:rsid w:val="000D325F"/>
    <w:rsid w:val="000D32E3"/>
    <w:rsid w:val="000D333F"/>
    <w:rsid w:val="000D348F"/>
    <w:rsid w:val="000D3705"/>
    <w:rsid w:val="000D3723"/>
    <w:rsid w:val="000D383F"/>
    <w:rsid w:val="000D38E7"/>
    <w:rsid w:val="000D3C53"/>
    <w:rsid w:val="000D3C88"/>
    <w:rsid w:val="000D3D7B"/>
    <w:rsid w:val="000D3FF5"/>
    <w:rsid w:val="000D4070"/>
    <w:rsid w:val="000D407E"/>
    <w:rsid w:val="000D41AC"/>
    <w:rsid w:val="000D4349"/>
    <w:rsid w:val="000D4569"/>
    <w:rsid w:val="000D469E"/>
    <w:rsid w:val="000D471A"/>
    <w:rsid w:val="000D47E8"/>
    <w:rsid w:val="000D4B36"/>
    <w:rsid w:val="000D4C76"/>
    <w:rsid w:val="000D4E51"/>
    <w:rsid w:val="000D4EB9"/>
    <w:rsid w:val="000D5025"/>
    <w:rsid w:val="000D513A"/>
    <w:rsid w:val="000D5211"/>
    <w:rsid w:val="000D5493"/>
    <w:rsid w:val="000D5566"/>
    <w:rsid w:val="000D556E"/>
    <w:rsid w:val="000D56BB"/>
    <w:rsid w:val="000D5917"/>
    <w:rsid w:val="000D5A79"/>
    <w:rsid w:val="000D5AE5"/>
    <w:rsid w:val="000D5BAD"/>
    <w:rsid w:val="000D5C1D"/>
    <w:rsid w:val="000D608C"/>
    <w:rsid w:val="000D60EF"/>
    <w:rsid w:val="000D6107"/>
    <w:rsid w:val="000D6286"/>
    <w:rsid w:val="000D628B"/>
    <w:rsid w:val="000D62B1"/>
    <w:rsid w:val="000D651B"/>
    <w:rsid w:val="000D6553"/>
    <w:rsid w:val="000D6605"/>
    <w:rsid w:val="000D66FF"/>
    <w:rsid w:val="000D67C8"/>
    <w:rsid w:val="000D6BA2"/>
    <w:rsid w:val="000D7299"/>
    <w:rsid w:val="000D72C0"/>
    <w:rsid w:val="000D7342"/>
    <w:rsid w:val="000D735A"/>
    <w:rsid w:val="000D73B4"/>
    <w:rsid w:val="000D77A4"/>
    <w:rsid w:val="000D77C6"/>
    <w:rsid w:val="000D79A5"/>
    <w:rsid w:val="000D7A60"/>
    <w:rsid w:val="000D7B15"/>
    <w:rsid w:val="000D7C0A"/>
    <w:rsid w:val="000D7D1A"/>
    <w:rsid w:val="000D7DDC"/>
    <w:rsid w:val="000D7E66"/>
    <w:rsid w:val="000D7ED9"/>
    <w:rsid w:val="000D7FE5"/>
    <w:rsid w:val="000E00CA"/>
    <w:rsid w:val="000E014E"/>
    <w:rsid w:val="000E03BE"/>
    <w:rsid w:val="000E03D1"/>
    <w:rsid w:val="000E067F"/>
    <w:rsid w:val="000E0714"/>
    <w:rsid w:val="000E0880"/>
    <w:rsid w:val="000E0934"/>
    <w:rsid w:val="000E094C"/>
    <w:rsid w:val="000E09C9"/>
    <w:rsid w:val="000E0AC3"/>
    <w:rsid w:val="000E0B6C"/>
    <w:rsid w:val="000E0C69"/>
    <w:rsid w:val="000E0D0E"/>
    <w:rsid w:val="000E0D54"/>
    <w:rsid w:val="000E0DEF"/>
    <w:rsid w:val="000E10F1"/>
    <w:rsid w:val="000E1333"/>
    <w:rsid w:val="000E16B0"/>
    <w:rsid w:val="000E170C"/>
    <w:rsid w:val="000E1956"/>
    <w:rsid w:val="000E1B34"/>
    <w:rsid w:val="000E1B44"/>
    <w:rsid w:val="000E1B8B"/>
    <w:rsid w:val="000E1C40"/>
    <w:rsid w:val="000E1CB0"/>
    <w:rsid w:val="000E1CFF"/>
    <w:rsid w:val="000E1E07"/>
    <w:rsid w:val="000E1EC0"/>
    <w:rsid w:val="000E218A"/>
    <w:rsid w:val="000E2395"/>
    <w:rsid w:val="000E2830"/>
    <w:rsid w:val="000E291B"/>
    <w:rsid w:val="000E29FC"/>
    <w:rsid w:val="000E2C6C"/>
    <w:rsid w:val="000E2FA2"/>
    <w:rsid w:val="000E2FEF"/>
    <w:rsid w:val="000E30B7"/>
    <w:rsid w:val="000E3134"/>
    <w:rsid w:val="000E3267"/>
    <w:rsid w:val="000E3308"/>
    <w:rsid w:val="000E3478"/>
    <w:rsid w:val="000E3658"/>
    <w:rsid w:val="000E3696"/>
    <w:rsid w:val="000E3754"/>
    <w:rsid w:val="000E3829"/>
    <w:rsid w:val="000E382A"/>
    <w:rsid w:val="000E384C"/>
    <w:rsid w:val="000E3A44"/>
    <w:rsid w:val="000E3A6C"/>
    <w:rsid w:val="000E3CD9"/>
    <w:rsid w:val="000E3D1F"/>
    <w:rsid w:val="000E3DD4"/>
    <w:rsid w:val="000E3E4D"/>
    <w:rsid w:val="000E3FF6"/>
    <w:rsid w:val="000E4122"/>
    <w:rsid w:val="000E418F"/>
    <w:rsid w:val="000E4196"/>
    <w:rsid w:val="000E4220"/>
    <w:rsid w:val="000E426D"/>
    <w:rsid w:val="000E4402"/>
    <w:rsid w:val="000E4466"/>
    <w:rsid w:val="000E46B7"/>
    <w:rsid w:val="000E4776"/>
    <w:rsid w:val="000E47F4"/>
    <w:rsid w:val="000E49ED"/>
    <w:rsid w:val="000E4AAC"/>
    <w:rsid w:val="000E4CFA"/>
    <w:rsid w:val="000E4F88"/>
    <w:rsid w:val="000E51E3"/>
    <w:rsid w:val="000E52BD"/>
    <w:rsid w:val="000E53E5"/>
    <w:rsid w:val="000E543A"/>
    <w:rsid w:val="000E5495"/>
    <w:rsid w:val="000E552E"/>
    <w:rsid w:val="000E5538"/>
    <w:rsid w:val="000E55A8"/>
    <w:rsid w:val="000E5809"/>
    <w:rsid w:val="000E5A63"/>
    <w:rsid w:val="000E5A65"/>
    <w:rsid w:val="000E5AD4"/>
    <w:rsid w:val="000E5B8F"/>
    <w:rsid w:val="000E5FC3"/>
    <w:rsid w:val="000E6127"/>
    <w:rsid w:val="000E63CC"/>
    <w:rsid w:val="000E670E"/>
    <w:rsid w:val="000E6718"/>
    <w:rsid w:val="000E68BB"/>
    <w:rsid w:val="000E6938"/>
    <w:rsid w:val="000E6AB6"/>
    <w:rsid w:val="000E6AEE"/>
    <w:rsid w:val="000E6CD1"/>
    <w:rsid w:val="000E6E5E"/>
    <w:rsid w:val="000E6EC3"/>
    <w:rsid w:val="000E6FEB"/>
    <w:rsid w:val="000E7169"/>
    <w:rsid w:val="000E7548"/>
    <w:rsid w:val="000E754F"/>
    <w:rsid w:val="000E7690"/>
    <w:rsid w:val="000E77AC"/>
    <w:rsid w:val="000E77B5"/>
    <w:rsid w:val="000E7A3D"/>
    <w:rsid w:val="000E7ACF"/>
    <w:rsid w:val="000E7B34"/>
    <w:rsid w:val="000E7C6A"/>
    <w:rsid w:val="000E7D03"/>
    <w:rsid w:val="000E7DD0"/>
    <w:rsid w:val="000E7E2F"/>
    <w:rsid w:val="000E7F23"/>
    <w:rsid w:val="000E7FBD"/>
    <w:rsid w:val="000F00B6"/>
    <w:rsid w:val="000F01BD"/>
    <w:rsid w:val="000F02A9"/>
    <w:rsid w:val="000F039B"/>
    <w:rsid w:val="000F043B"/>
    <w:rsid w:val="000F07CE"/>
    <w:rsid w:val="000F07D1"/>
    <w:rsid w:val="000F0927"/>
    <w:rsid w:val="000F0B87"/>
    <w:rsid w:val="000F0BD0"/>
    <w:rsid w:val="000F0C0A"/>
    <w:rsid w:val="000F0C49"/>
    <w:rsid w:val="000F0C63"/>
    <w:rsid w:val="000F1099"/>
    <w:rsid w:val="000F10EA"/>
    <w:rsid w:val="000F13D9"/>
    <w:rsid w:val="000F143C"/>
    <w:rsid w:val="000F15D3"/>
    <w:rsid w:val="000F16C3"/>
    <w:rsid w:val="000F16D8"/>
    <w:rsid w:val="000F17C6"/>
    <w:rsid w:val="000F1A71"/>
    <w:rsid w:val="000F1A9C"/>
    <w:rsid w:val="000F1E50"/>
    <w:rsid w:val="000F1F4B"/>
    <w:rsid w:val="000F2789"/>
    <w:rsid w:val="000F2B2E"/>
    <w:rsid w:val="000F2BA2"/>
    <w:rsid w:val="000F2D21"/>
    <w:rsid w:val="000F2D63"/>
    <w:rsid w:val="000F2DE4"/>
    <w:rsid w:val="000F2EE9"/>
    <w:rsid w:val="000F2EEE"/>
    <w:rsid w:val="000F3022"/>
    <w:rsid w:val="000F325C"/>
    <w:rsid w:val="000F33C7"/>
    <w:rsid w:val="000F3770"/>
    <w:rsid w:val="000F380A"/>
    <w:rsid w:val="000F3E3F"/>
    <w:rsid w:val="000F40E1"/>
    <w:rsid w:val="000F4249"/>
    <w:rsid w:val="000F431F"/>
    <w:rsid w:val="000F449F"/>
    <w:rsid w:val="000F44E4"/>
    <w:rsid w:val="000F4535"/>
    <w:rsid w:val="000F4582"/>
    <w:rsid w:val="000F459D"/>
    <w:rsid w:val="000F46CC"/>
    <w:rsid w:val="000F47D2"/>
    <w:rsid w:val="000F4804"/>
    <w:rsid w:val="000F48C0"/>
    <w:rsid w:val="000F49E5"/>
    <w:rsid w:val="000F4BAA"/>
    <w:rsid w:val="000F4D8E"/>
    <w:rsid w:val="000F4DC1"/>
    <w:rsid w:val="000F4EAE"/>
    <w:rsid w:val="000F4F9B"/>
    <w:rsid w:val="000F500B"/>
    <w:rsid w:val="000F5056"/>
    <w:rsid w:val="000F5061"/>
    <w:rsid w:val="000F5081"/>
    <w:rsid w:val="000F57A6"/>
    <w:rsid w:val="000F587B"/>
    <w:rsid w:val="000F5AF1"/>
    <w:rsid w:val="000F5B78"/>
    <w:rsid w:val="000F5BC3"/>
    <w:rsid w:val="000F5C53"/>
    <w:rsid w:val="000F5E0C"/>
    <w:rsid w:val="000F5E27"/>
    <w:rsid w:val="000F5FE1"/>
    <w:rsid w:val="000F60E7"/>
    <w:rsid w:val="000F652E"/>
    <w:rsid w:val="000F65FF"/>
    <w:rsid w:val="000F68E6"/>
    <w:rsid w:val="000F6A3F"/>
    <w:rsid w:val="000F6BC3"/>
    <w:rsid w:val="000F6BE6"/>
    <w:rsid w:val="000F6D71"/>
    <w:rsid w:val="000F6E91"/>
    <w:rsid w:val="000F6F03"/>
    <w:rsid w:val="000F70BD"/>
    <w:rsid w:val="000F71EE"/>
    <w:rsid w:val="000F723C"/>
    <w:rsid w:val="000F749B"/>
    <w:rsid w:val="000F74E9"/>
    <w:rsid w:val="000F75C3"/>
    <w:rsid w:val="000F761A"/>
    <w:rsid w:val="000F7755"/>
    <w:rsid w:val="000F780E"/>
    <w:rsid w:val="000F78A9"/>
    <w:rsid w:val="000F7BB6"/>
    <w:rsid w:val="000F7BC7"/>
    <w:rsid w:val="000F7BFA"/>
    <w:rsid w:val="000F7C18"/>
    <w:rsid w:val="000F7C31"/>
    <w:rsid w:val="000F7C65"/>
    <w:rsid w:val="000F7CFD"/>
    <w:rsid w:val="000F7DAD"/>
    <w:rsid w:val="000F7DC9"/>
    <w:rsid w:val="000F7E56"/>
    <w:rsid w:val="000F7EFC"/>
    <w:rsid w:val="001000BF"/>
    <w:rsid w:val="00100133"/>
    <w:rsid w:val="00100414"/>
    <w:rsid w:val="0010042B"/>
    <w:rsid w:val="001006E4"/>
    <w:rsid w:val="00100762"/>
    <w:rsid w:val="001008FB"/>
    <w:rsid w:val="00100B5A"/>
    <w:rsid w:val="00100B67"/>
    <w:rsid w:val="00100C25"/>
    <w:rsid w:val="00100C59"/>
    <w:rsid w:val="00100E94"/>
    <w:rsid w:val="00101332"/>
    <w:rsid w:val="0010137B"/>
    <w:rsid w:val="00101432"/>
    <w:rsid w:val="001014FD"/>
    <w:rsid w:val="001015C9"/>
    <w:rsid w:val="001016E5"/>
    <w:rsid w:val="00101A3E"/>
    <w:rsid w:val="00101BA0"/>
    <w:rsid w:val="00101C94"/>
    <w:rsid w:val="00101CA3"/>
    <w:rsid w:val="00101CB0"/>
    <w:rsid w:val="00101EF3"/>
    <w:rsid w:val="001022AB"/>
    <w:rsid w:val="001023F4"/>
    <w:rsid w:val="001024A3"/>
    <w:rsid w:val="001024CB"/>
    <w:rsid w:val="0010275F"/>
    <w:rsid w:val="0010278C"/>
    <w:rsid w:val="00102801"/>
    <w:rsid w:val="0010280C"/>
    <w:rsid w:val="00102887"/>
    <w:rsid w:val="00102983"/>
    <w:rsid w:val="00102A44"/>
    <w:rsid w:val="00102ABF"/>
    <w:rsid w:val="00102BBF"/>
    <w:rsid w:val="00102BC8"/>
    <w:rsid w:val="00102D5F"/>
    <w:rsid w:val="00103189"/>
    <w:rsid w:val="001033F4"/>
    <w:rsid w:val="0010343C"/>
    <w:rsid w:val="001035CA"/>
    <w:rsid w:val="001036AE"/>
    <w:rsid w:val="001037B0"/>
    <w:rsid w:val="00103902"/>
    <w:rsid w:val="00103A8F"/>
    <w:rsid w:val="00103CA3"/>
    <w:rsid w:val="00103F95"/>
    <w:rsid w:val="001040FF"/>
    <w:rsid w:val="00104125"/>
    <w:rsid w:val="00104197"/>
    <w:rsid w:val="0010426B"/>
    <w:rsid w:val="0010428E"/>
    <w:rsid w:val="001043D2"/>
    <w:rsid w:val="001044A5"/>
    <w:rsid w:val="00104791"/>
    <w:rsid w:val="00104842"/>
    <w:rsid w:val="00104A3E"/>
    <w:rsid w:val="00104D14"/>
    <w:rsid w:val="00104EFD"/>
    <w:rsid w:val="00104F61"/>
    <w:rsid w:val="00105001"/>
    <w:rsid w:val="001052E4"/>
    <w:rsid w:val="001056D2"/>
    <w:rsid w:val="00105708"/>
    <w:rsid w:val="0010585F"/>
    <w:rsid w:val="00105922"/>
    <w:rsid w:val="0010599E"/>
    <w:rsid w:val="00105C14"/>
    <w:rsid w:val="00105DC2"/>
    <w:rsid w:val="00105DFF"/>
    <w:rsid w:val="00105E6F"/>
    <w:rsid w:val="00105EB5"/>
    <w:rsid w:val="00105FE1"/>
    <w:rsid w:val="0010604A"/>
    <w:rsid w:val="001060A0"/>
    <w:rsid w:val="0010612B"/>
    <w:rsid w:val="0010635F"/>
    <w:rsid w:val="0010662E"/>
    <w:rsid w:val="001067EE"/>
    <w:rsid w:val="00106AA2"/>
    <w:rsid w:val="00106BDF"/>
    <w:rsid w:val="00106CDA"/>
    <w:rsid w:val="00106CF3"/>
    <w:rsid w:val="00106FD9"/>
    <w:rsid w:val="001070C8"/>
    <w:rsid w:val="00107392"/>
    <w:rsid w:val="001073FA"/>
    <w:rsid w:val="001074BD"/>
    <w:rsid w:val="00107591"/>
    <w:rsid w:val="00107600"/>
    <w:rsid w:val="001077E8"/>
    <w:rsid w:val="00107950"/>
    <w:rsid w:val="00107A1A"/>
    <w:rsid w:val="00107B25"/>
    <w:rsid w:val="00107B8C"/>
    <w:rsid w:val="00107E5A"/>
    <w:rsid w:val="00107F65"/>
    <w:rsid w:val="0011005F"/>
    <w:rsid w:val="00110123"/>
    <w:rsid w:val="0011017D"/>
    <w:rsid w:val="00110283"/>
    <w:rsid w:val="001102BD"/>
    <w:rsid w:val="001103D6"/>
    <w:rsid w:val="0011046E"/>
    <w:rsid w:val="001105B1"/>
    <w:rsid w:val="001105B6"/>
    <w:rsid w:val="0011062D"/>
    <w:rsid w:val="001106B2"/>
    <w:rsid w:val="0011076A"/>
    <w:rsid w:val="001107B9"/>
    <w:rsid w:val="00110843"/>
    <w:rsid w:val="0011089A"/>
    <w:rsid w:val="00110D42"/>
    <w:rsid w:val="00110E1E"/>
    <w:rsid w:val="00110E5E"/>
    <w:rsid w:val="00110ED1"/>
    <w:rsid w:val="00110F8B"/>
    <w:rsid w:val="00110F92"/>
    <w:rsid w:val="00110F9B"/>
    <w:rsid w:val="00111278"/>
    <w:rsid w:val="001113C2"/>
    <w:rsid w:val="001116C4"/>
    <w:rsid w:val="0011178E"/>
    <w:rsid w:val="001119B4"/>
    <w:rsid w:val="00111B6F"/>
    <w:rsid w:val="00111DDF"/>
    <w:rsid w:val="00111E6C"/>
    <w:rsid w:val="00111E97"/>
    <w:rsid w:val="00111F50"/>
    <w:rsid w:val="00112236"/>
    <w:rsid w:val="00112457"/>
    <w:rsid w:val="00112635"/>
    <w:rsid w:val="001127DA"/>
    <w:rsid w:val="00112ACE"/>
    <w:rsid w:val="00112BCC"/>
    <w:rsid w:val="00112F7F"/>
    <w:rsid w:val="00113376"/>
    <w:rsid w:val="001134E6"/>
    <w:rsid w:val="0011356A"/>
    <w:rsid w:val="00113782"/>
    <w:rsid w:val="00113790"/>
    <w:rsid w:val="00113889"/>
    <w:rsid w:val="00113934"/>
    <w:rsid w:val="00113B3F"/>
    <w:rsid w:val="00113B56"/>
    <w:rsid w:val="00113C2C"/>
    <w:rsid w:val="00113E0B"/>
    <w:rsid w:val="00113FEA"/>
    <w:rsid w:val="001145CB"/>
    <w:rsid w:val="001147A9"/>
    <w:rsid w:val="00114A14"/>
    <w:rsid w:val="00114AFA"/>
    <w:rsid w:val="00114C14"/>
    <w:rsid w:val="00114DDA"/>
    <w:rsid w:val="00114E58"/>
    <w:rsid w:val="00114F80"/>
    <w:rsid w:val="00115094"/>
    <w:rsid w:val="001150A5"/>
    <w:rsid w:val="001151CB"/>
    <w:rsid w:val="0011558D"/>
    <w:rsid w:val="001156B2"/>
    <w:rsid w:val="00115780"/>
    <w:rsid w:val="001159B5"/>
    <w:rsid w:val="00115B11"/>
    <w:rsid w:val="00115BC2"/>
    <w:rsid w:val="00115BFF"/>
    <w:rsid w:val="00115E05"/>
    <w:rsid w:val="00115F37"/>
    <w:rsid w:val="00115FC2"/>
    <w:rsid w:val="0011603F"/>
    <w:rsid w:val="001160AB"/>
    <w:rsid w:val="001160B7"/>
    <w:rsid w:val="0011640D"/>
    <w:rsid w:val="0011658C"/>
    <w:rsid w:val="0011679E"/>
    <w:rsid w:val="001167AC"/>
    <w:rsid w:val="001167CC"/>
    <w:rsid w:val="00116974"/>
    <w:rsid w:val="00116A42"/>
    <w:rsid w:val="00116B07"/>
    <w:rsid w:val="00116C80"/>
    <w:rsid w:val="00116F8B"/>
    <w:rsid w:val="00116F99"/>
    <w:rsid w:val="001170BA"/>
    <w:rsid w:val="001172D2"/>
    <w:rsid w:val="00117338"/>
    <w:rsid w:val="00117479"/>
    <w:rsid w:val="00117695"/>
    <w:rsid w:val="0011775D"/>
    <w:rsid w:val="001178BA"/>
    <w:rsid w:val="0011791E"/>
    <w:rsid w:val="001179FA"/>
    <w:rsid w:val="00117BB5"/>
    <w:rsid w:val="00117C20"/>
    <w:rsid w:val="00117C30"/>
    <w:rsid w:val="00117D8C"/>
    <w:rsid w:val="00117F14"/>
    <w:rsid w:val="00117FD0"/>
    <w:rsid w:val="00120113"/>
    <w:rsid w:val="001204E0"/>
    <w:rsid w:val="00120625"/>
    <w:rsid w:val="0012079D"/>
    <w:rsid w:val="001207F2"/>
    <w:rsid w:val="00120948"/>
    <w:rsid w:val="0012099A"/>
    <w:rsid w:val="00120B61"/>
    <w:rsid w:val="00120EBC"/>
    <w:rsid w:val="00120F31"/>
    <w:rsid w:val="00120F36"/>
    <w:rsid w:val="001210F9"/>
    <w:rsid w:val="0012120E"/>
    <w:rsid w:val="00121247"/>
    <w:rsid w:val="00121276"/>
    <w:rsid w:val="0012135D"/>
    <w:rsid w:val="00121377"/>
    <w:rsid w:val="0012150B"/>
    <w:rsid w:val="00121874"/>
    <w:rsid w:val="00121A3F"/>
    <w:rsid w:val="00122165"/>
    <w:rsid w:val="00122220"/>
    <w:rsid w:val="0012228F"/>
    <w:rsid w:val="001222AC"/>
    <w:rsid w:val="0012230D"/>
    <w:rsid w:val="00122478"/>
    <w:rsid w:val="001225F6"/>
    <w:rsid w:val="00122D01"/>
    <w:rsid w:val="00122DBC"/>
    <w:rsid w:val="00123099"/>
    <w:rsid w:val="001230B1"/>
    <w:rsid w:val="001231B7"/>
    <w:rsid w:val="00123297"/>
    <w:rsid w:val="001232FB"/>
    <w:rsid w:val="0012331C"/>
    <w:rsid w:val="00123474"/>
    <w:rsid w:val="0012352E"/>
    <w:rsid w:val="00123911"/>
    <w:rsid w:val="00123914"/>
    <w:rsid w:val="00123FB3"/>
    <w:rsid w:val="001240AA"/>
    <w:rsid w:val="001240DA"/>
    <w:rsid w:val="00124335"/>
    <w:rsid w:val="001246D8"/>
    <w:rsid w:val="00124709"/>
    <w:rsid w:val="001247EE"/>
    <w:rsid w:val="00124CCE"/>
    <w:rsid w:val="00124D35"/>
    <w:rsid w:val="00124E26"/>
    <w:rsid w:val="00124E6C"/>
    <w:rsid w:val="00124F9A"/>
    <w:rsid w:val="001253BE"/>
    <w:rsid w:val="001253F0"/>
    <w:rsid w:val="00125702"/>
    <w:rsid w:val="00125949"/>
    <w:rsid w:val="00125A1F"/>
    <w:rsid w:val="00125A63"/>
    <w:rsid w:val="00125B04"/>
    <w:rsid w:val="00125EAB"/>
    <w:rsid w:val="0012606D"/>
    <w:rsid w:val="00126173"/>
    <w:rsid w:val="0012623C"/>
    <w:rsid w:val="0012659E"/>
    <w:rsid w:val="001269DB"/>
    <w:rsid w:val="00126A50"/>
    <w:rsid w:val="00126B42"/>
    <w:rsid w:val="00126D3F"/>
    <w:rsid w:val="00126DB0"/>
    <w:rsid w:val="00126E79"/>
    <w:rsid w:val="00126F4E"/>
    <w:rsid w:val="001272B6"/>
    <w:rsid w:val="00127610"/>
    <w:rsid w:val="0012767D"/>
    <w:rsid w:val="00127730"/>
    <w:rsid w:val="00127820"/>
    <w:rsid w:val="001278D7"/>
    <w:rsid w:val="00127919"/>
    <w:rsid w:val="0012797C"/>
    <w:rsid w:val="001279E0"/>
    <w:rsid w:val="00127A15"/>
    <w:rsid w:val="00127AC3"/>
    <w:rsid w:val="00127B11"/>
    <w:rsid w:val="00127B43"/>
    <w:rsid w:val="00127D31"/>
    <w:rsid w:val="00127EBB"/>
    <w:rsid w:val="00127EEB"/>
    <w:rsid w:val="00127F50"/>
    <w:rsid w:val="001301D0"/>
    <w:rsid w:val="001302BA"/>
    <w:rsid w:val="00130532"/>
    <w:rsid w:val="00130602"/>
    <w:rsid w:val="0013067A"/>
    <w:rsid w:val="00130A2E"/>
    <w:rsid w:val="00130A3C"/>
    <w:rsid w:val="00130B76"/>
    <w:rsid w:val="00130C72"/>
    <w:rsid w:val="00130CBB"/>
    <w:rsid w:val="00130F3B"/>
    <w:rsid w:val="00130F6C"/>
    <w:rsid w:val="0013108F"/>
    <w:rsid w:val="00131314"/>
    <w:rsid w:val="00131658"/>
    <w:rsid w:val="0013169B"/>
    <w:rsid w:val="0013180E"/>
    <w:rsid w:val="0013186E"/>
    <w:rsid w:val="00131B7C"/>
    <w:rsid w:val="00131C92"/>
    <w:rsid w:val="00131E23"/>
    <w:rsid w:val="00131F36"/>
    <w:rsid w:val="00132125"/>
    <w:rsid w:val="001325ED"/>
    <w:rsid w:val="00132677"/>
    <w:rsid w:val="001328FC"/>
    <w:rsid w:val="0013291B"/>
    <w:rsid w:val="0013296A"/>
    <w:rsid w:val="00132A66"/>
    <w:rsid w:val="00132AE4"/>
    <w:rsid w:val="00132B7D"/>
    <w:rsid w:val="00132BCC"/>
    <w:rsid w:val="00132BDE"/>
    <w:rsid w:val="00132BFC"/>
    <w:rsid w:val="00132C1C"/>
    <w:rsid w:val="00132C45"/>
    <w:rsid w:val="00132C52"/>
    <w:rsid w:val="00132DF6"/>
    <w:rsid w:val="00132F97"/>
    <w:rsid w:val="0013313B"/>
    <w:rsid w:val="00133162"/>
    <w:rsid w:val="001333AC"/>
    <w:rsid w:val="001333D2"/>
    <w:rsid w:val="0013340E"/>
    <w:rsid w:val="00133611"/>
    <w:rsid w:val="00133662"/>
    <w:rsid w:val="00133936"/>
    <w:rsid w:val="001339F3"/>
    <w:rsid w:val="00133D5D"/>
    <w:rsid w:val="00133D9C"/>
    <w:rsid w:val="001341AE"/>
    <w:rsid w:val="001341FB"/>
    <w:rsid w:val="001342C7"/>
    <w:rsid w:val="0013465B"/>
    <w:rsid w:val="00134C0E"/>
    <w:rsid w:val="00134CF4"/>
    <w:rsid w:val="00134D4F"/>
    <w:rsid w:val="00134D9B"/>
    <w:rsid w:val="00134F68"/>
    <w:rsid w:val="00135214"/>
    <w:rsid w:val="001352EB"/>
    <w:rsid w:val="00135391"/>
    <w:rsid w:val="0013546B"/>
    <w:rsid w:val="00135482"/>
    <w:rsid w:val="00135575"/>
    <w:rsid w:val="0013563B"/>
    <w:rsid w:val="001356FD"/>
    <w:rsid w:val="001357AB"/>
    <w:rsid w:val="00135902"/>
    <w:rsid w:val="00135B37"/>
    <w:rsid w:val="00135BA4"/>
    <w:rsid w:val="00135C4E"/>
    <w:rsid w:val="00135D17"/>
    <w:rsid w:val="00135D86"/>
    <w:rsid w:val="00135F22"/>
    <w:rsid w:val="00136065"/>
    <w:rsid w:val="00136069"/>
    <w:rsid w:val="00136341"/>
    <w:rsid w:val="00136638"/>
    <w:rsid w:val="00136846"/>
    <w:rsid w:val="00136AFB"/>
    <w:rsid w:val="00136BDA"/>
    <w:rsid w:val="00136C16"/>
    <w:rsid w:val="00136D17"/>
    <w:rsid w:val="00136DA9"/>
    <w:rsid w:val="00136E98"/>
    <w:rsid w:val="00136F0D"/>
    <w:rsid w:val="00136FFF"/>
    <w:rsid w:val="00137169"/>
    <w:rsid w:val="001371A7"/>
    <w:rsid w:val="0013735A"/>
    <w:rsid w:val="00137461"/>
    <w:rsid w:val="0013749B"/>
    <w:rsid w:val="0013783B"/>
    <w:rsid w:val="00137846"/>
    <w:rsid w:val="001378E7"/>
    <w:rsid w:val="00137B03"/>
    <w:rsid w:val="00137B13"/>
    <w:rsid w:val="00137C62"/>
    <w:rsid w:val="00137F6E"/>
    <w:rsid w:val="00140166"/>
    <w:rsid w:val="001402BB"/>
    <w:rsid w:val="0014042C"/>
    <w:rsid w:val="0014060D"/>
    <w:rsid w:val="0014067A"/>
    <w:rsid w:val="00140683"/>
    <w:rsid w:val="0014068E"/>
    <w:rsid w:val="00140785"/>
    <w:rsid w:val="001407D9"/>
    <w:rsid w:val="00140B14"/>
    <w:rsid w:val="00140B76"/>
    <w:rsid w:val="00140BDD"/>
    <w:rsid w:val="00140E50"/>
    <w:rsid w:val="00140F17"/>
    <w:rsid w:val="00140F3E"/>
    <w:rsid w:val="00140FDF"/>
    <w:rsid w:val="00141373"/>
    <w:rsid w:val="00141531"/>
    <w:rsid w:val="00141619"/>
    <w:rsid w:val="001417B2"/>
    <w:rsid w:val="0014192A"/>
    <w:rsid w:val="001419B1"/>
    <w:rsid w:val="001419F8"/>
    <w:rsid w:val="00141A7D"/>
    <w:rsid w:val="00141B8E"/>
    <w:rsid w:val="00141C3B"/>
    <w:rsid w:val="00141D39"/>
    <w:rsid w:val="00141D54"/>
    <w:rsid w:val="00141E5C"/>
    <w:rsid w:val="00141E66"/>
    <w:rsid w:val="00141F44"/>
    <w:rsid w:val="00141FAC"/>
    <w:rsid w:val="001420EE"/>
    <w:rsid w:val="0014243F"/>
    <w:rsid w:val="00142467"/>
    <w:rsid w:val="00142579"/>
    <w:rsid w:val="001425FA"/>
    <w:rsid w:val="0014282F"/>
    <w:rsid w:val="00142984"/>
    <w:rsid w:val="001429A2"/>
    <w:rsid w:val="00142ACD"/>
    <w:rsid w:val="00142F23"/>
    <w:rsid w:val="00143110"/>
    <w:rsid w:val="0014322B"/>
    <w:rsid w:val="00143504"/>
    <w:rsid w:val="00143783"/>
    <w:rsid w:val="001437F6"/>
    <w:rsid w:val="001439D1"/>
    <w:rsid w:val="001439F0"/>
    <w:rsid w:val="00143A66"/>
    <w:rsid w:val="00143AB6"/>
    <w:rsid w:val="00143CB7"/>
    <w:rsid w:val="00143D51"/>
    <w:rsid w:val="00144041"/>
    <w:rsid w:val="001440F5"/>
    <w:rsid w:val="00144122"/>
    <w:rsid w:val="0014439D"/>
    <w:rsid w:val="00144478"/>
    <w:rsid w:val="001445E8"/>
    <w:rsid w:val="0014493A"/>
    <w:rsid w:val="00144A02"/>
    <w:rsid w:val="00144C01"/>
    <w:rsid w:val="00144D02"/>
    <w:rsid w:val="001450F1"/>
    <w:rsid w:val="00145182"/>
    <w:rsid w:val="0014541E"/>
    <w:rsid w:val="001455AF"/>
    <w:rsid w:val="001455D3"/>
    <w:rsid w:val="001456C5"/>
    <w:rsid w:val="001457F7"/>
    <w:rsid w:val="00145ABA"/>
    <w:rsid w:val="00145B50"/>
    <w:rsid w:val="00145E33"/>
    <w:rsid w:val="0014605C"/>
    <w:rsid w:val="00146200"/>
    <w:rsid w:val="0014620D"/>
    <w:rsid w:val="00146241"/>
    <w:rsid w:val="001462D0"/>
    <w:rsid w:val="00146310"/>
    <w:rsid w:val="00146348"/>
    <w:rsid w:val="001463CD"/>
    <w:rsid w:val="00146484"/>
    <w:rsid w:val="0014648F"/>
    <w:rsid w:val="0014662B"/>
    <w:rsid w:val="0014671C"/>
    <w:rsid w:val="00146723"/>
    <w:rsid w:val="001467BF"/>
    <w:rsid w:val="00146915"/>
    <w:rsid w:val="0014693F"/>
    <w:rsid w:val="00146993"/>
    <w:rsid w:val="00146B1D"/>
    <w:rsid w:val="00146C9E"/>
    <w:rsid w:val="00146E90"/>
    <w:rsid w:val="00146F3B"/>
    <w:rsid w:val="00146F99"/>
    <w:rsid w:val="00147188"/>
    <w:rsid w:val="0014743E"/>
    <w:rsid w:val="00147578"/>
    <w:rsid w:val="00147769"/>
    <w:rsid w:val="00147794"/>
    <w:rsid w:val="00147E72"/>
    <w:rsid w:val="00147EE2"/>
    <w:rsid w:val="00147F00"/>
    <w:rsid w:val="00150137"/>
    <w:rsid w:val="001503EB"/>
    <w:rsid w:val="0015043F"/>
    <w:rsid w:val="00150521"/>
    <w:rsid w:val="0015058F"/>
    <w:rsid w:val="0015082B"/>
    <w:rsid w:val="001508F0"/>
    <w:rsid w:val="00150B53"/>
    <w:rsid w:val="00150C9C"/>
    <w:rsid w:val="00150D51"/>
    <w:rsid w:val="00151055"/>
    <w:rsid w:val="0015106B"/>
    <w:rsid w:val="00151081"/>
    <w:rsid w:val="0015108B"/>
    <w:rsid w:val="00151183"/>
    <w:rsid w:val="001511EE"/>
    <w:rsid w:val="001512BD"/>
    <w:rsid w:val="001513FA"/>
    <w:rsid w:val="001517C6"/>
    <w:rsid w:val="001519BA"/>
    <w:rsid w:val="001519F8"/>
    <w:rsid w:val="00151BD0"/>
    <w:rsid w:val="00151BDB"/>
    <w:rsid w:val="00151F4D"/>
    <w:rsid w:val="00151FA7"/>
    <w:rsid w:val="0015209C"/>
    <w:rsid w:val="001520BC"/>
    <w:rsid w:val="001520EC"/>
    <w:rsid w:val="001520ED"/>
    <w:rsid w:val="001522E8"/>
    <w:rsid w:val="001524DF"/>
    <w:rsid w:val="00152939"/>
    <w:rsid w:val="00152A1B"/>
    <w:rsid w:val="00152D6F"/>
    <w:rsid w:val="00152E6E"/>
    <w:rsid w:val="00152E6F"/>
    <w:rsid w:val="00152FEC"/>
    <w:rsid w:val="001530C0"/>
    <w:rsid w:val="00153156"/>
    <w:rsid w:val="0015326E"/>
    <w:rsid w:val="001532C7"/>
    <w:rsid w:val="001532EA"/>
    <w:rsid w:val="00153326"/>
    <w:rsid w:val="00153384"/>
    <w:rsid w:val="001533D0"/>
    <w:rsid w:val="001533FE"/>
    <w:rsid w:val="00153450"/>
    <w:rsid w:val="00153611"/>
    <w:rsid w:val="00153648"/>
    <w:rsid w:val="001539D5"/>
    <w:rsid w:val="00153B7D"/>
    <w:rsid w:val="00153E3E"/>
    <w:rsid w:val="00153F67"/>
    <w:rsid w:val="00154032"/>
    <w:rsid w:val="0015427A"/>
    <w:rsid w:val="00154324"/>
    <w:rsid w:val="0015464D"/>
    <w:rsid w:val="001547AB"/>
    <w:rsid w:val="0015486D"/>
    <w:rsid w:val="0015494B"/>
    <w:rsid w:val="00154BE8"/>
    <w:rsid w:val="00154DCC"/>
    <w:rsid w:val="00154E51"/>
    <w:rsid w:val="00154E99"/>
    <w:rsid w:val="00154EB3"/>
    <w:rsid w:val="00154F74"/>
    <w:rsid w:val="00155102"/>
    <w:rsid w:val="00155124"/>
    <w:rsid w:val="001552AA"/>
    <w:rsid w:val="00155394"/>
    <w:rsid w:val="00155470"/>
    <w:rsid w:val="001554E9"/>
    <w:rsid w:val="001556B5"/>
    <w:rsid w:val="001556B6"/>
    <w:rsid w:val="001557C3"/>
    <w:rsid w:val="00155A3E"/>
    <w:rsid w:val="00155A9D"/>
    <w:rsid w:val="00155C2F"/>
    <w:rsid w:val="00155C91"/>
    <w:rsid w:val="00155DC0"/>
    <w:rsid w:val="00155DF7"/>
    <w:rsid w:val="00155F17"/>
    <w:rsid w:val="0015622B"/>
    <w:rsid w:val="0015641F"/>
    <w:rsid w:val="00156453"/>
    <w:rsid w:val="001564D0"/>
    <w:rsid w:val="00156539"/>
    <w:rsid w:val="00156541"/>
    <w:rsid w:val="00156901"/>
    <w:rsid w:val="00156919"/>
    <w:rsid w:val="001569FF"/>
    <w:rsid w:val="00156A1B"/>
    <w:rsid w:val="00156B26"/>
    <w:rsid w:val="00156D8A"/>
    <w:rsid w:val="00156EBD"/>
    <w:rsid w:val="00156F88"/>
    <w:rsid w:val="00156FEB"/>
    <w:rsid w:val="0015703C"/>
    <w:rsid w:val="0015716C"/>
    <w:rsid w:val="00157484"/>
    <w:rsid w:val="00157644"/>
    <w:rsid w:val="0015774B"/>
    <w:rsid w:val="0015797C"/>
    <w:rsid w:val="00157B94"/>
    <w:rsid w:val="00157C62"/>
    <w:rsid w:val="00157D38"/>
    <w:rsid w:val="00157DF4"/>
    <w:rsid w:val="00157E2F"/>
    <w:rsid w:val="00157F95"/>
    <w:rsid w:val="0016017C"/>
    <w:rsid w:val="001602EC"/>
    <w:rsid w:val="0016031B"/>
    <w:rsid w:val="00160430"/>
    <w:rsid w:val="00160439"/>
    <w:rsid w:val="001604D8"/>
    <w:rsid w:val="001605F0"/>
    <w:rsid w:val="001606EE"/>
    <w:rsid w:val="0016085E"/>
    <w:rsid w:val="001608E9"/>
    <w:rsid w:val="001608FC"/>
    <w:rsid w:val="00160939"/>
    <w:rsid w:val="00160A6A"/>
    <w:rsid w:val="00160A6C"/>
    <w:rsid w:val="00160EC2"/>
    <w:rsid w:val="00160EFE"/>
    <w:rsid w:val="00160F8F"/>
    <w:rsid w:val="00161017"/>
    <w:rsid w:val="00161316"/>
    <w:rsid w:val="0016153B"/>
    <w:rsid w:val="0016154D"/>
    <w:rsid w:val="0016167D"/>
    <w:rsid w:val="001617CA"/>
    <w:rsid w:val="00161847"/>
    <w:rsid w:val="00161A38"/>
    <w:rsid w:val="00161C8C"/>
    <w:rsid w:val="00161D71"/>
    <w:rsid w:val="00161F0C"/>
    <w:rsid w:val="00161FE1"/>
    <w:rsid w:val="0016218E"/>
    <w:rsid w:val="001621F5"/>
    <w:rsid w:val="00162232"/>
    <w:rsid w:val="00162373"/>
    <w:rsid w:val="001623A6"/>
    <w:rsid w:val="001623A7"/>
    <w:rsid w:val="0016245E"/>
    <w:rsid w:val="00162692"/>
    <w:rsid w:val="00162790"/>
    <w:rsid w:val="001629D9"/>
    <w:rsid w:val="00162B75"/>
    <w:rsid w:val="00162D7D"/>
    <w:rsid w:val="00162D9F"/>
    <w:rsid w:val="00162E01"/>
    <w:rsid w:val="00162EA6"/>
    <w:rsid w:val="00162EF4"/>
    <w:rsid w:val="00162FDD"/>
    <w:rsid w:val="0016303F"/>
    <w:rsid w:val="00163329"/>
    <w:rsid w:val="0016342E"/>
    <w:rsid w:val="001634C2"/>
    <w:rsid w:val="00163508"/>
    <w:rsid w:val="00163515"/>
    <w:rsid w:val="00163567"/>
    <w:rsid w:val="00163771"/>
    <w:rsid w:val="0016381D"/>
    <w:rsid w:val="001638DF"/>
    <w:rsid w:val="001638EC"/>
    <w:rsid w:val="00163B53"/>
    <w:rsid w:val="00163FCF"/>
    <w:rsid w:val="001645FB"/>
    <w:rsid w:val="0016491A"/>
    <w:rsid w:val="0016497E"/>
    <w:rsid w:val="001649D8"/>
    <w:rsid w:val="00164C86"/>
    <w:rsid w:val="00164DA5"/>
    <w:rsid w:val="0016503F"/>
    <w:rsid w:val="00165082"/>
    <w:rsid w:val="00165179"/>
    <w:rsid w:val="001652B1"/>
    <w:rsid w:val="00165356"/>
    <w:rsid w:val="001653A5"/>
    <w:rsid w:val="0016564C"/>
    <w:rsid w:val="00165824"/>
    <w:rsid w:val="00165989"/>
    <w:rsid w:val="001659B6"/>
    <w:rsid w:val="001659C2"/>
    <w:rsid w:val="00165AC2"/>
    <w:rsid w:val="00165AC6"/>
    <w:rsid w:val="00165D98"/>
    <w:rsid w:val="00165E54"/>
    <w:rsid w:val="00165EE2"/>
    <w:rsid w:val="0016604D"/>
    <w:rsid w:val="001662A2"/>
    <w:rsid w:val="001663B6"/>
    <w:rsid w:val="00166BFE"/>
    <w:rsid w:val="00166D18"/>
    <w:rsid w:val="00166D90"/>
    <w:rsid w:val="0016700C"/>
    <w:rsid w:val="0016705F"/>
    <w:rsid w:val="00167166"/>
    <w:rsid w:val="0016718A"/>
    <w:rsid w:val="0016720B"/>
    <w:rsid w:val="00167549"/>
    <w:rsid w:val="001675E2"/>
    <w:rsid w:val="00167607"/>
    <w:rsid w:val="001679B6"/>
    <w:rsid w:val="00167A37"/>
    <w:rsid w:val="00167AF6"/>
    <w:rsid w:val="00167CAC"/>
    <w:rsid w:val="00167D86"/>
    <w:rsid w:val="00170156"/>
    <w:rsid w:val="0017046C"/>
    <w:rsid w:val="00170549"/>
    <w:rsid w:val="00170615"/>
    <w:rsid w:val="00170750"/>
    <w:rsid w:val="0017076B"/>
    <w:rsid w:val="00170785"/>
    <w:rsid w:val="00170A4A"/>
    <w:rsid w:val="00170C39"/>
    <w:rsid w:val="00170F33"/>
    <w:rsid w:val="00170F96"/>
    <w:rsid w:val="00171349"/>
    <w:rsid w:val="0017135E"/>
    <w:rsid w:val="001713C4"/>
    <w:rsid w:val="0017142F"/>
    <w:rsid w:val="00171437"/>
    <w:rsid w:val="001715EF"/>
    <w:rsid w:val="001716AA"/>
    <w:rsid w:val="00171837"/>
    <w:rsid w:val="0017185D"/>
    <w:rsid w:val="001718BF"/>
    <w:rsid w:val="00171A45"/>
    <w:rsid w:val="00171F7A"/>
    <w:rsid w:val="00171FE2"/>
    <w:rsid w:val="00172493"/>
    <w:rsid w:val="001724B2"/>
    <w:rsid w:val="00172548"/>
    <w:rsid w:val="0017254C"/>
    <w:rsid w:val="001727C8"/>
    <w:rsid w:val="00172BCD"/>
    <w:rsid w:val="00172BF1"/>
    <w:rsid w:val="00172C8E"/>
    <w:rsid w:val="00172CCB"/>
    <w:rsid w:val="00172CF2"/>
    <w:rsid w:val="00172DB5"/>
    <w:rsid w:val="00172E11"/>
    <w:rsid w:val="00172EF1"/>
    <w:rsid w:val="00172F06"/>
    <w:rsid w:val="00173325"/>
    <w:rsid w:val="00173327"/>
    <w:rsid w:val="00173335"/>
    <w:rsid w:val="00173445"/>
    <w:rsid w:val="0017357B"/>
    <w:rsid w:val="00173594"/>
    <w:rsid w:val="001735EF"/>
    <w:rsid w:val="0017373A"/>
    <w:rsid w:val="00173778"/>
    <w:rsid w:val="001737A2"/>
    <w:rsid w:val="001737DF"/>
    <w:rsid w:val="00173871"/>
    <w:rsid w:val="001738FE"/>
    <w:rsid w:val="0017395F"/>
    <w:rsid w:val="00173A66"/>
    <w:rsid w:val="00173A7A"/>
    <w:rsid w:val="00173B54"/>
    <w:rsid w:val="00173CFD"/>
    <w:rsid w:val="00173DAE"/>
    <w:rsid w:val="00173DF7"/>
    <w:rsid w:val="00173ED0"/>
    <w:rsid w:val="00173F34"/>
    <w:rsid w:val="00174031"/>
    <w:rsid w:val="00174032"/>
    <w:rsid w:val="00174135"/>
    <w:rsid w:val="00174642"/>
    <w:rsid w:val="00174B3D"/>
    <w:rsid w:val="00174BF0"/>
    <w:rsid w:val="00174C2F"/>
    <w:rsid w:val="00174E7C"/>
    <w:rsid w:val="00175105"/>
    <w:rsid w:val="001752F1"/>
    <w:rsid w:val="0017531B"/>
    <w:rsid w:val="001754E2"/>
    <w:rsid w:val="001754F0"/>
    <w:rsid w:val="00175545"/>
    <w:rsid w:val="0017561D"/>
    <w:rsid w:val="0017565F"/>
    <w:rsid w:val="001757C2"/>
    <w:rsid w:val="001758E8"/>
    <w:rsid w:val="0017598E"/>
    <w:rsid w:val="001759B6"/>
    <w:rsid w:val="00175C2C"/>
    <w:rsid w:val="00175D7A"/>
    <w:rsid w:val="00175E7F"/>
    <w:rsid w:val="00175F13"/>
    <w:rsid w:val="0017609E"/>
    <w:rsid w:val="001762AF"/>
    <w:rsid w:val="001762C6"/>
    <w:rsid w:val="00176353"/>
    <w:rsid w:val="00176377"/>
    <w:rsid w:val="0017643E"/>
    <w:rsid w:val="00176594"/>
    <w:rsid w:val="00176598"/>
    <w:rsid w:val="001765E4"/>
    <w:rsid w:val="00176808"/>
    <w:rsid w:val="0017697C"/>
    <w:rsid w:val="001769D4"/>
    <w:rsid w:val="00176A5E"/>
    <w:rsid w:val="00176B57"/>
    <w:rsid w:val="00176CDD"/>
    <w:rsid w:val="00176CE8"/>
    <w:rsid w:val="00176D18"/>
    <w:rsid w:val="00176EDE"/>
    <w:rsid w:val="00177048"/>
    <w:rsid w:val="00177186"/>
    <w:rsid w:val="001772E4"/>
    <w:rsid w:val="00177373"/>
    <w:rsid w:val="0017751B"/>
    <w:rsid w:val="001775C3"/>
    <w:rsid w:val="00177793"/>
    <w:rsid w:val="001778D0"/>
    <w:rsid w:val="001778FA"/>
    <w:rsid w:val="00177A0B"/>
    <w:rsid w:val="00177A25"/>
    <w:rsid w:val="00177AE5"/>
    <w:rsid w:val="00177D7E"/>
    <w:rsid w:val="00177E78"/>
    <w:rsid w:val="00177EBB"/>
    <w:rsid w:val="00177EFC"/>
    <w:rsid w:val="0018027C"/>
    <w:rsid w:val="001803DF"/>
    <w:rsid w:val="0018040F"/>
    <w:rsid w:val="00180575"/>
    <w:rsid w:val="00180664"/>
    <w:rsid w:val="00180880"/>
    <w:rsid w:val="00180AFE"/>
    <w:rsid w:val="00180B5A"/>
    <w:rsid w:val="00180C63"/>
    <w:rsid w:val="00180F7F"/>
    <w:rsid w:val="001810AC"/>
    <w:rsid w:val="001811CA"/>
    <w:rsid w:val="001812CB"/>
    <w:rsid w:val="001812F4"/>
    <w:rsid w:val="001815A2"/>
    <w:rsid w:val="0018168B"/>
    <w:rsid w:val="001816B1"/>
    <w:rsid w:val="00181935"/>
    <w:rsid w:val="00181BFF"/>
    <w:rsid w:val="00181CB6"/>
    <w:rsid w:val="00181CC7"/>
    <w:rsid w:val="00181D48"/>
    <w:rsid w:val="00181DFF"/>
    <w:rsid w:val="001820C6"/>
    <w:rsid w:val="001823A7"/>
    <w:rsid w:val="00182618"/>
    <w:rsid w:val="00182701"/>
    <w:rsid w:val="00182884"/>
    <w:rsid w:val="0018297A"/>
    <w:rsid w:val="00182A5E"/>
    <w:rsid w:val="00182B76"/>
    <w:rsid w:val="00182D88"/>
    <w:rsid w:val="00182D9C"/>
    <w:rsid w:val="0018301C"/>
    <w:rsid w:val="0018302B"/>
    <w:rsid w:val="00183200"/>
    <w:rsid w:val="00183309"/>
    <w:rsid w:val="001834F2"/>
    <w:rsid w:val="0018364A"/>
    <w:rsid w:val="0018368B"/>
    <w:rsid w:val="0018380A"/>
    <w:rsid w:val="00183849"/>
    <w:rsid w:val="0018389E"/>
    <w:rsid w:val="00183AEA"/>
    <w:rsid w:val="00183AF8"/>
    <w:rsid w:val="00183D2C"/>
    <w:rsid w:val="00183F9F"/>
    <w:rsid w:val="00184012"/>
    <w:rsid w:val="00184116"/>
    <w:rsid w:val="00184309"/>
    <w:rsid w:val="00184355"/>
    <w:rsid w:val="0018438A"/>
    <w:rsid w:val="001843AF"/>
    <w:rsid w:val="00184549"/>
    <w:rsid w:val="0018458B"/>
    <w:rsid w:val="001845AA"/>
    <w:rsid w:val="001845D0"/>
    <w:rsid w:val="0018469C"/>
    <w:rsid w:val="001846D5"/>
    <w:rsid w:val="00184761"/>
    <w:rsid w:val="00184994"/>
    <w:rsid w:val="00184A14"/>
    <w:rsid w:val="00184C52"/>
    <w:rsid w:val="00184D75"/>
    <w:rsid w:val="00184D9E"/>
    <w:rsid w:val="00184E85"/>
    <w:rsid w:val="00184F51"/>
    <w:rsid w:val="0018514D"/>
    <w:rsid w:val="0018537F"/>
    <w:rsid w:val="0018540F"/>
    <w:rsid w:val="00185421"/>
    <w:rsid w:val="00185436"/>
    <w:rsid w:val="00185441"/>
    <w:rsid w:val="00185563"/>
    <w:rsid w:val="001857A9"/>
    <w:rsid w:val="001858ED"/>
    <w:rsid w:val="00185BDF"/>
    <w:rsid w:val="00185DB7"/>
    <w:rsid w:val="00185E24"/>
    <w:rsid w:val="001860B0"/>
    <w:rsid w:val="001860B5"/>
    <w:rsid w:val="00186129"/>
    <w:rsid w:val="0018648C"/>
    <w:rsid w:val="0018649D"/>
    <w:rsid w:val="0018659E"/>
    <w:rsid w:val="0018671B"/>
    <w:rsid w:val="001867E7"/>
    <w:rsid w:val="0018685F"/>
    <w:rsid w:val="00186B9B"/>
    <w:rsid w:val="00186C39"/>
    <w:rsid w:val="00186D73"/>
    <w:rsid w:val="00186DA0"/>
    <w:rsid w:val="00186DF0"/>
    <w:rsid w:val="00186E39"/>
    <w:rsid w:val="00186FB5"/>
    <w:rsid w:val="001871A0"/>
    <w:rsid w:val="00187368"/>
    <w:rsid w:val="001874CD"/>
    <w:rsid w:val="00187616"/>
    <w:rsid w:val="001876C1"/>
    <w:rsid w:val="00187709"/>
    <w:rsid w:val="00187720"/>
    <w:rsid w:val="00187B27"/>
    <w:rsid w:val="00187BAF"/>
    <w:rsid w:val="00187C5A"/>
    <w:rsid w:val="00187E71"/>
    <w:rsid w:val="00187F54"/>
    <w:rsid w:val="00190014"/>
    <w:rsid w:val="0019016E"/>
    <w:rsid w:val="00190234"/>
    <w:rsid w:val="001902A9"/>
    <w:rsid w:val="001902ED"/>
    <w:rsid w:val="0019033E"/>
    <w:rsid w:val="001905EF"/>
    <w:rsid w:val="0019064A"/>
    <w:rsid w:val="001906A5"/>
    <w:rsid w:val="00190799"/>
    <w:rsid w:val="001907B0"/>
    <w:rsid w:val="00190985"/>
    <w:rsid w:val="0019099A"/>
    <w:rsid w:val="001909B0"/>
    <w:rsid w:val="001909F8"/>
    <w:rsid w:val="00190CA3"/>
    <w:rsid w:val="00190D90"/>
    <w:rsid w:val="00190E1F"/>
    <w:rsid w:val="00190E58"/>
    <w:rsid w:val="00190E6A"/>
    <w:rsid w:val="001910D1"/>
    <w:rsid w:val="00191110"/>
    <w:rsid w:val="001911E8"/>
    <w:rsid w:val="00191347"/>
    <w:rsid w:val="001913CD"/>
    <w:rsid w:val="00191464"/>
    <w:rsid w:val="001917B7"/>
    <w:rsid w:val="00191A48"/>
    <w:rsid w:val="00191DA9"/>
    <w:rsid w:val="00191DC4"/>
    <w:rsid w:val="00191E83"/>
    <w:rsid w:val="00191EBB"/>
    <w:rsid w:val="00191F42"/>
    <w:rsid w:val="00192191"/>
    <w:rsid w:val="00192217"/>
    <w:rsid w:val="001925FF"/>
    <w:rsid w:val="001928EA"/>
    <w:rsid w:val="00192996"/>
    <w:rsid w:val="00192A1E"/>
    <w:rsid w:val="00192A3D"/>
    <w:rsid w:val="00192A45"/>
    <w:rsid w:val="00192B5B"/>
    <w:rsid w:val="00192C9C"/>
    <w:rsid w:val="00192CBF"/>
    <w:rsid w:val="00192CCE"/>
    <w:rsid w:val="00192CD0"/>
    <w:rsid w:val="00192D72"/>
    <w:rsid w:val="00192EC2"/>
    <w:rsid w:val="00192F3B"/>
    <w:rsid w:val="00193246"/>
    <w:rsid w:val="00193418"/>
    <w:rsid w:val="00193595"/>
    <w:rsid w:val="001935BE"/>
    <w:rsid w:val="00193607"/>
    <w:rsid w:val="001937A3"/>
    <w:rsid w:val="001938A0"/>
    <w:rsid w:val="00193A0A"/>
    <w:rsid w:val="00193D36"/>
    <w:rsid w:val="00193D4E"/>
    <w:rsid w:val="00193D75"/>
    <w:rsid w:val="00193EDB"/>
    <w:rsid w:val="00193F36"/>
    <w:rsid w:val="00194014"/>
    <w:rsid w:val="00194063"/>
    <w:rsid w:val="00194198"/>
    <w:rsid w:val="00194230"/>
    <w:rsid w:val="00194292"/>
    <w:rsid w:val="0019444C"/>
    <w:rsid w:val="0019471A"/>
    <w:rsid w:val="00194741"/>
    <w:rsid w:val="0019474D"/>
    <w:rsid w:val="001947B5"/>
    <w:rsid w:val="00194940"/>
    <w:rsid w:val="00194AC2"/>
    <w:rsid w:val="00194D64"/>
    <w:rsid w:val="00194F26"/>
    <w:rsid w:val="00195165"/>
    <w:rsid w:val="00195319"/>
    <w:rsid w:val="00195386"/>
    <w:rsid w:val="001955D5"/>
    <w:rsid w:val="001955DC"/>
    <w:rsid w:val="00195B1F"/>
    <w:rsid w:val="00195C05"/>
    <w:rsid w:val="00195C38"/>
    <w:rsid w:val="00195C47"/>
    <w:rsid w:val="00195E65"/>
    <w:rsid w:val="00195E85"/>
    <w:rsid w:val="00195F46"/>
    <w:rsid w:val="00196149"/>
    <w:rsid w:val="001961A0"/>
    <w:rsid w:val="00196220"/>
    <w:rsid w:val="0019625E"/>
    <w:rsid w:val="0019628B"/>
    <w:rsid w:val="0019638F"/>
    <w:rsid w:val="00196442"/>
    <w:rsid w:val="00196464"/>
    <w:rsid w:val="001964AF"/>
    <w:rsid w:val="0019663D"/>
    <w:rsid w:val="001966A3"/>
    <w:rsid w:val="001969B7"/>
    <w:rsid w:val="001969D8"/>
    <w:rsid w:val="001969E4"/>
    <w:rsid w:val="00196E7C"/>
    <w:rsid w:val="00196EE8"/>
    <w:rsid w:val="00196FD5"/>
    <w:rsid w:val="00197245"/>
    <w:rsid w:val="001973BB"/>
    <w:rsid w:val="001974C4"/>
    <w:rsid w:val="0019774B"/>
    <w:rsid w:val="001978B1"/>
    <w:rsid w:val="001978DD"/>
    <w:rsid w:val="00197A88"/>
    <w:rsid w:val="00197B26"/>
    <w:rsid w:val="00197B7E"/>
    <w:rsid w:val="00197D30"/>
    <w:rsid w:val="00197D96"/>
    <w:rsid w:val="00197F06"/>
    <w:rsid w:val="00197FC9"/>
    <w:rsid w:val="001A0157"/>
    <w:rsid w:val="001A01F4"/>
    <w:rsid w:val="001A03AE"/>
    <w:rsid w:val="001A03EB"/>
    <w:rsid w:val="001A053E"/>
    <w:rsid w:val="001A06A1"/>
    <w:rsid w:val="001A06E3"/>
    <w:rsid w:val="001A0896"/>
    <w:rsid w:val="001A091B"/>
    <w:rsid w:val="001A0D6C"/>
    <w:rsid w:val="001A0EFF"/>
    <w:rsid w:val="001A11E4"/>
    <w:rsid w:val="001A11FE"/>
    <w:rsid w:val="001A12D1"/>
    <w:rsid w:val="001A13AA"/>
    <w:rsid w:val="001A13DD"/>
    <w:rsid w:val="001A140C"/>
    <w:rsid w:val="001A1627"/>
    <w:rsid w:val="001A19A7"/>
    <w:rsid w:val="001A1B2C"/>
    <w:rsid w:val="001A1D0D"/>
    <w:rsid w:val="001A1DA5"/>
    <w:rsid w:val="001A2065"/>
    <w:rsid w:val="001A211C"/>
    <w:rsid w:val="001A2540"/>
    <w:rsid w:val="001A263E"/>
    <w:rsid w:val="001A26AC"/>
    <w:rsid w:val="001A28A1"/>
    <w:rsid w:val="001A2B09"/>
    <w:rsid w:val="001A2E09"/>
    <w:rsid w:val="001A2E76"/>
    <w:rsid w:val="001A2F88"/>
    <w:rsid w:val="001A31F8"/>
    <w:rsid w:val="001A329D"/>
    <w:rsid w:val="001A330A"/>
    <w:rsid w:val="001A333D"/>
    <w:rsid w:val="001A344E"/>
    <w:rsid w:val="001A3598"/>
    <w:rsid w:val="001A3697"/>
    <w:rsid w:val="001A3A61"/>
    <w:rsid w:val="001A3AE3"/>
    <w:rsid w:val="001A3B6C"/>
    <w:rsid w:val="001A3D90"/>
    <w:rsid w:val="001A3DEF"/>
    <w:rsid w:val="001A3F3B"/>
    <w:rsid w:val="001A40C0"/>
    <w:rsid w:val="001A426D"/>
    <w:rsid w:val="001A42B5"/>
    <w:rsid w:val="001A449F"/>
    <w:rsid w:val="001A4541"/>
    <w:rsid w:val="001A4559"/>
    <w:rsid w:val="001A45C0"/>
    <w:rsid w:val="001A4703"/>
    <w:rsid w:val="001A484B"/>
    <w:rsid w:val="001A48C3"/>
    <w:rsid w:val="001A494F"/>
    <w:rsid w:val="001A4A16"/>
    <w:rsid w:val="001A4AD3"/>
    <w:rsid w:val="001A4B5F"/>
    <w:rsid w:val="001A4B83"/>
    <w:rsid w:val="001A4E47"/>
    <w:rsid w:val="001A4F39"/>
    <w:rsid w:val="001A4FAA"/>
    <w:rsid w:val="001A50D0"/>
    <w:rsid w:val="001A5132"/>
    <w:rsid w:val="001A518F"/>
    <w:rsid w:val="001A51C1"/>
    <w:rsid w:val="001A5211"/>
    <w:rsid w:val="001A52E9"/>
    <w:rsid w:val="001A5511"/>
    <w:rsid w:val="001A561B"/>
    <w:rsid w:val="001A57D9"/>
    <w:rsid w:val="001A5A61"/>
    <w:rsid w:val="001A5A7A"/>
    <w:rsid w:val="001A5ABF"/>
    <w:rsid w:val="001A5AC8"/>
    <w:rsid w:val="001A5D65"/>
    <w:rsid w:val="001A5D92"/>
    <w:rsid w:val="001A6110"/>
    <w:rsid w:val="001A61D1"/>
    <w:rsid w:val="001A63E3"/>
    <w:rsid w:val="001A63F7"/>
    <w:rsid w:val="001A64D8"/>
    <w:rsid w:val="001A661D"/>
    <w:rsid w:val="001A68B6"/>
    <w:rsid w:val="001A6A81"/>
    <w:rsid w:val="001A6BEE"/>
    <w:rsid w:val="001A6C31"/>
    <w:rsid w:val="001A6D75"/>
    <w:rsid w:val="001A6E99"/>
    <w:rsid w:val="001A6F65"/>
    <w:rsid w:val="001A7060"/>
    <w:rsid w:val="001A708D"/>
    <w:rsid w:val="001A713B"/>
    <w:rsid w:val="001A7502"/>
    <w:rsid w:val="001A764A"/>
    <w:rsid w:val="001A7892"/>
    <w:rsid w:val="001A791B"/>
    <w:rsid w:val="001A7A43"/>
    <w:rsid w:val="001A7B6C"/>
    <w:rsid w:val="001A7CAC"/>
    <w:rsid w:val="001A7F67"/>
    <w:rsid w:val="001B0402"/>
    <w:rsid w:val="001B053B"/>
    <w:rsid w:val="001B0630"/>
    <w:rsid w:val="001B064D"/>
    <w:rsid w:val="001B07B1"/>
    <w:rsid w:val="001B0CF5"/>
    <w:rsid w:val="001B0FF4"/>
    <w:rsid w:val="001B133A"/>
    <w:rsid w:val="001B1634"/>
    <w:rsid w:val="001B1785"/>
    <w:rsid w:val="001B1941"/>
    <w:rsid w:val="001B1AC4"/>
    <w:rsid w:val="001B1B24"/>
    <w:rsid w:val="001B1BFF"/>
    <w:rsid w:val="001B1EC3"/>
    <w:rsid w:val="001B1F01"/>
    <w:rsid w:val="001B1F7E"/>
    <w:rsid w:val="001B20AA"/>
    <w:rsid w:val="001B2193"/>
    <w:rsid w:val="001B21A9"/>
    <w:rsid w:val="001B21D7"/>
    <w:rsid w:val="001B22ED"/>
    <w:rsid w:val="001B2969"/>
    <w:rsid w:val="001B2ADA"/>
    <w:rsid w:val="001B2D55"/>
    <w:rsid w:val="001B2DA9"/>
    <w:rsid w:val="001B2E50"/>
    <w:rsid w:val="001B2EAD"/>
    <w:rsid w:val="001B311E"/>
    <w:rsid w:val="001B32EA"/>
    <w:rsid w:val="001B33A1"/>
    <w:rsid w:val="001B33B7"/>
    <w:rsid w:val="001B34C1"/>
    <w:rsid w:val="001B350D"/>
    <w:rsid w:val="001B35A4"/>
    <w:rsid w:val="001B3710"/>
    <w:rsid w:val="001B3785"/>
    <w:rsid w:val="001B3797"/>
    <w:rsid w:val="001B37DF"/>
    <w:rsid w:val="001B386D"/>
    <w:rsid w:val="001B39DF"/>
    <w:rsid w:val="001B39E6"/>
    <w:rsid w:val="001B3A8E"/>
    <w:rsid w:val="001B3ACF"/>
    <w:rsid w:val="001B3B20"/>
    <w:rsid w:val="001B3D68"/>
    <w:rsid w:val="001B3E90"/>
    <w:rsid w:val="001B3EDD"/>
    <w:rsid w:val="001B3FBD"/>
    <w:rsid w:val="001B400B"/>
    <w:rsid w:val="001B4078"/>
    <w:rsid w:val="001B41CE"/>
    <w:rsid w:val="001B4520"/>
    <w:rsid w:val="001B46E8"/>
    <w:rsid w:val="001B4747"/>
    <w:rsid w:val="001B47DF"/>
    <w:rsid w:val="001B4A9D"/>
    <w:rsid w:val="001B4AF7"/>
    <w:rsid w:val="001B4C5D"/>
    <w:rsid w:val="001B4D2E"/>
    <w:rsid w:val="001B4F4D"/>
    <w:rsid w:val="001B53DC"/>
    <w:rsid w:val="001B55A2"/>
    <w:rsid w:val="001B563F"/>
    <w:rsid w:val="001B56C2"/>
    <w:rsid w:val="001B56C8"/>
    <w:rsid w:val="001B5731"/>
    <w:rsid w:val="001B59D5"/>
    <w:rsid w:val="001B59D7"/>
    <w:rsid w:val="001B5BF9"/>
    <w:rsid w:val="001B5CE1"/>
    <w:rsid w:val="001B5CE8"/>
    <w:rsid w:val="001B6080"/>
    <w:rsid w:val="001B619A"/>
    <w:rsid w:val="001B61E0"/>
    <w:rsid w:val="001B6332"/>
    <w:rsid w:val="001B63B8"/>
    <w:rsid w:val="001B652D"/>
    <w:rsid w:val="001B6530"/>
    <w:rsid w:val="001B6622"/>
    <w:rsid w:val="001B67F9"/>
    <w:rsid w:val="001B6C0C"/>
    <w:rsid w:val="001B6C52"/>
    <w:rsid w:val="001B6DF5"/>
    <w:rsid w:val="001B7017"/>
    <w:rsid w:val="001B726C"/>
    <w:rsid w:val="001B72C6"/>
    <w:rsid w:val="001B7487"/>
    <w:rsid w:val="001B7636"/>
    <w:rsid w:val="001B7695"/>
    <w:rsid w:val="001B7809"/>
    <w:rsid w:val="001B7914"/>
    <w:rsid w:val="001B797D"/>
    <w:rsid w:val="001B7A8F"/>
    <w:rsid w:val="001B7B09"/>
    <w:rsid w:val="001B7B42"/>
    <w:rsid w:val="001B7B64"/>
    <w:rsid w:val="001B7B84"/>
    <w:rsid w:val="001B7C0F"/>
    <w:rsid w:val="001B7C5A"/>
    <w:rsid w:val="001B7EEC"/>
    <w:rsid w:val="001B7FE6"/>
    <w:rsid w:val="001C0035"/>
    <w:rsid w:val="001C00F9"/>
    <w:rsid w:val="001C0279"/>
    <w:rsid w:val="001C059A"/>
    <w:rsid w:val="001C08BE"/>
    <w:rsid w:val="001C097A"/>
    <w:rsid w:val="001C09F2"/>
    <w:rsid w:val="001C0A95"/>
    <w:rsid w:val="001C0E8B"/>
    <w:rsid w:val="001C0F1D"/>
    <w:rsid w:val="001C10BC"/>
    <w:rsid w:val="001C11E9"/>
    <w:rsid w:val="001C12FA"/>
    <w:rsid w:val="001C1391"/>
    <w:rsid w:val="001C150D"/>
    <w:rsid w:val="001C1556"/>
    <w:rsid w:val="001C16CA"/>
    <w:rsid w:val="001C17A7"/>
    <w:rsid w:val="001C18A0"/>
    <w:rsid w:val="001C1925"/>
    <w:rsid w:val="001C193F"/>
    <w:rsid w:val="001C1953"/>
    <w:rsid w:val="001C1A58"/>
    <w:rsid w:val="001C1ACA"/>
    <w:rsid w:val="001C1B0E"/>
    <w:rsid w:val="001C1CE8"/>
    <w:rsid w:val="001C1D2B"/>
    <w:rsid w:val="001C20FE"/>
    <w:rsid w:val="001C2259"/>
    <w:rsid w:val="001C2280"/>
    <w:rsid w:val="001C234A"/>
    <w:rsid w:val="001C23D2"/>
    <w:rsid w:val="001C23F5"/>
    <w:rsid w:val="001C2479"/>
    <w:rsid w:val="001C251D"/>
    <w:rsid w:val="001C2878"/>
    <w:rsid w:val="001C29AC"/>
    <w:rsid w:val="001C2C4C"/>
    <w:rsid w:val="001C2C64"/>
    <w:rsid w:val="001C2CC0"/>
    <w:rsid w:val="001C2D0C"/>
    <w:rsid w:val="001C3049"/>
    <w:rsid w:val="001C31A5"/>
    <w:rsid w:val="001C3280"/>
    <w:rsid w:val="001C33B1"/>
    <w:rsid w:val="001C35FE"/>
    <w:rsid w:val="001C363C"/>
    <w:rsid w:val="001C38D6"/>
    <w:rsid w:val="001C39D1"/>
    <w:rsid w:val="001C3BC9"/>
    <w:rsid w:val="001C3C41"/>
    <w:rsid w:val="001C3C6B"/>
    <w:rsid w:val="001C3D1D"/>
    <w:rsid w:val="001C3E23"/>
    <w:rsid w:val="001C40A8"/>
    <w:rsid w:val="001C4103"/>
    <w:rsid w:val="001C4177"/>
    <w:rsid w:val="001C4212"/>
    <w:rsid w:val="001C4599"/>
    <w:rsid w:val="001C45F9"/>
    <w:rsid w:val="001C48EF"/>
    <w:rsid w:val="001C49FC"/>
    <w:rsid w:val="001C4A3F"/>
    <w:rsid w:val="001C4DD3"/>
    <w:rsid w:val="001C4F0C"/>
    <w:rsid w:val="001C5045"/>
    <w:rsid w:val="001C505C"/>
    <w:rsid w:val="001C529D"/>
    <w:rsid w:val="001C5570"/>
    <w:rsid w:val="001C55C1"/>
    <w:rsid w:val="001C56C3"/>
    <w:rsid w:val="001C5753"/>
    <w:rsid w:val="001C57F4"/>
    <w:rsid w:val="001C5A3B"/>
    <w:rsid w:val="001C5A54"/>
    <w:rsid w:val="001C5BAD"/>
    <w:rsid w:val="001C5BB7"/>
    <w:rsid w:val="001C5D0B"/>
    <w:rsid w:val="001C5D73"/>
    <w:rsid w:val="001C5DA0"/>
    <w:rsid w:val="001C5E20"/>
    <w:rsid w:val="001C5EBA"/>
    <w:rsid w:val="001C603B"/>
    <w:rsid w:val="001C6069"/>
    <w:rsid w:val="001C61CA"/>
    <w:rsid w:val="001C62A4"/>
    <w:rsid w:val="001C62E3"/>
    <w:rsid w:val="001C6308"/>
    <w:rsid w:val="001C64BF"/>
    <w:rsid w:val="001C66E5"/>
    <w:rsid w:val="001C6A4C"/>
    <w:rsid w:val="001C6C04"/>
    <w:rsid w:val="001C6D12"/>
    <w:rsid w:val="001C6D63"/>
    <w:rsid w:val="001C6DC3"/>
    <w:rsid w:val="001C6F40"/>
    <w:rsid w:val="001C6F7E"/>
    <w:rsid w:val="001C6F8F"/>
    <w:rsid w:val="001C7010"/>
    <w:rsid w:val="001C70E2"/>
    <w:rsid w:val="001C71B4"/>
    <w:rsid w:val="001C71CE"/>
    <w:rsid w:val="001C7448"/>
    <w:rsid w:val="001C74B6"/>
    <w:rsid w:val="001C76BC"/>
    <w:rsid w:val="001C76C4"/>
    <w:rsid w:val="001C7713"/>
    <w:rsid w:val="001C7993"/>
    <w:rsid w:val="001C7AE6"/>
    <w:rsid w:val="001C7C22"/>
    <w:rsid w:val="001C7C9E"/>
    <w:rsid w:val="001C7D2A"/>
    <w:rsid w:val="001D0009"/>
    <w:rsid w:val="001D0225"/>
    <w:rsid w:val="001D05A8"/>
    <w:rsid w:val="001D0631"/>
    <w:rsid w:val="001D065C"/>
    <w:rsid w:val="001D0849"/>
    <w:rsid w:val="001D0851"/>
    <w:rsid w:val="001D08EC"/>
    <w:rsid w:val="001D0965"/>
    <w:rsid w:val="001D0AD9"/>
    <w:rsid w:val="001D0BA3"/>
    <w:rsid w:val="001D0C52"/>
    <w:rsid w:val="001D0C7E"/>
    <w:rsid w:val="001D0D51"/>
    <w:rsid w:val="001D0E5B"/>
    <w:rsid w:val="001D0E76"/>
    <w:rsid w:val="001D0EBB"/>
    <w:rsid w:val="001D0ECA"/>
    <w:rsid w:val="001D126C"/>
    <w:rsid w:val="001D12C1"/>
    <w:rsid w:val="001D1317"/>
    <w:rsid w:val="001D136E"/>
    <w:rsid w:val="001D13B6"/>
    <w:rsid w:val="001D1406"/>
    <w:rsid w:val="001D168E"/>
    <w:rsid w:val="001D18FA"/>
    <w:rsid w:val="001D1919"/>
    <w:rsid w:val="001D1CB1"/>
    <w:rsid w:val="001D1CB8"/>
    <w:rsid w:val="001D1CBA"/>
    <w:rsid w:val="001D1D81"/>
    <w:rsid w:val="001D1DEA"/>
    <w:rsid w:val="001D1E37"/>
    <w:rsid w:val="001D20A9"/>
    <w:rsid w:val="001D227B"/>
    <w:rsid w:val="001D236D"/>
    <w:rsid w:val="001D246E"/>
    <w:rsid w:val="001D24CE"/>
    <w:rsid w:val="001D2573"/>
    <w:rsid w:val="001D2703"/>
    <w:rsid w:val="001D2A31"/>
    <w:rsid w:val="001D2AF2"/>
    <w:rsid w:val="001D2B23"/>
    <w:rsid w:val="001D2B2A"/>
    <w:rsid w:val="001D2BEA"/>
    <w:rsid w:val="001D2BFB"/>
    <w:rsid w:val="001D2C01"/>
    <w:rsid w:val="001D2CCF"/>
    <w:rsid w:val="001D2E04"/>
    <w:rsid w:val="001D2FA1"/>
    <w:rsid w:val="001D2FBA"/>
    <w:rsid w:val="001D2FE0"/>
    <w:rsid w:val="001D3144"/>
    <w:rsid w:val="001D319D"/>
    <w:rsid w:val="001D3204"/>
    <w:rsid w:val="001D3309"/>
    <w:rsid w:val="001D33AC"/>
    <w:rsid w:val="001D3497"/>
    <w:rsid w:val="001D34B3"/>
    <w:rsid w:val="001D34D9"/>
    <w:rsid w:val="001D35DD"/>
    <w:rsid w:val="001D3892"/>
    <w:rsid w:val="001D38F1"/>
    <w:rsid w:val="001D39EF"/>
    <w:rsid w:val="001D3A53"/>
    <w:rsid w:val="001D3BB1"/>
    <w:rsid w:val="001D3BD1"/>
    <w:rsid w:val="001D417F"/>
    <w:rsid w:val="001D44A8"/>
    <w:rsid w:val="001D4576"/>
    <w:rsid w:val="001D4713"/>
    <w:rsid w:val="001D47AB"/>
    <w:rsid w:val="001D4852"/>
    <w:rsid w:val="001D4B14"/>
    <w:rsid w:val="001D4B8C"/>
    <w:rsid w:val="001D4CBC"/>
    <w:rsid w:val="001D4D85"/>
    <w:rsid w:val="001D4E11"/>
    <w:rsid w:val="001D4E8B"/>
    <w:rsid w:val="001D4EFA"/>
    <w:rsid w:val="001D4F3A"/>
    <w:rsid w:val="001D516B"/>
    <w:rsid w:val="001D524E"/>
    <w:rsid w:val="001D53BF"/>
    <w:rsid w:val="001D554B"/>
    <w:rsid w:val="001D5715"/>
    <w:rsid w:val="001D5A70"/>
    <w:rsid w:val="001D5A9C"/>
    <w:rsid w:val="001D5D87"/>
    <w:rsid w:val="001D5F5D"/>
    <w:rsid w:val="001D60EB"/>
    <w:rsid w:val="001D6307"/>
    <w:rsid w:val="001D632A"/>
    <w:rsid w:val="001D64DA"/>
    <w:rsid w:val="001D6655"/>
    <w:rsid w:val="001D67FD"/>
    <w:rsid w:val="001D68C2"/>
    <w:rsid w:val="001D6A35"/>
    <w:rsid w:val="001D6A46"/>
    <w:rsid w:val="001D6B57"/>
    <w:rsid w:val="001D6EC8"/>
    <w:rsid w:val="001D6F5B"/>
    <w:rsid w:val="001D6F5E"/>
    <w:rsid w:val="001D6FB0"/>
    <w:rsid w:val="001D7030"/>
    <w:rsid w:val="001D710F"/>
    <w:rsid w:val="001D7123"/>
    <w:rsid w:val="001D7187"/>
    <w:rsid w:val="001D7189"/>
    <w:rsid w:val="001D721C"/>
    <w:rsid w:val="001D728F"/>
    <w:rsid w:val="001D72CA"/>
    <w:rsid w:val="001D7345"/>
    <w:rsid w:val="001D7392"/>
    <w:rsid w:val="001D7423"/>
    <w:rsid w:val="001D7501"/>
    <w:rsid w:val="001D763A"/>
    <w:rsid w:val="001D7688"/>
    <w:rsid w:val="001D776C"/>
    <w:rsid w:val="001D7941"/>
    <w:rsid w:val="001D7AAA"/>
    <w:rsid w:val="001E01B5"/>
    <w:rsid w:val="001E0275"/>
    <w:rsid w:val="001E057C"/>
    <w:rsid w:val="001E062B"/>
    <w:rsid w:val="001E0640"/>
    <w:rsid w:val="001E0692"/>
    <w:rsid w:val="001E0837"/>
    <w:rsid w:val="001E0C43"/>
    <w:rsid w:val="001E0C4A"/>
    <w:rsid w:val="001E0C4F"/>
    <w:rsid w:val="001E112F"/>
    <w:rsid w:val="001E113D"/>
    <w:rsid w:val="001E1235"/>
    <w:rsid w:val="001E12C1"/>
    <w:rsid w:val="001E12CD"/>
    <w:rsid w:val="001E13DD"/>
    <w:rsid w:val="001E14BA"/>
    <w:rsid w:val="001E1795"/>
    <w:rsid w:val="001E1932"/>
    <w:rsid w:val="001E19B7"/>
    <w:rsid w:val="001E1A11"/>
    <w:rsid w:val="001E1A97"/>
    <w:rsid w:val="001E1B19"/>
    <w:rsid w:val="001E1CF5"/>
    <w:rsid w:val="001E1DB1"/>
    <w:rsid w:val="001E20EA"/>
    <w:rsid w:val="001E21CD"/>
    <w:rsid w:val="001E223C"/>
    <w:rsid w:val="001E2681"/>
    <w:rsid w:val="001E268D"/>
    <w:rsid w:val="001E288D"/>
    <w:rsid w:val="001E2A95"/>
    <w:rsid w:val="001E2B0F"/>
    <w:rsid w:val="001E2B4D"/>
    <w:rsid w:val="001E2C7E"/>
    <w:rsid w:val="001E2ECC"/>
    <w:rsid w:val="001E2FED"/>
    <w:rsid w:val="001E2FF3"/>
    <w:rsid w:val="001E300B"/>
    <w:rsid w:val="001E30A4"/>
    <w:rsid w:val="001E312E"/>
    <w:rsid w:val="001E31CF"/>
    <w:rsid w:val="001E33A5"/>
    <w:rsid w:val="001E341C"/>
    <w:rsid w:val="001E3459"/>
    <w:rsid w:val="001E34A7"/>
    <w:rsid w:val="001E34D8"/>
    <w:rsid w:val="001E36C1"/>
    <w:rsid w:val="001E373E"/>
    <w:rsid w:val="001E3803"/>
    <w:rsid w:val="001E3896"/>
    <w:rsid w:val="001E394B"/>
    <w:rsid w:val="001E39C6"/>
    <w:rsid w:val="001E3A8D"/>
    <w:rsid w:val="001E3ABB"/>
    <w:rsid w:val="001E3ABF"/>
    <w:rsid w:val="001E3B0E"/>
    <w:rsid w:val="001E3B30"/>
    <w:rsid w:val="001E3C10"/>
    <w:rsid w:val="001E3C5C"/>
    <w:rsid w:val="001E3C93"/>
    <w:rsid w:val="001E3CC5"/>
    <w:rsid w:val="001E3D9F"/>
    <w:rsid w:val="001E3EAE"/>
    <w:rsid w:val="001E3EB1"/>
    <w:rsid w:val="001E3EE1"/>
    <w:rsid w:val="001E445E"/>
    <w:rsid w:val="001E45A9"/>
    <w:rsid w:val="001E45E1"/>
    <w:rsid w:val="001E4696"/>
    <w:rsid w:val="001E48FD"/>
    <w:rsid w:val="001E4934"/>
    <w:rsid w:val="001E4A62"/>
    <w:rsid w:val="001E4B93"/>
    <w:rsid w:val="001E4C68"/>
    <w:rsid w:val="001E4D25"/>
    <w:rsid w:val="001E4D54"/>
    <w:rsid w:val="001E4FC8"/>
    <w:rsid w:val="001E5266"/>
    <w:rsid w:val="001E5393"/>
    <w:rsid w:val="001E5572"/>
    <w:rsid w:val="001E55C5"/>
    <w:rsid w:val="001E564B"/>
    <w:rsid w:val="001E58AB"/>
    <w:rsid w:val="001E5A72"/>
    <w:rsid w:val="001E5E9E"/>
    <w:rsid w:val="001E605B"/>
    <w:rsid w:val="001E615E"/>
    <w:rsid w:val="001E61B5"/>
    <w:rsid w:val="001E626C"/>
    <w:rsid w:val="001E631A"/>
    <w:rsid w:val="001E65A5"/>
    <w:rsid w:val="001E6705"/>
    <w:rsid w:val="001E676B"/>
    <w:rsid w:val="001E6A29"/>
    <w:rsid w:val="001E6AB2"/>
    <w:rsid w:val="001E6C8C"/>
    <w:rsid w:val="001E72E0"/>
    <w:rsid w:val="001E72F3"/>
    <w:rsid w:val="001E73AE"/>
    <w:rsid w:val="001E753A"/>
    <w:rsid w:val="001E76FB"/>
    <w:rsid w:val="001E7778"/>
    <w:rsid w:val="001E7954"/>
    <w:rsid w:val="001E7AB1"/>
    <w:rsid w:val="001E7AB4"/>
    <w:rsid w:val="001E7B5D"/>
    <w:rsid w:val="001E7C12"/>
    <w:rsid w:val="001E7C27"/>
    <w:rsid w:val="001E7CA3"/>
    <w:rsid w:val="001E7DC1"/>
    <w:rsid w:val="001E7E41"/>
    <w:rsid w:val="001E7ECF"/>
    <w:rsid w:val="001F000F"/>
    <w:rsid w:val="001F0114"/>
    <w:rsid w:val="001F01DC"/>
    <w:rsid w:val="001F026A"/>
    <w:rsid w:val="001F0280"/>
    <w:rsid w:val="001F0570"/>
    <w:rsid w:val="001F0619"/>
    <w:rsid w:val="001F068B"/>
    <w:rsid w:val="001F06BB"/>
    <w:rsid w:val="001F06BD"/>
    <w:rsid w:val="001F06E5"/>
    <w:rsid w:val="001F072A"/>
    <w:rsid w:val="001F07AC"/>
    <w:rsid w:val="001F095C"/>
    <w:rsid w:val="001F0A42"/>
    <w:rsid w:val="001F0B70"/>
    <w:rsid w:val="001F0CFC"/>
    <w:rsid w:val="001F0DA9"/>
    <w:rsid w:val="001F0DB0"/>
    <w:rsid w:val="001F0DF6"/>
    <w:rsid w:val="001F0FF6"/>
    <w:rsid w:val="001F1036"/>
    <w:rsid w:val="001F1169"/>
    <w:rsid w:val="001F12AA"/>
    <w:rsid w:val="001F169B"/>
    <w:rsid w:val="001F16A7"/>
    <w:rsid w:val="001F17A9"/>
    <w:rsid w:val="001F189E"/>
    <w:rsid w:val="001F1C79"/>
    <w:rsid w:val="001F1CD7"/>
    <w:rsid w:val="001F1DAC"/>
    <w:rsid w:val="001F21E5"/>
    <w:rsid w:val="001F2222"/>
    <w:rsid w:val="001F23FB"/>
    <w:rsid w:val="001F258E"/>
    <w:rsid w:val="001F25D7"/>
    <w:rsid w:val="001F261F"/>
    <w:rsid w:val="001F2775"/>
    <w:rsid w:val="001F2953"/>
    <w:rsid w:val="001F2B72"/>
    <w:rsid w:val="001F2C83"/>
    <w:rsid w:val="001F30D0"/>
    <w:rsid w:val="001F326A"/>
    <w:rsid w:val="001F34A6"/>
    <w:rsid w:val="001F34DF"/>
    <w:rsid w:val="001F352F"/>
    <w:rsid w:val="001F35AD"/>
    <w:rsid w:val="001F3607"/>
    <w:rsid w:val="001F3641"/>
    <w:rsid w:val="001F36E3"/>
    <w:rsid w:val="001F37C5"/>
    <w:rsid w:val="001F37FF"/>
    <w:rsid w:val="001F3973"/>
    <w:rsid w:val="001F3985"/>
    <w:rsid w:val="001F3C3E"/>
    <w:rsid w:val="001F3C69"/>
    <w:rsid w:val="001F4017"/>
    <w:rsid w:val="001F416F"/>
    <w:rsid w:val="001F4185"/>
    <w:rsid w:val="001F44D0"/>
    <w:rsid w:val="001F44F0"/>
    <w:rsid w:val="001F4613"/>
    <w:rsid w:val="001F464B"/>
    <w:rsid w:val="001F474D"/>
    <w:rsid w:val="001F47B9"/>
    <w:rsid w:val="001F47F2"/>
    <w:rsid w:val="001F4859"/>
    <w:rsid w:val="001F48C7"/>
    <w:rsid w:val="001F48EE"/>
    <w:rsid w:val="001F4D31"/>
    <w:rsid w:val="001F4DD0"/>
    <w:rsid w:val="001F4EB5"/>
    <w:rsid w:val="001F4F16"/>
    <w:rsid w:val="001F4F7D"/>
    <w:rsid w:val="001F4FD7"/>
    <w:rsid w:val="001F50B0"/>
    <w:rsid w:val="001F522F"/>
    <w:rsid w:val="001F53F6"/>
    <w:rsid w:val="001F5511"/>
    <w:rsid w:val="001F5601"/>
    <w:rsid w:val="001F5849"/>
    <w:rsid w:val="001F58DF"/>
    <w:rsid w:val="001F595A"/>
    <w:rsid w:val="001F5B06"/>
    <w:rsid w:val="001F5B67"/>
    <w:rsid w:val="001F5C3A"/>
    <w:rsid w:val="001F5C40"/>
    <w:rsid w:val="001F5DB9"/>
    <w:rsid w:val="001F5E64"/>
    <w:rsid w:val="001F5ED5"/>
    <w:rsid w:val="001F5F69"/>
    <w:rsid w:val="001F5FCC"/>
    <w:rsid w:val="001F6376"/>
    <w:rsid w:val="001F6380"/>
    <w:rsid w:val="001F638E"/>
    <w:rsid w:val="001F67F3"/>
    <w:rsid w:val="001F6950"/>
    <w:rsid w:val="001F69FF"/>
    <w:rsid w:val="001F6BAB"/>
    <w:rsid w:val="001F6BC6"/>
    <w:rsid w:val="001F6C5A"/>
    <w:rsid w:val="001F6C85"/>
    <w:rsid w:val="001F6C9D"/>
    <w:rsid w:val="001F7053"/>
    <w:rsid w:val="001F7069"/>
    <w:rsid w:val="001F706C"/>
    <w:rsid w:val="001F71FF"/>
    <w:rsid w:val="001F7203"/>
    <w:rsid w:val="001F73C1"/>
    <w:rsid w:val="001F7445"/>
    <w:rsid w:val="001F74BB"/>
    <w:rsid w:val="001F7682"/>
    <w:rsid w:val="001F7E22"/>
    <w:rsid w:val="0020019C"/>
    <w:rsid w:val="00200334"/>
    <w:rsid w:val="00200CAF"/>
    <w:rsid w:val="00200CCE"/>
    <w:rsid w:val="00200D77"/>
    <w:rsid w:val="00200E00"/>
    <w:rsid w:val="00201067"/>
    <w:rsid w:val="002010C7"/>
    <w:rsid w:val="00201211"/>
    <w:rsid w:val="00201480"/>
    <w:rsid w:val="00201496"/>
    <w:rsid w:val="00201539"/>
    <w:rsid w:val="0020155A"/>
    <w:rsid w:val="002017F9"/>
    <w:rsid w:val="00201958"/>
    <w:rsid w:val="002019CE"/>
    <w:rsid w:val="002019EA"/>
    <w:rsid w:val="00201E1A"/>
    <w:rsid w:val="00201E71"/>
    <w:rsid w:val="00202199"/>
    <w:rsid w:val="002021C9"/>
    <w:rsid w:val="0020224D"/>
    <w:rsid w:val="002025EF"/>
    <w:rsid w:val="00202672"/>
    <w:rsid w:val="00202770"/>
    <w:rsid w:val="0020278A"/>
    <w:rsid w:val="0020288C"/>
    <w:rsid w:val="00202E66"/>
    <w:rsid w:val="00202E71"/>
    <w:rsid w:val="00202EF7"/>
    <w:rsid w:val="00202FD9"/>
    <w:rsid w:val="0020302C"/>
    <w:rsid w:val="002031FE"/>
    <w:rsid w:val="002032D6"/>
    <w:rsid w:val="0020331B"/>
    <w:rsid w:val="002033D4"/>
    <w:rsid w:val="00203406"/>
    <w:rsid w:val="002034D2"/>
    <w:rsid w:val="00203825"/>
    <w:rsid w:val="00203C1B"/>
    <w:rsid w:val="00203DE7"/>
    <w:rsid w:val="00203EDD"/>
    <w:rsid w:val="00204071"/>
    <w:rsid w:val="00204086"/>
    <w:rsid w:val="00204131"/>
    <w:rsid w:val="0020433A"/>
    <w:rsid w:val="0020438A"/>
    <w:rsid w:val="00204737"/>
    <w:rsid w:val="002047EE"/>
    <w:rsid w:val="00204805"/>
    <w:rsid w:val="002048EF"/>
    <w:rsid w:val="00204A98"/>
    <w:rsid w:val="00204B02"/>
    <w:rsid w:val="00204E71"/>
    <w:rsid w:val="00204F70"/>
    <w:rsid w:val="00205036"/>
    <w:rsid w:val="0020519F"/>
    <w:rsid w:val="00205619"/>
    <w:rsid w:val="00205624"/>
    <w:rsid w:val="0020588C"/>
    <w:rsid w:val="002058E7"/>
    <w:rsid w:val="0020593E"/>
    <w:rsid w:val="0020597D"/>
    <w:rsid w:val="00205F6F"/>
    <w:rsid w:val="00205F7C"/>
    <w:rsid w:val="00206105"/>
    <w:rsid w:val="00206267"/>
    <w:rsid w:val="00206294"/>
    <w:rsid w:val="002064D7"/>
    <w:rsid w:val="0020658E"/>
    <w:rsid w:val="00206697"/>
    <w:rsid w:val="002068EC"/>
    <w:rsid w:val="002069B1"/>
    <w:rsid w:val="00206AB7"/>
    <w:rsid w:val="00206E78"/>
    <w:rsid w:val="00206EDE"/>
    <w:rsid w:val="002070B4"/>
    <w:rsid w:val="0020711F"/>
    <w:rsid w:val="0020748E"/>
    <w:rsid w:val="002074FB"/>
    <w:rsid w:val="00207505"/>
    <w:rsid w:val="002075A9"/>
    <w:rsid w:val="00207667"/>
    <w:rsid w:val="0020772E"/>
    <w:rsid w:val="00207733"/>
    <w:rsid w:val="00207934"/>
    <w:rsid w:val="00207957"/>
    <w:rsid w:val="00207982"/>
    <w:rsid w:val="00207A0E"/>
    <w:rsid w:val="00207B58"/>
    <w:rsid w:val="00207B8F"/>
    <w:rsid w:val="00207B9B"/>
    <w:rsid w:val="00207CD0"/>
    <w:rsid w:val="00207E0B"/>
    <w:rsid w:val="00207E99"/>
    <w:rsid w:val="00207FA9"/>
    <w:rsid w:val="002100E7"/>
    <w:rsid w:val="00210283"/>
    <w:rsid w:val="00210305"/>
    <w:rsid w:val="00210429"/>
    <w:rsid w:val="00210450"/>
    <w:rsid w:val="002108CE"/>
    <w:rsid w:val="00210987"/>
    <w:rsid w:val="002109BB"/>
    <w:rsid w:val="00210AD4"/>
    <w:rsid w:val="00210B94"/>
    <w:rsid w:val="00210CB9"/>
    <w:rsid w:val="00210D61"/>
    <w:rsid w:val="00210E39"/>
    <w:rsid w:val="00210F65"/>
    <w:rsid w:val="00210FEE"/>
    <w:rsid w:val="002112A0"/>
    <w:rsid w:val="002113B8"/>
    <w:rsid w:val="00211473"/>
    <w:rsid w:val="00211604"/>
    <w:rsid w:val="002117FA"/>
    <w:rsid w:val="00211890"/>
    <w:rsid w:val="002118BD"/>
    <w:rsid w:val="00211987"/>
    <w:rsid w:val="00211990"/>
    <w:rsid w:val="00211999"/>
    <w:rsid w:val="002119B4"/>
    <w:rsid w:val="00211AE7"/>
    <w:rsid w:val="00211D95"/>
    <w:rsid w:val="00211DBA"/>
    <w:rsid w:val="00211E7B"/>
    <w:rsid w:val="00211E8E"/>
    <w:rsid w:val="00211EDD"/>
    <w:rsid w:val="00211F6E"/>
    <w:rsid w:val="00212180"/>
    <w:rsid w:val="0021220A"/>
    <w:rsid w:val="002123FC"/>
    <w:rsid w:val="00212890"/>
    <w:rsid w:val="002129A8"/>
    <w:rsid w:val="00212B19"/>
    <w:rsid w:val="00212B1D"/>
    <w:rsid w:val="00212C68"/>
    <w:rsid w:val="00212D6A"/>
    <w:rsid w:val="00212E78"/>
    <w:rsid w:val="00212EDC"/>
    <w:rsid w:val="00212F0B"/>
    <w:rsid w:val="002131AC"/>
    <w:rsid w:val="00213332"/>
    <w:rsid w:val="00213434"/>
    <w:rsid w:val="00213460"/>
    <w:rsid w:val="00213732"/>
    <w:rsid w:val="002138B3"/>
    <w:rsid w:val="00213992"/>
    <w:rsid w:val="00213B3D"/>
    <w:rsid w:val="00213BD5"/>
    <w:rsid w:val="00213C59"/>
    <w:rsid w:val="00213CA7"/>
    <w:rsid w:val="00213DC3"/>
    <w:rsid w:val="00213E19"/>
    <w:rsid w:val="00213EA6"/>
    <w:rsid w:val="00214082"/>
    <w:rsid w:val="002142A7"/>
    <w:rsid w:val="0021434F"/>
    <w:rsid w:val="002143DF"/>
    <w:rsid w:val="0021440A"/>
    <w:rsid w:val="0021450F"/>
    <w:rsid w:val="00214893"/>
    <w:rsid w:val="002149F3"/>
    <w:rsid w:val="00214B59"/>
    <w:rsid w:val="00214D18"/>
    <w:rsid w:val="00214D7B"/>
    <w:rsid w:val="00214E9C"/>
    <w:rsid w:val="00214EE1"/>
    <w:rsid w:val="00215107"/>
    <w:rsid w:val="00215215"/>
    <w:rsid w:val="00215276"/>
    <w:rsid w:val="002154D1"/>
    <w:rsid w:val="00215979"/>
    <w:rsid w:val="002159E4"/>
    <w:rsid w:val="00215A2C"/>
    <w:rsid w:val="00215B18"/>
    <w:rsid w:val="00215C87"/>
    <w:rsid w:val="00215CEF"/>
    <w:rsid w:val="002162F2"/>
    <w:rsid w:val="0021644E"/>
    <w:rsid w:val="002164B1"/>
    <w:rsid w:val="0021658F"/>
    <w:rsid w:val="00216788"/>
    <w:rsid w:val="002167B9"/>
    <w:rsid w:val="00216B62"/>
    <w:rsid w:val="00216C9B"/>
    <w:rsid w:val="00217486"/>
    <w:rsid w:val="00217559"/>
    <w:rsid w:val="002175B0"/>
    <w:rsid w:val="00217977"/>
    <w:rsid w:val="00217A03"/>
    <w:rsid w:val="00217CB4"/>
    <w:rsid w:val="00217D7F"/>
    <w:rsid w:val="00217F00"/>
    <w:rsid w:val="00217FEB"/>
    <w:rsid w:val="002201B6"/>
    <w:rsid w:val="002201C4"/>
    <w:rsid w:val="002201F7"/>
    <w:rsid w:val="002203B2"/>
    <w:rsid w:val="002204AA"/>
    <w:rsid w:val="00220675"/>
    <w:rsid w:val="002207EA"/>
    <w:rsid w:val="00220926"/>
    <w:rsid w:val="00220983"/>
    <w:rsid w:val="0022099A"/>
    <w:rsid w:val="00220A31"/>
    <w:rsid w:val="00220D01"/>
    <w:rsid w:val="00220D23"/>
    <w:rsid w:val="00220E77"/>
    <w:rsid w:val="002210A4"/>
    <w:rsid w:val="002210DC"/>
    <w:rsid w:val="0022122C"/>
    <w:rsid w:val="002212B7"/>
    <w:rsid w:val="0022160C"/>
    <w:rsid w:val="00221744"/>
    <w:rsid w:val="002218CE"/>
    <w:rsid w:val="00221ABB"/>
    <w:rsid w:val="00221AE9"/>
    <w:rsid w:val="00221C16"/>
    <w:rsid w:val="00221FEF"/>
    <w:rsid w:val="0022202C"/>
    <w:rsid w:val="0022202D"/>
    <w:rsid w:val="002220D4"/>
    <w:rsid w:val="002220E3"/>
    <w:rsid w:val="00222145"/>
    <w:rsid w:val="0022214C"/>
    <w:rsid w:val="00222318"/>
    <w:rsid w:val="00222358"/>
    <w:rsid w:val="00222540"/>
    <w:rsid w:val="002225D4"/>
    <w:rsid w:val="00222694"/>
    <w:rsid w:val="002226B4"/>
    <w:rsid w:val="002226D1"/>
    <w:rsid w:val="00222730"/>
    <w:rsid w:val="0022286C"/>
    <w:rsid w:val="002228D4"/>
    <w:rsid w:val="00222C29"/>
    <w:rsid w:val="00222C77"/>
    <w:rsid w:val="00222C9D"/>
    <w:rsid w:val="00222DEA"/>
    <w:rsid w:val="00222F56"/>
    <w:rsid w:val="00222F80"/>
    <w:rsid w:val="0022318F"/>
    <w:rsid w:val="00223606"/>
    <w:rsid w:val="00223663"/>
    <w:rsid w:val="002236FE"/>
    <w:rsid w:val="002238D2"/>
    <w:rsid w:val="002239A3"/>
    <w:rsid w:val="00223AD5"/>
    <w:rsid w:val="00223BF9"/>
    <w:rsid w:val="00223C1B"/>
    <w:rsid w:val="00223C8C"/>
    <w:rsid w:val="00223CDF"/>
    <w:rsid w:val="00223D27"/>
    <w:rsid w:val="00223D8F"/>
    <w:rsid w:val="00223DDE"/>
    <w:rsid w:val="00224018"/>
    <w:rsid w:val="0022405A"/>
    <w:rsid w:val="00224351"/>
    <w:rsid w:val="00224417"/>
    <w:rsid w:val="0022462C"/>
    <w:rsid w:val="002246DE"/>
    <w:rsid w:val="00224879"/>
    <w:rsid w:val="00224928"/>
    <w:rsid w:val="00224960"/>
    <w:rsid w:val="002249C7"/>
    <w:rsid w:val="002249C8"/>
    <w:rsid w:val="002249F0"/>
    <w:rsid w:val="00224D9A"/>
    <w:rsid w:val="00224F19"/>
    <w:rsid w:val="002250BA"/>
    <w:rsid w:val="00225351"/>
    <w:rsid w:val="002253FE"/>
    <w:rsid w:val="00225402"/>
    <w:rsid w:val="002254D8"/>
    <w:rsid w:val="002255A4"/>
    <w:rsid w:val="00225821"/>
    <w:rsid w:val="00225890"/>
    <w:rsid w:val="00225926"/>
    <w:rsid w:val="00225BFA"/>
    <w:rsid w:val="00225DA1"/>
    <w:rsid w:val="00225DA6"/>
    <w:rsid w:val="00225E8E"/>
    <w:rsid w:val="00225EE1"/>
    <w:rsid w:val="002260AA"/>
    <w:rsid w:val="00226234"/>
    <w:rsid w:val="002264C6"/>
    <w:rsid w:val="0022674A"/>
    <w:rsid w:val="00226869"/>
    <w:rsid w:val="002269BB"/>
    <w:rsid w:val="002269D9"/>
    <w:rsid w:val="00226A9E"/>
    <w:rsid w:val="00226B52"/>
    <w:rsid w:val="00226E86"/>
    <w:rsid w:val="00226F4A"/>
    <w:rsid w:val="00227078"/>
    <w:rsid w:val="00227094"/>
    <w:rsid w:val="002272B3"/>
    <w:rsid w:val="002274C4"/>
    <w:rsid w:val="0022756E"/>
    <w:rsid w:val="0022770C"/>
    <w:rsid w:val="00227770"/>
    <w:rsid w:val="002277B2"/>
    <w:rsid w:val="00227B0C"/>
    <w:rsid w:val="00227DAF"/>
    <w:rsid w:val="00227E84"/>
    <w:rsid w:val="00227E9C"/>
    <w:rsid w:val="00230041"/>
    <w:rsid w:val="00230212"/>
    <w:rsid w:val="00230386"/>
    <w:rsid w:val="002304D5"/>
    <w:rsid w:val="0023067C"/>
    <w:rsid w:val="00230926"/>
    <w:rsid w:val="00230A3F"/>
    <w:rsid w:val="00230A82"/>
    <w:rsid w:val="00230BBD"/>
    <w:rsid w:val="00230CCE"/>
    <w:rsid w:val="00230DA3"/>
    <w:rsid w:val="00230E49"/>
    <w:rsid w:val="00230EE2"/>
    <w:rsid w:val="002310D5"/>
    <w:rsid w:val="002311E8"/>
    <w:rsid w:val="002312F9"/>
    <w:rsid w:val="002316F4"/>
    <w:rsid w:val="00231770"/>
    <w:rsid w:val="00231815"/>
    <w:rsid w:val="00231905"/>
    <w:rsid w:val="00231A19"/>
    <w:rsid w:val="00231CEC"/>
    <w:rsid w:val="00231D2A"/>
    <w:rsid w:val="00231FC7"/>
    <w:rsid w:val="00232123"/>
    <w:rsid w:val="00232167"/>
    <w:rsid w:val="002321CF"/>
    <w:rsid w:val="002322A0"/>
    <w:rsid w:val="002324B6"/>
    <w:rsid w:val="00232710"/>
    <w:rsid w:val="002327E0"/>
    <w:rsid w:val="00232A05"/>
    <w:rsid w:val="00232A8F"/>
    <w:rsid w:val="00232C96"/>
    <w:rsid w:val="00232CE4"/>
    <w:rsid w:val="00232CF3"/>
    <w:rsid w:val="00232F4F"/>
    <w:rsid w:val="00233039"/>
    <w:rsid w:val="002330C4"/>
    <w:rsid w:val="00233145"/>
    <w:rsid w:val="00233390"/>
    <w:rsid w:val="0023344C"/>
    <w:rsid w:val="002336FB"/>
    <w:rsid w:val="0023372C"/>
    <w:rsid w:val="00233D27"/>
    <w:rsid w:val="002340FE"/>
    <w:rsid w:val="00234117"/>
    <w:rsid w:val="0023413B"/>
    <w:rsid w:val="002341B3"/>
    <w:rsid w:val="002342B0"/>
    <w:rsid w:val="00234756"/>
    <w:rsid w:val="002349A0"/>
    <w:rsid w:val="002349B7"/>
    <w:rsid w:val="0023523F"/>
    <w:rsid w:val="0023525B"/>
    <w:rsid w:val="002352EC"/>
    <w:rsid w:val="00235357"/>
    <w:rsid w:val="00235487"/>
    <w:rsid w:val="002354A1"/>
    <w:rsid w:val="0023577B"/>
    <w:rsid w:val="00235790"/>
    <w:rsid w:val="002359D4"/>
    <w:rsid w:val="002359DE"/>
    <w:rsid w:val="00235D24"/>
    <w:rsid w:val="00235D5C"/>
    <w:rsid w:val="00235D66"/>
    <w:rsid w:val="00235D86"/>
    <w:rsid w:val="00235DD5"/>
    <w:rsid w:val="00235E6B"/>
    <w:rsid w:val="00235EBC"/>
    <w:rsid w:val="00235F98"/>
    <w:rsid w:val="00236006"/>
    <w:rsid w:val="00236079"/>
    <w:rsid w:val="0023622B"/>
    <w:rsid w:val="002363D0"/>
    <w:rsid w:val="00236713"/>
    <w:rsid w:val="002368B1"/>
    <w:rsid w:val="00236A53"/>
    <w:rsid w:val="00236B59"/>
    <w:rsid w:val="00236DA5"/>
    <w:rsid w:val="00236DB6"/>
    <w:rsid w:val="00236EA3"/>
    <w:rsid w:val="00236FAE"/>
    <w:rsid w:val="00237023"/>
    <w:rsid w:val="00237519"/>
    <w:rsid w:val="00237521"/>
    <w:rsid w:val="0023765E"/>
    <w:rsid w:val="002376BC"/>
    <w:rsid w:val="002377C3"/>
    <w:rsid w:val="00237837"/>
    <w:rsid w:val="00237842"/>
    <w:rsid w:val="0023787F"/>
    <w:rsid w:val="00237892"/>
    <w:rsid w:val="00237981"/>
    <w:rsid w:val="00237C68"/>
    <w:rsid w:val="00237C9E"/>
    <w:rsid w:val="00237CC3"/>
    <w:rsid w:val="00237DDA"/>
    <w:rsid w:val="00237DE6"/>
    <w:rsid w:val="002400C6"/>
    <w:rsid w:val="002401B6"/>
    <w:rsid w:val="002401EC"/>
    <w:rsid w:val="00240359"/>
    <w:rsid w:val="00240489"/>
    <w:rsid w:val="0024050C"/>
    <w:rsid w:val="0024066B"/>
    <w:rsid w:val="00240838"/>
    <w:rsid w:val="00240867"/>
    <w:rsid w:val="00240931"/>
    <w:rsid w:val="002409A5"/>
    <w:rsid w:val="002409E3"/>
    <w:rsid w:val="00240A0F"/>
    <w:rsid w:val="00240A73"/>
    <w:rsid w:val="00240AC0"/>
    <w:rsid w:val="00240CCB"/>
    <w:rsid w:val="00240D40"/>
    <w:rsid w:val="00240E82"/>
    <w:rsid w:val="00240EF0"/>
    <w:rsid w:val="00240F10"/>
    <w:rsid w:val="00240FA8"/>
    <w:rsid w:val="00241163"/>
    <w:rsid w:val="00241238"/>
    <w:rsid w:val="00241375"/>
    <w:rsid w:val="002413EA"/>
    <w:rsid w:val="002415D0"/>
    <w:rsid w:val="0024167B"/>
    <w:rsid w:val="0024173F"/>
    <w:rsid w:val="0024175E"/>
    <w:rsid w:val="00241889"/>
    <w:rsid w:val="00241931"/>
    <w:rsid w:val="002419EC"/>
    <w:rsid w:val="00241A7B"/>
    <w:rsid w:val="00241C9A"/>
    <w:rsid w:val="00241D84"/>
    <w:rsid w:val="00241E15"/>
    <w:rsid w:val="00241EF0"/>
    <w:rsid w:val="00242409"/>
    <w:rsid w:val="00242694"/>
    <w:rsid w:val="002426BF"/>
    <w:rsid w:val="002426ED"/>
    <w:rsid w:val="002428C1"/>
    <w:rsid w:val="002428EF"/>
    <w:rsid w:val="00242A82"/>
    <w:rsid w:val="00242B7F"/>
    <w:rsid w:val="00242C1A"/>
    <w:rsid w:val="00242CA9"/>
    <w:rsid w:val="00242CF9"/>
    <w:rsid w:val="00242F34"/>
    <w:rsid w:val="00243258"/>
    <w:rsid w:val="002434AF"/>
    <w:rsid w:val="00243533"/>
    <w:rsid w:val="002435FB"/>
    <w:rsid w:val="002436DC"/>
    <w:rsid w:val="00243866"/>
    <w:rsid w:val="002438EC"/>
    <w:rsid w:val="00243AB6"/>
    <w:rsid w:val="00243C8D"/>
    <w:rsid w:val="00243CB1"/>
    <w:rsid w:val="00243DD9"/>
    <w:rsid w:val="00244012"/>
    <w:rsid w:val="0024405E"/>
    <w:rsid w:val="00244105"/>
    <w:rsid w:val="0024416C"/>
    <w:rsid w:val="002441A2"/>
    <w:rsid w:val="00244220"/>
    <w:rsid w:val="0024422B"/>
    <w:rsid w:val="002442DD"/>
    <w:rsid w:val="00244421"/>
    <w:rsid w:val="00244491"/>
    <w:rsid w:val="002446B1"/>
    <w:rsid w:val="00244748"/>
    <w:rsid w:val="00244AF1"/>
    <w:rsid w:val="00244B24"/>
    <w:rsid w:val="00244C79"/>
    <w:rsid w:val="00244CCC"/>
    <w:rsid w:val="00244E07"/>
    <w:rsid w:val="00244E2F"/>
    <w:rsid w:val="00244E3E"/>
    <w:rsid w:val="00244E98"/>
    <w:rsid w:val="00244F2A"/>
    <w:rsid w:val="0024514F"/>
    <w:rsid w:val="002451C0"/>
    <w:rsid w:val="002452B6"/>
    <w:rsid w:val="002452B7"/>
    <w:rsid w:val="0024536A"/>
    <w:rsid w:val="002454A2"/>
    <w:rsid w:val="002454A6"/>
    <w:rsid w:val="00245539"/>
    <w:rsid w:val="002455EA"/>
    <w:rsid w:val="002457CC"/>
    <w:rsid w:val="002457F4"/>
    <w:rsid w:val="00245979"/>
    <w:rsid w:val="00245A95"/>
    <w:rsid w:val="00245B9B"/>
    <w:rsid w:val="00245D0A"/>
    <w:rsid w:val="00245D83"/>
    <w:rsid w:val="00245DEC"/>
    <w:rsid w:val="00245F58"/>
    <w:rsid w:val="00245F5D"/>
    <w:rsid w:val="00245F9A"/>
    <w:rsid w:val="00246231"/>
    <w:rsid w:val="00246469"/>
    <w:rsid w:val="002464E2"/>
    <w:rsid w:val="002466D1"/>
    <w:rsid w:val="00246798"/>
    <w:rsid w:val="002467CE"/>
    <w:rsid w:val="002467E2"/>
    <w:rsid w:val="00246BB5"/>
    <w:rsid w:val="00246BE7"/>
    <w:rsid w:val="00246C14"/>
    <w:rsid w:val="00246C6B"/>
    <w:rsid w:val="00246E12"/>
    <w:rsid w:val="00246ECA"/>
    <w:rsid w:val="00246ECB"/>
    <w:rsid w:val="00246EF6"/>
    <w:rsid w:val="00246F06"/>
    <w:rsid w:val="0024725F"/>
    <w:rsid w:val="002472C5"/>
    <w:rsid w:val="002472EC"/>
    <w:rsid w:val="00247324"/>
    <w:rsid w:val="002473B9"/>
    <w:rsid w:val="002475B9"/>
    <w:rsid w:val="002475C6"/>
    <w:rsid w:val="002476E3"/>
    <w:rsid w:val="00247781"/>
    <w:rsid w:val="00247891"/>
    <w:rsid w:val="00247957"/>
    <w:rsid w:val="0024797B"/>
    <w:rsid w:val="00247A0D"/>
    <w:rsid w:val="00247A44"/>
    <w:rsid w:val="00247BF7"/>
    <w:rsid w:val="00247C21"/>
    <w:rsid w:val="00247C72"/>
    <w:rsid w:val="00247D13"/>
    <w:rsid w:val="00247D38"/>
    <w:rsid w:val="00247DC6"/>
    <w:rsid w:val="00247E1D"/>
    <w:rsid w:val="0025008B"/>
    <w:rsid w:val="00250168"/>
    <w:rsid w:val="0025020C"/>
    <w:rsid w:val="00250225"/>
    <w:rsid w:val="002504B9"/>
    <w:rsid w:val="002506E5"/>
    <w:rsid w:val="00250758"/>
    <w:rsid w:val="00250787"/>
    <w:rsid w:val="0025097C"/>
    <w:rsid w:val="00250983"/>
    <w:rsid w:val="00250C02"/>
    <w:rsid w:val="00250D12"/>
    <w:rsid w:val="00250D73"/>
    <w:rsid w:val="00250DB9"/>
    <w:rsid w:val="00250E08"/>
    <w:rsid w:val="00251003"/>
    <w:rsid w:val="00251023"/>
    <w:rsid w:val="00251130"/>
    <w:rsid w:val="00251199"/>
    <w:rsid w:val="00251334"/>
    <w:rsid w:val="002513B9"/>
    <w:rsid w:val="002513C1"/>
    <w:rsid w:val="0025142D"/>
    <w:rsid w:val="002514B2"/>
    <w:rsid w:val="002514BB"/>
    <w:rsid w:val="0025157D"/>
    <w:rsid w:val="002516A5"/>
    <w:rsid w:val="00251838"/>
    <w:rsid w:val="00251883"/>
    <w:rsid w:val="002518DF"/>
    <w:rsid w:val="002519A2"/>
    <w:rsid w:val="00251B40"/>
    <w:rsid w:val="00251C63"/>
    <w:rsid w:val="00251CA2"/>
    <w:rsid w:val="00251E49"/>
    <w:rsid w:val="00251F61"/>
    <w:rsid w:val="00251FC0"/>
    <w:rsid w:val="002520C1"/>
    <w:rsid w:val="00252148"/>
    <w:rsid w:val="002521AC"/>
    <w:rsid w:val="002521C9"/>
    <w:rsid w:val="002521D6"/>
    <w:rsid w:val="00252329"/>
    <w:rsid w:val="00252350"/>
    <w:rsid w:val="002525CE"/>
    <w:rsid w:val="002525F1"/>
    <w:rsid w:val="002526FD"/>
    <w:rsid w:val="002528D4"/>
    <w:rsid w:val="00252B5A"/>
    <w:rsid w:val="00252BC6"/>
    <w:rsid w:val="00252C42"/>
    <w:rsid w:val="00252CEA"/>
    <w:rsid w:val="00252D5C"/>
    <w:rsid w:val="00253053"/>
    <w:rsid w:val="002531DF"/>
    <w:rsid w:val="0025322B"/>
    <w:rsid w:val="002535AD"/>
    <w:rsid w:val="0025383B"/>
    <w:rsid w:val="00253912"/>
    <w:rsid w:val="00253981"/>
    <w:rsid w:val="00253C24"/>
    <w:rsid w:val="00253C75"/>
    <w:rsid w:val="00253DC8"/>
    <w:rsid w:val="00253F8C"/>
    <w:rsid w:val="0025413D"/>
    <w:rsid w:val="00254148"/>
    <w:rsid w:val="00254163"/>
    <w:rsid w:val="00254297"/>
    <w:rsid w:val="002543DC"/>
    <w:rsid w:val="00254501"/>
    <w:rsid w:val="002547CD"/>
    <w:rsid w:val="00254B04"/>
    <w:rsid w:val="00254B76"/>
    <w:rsid w:val="00254D86"/>
    <w:rsid w:val="00254E9E"/>
    <w:rsid w:val="00254FF5"/>
    <w:rsid w:val="002552AE"/>
    <w:rsid w:val="00255329"/>
    <w:rsid w:val="002553C8"/>
    <w:rsid w:val="002553DE"/>
    <w:rsid w:val="00255705"/>
    <w:rsid w:val="00255943"/>
    <w:rsid w:val="00255A66"/>
    <w:rsid w:val="00255B3F"/>
    <w:rsid w:val="00255C96"/>
    <w:rsid w:val="00255F62"/>
    <w:rsid w:val="00255F98"/>
    <w:rsid w:val="00255FE6"/>
    <w:rsid w:val="00256051"/>
    <w:rsid w:val="002560F3"/>
    <w:rsid w:val="00256358"/>
    <w:rsid w:val="00256448"/>
    <w:rsid w:val="002564B2"/>
    <w:rsid w:val="002564F7"/>
    <w:rsid w:val="0025655B"/>
    <w:rsid w:val="0025679E"/>
    <w:rsid w:val="002569D6"/>
    <w:rsid w:val="00256AB8"/>
    <w:rsid w:val="00256C1A"/>
    <w:rsid w:val="00256C2A"/>
    <w:rsid w:val="00256C4F"/>
    <w:rsid w:val="00256D01"/>
    <w:rsid w:val="00256D7B"/>
    <w:rsid w:val="00256D90"/>
    <w:rsid w:val="00256DBD"/>
    <w:rsid w:val="00256F12"/>
    <w:rsid w:val="00256F25"/>
    <w:rsid w:val="00256F67"/>
    <w:rsid w:val="00257092"/>
    <w:rsid w:val="0025713F"/>
    <w:rsid w:val="002571B3"/>
    <w:rsid w:val="00257209"/>
    <w:rsid w:val="00257275"/>
    <w:rsid w:val="002573FE"/>
    <w:rsid w:val="00257567"/>
    <w:rsid w:val="00257657"/>
    <w:rsid w:val="0025765C"/>
    <w:rsid w:val="002576BB"/>
    <w:rsid w:val="002579BA"/>
    <w:rsid w:val="00257A80"/>
    <w:rsid w:val="00257B08"/>
    <w:rsid w:val="00257C4F"/>
    <w:rsid w:val="00257C86"/>
    <w:rsid w:val="00257E17"/>
    <w:rsid w:val="00260068"/>
    <w:rsid w:val="00260248"/>
    <w:rsid w:val="00260356"/>
    <w:rsid w:val="0026054A"/>
    <w:rsid w:val="0026058E"/>
    <w:rsid w:val="002605B3"/>
    <w:rsid w:val="00260778"/>
    <w:rsid w:val="002609C1"/>
    <w:rsid w:val="002609D7"/>
    <w:rsid w:val="002609F2"/>
    <w:rsid w:val="00260AF8"/>
    <w:rsid w:val="00260CD9"/>
    <w:rsid w:val="00260D95"/>
    <w:rsid w:val="00260F07"/>
    <w:rsid w:val="00260F23"/>
    <w:rsid w:val="00260FF2"/>
    <w:rsid w:val="00261257"/>
    <w:rsid w:val="00261289"/>
    <w:rsid w:val="002613E7"/>
    <w:rsid w:val="00261613"/>
    <w:rsid w:val="00261650"/>
    <w:rsid w:val="002617C3"/>
    <w:rsid w:val="002617ED"/>
    <w:rsid w:val="00261842"/>
    <w:rsid w:val="00261A48"/>
    <w:rsid w:val="00261ABC"/>
    <w:rsid w:val="00261EB9"/>
    <w:rsid w:val="00261FD4"/>
    <w:rsid w:val="002621E3"/>
    <w:rsid w:val="0026228C"/>
    <w:rsid w:val="002623F0"/>
    <w:rsid w:val="002624D1"/>
    <w:rsid w:val="00262594"/>
    <w:rsid w:val="002625E8"/>
    <w:rsid w:val="00262607"/>
    <w:rsid w:val="00262648"/>
    <w:rsid w:val="0026269C"/>
    <w:rsid w:val="00262850"/>
    <w:rsid w:val="00262B41"/>
    <w:rsid w:val="00262B4D"/>
    <w:rsid w:val="00262BC8"/>
    <w:rsid w:val="00262D27"/>
    <w:rsid w:val="00262DE2"/>
    <w:rsid w:val="00262E94"/>
    <w:rsid w:val="00262FBE"/>
    <w:rsid w:val="0026303C"/>
    <w:rsid w:val="0026307B"/>
    <w:rsid w:val="0026324B"/>
    <w:rsid w:val="0026328E"/>
    <w:rsid w:val="002632DB"/>
    <w:rsid w:val="00263376"/>
    <w:rsid w:val="002633D8"/>
    <w:rsid w:val="00263428"/>
    <w:rsid w:val="002634A1"/>
    <w:rsid w:val="0026365D"/>
    <w:rsid w:val="00263A98"/>
    <w:rsid w:val="00263B57"/>
    <w:rsid w:val="00263C88"/>
    <w:rsid w:val="00263D12"/>
    <w:rsid w:val="00263D72"/>
    <w:rsid w:val="00263E70"/>
    <w:rsid w:val="00263EB4"/>
    <w:rsid w:val="00264082"/>
    <w:rsid w:val="00264573"/>
    <w:rsid w:val="00264700"/>
    <w:rsid w:val="0026473C"/>
    <w:rsid w:val="00264991"/>
    <w:rsid w:val="0026499F"/>
    <w:rsid w:val="00264A68"/>
    <w:rsid w:val="00264B2E"/>
    <w:rsid w:val="00264B66"/>
    <w:rsid w:val="00264C18"/>
    <w:rsid w:val="00264D7C"/>
    <w:rsid w:val="00264E75"/>
    <w:rsid w:val="00264EB7"/>
    <w:rsid w:val="00264F05"/>
    <w:rsid w:val="00264FA4"/>
    <w:rsid w:val="002650C2"/>
    <w:rsid w:val="00265129"/>
    <w:rsid w:val="00265156"/>
    <w:rsid w:val="002651EA"/>
    <w:rsid w:val="002652B1"/>
    <w:rsid w:val="002652DC"/>
    <w:rsid w:val="002652F5"/>
    <w:rsid w:val="00265369"/>
    <w:rsid w:val="00265379"/>
    <w:rsid w:val="002654FB"/>
    <w:rsid w:val="00265585"/>
    <w:rsid w:val="0026564C"/>
    <w:rsid w:val="00265941"/>
    <w:rsid w:val="00265CFD"/>
    <w:rsid w:val="00265D0A"/>
    <w:rsid w:val="00265D8F"/>
    <w:rsid w:val="00265E97"/>
    <w:rsid w:val="00266064"/>
    <w:rsid w:val="002663F1"/>
    <w:rsid w:val="00266649"/>
    <w:rsid w:val="002666C8"/>
    <w:rsid w:val="0026671A"/>
    <w:rsid w:val="0026672B"/>
    <w:rsid w:val="002667BD"/>
    <w:rsid w:val="00266A7C"/>
    <w:rsid w:val="00266AA6"/>
    <w:rsid w:val="00266B0F"/>
    <w:rsid w:val="00266C80"/>
    <w:rsid w:val="00266D16"/>
    <w:rsid w:val="00266D35"/>
    <w:rsid w:val="00266F7C"/>
    <w:rsid w:val="0026719A"/>
    <w:rsid w:val="00267249"/>
    <w:rsid w:val="002672A0"/>
    <w:rsid w:val="002672C1"/>
    <w:rsid w:val="002672C7"/>
    <w:rsid w:val="0026747F"/>
    <w:rsid w:val="00267565"/>
    <w:rsid w:val="0026761A"/>
    <w:rsid w:val="00267648"/>
    <w:rsid w:val="0026764D"/>
    <w:rsid w:val="002676A8"/>
    <w:rsid w:val="002678D2"/>
    <w:rsid w:val="002679A7"/>
    <w:rsid w:val="00267AE2"/>
    <w:rsid w:val="0027012D"/>
    <w:rsid w:val="00270398"/>
    <w:rsid w:val="002703D4"/>
    <w:rsid w:val="0027081D"/>
    <w:rsid w:val="0027086B"/>
    <w:rsid w:val="0027089C"/>
    <w:rsid w:val="002709AD"/>
    <w:rsid w:val="00270A2B"/>
    <w:rsid w:val="00270C1B"/>
    <w:rsid w:val="00270E57"/>
    <w:rsid w:val="00270E75"/>
    <w:rsid w:val="00270F00"/>
    <w:rsid w:val="00270F0F"/>
    <w:rsid w:val="00270F44"/>
    <w:rsid w:val="0027113E"/>
    <w:rsid w:val="00271199"/>
    <w:rsid w:val="002711D6"/>
    <w:rsid w:val="002715EB"/>
    <w:rsid w:val="002715F9"/>
    <w:rsid w:val="00271636"/>
    <w:rsid w:val="00271698"/>
    <w:rsid w:val="002717AE"/>
    <w:rsid w:val="0027188A"/>
    <w:rsid w:val="0027196A"/>
    <w:rsid w:val="002719E2"/>
    <w:rsid w:val="00271C4C"/>
    <w:rsid w:val="00271C55"/>
    <w:rsid w:val="00271DF3"/>
    <w:rsid w:val="00271F36"/>
    <w:rsid w:val="002720EE"/>
    <w:rsid w:val="00272305"/>
    <w:rsid w:val="00272521"/>
    <w:rsid w:val="00272989"/>
    <w:rsid w:val="00272B40"/>
    <w:rsid w:val="00272C1C"/>
    <w:rsid w:val="0027301F"/>
    <w:rsid w:val="0027348F"/>
    <w:rsid w:val="002734EA"/>
    <w:rsid w:val="00273507"/>
    <w:rsid w:val="00273567"/>
    <w:rsid w:val="002735D5"/>
    <w:rsid w:val="0027365F"/>
    <w:rsid w:val="00273671"/>
    <w:rsid w:val="00273731"/>
    <w:rsid w:val="002739AE"/>
    <w:rsid w:val="002739F0"/>
    <w:rsid w:val="00273ABA"/>
    <w:rsid w:val="00273AE7"/>
    <w:rsid w:val="00273B39"/>
    <w:rsid w:val="00273C69"/>
    <w:rsid w:val="00273D76"/>
    <w:rsid w:val="00273F25"/>
    <w:rsid w:val="002740F1"/>
    <w:rsid w:val="002741F8"/>
    <w:rsid w:val="00274314"/>
    <w:rsid w:val="0027433C"/>
    <w:rsid w:val="00274394"/>
    <w:rsid w:val="002743DB"/>
    <w:rsid w:val="00274412"/>
    <w:rsid w:val="00274465"/>
    <w:rsid w:val="002744E9"/>
    <w:rsid w:val="00274988"/>
    <w:rsid w:val="00274B06"/>
    <w:rsid w:val="00274B90"/>
    <w:rsid w:val="00274CB5"/>
    <w:rsid w:val="00274D20"/>
    <w:rsid w:val="00274DFD"/>
    <w:rsid w:val="00274E7E"/>
    <w:rsid w:val="00274FB9"/>
    <w:rsid w:val="002750F3"/>
    <w:rsid w:val="00275225"/>
    <w:rsid w:val="0027522E"/>
    <w:rsid w:val="0027528E"/>
    <w:rsid w:val="002752DC"/>
    <w:rsid w:val="0027558F"/>
    <w:rsid w:val="002755C8"/>
    <w:rsid w:val="002758EA"/>
    <w:rsid w:val="00275B9E"/>
    <w:rsid w:val="00275BB5"/>
    <w:rsid w:val="00275BD9"/>
    <w:rsid w:val="00275C07"/>
    <w:rsid w:val="00275C7D"/>
    <w:rsid w:val="00275CDA"/>
    <w:rsid w:val="00275D6D"/>
    <w:rsid w:val="00275DD7"/>
    <w:rsid w:val="00275EE7"/>
    <w:rsid w:val="002760DA"/>
    <w:rsid w:val="00276339"/>
    <w:rsid w:val="00276386"/>
    <w:rsid w:val="002764AD"/>
    <w:rsid w:val="002764FA"/>
    <w:rsid w:val="00276565"/>
    <w:rsid w:val="00276599"/>
    <w:rsid w:val="002765BD"/>
    <w:rsid w:val="002766B4"/>
    <w:rsid w:val="002766F1"/>
    <w:rsid w:val="00276713"/>
    <w:rsid w:val="00276A93"/>
    <w:rsid w:val="00276C18"/>
    <w:rsid w:val="00276C46"/>
    <w:rsid w:val="00276CD9"/>
    <w:rsid w:val="00276DAE"/>
    <w:rsid w:val="00276EDF"/>
    <w:rsid w:val="00276F93"/>
    <w:rsid w:val="002770FF"/>
    <w:rsid w:val="0027712E"/>
    <w:rsid w:val="00277172"/>
    <w:rsid w:val="0027746B"/>
    <w:rsid w:val="002776DD"/>
    <w:rsid w:val="00277751"/>
    <w:rsid w:val="002778DD"/>
    <w:rsid w:val="002778FE"/>
    <w:rsid w:val="002779B5"/>
    <w:rsid w:val="00277C5D"/>
    <w:rsid w:val="00277DCC"/>
    <w:rsid w:val="00277DD4"/>
    <w:rsid w:val="00277E2A"/>
    <w:rsid w:val="00277F85"/>
    <w:rsid w:val="0028010A"/>
    <w:rsid w:val="00280125"/>
    <w:rsid w:val="0028027C"/>
    <w:rsid w:val="00280314"/>
    <w:rsid w:val="00280648"/>
    <w:rsid w:val="00280772"/>
    <w:rsid w:val="00280871"/>
    <w:rsid w:val="00280970"/>
    <w:rsid w:val="00280ABF"/>
    <w:rsid w:val="00280B03"/>
    <w:rsid w:val="00280B24"/>
    <w:rsid w:val="00280CB9"/>
    <w:rsid w:val="00280CFF"/>
    <w:rsid w:val="00280D2D"/>
    <w:rsid w:val="00280F66"/>
    <w:rsid w:val="00280F6D"/>
    <w:rsid w:val="00280FE5"/>
    <w:rsid w:val="0028108F"/>
    <w:rsid w:val="00281378"/>
    <w:rsid w:val="002813EF"/>
    <w:rsid w:val="00281436"/>
    <w:rsid w:val="00281530"/>
    <w:rsid w:val="00281611"/>
    <w:rsid w:val="0028171B"/>
    <w:rsid w:val="00281800"/>
    <w:rsid w:val="0028181B"/>
    <w:rsid w:val="0028184A"/>
    <w:rsid w:val="002819F4"/>
    <w:rsid w:val="00281B69"/>
    <w:rsid w:val="00281DD8"/>
    <w:rsid w:val="00281EA6"/>
    <w:rsid w:val="00281F27"/>
    <w:rsid w:val="00281F8A"/>
    <w:rsid w:val="0028216F"/>
    <w:rsid w:val="002821CC"/>
    <w:rsid w:val="00282421"/>
    <w:rsid w:val="002824B1"/>
    <w:rsid w:val="00282566"/>
    <w:rsid w:val="00282696"/>
    <w:rsid w:val="00282763"/>
    <w:rsid w:val="00282B62"/>
    <w:rsid w:val="00282C30"/>
    <w:rsid w:val="00282C87"/>
    <w:rsid w:val="00282E3B"/>
    <w:rsid w:val="00282E69"/>
    <w:rsid w:val="00282EC8"/>
    <w:rsid w:val="00282F14"/>
    <w:rsid w:val="00283060"/>
    <w:rsid w:val="00283083"/>
    <w:rsid w:val="00283200"/>
    <w:rsid w:val="002832B6"/>
    <w:rsid w:val="00283404"/>
    <w:rsid w:val="00283454"/>
    <w:rsid w:val="00283534"/>
    <w:rsid w:val="00283542"/>
    <w:rsid w:val="00283658"/>
    <w:rsid w:val="00283A4C"/>
    <w:rsid w:val="00283A79"/>
    <w:rsid w:val="00283C8D"/>
    <w:rsid w:val="00283ED7"/>
    <w:rsid w:val="002840B1"/>
    <w:rsid w:val="00284197"/>
    <w:rsid w:val="00284284"/>
    <w:rsid w:val="002843B2"/>
    <w:rsid w:val="002843BF"/>
    <w:rsid w:val="00284541"/>
    <w:rsid w:val="00284753"/>
    <w:rsid w:val="002848BE"/>
    <w:rsid w:val="00284DC3"/>
    <w:rsid w:val="00284DC6"/>
    <w:rsid w:val="00284F25"/>
    <w:rsid w:val="00284FA0"/>
    <w:rsid w:val="00285073"/>
    <w:rsid w:val="00285138"/>
    <w:rsid w:val="002852CA"/>
    <w:rsid w:val="00285307"/>
    <w:rsid w:val="00285349"/>
    <w:rsid w:val="002855D1"/>
    <w:rsid w:val="00285605"/>
    <w:rsid w:val="00285615"/>
    <w:rsid w:val="002857C7"/>
    <w:rsid w:val="0028591C"/>
    <w:rsid w:val="00285978"/>
    <w:rsid w:val="002859B5"/>
    <w:rsid w:val="00285A53"/>
    <w:rsid w:val="00285AA4"/>
    <w:rsid w:val="00285C5D"/>
    <w:rsid w:val="00285D71"/>
    <w:rsid w:val="00285DE5"/>
    <w:rsid w:val="00285E78"/>
    <w:rsid w:val="00285F52"/>
    <w:rsid w:val="002866F0"/>
    <w:rsid w:val="0028677B"/>
    <w:rsid w:val="002867B7"/>
    <w:rsid w:val="002867EE"/>
    <w:rsid w:val="0028686F"/>
    <w:rsid w:val="0028697A"/>
    <w:rsid w:val="00286A69"/>
    <w:rsid w:val="00286B35"/>
    <w:rsid w:val="00286C22"/>
    <w:rsid w:val="00286D2F"/>
    <w:rsid w:val="00286F39"/>
    <w:rsid w:val="00287229"/>
    <w:rsid w:val="00287396"/>
    <w:rsid w:val="002874FE"/>
    <w:rsid w:val="002875DE"/>
    <w:rsid w:val="002875FB"/>
    <w:rsid w:val="00287693"/>
    <w:rsid w:val="00287708"/>
    <w:rsid w:val="002878F7"/>
    <w:rsid w:val="00287A95"/>
    <w:rsid w:val="00287AE9"/>
    <w:rsid w:val="00287B0A"/>
    <w:rsid w:val="00287B6D"/>
    <w:rsid w:val="00287ED7"/>
    <w:rsid w:val="00287F9E"/>
    <w:rsid w:val="00290191"/>
    <w:rsid w:val="002901BD"/>
    <w:rsid w:val="00290255"/>
    <w:rsid w:val="002902F4"/>
    <w:rsid w:val="00290407"/>
    <w:rsid w:val="00290572"/>
    <w:rsid w:val="0029083C"/>
    <w:rsid w:val="0029084C"/>
    <w:rsid w:val="00290F1E"/>
    <w:rsid w:val="00291069"/>
    <w:rsid w:val="00291174"/>
    <w:rsid w:val="00291381"/>
    <w:rsid w:val="002916B9"/>
    <w:rsid w:val="0029174B"/>
    <w:rsid w:val="00291781"/>
    <w:rsid w:val="00291A10"/>
    <w:rsid w:val="00291A27"/>
    <w:rsid w:val="00291A58"/>
    <w:rsid w:val="00291A90"/>
    <w:rsid w:val="00291E40"/>
    <w:rsid w:val="00291E4C"/>
    <w:rsid w:val="00292057"/>
    <w:rsid w:val="002921A2"/>
    <w:rsid w:val="002922C9"/>
    <w:rsid w:val="0029236B"/>
    <w:rsid w:val="00292498"/>
    <w:rsid w:val="002924C1"/>
    <w:rsid w:val="002924EC"/>
    <w:rsid w:val="002927C7"/>
    <w:rsid w:val="00292803"/>
    <w:rsid w:val="00292821"/>
    <w:rsid w:val="00292855"/>
    <w:rsid w:val="002928E6"/>
    <w:rsid w:val="0029293B"/>
    <w:rsid w:val="0029296D"/>
    <w:rsid w:val="00292DFC"/>
    <w:rsid w:val="00292E10"/>
    <w:rsid w:val="00292F13"/>
    <w:rsid w:val="00293137"/>
    <w:rsid w:val="0029317B"/>
    <w:rsid w:val="00293276"/>
    <w:rsid w:val="00293283"/>
    <w:rsid w:val="00293299"/>
    <w:rsid w:val="00293397"/>
    <w:rsid w:val="002933D5"/>
    <w:rsid w:val="002933E0"/>
    <w:rsid w:val="00293483"/>
    <w:rsid w:val="00293600"/>
    <w:rsid w:val="002936CA"/>
    <w:rsid w:val="00293733"/>
    <w:rsid w:val="00293B1F"/>
    <w:rsid w:val="00293B30"/>
    <w:rsid w:val="00293BF1"/>
    <w:rsid w:val="00293C3D"/>
    <w:rsid w:val="00293F0A"/>
    <w:rsid w:val="00293FAA"/>
    <w:rsid w:val="00293FF8"/>
    <w:rsid w:val="00294176"/>
    <w:rsid w:val="0029430F"/>
    <w:rsid w:val="002945E6"/>
    <w:rsid w:val="002947A0"/>
    <w:rsid w:val="0029490C"/>
    <w:rsid w:val="00294991"/>
    <w:rsid w:val="002949DF"/>
    <w:rsid w:val="00294BBB"/>
    <w:rsid w:val="00294C0E"/>
    <w:rsid w:val="00294D0A"/>
    <w:rsid w:val="00294D7E"/>
    <w:rsid w:val="00294E93"/>
    <w:rsid w:val="00294EC6"/>
    <w:rsid w:val="00294FCE"/>
    <w:rsid w:val="00294FCF"/>
    <w:rsid w:val="00295128"/>
    <w:rsid w:val="0029527A"/>
    <w:rsid w:val="002952E4"/>
    <w:rsid w:val="002956B8"/>
    <w:rsid w:val="00295728"/>
    <w:rsid w:val="0029576E"/>
    <w:rsid w:val="0029599C"/>
    <w:rsid w:val="00295B3A"/>
    <w:rsid w:val="00295BB5"/>
    <w:rsid w:val="00295D24"/>
    <w:rsid w:val="00295D38"/>
    <w:rsid w:val="00295DF3"/>
    <w:rsid w:val="00295EDD"/>
    <w:rsid w:val="00296022"/>
    <w:rsid w:val="00296084"/>
    <w:rsid w:val="00296144"/>
    <w:rsid w:val="0029617E"/>
    <w:rsid w:val="00296193"/>
    <w:rsid w:val="002961C5"/>
    <w:rsid w:val="00296497"/>
    <w:rsid w:val="00296567"/>
    <w:rsid w:val="00296748"/>
    <w:rsid w:val="00296781"/>
    <w:rsid w:val="00296AF8"/>
    <w:rsid w:val="00296AFA"/>
    <w:rsid w:val="00296D33"/>
    <w:rsid w:val="00296DE6"/>
    <w:rsid w:val="0029711F"/>
    <w:rsid w:val="002971EE"/>
    <w:rsid w:val="002973CB"/>
    <w:rsid w:val="0029798C"/>
    <w:rsid w:val="00297AB5"/>
    <w:rsid w:val="00297C04"/>
    <w:rsid w:val="002A0032"/>
    <w:rsid w:val="002A0377"/>
    <w:rsid w:val="002A03B5"/>
    <w:rsid w:val="002A03D3"/>
    <w:rsid w:val="002A03EE"/>
    <w:rsid w:val="002A05D4"/>
    <w:rsid w:val="002A060F"/>
    <w:rsid w:val="002A06DE"/>
    <w:rsid w:val="002A0747"/>
    <w:rsid w:val="002A0780"/>
    <w:rsid w:val="002A08CF"/>
    <w:rsid w:val="002A093A"/>
    <w:rsid w:val="002A0ADC"/>
    <w:rsid w:val="002A0AE4"/>
    <w:rsid w:val="002A0D5A"/>
    <w:rsid w:val="002A0E2A"/>
    <w:rsid w:val="002A0E57"/>
    <w:rsid w:val="002A0F9A"/>
    <w:rsid w:val="002A1033"/>
    <w:rsid w:val="002A105B"/>
    <w:rsid w:val="002A1098"/>
    <w:rsid w:val="002A13B9"/>
    <w:rsid w:val="002A14D4"/>
    <w:rsid w:val="002A150D"/>
    <w:rsid w:val="002A1669"/>
    <w:rsid w:val="002A1694"/>
    <w:rsid w:val="002A1843"/>
    <w:rsid w:val="002A1946"/>
    <w:rsid w:val="002A197E"/>
    <w:rsid w:val="002A199B"/>
    <w:rsid w:val="002A1B92"/>
    <w:rsid w:val="002A1C29"/>
    <w:rsid w:val="002A1D77"/>
    <w:rsid w:val="002A1DFF"/>
    <w:rsid w:val="002A1FE1"/>
    <w:rsid w:val="002A2224"/>
    <w:rsid w:val="002A2265"/>
    <w:rsid w:val="002A2307"/>
    <w:rsid w:val="002A27EF"/>
    <w:rsid w:val="002A285A"/>
    <w:rsid w:val="002A288F"/>
    <w:rsid w:val="002A2943"/>
    <w:rsid w:val="002A297F"/>
    <w:rsid w:val="002A29DF"/>
    <w:rsid w:val="002A2A5F"/>
    <w:rsid w:val="002A2BD5"/>
    <w:rsid w:val="002A2CE1"/>
    <w:rsid w:val="002A2E07"/>
    <w:rsid w:val="002A2F9C"/>
    <w:rsid w:val="002A308A"/>
    <w:rsid w:val="002A30FB"/>
    <w:rsid w:val="002A3186"/>
    <w:rsid w:val="002A31E7"/>
    <w:rsid w:val="002A33FC"/>
    <w:rsid w:val="002A366B"/>
    <w:rsid w:val="002A36DA"/>
    <w:rsid w:val="002A3836"/>
    <w:rsid w:val="002A391A"/>
    <w:rsid w:val="002A391D"/>
    <w:rsid w:val="002A3A77"/>
    <w:rsid w:val="002A3B89"/>
    <w:rsid w:val="002A3C13"/>
    <w:rsid w:val="002A3CE6"/>
    <w:rsid w:val="002A3F4E"/>
    <w:rsid w:val="002A4102"/>
    <w:rsid w:val="002A427B"/>
    <w:rsid w:val="002A4502"/>
    <w:rsid w:val="002A4555"/>
    <w:rsid w:val="002A4567"/>
    <w:rsid w:val="002A46BF"/>
    <w:rsid w:val="002A498A"/>
    <w:rsid w:val="002A4A42"/>
    <w:rsid w:val="002A4A50"/>
    <w:rsid w:val="002A4C46"/>
    <w:rsid w:val="002A4CD9"/>
    <w:rsid w:val="002A51F6"/>
    <w:rsid w:val="002A52F2"/>
    <w:rsid w:val="002A53F7"/>
    <w:rsid w:val="002A5454"/>
    <w:rsid w:val="002A546C"/>
    <w:rsid w:val="002A551D"/>
    <w:rsid w:val="002A5530"/>
    <w:rsid w:val="002A5579"/>
    <w:rsid w:val="002A5591"/>
    <w:rsid w:val="002A55B1"/>
    <w:rsid w:val="002A562D"/>
    <w:rsid w:val="002A56BC"/>
    <w:rsid w:val="002A57D1"/>
    <w:rsid w:val="002A593F"/>
    <w:rsid w:val="002A5947"/>
    <w:rsid w:val="002A59A5"/>
    <w:rsid w:val="002A5BC1"/>
    <w:rsid w:val="002A5DB2"/>
    <w:rsid w:val="002A5DDC"/>
    <w:rsid w:val="002A5FF0"/>
    <w:rsid w:val="002A6117"/>
    <w:rsid w:val="002A6150"/>
    <w:rsid w:val="002A61ED"/>
    <w:rsid w:val="002A62A1"/>
    <w:rsid w:val="002A6377"/>
    <w:rsid w:val="002A6614"/>
    <w:rsid w:val="002A6698"/>
    <w:rsid w:val="002A675B"/>
    <w:rsid w:val="002A681F"/>
    <w:rsid w:val="002A6883"/>
    <w:rsid w:val="002A6CC9"/>
    <w:rsid w:val="002A6D74"/>
    <w:rsid w:val="002A6F9A"/>
    <w:rsid w:val="002A7069"/>
    <w:rsid w:val="002A7117"/>
    <w:rsid w:val="002A718C"/>
    <w:rsid w:val="002A71CB"/>
    <w:rsid w:val="002A723B"/>
    <w:rsid w:val="002A799E"/>
    <w:rsid w:val="002A7A42"/>
    <w:rsid w:val="002A7B0A"/>
    <w:rsid w:val="002A7BDB"/>
    <w:rsid w:val="002B005A"/>
    <w:rsid w:val="002B0437"/>
    <w:rsid w:val="002B0501"/>
    <w:rsid w:val="002B0511"/>
    <w:rsid w:val="002B05DC"/>
    <w:rsid w:val="002B0628"/>
    <w:rsid w:val="002B067F"/>
    <w:rsid w:val="002B069C"/>
    <w:rsid w:val="002B0702"/>
    <w:rsid w:val="002B0918"/>
    <w:rsid w:val="002B0995"/>
    <w:rsid w:val="002B0ADA"/>
    <w:rsid w:val="002B0BE8"/>
    <w:rsid w:val="002B0C79"/>
    <w:rsid w:val="002B0F7D"/>
    <w:rsid w:val="002B11A0"/>
    <w:rsid w:val="002B12C4"/>
    <w:rsid w:val="002B138E"/>
    <w:rsid w:val="002B14AD"/>
    <w:rsid w:val="002B1609"/>
    <w:rsid w:val="002B178D"/>
    <w:rsid w:val="002B19BE"/>
    <w:rsid w:val="002B19FF"/>
    <w:rsid w:val="002B1C4E"/>
    <w:rsid w:val="002B1CCC"/>
    <w:rsid w:val="002B1E3A"/>
    <w:rsid w:val="002B1F30"/>
    <w:rsid w:val="002B1FD7"/>
    <w:rsid w:val="002B209E"/>
    <w:rsid w:val="002B2153"/>
    <w:rsid w:val="002B23CB"/>
    <w:rsid w:val="002B2614"/>
    <w:rsid w:val="002B262E"/>
    <w:rsid w:val="002B277D"/>
    <w:rsid w:val="002B2982"/>
    <w:rsid w:val="002B2AD1"/>
    <w:rsid w:val="002B2D08"/>
    <w:rsid w:val="002B2F5C"/>
    <w:rsid w:val="002B3400"/>
    <w:rsid w:val="002B3590"/>
    <w:rsid w:val="002B37A6"/>
    <w:rsid w:val="002B384C"/>
    <w:rsid w:val="002B3897"/>
    <w:rsid w:val="002B3B76"/>
    <w:rsid w:val="002B3BF2"/>
    <w:rsid w:val="002B3C72"/>
    <w:rsid w:val="002B3CC6"/>
    <w:rsid w:val="002B4297"/>
    <w:rsid w:val="002B43ED"/>
    <w:rsid w:val="002B45DF"/>
    <w:rsid w:val="002B48E1"/>
    <w:rsid w:val="002B4941"/>
    <w:rsid w:val="002B4946"/>
    <w:rsid w:val="002B498A"/>
    <w:rsid w:val="002B4ACC"/>
    <w:rsid w:val="002B4C30"/>
    <w:rsid w:val="002B4E98"/>
    <w:rsid w:val="002B4F41"/>
    <w:rsid w:val="002B510E"/>
    <w:rsid w:val="002B5281"/>
    <w:rsid w:val="002B5290"/>
    <w:rsid w:val="002B531E"/>
    <w:rsid w:val="002B557E"/>
    <w:rsid w:val="002B55F2"/>
    <w:rsid w:val="002B56CA"/>
    <w:rsid w:val="002B5754"/>
    <w:rsid w:val="002B5768"/>
    <w:rsid w:val="002B59A6"/>
    <w:rsid w:val="002B5A48"/>
    <w:rsid w:val="002B5C32"/>
    <w:rsid w:val="002B5D40"/>
    <w:rsid w:val="002B5E75"/>
    <w:rsid w:val="002B5F94"/>
    <w:rsid w:val="002B5FCC"/>
    <w:rsid w:val="002B606F"/>
    <w:rsid w:val="002B6090"/>
    <w:rsid w:val="002B6282"/>
    <w:rsid w:val="002B62BE"/>
    <w:rsid w:val="002B62F7"/>
    <w:rsid w:val="002B6332"/>
    <w:rsid w:val="002B639D"/>
    <w:rsid w:val="002B64C6"/>
    <w:rsid w:val="002B661C"/>
    <w:rsid w:val="002B66E4"/>
    <w:rsid w:val="002B6912"/>
    <w:rsid w:val="002B6AD8"/>
    <w:rsid w:val="002B6C07"/>
    <w:rsid w:val="002B6E2A"/>
    <w:rsid w:val="002B70E8"/>
    <w:rsid w:val="002B71D2"/>
    <w:rsid w:val="002B71EA"/>
    <w:rsid w:val="002B724C"/>
    <w:rsid w:val="002B76C0"/>
    <w:rsid w:val="002B76F6"/>
    <w:rsid w:val="002B797F"/>
    <w:rsid w:val="002B7A46"/>
    <w:rsid w:val="002B7A93"/>
    <w:rsid w:val="002B7CC3"/>
    <w:rsid w:val="002B7D93"/>
    <w:rsid w:val="002B7DD3"/>
    <w:rsid w:val="002B7F0C"/>
    <w:rsid w:val="002B7F39"/>
    <w:rsid w:val="002C0132"/>
    <w:rsid w:val="002C025F"/>
    <w:rsid w:val="002C03C9"/>
    <w:rsid w:val="002C03D0"/>
    <w:rsid w:val="002C0410"/>
    <w:rsid w:val="002C0598"/>
    <w:rsid w:val="002C066C"/>
    <w:rsid w:val="002C0817"/>
    <w:rsid w:val="002C0936"/>
    <w:rsid w:val="002C0951"/>
    <w:rsid w:val="002C0A28"/>
    <w:rsid w:val="002C0A4B"/>
    <w:rsid w:val="002C0E65"/>
    <w:rsid w:val="002C0E89"/>
    <w:rsid w:val="002C0EFE"/>
    <w:rsid w:val="002C0EFF"/>
    <w:rsid w:val="002C0F18"/>
    <w:rsid w:val="002C1059"/>
    <w:rsid w:val="002C1106"/>
    <w:rsid w:val="002C1235"/>
    <w:rsid w:val="002C123B"/>
    <w:rsid w:val="002C125F"/>
    <w:rsid w:val="002C139F"/>
    <w:rsid w:val="002C155A"/>
    <w:rsid w:val="002C1653"/>
    <w:rsid w:val="002C1700"/>
    <w:rsid w:val="002C18A4"/>
    <w:rsid w:val="002C1936"/>
    <w:rsid w:val="002C197E"/>
    <w:rsid w:val="002C1AD4"/>
    <w:rsid w:val="002C1BC7"/>
    <w:rsid w:val="002C1CF2"/>
    <w:rsid w:val="002C20F0"/>
    <w:rsid w:val="002C22C5"/>
    <w:rsid w:val="002C2380"/>
    <w:rsid w:val="002C2382"/>
    <w:rsid w:val="002C23AB"/>
    <w:rsid w:val="002C2585"/>
    <w:rsid w:val="002C27D6"/>
    <w:rsid w:val="002C2884"/>
    <w:rsid w:val="002C28B8"/>
    <w:rsid w:val="002C2A28"/>
    <w:rsid w:val="002C2A3E"/>
    <w:rsid w:val="002C2D61"/>
    <w:rsid w:val="002C2FCB"/>
    <w:rsid w:val="002C30BC"/>
    <w:rsid w:val="002C32DD"/>
    <w:rsid w:val="002C3A3B"/>
    <w:rsid w:val="002C3AB6"/>
    <w:rsid w:val="002C3DDB"/>
    <w:rsid w:val="002C3E1A"/>
    <w:rsid w:val="002C3E58"/>
    <w:rsid w:val="002C3EBE"/>
    <w:rsid w:val="002C40D5"/>
    <w:rsid w:val="002C43E8"/>
    <w:rsid w:val="002C44F0"/>
    <w:rsid w:val="002C45F9"/>
    <w:rsid w:val="002C469B"/>
    <w:rsid w:val="002C477D"/>
    <w:rsid w:val="002C48A5"/>
    <w:rsid w:val="002C4909"/>
    <w:rsid w:val="002C4986"/>
    <w:rsid w:val="002C4C20"/>
    <w:rsid w:val="002C4F58"/>
    <w:rsid w:val="002C4FAD"/>
    <w:rsid w:val="002C51CA"/>
    <w:rsid w:val="002C52EB"/>
    <w:rsid w:val="002C5368"/>
    <w:rsid w:val="002C57B4"/>
    <w:rsid w:val="002C591A"/>
    <w:rsid w:val="002C5CC6"/>
    <w:rsid w:val="002C5D24"/>
    <w:rsid w:val="002C5F9B"/>
    <w:rsid w:val="002C60D0"/>
    <w:rsid w:val="002C6117"/>
    <w:rsid w:val="002C64CD"/>
    <w:rsid w:val="002C67AD"/>
    <w:rsid w:val="002C6C69"/>
    <w:rsid w:val="002C6D98"/>
    <w:rsid w:val="002C6DF9"/>
    <w:rsid w:val="002C6E58"/>
    <w:rsid w:val="002C6FED"/>
    <w:rsid w:val="002C7157"/>
    <w:rsid w:val="002C71A6"/>
    <w:rsid w:val="002C722F"/>
    <w:rsid w:val="002C746E"/>
    <w:rsid w:val="002C74D2"/>
    <w:rsid w:val="002C75E6"/>
    <w:rsid w:val="002C78C7"/>
    <w:rsid w:val="002C7984"/>
    <w:rsid w:val="002C7A4E"/>
    <w:rsid w:val="002C7A89"/>
    <w:rsid w:val="002C7BC1"/>
    <w:rsid w:val="002C7D6F"/>
    <w:rsid w:val="002C7DD2"/>
    <w:rsid w:val="002C7FD4"/>
    <w:rsid w:val="002D007B"/>
    <w:rsid w:val="002D01C8"/>
    <w:rsid w:val="002D01D9"/>
    <w:rsid w:val="002D0468"/>
    <w:rsid w:val="002D0894"/>
    <w:rsid w:val="002D08B9"/>
    <w:rsid w:val="002D08F3"/>
    <w:rsid w:val="002D08F7"/>
    <w:rsid w:val="002D09A6"/>
    <w:rsid w:val="002D0B9C"/>
    <w:rsid w:val="002D0ED3"/>
    <w:rsid w:val="002D0FD8"/>
    <w:rsid w:val="002D1001"/>
    <w:rsid w:val="002D1225"/>
    <w:rsid w:val="002D13E4"/>
    <w:rsid w:val="002D145B"/>
    <w:rsid w:val="002D1483"/>
    <w:rsid w:val="002D1497"/>
    <w:rsid w:val="002D14B8"/>
    <w:rsid w:val="002D1567"/>
    <w:rsid w:val="002D1574"/>
    <w:rsid w:val="002D1746"/>
    <w:rsid w:val="002D180C"/>
    <w:rsid w:val="002D195E"/>
    <w:rsid w:val="002D1A35"/>
    <w:rsid w:val="002D1A46"/>
    <w:rsid w:val="002D1B77"/>
    <w:rsid w:val="002D1C66"/>
    <w:rsid w:val="002D1DB8"/>
    <w:rsid w:val="002D1EBD"/>
    <w:rsid w:val="002D2278"/>
    <w:rsid w:val="002D2376"/>
    <w:rsid w:val="002D24B8"/>
    <w:rsid w:val="002D2652"/>
    <w:rsid w:val="002D26B0"/>
    <w:rsid w:val="002D26F9"/>
    <w:rsid w:val="002D2859"/>
    <w:rsid w:val="002D2BEB"/>
    <w:rsid w:val="002D310C"/>
    <w:rsid w:val="002D32C1"/>
    <w:rsid w:val="002D3615"/>
    <w:rsid w:val="002D36C4"/>
    <w:rsid w:val="002D3B3B"/>
    <w:rsid w:val="002D3D9C"/>
    <w:rsid w:val="002D3E00"/>
    <w:rsid w:val="002D3EF4"/>
    <w:rsid w:val="002D3FAA"/>
    <w:rsid w:val="002D4088"/>
    <w:rsid w:val="002D4138"/>
    <w:rsid w:val="002D42F9"/>
    <w:rsid w:val="002D44EA"/>
    <w:rsid w:val="002D46A1"/>
    <w:rsid w:val="002D46C9"/>
    <w:rsid w:val="002D4714"/>
    <w:rsid w:val="002D481A"/>
    <w:rsid w:val="002D4836"/>
    <w:rsid w:val="002D4B2D"/>
    <w:rsid w:val="002D4BD1"/>
    <w:rsid w:val="002D4D18"/>
    <w:rsid w:val="002D4D8D"/>
    <w:rsid w:val="002D4F2E"/>
    <w:rsid w:val="002D4FF3"/>
    <w:rsid w:val="002D5461"/>
    <w:rsid w:val="002D589E"/>
    <w:rsid w:val="002D5AF0"/>
    <w:rsid w:val="002D5AF6"/>
    <w:rsid w:val="002D5BBD"/>
    <w:rsid w:val="002D5BF5"/>
    <w:rsid w:val="002D5D25"/>
    <w:rsid w:val="002D60B6"/>
    <w:rsid w:val="002D6180"/>
    <w:rsid w:val="002D6269"/>
    <w:rsid w:val="002D62D6"/>
    <w:rsid w:val="002D633F"/>
    <w:rsid w:val="002D63F9"/>
    <w:rsid w:val="002D648E"/>
    <w:rsid w:val="002D65AB"/>
    <w:rsid w:val="002D65D9"/>
    <w:rsid w:val="002D67F8"/>
    <w:rsid w:val="002D6863"/>
    <w:rsid w:val="002D68C1"/>
    <w:rsid w:val="002D6F05"/>
    <w:rsid w:val="002D6F1A"/>
    <w:rsid w:val="002D7335"/>
    <w:rsid w:val="002D767A"/>
    <w:rsid w:val="002D773F"/>
    <w:rsid w:val="002D77F9"/>
    <w:rsid w:val="002D7BED"/>
    <w:rsid w:val="002D7CC8"/>
    <w:rsid w:val="002D7E21"/>
    <w:rsid w:val="002E0100"/>
    <w:rsid w:val="002E013B"/>
    <w:rsid w:val="002E03B7"/>
    <w:rsid w:val="002E04A7"/>
    <w:rsid w:val="002E07D9"/>
    <w:rsid w:val="002E07FD"/>
    <w:rsid w:val="002E0817"/>
    <w:rsid w:val="002E092F"/>
    <w:rsid w:val="002E0956"/>
    <w:rsid w:val="002E0BDC"/>
    <w:rsid w:val="002E0D43"/>
    <w:rsid w:val="002E0D69"/>
    <w:rsid w:val="002E0F1A"/>
    <w:rsid w:val="002E0FA2"/>
    <w:rsid w:val="002E10EF"/>
    <w:rsid w:val="002E1238"/>
    <w:rsid w:val="002E1240"/>
    <w:rsid w:val="002E15B9"/>
    <w:rsid w:val="002E19E7"/>
    <w:rsid w:val="002E1D8E"/>
    <w:rsid w:val="002E1E38"/>
    <w:rsid w:val="002E2101"/>
    <w:rsid w:val="002E220B"/>
    <w:rsid w:val="002E2715"/>
    <w:rsid w:val="002E281B"/>
    <w:rsid w:val="002E2869"/>
    <w:rsid w:val="002E28C4"/>
    <w:rsid w:val="002E29E7"/>
    <w:rsid w:val="002E2B1B"/>
    <w:rsid w:val="002E2BAF"/>
    <w:rsid w:val="002E2BDB"/>
    <w:rsid w:val="002E2C93"/>
    <w:rsid w:val="002E2D5B"/>
    <w:rsid w:val="002E2F03"/>
    <w:rsid w:val="002E2FA3"/>
    <w:rsid w:val="002E3002"/>
    <w:rsid w:val="002E30D3"/>
    <w:rsid w:val="002E3173"/>
    <w:rsid w:val="002E317E"/>
    <w:rsid w:val="002E32F8"/>
    <w:rsid w:val="002E3376"/>
    <w:rsid w:val="002E3621"/>
    <w:rsid w:val="002E3660"/>
    <w:rsid w:val="002E37C1"/>
    <w:rsid w:val="002E39D2"/>
    <w:rsid w:val="002E39D8"/>
    <w:rsid w:val="002E3A8D"/>
    <w:rsid w:val="002E3C52"/>
    <w:rsid w:val="002E3C92"/>
    <w:rsid w:val="002E3D59"/>
    <w:rsid w:val="002E3E48"/>
    <w:rsid w:val="002E3F68"/>
    <w:rsid w:val="002E3F99"/>
    <w:rsid w:val="002E4091"/>
    <w:rsid w:val="002E425E"/>
    <w:rsid w:val="002E427C"/>
    <w:rsid w:val="002E428D"/>
    <w:rsid w:val="002E4437"/>
    <w:rsid w:val="002E4577"/>
    <w:rsid w:val="002E47AA"/>
    <w:rsid w:val="002E4BA4"/>
    <w:rsid w:val="002E4BB2"/>
    <w:rsid w:val="002E4E33"/>
    <w:rsid w:val="002E4EA9"/>
    <w:rsid w:val="002E5365"/>
    <w:rsid w:val="002E55BB"/>
    <w:rsid w:val="002E55BF"/>
    <w:rsid w:val="002E569E"/>
    <w:rsid w:val="002E56E2"/>
    <w:rsid w:val="002E580B"/>
    <w:rsid w:val="002E586E"/>
    <w:rsid w:val="002E5905"/>
    <w:rsid w:val="002E59CC"/>
    <w:rsid w:val="002E5C95"/>
    <w:rsid w:val="002E6147"/>
    <w:rsid w:val="002E624B"/>
    <w:rsid w:val="002E63C2"/>
    <w:rsid w:val="002E6426"/>
    <w:rsid w:val="002E64E1"/>
    <w:rsid w:val="002E6557"/>
    <w:rsid w:val="002E65D8"/>
    <w:rsid w:val="002E66CB"/>
    <w:rsid w:val="002E672C"/>
    <w:rsid w:val="002E6775"/>
    <w:rsid w:val="002E6C08"/>
    <w:rsid w:val="002E6C9F"/>
    <w:rsid w:val="002E6CCE"/>
    <w:rsid w:val="002E6DEA"/>
    <w:rsid w:val="002E6E48"/>
    <w:rsid w:val="002E6F0B"/>
    <w:rsid w:val="002E6F21"/>
    <w:rsid w:val="002E7023"/>
    <w:rsid w:val="002E7057"/>
    <w:rsid w:val="002E714C"/>
    <w:rsid w:val="002E718D"/>
    <w:rsid w:val="002E7217"/>
    <w:rsid w:val="002E737F"/>
    <w:rsid w:val="002E749E"/>
    <w:rsid w:val="002E7706"/>
    <w:rsid w:val="002E786B"/>
    <w:rsid w:val="002E7907"/>
    <w:rsid w:val="002E7980"/>
    <w:rsid w:val="002E7C40"/>
    <w:rsid w:val="002E7D50"/>
    <w:rsid w:val="002E7FB9"/>
    <w:rsid w:val="002F007E"/>
    <w:rsid w:val="002F032B"/>
    <w:rsid w:val="002F0442"/>
    <w:rsid w:val="002F059F"/>
    <w:rsid w:val="002F0785"/>
    <w:rsid w:val="002F09D1"/>
    <w:rsid w:val="002F0A33"/>
    <w:rsid w:val="002F0A70"/>
    <w:rsid w:val="002F0B21"/>
    <w:rsid w:val="002F0BC7"/>
    <w:rsid w:val="002F1060"/>
    <w:rsid w:val="002F107C"/>
    <w:rsid w:val="002F1257"/>
    <w:rsid w:val="002F16B0"/>
    <w:rsid w:val="002F1781"/>
    <w:rsid w:val="002F17AB"/>
    <w:rsid w:val="002F182F"/>
    <w:rsid w:val="002F18F6"/>
    <w:rsid w:val="002F1981"/>
    <w:rsid w:val="002F1AE1"/>
    <w:rsid w:val="002F1B23"/>
    <w:rsid w:val="002F1B8F"/>
    <w:rsid w:val="002F1CC1"/>
    <w:rsid w:val="002F1E7D"/>
    <w:rsid w:val="002F1FD0"/>
    <w:rsid w:val="002F200E"/>
    <w:rsid w:val="002F219B"/>
    <w:rsid w:val="002F23EA"/>
    <w:rsid w:val="002F25DD"/>
    <w:rsid w:val="002F2876"/>
    <w:rsid w:val="002F2882"/>
    <w:rsid w:val="002F28BD"/>
    <w:rsid w:val="002F29AF"/>
    <w:rsid w:val="002F2A7A"/>
    <w:rsid w:val="002F2AB4"/>
    <w:rsid w:val="002F2B47"/>
    <w:rsid w:val="002F2C64"/>
    <w:rsid w:val="002F2E05"/>
    <w:rsid w:val="002F2F65"/>
    <w:rsid w:val="002F319B"/>
    <w:rsid w:val="002F326E"/>
    <w:rsid w:val="002F344A"/>
    <w:rsid w:val="002F3550"/>
    <w:rsid w:val="002F35B9"/>
    <w:rsid w:val="002F373B"/>
    <w:rsid w:val="002F3B71"/>
    <w:rsid w:val="002F3EF1"/>
    <w:rsid w:val="002F41E3"/>
    <w:rsid w:val="002F41FD"/>
    <w:rsid w:val="002F4373"/>
    <w:rsid w:val="002F464B"/>
    <w:rsid w:val="002F47D1"/>
    <w:rsid w:val="002F487B"/>
    <w:rsid w:val="002F4942"/>
    <w:rsid w:val="002F4AC9"/>
    <w:rsid w:val="002F4E49"/>
    <w:rsid w:val="002F4F35"/>
    <w:rsid w:val="002F4FDC"/>
    <w:rsid w:val="002F504C"/>
    <w:rsid w:val="002F52AB"/>
    <w:rsid w:val="002F5332"/>
    <w:rsid w:val="002F5576"/>
    <w:rsid w:val="002F5705"/>
    <w:rsid w:val="002F579A"/>
    <w:rsid w:val="002F57ED"/>
    <w:rsid w:val="002F5A0F"/>
    <w:rsid w:val="002F5A54"/>
    <w:rsid w:val="002F5AA3"/>
    <w:rsid w:val="002F5BD6"/>
    <w:rsid w:val="002F5C20"/>
    <w:rsid w:val="002F5C8A"/>
    <w:rsid w:val="002F5F33"/>
    <w:rsid w:val="002F5FD8"/>
    <w:rsid w:val="002F6038"/>
    <w:rsid w:val="002F609E"/>
    <w:rsid w:val="002F6132"/>
    <w:rsid w:val="002F649A"/>
    <w:rsid w:val="002F6539"/>
    <w:rsid w:val="002F6643"/>
    <w:rsid w:val="002F665F"/>
    <w:rsid w:val="002F67A9"/>
    <w:rsid w:val="002F67F4"/>
    <w:rsid w:val="002F697C"/>
    <w:rsid w:val="002F69B1"/>
    <w:rsid w:val="002F6B93"/>
    <w:rsid w:val="002F6C8A"/>
    <w:rsid w:val="002F6CA7"/>
    <w:rsid w:val="002F6E2C"/>
    <w:rsid w:val="002F72BD"/>
    <w:rsid w:val="002F72C0"/>
    <w:rsid w:val="002F7357"/>
    <w:rsid w:val="002F75A6"/>
    <w:rsid w:val="002F75F8"/>
    <w:rsid w:val="002F776B"/>
    <w:rsid w:val="002F77AB"/>
    <w:rsid w:val="002F7A5A"/>
    <w:rsid w:val="002F7D4A"/>
    <w:rsid w:val="002F7DBD"/>
    <w:rsid w:val="002F7E8D"/>
    <w:rsid w:val="002F7F68"/>
    <w:rsid w:val="002F7F87"/>
    <w:rsid w:val="00300042"/>
    <w:rsid w:val="0030009F"/>
    <w:rsid w:val="003000C1"/>
    <w:rsid w:val="00300101"/>
    <w:rsid w:val="00300104"/>
    <w:rsid w:val="0030033B"/>
    <w:rsid w:val="00300498"/>
    <w:rsid w:val="00300664"/>
    <w:rsid w:val="00300736"/>
    <w:rsid w:val="003007A4"/>
    <w:rsid w:val="003008E8"/>
    <w:rsid w:val="003009ED"/>
    <w:rsid w:val="00300A0B"/>
    <w:rsid w:val="00300B17"/>
    <w:rsid w:val="00300B5E"/>
    <w:rsid w:val="00300BF4"/>
    <w:rsid w:val="00300C52"/>
    <w:rsid w:val="00300C89"/>
    <w:rsid w:val="00300D87"/>
    <w:rsid w:val="00300E9A"/>
    <w:rsid w:val="00300ED5"/>
    <w:rsid w:val="00300F2B"/>
    <w:rsid w:val="0030115E"/>
    <w:rsid w:val="00301169"/>
    <w:rsid w:val="00301306"/>
    <w:rsid w:val="003013D9"/>
    <w:rsid w:val="00301418"/>
    <w:rsid w:val="0030188C"/>
    <w:rsid w:val="00301A7F"/>
    <w:rsid w:val="00301CFB"/>
    <w:rsid w:val="00301DCA"/>
    <w:rsid w:val="00301EF7"/>
    <w:rsid w:val="00301FB9"/>
    <w:rsid w:val="003020E3"/>
    <w:rsid w:val="003021C9"/>
    <w:rsid w:val="0030243F"/>
    <w:rsid w:val="003024F0"/>
    <w:rsid w:val="00302511"/>
    <w:rsid w:val="003026F3"/>
    <w:rsid w:val="0030275C"/>
    <w:rsid w:val="003027D9"/>
    <w:rsid w:val="003027EF"/>
    <w:rsid w:val="0030282E"/>
    <w:rsid w:val="0030284B"/>
    <w:rsid w:val="00302B84"/>
    <w:rsid w:val="00302C31"/>
    <w:rsid w:val="00302CC4"/>
    <w:rsid w:val="00302D1C"/>
    <w:rsid w:val="00302E63"/>
    <w:rsid w:val="00302F82"/>
    <w:rsid w:val="00303009"/>
    <w:rsid w:val="003030C6"/>
    <w:rsid w:val="00303141"/>
    <w:rsid w:val="003033CC"/>
    <w:rsid w:val="0030367F"/>
    <w:rsid w:val="003036D7"/>
    <w:rsid w:val="0030375E"/>
    <w:rsid w:val="003037DA"/>
    <w:rsid w:val="0030385A"/>
    <w:rsid w:val="0030385B"/>
    <w:rsid w:val="00303900"/>
    <w:rsid w:val="003039C4"/>
    <w:rsid w:val="00303B59"/>
    <w:rsid w:val="00303B9C"/>
    <w:rsid w:val="00303C90"/>
    <w:rsid w:val="00303ED3"/>
    <w:rsid w:val="00303FD3"/>
    <w:rsid w:val="003040E1"/>
    <w:rsid w:val="00304106"/>
    <w:rsid w:val="0030428B"/>
    <w:rsid w:val="00304625"/>
    <w:rsid w:val="003046BE"/>
    <w:rsid w:val="003047DC"/>
    <w:rsid w:val="00304AF3"/>
    <w:rsid w:val="00304FD2"/>
    <w:rsid w:val="0030515B"/>
    <w:rsid w:val="00305299"/>
    <w:rsid w:val="0030533A"/>
    <w:rsid w:val="003053D6"/>
    <w:rsid w:val="003053D7"/>
    <w:rsid w:val="003054DF"/>
    <w:rsid w:val="003055E1"/>
    <w:rsid w:val="00305640"/>
    <w:rsid w:val="00305844"/>
    <w:rsid w:val="00305AB8"/>
    <w:rsid w:val="00305D21"/>
    <w:rsid w:val="00305DE4"/>
    <w:rsid w:val="00305E69"/>
    <w:rsid w:val="00305F55"/>
    <w:rsid w:val="003063D2"/>
    <w:rsid w:val="003063E8"/>
    <w:rsid w:val="00306408"/>
    <w:rsid w:val="0030660F"/>
    <w:rsid w:val="00306640"/>
    <w:rsid w:val="003066C1"/>
    <w:rsid w:val="003066C2"/>
    <w:rsid w:val="00306740"/>
    <w:rsid w:val="00306AFE"/>
    <w:rsid w:val="00306C2A"/>
    <w:rsid w:val="00306E48"/>
    <w:rsid w:val="00306FA6"/>
    <w:rsid w:val="00306FD8"/>
    <w:rsid w:val="00307303"/>
    <w:rsid w:val="003074BA"/>
    <w:rsid w:val="00307515"/>
    <w:rsid w:val="00307518"/>
    <w:rsid w:val="0030766D"/>
    <w:rsid w:val="00307A40"/>
    <w:rsid w:val="00307B5E"/>
    <w:rsid w:val="00307C39"/>
    <w:rsid w:val="00307C7E"/>
    <w:rsid w:val="00307DEA"/>
    <w:rsid w:val="00307E0A"/>
    <w:rsid w:val="00307F96"/>
    <w:rsid w:val="003101FD"/>
    <w:rsid w:val="0031041C"/>
    <w:rsid w:val="00310513"/>
    <w:rsid w:val="00310581"/>
    <w:rsid w:val="003105E9"/>
    <w:rsid w:val="0031074E"/>
    <w:rsid w:val="00310779"/>
    <w:rsid w:val="003107B8"/>
    <w:rsid w:val="00310A1C"/>
    <w:rsid w:val="00310CAD"/>
    <w:rsid w:val="00310E8D"/>
    <w:rsid w:val="00310F8A"/>
    <w:rsid w:val="003110EB"/>
    <w:rsid w:val="00311154"/>
    <w:rsid w:val="00311215"/>
    <w:rsid w:val="003112DC"/>
    <w:rsid w:val="003113B9"/>
    <w:rsid w:val="003113DB"/>
    <w:rsid w:val="00311411"/>
    <w:rsid w:val="003116BE"/>
    <w:rsid w:val="00311805"/>
    <w:rsid w:val="00311891"/>
    <w:rsid w:val="00311983"/>
    <w:rsid w:val="00311990"/>
    <w:rsid w:val="00311A4A"/>
    <w:rsid w:val="00311C2D"/>
    <w:rsid w:val="00311CFC"/>
    <w:rsid w:val="00311F23"/>
    <w:rsid w:val="00312197"/>
    <w:rsid w:val="0031229F"/>
    <w:rsid w:val="003122AC"/>
    <w:rsid w:val="00312346"/>
    <w:rsid w:val="00312351"/>
    <w:rsid w:val="00312976"/>
    <w:rsid w:val="003129DD"/>
    <w:rsid w:val="003129F3"/>
    <w:rsid w:val="00312BA2"/>
    <w:rsid w:val="00312BE7"/>
    <w:rsid w:val="00312D39"/>
    <w:rsid w:val="00312E08"/>
    <w:rsid w:val="00312F4E"/>
    <w:rsid w:val="00312FCA"/>
    <w:rsid w:val="00312FE2"/>
    <w:rsid w:val="0031306E"/>
    <w:rsid w:val="003131AE"/>
    <w:rsid w:val="00313216"/>
    <w:rsid w:val="00313237"/>
    <w:rsid w:val="0031329B"/>
    <w:rsid w:val="00313317"/>
    <w:rsid w:val="00313ABC"/>
    <w:rsid w:val="00313C17"/>
    <w:rsid w:val="00313C1B"/>
    <w:rsid w:val="00313C62"/>
    <w:rsid w:val="00313C66"/>
    <w:rsid w:val="00313CA5"/>
    <w:rsid w:val="00313D18"/>
    <w:rsid w:val="00313EB0"/>
    <w:rsid w:val="00314665"/>
    <w:rsid w:val="003146AE"/>
    <w:rsid w:val="003146F2"/>
    <w:rsid w:val="00314773"/>
    <w:rsid w:val="00314A3D"/>
    <w:rsid w:val="00314A5F"/>
    <w:rsid w:val="00314AAB"/>
    <w:rsid w:val="00314B1E"/>
    <w:rsid w:val="00314C35"/>
    <w:rsid w:val="00314DA0"/>
    <w:rsid w:val="00315018"/>
    <w:rsid w:val="003151C7"/>
    <w:rsid w:val="003152A8"/>
    <w:rsid w:val="003153B7"/>
    <w:rsid w:val="003153D5"/>
    <w:rsid w:val="00315431"/>
    <w:rsid w:val="00315482"/>
    <w:rsid w:val="003154C8"/>
    <w:rsid w:val="003156F8"/>
    <w:rsid w:val="00315A8C"/>
    <w:rsid w:val="00315D3F"/>
    <w:rsid w:val="00315EA4"/>
    <w:rsid w:val="003160E8"/>
    <w:rsid w:val="00316259"/>
    <w:rsid w:val="003164C8"/>
    <w:rsid w:val="003164CC"/>
    <w:rsid w:val="00316669"/>
    <w:rsid w:val="003166B6"/>
    <w:rsid w:val="003169AE"/>
    <w:rsid w:val="00316A2C"/>
    <w:rsid w:val="00316D6A"/>
    <w:rsid w:val="00316D77"/>
    <w:rsid w:val="00316E06"/>
    <w:rsid w:val="00316EF8"/>
    <w:rsid w:val="003171F8"/>
    <w:rsid w:val="003172A0"/>
    <w:rsid w:val="003173DE"/>
    <w:rsid w:val="003174B7"/>
    <w:rsid w:val="0031759D"/>
    <w:rsid w:val="003176A0"/>
    <w:rsid w:val="00317770"/>
    <w:rsid w:val="00317781"/>
    <w:rsid w:val="003177EE"/>
    <w:rsid w:val="003178AC"/>
    <w:rsid w:val="003179FB"/>
    <w:rsid w:val="00317B72"/>
    <w:rsid w:val="00317C27"/>
    <w:rsid w:val="00317DC5"/>
    <w:rsid w:val="00317F2E"/>
    <w:rsid w:val="00320031"/>
    <w:rsid w:val="0032005E"/>
    <w:rsid w:val="003200D3"/>
    <w:rsid w:val="003200ED"/>
    <w:rsid w:val="003203FF"/>
    <w:rsid w:val="003204A8"/>
    <w:rsid w:val="003204AE"/>
    <w:rsid w:val="00320580"/>
    <w:rsid w:val="003206E9"/>
    <w:rsid w:val="00320806"/>
    <w:rsid w:val="00320889"/>
    <w:rsid w:val="003208E9"/>
    <w:rsid w:val="00320959"/>
    <w:rsid w:val="00320A1D"/>
    <w:rsid w:val="00320A41"/>
    <w:rsid w:val="00320AA8"/>
    <w:rsid w:val="00320B94"/>
    <w:rsid w:val="00320BC8"/>
    <w:rsid w:val="00320D26"/>
    <w:rsid w:val="00320D8B"/>
    <w:rsid w:val="00320E55"/>
    <w:rsid w:val="003211E0"/>
    <w:rsid w:val="003213D0"/>
    <w:rsid w:val="00321471"/>
    <w:rsid w:val="003214DD"/>
    <w:rsid w:val="003215D7"/>
    <w:rsid w:val="003215F1"/>
    <w:rsid w:val="00321649"/>
    <w:rsid w:val="0032171B"/>
    <w:rsid w:val="003218B6"/>
    <w:rsid w:val="00321943"/>
    <w:rsid w:val="003219A2"/>
    <w:rsid w:val="00321ADC"/>
    <w:rsid w:val="00321E31"/>
    <w:rsid w:val="00321EA1"/>
    <w:rsid w:val="00321F30"/>
    <w:rsid w:val="00321FCD"/>
    <w:rsid w:val="00321FEB"/>
    <w:rsid w:val="003220C1"/>
    <w:rsid w:val="003221AC"/>
    <w:rsid w:val="00322349"/>
    <w:rsid w:val="0032240F"/>
    <w:rsid w:val="00322439"/>
    <w:rsid w:val="00322679"/>
    <w:rsid w:val="003226C2"/>
    <w:rsid w:val="00322803"/>
    <w:rsid w:val="0032284C"/>
    <w:rsid w:val="00322969"/>
    <w:rsid w:val="003229C9"/>
    <w:rsid w:val="00322BDC"/>
    <w:rsid w:val="00322BED"/>
    <w:rsid w:val="00322C5A"/>
    <w:rsid w:val="00322C93"/>
    <w:rsid w:val="00322D4F"/>
    <w:rsid w:val="00323048"/>
    <w:rsid w:val="00323217"/>
    <w:rsid w:val="003232E6"/>
    <w:rsid w:val="00323321"/>
    <w:rsid w:val="00323484"/>
    <w:rsid w:val="00323570"/>
    <w:rsid w:val="00323659"/>
    <w:rsid w:val="00323751"/>
    <w:rsid w:val="00323819"/>
    <w:rsid w:val="003238D0"/>
    <w:rsid w:val="00323905"/>
    <w:rsid w:val="00323952"/>
    <w:rsid w:val="00323A42"/>
    <w:rsid w:val="00323B1F"/>
    <w:rsid w:val="00323B5C"/>
    <w:rsid w:val="00323B72"/>
    <w:rsid w:val="00323BB2"/>
    <w:rsid w:val="00323C5F"/>
    <w:rsid w:val="00323D6F"/>
    <w:rsid w:val="00323E2F"/>
    <w:rsid w:val="00323FDA"/>
    <w:rsid w:val="0032403B"/>
    <w:rsid w:val="0032404C"/>
    <w:rsid w:val="00324062"/>
    <w:rsid w:val="003242E3"/>
    <w:rsid w:val="003244C1"/>
    <w:rsid w:val="00324798"/>
    <w:rsid w:val="003248CC"/>
    <w:rsid w:val="00324926"/>
    <w:rsid w:val="00324998"/>
    <w:rsid w:val="00324A4D"/>
    <w:rsid w:val="00324E37"/>
    <w:rsid w:val="0032509A"/>
    <w:rsid w:val="00325255"/>
    <w:rsid w:val="003252AD"/>
    <w:rsid w:val="003253BD"/>
    <w:rsid w:val="003253E7"/>
    <w:rsid w:val="00325776"/>
    <w:rsid w:val="00325781"/>
    <w:rsid w:val="00325831"/>
    <w:rsid w:val="00325982"/>
    <w:rsid w:val="00325AA9"/>
    <w:rsid w:val="00325B13"/>
    <w:rsid w:val="00325C79"/>
    <w:rsid w:val="00325C8A"/>
    <w:rsid w:val="00325DC5"/>
    <w:rsid w:val="00325E27"/>
    <w:rsid w:val="00326168"/>
    <w:rsid w:val="0032617F"/>
    <w:rsid w:val="00326476"/>
    <w:rsid w:val="003264FD"/>
    <w:rsid w:val="00326919"/>
    <w:rsid w:val="00326980"/>
    <w:rsid w:val="00326AD3"/>
    <w:rsid w:val="00326C4F"/>
    <w:rsid w:val="003270B5"/>
    <w:rsid w:val="00327102"/>
    <w:rsid w:val="003272AE"/>
    <w:rsid w:val="00327348"/>
    <w:rsid w:val="003273DF"/>
    <w:rsid w:val="00327459"/>
    <w:rsid w:val="003274CC"/>
    <w:rsid w:val="0032779A"/>
    <w:rsid w:val="00327840"/>
    <w:rsid w:val="00327916"/>
    <w:rsid w:val="00327C55"/>
    <w:rsid w:val="00327DD5"/>
    <w:rsid w:val="00327DF6"/>
    <w:rsid w:val="00327DF8"/>
    <w:rsid w:val="00327FE3"/>
    <w:rsid w:val="00330241"/>
    <w:rsid w:val="0033037C"/>
    <w:rsid w:val="003304B2"/>
    <w:rsid w:val="00330514"/>
    <w:rsid w:val="003305B7"/>
    <w:rsid w:val="003306D1"/>
    <w:rsid w:val="00330855"/>
    <w:rsid w:val="0033085C"/>
    <w:rsid w:val="00330924"/>
    <w:rsid w:val="0033092D"/>
    <w:rsid w:val="0033097D"/>
    <w:rsid w:val="00330AB3"/>
    <w:rsid w:val="00330B6F"/>
    <w:rsid w:val="00330C4B"/>
    <w:rsid w:val="00330C9C"/>
    <w:rsid w:val="00330E40"/>
    <w:rsid w:val="00330ECA"/>
    <w:rsid w:val="003311AE"/>
    <w:rsid w:val="003311E4"/>
    <w:rsid w:val="00331291"/>
    <w:rsid w:val="00331374"/>
    <w:rsid w:val="00331723"/>
    <w:rsid w:val="0033190A"/>
    <w:rsid w:val="00331934"/>
    <w:rsid w:val="00331944"/>
    <w:rsid w:val="00331B33"/>
    <w:rsid w:val="00331D56"/>
    <w:rsid w:val="00331DD5"/>
    <w:rsid w:val="00331EDB"/>
    <w:rsid w:val="00331F90"/>
    <w:rsid w:val="00331FE4"/>
    <w:rsid w:val="003322D6"/>
    <w:rsid w:val="003323C6"/>
    <w:rsid w:val="0033244B"/>
    <w:rsid w:val="003324B6"/>
    <w:rsid w:val="003324BB"/>
    <w:rsid w:val="00332710"/>
    <w:rsid w:val="00332751"/>
    <w:rsid w:val="003327BE"/>
    <w:rsid w:val="00332A31"/>
    <w:rsid w:val="00332A3D"/>
    <w:rsid w:val="00332BA2"/>
    <w:rsid w:val="00332BB9"/>
    <w:rsid w:val="00332DDD"/>
    <w:rsid w:val="00332EB9"/>
    <w:rsid w:val="00332FC2"/>
    <w:rsid w:val="003331E1"/>
    <w:rsid w:val="003332E1"/>
    <w:rsid w:val="00333552"/>
    <w:rsid w:val="00333863"/>
    <w:rsid w:val="00333CA6"/>
    <w:rsid w:val="00333DC5"/>
    <w:rsid w:val="00333EF8"/>
    <w:rsid w:val="00333F6B"/>
    <w:rsid w:val="00333FAD"/>
    <w:rsid w:val="0033411C"/>
    <w:rsid w:val="00334165"/>
    <w:rsid w:val="00334251"/>
    <w:rsid w:val="0033432E"/>
    <w:rsid w:val="00334339"/>
    <w:rsid w:val="0033441A"/>
    <w:rsid w:val="00334488"/>
    <w:rsid w:val="00334712"/>
    <w:rsid w:val="00334776"/>
    <w:rsid w:val="00334BD1"/>
    <w:rsid w:val="00334C72"/>
    <w:rsid w:val="00334C89"/>
    <w:rsid w:val="00334CA7"/>
    <w:rsid w:val="00334D0C"/>
    <w:rsid w:val="00334E29"/>
    <w:rsid w:val="00334EB9"/>
    <w:rsid w:val="00334EBF"/>
    <w:rsid w:val="00334F31"/>
    <w:rsid w:val="00334FED"/>
    <w:rsid w:val="0033501C"/>
    <w:rsid w:val="00335298"/>
    <w:rsid w:val="003352EC"/>
    <w:rsid w:val="0033533E"/>
    <w:rsid w:val="00335419"/>
    <w:rsid w:val="00335494"/>
    <w:rsid w:val="003354D3"/>
    <w:rsid w:val="00335505"/>
    <w:rsid w:val="0033574C"/>
    <w:rsid w:val="00335A41"/>
    <w:rsid w:val="00335AD7"/>
    <w:rsid w:val="00335DB9"/>
    <w:rsid w:val="00335FAE"/>
    <w:rsid w:val="00336070"/>
    <w:rsid w:val="003360BB"/>
    <w:rsid w:val="00336454"/>
    <w:rsid w:val="00336580"/>
    <w:rsid w:val="003365D3"/>
    <w:rsid w:val="003366E5"/>
    <w:rsid w:val="00336830"/>
    <w:rsid w:val="00336952"/>
    <w:rsid w:val="00336AB0"/>
    <w:rsid w:val="00336D22"/>
    <w:rsid w:val="00336F3F"/>
    <w:rsid w:val="00337295"/>
    <w:rsid w:val="003372D3"/>
    <w:rsid w:val="003372D9"/>
    <w:rsid w:val="003373A6"/>
    <w:rsid w:val="003374C4"/>
    <w:rsid w:val="003375FB"/>
    <w:rsid w:val="0033778C"/>
    <w:rsid w:val="00337EEF"/>
    <w:rsid w:val="00337EF7"/>
    <w:rsid w:val="0034000A"/>
    <w:rsid w:val="003400C1"/>
    <w:rsid w:val="00340203"/>
    <w:rsid w:val="0034052F"/>
    <w:rsid w:val="00340589"/>
    <w:rsid w:val="003405E8"/>
    <w:rsid w:val="0034069F"/>
    <w:rsid w:val="003407A3"/>
    <w:rsid w:val="003408CF"/>
    <w:rsid w:val="00340A64"/>
    <w:rsid w:val="00340CAA"/>
    <w:rsid w:val="00340CAF"/>
    <w:rsid w:val="00340EE8"/>
    <w:rsid w:val="00340F38"/>
    <w:rsid w:val="003413AF"/>
    <w:rsid w:val="00341458"/>
    <w:rsid w:val="0034163D"/>
    <w:rsid w:val="003416D5"/>
    <w:rsid w:val="00341712"/>
    <w:rsid w:val="003418C0"/>
    <w:rsid w:val="00341AA5"/>
    <w:rsid w:val="00341B67"/>
    <w:rsid w:val="00341C5F"/>
    <w:rsid w:val="00341D33"/>
    <w:rsid w:val="00341FB4"/>
    <w:rsid w:val="00342164"/>
    <w:rsid w:val="003421AC"/>
    <w:rsid w:val="003422B1"/>
    <w:rsid w:val="003423B6"/>
    <w:rsid w:val="00342448"/>
    <w:rsid w:val="003424A2"/>
    <w:rsid w:val="0034252A"/>
    <w:rsid w:val="0034258B"/>
    <w:rsid w:val="00342635"/>
    <w:rsid w:val="003426A5"/>
    <w:rsid w:val="003426D6"/>
    <w:rsid w:val="0034279F"/>
    <w:rsid w:val="00342860"/>
    <w:rsid w:val="00342A90"/>
    <w:rsid w:val="00342D96"/>
    <w:rsid w:val="0034304E"/>
    <w:rsid w:val="003430B0"/>
    <w:rsid w:val="003431A3"/>
    <w:rsid w:val="003431AF"/>
    <w:rsid w:val="0034331F"/>
    <w:rsid w:val="00343421"/>
    <w:rsid w:val="00343814"/>
    <w:rsid w:val="00343A1F"/>
    <w:rsid w:val="00343C83"/>
    <w:rsid w:val="00343C9D"/>
    <w:rsid w:val="00343F32"/>
    <w:rsid w:val="00343F9B"/>
    <w:rsid w:val="0034458A"/>
    <w:rsid w:val="003446E0"/>
    <w:rsid w:val="003449F7"/>
    <w:rsid w:val="00344A61"/>
    <w:rsid w:val="00344BCF"/>
    <w:rsid w:val="00344DDF"/>
    <w:rsid w:val="00344E63"/>
    <w:rsid w:val="00344E6A"/>
    <w:rsid w:val="00344EED"/>
    <w:rsid w:val="00345053"/>
    <w:rsid w:val="00345230"/>
    <w:rsid w:val="0034532E"/>
    <w:rsid w:val="00345342"/>
    <w:rsid w:val="003453DB"/>
    <w:rsid w:val="0034545B"/>
    <w:rsid w:val="00345691"/>
    <w:rsid w:val="00345780"/>
    <w:rsid w:val="0034592A"/>
    <w:rsid w:val="00345B5E"/>
    <w:rsid w:val="00345B60"/>
    <w:rsid w:val="00345BE7"/>
    <w:rsid w:val="00345CFB"/>
    <w:rsid w:val="00345E99"/>
    <w:rsid w:val="00346125"/>
    <w:rsid w:val="0034632E"/>
    <w:rsid w:val="00346439"/>
    <w:rsid w:val="003468ED"/>
    <w:rsid w:val="0034698D"/>
    <w:rsid w:val="003469A7"/>
    <w:rsid w:val="003469A8"/>
    <w:rsid w:val="00346C2D"/>
    <w:rsid w:val="00346CCC"/>
    <w:rsid w:val="00346D49"/>
    <w:rsid w:val="00346DF0"/>
    <w:rsid w:val="00346F48"/>
    <w:rsid w:val="00346F4C"/>
    <w:rsid w:val="003470C1"/>
    <w:rsid w:val="003470CF"/>
    <w:rsid w:val="003471DD"/>
    <w:rsid w:val="00347357"/>
    <w:rsid w:val="0034753C"/>
    <w:rsid w:val="003477C5"/>
    <w:rsid w:val="00347DC0"/>
    <w:rsid w:val="00347EDB"/>
    <w:rsid w:val="00347F06"/>
    <w:rsid w:val="0035007E"/>
    <w:rsid w:val="0035036D"/>
    <w:rsid w:val="003503A3"/>
    <w:rsid w:val="003505AA"/>
    <w:rsid w:val="003506A1"/>
    <w:rsid w:val="0035073F"/>
    <w:rsid w:val="00350951"/>
    <w:rsid w:val="00350D52"/>
    <w:rsid w:val="00350D7F"/>
    <w:rsid w:val="00350E0D"/>
    <w:rsid w:val="00350EC4"/>
    <w:rsid w:val="00351016"/>
    <w:rsid w:val="0035104E"/>
    <w:rsid w:val="003510E6"/>
    <w:rsid w:val="003511C9"/>
    <w:rsid w:val="003513AC"/>
    <w:rsid w:val="0035140E"/>
    <w:rsid w:val="003515EC"/>
    <w:rsid w:val="0035167A"/>
    <w:rsid w:val="003517FB"/>
    <w:rsid w:val="0035187B"/>
    <w:rsid w:val="003519C7"/>
    <w:rsid w:val="00351A3E"/>
    <w:rsid w:val="00351B50"/>
    <w:rsid w:val="00351B8F"/>
    <w:rsid w:val="00351BA8"/>
    <w:rsid w:val="00351D21"/>
    <w:rsid w:val="00351D98"/>
    <w:rsid w:val="00351DC6"/>
    <w:rsid w:val="00351E60"/>
    <w:rsid w:val="00351F23"/>
    <w:rsid w:val="0035214A"/>
    <w:rsid w:val="00352324"/>
    <w:rsid w:val="0035262A"/>
    <w:rsid w:val="00352A44"/>
    <w:rsid w:val="00352A95"/>
    <w:rsid w:val="00352B0D"/>
    <w:rsid w:val="00352B57"/>
    <w:rsid w:val="00352C24"/>
    <w:rsid w:val="00352CEB"/>
    <w:rsid w:val="00352DAA"/>
    <w:rsid w:val="00352DC7"/>
    <w:rsid w:val="00352E19"/>
    <w:rsid w:val="00352F4A"/>
    <w:rsid w:val="00352F99"/>
    <w:rsid w:val="0035307B"/>
    <w:rsid w:val="0035321D"/>
    <w:rsid w:val="00353334"/>
    <w:rsid w:val="00353380"/>
    <w:rsid w:val="00353395"/>
    <w:rsid w:val="00353634"/>
    <w:rsid w:val="00353758"/>
    <w:rsid w:val="0035375D"/>
    <w:rsid w:val="00353A97"/>
    <w:rsid w:val="00353CA3"/>
    <w:rsid w:val="00353D90"/>
    <w:rsid w:val="003541C0"/>
    <w:rsid w:val="00354228"/>
    <w:rsid w:val="003546A3"/>
    <w:rsid w:val="00354841"/>
    <w:rsid w:val="00354A43"/>
    <w:rsid w:val="00354F05"/>
    <w:rsid w:val="0035512F"/>
    <w:rsid w:val="00355165"/>
    <w:rsid w:val="00355262"/>
    <w:rsid w:val="0035529E"/>
    <w:rsid w:val="0035532C"/>
    <w:rsid w:val="00355581"/>
    <w:rsid w:val="0035573B"/>
    <w:rsid w:val="0035576C"/>
    <w:rsid w:val="003557AD"/>
    <w:rsid w:val="0035588B"/>
    <w:rsid w:val="00355B41"/>
    <w:rsid w:val="00355B44"/>
    <w:rsid w:val="00355BC3"/>
    <w:rsid w:val="00355BCD"/>
    <w:rsid w:val="00355BE2"/>
    <w:rsid w:val="00355C96"/>
    <w:rsid w:val="00355E80"/>
    <w:rsid w:val="0035600F"/>
    <w:rsid w:val="0035636B"/>
    <w:rsid w:val="00356385"/>
    <w:rsid w:val="003564F0"/>
    <w:rsid w:val="00356565"/>
    <w:rsid w:val="003565B5"/>
    <w:rsid w:val="00356811"/>
    <w:rsid w:val="003568A8"/>
    <w:rsid w:val="00356901"/>
    <w:rsid w:val="00356978"/>
    <w:rsid w:val="00356A6C"/>
    <w:rsid w:val="00356BC2"/>
    <w:rsid w:val="00356C74"/>
    <w:rsid w:val="00356C87"/>
    <w:rsid w:val="00356D09"/>
    <w:rsid w:val="00356F8C"/>
    <w:rsid w:val="00356FA2"/>
    <w:rsid w:val="0035702E"/>
    <w:rsid w:val="003570E0"/>
    <w:rsid w:val="00357136"/>
    <w:rsid w:val="003572CC"/>
    <w:rsid w:val="0035747E"/>
    <w:rsid w:val="003574DF"/>
    <w:rsid w:val="0035774B"/>
    <w:rsid w:val="003577D4"/>
    <w:rsid w:val="0035780D"/>
    <w:rsid w:val="00357915"/>
    <w:rsid w:val="00357926"/>
    <w:rsid w:val="00357ED1"/>
    <w:rsid w:val="0036025F"/>
    <w:rsid w:val="003602ED"/>
    <w:rsid w:val="00360322"/>
    <w:rsid w:val="00360384"/>
    <w:rsid w:val="00360562"/>
    <w:rsid w:val="003607D1"/>
    <w:rsid w:val="0036086A"/>
    <w:rsid w:val="00360961"/>
    <w:rsid w:val="00360B5B"/>
    <w:rsid w:val="00360B76"/>
    <w:rsid w:val="00360BA3"/>
    <w:rsid w:val="00360C8A"/>
    <w:rsid w:val="00360D9A"/>
    <w:rsid w:val="00360E17"/>
    <w:rsid w:val="00360F81"/>
    <w:rsid w:val="00360FCD"/>
    <w:rsid w:val="00360FED"/>
    <w:rsid w:val="00361162"/>
    <w:rsid w:val="00361196"/>
    <w:rsid w:val="00361664"/>
    <w:rsid w:val="00361697"/>
    <w:rsid w:val="0036177F"/>
    <w:rsid w:val="003617D7"/>
    <w:rsid w:val="00361845"/>
    <w:rsid w:val="003618AF"/>
    <w:rsid w:val="003618D0"/>
    <w:rsid w:val="00361ACA"/>
    <w:rsid w:val="00361D61"/>
    <w:rsid w:val="00361F01"/>
    <w:rsid w:val="00361F6F"/>
    <w:rsid w:val="0036218F"/>
    <w:rsid w:val="00362249"/>
    <w:rsid w:val="0036265E"/>
    <w:rsid w:val="003628C2"/>
    <w:rsid w:val="0036292D"/>
    <w:rsid w:val="003629DE"/>
    <w:rsid w:val="00362A46"/>
    <w:rsid w:val="00362AA6"/>
    <w:rsid w:val="00362B51"/>
    <w:rsid w:val="00362BC8"/>
    <w:rsid w:val="00362C1C"/>
    <w:rsid w:val="00362C70"/>
    <w:rsid w:val="00362E53"/>
    <w:rsid w:val="0036323A"/>
    <w:rsid w:val="00363615"/>
    <w:rsid w:val="0036361D"/>
    <w:rsid w:val="00363944"/>
    <w:rsid w:val="00363AFF"/>
    <w:rsid w:val="00363C7B"/>
    <w:rsid w:val="00363D27"/>
    <w:rsid w:val="00363D6F"/>
    <w:rsid w:val="00363E00"/>
    <w:rsid w:val="00363EB8"/>
    <w:rsid w:val="00363F27"/>
    <w:rsid w:val="00364188"/>
    <w:rsid w:val="0036435A"/>
    <w:rsid w:val="00364372"/>
    <w:rsid w:val="003644C8"/>
    <w:rsid w:val="00364629"/>
    <w:rsid w:val="003649EF"/>
    <w:rsid w:val="00364B0D"/>
    <w:rsid w:val="00364B60"/>
    <w:rsid w:val="00364BF3"/>
    <w:rsid w:val="00364C12"/>
    <w:rsid w:val="00365024"/>
    <w:rsid w:val="00365076"/>
    <w:rsid w:val="003650FB"/>
    <w:rsid w:val="00365126"/>
    <w:rsid w:val="00365170"/>
    <w:rsid w:val="00365360"/>
    <w:rsid w:val="00365459"/>
    <w:rsid w:val="003654A9"/>
    <w:rsid w:val="00365621"/>
    <w:rsid w:val="003656BB"/>
    <w:rsid w:val="0036580B"/>
    <w:rsid w:val="003658E1"/>
    <w:rsid w:val="00365951"/>
    <w:rsid w:val="00365A0D"/>
    <w:rsid w:val="00365A1E"/>
    <w:rsid w:val="00365ABC"/>
    <w:rsid w:val="00365C47"/>
    <w:rsid w:val="00365DC1"/>
    <w:rsid w:val="00366318"/>
    <w:rsid w:val="0036635A"/>
    <w:rsid w:val="003663D5"/>
    <w:rsid w:val="00366454"/>
    <w:rsid w:val="00366744"/>
    <w:rsid w:val="0036683B"/>
    <w:rsid w:val="0036691A"/>
    <w:rsid w:val="00366939"/>
    <w:rsid w:val="00366AB0"/>
    <w:rsid w:val="00366E3B"/>
    <w:rsid w:val="00366FB2"/>
    <w:rsid w:val="00367456"/>
    <w:rsid w:val="003674D5"/>
    <w:rsid w:val="00367660"/>
    <w:rsid w:val="0036766F"/>
    <w:rsid w:val="00367849"/>
    <w:rsid w:val="00367A36"/>
    <w:rsid w:val="00367B19"/>
    <w:rsid w:val="00367E52"/>
    <w:rsid w:val="0037012D"/>
    <w:rsid w:val="0037023B"/>
    <w:rsid w:val="00370430"/>
    <w:rsid w:val="00370482"/>
    <w:rsid w:val="00370499"/>
    <w:rsid w:val="0037050D"/>
    <w:rsid w:val="0037052B"/>
    <w:rsid w:val="00370778"/>
    <w:rsid w:val="00370B14"/>
    <w:rsid w:val="00370B41"/>
    <w:rsid w:val="00370B6E"/>
    <w:rsid w:val="00370DFB"/>
    <w:rsid w:val="003711CB"/>
    <w:rsid w:val="0037122A"/>
    <w:rsid w:val="0037129F"/>
    <w:rsid w:val="00371532"/>
    <w:rsid w:val="00371850"/>
    <w:rsid w:val="00371C8F"/>
    <w:rsid w:val="00371E81"/>
    <w:rsid w:val="0037214C"/>
    <w:rsid w:val="0037225E"/>
    <w:rsid w:val="003724ED"/>
    <w:rsid w:val="00372625"/>
    <w:rsid w:val="003726CB"/>
    <w:rsid w:val="00372714"/>
    <w:rsid w:val="0037287D"/>
    <w:rsid w:val="0037298D"/>
    <w:rsid w:val="00372AE4"/>
    <w:rsid w:val="00372BC1"/>
    <w:rsid w:val="00372C35"/>
    <w:rsid w:val="00372D83"/>
    <w:rsid w:val="00372D9E"/>
    <w:rsid w:val="00372EB6"/>
    <w:rsid w:val="00372ED3"/>
    <w:rsid w:val="00372F36"/>
    <w:rsid w:val="0037307B"/>
    <w:rsid w:val="003730B1"/>
    <w:rsid w:val="00373176"/>
    <w:rsid w:val="00373205"/>
    <w:rsid w:val="00373256"/>
    <w:rsid w:val="003732AC"/>
    <w:rsid w:val="00373525"/>
    <w:rsid w:val="003738FD"/>
    <w:rsid w:val="00373A34"/>
    <w:rsid w:val="00373BCC"/>
    <w:rsid w:val="00373C47"/>
    <w:rsid w:val="00373D6D"/>
    <w:rsid w:val="00373DB4"/>
    <w:rsid w:val="00373DE3"/>
    <w:rsid w:val="00373EBA"/>
    <w:rsid w:val="00373F4A"/>
    <w:rsid w:val="00373F9F"/>
    <w:rsid w:val="00374259"/>
    <w:rsid w:val="003743D0"/>
    <w:rsid w:val="0037444F"/>
    <w:rsid w:val="00374523"/>
    <w:rsid w:val="00374549"/>
    <w:rsid w:val="0037474A"/>
    <w:rsid w:val="003747C0"/>
    <w:rsid w:val="00374A81"/>
    <w:rsid w:val="00374C03"/>
    <w:rsid w:val="00374CC0"/>
    <w:rsid w:val="00374CD5"/>
    <w:rsid w:val="00374D61"/>
    <w:rsid w:val="00374E5E"/>
    <w:rsid w:val="00374F92"/>
    <w:rsid w:val="0037503F"/>
    <w:rsid w:val="00375068"/>
    <w:rsid w:val="00375100"/>
    <w:rsid w:val="003752BD"/>
    <w:rsid w:val="003753D4"/>
    <w:rsid w:val="00375424"/>
    <w:rsid w:val="0037558F"/>
    <w:rsid w:val="0037567A"/>
    <w:rsid w:val="00375857"/>
    <w:rsid w:val="0037594B"/>
    <w:rsid w:val="00375A21"/>
    <w:rsid w:val="00375CEA"/>
    <w:rsid w:val="00375D22"/>
    <w:rsid w:val="00375E0A"/>
    <w:rsid w:val="00375E0B"/>
    <w:rsid w:val="00375E13"/>
    <w:rsid w:val="003760E9"/>
    <w:rsid w:val="003764B6"/>
    <w:rsid w:val="0037652A"/>
    <w:rsid w:val="003765A8"/>
    <w:rsid w:val="003765C8"/>
    <w:rsid w:val="00376626"/>
    <w:rsid w:val="003769B2"/>
    <w:rsid w:val="00376A38"/>
    <w:rsid w:val="00376B92"/>
    <w:rsid w:val="00376D53"/>
    <w:rsid w:val="00376D5B"/>
    <w:rsid w:val="00376D69"/>
    <w:rsid w:val="00376F9F"/>
    <w:rsid w:val="00376FCC"/>
    <w:rsid w:val="00376FDC"/>
    <w:rsid w:val="003772CD"/>
    <w:rsid w:val="003773D8"/>
    <w:rsid w:val="00377450"/>
    <w:rsid w:val="003774EF"/>
    <w:rsid w:val="0037766E"/>
    <w:rsid w:val="003776C6"/>
    <w:rsid w:val="003776F3"/>
    <w:rsid w:val="0037777B"/>
    <w:rsid w:val="003779E1"/>
    <w:rsid w:val="00377D88"/>
    <w:rsid w:val="00377E18"/>
    <w:rsid w:val="00377F03"/>
    <w:rsid w:val="00380056"/>
    <w:rsid w:val="0038024D"/>
    <w:rsid w:val="0038053A"/>
    <w:rsid w:val="00380582"/>
    <w:rsid w:val="00380625"/>
    <w:rsid w:val="00380667"/>
    <w:rsid w:val="0038087D"/>
    <w:rsid w:val="003808A9"/>
    <w:rsid w:val="0038098A"/>
    <w:rsid w:val="003809FE"/>
    <w:rsid w:val="00380A6A"/>
    <w:rsid w:val="00380AF7"/>
    <w:rsid w:val="00380FBC"/>
    <w:rsid w:val="0038104D"/>
    <w:rsid w:val="003810A3"/>
    <w:rsid w:val="003811E7"/>
    <w:rsid w:val="00381261"/>
    <w:rsid w:val="0038130F"/>
    <w:rsid w:val="003814F3"/>
    <w:rsid w:val="00381517"/>
    <w:rsid w:val="00381796"/>
    <w:rsid w:val="0038189C"/>
    <w:rsid w:val="00381937"/>
    <w:rsid w:val="00381974"/>
    <w:rsid w:val="0038197C"/>
    <w:rsid w:val="0038198E"/>
    <w:rsid w:val="003819E9"/>
    <w:rsid w:val="00381A11"/>
    <w:rsid w:val="00381A51"/>
    <w:rsid w:val="00381AB6"/>
    <w:rsid w:val="00381BE7"/>
    <w:rsid w:val="00381D1F"/>
    <w:rsid w:val="00381D8E"/>
    <w:rsid w:val="00381E12"/>
    <w:rsid w:val="00381F04"/>
    <w:rsid w:val="00381FA3"/>
    <w:rsid w:val="003821C8"/>
    <w:rsid w:val="003822C9"/>
    <w:rsid w:val="00382354"/>
    <w:rsid w:val="00382444"/>
    <w:rsid w:val="00382603"/>
    <w:rsid w:val="00382650"/>
    <w:rsid w:val="00382755"/>
    <w:rsid w:val="00382846"/>
    <w:rsid w:val="003829E0"/>
    <w:rsid w:val="003829EE"/>
    <w:rsid w:val="00382A20"/>
    <w:rsid w:val="00382BE9"/>
    <w:rsid w:val="00382BEE"/>
    <w:rsid w:val="00382C35"/>
    <w:rsid w:val="00382C59"/>
    <w:rsid w:val="00382D77"/>
    <w:rsid w:val="00382DB0"/>
    <w:rsid w:val="00382F38"/>
    <w:rsid w:val="00383091"/>
    <w:rsid w:val="00383125"/>
    <w:rsid w:val="003831A0"/>
    <w:rsid w:val="003831D8"/>
    <w:rsid w:val="003832CD"/>
    <w:rsid w:val="003833FA"/>
    <w:rsid w:val="003834B9"/>
    <w:rsid w:val="003836F8"/>
    <w:rsid w:val="003836FC"/>
    <w:rsid w:val="00383861"/>
    <w:rsid w:val="00383BEE"/>
    <w:rsid w:val="00383D2B"/>
    <w:rsid w:val="00383E40"/>
    <w:rsid w:val="00383E9D"/>
    <w:rsid w:val="003840F4"/>
    <w:rsid w:val="00384141"/>
    <w:rsid w:val="003843CF"/>
    <w:rsid w:val="00384628"/>
    <w:rsid w:val="0038468F"/>
    <w:rsid w:val="003848C4"/>
    <w:rsid w:val="00384966"/>
    <w:rsid w:val="00384A7E"/>
    <w:rsid w:val="00384BFB"/>
    <w:rsid w:val="00384ECA"/>
    <w:rsid w:val="00385056"/>
    <w:rsid w:val="0038506E"/>
    <w:rsid w:val="00385207"/>
    <w:rsid w:val="00385239"/>
    <w:rsid w:val="003852D1"/>
    <w:rsid w:val="003852D7"/>
    <w:rsid w:val="0038531E"/>
    <w:rsid w:val="0038539C"/>
    <w:rsid w:val="00385624"/>
    <w:rsid w:val="003856AF"/>
    <w:rsid w:val="003856C9"/>
    <w:rsid w:val="0038586D"/>
    <w:rsid w:val="00385901"/>
    <w:rsid w:val="00385B8E"/>
    <w:rsid w:val="00385D3B"/>
    <w:rsid w:val="00385E00"/>
    <w:rsid w:val="00385F5A"/>
    <w:rsid w:val="0038610A"/>
    <w:rsid w:val="0038614D"/>
    <w:rsid w:val="003861CA"/>
    <w:rsid w:val="00386239"/>
    <w:rsid w:val="00386241"/>
    <w:rsid w:val="003863D6"/>
    <w:rsid w:val="0038664F"/>
    <w:rsid w:val="00386844"/>
    <w:rsid w:val="0038699D"/>
    <w:rsid w:val="003869E0"/>
    <w:rsid w:val="00386A10"/>
    <w:rsid w:val="00386C98"/>
    <w:rsid w:val="00386D0A"/>
    <w:rsid w:val="00386D20"/>
    <w:rsid w:val="00386F1F"/>
    <w:rsid w:val="00386FB9"/>
    <w:rsid w:val="003872D8"/>
    <w:rsid w:val="00387322"/>
    <w:rsid w:val="0038744F"/>
    <w:rsid w:val="00387470"/>
    <w:rsid w:val="003876F8"/>
    <w:rsid w:val="003878A2"/>
    <w:rsid w:val="003878CA"/>
    <w:rsid w:val="00387A58"/>
    <w:rsid w:val="00387AC0"/>
    <w:rsid w:val="00387B83"/>
    <w:rsid w:val="00387B9C"/>
    <w:rsid w:val="00387C22"/>
    <w:rsid w:val="00387D6B"/>
    <w:rsid w:val="00387D9F"/>
    <w:rsid w:val="00390157"/>
    <w:rsid w:val="003901F7"/>
    <w:rsid w:val="00390295"/>
    <w:rsid w:val="00390304"/>
    <w:rsid w:val="0039079B"/>
    <w:rsid w:val="003909C4"/>
    <w:rsid w:val="003909F8"/>
    <w:rsid w:val="00390A9D"/>
    <w:rsid w:val="00390B26"/>
    <w:rsid w:val="00390C13"/>
    <w:rsid w:val="00390C17"/>
    <w:rsid w:val="00390C96"/>
    <w:rsid w:val="00390D8C"/>
    <w:rsid w:val="00390DCB"/>
    <w:rsid w:val="00390E8F"/>
    <w:rsid w:val="00390F9C"/>
    <w:rsid w:val="00391172"/>
    <w:rsid w:val="003912F5"/>
    <w:rsid w:val="0039130F"/>
    <w:rsid w:val="00391966"/>
    <w:rsid w:val="00391A2B"/>
    <w:rsid w:val="00391FD5"/>
    <w:rsid w:val="0039203C"/>
    <w:rsid w:val="003920C8"/>
    <w:rsid w:val="003920F8"/>
    <w:rsid w:val="0039215F"/>
    <w:rsid w:val="003925CF"/>
    <w:rsid w:val="0039263E"/>
    <w:rsid w:val="003926D1"/>
    <w:rsid w:val="00392925"/>
    <w:rsid w:val="00392A1D"/>
    <w:rsid w:val="00392ACF"/>
    <w:rsid w:val="00392AE8"/>
    <w:rsid w:val="00392C96"/>
    <w:rsid w:val="00392CDE"/>
    <w:rsid w:val="00392F79"/>
    <w:rsid w:val="003932E9"/>
    <w:rsid w:val="00393456"/>
    <w:rsid w:val="0039347D"/>
    <w:rsid w:val="0039357B"/>
    <w:rsid w:val="00393584"/>
    <w:rsid w:val="00393613"/>
    <w:rsid w:val="0039361C"/>
    <w:rsid w:val="0039392E"/>
    <w:rsid w:val="00393992"/>
    <w:rsid w:val="00393B6A"/>
    <w:rsid w:val="00393CFD"/>
    <w:rsid w:val="00393D4B"/>
    <w:rsid w:val="00393D75"/>
    <w:rsid w:val="00393E3F"/>
    <w:rsid w:val="00393F1C"/>
    <w:rsid w:val="0039411D"/>
    <w:rsid w:val="00394182"/>
    <w:rsid w:val="00394191"/>
    <w:rsid w:val="003941E3"/>
    <w:rsid w:val="0039449A"/>
    <w:rsid w:val="0039461C"/>
    <w:rsid w:val="00394944"/>
    <w:rsid w:val="0039498C"/>
    <w:rsid w:val="003949C2"/>
    <w:rsid w:val="00394A57"/>
    <w:rsid w:val="00394C87"/>
    <w:rsid w:val="00394E42"/>
    <w:rsid w:val="00394F67"/>
    <w:rsid w:val="00394F6B"/>
    <w:rsid w:val="003950B2"/>
    <w:rsid w:val="0039515F"/>
    <w:rsid w:val="0039528B"/>
    <w:rsid w:val="00395299"/>
    <w:rsid w:val="0039546B"/>
    <w:rsid w:val="003954D6"/>
    <w:rsid w:val="003956C4"/>
    <w:rsid w:val="00395A9E"/>
    <w:rsid w:val="00395F0A"/>
    <w:rsid w:val="003961A8"/>
    <w:rsid w:val="003962E9"/>
    <w:rsid w:val="00396348"/>
    <w:rsid w:val="0039667E"/>
    <w:rsid w:val="00396817"/>
    <w:rsid w:val="00396C10"/>
    <w:rsid w:val="00396DC2"/>
    <w:rsid w:val="00396ED2"/>
    <w:rsid w:val="00396F6B"/>
    <w:rsid w:val="00396FA6"/>
    <w:rsid w:val="0039708E"/>
    <w:rsid w:val="0039724D"/>
    <w:rsid w:val="00397348"/>
    <w:rsid w:val="003974EF"/>
    <w:rsid w:val="00397535"/>
    <w:rsid w:val="00397705"/>
    <w:rsid w:val="00397839"/>
    <w:rsid w:val="00397A8C"/>
    <w:rsid w:val="00397AD3"/>
    <w:rsid w:val="00397D81"/>
    <w:rsid w:val="00397E77"/>
    <w:rsid w:val="00397EF5"/>
    <w:rsid w:val="003A0213"/>
    <w:rsid w:val="003A03EA"/>
    <w:rsid w:val="003A0430"/>
    <w:rsid w:val="003A04B9"/>
    <w:rsid w:val="003A079F"/>
    <w:rsid w:val="003A0806"/>
    <w:rsid w:val="003A0811"/>
    <w:rsid w:val="003A099C"/>
    <w:rsid w:val="003A0A0A"/>
    <w:rsid w:val="003A0C60"/>
    <w:rsid w:val="003A0D2A"/>
    <w:rsid w:val="003A0D59"/>
    <w:rsid w:val="003A0DD4"/>
    <w:rsid w:val="003A0E20"/>
    <w:rsid w:val="003A0F61"/>
    <w:rsid w:val="003A0FA9"/>
    <w:rsid w:val="003A1446"/>
    <w:rsid w:val="003A14BF"/>
    <w:rsid w:val="003A1635"/>
    <w:rsid w:val="003A1668"/>
    <w:rsid w:val="003A1709"/>
    <w:rsid w:val="003A17DD"/>
    <w:rsid w:val="003A1AC8"/>
    <w:rsid w:val="003A1C12"/>
    <w:rsid w:val="003A2160"/>
    <w:rsid w:val="003A2267"/>
    <w:rsid w:val="003A24C6"/>
    <w:rsid w:val="003A24DC"/>
    <w:rsid w:val="003A24E9"/>
    <w:rsid w:val="003A27C4"/>
    <w:rsid w:val="003A2A01"/>
    <w:rsid w:val="003A2A8D"/>
    <w:rsid w:val="003A2B63"/>
    <w:rsid w:val="003A2B6B"/>
    <w:rsid w:val="003A2B95"/>
    <w:rsid w:val="003A2ED0"/>
    <w:rsid w:val="003A2F04"/>
    <w:rsid w:val="003A3096"/>
    <w:rsid w:val="003A309E"/>
    <w:rsid w:val="003A32E6"/>
    <w:rsid w:val="003A344C"/>
    <w:rsid w:val="003A363B"/>
    <w:rsid w:val="003A36A1"/>
    <w:rsid w:val="003A37E5"/>
    <w:rsid w:val="003A39BE"/>
    <w:rsid w:val="003A39CA"/>
    <w:rsid w:val="003A39E8"/>
    <w:rsid w:val="003A3AC3"/>
    <w:rsid w:val="003A3AFB"/>
    <w:rsid w:val="003A3B22"/>
    <w:rsid w:val="003A3BE2"/>
    <w:rsid w:val="003A3C36"/>
    <w:rsid w:val="003A3D74"/>
    <w:rsid w:val="003A3DF4"/>
    <w:rsid w:val="003A3E1B"/>
    <w:rsid w:val="003A4026"/>
    <w:rsid w:val="003A40DA"/>
    <w:rsid w:val="003A414B"/>
    <w:rsid w:val="003A4234"/>
    <w:rsid w:val="003A4291"/>
    <w:rsid w:val="003A43C6"/>
    <w:rsid w:val="003A44D1"/>
    <w:rsid w:val="003A46DE"/>
    <w:rsid w:val="003A46F4"/>
    <w:rsid w:val="003A4706"/>
    <w:rsid w:val="003A4969"/>
    <w:rsid w:val="003A4A97"/>
    <w:rsid w:val="003A4E1A"/>
    <w:rsid w:val="003A4EC4"/>
    <w:rsid w:val="003A4ED4"/>
    <w:rsid w:val="003A5023"/>
    <w:rsid w:val="003A5322"/>
    <w:rsid w:val="003A5446"/>
    <w:rsid w:val="003A567A"/>
    <w:rsid w:val="003A56B0"/>
    <w:rsid w:val="003A576A"/>
    <w:rsid w:val="003A5864"/>
    <w:rsid w:val="003A58CD"/>
    <w:rsid w:val="003A58FA"/>
    <w:rsid w:val="003A5A3E"/>
    <w:rsid w:val="003A5ABC"/>
    <w:rsid w:val="003A5C3D"/>
    <w:rsid w:val="003A5C8D"/>
    <w:rsid w:val="003A5C9E"/>
    <w:rsid w:val="003A5E99"/>
    <w:rsid w:val="003A5FA0"/>
    <w:rsid w:val="003A61D9"/>
    <w:rsid w:val="003A66B9"/>
    <w:rsid w:val="003A66FC"/>
    <w:rsid w:val="003A67E9"/>
    <w:rsid w:val="003A6AE8"/>
    <w:rsid w:val="003A6C7F"/>
    <w:rsid w:val="003A6E7A"/>
    <w:rsid w:val="003A6FD8"/>
    <w:rsid w:val="003A6FFA"/>
    <w:rsid w:val="003A734E"/>
    <w:rsid w:val="003A76AE"/>
    <w:rsid w:val="003A7851"/>
    <w:rsid w:val="003A7920"/>
    <w:rsid w:val="003A7924"/>
    <w:rsid w:val="003A7C87"/>
    <w:rsid w:val="003A7EC5"/>
    <w:rsid w:val="003A7FB3"/>
    <w:rsid w:val="003B010D"/>
    <w:rsid w:val="003B0399"/>
    <w:rsid w:val="003B0462"/>
    <w:rsid w:val="003B055D"/>
    <w:rsid w:val="003B056F"/>
    <w:rsid w:val="003B0655"/>
    <w:rsid w:val="003B09FB"/>
    <w:rsid w:val="003B0AE1"/>
    <w:rsid w:val="003B0CE7"/>
    <w:rsid w:val="003B0D03"/>
    <w:rsid w:val="003B0D8C"/>
    <w:rsid w:val="003B116E"/>
    <w:rsid w:val="003B1350"/>
    <w:rsid w:val="003B13A3"/>
    <w:rsid w:val="003B16CC"/>
    <w:rsid w:val="003B171B"/>
    <w:rsid w:val="003B17AE"/>
    <w:rsid w:val="003B17E8"/>
    <w:rsid w:val="003B1875"/>
    <w:rsid w:val="003B18CC"/>
    <w:rsid w:val="003B18DA"/>
    <w:rsid w:val="003B1A24"/>
    <w:rsid w:val="003B1AC2"/>
    <w:rsid w:val="003B1B12"/>
    <w:rsid w:val="003B1CE2"/>
    <w:rsid w:val="003B1E76"/>
    <w:rsid w:val="003B2086"/>
    <w:rsid w:val="003B20A9"/>
    <w:rsid w:val="003B20DE"/>
    <w:rsid w:val="003B2160"/>
    <w:rsid w:val="003B2196"/>
    <w:rsid w:val="003B229D"/>
    <w:rsid w:val="003B2387"/>
    <w:rsid w:val="003B23A9"/>
    <w:rsid w:val="003B23E4"/>
    <w:rsid w:val="003B24FC"/>
    <w:rsid w:val="003B276F"/>
    <w:rsid w:val="003B27B7"/>
    <w:rsid w:val="003B2E06"/>
    <w:rsid w:val="003B2E6C"/>
    <w:rsid w:val="003B2EC4"/>
    <w:rsid w:val="003B2EDC"/>
    <w:rsid w:val="003B3019"/>
    <w:rsid w:val="003B307A"/>
    <w:rsid w:val="003B30B5"/>
    <w:rsid w:val="003B3133"/>
    <w:rsid w:val="003B318D"/>
    <w:rsid w:val="003B324C"/>
    <w:rsid w:val="003B325B"/>
    <w:rsid w:val="003B32DC"/>
    <w:rsid w:val="003B3327"/>
    <w:rsid w:val="003B33D4"/>
    <w:rsid w:val="003B3510"/>
    <w:rsid w:val="003B3520"/>
    <w:rsid w:val="003B369A"/>
    <w:rsid w:val="003B36AB"/>
    <w:rsid w:val="003B3726"/>
    <w:rsid w:val="003B39E9"/>
    <w:rsid w:val="003B3A12"/>
    <w:rsid w:val="003B3AB4"/>
    <w:rsid w:val="003B3B0B"/>
    <w:rsid w:val="003B3B81"/>
    <w:rsid w:val="003B3D59"/>
    <w:rsid w:val="003B3DC0"/>
    <w:rsid w:val="003B3E1B"/>
    <w:rsid w:val="003B3E20"/>
    <w:rsid w:val="003B3E45"/>
    <w:rsid w:val="003B464A"/>
    <w:rsid w:val="003B471C"/>
    <w:rsid w:val="003B4860"/>
    <w:rsid w:val="003B4953"/>
    <w:rsid w:val="003B4A75"/>
    <w:rsid w:val="003B4B0A"/>
    <w:rsid w:val="003B4B7A"/>
    <w:rsid w:val="003B4D04"/>
    <w:rsid w:val="003B4D0B"/>
    <w:rsid w:val="003B4DF3"/>
    <w:rsid w:val="003B4E4D"/>
    <w:rsid w:val="003B4F21"/>
    <w:rsid w:val="003B4F57"/>
    <w:rsid w:val="003B4F5C"/>
    <w:rsid w:val="003B4FEA"/>
    <w:rsid w:val="003B5154"/>
    <w:rsid w:val="003B516E"/>
    <w:rsid w:val="003B5251"/>
    <w:rsid w:val="003B541B"/>
    <w:rsid w:val="003B55B5"/>
    <w:rsid w:val="003B578E"/>
    <w:rsid w:val="003B57E0"/>
    <w:rsid w:val="003B5830"/>
    <w:rsid w:val="003B58E9"/>
    <w:rsid w:val="003B5994"/>
    <w:rsid w:val="003B5A80"/>
    <w:rsid w:val="003B5B43"/>
    <w:rsid w:val="003B600E"/>
    <w:rsid w:val="003B60BE"/>
    <w:rsid w:val="003B60EF"/>
    <w:rsid w:val="003B612D"/>
    <w:rsid w:val="003B6149"/>
    <w:rsid w:val="003B619E"/>
    <w:rsid w:val="003B61A0"/>
    <w:rsid w:val="003B625D"/>
    <w:rsid w:val="003B626C"/>
    <w:rsid w:val="003B6328"/>
    <w:rsid w:val="003B634C"/>
    <w:rsid w:val="003B638A"/>
    <w:rsid w:val="003B6470"/>
    <w:rsid w:val="003B6533"/>
    <w:rsid w:val="003B66BF"/>
    <w:rsid w:val="003B6716"/>
    <w:rsid w:val="003B67F9"/>
    <w:rsid w:val="003B6CAC"/>
    <w:rsid w:val="003B6CC1"/>
    <w:rsid w:val="003B6F72"/>
    <w:rsid w:val="003B6FAC"/>
    <w:rsid w:val="003B7071"/>
    <w:rsid w:val="003B71B4"/>
    <w:rsid w:val="003B7264"/>
    <w:rsid w:val="003B73AD"/>
    <w:rsid w:val="003B748A"/>
    <w:rsid w:val="003B7556"/>
    <w:rsid w:val="003B75B8"/>
    <w:rsid w:val="003B787E"/>
    <w:rsid w:val="003B78F2"/>
    <w:rsid w:val="003B7A07"/>
    <w:rsid w:val="003B7A42"/>
    <w:rsid w:val="003B7ABF"/>
    <w:rsid w:val="003B7D67"/>
    <w:rsid w:val="003B7DC3"/>
    <w:rsid w:val="003B7E19"/>
    <w:rsid w:val="003B7E31"/>
    <w:rsid w:val="003B7FAE"/>
    <w:rsid w:val="003C00B8"/>
    <w:rsid w:val="003C0133"/>
    <w:rsid w:val="003C01D6"/>
    <w:rsid w:val="003C024C"/>
    <w:rsid w:val="003C0272"/>
    <w:rsid w:val="003C0302"/>
    <w:rsid w:val="003C0366"/>
    <w:rsid w:val="003C06DE"/>
    <w:rsid w:val="003C0701"/>
    <w:rsid w:val="003C07FD"/>
    <w:rsid w:val="003C0880"/>
    <w:rsid w:val="003C0893"/>
    <w:rsid w:val="003C0953"/>
    <w:rsid w:val="003C0A67"/>
    <w:rsid w:val="003C0A9E"/>
    <w:rsid w:val="003C0C05"/>
    <w:rsid w:val="003C0C0E"/>
    <w:rsid w:val="003C0C3C"/>
    <w:rsid w:val="003C0DB8"/>
    <w:rsid w:val="003C0E08"/>
    <w:rsid w:val="003C0F2F"/>
    <w:rsid w:val="003C10C2"/>
    <w:rsid w:val="003C1115"/>
    <w:rsid w:val="003C1255"/>
    <w:rsid w:val="003C12ED"/>
    <w:rsid w:val="003C13BA"/>
    <w:rsid w:val="003C13F2"/>
    <w:rsid w:val="003C15B4"/>
    <w:rsid w:val="003C161B"/>
    <w:rsid w:val="003C172D"/>
    <w:rsid w:val="003C1938"/>
    <w:rsid w:val="003C19FD"/>
    <w:rsid w:val="003C1C3E"/>
    <w:rsid w:val="003C1E57"/>
    <w:rsid w:val="003C1F5B"/>
    <w:rsid w:val="003C2078"/>
    <w:rsid w:val="003C2405"/>
    <w:rsid w:val="003C270B"/>
    <w:rsid w:val="003C2F06"/>
    <w:rsid w:val="003C30B9"/>
    <w:rsid w:val="003C3214"/>
    <w:rsid w:val="003C326B"/>
    <w:rsid w:val="003C336B"/>
    <w:rsid w:val="003C3471"/>
    <w:rsid w:val="003C3942"/>
    <w:rsid w:val="003C3997"/>
    <w:rsid w:val="003C39B9"/>
    <w:rsid w:val="003C3AD0"/>
    <w:rsid w:val="003C3AF1"/>
    <w:rsid w:val="003C3B8A"/>
    <w:rsid w:val="003C3C9A"/>
    <w:rsid w:val="003C3CC5"/>
    <w:rsid w:val="003C3D8C"/>
    <w:rsid w:val="003C3D9E"/>
    <w:rsid w:val="003C3DCA"/>
    <w:rsid w:val="003C3DF5"/>
    <w:rsid w:val="003C3E66"/>
    <w:rsid w:val="003C3EB4"/>
    <w:rsid w:val="003C3F69"/>
    <w:rsid w:val="003C40E8"/>
    <w:rsid w:val="003C4158"/>
    <w:rsid w:val="003C41D3"/>
    <w:rsid w:val="003C4273"/>
    <w:rsid w:val="003C42DD"/>
    <w:rsid w:val="003C44AB"/>
    <w:rsid w:val="003C4527"/>
    <w:rsid w:val="003C459C"/>
    <w:rsid w:val="003C470B"/>
    <w:rsid w:val="003C47AA"/>
    <w:rsid w:val="003C4984"/>
    <w:rsid w:val="003C4A68"/>
    <w:rsid w:val="003C4AB8"/>
    <w:rsid w:val="003C4AD3"/>
    <w:rsid w:val="003C4B9F"/>
    <w:rsid w:val="003C4C64"/>
    <w:rsid w:val="003C5060"/>
    <w:rsid w:val="003C5219"/>
    <w:rsid w:val="003C53C9"/>
    <w:rsid w:val="003C542F"/>
    <w:rsid w:val="003C547E"/>
    <w:rsid w:val="003C5687"/>
    <w:rsid w:val="003C5804"/>
    <w:rsid w:val="003C581F"/>
    <w:rsid w:val="003C587E"/>
    <w:rsid w:val="003C595F"/>
    <w:rsid w:val="003C5A3B"/>
    <w:rsid w:val="003C5B38"/>
    <w:rsid w:val="003C5B9A"/>
    <w:rsid w:val="003C6233"/>
    <w:rsid w:val="003C6279"/>
    <w:rsid w:val="003C6336"/>
    <w:rsid w:val="003C6515"/>
    <w:rsid w:val="003C652A"/>
    <w:rsid w:val="003C65D4"/>
    <w:rsid w:val="003C67F4"/>
    <w:rsid w:val="003C6A31"/>
    <w:rsid w:val="003C6BF3"/>
    <w:rsid w:val="003C6E66"/>
    <w:rsid w:val="003C6F83"/>
    <w:rsid w:val="003C6FE7"/>
    <w:rsid w:val="003C7041"/>
    <w:rsid w:val="003C7373"/>
    <w:rsid w:val="003C7602"/>
    <w:rsid w:val="003C779D"/>
    <w:rsid w:val="003C7A8D"/>
    <w:rsid w:val="003C7E0D"/>
    <w:rsid w:val="003D0016"/>
    <w:rsid w:val="003D00D9"/>
    <w:rsid w:val="003D019E"/>
    <w:rsid w:val="003D01B4"/>
    <w:rsid w:val="003D0634"/>
    <w:rsid w:val="003D0B0F"/>
    <w:rsid w:val="003D0CF4"/>
    <w:rsid w:val="003D10CA"/>
    <w:rsid w:val="003D114C"/>
    <w:rsid w:val="003D121D"/>
    <w:rsid w:val="003D1467"/>
    <w:rsid w:val="003D1496"/>
    <w:rsid w:val="003D15E0"/>
    <w:rsid w:val="003D17FA"/>
    <w:rsid w:val="003D198A"/>
    <w:rsid w:val="003D1A7B"/>
    <w:rsid w:val="003D1AE4"/>
    <w:rsid w:val="003D1AF2"/>
    <w:rsid w:val="003D1E0B"/>
    <w:rsid w:val="003D1E41"/>
    <w:rsid w:val="003D1E5C"/>
    <w:rsid w:val="003D1F45"/>
    <w:rsid w:val="003D21E5"/>
    <w:rsid w:val="003D24C6"/>
    <w:rsid w:val="003D262F"/>
    <w:rsid w:val="003D269F"/>
    <w:rsid w:val="003D2726"/>
    <w:rsid w:val="003D27E3"/>
    <w:rsid w:val="003D28B4"/>
    <w:rsid w:val="003D28B7"/>
    <w:rsid w:val="003D2949"/>
    <w:rsid w:val="003D2B99"/>
    <w:rsid w:val="003D2C4C"/>
    <w:rsid w:val="003D2C59"/>
    <w:rsid w:val="003D2D39"/>
    <w:rsid w:val="003D2E0B"/>
    <w:rsid w:val="003D2F79"/>
    <w:rsid w:val="003D2FDB"/>
    <w:rsid w:val="003D317F"/>
    <w:rsid w:val="003D31E7"/>
    <w:rsid w:val="003D3432"/>
    <w:rsid w:val="003D344E"/>
    <w:rsid w:val="003D378B"/>
    <w:rsid w:val="003D37D2"/>
    <w:rsid w:val="003D37E1"/>
    <w:rsid w:val="003D385A"/>
    <w:rsid w:val="003D3935"/>
    <w:rsid w:val="003D397A"/>
    <w:rsid w:val="003D4130"/>
    <w:rsid w:val="003D41B1"/>
    <w:rsid w:val="003D41C0"/>
    <w:rsid w:val="003D4364"/>
    <w:rsid w:val="003D4372"/>
    <w:rsid w:val="003D4391"/>
    <w:rsid w:val="003D43BC"/>
    <w:rsid w:val="003D461A"/>
    <w:rsid w:val="003D46D5"/>
    <w:rsid w:val="003D477B"/>
    <w:rsid w:val="003D4862"/>
    <w:rsid w:val="003D4932"/>
    <w:rsid w:val="003D4A3E"/>
    <w:rsid w:val="003D4CBB"/>
    <w:rsid w:val="003D50EB"/>
    <w:rsid w:val="003D5236"/>
    <w:rsid w:val="003D53B9"/>
    <w:rsid w:val="003D53C0"/>
    <w:rsid w:val="003D551E"/>
    <w:rsid w:val="003D557D"/>
    <w:rsid w:val="003D5633"/>
    <w:rsid w:val="003D56D1"/>
    <w:rsid w:val="003D5743"/>
    <w:rsid w:val="003D5AC3"/>
    <w:rsid w:val="003D5B0B"/>
    <w:rsid w:val="003D5B6D"/>
    <w:rsid w:val="003D5BDA"/>
    <w:rsid w:val="003D5C4C"/>
    <w:rsid w:val="003D5C51"/>
    <w:rsid w:val="003D5F03"/>
    <w:rsid w:val="003D5FC2"/>
    <w:rsid w:val="003D60C5"/>
    <w:rsid w:val="003D6336"/>
    <w:rsid w:val="003D646C"/>
    <w:rsid w:val="003D6AFC"/>
    <w:rsid w:val="003D6B7E"/>
    <w:rsid w:val="003D6B8F"/>
    <w:rsid w:val="003D6C54"/>
    <w:rsid w:val="003D6FA5"/>
    <w:rsid w:val="003D70E1"/>
    <w:rsid w:val="003D7168"/>
    <w:rsid w:val="003D73AA"/>
    <w:rsid w:val="003D74EB"/>
    <w:rsid w:val="003D7667"/>
    <w:rsid w:val="003D76AD"/>
    <w:rsid w:val="003D7743"/>
    <w:rsid w:val="003D797C"/>
    <w:rsid w:val="003D7A16"/>
    <w:rsid w:val="003E001C"/>
    <w:rsid w:val="003E0111"/>
    <w:rsid w:val="003E01BB"/>
    <w:rsid w:val="003E0369"/>
    <w:rsid w:val="003E0498"/>
    <w:rsid w:val="003E0670"/>
    <w:rsid w:val="003E07F0"/>
    <w:rsid w:val="003E0987"/>
    <w:rsid w:val="003E09B3"/>
    <w:rsid w:val="003E0C13"/>
    <w:rsid w:val="003E0CC8"/>
    <w:rsid w:val="003E0D00"/>
    <w:rsid w:val="003E119F"/>
    <w:rsid w:val="003E13F0"/>
    <w:rsid w:val="003E1441"/>
    <w:rsid w:val="003E169F"/>
    <w:rsid w:val="003E16D6"/>
    <w:rsid w:val="003E185C"/>
    <w:rsid w:val="003E18D0"/>
    <w:rsid w:val="003E194E"/>
    <w:rsid w:val="003E1B41"/>
    <w:rsid w:val="003E1EC5"/>
    <w:rsid w:val="003E1F21"/>
    <w:rsid w:val="003E2081"/>
    <w:rsid w:val="003E240F"/>
    <w:rsid w:val="003E260C"/>
    <w:rsid w:val="003E26AF"/>
    <w:rsid w:val="003E2AB6"/>
    <w:rsid w:val="003E2B52"/>
    <w:rsid w:val="003E2CFB"/>
    <w:rsid w:val="003E2DBA"/>
    <w:rsid w:val="003E2E06"/>
    <w:rsid w:val="003E2F5A"/>
    <w:rsid w:val="003E2FFF"/>
    <w:rsid w:val="003E3005"/>
    <w:rsid w:val="003E30E0"/>
    <w:rsid w:val="003E3321"/>
    <w:rsid w:val="003E3366"/>
    <w:rsid w:val="003E33B2"/>
    <w:rsid w:val="003E345E"/>
    <w:rsid w:val="003E3529"/>
    <w:rsid w:val="003E361B"/>
    <w:rsid w:val="003E368C"/>
    <w:rsid w:val="003E36AF"/>
    <w:rsid w:val="003E37ED"/>
    <w:rsid w:val="003E3AD1"/>
    <w:rsid w:val="003E3B3A"/>
    <w:rsid w:val="003E3D18"/>
    <w:rsid w:val="003E3D33"/>
    <w:rsid w:val="003E3F52"/>
    <w:rsid w:val="003E4033"/>
    <w:rsid w:val="003E4083"/>
    <w:rsid w:val="003E40A5"/>
    <w:rsid w:val="003E40CA"/>
    <w:rsid w:val="003E4708"/>
    <w:rsid w:val="003E481C"/>
    <w:rsid w:val="003E4ADE"/>
    <w:rsid w:val="003E4B47"/>
    <w:rsid w:val="003E4BB4"/>
    <w:rsid w:val="003E4C9E"/>
    <w:rsid w:val="003E4CE7"/>
    <w:rsid w:val="003E4D9A"/>
    <w:rsid w:val="003E5022"/>
    <w:rsid w:val="003E5102"/>
    <w:rsid w:val="003E51C3"/>
    <w:rsid w:val="003E52ED"/>
    <w:rsid w:val="003E559C"/>
    <w:rsid w:val="003E55FC"/>
    <w:rsid w:val="003E56CB"/>
    <w:rsid w:val="003E5775"/>
    <w:rsid w:val="003E5843"/>
    <w:rsid w:val="003E5B44"/>
    <w:rsid w:val="003E5C67"/>
    <w:rsid w:val="003E5D4F"/>
    <w:rsid w:val="003E5E7D"/>
    <w:rsid w:val="003E60F3"/>
    <w:rsid w:val="003E6111"/>
    <w:rsid w:val="003E62D2"/>
    <w:rsid w:val="003E62E3"/>
    <w:rsid w:val="003E6321"/>
    <w:rsid w:val="003E63BF"/>
    <w:rsid w:val="003E6444"/>
    <w:rsid w:val="003E65CA"/>
    <w:rsid w:val="003E6699"/>
    <w:rsid w:val="003E67A2"/>
    <w:rsid w:val="003E67AD"/>
    <w:rsid w:val="003E683A"/>
    <w:rsid w:val="003E693A"/>
    <w:rsid w:val="003E6958"/>
    <w:rsid w:val="003E6AAB"/>
    <w:rsid w:val="003E6B8E"/>
    <w:rsid w:val="003E6BC5"/>
    <w:rsid w:val="003E6C0B"/>
    <w:rsid w:val="003E6CF2"/>
    <w:rsid w:val="003E6D5E"/>
    <w:rsid w:val="003E6D95"/>
    <w:rsid w:val="003E6E04"/>
    <w:rsid w:val="003E6E23"/>
    <w:rsid w:val="003E6F97"/>
    <w:rsid w:val="003E6FD3"/>
    <w:rsid w:val="003E7022"/>
    <w:rsid w:val="003E70B8"/>
    <w:rsid w:val="003E7119"/>
    <w:rsid w:val="003E74B6"/>
    <w:rsid w:val="003E754C"/>
    <w:rsid w:val="003E75A6"/>
    <w:rsid w:val="003E76A4"/>
    <w:rsid w:val="003E76D4"/>
    <w:rsid w:val="003E773C"/>
    <w:rsid w:val="003E777F"/>
    <w:rsid w:val="003E7896"/>
    <w:rsid w:val="003E7B4D"/>
    <w:rsid w:val="003E7D12"/>
    <w:rsid w:val="003E7E21"/>
    <w:rsid w:val="003E7EB3"/>
    <w:rsid w:val="003E7FB2"/>
    <w:rsid w:val="003F003C"/>
    <w:rsid w:val="003F00C9"/>
    <w:rsid w:val="003F0103"/>
    <w:rsid w:val="003F01CB"/>
    <w:rsid w:val="003F0537"/>
    <w:rsid w:val="003F0547"/>
    <w:rsid w:val="003F06CA"/>
    <w:rsid w:val="003F09AF"/>
    <w:rsid w:val="003F0AD6"/>
    <w:rsid w:val="003F0B1E"/>
    <w:rsid w:val="003F0B2F"/>
    <w:rsid w:val="003F0D41"/>
    <w:rsid w:val="003F0DBE"/>
    <w:rsid w:val="003F0F52"/>
    <w:rsid w:val="003F0FA9"/>
    <w:rsid w:val="003F1073"/>
    <w:rsid w:val="003F108A"/>
    <w:rsid w:val="003F1292"/>
    <w:rsid w:val="003F1298"/>
    <w:rsid w:val="003F12EF"/>
    <w:rsid w:val="003F1396"/>
    <w:rsid w:val="003F14D6"/>
    <w:rsid w:val="003F14F7"/>
    <w:rsid w:val="003F1541"/>
    <w:rsid w:val="003F15D7"/>
    <w:rsid w:val="003F1602"/>
    <w:rsid w:val="003F1743"/>
    <w:rsid w:val="003F1830"/>
    <w:rsid w:val="003F1863"/>
    <w:rsid w:val="003F198D"/>
    <w:rsid w:val="003F19CF"/>
    <w:rsid w:val="003F1A2C"/>
    <w:rsid w:val="003F1A6B"/>
    <w:rsid w:val="003F1FA0"/>
    <w:rsid w:val="003F1FB1"/>
    <w:rsid w:val="003F1FB3"/>
    <w:rsid w:val="003F200D"/>
    <w:rsid w:val="003F2096"/>
    <w:rsid w:val="003F220F"/>
    <w:rsid w:val="003F22CE"/>
    <w:rsid w:val="003F248B"/>
    <w:rsid w:val="003F24C5"/>
    <w:rsid w:val="003F2571"/>
    <w:rsid w:val="003F2592"/>
    <w:rsid w:val="003F25D5"/>
    <w:rsid w:val="003F266A"/>
    <w:rsid w:val="003F270E"/>
    <w:rsid w:val="003F27C5"/>
    <w:rsid w:val="003F2833"/>
    <w:rsid w:val="003F284F"/>
    <w:rsid w:val="003F29F1"/>
    <w:rsid w:val="003F2BF9"/>
    <w:rsid w:val="003F2D89"/>
    <w:rsid w:val="003F31E8"/>
    <w:rsid w:val="003F35C4"/>
    <w:rsid w:val="003F3622"/>
    <w:rsid w:val="003F37F4"/>
    <w:rsid w:val="003F37FB"/>
    <w:rsid w:val="003F38FC"/>
    <w:rsid w:val="003F3942"/>
    <w:rsid w:val="003F3947"/>
    <w:rsid w:val="003F3966"/>
    <w:rsid w:val="003F3C14"/>
    <w:rsid w:val="003F3CC8"/>
    <w:rsid w:val="003F3CCC"/>
    <w:rsid w:val="003F3F1C"/>
    <w:rsid w:val="003F40F3"/>
    <w:rsid w:val="003F4135"/>
    <w:rsid w:val="003F4141"/>
    <w:rsid w:val="003F43B5"/>
    <w:rsid w:val="003F4689"/>
    <w:rsid w:val="003F4907"/>
    <w:rsid w:val="003F4C4E"/>
    <w:rsid w:val="003F4C8E"/>
    <w:rsid w:val="003F4DE8"/>
    <w:rsid w:val="003F5031"/>
    <w:rsid w:val="003F50B9"/>
    <w:rsid w:val="003F51E4"/>
    <w:rsid w:val="003F5730"/>
    <w:rsid w:val="003F5A9D"/>
    <w:rsid w:val="003F5C5D"/>
    <w:rsid w:val="003F5DA1"/>
    <w:rsid w:val="003F5DB9"/>
    <w:rsid w:val="003F5E19"/>
    <w:rsid w:val="003F5F1E"/>
    <w:rsid w:val="003F5FB0"/>
    <w:rsid w:val="003F5FF2"/>
    <w:rsid w:val="003F6122"/>
    <w:rsid w:val="003F62E6"/>
    <w:rsid w:val="003F63E9"/>
    <w:rsid w:val="003F63FE"/>
    <w:rsid w:val="003F6718"/>
    <w:rsid w:val="003F67A5"/>
    <w:rsid w:val="003F680E"/>
    <w:rsid w:val="003F68BE"/>
    <w:rsid w:val="003F69BA"/>
    <w:rsid w:val="003F6BF4"/>
    <w:rsid w:val="003F6BF7"/>
    <w:rsid w:val="003F6F6A"/>
    <w:rsid w:val="003F6FE9"/>
    <w:rsid w:val="003F71E3"/>
    <w:rsid w:val="003F71F2"/>
    <w:rsid w:val="003F7265"/>
    <w:rsid w:val="003F7325"/>
    <w:rsid w:val="003F74F7"/>
    <w:rsid w:val="003F7538"/>
    <w:rsid w:val="003F7619"/>
    <w:rsid w:val="003F76CE"/>
    <w:rsid w:val="003F771B"/>
    <w:rsid w:val="003F7745"/>
    <w:rsid w:val="003F788D"/>
    <w:rsid w:val="003F7B0E"/>
    <w:rsid w:val="003F7C40"/>
    <w:rsid w:val="003F7EBD"/>
    <w:rsid w:val="00400210"/>
    <w:rsid w:val="00400467"/>
    <w:rsid w:val="004005B3"/>
    <w:rsid w:val="004005D1"/>
    <w:rsid w:val="0040069F"/>
    <w:rsid w:val="00400895"/>
    <w:rsid w:val="00400A8D"/>
    <w:rsid w:val="00400B75"/>
    <w:rsid w:val="00400BE5"/>
    <w:rsid w:val="00400C35"/>
    <w:rsid w:val="00400CCF"/>
    <w:rsid w:val="00400D40"/>
    <w:rsid w:val="00400F42"/>
    <w:rsid w:val="00400F77"/>
    <w:rsid w:val="00401057"/>
    <w:rsid w:val="004011E3"/>
    <w:rsid w:val="004012C2"/>
    <w:rsid w:val="00401375"/>
    <w:rsid w:val="004013FA"/>
    <w:rsid w:val="00401542"/>
    <w:rsid w:val="004016B9"/>
    <w:rsid w:val="0040188D"/>
    <w:rsid w:val="004018F8"/>
    <w:rsid w:val="00401A1C"/>
    <w:rsid w:val="00401A62"/>
    <w:rsid w:val="00401B05"/>
    <w:rsid w:val="00401B62"/>
    <w:rsid w:val="00401C58"/>
    <w:rsid w:val="00401D17"/>
    <w:rsid w:val="00401D40"/>
    <w:rsid w:val="00401F08"/>
    <w:rsid w:val="0040253D"/>
    <w:rsid w:val="00402564"/>
    <w:rsid w:val="0040274C"/>
    <w:rsid w:val="004027D3"/>
    <w:rsid w:val="0040288F"/>
    <w:rsid w:val="0040295A"/>
    <w:rsid w:val="00402BA3"/>
    <w:rsid w:val="00402E72"/>
    <w:rsid w:val="00402F24"/>
    <w:rsid w:val="004033F3"/>
    <w:rsid w:val="004034DD"/>
    <w:rsid w:val="004035B1"/>
    <w:rsid w:val="004035FF"/>
    <w:rsid w:val="00403634"/>
    <w:rsid w:val="004036EB"/>
    <w:rsid w:val="00403B73"/>
    <w:rsid w:val="00403ED0"/>
    <w:rsid w:val="00403F71"/>
    <w:rsid w:val="00403FF6"/>
    <w:rsid w:val="0040414D"/>
    <w:rsid w:val="004043F9"/>
    <w:rsid w:val="0040450C"/>
    <w:rsid w:val="00404517"/>
    <w:rsid w:val="0040469F"/>
    <w:rsid w:val="004046E2"/>
    <w:rsid w:val="00404784"/>
    <w:rsid w:val="004048A3"/>
    <w:rsid w:val="00404992"/>
    <w:rsid w:val="004049C1"/>
    <w:rsid w:val="00404AD3"/>
    <w:rsid w:val="00404B81"/>
    <w:rsid w:val="00404C33"/>
    <w:rsid w:val="00404C96"/>
    <w:rsid w:val="00404D80"/>
    <w:rsid w:val="004052AE"/>
    <w:rsid w:val="0040549B"/>
    <w:rsid w:val="004055B4"/>
    <w:rsid w:val="0040568E"/>
    <w:rsid w:val="004056E6"/>
    <w:rsid w:val="00405811"/>
    <w:rsid w:val="00405982"/>
    <w:rsid w:val="004059D2"/>
    <w:rsid w:val="00405B9D"/>
    <w:rsid w:val="0040634E"/>
    <w:rsid w:val="004063F2"/>
    <w:rsid w:val="00406490"/>
    <w:rsid w:val="00406585"/>
    <w:rsid w:val="00406590"/>
    <w:rsid w:val="00406655"/>
    <w:rsid w:val="00406714"/>
    <w:rsid w:val="0040679E"/>
    <w:rsid w:val="0040685C"/>
    <w:rsid w:val="00406878"/>
    <w:rsid w:val="004068EF"/>
    <w:rsid w:val="004069D5"/>
    <w:rsid w:val="00406A09"/>
    <w:rsid w:val="00406A86"/>
    <w:rsid w:val="00406CE1"/>
    <w:rsid w:val="00406D48"/>
    <w:rsid w:val="00406EFF"/>
    <w:rsid w:val="0040704E"/>
    <w:rsid w:val="0040711A"/>
    <w:rsid w:val="00407125"/>
    <w:rsid w:val="004073C7"/>
    <w:rsid w:val="0040754D"/>
    <w:rsid w:val="0040770B"/>
    <w:rsid w:val="004077CA"/>
    <w:rsid w:val="0040781C"/>
    <w:rsid w:val="004079EB"/>
    <w:rsid w:val="00407AA0"/>
    <w:rsid w:val="00407B67"/>
    <w:rsid w:val="00407C2B"/>
    <w:rsid w:val="00407E14"/>
    <w:rsid w:val="00407F8E"/>
    <w:rsid w:val="004100F1"/>
    <w:rsid w:val="00410266"/>
    <w:rsid w:val="00410467"/>
    <w:rsid w:val="0041064C"/>
    <w:rsid w:val="004106B3"/>
    <w:rsid w:val="00410905"/>
    <w:rsid w:val="0041096D"/>
    <w:rsid w:val="004109A6"/>
    <w:rsid w:val="00410BF9"/>
    <w:rsid w:val="00410ECA"/>
    <w:rsid w:val="00410F67"/>
    <w:rsid w:val="00411017"/>
    <w:rsid w:val="0041110E"/>
    <w:rsid w:val="0041121D"/>
    <w:rsid w:val="0041128C"/>
    <w:rsid w:val="00411630"/>
    <w:rsid w:val="004117A0"/>
    <w:rsid w:val="004117E1"/>
    <w:rsid w:val="004117FC"/>
    <w:rsid w:val="0041191C"/>
    <w:rsid w:val="00411AA2"/>
    <w:rsid w:val="00411E52"/>
    <w:rsid w:val="00411EDD"/>
    <w:rsid w:val="00411FAC"/>
    <w:rsid w:val="0041202A"/>
    <w:rsid w:val="00412116"/>
    <w:rsid w:val="00412133"/>
    <w:rsid w:val="00412428"/>
    <w:rsid w:val="0041257C"/>
    <w:rsid w:val="00412873"/>
    <w:rsid w:val="00412B00"/>
    <w:rsid w:val="00412C39"/>
    <w:rsid w:val="00412D7A"/>
    <w:rsid w:val="00412EA6"/>
    <w:rsid w:val="0041307D"/>
    <w:rsid w:val="004130A7"/>
    <w:rsid w:val="004131F6"/>
    <w:rsid w:val="00413226"/>
    <w:rsid w:val="0041328F"/>
    <w:rsid w:val="004132BD"/>
    <w:rsid w:val="0041363A"/>
    <w:rsid w:val="00413C77"/>
    <w:rsid w:val="00413CCA"/>
    <w:rsid w:val="00413D35"/>
    <w:rsid w:val="00413F3F"/>
    <w:rsid w:val="00413FC6"/>
    <w:rsid w:val="00413FFB"/>
    <w:rsid w:val="004140DD"/>
    <w:rsid w:val="00414103"/>
    <w:rsid w:val="00414108"/>
    <w:rsid w:val="0041457B"/>
    <w:rsid w:val="0041466B"/>
    <w:rsid w:val="00414765"/>
    <w:rsid w:val="00414771"/>
    <w:rsid w:val="00414A9D"/>
    <w:rsid w:val="00414BA2"/>
    <w:rsid w:val="00414C7D"/>
    <w:rsid w:val="00414EB5"/>
    <w:rsid w:val="00414F4B"/>
    <w:rsid w:val="00414F64"/>
    <w:rsid w:val="00415084"/>
    <w:rsid w:val="004150F5"/>
    <w:rsid w:val="004151FB"/>
    <w:rsid w:val="0041525D"/>
    <w:rsid w:val="00415347"/>
    <w:rsid w:val="0041538E"/>
    <w:rsid w:val="004155AB"/>
    <w:rsid w:val="004156DE"/>
    <w:rsid w:val="004157E1"/>
    <w:rsid w:val="00415C5C"/>
    <w:rsid w:val="00415D65"/>
    <w:rsid w:val="00415D70"/>
    <w:rsid w:val="0041603E"/>
    <w:rsid w:val="004160BE"/>
    <w:rsid w:val="004162E4"/>
    <w:rsid w:val="0041654E"/>
    <w:rsid w:val="00416926"/>
    <w:rsid w:val="004169C4"/>
    <w:rsid w:val="00416A5C"/>
    <w:rsid w:val="00416D09"/>
    <w:rsid w:val="00416D47"/>
    <w:rsid w:val="00416EF7"/>
    <w:rsid w:val="0041708D"/>
    <w:rsid w:val="0041732E"/>
    <w:rsid w:val="004173B3"/>
    <w:rsid w:val="0041754F"/>
    <w:rsid w:val="00417636"/>
    <w:rsid w:val="00417818"/>
    <w:rsid w:val="0041797C"/>
    <w:rsid w:val="00417AAE"/>
    <w:rsid w:val="00417D17"/>
    <w:rsid w:val="00417EBD"/>
    <w:rsid w:val="00417EBF"/>
    <w:rsid w:val="00417ECD"/>
    <w:rsid w:val="00417F1C"/>
    <w:rsid w:val="00417F52"/>
    <w:rsid w:val="00417F73"/>
    <w:rsid w:val="00420218"/>
    <w:rsid w:val="00420493"/>
    <w:rsid w:val="004206FC"/>
    <w:rsid w:val="0042074C"/>
    <w:rsid w:val="0042082B"/>
    <w:rsid w:val="004208ED"/>
    <w:rsid w:val="0042099D"/>
    <w:rsid w:val="00420CC8"/>
    <w:rsid w:val="00420FD5"/>
    <w:rsid w:val="004210FE"/>
    <w:rsid w:val="00421247"/>
    <w:rsid w:val="004212F2"/>
    <w:rsid w:val="00421368"/>
    <w:rsid w:val="004214A0"/>
    <w:rsid w:val="00421606"/>
    <w:rsid w:val="004217DF"/>
    <w:rsid w:val="00421834"/>
    <w:rsid w:val="00421932"/>
    <w:rsid w:val="004219E0"/>
    <w:rsid w:val="00421FAC"/>
    <w:rsid w:val="00422004"/>
    <w:rsid w:val="004220D8"/>
    <w:rsid w:val="004221BA"/>
    <w:rsid w:val="00422310"/>
    <w:rsid w:val="00422348"/>
    <w:rsid w:val="004223AA"/>
    <w:rsid w:val="004224A1"/>
    <w:rsid w:val="004224FC"/>
    <w:rsid w:val="0042258B"/>
    <w:rsid w:val="00422799"/>
    <w:rsid w:val="004227B4"/>
    <w:rsid w:val="00422A0C"/>
    <w:rsid w:val="00422B05"/>
    <w:rsid w:val="00422B81"/>
    <w:rsid w:val="00422D17"/>
    <w:rsid w:val="00422E05"/>
    <w:rsid w:val="00422E53"/>
    <w:rsid w:val="00422E98"/>
    <w:rsid w:val="004232AC"/>
    <w:rsid w:val="00423491"/>
    <w:rsid w:val="0042378F"/>
    <w:rsid w:val="00423813"/>
    <w:rsid w:val="00423966"/>
    <w:rsid w:val="004239AC"/>
    <w:rsid w:val="004239FC"/>
    <w:rsid w:val="00423A3A"/>
    <w:rsid w:val="00423DC6"/>
    <w:rsid w:val="00423E9A"/>
    <w:rsid w:val="00423E9F"/>
    <w:rsid w:val="00423F29"/>
    <w:rsid w:val="00423F8D"/>
    <w:rsid w:val="0042413C"/>
    <w:rsid w:val="004241F4"/>
    <w:rsid w:val="00424400"/>
    <w:rsid w:val="004245E3"/>
    <w:rsid w:val="004247AE"/>
    <w:rsid w:val="004247EF"/>
    <w:rsid w:val="00424A0A"/>
    <w:rsid w:val="00424A7B"/>
    <w:rsid w:val="00424AC0"/>
    <w:rsid w:val="00424C61"/>
    <w:rsid w:val="00424C66"/>
    <w:rsid w:val="00424D15"/>
    <w:rsid w:val="00424DA1"/>
    <w:rsid w:val="00424E55"/>
    <w:rsid w:val="00424E95"/>
    <w:rsid w:val="00424ED6"/>
    <w:rsid w:val="004250F9"/>
    <w:rsid w:val="0042517D"/>
    <w:rsid w:val="00425296"/>
    <w:rsid w:val="004252A5"/>
    <w:rsid w:val="00425458"/>
    <w:rsid w:val="004255A5"/>
    <w:rsid w:val="00425650"/>
    <w:rsid w:val="00425706"/>
    <w:rsid w:val="0042578E"/>
    <w:rsid w:val="00425A44"/>
    <w:rsid w:val="00425C5C"/>
    <w:rsid w:val="00425D7A"/>
    <w:rsid w:val="00425F7C"/>
    <w:rsid w:val="00425F8B"/>
    <w:rsid w:val="00425FFA"/>
    <w:rsid w:val="004262FC"/>
    <w:rsid w:val="00426483"/>
    <w:rsid w:val="0042652C"/>
    <w:rsid w:val="00426563"/>
    <w:rsid w:val="0042665F"/>
    <w:rsid w:val="00426682"/>
    <w:rsid w:val="004266DF"/>
    <w:rsid w:val="004266F1"/>
    <w:rsid w:val="00426837"/>
    <w:rsid w:val="0042690C"/>
    <w:rsid w:val="00426960"/>
    <w:rsid w:val="0042699E"/>
    <w:rsid w:val="004269E6"/>
    <w:rsid w:val="00426A30"/>
    <w:rsid w:val="00426AC0"/>
    <w:rsid w:val="00426B50"/>
    <w:rsid w:val="00426B62"/>
    <w:rsid w:val="00426BD5"/>
    <w:rsid w:val="00426DC5"/>
    <w:rsid w:val="00426E83"/>
    <w:rsid w:val="00426F8E"/>
    <w:rsid w:val="00427022"/>
    <w:rsid w:val="004270FE"/>
    <w:rsid w:val="00427262"/>
    <w:rsid w:val="004272F0"/>
    <w:rsid w:val="00427493"/>
    <w:rsid w:val="00427563"/>
    <w:rsid w:val="00427672"/>
    <w:rsid w:val="00427864"/>
    <w:rsid w:val="00427884"/>
    <w:rsid w:val="00427949"/>
    <w:rsid w:val="00427A79"/>
    <w:rsid w:val="00427A84"/>
    <w:rsid w:val="00427BE6"/>
    <w:rsid w:val="00427C00"/>
    <w:rsid w:val="00427C54"/>
    <w:rsid w:val="00427C92"/>
    <w:rsid w:val="00427CC3"/>
    <w:rsid w:val="00427E6C"/>
    <w:rsid w:val="00427FC0"/>
    <w:rsid w:val="00427FF2"/>
    <w:rsid w:val="004300F1"/>
    <w:rsid w:val="0043042A"/>
    <w:rsid w:val="004304C6"/>
    <w:rsid w:val="00430804"/>
    <w:rsid w:val="0043088E"/>
    <w:rsid w:val="00430D70"/>
    <w:rsid w:val="00430F05"/>
    <w:rsid w:val="004310CB"/>
    <w:rsid w:val="00431237"/>
    <w:rsid w:val="0043124E"/>
    <w:rsid w:val="004314A3"/>
    <w:rsid w:val="00431582"/>
    <w:rsid w:val="004315F6"/>
    <w:rsid w:val="004316DF"/>
    <w:rsid w:val="00431867"/>
    <w:rsid w:val="004323FE"/>
    <w:rsid w:val="00432532"/>
    <w:rsid w:val="0043255D"/>
    <w:rsid w:val="00432600"/>
    <w:rsid w:val="00432B4A"/>
    <w:rsid w:val="00432CE0"/>
    <w:rsid w:val="00432E77"/>
    <w:rsid w:val="00432EAA"/>
    <w:rsid w:val="00432FAD"/>
    <w:rsid w:val="0043307C"/>
    <w:rsid w:val="0043324B"/>
    <w:rsid w:val="004333A5"/>
    <w:rsid w:val="0043340D"/>
    <w:rsid w:val="00433547"/>
    <w:rsid w:val="004336CC"/>
    <w:rsid w:val="00433887"/>
    <w:rsid w:val="00433942"/>
    <w:rsid w:val="004339E4"/>
    <w:rsid w:val="004339F5"/>
    <w:rsid w:val="00433B07"/>
    <w:rsid w:val="00433BC8"/>
    <w:rsid w:val="00433D94"/>
    <w:rsid w:val="00434213"/>
    <w:rsid w:val="004342D0"/>
    <w:rsid w:val="0043437D"/>
    <w:rsid w:val="004347FE"/>
    <w:rsid w:val="00434A67"/>
    <w:rsid w:val="00434B9F"/>
    <w:rsid w:val="00434BDC"/>
    <w:rsid w:val="00434C37"/>
    <w:rsid w:val="0043513F"/>
    <w:rsid w:val="004354FB"/>
    <w:rsid w:val="00435698"/>
    <w:rsid w:val="004357D5"/>
    <w:rsid w:val="00435938"/>
    <w:rsid w:val="00435AB5"/>
    <w:rsid w:val="00435BCE"/>
    <w:rsid w:val="00435DC7"/>
    <w:rsid w:val="00435EA9"/>
    <w:rsid w:val="0043648D"/>
    <w:rsid w:val="0043667C"/>
    <w:rsid w:val="004366FA"/>
    <w:rsid w:val="00436C1E"/>
    <w:rsid w:val="00436C86"/>
    <w:rsid w:val="00436C8F"/>
    <w:rsid w:val="00437090"/>
    <w:rsid w:val="0043711D"/>
    <w:rsid w:val="004374D9"/>
    <w:rsid w:val="00437673"/>
    <w:rsid w:val="00437718"/>
    <w:rsid w:val="0043773C"/>
    <w:rsid w:val="00437772"/>
    <w:rsid w:val="004377A0"/>
    <w:rsid w:val="004378CB"/>
    <w:rsid w:val="004378E0"/>
    <w:rsid w:val="00437A4B"/>
    <w:rsid w:val="00437AC9"/>
    <w:rsid w:val="00437ED5"/>
    <w:rsid w:val="00437F5A"/>
    <w:rsid w:val="00437FD6"/>
    <w:rsid w:val="00440019"/>
    <w:rsid w:val="0044021F"/>
    <w:rsid w:val="004402CF"/>
    <w:rsid w:val="00440333"/>
    <w:rsid w:val="004403AA"/>
    <w:rsid w:val="00440498"/>
    <w:rsid w:val="004404B0"/>
    <w:rsid w:val="00440D04"/>
    <w:rsid w:val="00440E1F"/>
    <w:rsid w:val="0044108E"/>
    <w:rsid w:val="0044127A"/>
    <w:rsid w:val="00441324"/>
    <w:rsid w:val="00441444"/>
    <w:rsid w:val="0044146D"/>
    <w:rsid w:val="004414FE"/>
    <w:rsid w:val="0044159C"/>
    <w:rsid w:val="004416C3"/>
    <w:rsid w:val="00441753"/>
    <w:rsid w:val="00441969"/>
    <w:rsid w:val="00441D40"/>
    <w:rsid w:val="0044209B"/>
    <w:rsid w:val="004421F0"/>
    <w:rsid w:val="004422A1"/>
    <w:rsid w:val="00442389"/>
    <w:rsid w:val="004424AF"/>
    <w:rsid w:val="00442500"/>
    <w:rsid w:val="004425F8"/>
    <w:rsid w:val="0044262E"/>
    <w:rsid w:val="004426B3"/>
    <w:rsid w:val="0044272F"/>
    <w:rsid w:val="0044285A"/>
    <w:rsid w:val="00442939"/>
    <w:rsid w:val="00442A3A"/>
    <w:rsid w:val="00442C2C"/>
    <w:rsid w:val="00442CDF"/>
    <w:rsid w:val="00442D5E"/>
    <w:rsid w:val="00442E21"/>
    <w:rsid w:val="00442F1F"/>
    <w:rsid w:val="00442F33"/>
    <w:rsid w:val="004430A2"/>
    <w:rsid w:val="00443133"/>
    <w:rsid w:val="00443571"/>
    <w:rsid w:val="00443604"/>
    <w:rsid w:val="00443A35"/>
    <w:rsid w:val="00443A72"/>
    <w:rsid w:val="00443A73"/>
    <w:rsid w:val="00443B31"/>
    <w:rsid w:val="00443BC2"/>
    <w:rsid w:val="00443CAC"/>
    <w:rsid w:val="00443D5B"/>
    <w:rsid w:val="00443D9D"/>
    <w:rsid w:val="00443DCA"/>
    <w:rsid w:val="00443DFF"/>
    <w:rsid w:val="00443EFB"/>
    <w:rsid w:val="0044428D"/>
    <w:rsid w:val="00444592"/>
    <w:rsid w:val="00444606"/>
    <w:rsid w:val="00444648"/>
    <w:rsid w:val="004449E4"/>
    <w:rsid w:val="00444A1E"/>
    <w:rsid w:val="00444E86"/>
    <w:rsid w:val="00444ED5"/>
    <w:rsid w:val="00444F9D"/>
    <w:rsid w:val="00445267"/>
    <w:rsid w:val="00445292"/>
    <w:rsid w:val="00445524"/>
    <w:rsid w:val="004457D8"/>
    <w:rsid w:val="0044582F"/>
    <w:rsid w:val="0044596E"/>
    <w:rsid w:val="004459DD"/>
    <w:rsid w:val="00445B94"/>
    <w:rsid w:val="0044602E"/>
    <w:rsid w:val="0044604B"/>
    <w:rsid w:val="00446275"/>
    <w:rsid w:val="0044634F"/>
    <w:rsid w:val="00446380"/>
    <w:rsid w:val="00446455"/>
    <w:rsid w:val="004465E0"/>
    <w:rsid w:val="004466DF"/>
    <w:rsid w:val="0044678F"/>
    <w:rsid w:val="00446806"/>
    <w:rsid w:val="0044690C"/>
    <w:rsid w:val="0044698E"/>
    <w:rsid w:val="00446B45"/>
    <w:rsid w:val="00446D93"/>
    <w:rsid w:val="00446E28"/>
    <w:rsid w:val="00446F88"/>
    <w:rsid w:val="00446F98"/>
    <w:rsid w:val="00447142"/>
    <w:rsid w:val="004473D8"/>
    <w:rsid w:val="00447652"/>
    <w:rsid w:val="0044799A"/>
    <w:rsid w:val="004479B2"/>
    <w:rsid w:val="0045010F"/>
    <w:rsid w:val="00450186"/>
    <w:rsid w:val="0045018D"/>
    <w:rsid w:val="00450282"/>
    <w:rsid w:val="0045030D"/>
    <w:rsid w:val="004503B2"/>
    <w:rsid w:val="0045041B"/>
    <w:rsid w:val="004504B2"/>
    <w:rsid w:val="00450864"/>
    <w:rsid w:val="00450A9F"/>
    <w:rsid w:val="00450AFA"/>
    <w:rsid w:val="00450B71"/>
    <w:rsid w:val="00450C66"/>
    <w:rsid w:val="00450C72"/>
    <w:rsid w:val="00450CE3"/>
    <w:rsid w:val="00450E3E"/>
    <w:rsid w:val="00450EF9"/>
    <w:rsid w:val="00451112"/>
    <w:rsid w:val="0045114E"/>
    <w:rsid w:val="00451203"/>
    <w:rsid w:val="00451358"/>
    <w:rsid w:val="0045162C"/>
    <w:rsid w:val="00451699"/>
    <w:rsid w:val="004516A9"/>
    <w:rsid w:val="0045173C"/>
    <w:rsid w:val="0045180B"/>
    <w:rsid w:val="00451918"/>
    <w:rsid w:val="00451A4D"/>
    <w:rsid w:val="00451A64"/>
    <w:rsid w:val="00451AF1"/>
    <w:rsid w:val="00451B37"/>
    <w:rsid w:val="00451D95"/>
    <w:rsid w:val="00451DE5"/>
    <w:rsid w:val="00451EC4"/>
    <w:rsid w:val="00451F9C"/>
    <w:rsid w:val="00452057"/>
    <w:rsid w:val="00452096"/>
    <w:rsid w:val="004521EC"/>
    <w:rsid w:val="004522EA"/>
    <w:rsid w:val="004523CA"/>
    <w:rsid w:val="004524DB"/>
    <w:rsid w:val="0045297E"/>
    <w:rsid w:val="00452A8F"/>
    <w:rsid w:val="00452AD7"/>
    <w:rsid w:val="00452D30"/>
    <w:rsid w:val="00452EA9"/>
    <w:rsid w:val="0045357D"/>
    <w:rsid w:val="0045359A"/>
    <w:rsid w:val="004536E5"/>
    <w:rsid w:val="00453700"/>
    <w:rsid w:val="00453B44"/>
    <w:rsid w:val="00453ED0"/>
    <w:rsid w:val="004542DF"/>
    <w:rsid w:val="00454316"/>
    <w:rsid w:val="0045435D"/>
    <w:rsid w:val="0045439D"/>
    <w:rsid w:val="0045446D"/>
    <w:rsid w:val="00454614"/>
    <w:rsid w:val="00454684"/>
    <w:rsid w:val="00454753"/>
    <w:rsid w:val="00454770"/>
    <w:rsid w:val="004547AE"/>
    <w:rsid w:val="00454844"/>
    <w:rsid w:val="004548E7"/>
    <w:rsid w:val="0045492E"/>
    <w:rsid w:val="004549A7"/>
    <w:rsid w:val="00454ACE"/>
    <w:rsid w:val="00454B22"/>
    <w:rsid w:val="00454C35"/>
    <w:rsid w:val="00454D4C"/>
    <w:rsid w:val="00454E55"/>
    <w:rsid w:val="00455062"/>
    <w:rsid w:val="0045506A"/>
    <w:rsid w:val="0045512B"/>
    <w:rsid w:val="00455177"/>
    <w:rsid w:val="00455260"/>
    <w:rsid w:val="00455275"/>
    <w:rsid w:val="004552C3"/>
    <w:rsid w:val="0045553D"/>
    <w:rsid w:val="0045563B"/>
    <w:rsid w:val="004558E2"/>
    <w:rsid w:val="00455A77"/>
    <w:rsid w:val="00455B21"/>
    <w:rsid w:val="0045601F"/>
    <w:rsid w:val="0045607D"/>
    <w:rsid w:val="004560F9"/>
    <w:rsid w:val="0045611B"/>
    <w:rsid w:val="00456414"/>
    <w:rsid w:val="00456512"/>
    <w:rsid w:val="004566B4"/>
    <w:rsid w:val="00456742"/>
    <w:rsid w:val="00456AB0"/>
    <w:rsid w:val="00456AD6"/>
    <w:rsid w:val="00456AEB"/>
    <w:rsid w:val="00456B76"/>
    <w:rsid w:val="00456FD0"/>
    <w:rsid w:val="00457140"/>
    <w:rsid w:val="00457163"/>
    <w:rsid w:val="00457244"/>
    <w:rsid w:val="00457308"/>
    <w:rsid w:val="00457481"/>
    <w:rsid w:val="00457AE8"/>
    <w:rsid w:val="00457E95"/>
    <w:rsid w:val="004600FD"/>
    <w:rsid w:val="0046016D"/>
    <w:rsid w:val="0046019C"/>
    <w:rsid w:val="0046023F"/>
    <w:rsid w:val="00460242"/>
    <w:rsid w:val="0046058B"/>
    <w:rsid w:val="00460741"/>
    <w:rsid w:val="0046074C"/>
    <w:rsid w:val="0046074D"/>
    <w:rsid w:val="00460AAD"/>
    <w:rsid w:val="00460BEC"/>
    <w:rsid w:val="00460DA9"/>
    <w:rsid w:val="00460E87"/>
    <w:rsid w:val="00460FDF"/>
    <w:rsid w:val="00461312"/>
    <w:rsid w:val="00461447"/>
    <w:rsid w:val="004618DB"/>
    <w:rsid w:val="004619AC"/>
    <w:rsid w:val="004619BB"/>
    <w:rsid w:val="00461A93"/>
    <w:rsid w:val="00461C36"/>
    <w:rsid w:val="00461C9E"/>
    <w:rsid w:val="00461E26"/>
    <w:rsid w:val="00461F84"/>
    <w:rsid w:val="00462119"/>
    <w:rsid w:val="00462139"/>
    <w:rsid w:val="004622DA"/>
    <w:rsid w:val="00462387"/>
    <w:rsid w:val="00462507"/>
    <w:rsid w:val="0046256E"/>
    <w:rsid w:val="00462585"/>
    <w:rsid w:val="0046266C"/>
    <w:rsid w:val="004626EE"/>
    <w:rsid w:val="0046272E"/>
    <w:rsid w:val="0046276E"/>
    <w:rsid w:val="0046291C"/>
    <w:rsid w:val="0046293D"/>
    <w:rsid w:val="00462C2A"/>
    <w:rsid w:val="00462C75"/>
    <w:rsid w:val="00462D32"/>
    <w:rsid w:val="00462E06"/>
    <w:rsid w:val="00462E23"/>
    <w:rsid w:val="00462F1C"/>
    <w:rsid w:val="0046314B"/>
    <w:rsid w:val="00463240"/>
    <w:rsid w:val="004633D5"/>
    <w:rsid w:val="004633F7"/>
    <w:rsid w:val="004634EA"/>
    <w:rsid w:val="00463654"/>
    <w:rsid w:val="00463738"/>
    <w:rsid w:val="00463AFD"/>
    <w:rsid w:val="00463D2C"/>
    <w:rsid w:val="00463D58"/>
    <w:rsid w:val="00463E53"/>
    <w:rsid w:val="00463E56"/>
    <w:rsid w:val="00464166"/>
    <w:rsid w:val="004641F8"/>
    <w:rsid w:val="004643F5"/>
    <w:rsid w:val="00464432"/>
    <w:rsid w:val="0046445D"/>
    <w:rsid w:val="00464483"/>
    <w:rsid w:val="0046453F"/>
    <w:rsid w:val="00464711"/>
    <w:rsid w:val="004648B3"/>
    <w:rsid w:val="0046490A"/>
    <w:rsid w:val="00464964"/>
    <w:rsid w:val="00464B5E"/>
    <w:rsid w:val="00464BD5"/>
    <w:rsid w:val="00464FC9"/>
    <w:rsid w:val="004651F1"/>
    <w:rsid w:val="004652EF"/>
    <w:rsid w:val="00465320"/>
    <w:rsid w:val="004654B2"/>
    <w:rsid w:val="004657E8"/>
    <w:rsid w:val="0046580B"/>
    <w:rsid w:val="0046585D"/>
    <w:rsid w:val="00465BC5"/>
    <w:rsid w:val="00465BED"/>
    <w:rsid w:val="00465D87"/>
    <w:rsid w:val="00465DAA"/>
    <w:rsid w:val="00465EAE"/>
    <w:rsid w:val="00465F12"/>
    <w:rsid w:val="00465FD7"/>
    <w:rsid w:val="004660B4"/>
    <w:rsid w:val="004662E5"/>
    <w:rsid w:val="00466525"/>
    <w:rsid w:val="00466588"/>
    <w:rsid w:val="00466769"/>
    <w:rsid w:val="0046682A"/>
    <w:rsid w:val="004668C6"/>
    <w:rsid w:val="0046695F"/>
    <w:rsid w:val="00466976"/>
    <w:rsid w:val="004669FC"/>
    <w:rsid w:val="00466B08"/>
    <w:rsid w:val="00466BAF"/>
    <w:rsid w:val="00466E21"/>
    <w:rsid w:val="00466F6F"/>
    <w:rsid w:val="00466FA2"/>
    <w:rsid w:val="00467071"/>
    <w:rsid w:val="004670A4"/>
    <w:rsid w:val="00467134"/>
    <w:rsid w:val="004672B4"/>
    <w:rsid w:val="004673C9"/>
    <w:rsid w:val="004674CE"/>
    <w:rsid w:val="004675D8"/>
    <w:rsid w:val="0046761B"/>
    <w:rsid w:val="00467690"/>
    <w:rsid w:val="00467927"/>
    <w:rsid w:val="00467ACC"/>
    <w:rsid w:val="00467BB4"/>
    <w:rsid w:val="00467C76"/>
    <w:rsid w:val="00467D11"/>
    <w:rsid w:val="00467F89"/>
    <w:rsid w:val="0047004D"/>
    <w:rsid w:val="00470350"/>
    <w:rsid w:val="00470359"/>
    <w:rsid w:val="00470794"/>
    <w:rsid w:val="00470889"/>
    <w:rsid w:val="00470B48"/>
    <w:rsid w:val="00470B52"/>
    <w:rsid w:val="00470BA9"/>
    <w:rsid w:val="00470DF7"/>
    <w:rsid w:val="00471262"/>
    <w:rsid w:val="00471374"/>
    <w:rsid w:val="004714F6"/>
    <w:rsid w:val="00471545"/>
    <w:rsid w:val="0047164E"/>
    <w:rsid w:val="00471860"/>
    <w:rsid w:val="004718B4"/>
    <w:rsid w:val="00471951"/>
    <w:rsid w:val="00471CD6"/>
    <w:rsid w:val="00471D2A"/>
    <w:rsid w:val="00471ECE"/>
    <w:rsid w:val="004721BA"/>
    <w:rsid w:val="0047236F"/>
    <w:rsid w:val="004728CB"/>
    <w:rsid w:val="0047299D"/>
    <w:rsid w:val="00472ABC"/>
    <w:rsid w:val="00472BEF"/>
    <w:rsid w:val="00472CF2"/>
    <w:rsid w:val="00472DE0"/>
    <w:rsid w:val="00472F20"/>
    <w:rsid w:val="00472F2C"/>
    <w:rsid w:val="00472F32"/>
    <w:rsid w:val="00473254"/>
    <w:rsid w:val="004732F2"/>
    <w:rsid w:val="004736AD"/>
    <w:rsid w:val="004738FF"/>
    <w:rsid w:val="00473A9B"/>
    <w:rsid w:val="00473C3C"/>
    <w:rsid w:val="00473C57"/>
    <w:rsid w:val="00473D4A"/>
    <w:rsid w:val="00473DAD"/>
    <w:rsid w:val="0047410F"/>
    <w:rsid w:val="00474136"/>
    <w:rsid w:val="004741D5"/>
    <w:rsid w:val="004743A2"/>
    <w:rsid w:val="00474527"/>
    <w:rsid w:val="0047471F"/>
    <w:rsid w:val="00474856"/>
    <w:rsid w:val="004748CF"/>
    <w:rsid w:val="00474952"/>
    <w:rsid w:val="00474ACC"/>
    <w:rsid w:val="00474DFB"/>
    <w:rsid w:val="00474E52"/>
    <w:rsid w:val="00474F4F"/>
    <w:rsid w:val="00475000"/>
    <w:rsid w:val="0047509F"/>
    <w:rsid w:val="004750C3"/>
    <w:rsid w:val="0047513E"/>
    <w:rsid w:val="00475191"/>
    <w:rsid w:val="004751AD"/>
    <w:rsid w:val="0047538F"/>
    <w:rsid w:val="00475458"/>
    <w:rsid w:val="00475591"/>
    <w:rsid w:val="00475625"/>
    <w:rsid w:val="0047582E"/>
    <w:rsid w:val="004758BC"/>
    <w:rsid w:val="00475A49"/>
    <w:rsid w:val="00475C5E"/>
    <w:rsid w:val="00475CF3"/>
    <w:rsid w:val="00475D56"/>
    <w:rsid w:val="00475D76"/>
    <w:rsid w:val="00475E3F"/>
    <w:rsid w:val="00475E82"/>
    <w:rsid w:val="00475FB5"/>
    <w:rsid w:val="004761E6"/>
    <w:rsid w:val="00476224"/>
    <w:rsid w:val="0047636C"/>
    <w:rsid w:val="0047664F"/>
    <w:rsid w:val="0047686F"/>
    <w:rsid w:val="004768C0"/>
    <w:rsid w:val="00476B82"/>
    <w:rsid w:val="00476F1B"/>
    <w:rsid w:val="00476F1C"/>
    <w:rsid w:val="00476FA7"/>
    <w:rsid w:val="004770A3"/>
    <w:rsid w:val="00477188"/>
    <w:rsid w:val="0047718B"/>
    <w:rsid w:val="00477228"/>
    <w:rsid w:val="00477267"/>
    <w:rsid w:val="00477422"/>
    <w:rsid w:val="00477492"/>
    <w:rsid w:val="004775B0"/>
    <w:rsid w:val="00477755"/>
    <w:rsid w:val="0047776A"/>
    <w:rsid w:val="0047781B"/>
    <w:rsid w:val="00477A54"/>
    <w:rsid w:val="00477CB9"/>
    <w:rsid w:val="00477CBC"/>
    <w:rsid w:val="00477CD6"/>
    <w:rsid w:val="00477DEE"/>
    <w:rsid w:val="0048000A"/>
    <w:rsid w:val="00480095"/>
    <w:rsid w:val="00480247"/>
    <w:rsid w:val="00480410"/>
    <w:rsid w:val="00480477"/>
    <w:rsid w:val="00480520"/>
    <w:rsid w:val="00480630"/>
    <w:rsid w:val="00480774"/>
    <w:rsid w:val="0048077D"/>
    <w:rsid w:val="00480929"/>
    <w:rsid w:val="00480A7A"/>
    <w:rsid w:val="00480B20"/>
    <w:rsid w:val="00480BD6"/>
    <w:rsid w:val="00480E48"/>
    <w:rsid w:val="00480F4F"/>
    <w:rsid w:val="00480F67"/>
    <w:rsid w:val="00480FBC"/>
    <w:rsid w:val="00480FC2"/>
    <w:rsid w:val="004810EF"/>
    <w:rsid w:val="00481114"/>
    <w:rsid w:val="00481176"/>
    <w:rsid w:val="00481456"/>
    <w:rsid w:val="00481543"/>
    <w:rsid w:val="00481618"/>
    <w:rsid w:val="00481728"/>
    <w:rsid w:val="0048174A"/>
    <w:rsid w:val="0048176C"/>
    <w:rsid w:val="0048193B"/>
    <w:rsid w:val="004819F1"/>
    <w:rsid w:val="00481A69"/>
    <w:rsid w:val="00481E3E"/>
    <w:rsid w:val="00481EA4"/>
    <w:rsid w:val="00481EA6"/>
    <w:rsid w:val="00481EBE"/>
    <w:rsid w:val="00481F7B"/>
    <w:rsid w:val="004821B7"/>
    <w:rsid w:val="00482541"/>
    <w:rsid w:val="004826CE"/>
    <w:rsid w:val="004826E8"/>
    <w:rsid w:val="004827BC"/>
    <w:rsid w:val="004828FA"/>
    <w:rsid w:val="00482998"/>
    <w:rsid w:val="00482A72"/>
    <w:rsid w:val="00482B9A"/>
    <w:rsid w:val="00482D3D"/>
    <w:rsid w:val="00482E6F"/>
    <w:rsid w:val="00482EA6"/>
    <w:rsid w:val="00482F05"/>
    <w:rsid w:val="00482FA8"/>
    <w:rsid w:val="004834CC"/>
    <w:rsid w:val="0048353C"/>
    <w:rsid w:val="0048355B"/>
    <w:rsid w:val="004835A4"/>
    <w:rsid w:val="004835B6"/>
    <w:rsid w:val="0048360D"/>
    <w:rsid w:val="00483680"/>
    <w:rsid w:val="0048391D"/>
    <w:rsid w:val="00483B34"/>
    <w:rsid w:val="00483BF9"/>
    <w:rsid w:val="00483BFB"/>
    <w:rsid w:val="00483C91"/>
    <w:rsid w:val="00483E87"/>
    <w:rsid w:val="00483EB5"/>
    <w:rsid w:val="004840F9"/>
    <w:rsid w:val="00484255"/>
    <w:rsid w:val="004843A4"/>
    <w:rsid w:val="004843CE"/>
    <w:rsid w:val="00484404"/>
    <w:rsid w:val="00484753"/>
    <w:rsid w:val="004848C6"/>
    <w:rsid w:val="00484A02"/>
    <w:rsid w:val="00484C7E"/>
    <w:rsid w:val="00484DB8"/>
    <w:rsid w:val="00484DC4"/>
    <w:rsid w:val="004850E1"/>
    <w:rsid w:val="004851A9"/>
    <w:rsid w:val="004851D7"/>
    <w:rsid w:val="004853B7"/>
    <w:rsid w:val="004855F4"/>
    <w:rsid w:val="004856AF"/>
    <w:rsid w:val="00485737"/>
    <w:rsid w:val="004857AC"/>
    <w:rsid w:val="00485978"/>
    <w:rsid w:val="00485B87"/>
    <w:rsid w:val="00485BC4"/>
    <w:rsid w:val="00485BF1"/>
    <w:rsid w:val="00485CB7"/>
    <w:rsid w:val="00485CBB"/>
    <w:rsid w:val="00485D15"/>
    <w:rsid w:val="00485D2B"/>
    <w:rsid w:val="00485D51"/>
    <w:rsid w:val="00485D94"/>
    <w:rsid w:val="00485DAC"/>
    <w:rsid w:val="00485DEE"/>
    <w:rsid w:val="00485E25"/>
    <w:rsid w:val="0048621D"/>
    <w:rsid w:val="004862A5"/>
    <w:rsid w:val="00486359"/>
    <w:rsid w:val="004864EE"/>
    <w:rsid w:val="004865A1"/>
    <w:rsid w:val="00486728"/>
    <w:rsid w:val="004867FA"/>
    <w:rsid w:val="004868BB"/>
    <w:rsid w:val="00486A76"/>
    <w:rsid w:val="00486B63"/>
    <w:rsid w:val="00486CF6"/>
    <w:rsid w:val="00487308"/>
    <w:rsid w:val="004873AE"/>
    <w:rsid w:val="00487504"/>
    <w:rsid w:val="00487848"/>
    <w:rsid w:val="004878AF"/>
    <w:rsid w:val="00487C8E"/>
    <w:rsid w:val="00487C9B"/>
    <w:rsid w:val="00487D64"/>
    <w:rsid w:val="00487D91"/>
    <w:rsid w:val="00487FA5"/>
    <w:rsid w:val="004900EB"/>
    <w:rsid w:val="004902AE"/>
    <w:rsid w:val="00490379"/>
    <w:rsid w:val="0049039D"/>
    <w:rsid w:val="0049047F"/>
    <w:rsid w:val="004905ED"/>
    <w:rsid w:val="00490633"/>
    <w:rsid w:val="00490697"/>
    <w:rsid w:val="004908B1"/>
    <w:rsid w:val="0049091D"/>
    <w:rsid w:val="004909C1"/>
    <w:rsid w:val="00490A7B"/>
    <w:rsid w:val="00490A97"/>
    <w:rsid w:val="00490A9A"/>
    <w:rsid w:val="00490BA6"/>
    <w:rsid w:val="00490BE8"/>
    <w:rsid w:val="00490E33"/>
    <w:rsid w:val="00490E94"/>
    <w:rsid w:val="00490FFF"/>
    <w:rsid w:val="0049113A"/>
    <w:rsid w:val="004912A4"/>
    <w:rsid w:val="004914B4"/>
    <w:rsid w:val="004914C7"/>
    <w:rsid w:val="00491851"/>
    <w:rsid w:val="0049188B"/>
    <w:rsid w:val="004918D0"/>
    <w:rsid w:val="00491918"/>
    <w:rsid w:val="00491C9D"/>
    <w:rsid w:val="00491D24"/>
    <w:rsid w:val="00491EE8"/>
    <w:rsid w:val="00491F6C"/>
    <w:rsid w:val="0049211C"/>
    <w:rsid w:val="0049249D"/>
    <w:rsid w:val="0049268D"/>
    <w:rsid w:val="004927EC"/>
    <w:rsid w:val="004928AE"/>
    <w:rsid w:val="004928B0"/>
    <w:rsid w:val="004928F5"/>
    <w:rsid w:val="00492955"/>
    <w:rsid w:val="00492A78"/>
    <w:rsid w:val="00492B0B"/>
    <w:rsid w:val="00492CB2"/>
    <w:rsid w:val="00492E2D"/>
    <w:rsid w:val="004930FE"/>
    <w:rsid w:val="004931AE"/>
    <w:rsid w:val="004931CD"/>
    <w:rsid w:val="004932E1"/>
    <w:rsid w:val="004937DC"/>
    <w:rsid w:val="00493903"/>
    <w:rsid w:val="00493A34"/>
    <w:rsid w:val="00493B01"/>
    <w:rsid w:val="00493BFD"/>
    <w:rsid w:val="00493C28"/>
    <w:rsid w:val="00493CCC"/>
    <w:rsid w:val="00493D3A"/>
    <w:rsid w:val="00493FF1"/>
    <w:rsid w:val="00494100"/>
    <w:rsid w:val="00494349"/>
    <w:rsid w:val="004943C7"/>
    <w:rsid w:val="0049450D"/>
    <w:rsid w:val="0049456F"/>
    <w:rsid w:val="0049461D"/>
    <w:rsid w:val="0049469A"/>
    <w:rsid w:val="004946FC"/>
    <w:rsid w:val="0049482D"/>
    <w:rsid w:val="0049496B"/>
    <w:rsid w:val="00494A77"/>
    <w:rsid w:val="00494EF4"/>
    <w:rsid w:val="00494FF7"/>
    <w:rsid w:val="0049515F"/>
    <w:rsid w:val="004952A2"/>
    <w:rsid w:val="00495326"/>
    <w:rsid w:val="00495640"/>
    <w:rsid w:val="00495761"/>
    <w:rsid w:val="00495816"/>
    <w:rsid w:val="00495935"/>
    <w:rsid w:val="00495956"/>
    <w:rsid w:val="00495A2F"/>
    <w:rsid w:val="00495EE2"/>
    <w:rsid w:val="00495F0E"/>
    <w:rsid w:val="004960A8"/>
    <w:rsid w:val="004961B0"/>
    <w:rsid w:val="004962C0"/>
    <w:rsid w:val="00496365"/>
    <w:rsid w:val="0049655E"/>
    <w:rsid w:val="00496677"/>
    <w:rsid w:val="0049675C"/>
    <w:rsid w:val="004968B7"/>
    <w:rsid w:val="00496ABA"/>
    <w:rsid w:val="00496B18"/>
    <w:rsid w:val="00496CD4"/>
    <w:rsid w:val="00496DEF"/>
    <w:rsid w:val="00496E6B"/>
    <w:rsid w:val="00497049"/>
    <w:rsid w:val="00497216"/>
    <w:rsid w:val="0049737E"/>
    <w:rsid w:val="0049754C"/>
    <w:rsid w:val="00497707"/>
    <w:rsid w:val="00497740"/>
    <w:rsid w:val="00497B88"/>
    <w:rsid w:val="00497EAF"/>
    <w:rsid w:val="00497FE4"/>
    <w:rsid w:val="004A000E"/>
    <w:rsid w:val="004A0030"/>
    <w:rsid w:val="004A00A6"/>
    <w:rsid w:val="004A0100"/>
    <w:rsid w:val="004A0279"/>
    <w:rsid w:val="004A049E"/>
    <w:rsid w:val="004A073A"/>
    <w:rsid w:val="004A0864"/>
    <w:rsid w:val="004A09A2"/>
    <w:rsid w:val="004A0B5C"/>
    <w:rsid w:val="004A0B81"/>
    <w:rsid w:val="004A0C85"/>
    <w:rsid w:val="004A0EF0"/>
    <w:rsid w:val="004A10A0"/>
    <w:rsid w:val="004A1378"/>
    <w:rsid w:val="004A1393"/>
    <w:rsid w:val="004A1494"/>
    <w:rsid w:val="004A14F9"/>
    <w:rsid w:val="004A161C"/>
    <w:rsid w:val="004A16AE"/>
    <w:rsid w:val="004A16B3"/>
    <w:rsid w:val="004A1919"/>
    <w:rsid w:val="004A1958"/>
    <w:rsid w:val="004A19AE"/>
    <w:rsid w:val="004A1A3A"/>
    <w:rsid w:val="004A1A7F"/>
    <w:rsid w:val="004A1B25"/>
    <w:rsid w:val="004A1B7B"/>
    <w:rsid w:val="004A1BFB"/>
    <w:rsid w:val="004A1C07"/>
    <w:rsid w:val="004A1DEB"/>
    <w:rsid w:val="004A2078"/>
    <w:rsid w:val="004A22B5"/>
    <w:rsid w:val="004A22B8"/>
    <w:rsid w:val="004A22F3"/>
    <w:rsid w:val="004A25EA"/>
    <w:rsid w:val="004A2642"/>
    <w:rsid w:val="004A2736"/>
    <w:rsid w:val="004A2AFC"/>
    <w:rsid w:val="004A2B05"/>
    <w:rsid w:val="004A2BFC"/>
    <w:rsid w:val="004A2C50"/>
    <w:rsid w:val="004A2C53"/>
    <w:rsid w:val="004A2DC6"/>
    <w:rsid w:val="004A2E10"/>
    <w:rsid w:val="004A2E4D"/>
    <w:rsid w:val="004A2EC8"/>
    <w:rsid w:val="004A2F5D"/>
    <w:rsid w:val="004A310B"/>
    <w:rsid w:val="004A329A"/>
    <w:rsid w:val="004A342A"/>
    <w:rsid w:val="004A3676"/>
    <w:rsid w:val="004A3880"/>
    <w:rsid w:val="004A3AB8"/>
    <w:rsid w:val="004A3B1A"/>
    <w:rsid w:val="004A3C45"/>
    <w:rsid w:val="004A3C4B"/>
    <w:rsid w:val="004A3E7E"/>
    <w:rsid w:val="004A3EC6"/>
    <w:rsid w:val="004A3ED2"/>
    <w:rsid w:val="004A3F29"/>
    <w:rsid w:val="004A407B"/>
    <w:rsid w:val="004A4356"/>
    <w:rsid w:val="004A46E5"/>
    <w:rsid w:val="004A4977"/>
    <w:rsid w:val="004A4A17"/>
    <w:rsid w:val="004A4B4A"/>
    <w:rsid w:val="004A4B52"/>
    <w:rsid w:val="004A4B8C"/>
    <w:rsid w:val="004A4C7E"/>
    <w:rsid w:val="004A4D95"/>
    <w:rsid w:val="004A4E4B"/>
    <w:rsid w:val="004A509C"/>
    <w:rsid w:val="004A50AE"/>
    <w:rsid w:val="004A5255"/>
    <w:rsid w:val="004A5264"/>
    <w:rsid w:val="004A5413"/>
    <w:rsid w:val="004A5530"/>
    <w:rsid w:val="004A5563"/>
    <w:rsid w:val="004A55D3"/>
    <w:rsid w:val="004A5741"/>
    <w:rsid w:val="004A5786"/>
    <w:rsid w:val="004A59C0"/>
    <w:rsid w:val="004A5B0B"/>
    <w:rsid w:val="004A5BFC"/>
    <w:rsid w:val="004A5CD1"/>
    <w:rsid w:val="004A5E03"/>
    <w:rsid w:val="004A5E65"/>
    <w:rsid w:val="004A5EAC"/>
    <w:rsid w:val="004A5F8A"/>
    <w:rsid w:val="004A607E"/>
    <w:rsid w:val="004A61A4"/>
    <w:rsid w:val="004A61BC"/>
    <w:rsid w:val="004A621A"/>
    <w:rsid w:val="004A6401"/>
    <w:rsid w:val="004A648A"/>
    <w:rsid w:val="004A65A5"/>
    <w:rsid w:val="004A6857"/>
    <w:rsid w:val="004A68AE"/>
    <w:rsid w:val="004A6978"/>
    <w:rsid w:val="004A6A59"/>
    <w:rsid w:val="004A6CC5"/>
    <w:rsid w:val="004A6DB6"/>
    <w:rsid w:val="004A6DF2"/>
    <w:rsid w:val="004A6FB6"/>
    <w:rsid w:val="004A6FC3"/>
    <w:rsid w:val="004A7384"/>
    <w:rsid w:val="004A739A"/>
    <w:rsid w:val="004A743A"/>
    <w:rsid w:val="004A7500"/>
    <w:rsid w:val="004A7518"/>
    <w:rsid w:val="004A7601"/>
    <w:rsid w:val="004A762F"/>
    <w:rsid w:val="004A7754"/>
    <w:rsid w:val="004A77BD"/>
    <w:rsid w:val="004A791F"/>
    <w:rsid w:val="004A7BF2"/>
    <w:rsid w:val="004A7E8A"/>
    <w:rsid w:val="004A7ECC"/>
    <w:rsid w:val="004A7EFA"/>
    <w:rsid w:val="004A7FE7"/>
    <w:rsid w:val="004B03B0"/>
    <w:rsid w:val="004B049D"/>
    <w:rsid w:val="004B0542"/>
    <w:rsid w:val="004B0728"/>
    <w:rsid w:val="004B0DC3"/>
    <w:rsid w:val="004B123A"/>
    <w:rsid w:val="004B1430"/>
    <w:rsid w:val="004B1540"/>
    <w:rsid w:val="004B16C5"/>
    <w:rsid w:val="004B1999"/>
    <w:rsid w:val="004B19B3"/>
    <w:rsid w:val="004B1B68"/>
    <w:rsid w:val="004B1B7F"/>
    <w:rsid w:val="004B1DEB"/>
    <w:rsid w:val="004B200C"/>
    <w:rsid w:val="004B2095"/>
    <w:rsid w:val="004B2307"/>
    <w:rsid w:val="004B242B"/>
    <w:rsid w:val="004B24D0"/>
    <w:rsid w:val="004B25BE"/>
    <w:rsid w:val="004B25DE"/>
    <w:rsid w:val="004B291B"/>
    <w:rsid w:val="004B2C69"/>
    <w:rsid w:val="004B2D35"/>
    <w:rsid w:val="004B2DB0"/>
    <w:rsid w:val="004B2E86"/>
    <w:rsid w:val="004B2F73"/>
    <w:rsid w:val="004B311C"/>
    <w:rsid w:val="004B3157"/>
    <w:rsid w:val="004B31AF"/>
    <w:rsid w:val="004B31BA"/>
    <w:rsid w:val="004B31BE"/>
    <w:rsid w:val="004B3286"/>
    <w:rsid w:val="004B335F"/>
    <w:rsid w:val="004B36C5"/>
    <w:rsid w:val="004B374C"/>
    <w:rsid w:val="004B38BD"/>
    <w:rsid w:val="004B3997"/>
    <w:rsid w:val="004B3CF2"/>
    <w:rsid w:val="004B3E99"/>
    <w:rsid w:val="004B40E3"/>
    <w:rsid w:val="004B40F8"/>
    <w:rsid w:val="004B426E"/>
    <w:rsid w:val="004B4291"/>
    <w:rsid w:val="004B42DF"/>
    <w:rsid w:val="004B4399"/>
    <w:rsid w:val="004B43E8"/>
    <w:rsid w:val="004B4429"/>
    <w:rsid w:val="004B4494"/>
    <w:rsid w:val="004B4548"/>
    <w:rsid w:val="004B45D5"/>
    <w:rsid w:val="004B4836"/>
    <w:rsid w:val="004B4854"/>
    <w:rsid w:val="004B4A9E"/>
    <w:rsid w:val="004B4FA0"/>
    <w:rsid w:val="004B5013"/>
    <w:rsid w:val="004B50C1"/>
    <w:rsid w:val="004B514C"/>
    <w:rsid w:val="004B517D"/>
    <w:rsid w:val="004B51E3"/>
    <w:rsid w:val="004B52D7"/>
    <w:rsid w:val="004B52DE"/>
    <w:rsid w:val="004B5346"/>
    <w:rsid w:val="004B5539"/>
    <w:rsid w:val="004B5567"/>
    <w:rsid w:val="004B557A"/>
    <w:rsid w:val="004B56F9"/>
    <w:rsid w:val="004B56FF"/>
    <w:rsid w:val="004B5857"/>
    <w:rsid w:val="004B5924"/>
    <w:rsid w:val="004B59A2"/>
    <w:rsid w:val="004B5B1D"/>
    <w:rsid w:val="004B5BF3"/>
    <w:rsid w:val="004B5C75"/>
    <w:rsid w:val="004B5DAA"/>
    <w:rsid w:val="004B5E1F"/>
    <w:rsid w:val="004B5EA6"/>
    <w:rsid w:val="004B5F65"/>
    <w:rsid w:val="004B6447"/>
    <w:rsid w:val="004B6492"/>
    <w:rsid w:val="004B6507"/>
    <w:rsid w:val="004B6673"/>
    <w:rsid w:val="004B66F8"/>
    <w:rsid w:val="004B674B"/>
    <w:rsid w:val="004B6753"/>
    <w:rsid w:val="004B68D5"/>
    <w:rsid w:val="004B697E"/>
    <w:rsid w:val="004B6BBE"/>
    <w:rsid w:val="004B6C6E"/>
    <w:rsid w:val="004B6CDD"/>
    <w:rsid w:val="004B6CDE"/>
    <w:rsid w:val="004B6E52"/>
    <w:rsid w:val="004B7008"/>
    <w:rsid w:val="004B710A"/>
    <w:rsid w:val="004B71BD"/>
    <w:rsid w:val="004B7284"/>
    <w:rsid w:val="004B728E"/>
    <w:rsid w:val="004B7616"/>
    <w:rsid w:val="004B7650"/>
    <w:rsid w:val="004B7698"/>
    <w:rsid w:val="004B76D8"/>
    <w:rsid w:val="004B7799"/>
    <w:rsid w:val="004B78B2"/>
    <w:rsid w:val="004B7A49"/>
    <w:rsid w:val="004B7A9C"/>
    <w:rsid w:val="004B7C9D"/>
    <w:rsid w:val="004B7E0D"/>
    <w:rsid w:val="004C0101"/>
    <w:rsid w:val="004C0196"/>
    <w:rsid w:val="004C01A6"/>
    <w:rsid w:val="004C0200"/>
    <w:rsid w:val="004C0530"/>
    <w:rsid w:val="004C0574"/>
    <w:rsid w:val="004C05E8"/>
    <w:rsid w:val="004C094C"/>
    <w:rsid w:val="004C09A5"/>
    <w:rsid w:val="004C0C30"/>
    <w:rsid w:val="004C0F4F"/>
    <w:rsid w:val="004C1022"/>
    <w:rsid w:val="004C12D1"/>
    <w:rsid w:val="004C12E3"/>
    <w:rsid w:val="004C14E3"/>
    <w:rsid w:val="004C160A"/>
    <w:rsid w:val="004C1728"/>
    <w:rsid w:val="004C17AA"/>
    <w:rsid w:val="004C17C0"/>
    <w:rsid w:val="004C17F6"/>
    <w:rsid w:val="004C1813"/>
    <w:rsid w:val="004C1A14"/>
    <w:rsid w:val="004C1B82"/>
    <w:rsid w:val="004C1C8E"/>
    <w:rsid w:val="004C1D29"/>
    <w:rsid w:val="004C1D9C"/>
    <w:rsid w:val="004C2197"/>
    <w:rsid w:val="004C24E9"/>
    <w:rsid w:val="004C2635"/>
    <w:rsid w:val="004C2694"/>
    <w:rsid w:val="004C2768"/>
    <w:rsid w:val="004C2789"/>
    <w:rsid w:val="004C2897"/>
    <w:rsid w:val="004C2D64"/>
    <w:rsid w:val="004C2DDB"/>
    <w:rsid w:val="004C2F31"/>
    <w:rsid w:val="004C370B"/>
    <w:rsid w:val="004C392E"/>
    <w:rsid w:val="004C3A38"/>
    <w:rsid w:val="004C3B9B"/>
    <w:rsid w:val="004C3CD1"/>
    <w:rsid w:val="004C3CFE"/>
    <w:rsid w:val="004C3DB9"/>
    <w:rsid w:val="004C40DF"/>
    <w:rsid w:val="004C4157"/>
    <w:rsid w:val="004C4234"/>
    <w:rsid w:val="004C4249"/>
    <w:rsid w:val="004C4446"/>
    <w:rsid w:val="004C4450"/>
    <w:rsid w:val="004C44A3"/>
    <w:rsid w:val="004C470E"/>
    <w:rsid w:val="004C4846"/>
    <w:rsid w:val="004C48AF"/>
    <w:rsid w:val="004C4A12"/>
    <w:rsid w:val="004C4A3E"/>
    <w:rsid w:val="004C4A76"/>
    <w:rsid w:val="004C4B89"/>
    <w:rsid w:val="004C4C18"/>
    <w:rsid w:val="004C4C69"/>
    <w:rsid w:val="004C4D7F"/>
    <w:rsid w:val="004C4F5E"/>
    <w:rsid w:val="004C4F71"/>
    <w:rsid w:val="004C5135"/>
    <w:rsid w:val="004C5267"/>
    <w:rsid w:val="004C52AF"/>
    <w:rsid w:val="004C5452"/>
    <w:rsid w:val="004C555A"/>
    <w:rsid w:val="004C583F"/>
    <w:rsid w:val="004C59CE"/>
    <w:rsid w:val="004C5A96"/>
    <w:rsid w:val="004C5AF1"/>
    <w:rsid w:val="004C5D29"/>
    <w:rsid w:val="004C5DB8"/>
    <w:rsid w:val="004C6198"/>
    <w:rsid w:val="004C619C"/>
    <w:rsid w:val="004C61B6"/>
    <w:rsid w:val="004C6257"/>
    <w:rsid w:val="004C6282"/>
    <w:rsid w:val="004C63FE"/>
    <w:rsid w:val="004C64AF"/>
    <w:rsid w:val="004C64F3"/>
    <w:rsid w:val="004C6759"/>
    <w:rsid w:val="004C6783"/>
    <w:rsid w:val="004C696B"/>
    <w:rsid w:val="004C6A13"/>
    <w:rsid w:val="004C6A8E"/>
    <w:rsid w:val="004C6C95"/>
    <w:rsid w:val="004C6D22"/>
    <w:rsid w:val="004C6E01"/>
    <w:rsid w:val="004C6E35"/>
    <w:rsid w:val="004C6EA0"/>
    <w:rsid w:val="004C6FC4"/>
    <w:rsid w:val="004C7742"/>
    <w:rsid w:val="004C7A04"/>
    <w:rsid w:val="004C7B6B"/>
    <w:rsid w:val="004C7BBD"/>
    <w:rsid w:val="004C7ECB"/>
    <w:rsid w:val="004D0186"/>
    <w:rsid w:val="004D023B"/>
    <w:rsid w:val="004D0390"/>
    <w:rsid w:val="004D0524"/>
    <w:rsid w:val="004D0536"/>
    <w:rsid w:val="004D05F0"/>
    <w:rsid w:val="004D06CD"/>
    <w:rsid w:val="004D0943"/>
    <w:rsid w:val="004D0B47"/>
    <w:rsid w:val="004D0C24"/>
    <w:rsid w:val="004D1030"/>
    <w:rsid w:val="004D10C0"/>
    <w:rsid w:val="004D1152"/>
    <w:rsid w:val="004D132F"/>
    <w:rsid w:val="004D1345"/>
    <w:rsid w:val="004D14F1"/>
    <w:rsid w:val="004D1519"/>
    <w:rsid w:val="004D1563"/>
    <w:rsid w:val="004D1870"/>
    <w:rsid w:val="004D18CC"/>
    <w:rsid w:val="004D1916"/>
    <w:rsid w:val="004D192A"/>
    <w:rsid w:val="004D1A41"/>
    <w:rsid w:val="004D1A4F"/>
    <w:rsid w:val="004D1B91"/>
    <w:rsid w:val="004D1C78"/>
    <w:rsid w:val="004D1CA1"/>
    <w:rsid w:val="004D1D61"/>
    <w:rsid w:val="004D1E04"/>
    <w:rsid w:val="004D1E49"/>
    <w:rsid w:val="004D22A1"/>
    <w:rsid w:val="004D23BA"/>
    <w:rsid w:val="004D25C8"/>
    <w:rsid w:val="004D25CC"/>
    <w:rsid w:val="004D3206"/>
    <w:rsid w:val="004D323D"/>
    <w:rsid w:val="004D334A"/>
    <w:rsid w:val="004D3373"/>
    <w:rsid w:val="004D3502"/>
    <w:rsid w:val="004D3612"/>
    <w:rsid w:val="004D38AB"/>
    <w:rsid w:val="004D38FD"/>
    <w:rsid w:val="004D3945"/>
    <w:rsid w:val="004D3A51"/>
    <w:rsid w:val="004D3B62"/>
    <w:rsid w:val="004D3C12"/>
    <w:rsid w:val="004D3CAF"/>
    <w:rsid w:val="004D3D07"/>
    <w:rsid w:val="004D3DFB"/>
    <w:rsid w:val="004D3E60"/>
    <w:rsid w:val="004D3EDE"/>
    <w:rsid w:val="004D4234"/>
    <w:rsid w:val="004D425D"/>
    <w:rsid w:val="004D427C"/>
    <w:rsid w:val="004D435B"/>
    <w:rsid w:val="004D45F7"/>
    <w:rsid w:val="004D482C"/>
    <w:rsid w:val="004D4857"/>
    <w:rsid w:val="004D48E0"/>
    <w:rsid w:val="004D49AF"/>
    <w:rsid w:val="004D4A39"/>
    <w:rsid w:val="004D4A5B"/>
    <w:rsid w:val="004D4A85"/>
    <w:rsid w:val="004D4AB7"/>
    <w:rsid w:val="004D4F96"/>
    <w:rsid w:val="004D52BA"/>
    <w:rsid w:val="004D52BF"/>
    <w:rsid w:val="004D52D0"/>
    <w:rsid w:val="004D53E0"/>
    <w:rsid w:val="004D5415"/>
    <w:rsid w:val="004D55FD"/>
    <w:rsid w:val="004D5607"/>
    <w:rsid w:val="004D574A"/>
    <w:rsid w:val="004D587C"/>
    <w:rsid w:val="004D5901"/>
    <w:rsid w:val="004D5A8F"/>
    <w:rsid w:val="004D5B33"/>
    <w:rsid w:val="004D5C3E"/>
    <w:rsid w:val="004D5CB8"/>
    <w:rsid w:val="004D5E94"/>
    <w:rsid w:val="004D5F8D"/>
    <w:rsid w:val="004D62E9"/>
    <w:rsid w:val="004D63C4"/>
    <w:rsid w:val="004D6B0A"/>
    <w:rsid w:val="004D6E45"/>
    <w:rsid w:val="004D6F14"/>
    <w:rsid w:val="004D6FB4"/>
    <w:rsid w:val="004D6FBE"/>
    <w:rsid w:val="004D703F"/>
    <w:rsid w:val="004D705A"/>
    <w:rsid w:val="004D7115"/>
    <w:rsid w:val="004D71E2"/>
    <w:rsid w:val="004D7210"/>
    <w:rsid w:val="004D75DA"/>
    <w:rsid w:val="004D771C"/>
    <w:rsid w:val="004D77D8"/>
    <w:rsid w:val="004D7830"/>
    <w:rsid w:val="004D7F30"/>
    <w:rsid w:val="004E019C"/>
    <w:rsid w:val="004E047B"/>
    <w:rsid w:val="004E04D9"/>
    <w:rsid w:val="004E050E"/>
    <w:rsid w:val="004E05DC"/>
    <w:rsid w:val="004E0613"/>
    <w:rsid w:val="004E064D"/>
    <w:rsid w:val="004E0713"/>
    <w:rsid w:val="004E077E"/>
    <w:rsid w:val="004E07B2"/>
    <w:rsid w:val="004E07F4"/>
    <w:rsid w:val="004E080C"/>
    <w:rsid w:val="004E0CB1"/>
    <w:rsid w:val="004E0DB4"/>
    <w:rsid w:val="004E0E35"/>
    <w:rsid w:val="004E1000"/>
    <w:rsid w:val="004E11FF"/>
    <w:rsid w:val="004E12FF"/>
    <w:rsid w:val="004E15A1"/>
    <w:rsid w:val="004E1640"/>
    <w:rsid w:val="004E18CF"/>
    <w:rsid w:val="004E199D"/>
    <w:rsid w:val="004E1BA3"/>
    <w:rsid w:val="004E1DA0"/>
    <w:rsid w:val="004E1DA5"/>
    <w:rsid w:val="004E1E7C"/>
    <w:rsid w:val="004E205F"/>
    <w:rsid w:val="004E2188"/>
    <w:rsid w:val="004E2312"/>
    <w:rsid w:val="004E2504"/>
    <w:rsid w:val="004E289A"/>
    <w:rsid w:val="004E2B32"/>
    <w:rsid w:val="004E2B35"/>
    <w:rsid w:val="004E2BA3"/>
    <w:rsid w:val="004E2CB8"/>
    <w:rsid w:val="004E2CD6"/>
    <w:rsid w:val="004E31AF"/>
    <w:rsid w:val="004E338A"/>
    <w:rsid w:val="004E342A"/>
    <w:rsid w:val="004E348E"/>
    <w:rsid w:val="004E350F"/>
    <w:rsid w:val="004E36CE"/>
    <w:rsid w:val="004E36F1"/>
    <w:rsid w:val="004E37D6"/>
    <w:rsid w:val="004E3854"/>
    <w:rsid w:val="004E391A"/>
    <w:rsid w:val="004E3A5C"/>
    <w:rsid w:val="004E3B8C"/>
    <w:rsid w:val="004E3BA8"/>
    <w:rsid w:val="004E3BB3"/>
    <w:rsid w:val="004E3C29"/>
    <w:rsid w:val="004E3F8C"/>
    <w:rsid w:val="004E411B"/>
    <w:rsid w:val="004E414B"/>
    <w:rsid w:val="004E42C8"/>
    <w:rsid w:val="004E43DE"/>
    <w:rsid w:val="004E4648"/>
    <w:rsid w:val="004E4728"/>
    <w:rsid w:val="004E4763"/>
    <w:rsid w:val="004E4771"/>
    <w:rsid w:val="004E48C2"/>
    <w:rsid w:val="004E499E"/>
    <w:rsid w:val="004E49EB"/>
    <w:rsid w:val="004E4A0C"/>
    <w:rsid w:val="004E4AC2"/>
    <w:rsid w:val="004E4EA9"/>
    <w:rsid w:val="004E502D"/>
    <w:rsid w:val="004E505B"/>
    <w:rsid w:val="004E5082"/>
    <w:rsid w:val="004E537B"/>
    <w:rsid w:val="004E54FF"/>
    <w:rsid w:val="004E5573"/>
    <w:rsid w:val="004E56DD"/>
    <w:rsid w:val="004E5914"/>
    <w:rsid w:val="004E592C"/>
    <w:rsid w:val="004E599D"/>
    <w:rsid w:val="004E59C7"/>
    <w:rsid w:val="004E5A5F"/>
    <w:rsid w:val="004E5AA5"/>
    <w:rsid w:val="004E5B15"/>
    <w:rsid w:val="004E5B60"/>
    <w:rsid w:val="004E5BB7"/>
    <w:rsid w:val="004E5C55"/>
    <w:rsid w:val="004E6534"/>
    <w:rsid w:val="004E6769"/>
    <w:rsid w:val="004E67AF"/>
    <w:rsid w:val="004E67F8"/>
    <w:rsid w:val="004E6817"/>
    <w:rsid w:val="004E682B"/>
    <w:rsid w:val="004E6A01"/>
    <w:rsid w:val="004E6AEB"/>
    <w:rsid w:val="004E6BD8"/>
    <w:rsid w:val="004E6C04"/>
    <w:rsid w:val="004E6D79"/>
    <w:rsid w:val="004E6E5E"/>
    <w:rsid w:val="004E6E9E"/>
    <w:rsid w:val="004E6EA8"/>
    <w:rsid w:val="004E70BC"/>
    <w:rsid w:val="004E72E1"/>
    <w:rsid w:val="004E7475"/>
    <w:rsid w:val="004E7785"/>
    <w:rsid w:val="004E789A"/>
    <w:rsid w:val="004E7A2C"/>
    <w:rsid w:val="004E7A2E"/>
    <w:rsid w:val="004F022E"/>
    <w:rsid w:val="004F02A4"/>
    <w:rsid w:val="004F034E"/>
    <w:rsid w:val="004F07C1"/>
    <w:rsid w:val="004F08E8"/>
    <w:rsid w:val="004F0997"/>
    <w:rsid w:val="004F0B92"/>
    <w:rsid w:val="004F0BCE"/>
    <w:rsid w:val="004F0BFA"/>
    <w:rsid w:val="004F0C48"/>
    <w:rsid w:val="004F0C6A"/>
    <w:rsid w:val="004F0CA7"/>
    <w:rsid w:val="004F0CB0"/>
    <w:rsid w:val="004F0D5F"/>
    <w:rsid w:val="004F0F40"/>
    <w:rsid w:val="004F0FF0"/>
    <w:rsid w:val="004F100B"/>
    <w:rsid w:val="004F1191"/>
    <w:rsid w:val="004F129C"/>
    <w:rsid w:val="004F12E4"/>
    <w:rsid w:val="004F13E2"/>
    <w:rsid w:val="004F1544"/>
    <w:rsid w:val="004F156A"/>
    <w:rsid w:val="004F15D9"/>
    <w:rsid w:val="004F15FF"/>
    <w:rsid w:val="004F170A"/>
    <w:rsid w:val="004F1874"/>
    <w:rsid w:val="004F1A1B"/>
    <w:rsid w:val="004F1B2B"/>
    <w:rsid w:val="004F1B37"/>
    <w:rsid w:val="004F1D77"/>
    <w:rsid w:val="004F1E2E"/>
    <w:rsid w:val="004F1E64"/>
    <w:rsid w:val="004F20A3"/>
    <w:rsid w:val="004F21FA"/>
    <w:rsid w:val="004F233E"/>
    <w:rsid w:val="004F23AC"/>
    <w:rsid w:val="004F23AD"/>
    <w:rsid w:val="004F272F"/>
    <w:rsid w:val="004F2793"/>
    <w:rsid w:val="004F2876"/>
    <w:rsid w:val="004F2A2B"/>
    <w:rsid w:val="004F2A6C"/>
    <w:rsid w:val="004F2D1B"/>
    <w:rsid w:val="004F2EB8"/>
    <w:rsid w:val="004F2EC4"/>
    <w:rsid w:val="004F3108"/>
    <w:rsid w:val="004F3206"/>
    <w:rsid w:val="004F337F"/>
    <w:rsid w:val="004F34A2"/>
    <w:rsid w:val="004F3572"/>
    <w:rsid w:val="004F35DC"/>
    <w:rsid w:val="004F36DE"/>
    <w:rsid w:val="004F3758"/>
    <w:rsid w:val="004F3846"/>
    <w:rsid w:val="004F3A2D"/>
    <w:rsid w:val="004F3A71"/>
    <w:rsid w:val="004F3B27"/>
    <w:rsid w:val="004F3C88"/>
    <w:rsid w:val="004F3F38"/>
    <w:rsid w:val="004F3F54"/>
    <w:rsid w:val="004F3FD1"/>
    <w:rsid w:val="004F4038"/>
    <w:rsid w:val="004F41AF"/>
    <w:rsid w:val="004F43A0"/>
    <w:rsid w:val="004F44BB"/>
    <w:rsid w:val="004F4538"/>
    <w:rsid w:val="004F45F0"/>
    <w:rsid w:val="004F47D6"/>
    <w:rsid w:val="004F4894"/>
    <w:rsid w:val="004F4CEF"/>
    <w:rsid w:val="004F4DC4"/>
    <w:rsid w:val="004F4E40"/>
    <w:rsid w:val="004F4F2F"/>
    <w:rsid w:val="004F50F9"/>
    <w:rsid w:val="004F5202"/>
    <w:rsid w:val="004F526F"/>
    <w:rsid w:val="004F5360"/>
    <w:rsid w:val="004F540B"/>
    <w:rsid w:val="004F54D8"/>
    <w:rsid w:val="004F551E"/>
    <w:rsid w:val="004F5604"/>
    <w:rsid w:val="004F57E0"/>
    <w:rsid w:val="004F57FB"/>
    <w:rsid w:val="004F5830"/>
    <w:rsid w:val="004F5910"/>
    <w:rsid w:val="004F5BCA"/>
    <w:rsid w:val="004F5C19"/>
    <w:rsid w:val="004F5D17"/>
    <w:rsid w:val="004F5D2F"/>
    <w:rsid w:val="004F610E"/>
    <w:rsid w:val="004F6283"/>
    <w:rsid w:val="004F65BC"/>
    <w:rsid w:val="004F660C"/>
    <w:rsid w:val="004F66DB"/>
    <w:rsid w:val="004F671F"/>
    <w:rsid w:val="004F6868"/>
    <w:rsid w:val="004F68D8"/>
    <w:rsid w:val="004F6A22"/>
    <w:rsid w:val="004F6B99"/>
    <w:rsid w:val="004F6BB7"/>
    <w:rsid w:val="004F6C96"/>
    <w:rsid w:val="004F6CE4"/>
    <w:rsid w:val="004F6D52"/>
    <w:rsid w:val="004F6E5D"/>
    <w:rsid w:val="004F6ED3"/>
    <w:rsid w:val="004F6F6A"/>
    <w:rsid w:val="004F70FF"/>
    <w:rsid w:val="004F7127"/>
    <w:rsid w:val="004F71FD"/>
    <w:rsid w:val="004F7313"/>
    <w:rsid w:val="004F7532"/>
    <w:rsid w:val="004F76B8"/>
    <w:rsid w:val="004F7708"/>
    <w:rsid w:val="004F7C50"/>
    <w:rsid w:val="004F7C59"/>
    <w:rsid w:val="004F7F31"/>
    <w:rsid w:val="0050009E"/>
    <w:rsid w:val="005002D0"/>
    <w:rsid w:val="0050033B"/>
    <w:rsid w:val="00500419"/>
    <w:rsid w:val="00500779"/>
    <w:rsid w:val="005008BA"/>
    <w:rsid w:val="00500A90"/>
    <w:rsid w:val="00500B5B"/>
    <w:rsid w:val="00500FF5"/>
    <w:rsid w:val="005010C7"/>
    <w:rsid w:val="005011D3"/>
    <w:rsid w:val="005012B0"/>
    <w:rsid w:val="005014E9"/>
    <w:rsid w:val="0050165E"/>
    <w:rsid w:val="00501670"/>
    <w:rsid w:val="005017A5"/>
    <w:rsid w:val="005017C7"/>
    <w:rsid w:val="005018B5"/>
    <w:rsid w:val="00501A7E"/>
    <w:rsid w:val="00501A80"/>
    <w:rsid w:val="00501B49"/>
    <w:rsid w:val="00501C1A"/>
    <w:rsid w:val="00501C22"/>
    <w:rsid w:val="0050201D"/>
    <w:rsid w:val="005020D0"/>
    <w:rsid w:val="0050242D"/>
    <w:rsid w:val="005024D8"/>
    <w:rsid w:val="005025B1"/>
    <w:rsid w:val="005025FA"/>
    <w:rsid w:val="005027D4"/>
    <w:rsid w:val="00502ADF"/>
    <w:rsid w:val="00502C0C"/>
    <w:rsid w:val="00502C56"/>
    <w:rsid w:val="00502E80"/>
    <w:rsid w:val="00502F09"/>
    <w:rsid w:val="00503170"/>
    <w:rsid w:val="005031E3"/>
    <w:rsid w:val="005033B1"/>
    <w:rsid w:val="00503437"/>
    <w:rsid w:val="00503553"/>
    <w:rsid w:val="0050383B"/>
    <w:rsid w:val="00503865"/>
    <w:rsid w:val="00503887"/>
    <w:rsid w:val="00503C8A"/>
    <w:rsid w:val="00503DEF"/>
    <w:rsid w:val="00503EF3"/>
    <w:rsid w:val="00503FD7"/>
    <w:rsid w:val="00504103"/>
    <w:rsid w:val="00504298"/>
    <w:rsid w:val="00504571"/>
    <w:rsid w:val="00504767"/>
    <w:rsid w:val="00504792"/>
    <w:rsid w:val="0050482B"/>
    <w:rsid w:val="005048F5"/>
    <w:rsid w:val="00504918"/>
    <w:rsid w:val="00504A42"/>
    <w:rsid w:val="00504C0B"/>
    <w:rsid w:val="0050530B"/>
    <w:rsid w:val="0050533E"/>
    <w:rsid w:val="00505780"/>
    <w:rsid w:val="005059B4"/>
    <w:rsid w:val="00505C52"/>
    <w:rsid w:val="00505CB0"/>
    <w:rsid w:val="00505FEA"/>
    <w:rsid w:val="00506346"/>
    <w:rsid w:val="005067A5"/>
    <w:rsid w:val="005067E9"/>
    <w:rsid w:val="00506954"/>
    <w:rsid w:val="005069B7"/>
    <w:rsid w:val="00506AF5"/>
    <w:rsid w:val="00506CB4"/>
    <w:rsid w:val="00506D83"/>
    <w:rsid w:val="00506D89"/>
    <w:rsid w:val="00506FCC"/>
    <w:rsid w:val="0050742B"/>
    <w:rsid w:val="005074EE"/>
    <w:rsid w:val="00507662"/>
    <w:rsid w:val="005077E0"/>
    <w:rsid w:val="00507AA2"/>
    <w:rsid w:val="00507D84"/>
    <w:rsid w:val="00507E7A"/>
    <w:rsid w:val="005101DF"/>
    <w:rsid w:val="0051025C"/>
    <w:rsid w:val="00510478"/>
    <w:rsid w:val="0051049A"/>
    <w:rsid w:val="00510514"/>
    <w:rsid w:val="005106AF"/>
    <w:rsid w:val="00510730"/>
    <w:rsid w:val="0051084C"/>
    <w:rsid w:val="0051091B"/>
    <w:rsid w:val="0051094F"/>
    <w:rsid w:val="005109ED"/>
    <w:rsid w:val="00510B58"/>
    <w:rsid w:val="00510C34"/>
    <w:rsid w:val="00510C93"/>
    <w:rsid w:val="00511037"/>
    <w:rsid w:val="00511125"/>
    <w:rsid w:val="0051119D"/>
    <w:rsid w:val="00511325"/>
    <w:rsid w:val="00511372"/>
    <w:rsid w:val="005117F5"/>
    <w:rsid w:val="00511947"/>
    <w:rsid w:val="005119BE"/>
    <w:rsid w:val="00511A25"/>
    <w:rsid w:val="00512037"/>
    <w:rsid w:val="0051211E"/>
    <w:rsid w:val="00512210"/>
    <w:rsid w:val="005125E2"/>
    <w:rsid w:val="00512609"/>
    <w:rsid w:val="00512619"/>
    <w:rsid w:val="00512AE9"/>
    <w:rsid w:val="00512B38"/>
    <w:rsid w:val="00512B78"/>
    <w:rsid w:val="00512BB6"/>
    <w:rsid w:val="00512C66"/>
    <w:rsid w:val="00512D1A"/>
    <w:rsid w:val="00512D2C"/>
    <w:rsid w:val="00512E65"/>
    <w:rsid w:val="00513042"/>
    <w:rsid w:val="00513134"/>
    <w:rsid w:val="00513376"/>
    <w:rsid w:val="00513567"/>
    <w:rsid w:val="00513742"/>
    <w:rsid w:val="00513767"/>
    <w:rsid w:val="00513773"/>
    <w:rsid w:val="005137FF"/>
    <w:rsid w:val="00513847"/>
    <w:rsid w:val="005139B6"/>
    <w:rsid w:val="00513B2D"/>
    <w:rsid w:val="00513E0B"/>
    <w:rsid w:val="00513F5A"/>
    <w:rsid w:val="0051408E"/>
    <w:rsid w:val="005140C5"/>
    <w:rsid w:val="005140F3"/>
    <w:rsid w:val="0051446C"/>
    <w:rsid w:val="005146DB"/>
    <w:rsid w:val="005147C9"/>
    <w:rsid w:val="005149E8"/>
    <w:rsid w:val="00514DC7"/>
    <w:rsid w:val="00514EC1"/>
    <w:rsid w:val="00514EDA"/>
    <w:rsid w:val="00514F95"/>
    <w:rsid w:val="00515148"/>
    <w:rsid w:val="0051523F"/>
    <w:rsid w:val="005156D9"/>
    <w:rsid w:val="00515773"/>
    <w:rsid w:val="005157D2"/>
    <w:rsid w:val="0051583F"/>
    <w:rsid w:val="00515840"/>
    <w:rsid w:val="00515883"/>
    <w:rsid w:val="00515996"/>
    <w:rsid w:val="00515A0C"/>
    <w:rsid w:val="00515DB2"/>
    <w:rsid w:val="00515EA3"/>
    <w:rsid w:val="00515EFB"/>
    <w:rsid w:val="00515F1D"/>
    <w:rsid w:val="00516123"/>
    <w:rsid w:val="005161E9"/>
    <w:rsid w:val="0051644E"/>
    <w:rsid w:val="00516667"/>
    <w:rsid w:val="005167FE"/>
    <w:rsid w:val="00516975"/>
    <w:rsid w:val="0051697D"/>
    <w:rsid w:val="00516C2F"/>
    <w:rsid w:val="00516E67"/>
    <w:rsid w:val="00517127"/>
    <w:rsid w:val="00517270"/>
    <w:rsid w:val="005173F0"/>
    <w:rsid w:val="00517471"/>
    <w:rsid w:val="005176A4"/>
    <w:rsid w:val="00517785"/>
    <w:rsid w:val="00517901"/>
    <w:rsid w:val="005179D0"/>
    <w:rsid w:val="00517A06"/>
    <w:rsid w:val="00517A3E"/>
    <w:rsid w:val="00517BCF"/>
    <w:rsid w:val="00517BEF"/>
    <w:rsid w:val="00517DB5"/>
    <w:rsid w:val="00517E7F"/>
    <w:rsid w:val="00517EC4"/>
    <w:rsid w:val="0052012C"/>
    <w:rsid w:val="0052033A"/>
    <w:rsid w:val="00520399"/>
    <w:rsid w:val="005203A3"/>
    <w:rsid w:val="005203A9"/>
    <w:rsid w:val="005204AB"/>
    <w:rsid w:val="0052067C"/>
    <w:rsid w:val="0052089B"/>
    <w:rsid w:val="005209E1"/>
    <w:rsid w:val="005209F4"/>
    <w:rsid w:val="00520A63"/>
    <w:rsid w:val="00520D72"/>
    <w:rsid w:val="00520EF6"/>
    <w:rsid w:val="00521312"/>
    <w:rsid w:val="0052159B"/>
    <w:rsid w:val="00521758"/>
    <w:rsid w:val="00521A37"/>
    <w:rsid w:val="00521E23"/>
    <w:rsid w:val="005222D0"/>
    <w:rsid w:val="005222DA"/>
    <w:rsid w:val="0052251D"/>
    <w:rsid w:val="0052289C"/>
    <w:rsid w:val="00522C10"/>
    <w:rsid w:val="005234B1"/>
    <w:rsid w:val="00523AF2"/>
    <w:rsid w:val="00523B6D"/>
    <w:rsid w:val="00523B7C"/>
    <w:rsid w:val="00523BA5"/>
    <w:rsid w:val="00523DE0"/>
    <w:rsid w:val="00523E11"/>
    <w:rsid w:val="00523EA3"/>
    <w:rsid w:val="00523FB4"/>
    <w:rsid w:val="00524114"/>
    <w:rsid w:val="00524281"/>
    <w:rsid w:val="00524332"/>
    <w:rsid w:val="00524522"/>
    <w:rsid w:val="005245C7"/>
    <w:rsid w:val="00524746"/>
    <w:rsid w:val="005248E9"/>
    <w:rsid w:val="0052499B"/>
    <w:rsid w:val="00524A52"/>
    <w:rsid w:val="00524AA9"/>
    <w:rsid w:val="00524CC8"/>
    <w:rsid w:val="005251A4"/>
    <w:rsid w:val="005251B6"/>
    <w:rsid w:val="005251FD"/>
    <w:rsid w:val="0052536F"/>
    <w:rsid w:val="00525388"/>
    <w:rsid w:val="00525396"/>
    <w:rsid w:val="00525820"/>
    <w:rsid w:val="00525A95"/>
    <w:rsid w:val="00525AC2"/>
    <w:rsid w:val="00525B04"/>
    <w:rsid w:val="00525C2E"/>
    <w:rsid w:val="00525C39"/>
    <w:rsid w:val="00525D1A"/>
    <w:rsid w:val="00525E69"/>
    <w:rsid w:val="00525E85"/>
    <w:rsid w:val="00525F80"/>
    <w:rsid w:val="0052600B"/>
    <w:rsid w:val="005261DA"/>
    <w:rsid w:val="00526281"/>
    <w:rsid w:val="00526464"/>
    <w:rsid w:val="00526848"/>
    <w:rsid w:val="00526992"/>
    <w:rsid w:val="00526AAA"/>
    <w:rsid w:val="00526B53"/>
    <w:rsid w:val="00526B65"/>
    <w:rsid w:val="00526D80"/>
    <w:rsid w:val="00526EB3"/>
    <w:rsid w:val="00526FF3"/>
    <w:rsid w:val="00527010"/>
    <w:rsid w:val="0052713F"/>
    <w:rsid w:val="00527393"/>
    <w:rsid w:val="00527463"/>
    <w:rsid w:val="005274B4"/>
    <w:rsid w:val="005275C4"/>
    <w:rsid w:val="005275D0"/>
    <w:rsid w:val="005276F6"/>
    <w:rsid w:val="005276F7"/>
    <w:rsid w:val="0052782E"/>
    <w:rsid w:val="005278C3"/>
    <w:rsid w:val="00527C04"/>
    <w:rsid w:val="00527C36"/>
    <w:rsid w:val="00527D41"/>
    <w:rsid w:val="00527D6D"/>
    <w:rsid w:val="00527F49"/>
    <w:rsid w:val="00530098"/>
    <w:rsid w:val="005301D4"/>
    <w:rsid w:val="00530480"/>
    <w:rsid w:val="0053048B"/>
    <w:rsid w:val="005304A7"/>
    <w:rsid w:val="00530549"/>
    <w:rsid w:val="00530592"/>
    <w:rsid w:val="005305B1"/>
    <w:rsid w:val="005307A9"/>
    <w:rsid w:val="005307B8"/>
    <w:rsid w:val="00530B5D"/>
    <w:rsid w:val="00530B6C"/>
    <w:rsid w:val="00530DA1"/>
    <w:rsid w:val="00530E55"/>
    <w:rsid w:val="00530E8C"/>
    <w:rsid w:val="00530EC9"/>
    <w:rsid w:val="00530FE6"/>
    <w:rsid w:val="00531061"/>
    <w:rsid w:val="005311BF"/>
    <w:rsid w:val="00531312"/>
    <w:rsid w:val="00531628"/>
    <w:rsid w:val="005316A8"/>
    <w:rsid w:val="00531725"/>
    <w:rsid w:val="00531AB0"/>
    <w:rsid w:val="00531AC2"/>
    <w:rsid w:val="00531BA0"/>
    <w:rsid w:val="00531D25"/>
    <w:rsid w:val="0053223A"/>
    <w:rsid w:val="00532301"/>
    <w:rsid w:val="005323BC"/>
    <w:rsid w:val="00532488"/>
    <w:rsid w:val="00532734"/>
    <w:rsid w:val="00532A9F"/>
    <w:rsid w:val="00532EF4"/>
    <w:rsid w:val="00533058"/>
    <w:rsid w:val="005330D9"/>
    <w:rsid w:val="0053313E"/>
    <w:rsid w:val="005331BE"/>
    <w:rsid w:val="0053322C"/>
    <w:rsid w:val="005332A9"/>
    <w:rsid w:val="00533471"/>
    <w:rsid w:val="005334C9"/>
    <w:rsid w:val="0053365C"/>
    <w:rsid w:val="0053368C"/>
    <w:rsid w:val="00533721"/>
    <w:rsid w:val="005337A5"/>
    <w:rsid w:val="00533B06"/>
    <w:rsid w:val="00533C4D"/>
    <w:rsid w:val="00533DA8"/>
    <w:rsid w:val="00533F9D"/>
    <w:rsid w:val="00533FA5"/>
    <w:rsid w:val="0053408C"/>
    <w:rsid w:val="005344AD"/>
    <w:rsid w:val="0053463B"/>
    <w:rsid w:val="005346F8"/>
    <w:rsid w:val="0053481E"/>
    <w:rsid w:val="005349C4"/>
    <w:rsid w:val="005349C8"/>
    <w:rsid w:val="00534AB7"/>
    <w:rsid w:val="00534DCC"/>
    <w:rsid w:val="00534E74"/>
    <w:rsid w:val="00534FC5"/>
    <w:rsid w:val="00535050"/>
    <w:rsid w:val="00535175"/>
    <w:rsid w:val="0053541F"/>
    <w:rsid w:val="0053542F"/>
    <w:rsid w:val="0053545D"/>
    <w:rsid w:val="005358B1"/>
    <w:rsid w:val="00535B4C"/>
    <w:rsid w:val="00535BBF"/>
    <w:rsid w:val="00535CC9"/>
    <w:rsid w:val="00535D97"/>
    <w:rsid w:val="00535E0E"/>
    <w:rsid w:val="00536053"/>
    <w:rsid w:val="00536694"/>
    <w:rsid w:val="0053719E"/>
    <w:rsid w:val="0053729F"/>
    <w:rsid w:val="0053735F"/>
    <w:rsid w:val="00537663"/>
    <w:rsid w:val="00537B66"/>
    <w:rsid w:val="00537DD3"/>
    <w:rsid w:val="00537ED4"/>
    <w:rsid w:val="00537F66"/>
    <w:rsid w:val="00540132"/>
    <w:rsid w:val="00540481"/>
    <w:rsid w:val="005404E6"/>
    <w:rsid w:val="0054054C"/>
    <w:rsid w:val="005407A0"/>
    <w:rsid w:val="00540982"/>
    <w:rsid w:val="00540BF1"/>
    <w:rsid w:val="00540C2D"/>
    <w:rsid w:val="00540C60"/>
    <w:rsid w:val="00540C82"/>
    <w:rsid w:val="00540D83"/>
    <w:rsid w:val="00540EE2"/>
    <w:rsid w:val="00540F4C"/>
    <w:rsid w:val="00541168"/>
    <w:rsid w:val="00541197"/>
    <w:rsid w:val="005411F6"/>
    <w:rsid w:val="00541354"/>
    <w:rsid w:val="0054153C"/>
    <w:rsid w:val="00541567"/>
    <w:rsid w:val="00541577"/>
    <w:rsid w:val="005417CB"/>
    <w:rsid w:val="00541B0E"/>
    <w:rsid w:val="00541E4F"/>
    <w:rsid w:val="00541F61"/>
    <w:rsid w:val="0054202B"/>
    <w:rsid w:val="0054212E"/>
    <w:rsid w:val="0054219C"/>
    <w:rsid w:val="005423FD"/>
    <w:rsid w:val="00542464"/>
    <w:rsid w:val="005424A7"/>
    <w:rsid w:val="005424D5"/>
    <w:rsid w:val="00542649"/>
    <w:rsid w:val="005427BD"/>
    <w:rsid w:val="00542953"/>
    <w:rsid w:val="00542B29"/>
    <w:rsid w:val="00542B57"/>
    <w:rsid w:val="00542B97"/>
    <w:rsid w:val="00542E39"/>
    <w:rsid w:val="00542EF9"/>
    <w:rsid w:val="00542FB8"/>
    <w:rsid w:val="005432C9"/>
    <w:rsid w:val="005433FF"/>
    <w:rsid w:val="0054399F"/>
    <w:rsid w:val="00543B15"/>
    <w:rsid w:val="00543B79"/>
    <w:rsid w:val="00543B8A"/>
    <w:rsid w:val="00543BE5"/>
    <w:rsid w:val="00543EB1"/>
    <w:rsid w:val="00543FEA"/>
    <w:rsid w:val="00544477"/>
    <w:rsid w:val="005444E5"/>
    <w:rsid w:val="005446FD"/>
    <w:rsid w:val="005447AF"/>
    <w:rsid w:val="00544897"/>
    <w:rsid w:val="00544963"/>
    <w:rsid w:val="00544A74"/>
    <w:rsid w:val="00544B41"/>
    <w:rsid w:val="00544B4C"/>
    <w:rsid w:val="00544C48"/>
    <w:rsid w:val="00544D5A"/>
    <w:rsid w:val="00544EED"/>
    <w:rsid w:val="00544FDC"/>
    <w:rsid w:val="00544FED"/>
    <w:rsid w:val="005451D7"/>
    <w:rsid w:val="00545472"/>
    <w:rsid w:val="00545611"/>
    <w:rsid w:val="005457C7"/>
    <w:rsid w:val="00545976"/>
    <w:rsid w:val="00545CA4"/>
    <w:rsid w:val="00545EA3"/>
    <w:rsid w:val="00545F09"/>
    <w:rsid w:val="005460E7"/>
    <w:rsid w:val="00546314"/>
    <w:rsid w:val="0054638C"/>
    <w:rsid w:val="005464E7"/>
    <w:rsid w:val="00546543"/>
    <w:rsid w:val="0054662B"/>
    <w:rsid w:val="0054666C"/>
    <w:rsid w:val="00546678"/>
    <w:rsid w:val="005466BD"/>
    <w:rsid w:val="00546721"/>
    <w:rsid w:val="0054674C"/>
    <w:rsid w:val="0054689C"/>
    <w:rsid w:val="00546ADA"/>
    <w:rsid w:val="00546B6C"/>
    <w:rsid w:val="00546CD9"/>
    <w:rsid w:val="00546DD4"/>
    <w:rsid w:val="00546E4B"/>
    <w:rsid w:val="00546E84"/>
    <w:rsid w:val="005470CE"/>
    <w:rsid w:val="005471CB"/>
    <w:rsid w:val="00547417"/>
    <w:rsid w:val="005474D0"/>
    <w:rsid w:val="00547780"/>
    <w:rsid w:val="00547790"/>
    <w:rsid w:val="0054797A"/>
    <w:rsid w:val="00547DCB"/>
    <w:rsid w:val="00547E6C"/>
    <w:rsid w:val="00547EEA"/>
    <w:rsid w:val="00547FC9"/>
    <w:rsid w:val="00550123"/>
    <w:rsid w:val="005502FF"/>
    <w:rsid w:val="0055046E"/>
    <w:rsid w:val="00550818"/>
    <w:rsid w:val="00550821"/>
    <w:rsid w:val="005509A0"/>
    <w:rsid w:val="00550B5F"/>
    <w:rsid w:val="00550EF4"/>
    <w:rsid w:val="00550FFE"/>
    <w:rsid w:val="0055132D"/>
    <w:rsid w:val="00551601"/>
    <w:rsid w:val="005517FC"/>
    <w:rsid w:val="00551887"/>
    <w:rsid w:val="0055190F"/>
    <w:rsid w:val="00551A3A"/>
    <w:rsid w:val="00551ABE"/>
    <w:rsid w:val="00551B31"/>
    <w:rsid w:val="00551CB9"/>
    <w:rsid w:val="00551DA6"/>
    <w:rsid w:val="00551E45"/>
    <w:rsid w:val="00551E82"/>
    <w:rsid w:val="00552063"/>
    <w:rsid w:val="005520E3"/>
    <w:rsid w:val="00552102"/>
    <w:rsid w:val="005521A6"/>
    <w:rsid w:val="005521D3"/>
    <w:rsid w:val="005521E4"/>
    <w:rsid w:val="005524F2"/>
    <w:rsid w:val="005524FF"/>
    <w:rsid w:val="00552566"/>
    <w:rsid w:val="005525CE"/>
    <w:rsid w:val="00552731"/>
    <w:rsid w:val="0055276B"/>
    <w:rsid w:val="005527C4"/>
    <w:rsid w:val="005527E9"/>
    <w:rsid w:val="00552947"/>
    <w:rsid w:val="00552AF3"/>
    <w:rsid w:val="00552C7A"/>
    <w:rsid w:val="00552CAD"/>
    <w:rsid w:val="00552D3F"/>
    <w:rsid w:val="00552D50"/>
    <w:rsid w:val="00552EEA"/>
    <w:rsid w:val="00552FA4"/>
    <w:rsid w:val="0055304F"/>
    <w:rsid w:val="00553076"/>
    <w:rsid w:val="0055309A"/>
    <w:rsid w:val="0055317B"/>
    <w:rsid w:val="005532F6"/>
    <w:rsid w:val="005533B6"/>
    <w:rsid w:val="0055346E"/>
    <w:rsid w:val="0055364C"/>
    <w:rsid w:val="005536D3"/>
    <w:rsid w:val="005538E8"/>
    <w:rsid w:val="00553A73"/>
    <w:rsid w:val="00553B7D"/>
    <w:rsid w:val="00553BB0"/>
    <w:rsid w:val="00553C6C"/>
    <w:rsid w:val="00553CF5"/>
    <w:rsid w:val="00553E45"/>
    <w:rsid w:val="00553FE3"/>
    <w:rsid w:val="0055408D"/>
    <w:rsid w:val="0055419A"/>
    <w:rsid w:val="005542A4"/>
    <w:rsid w:val="0055448E"/>
    <w:rsid w:val="005545BF"/>
    <w:rsid w:val="00554621"/>
    <w:rsid w:val="00554792"/>
    <w:rsid w:val="00554794"/>
    <w:rsid w:val="005548CB"/>
    <w:rsid w:val="00554989"/>
    <w:rsid w:val="00554B9A"/>
    <w:rsid w:val="00554D6A"/>
    <w:rsid w:val="00554DB9"/>
    <w:rsid w:val="00554F6B"/>
    <w:rsid w:val="00554FAF"/>
    <w:rsid w:val="005550F5"/>
    <w:rsid w:val="00555159"/>
    <w:rsid w:val="005551FC"/>
    <w:rsid w:val="0055533F"/>
    <w:rsid w:val="0055537C"/>
    <w:rsid w:val="005553FB"/>
    <w:rsid w:val="00555462"/>
    <w:rsid w:val="005554EA"/>
    <w:rsid w:val="005556AF"/>
    <w:rsid w:val="005557C1"/>
    <w:rsid w:val="00555C0A"/>
    <w:rsid w:val="00555CA0"/>
    <w:rsid w:val="00555CFD"/>
    <w:rsid w:val="00555DFA"/>
    <w:rsid w:val="00555E53"/>
    <w:rsid w:val="00555EDD"/>
    <w:rsid w:val="00555EDF"/>
    <w:rsid w:val="00555F55"/>
    <w:rsid w:val="00555FCA"/>
    <w:rsid w:val="00556321"/>
    <w:rsid w:val="00556506"/>
    <w:rsid w:val="005565AF"/>
    <w:rsid w:val="005566AC"/>
    <w:rsid w:val="0055687C"/>
    <w:rsid w:val="00556EB9"/>
    <w:rsid w:val="00556ED3"/>
    <w:rsid w:val="00556FB5"/>
    <w:rsid w:val="005571CF"/>
    <w:rsid w:val="00557345"/>
    <w:rsid w:val="005574C4"/>
    <w:rsid w:val="0055753C"/>
    <w:rsid w:val="0055757B"/>
    <w:rsid w:val="00557647"/>
    <w:rsid w:val="005576DC"/>
    <w:rsid w:val="00557766"/>
    <w:rsid w:val="005577E9"/>
    <w:rsid w:val="00557873"/>
    <w:rsid w:val="00557885"/>
    <w:rsid w:val="00557A6D"/>
    <w:rsid w:val="00557D2A"/>
    <w:rsid w:val="00557DE6"/>
    <w:rsid w:val="005600B5"/>
    <w:rsid w:val="00560738"/>
    <w:rsid w:val="0056076A"/>
    <w:rsid w:val="0056085B"/>
    <w:rsid w:val="0056096F"/>
    <w:rsid w:val="00560BE5"/>
    <w:rsid w:val="00560C92"/>
    <w:rsid w:val="00560D50"/>
    <w:rsid w:val="00560D84"/>
    <w:rsid w:val="00560E03"/>
    <w:rsid w:val="00560E1C"/>
    <w:rsid w:val="00560E3D"/>
    <w:rsid w:val="00560EA2"/>
    <w:rsid w:val="00561039"/>
    <w:rsid w:val="0056109B"/>
    <w:rsid w:val="00561392"/>
    <w:rsid w:val="0056145B"/>
    <w:rsid w:val="00561532"/>
    <w:rsid w:val="00561746"/>
    <w:rsid w:val="00561A47"/>
    <w:rsid w:val="00561A67"/>
    <w:rsid w:val="00561BDA"/>
    <w:rsid w:val="00561C6A"/>
    <w:rsid w:val="00561DB8"/>
    <w:rsid w:val="00561ECB"/>
    <w:rsid w:val="005621A8"/>
    <w:rsid w:val="00562289"/>
    <w:rsid w:val="005623AF"/>
    <w:rsid w:val="005623D0"/>
    <w:rsid w:val="0056240A"/>
    <w:rsid w:val="00562456"/>
    <w:rsid w:val="005624ED"/>
    <w:rsid w:val="005625E0"/>
    <w:rsid w:val="00562634"/>
    <w:rsid w:val="005626D1"/>
    <w:rsid w:val="00562849"/>
    <w:rsid w:val="00562902"/>
    <w:rsid w:val="00562916"/>
    <w:rsid w:val="00562A6E"/>
    <w:rsid w:val="00562C9D"/>
    <w:rsid w:val="00562CCF"/>
    <w:rsid w:val="00562D97"/>
    <w:rsid w:val="00562DE3"/>
    <w:rsid w:val="005631DE"/>
    <w:rsid w:val="0056328A"/>
    <w:rsid w:val="005632E1"/>
    <w:rsid w:val="00563454"/>
    <w:rsid w:val="005634B8"/>
    <w:rsid w:val="00563552"/>
    <w:rsid w:val="00563555"/>
    <w:rsid w:val="0056358D"/>
    <w:rsid w:val="00563977"/>
    <w:rsid w:val="00563B2D"/>
    <w:rsid w:val="00563BCB"/>
    <w:rsid w:val="00563BD2"/>
    <w:rsid w:val="00563C2D"/>
    <w:rsid w:val="00563E20"/>
    <w:rsid w:val="00563E37"/>
    <w:rsid w:val="005640FB"/>
    <w:rsid w:val="0056417B"/>
    <w:rsid w:val="005642B3"/>
    <w:rsid w:val="00564370"/>
    <w:rsid w:val="005644A2"/>
    <w:rsid w:val="005644BA"/>
    <w:rsid w:val="005644FA"/>
    <w:rsid w:val="005649AE"/>
    <w:rsid w:val="00564A75"/>
    <w:rsid w:val="00564B0C"/>
    <w:rsid w:val="00564BC6"/>
    <w:rsid w:val="00564CE6"/>
    <w:rsid w:val="00564D6E"/>
    <w:rsid w:val="00564E65"/>
    <w:rsid w:val="00565016"/>
    <w:rsid w:val="0056504E"/>
    <w:rsid w:val="00565136"/>
    <w:rsid w:val="00565138"/>
    <w:rsid w:val="00565378"/>
    <w:rsid w:val="00565379"/>
    <w:rsid w:val="00565447"/>
    <w:rsid w:val="00565503"/>
    <w:rsid w:val="005655FC"/>
    <w:rsid w:val="0056566E"/>
    <w:rsid w:val="005658A3"/>
    <w:rsid w:val="00565CE7"/>
    <w:rsid w:val="00565DA9"/>
    <w:rsid w:val="00565FDC"/>
    <w:rsid w:val="00565FED"/>
    <w:rsid w:val="00566016"/>
    <w:rsid w:val="00566037"/>
    <w:rsid w:val="005660DE"/>
    <w:rsid w:val="00566184"/>
    <w:rsid w:val="005662F5"/>
    <w:rsid w:val="0056633D"/>
    <w:rsid w:val="0056645C"/>
    <w:rsid w:val="005664B0"/>
    <w:rsid w:val="005664F6"/>
    <w:rsid w:val="00566605"/>
    <w:rsid w:val="00566855"/>
    <w:rsid w:val="00566A4F"/>
    <w:rsid w:val="00566B23"/>
    <w:rsid w:val="00566B99"/>
    <w:rsid w:val="00566BD2"/>
    <w:rsid w:val="00566BE7"/>
    <w:rsid w:val="00566D19"/>
    <w:rsid w:val="00566E26"/>
    <w:rsid w:val="005670FF"/>
    <w:rsid w:val="0056710E"/>
    <w:rsid w:val="005671B9"/>
    <w:rsid w:val="00567379"/>
    <w:rsid w:val="0056737B"/>
    <w:rsid w:val="00567424"/>
    <w:rsid w:val="0056744A"/>
    <w:rsid w:val="005674B6"/>
    <w:rsid w:val="005679F9"/>
    <w:rsid w:val="00567BA8"/>
    <w:rsid w:val="00567D00"/>
    <w:rsid w:val="00567E10"/>
    <w:rsid w:val="00567E43"/>
    <w:rsid w:val="00567E6F"/>
    <w:rsid w:val="00567EA0"/>
    <w:rsid w:val="00567EA6"/>
    <w:rsid w:val="00567FCC"/>
    <w:rsid w:val="005701A6"/>
    <w:rsid w:val="005701C4"/>
    <w:rsid w:val="00570286"/>
    <w:rsid w:val="00570347"/>
    <w:rsid w:val="00570365"/>
    <w:rsid w:val="00570366"/>
    <w:rsid w:val="00570402"/>
    <w:rsid w:val="00570754"/>
    <w:rsid w:val="0057076D"/>
    <w:rsid w:val="005707A9"/>
    <w:rsid w:val="00570A6F"/>
    <w:rsid w:val="00570BBC"/>
    <w:rsid w:val="00570FAA"/>
    <w:rsid w:val="0057107F"/>
    <w:rsid w:val="005711E7"/>
    <w:rsid w:val="00571241"/>
    <w:rsid w:val="005712A3"/>
    <w:rsid w:val="005713B4"/>
    <w:rsid w:val="005713F2"/>
    <w:rsid w:val="005714D2"/>
    <w:rsid w:val="0057150B"/>
    <w:rsid w:val="0057165C"/>
    <w:rsid w:val="005717D2"/>
    <w:rsid w:val="00571A13"/>
    <w:rsid w:val="00571DC2"/>
    <w:rsid w:val="00571E26"/>
    <w:rsid w:val="00572033"/>
    <w:rsid w:val="00572089"/>
    <w:rsid w:val="0057241B"/>
    <w:rsid w:val="005724DC"/>
    <w:rsid w:val="00572718"/>
    <w:rsid w:val="0057282E"/>
    <w:rsid w:val="005729F0"/>
    <w:rsid w:val="00572ADA"/>
    <w:rsid w:val="00572B59"/>
    <w:rsid w:val="00572CE2"/>
    <w:rsid w:val="00572E4B"/>
    <w:rsid w:val="00572EFF"/>
    <w:rsid w:val="0057309C"/>
    <w:rsid w:val="005738ED"/>
    <w:rsid w:val="005739AC"/>
    <w:rsid w:val="00573A77"/>
    <w:rsid w:val="00573B50"/>
    <w:rsid w:val="00573C6E"/>
    <w:rsid w:val="00573EED"/>
    <w:rsid w:val="005742A4"/>
    <w:rsid w:val="005744D1"/>
    <w:rsid w:val="00574663"/>
    <w:rsid w:val="005746B1"/>
    <w:rsid w:val="005748DC"/>
    <w:rsid w:val="00574A5F"/>
    <w:rsid w:val="00574B6C"/>
    <w:rsid w:val="00574D13"/>
    <w:rsid w:val="00574DA0"/>
    <w:rsid w:val="0057509D"/>
    <w:rsid w:val="005753E4"/>
    <w:rsid w:val="005753E5"/>
    <w:rsid w:val="005753F2"/>
    <w:rsid w:val="0057560A"/>
    <w:rsid w:val="0057560F"/>
    <w:rsid w:val="0057594F"/>
    <w:rsid w:val="00575C5C"/>
    <w:rsid w:val="00575D8C"/>
    <w:rsid w:val="0057604E"/>
    <w:rsid w:val="0057605B"/>
    <w:rsid w:val="00576366"/>
    <w:rsid w:val="005764FF"/>
    <w:rsid w:val="005765A2"/>
    <w:rsid w:val="005767FA"/>
    <w:rsid w:val="00576A9F"/>
    <w:rsid w:val="00576AF6"/>
    <w:rsid w:val="00576C4B"/>
    <w:rsid w:val="00576D23"/>
    <w:rsid w:val="00576DE9"/>
    <w:rsid w:val="00576FDE"/>
    <w:rsid w:val="00577046"/>
    <w:rsid w:val="005771D9"/>
    <w:rsid w:val="00577200"/>
    <w:rsid w:val="00577234"/>
    <w:rsid w:val="0057723D"/>
    <w:rsid w:val="00577287"/>
    <w:rsid w:val="005773DD"/>
    <w:rsid w:val="0057743A"/>
    <w:rsid w:val="00577544"/>
    <w:rsid w:val="005776FD"/>
    <w:rsid w:val="00577751"/>
    <w:rsid w:val="00577896"/>
    <w:rsid w:val="00577D0E"/>
    <w:rsid w:val="00577D15"/>
    <w:rsid w:val="00577D3D"/>
    <w:rsid w:val="00577E67"/>
    <w:rsid w:val="005800A5"/>
    <w:rsid w:val="00580405"/>
    <w:rsid w:val="00580450"/>
    <w:rsid w:val="005805A0"/>
    <w:rsid w:val="005805F9"/>
    <w:rsid w:val="0058073E"/>
    <w:rsid w:val="005809D8"/>
    <w:rsid w:val="00580A8F"/>
    <w:rsid w:val="00581200"/>
    <w:rsid w:val="005812D2"/>
    <w:rsid w:val="005813CF"/>
    <w:rsid w:val="0058149A"/>
    <w:rsid w:val="005814BB"/>
    <w:rsid w:val="005814BC"/>
    <w:rsid w:val="005814FB"/>
    <w:rsid w:val="00581717"/>
    <w:rsid w:val="005818C2"/>
    <w:rsid w:val="005819F1"/>
    <w:rsid w:val="00581A83"/>
    <w:rsid w:val="00581AC8"/>
    <w:rsid w:val="00581B0C"/>
    <w:rsid w:val="00581C54"/>
    <w:rsid w:val="00581D69"/>
    <w:rsid w:val="00581E38"/>
    <w:rsid w:val="00582031"/>
    <w:rsid w:val="0058203C"/>
    <w:rsid w:val="00582109"/>
    <w:rsid w:val="00582189"/>
    <w:rsid w:val="00582233"/>
    <w:rsid w:val="0058237F"/>
    <w:rsid w:val="005824B5"/>
    <w:rsid w:val="00582561"/>
    <w:rsid w:val="00582754"/>
    <w:rsid w:val="00582838"/>
    <w:rsid w:val="00582861"/>
    <w:rsid w:val="00582A44"/>
    <w:rsid w:val="00582B05"/>
    <w:rsid w:val="00582EA2"/>
    <w:rsid w:val="00582FC0"/>
    <w:rsid w:val="00583181"/>
    <w:rsid w:val="005831AA"/>
    <w:rsid w:val="00583291"/>
    <w:rsid w:val="005832F3"/>
    <w:rsid w:val="0058334C"/>
    <w:rsid w:val="005837B2"/>
    <w:rsid w:val="00583A63"/>
    <w:rsid w:val="00583B49"/>
    <w:rsid w:val="00583BAC"/>
    <w:rsid w:val="00583BB0"/>
    <w:rsid w:val="00583BD3"/>
    <w:rsid w:val="00583C4B"/>
    <w:rsid w:val="00583D39"/>
    <w:rsid w:val="00583F11"/>
    <w:rsid w:val="005841EB"/>
    <w:rsid w:val="00584249"/>
    <w:rsid w:val="0058447D"/>
    <w:rsid w:val="00584527"/>
    <w:rsid w:val="0058452B"/>
    <w:rsid w:val="005846C7"/>
    <w:rsid w:val="005847E9"/>
    <w:rsid w:val="0058485D"/>
    <w:rsid w:val="00584961"/>
    <w:rsid w:val="005849A9"/>
    <w:rsid w:val="005849C1"/>
    <w:rsid w:val="00584AF1"/>
    <w:rsid w:val="00584B59"/>
    <w:rsid w:val="00584BEC"/>
    <w:rsid w:val="00584C33"/>
    <w:rsid w:val="00584E6F"/>
    <w:rsid w:val="00585135"/>
    <w:rsid w:val="005851EA"/>
    <w:rsid w:val="00585248"/>
    <w:rsid w:val="00585293"/>
    <w:rsid w:val="00585455"/>
    <w:rsid w:val="005854E6"/>
    <w:rsid w:val="005858C7"/>
    <w:rsid w:val="00585965"/>
    <w:rsid w:val="00585ACE"/>
    <w:rsid w:val="00585B69"/>
    <w:rsid w:val="00585D26"/>
    <w:rsid w:val="00585DB1"/>
    <w:rsid w:val="0058601D"/>
    <w:rsid w:val="00586279"/>
    <w:rsid w:val="0058640D"/>
    <w:rsid w:val="00586437"/>
    <w:rsid w:val="005864ED"/>
    <w:rsid w:val="00586590"/>
    <w:rsid w:val="005867E7"/>
    <w:rsid w:val="005868E1"/>
    <w:rsid w:val="005869CB"/>
    <w:rsid w:val="00586B51"/>
    <w:rsid w:val="00586B7A"/>
    <w:rsid w:val="00586BE2"/>
    <w:rsid w:val="00587245"/>
    <w:rsid w:val="0058727C"/>
    <w:rsid w:val="005872A3"/>
    <w:rsid w:val="0058741D"/>
    <w:rsid w:val="005874A6"/>
    <w:rsid w:val="005874F9"/>
    <w:rsid w:val="005875A8"/>
    <w:rsid w:val="005876B6"/>
    <w:rsid w:val="0058786A"/>
    <w:rsid w:val="00587ACF"/>
    <w:rsid w:val="00587D40"/>
    <w:rsid w:val="00587DD4"/>
    <w:rsid w:val="00587E52"/>
    <w:rsid w:val="00587E58"/>
    <w:rsid w:val="00587E95"/>
    <w:rsid w:val="00590133"/>
    <w:rsid w:val="0059023D"/>
    <w:rsid w:val="00590975"/>
    <w:rsid w:val="00590A89"/>
    <w:rsid w:val="00590AD9"/>
    <w:rsid w:val="00590CC9"/>
    <w:rsid w:val="00590D6F"/>
    <w:rsid w:val="00590E5E"/>
    <w:rsid w:val="00591091"/>
    <w:rsid w:val="00591218"/>
    <w:rsid w:val="005913ED"/>
    <w:rsid w:val="0059143A"/>
    <w:rsid w:val="005914EA"/>
    <w:rsid w:val="00591644"/>
    <w:rsid w:val="005916AC"/>
    <w:rsid w:val="0059175C"/>
    <w:rsid w:val="0059192C"/>
    <w:rsid w:val="00591C15"/>
    <w:rsid w:val="00591C65"/>
    <w:rsid w:val="00591EF6"/>
    <w:rsid w:val="00591F63"/>
    <w:rsid w:val="00591F8F"/>
    <w:rsid w:val="00591FB0"/>
    <w:rsid w:val="0059224B"/>
    <w:rsid w:val="0059252C"/>
    <w:rsid w:val="005927FF"/>
    <w:rsid w:val="0059281E"/>
    <w:rsid w:val="00592860"/>
    <w:rsid w:val="00592874"/>
    <w:rsid w:val="00592892"/>
    <w:rsid w:val="0059296C"/>
    <w:rsid w:val="00592A41"/>
    <w:rsid w:val="0059309D"/>
    <w:rsid w:val="005930B1"/>
    <w:rsid w:val="0059314E"/>
    <w:rsid w:val="00593205"/>
    <w:rsid w:val="00593326"/>
    <w:rsid w:val="005933D2"/>
    <w:rsid w:val="00593896"/>
    <w:rsid w:val="005938B2"/>
    <w:rsid w:val="00593A75"/>
    <w:rsid w:val="00593C47"/>
    <w:rsid w:val="00593CBF"/>
    <w:rsid w:val="00593CDF"/>
    <w:rsid w:val="00593CF7"/>
    <w:rsid w:val="00593D2B"/>
    <w:rsid w:val="00593D72"/>
    <w:rsid w:val="00593DDC"/>
    <w:rsid w:val="00593DF7"/>
    <w:rsid w:val="00593E8A"/>
    <w:rsid w:val="00593F70"/>
    <w:rsid w:val="00593FF4"/>
    <w:rsid w:val="0059410F"/>
    <w:rsid w:val="005941E3"/>
    <w:rsid w:val="0059423A"/>
    <w:rsid w:val="0059429C"/>
    <w:rsid w:val="0059434C"/>
    <w:rsid w:val="0059460C"/>
    <w:rsid w:val="00594795"/>
    <w:rsid w:val="0059496B"/>
    <w:rsid w:val="00594AE8"/>
    <w:rsid w:val="00594BD8"/>
    <w:rsid w:val="00594BE4"/>
    <w:rsid w:val="00594D2E"/>
    <w:rsid w:val="00594E62"/>
    <w:rsid w:val="00595103"/>
    <w:rsid w:val="005951C9"/>
    <w:rsid w:val="00595260"/>
    <w:rsid w:val="00595340"/>
    <w:rsid w:val="00595346"/>
    <w:rsid w:val="00595451"/>
    <w:rsid w:val="00595543"/>
    <w:rsid w:val="00595690"/>
    <w:rsid w:val="00595883"/>
    <w:rsid w:val="005959A4"/>
    <w:rsid w:val="00595A21"/>
    <w:rsid w:val="00595AA1"/>
    <w:rsid w:val="00595AA7"/>
    <w:rsid w:val="00595B2C"/>
    <w:rsid w:val="00595D37"/>
    <w:rsid w:val="00595DEE"/>
    <w:rsid w:val="00595E12"/>
    <w:rsid w:val="0059639A"/>
    <w:rsid w:val="0059654D"/>
    <w:rsid w:val="0059658F"/>
    <w:rsid w:val="0059661A"/>
    <w:rsid w:val="00596760"/>
    <w:rsid w:val="00596B4D"/>
    <w:rsid w:val="00596BA5"/>
    <w:rsid w:val="00596EE0"/>
    <w:rsid w:val="00596F7B"/>
    <w:rsid w:val="005970D9"/>
    <w:rsid w:val="0059710A"/>
    <w:rsid w:val="00597346"/>
    <w:rsid w:val="005973C0"/>
    <w:rsid w:val="00597464"/>
    <w:rsid w:val="0059751A"/>
    <w:rsid w:val="00597B33"/>
    <w:rsid w:val="005A00F1"/>
    <w:rsid w:val="005A00FC"/>
    <w:rsid w:val="005A018B"/>
    <w:rsid w:val="005A01A5"/>
    <w:rsid w:val="005A0367"/>
    <w:rsid w:val="005A0714"/>
    <w:rsid w:val="005A07D0"/>
    <w:rsid w:val="005A08E0"/>
    <w:rsid w:val="005A08E8"/>
    <w:rsid w:val="005A0A6F"/>
    <w:rsid w:val="005A0DE7"/>
    <w:rsid w:val="005A0F01"/>
    <w:rsid w:val="005A0FF6"/>
    <w:rsid w:val="005A1386"/>
    <w:rsid w:val="005A1423"/>
    <w:rsid w:val="005A148F"/>
    <w:rsid w:val="005A1618"/>
    <w:rsid w:val="005A16A3"/>
    <w:rsid w:val="005A16CD"/>
    <w:rsid w:val="005A1700"/>
    <w:rsid w:val="005A175C"/>
    <w:rsid w:val="005A1859"/>
    <w:rsid w:val="005A19A3"/>
    <w:rsid w:val="005A1A7F"/>
    <w:rsid w:val="005A1A8C"/>
    <w:rsid w:val="005A1B4A"/>
    <w:rsid w:val="005A1B83"/>
    <w:rsid w:val="005A1B96"/>
    <w:rsid w:val="005A1C41"/>
    <w:rsid w:val="005A1D14"/>
    <w:rsid w:val="005A1E0E"/>
    <w:rsid w:val="005A2016"/>
    <w:rsid w:val="005A217D"/>
    <w:rsid w:val="005A2287"/>
    <w:rsid w:val="005A22EC"/>
    <w:rsid w:val="005A2306"/>
    <w:rsid w:val="005A282B"/>
    <w:rsid w:val="005A28C6"/>
    <w:rsid w:val="005A28EF"/>
    <w:rsid w:val="005A2A73"/>
    <w:rsid w:val="005A2B81"/>
    <w:rsid w:val="005A2F73"/>
    <w:rsid w:val="005A2F91"/>
    <w:rsid w:val="005A3032"/>
    <w:rsid w:val="005A3047"/>
    <w:rsid w:val="005A3190"/>
    <w:rsid w:val="005A319F"/>
    <w:rsid w:val="005A35BF"/>
    <w:rsid w:val="005A36D6"/>
    <w:rsid w:val="005A380E"/>
    <w:rsid w:val="005A3811"/>
    <w:rsid w:val="005A38A4"/>
    <w:rsid w:val="005A399A"/>
    <w:rsid w:val="005A39EB"/>
    <w:rsid w:val="005A3BD3"/>
    <w:rsid w:val="005A3CC5"/>
    <w:rsid w:val="005A3E31"/>
    <w:rsid w:val="005A3F51"/>
    <w:rsid w:val="005A3F5E"/>
    <w:rsid w:val="005A3FA9"/>
    <w:rsid w:val="005A4030"/>
    <w:rsid w:val="005A4167"/>
    <w:rsid w:val="005A4525"/>
    <w:rsid w:val="005A46D9"/>
    <w:rsid w:val="005A4746"/>
    <w:rsid w:val="005A4748"/>
    <w:rsid w:val="005A4CA1"/>
    <w:rsid w:val="005A4D4F"/>
    <w:rsid w:val="005A4E84"/>
    <w:rsid w:val="005A5163"/>
    <w:rsid w:val="005A523C"/>
    <w:rsid w:val="005A53F9"/>
    <w:rsid w:val="005A5687"/>
    <w:rsid w:val="005A56AB"/>
    <w:rsid w:val="005A57BF"/>
    <w:rsid w:val="005A596E"/>
    <w:rsid w:val="005A598C"/>
    <w:rsid w:val="005A59D8"/>
    <w:rsid w:val="005A59E1"/>
    <w:rsid w:val="005A5BC9"/>
    <w:rsid w:val="005A5C14"/>
    <w:rsid w:val="005A5DA2"/>
    <w:rsid w:val="005A5DE9"/>
    <w:rsid w:val="005A5E66"/>
    <w:rsid w:val="005A5F68"/>
    <w:rsid w:val="005A6057"/>
    <w:rsid w:val="005A6130"/>
    <w:rsid w:val="005A6317"/>
    <w:rsid w:val="005A6360"/>
    <w:rsid w:val="005A64B8"/>
    <w:rsid w:val="005A66AE"/>
    <w:rsid w:val="005A6720"/>
    <w:rsid w:val="005A6730"/>
    <w:rsid w:val="005A67CC"/>
    <w:rsid w:val="005A6819"/>
    <w:rsid w:val="005A6862"/>
    <w:rsid w:val="005A68EA"/>
    <w:rsid w:val="005A6A04"/>
    <w:rsid w:val="005A6C6E"/>
    <w:rsid w:val="005A6CCB"/>
    <w:rsid w:val="005A6DE0"/>
    <w:rsid w:val="005A6F57"/>
    <w:rsid w:val="005A7015"/>
    <w:rsid w:val="005A748E"/>
    <w:rsid w:val="005A75B6"/>
    <w:rsid w:val="005A7616"/>
    <w:rsid w:val="005A7684"/>
    <w:rsid w:val="005A769C"/>
    <w:rsid w:val="005A7972"/>
    <w:rsid w:val="005A7A56"/>
    <w:rsid w:val="005A7ABD"/>
    <w:rsid w:val="005A7EB2"/>
    <w:rsid w:val="005A7F82"/>
    <w:rsid w:val="005B015E"/>
    <w:rsid w:val="005B0188"/>
    <w:rsid w:val="005B03FB"/>
    <w:rsid w:val="005B0422"/>
    <w:rsid w:val="005B0663"/>
    <w:rsid w:val="005B06FF"/>
    <w:rsid w:val="005B0742"/>
    <w:rsid w:val="005B0845"/>
    <w:rsid w:val="005B0C48"/>
    <w:rsid w:val="005B0C5E"/>
    <w:rsid w:val="005B0D68"/>
    <w:rsid w:val="005B0DE6"/>
    <w:rsid w:val="005B1203"/>
    <w:rsid w:val="005B127B"/>
    <w:rsid w:val="005B1359"/>
    <w:rsid w:val="005B15E0"/>
    <w:rsid w:val="005B16AA"/>
    <w:rsid w:val="005B1A85"/>
    <w:rsid w:val="005B1AB3"/>
    <w:rsid w:val="005B1AE2"/>
    <w:rsid w:val="005B1B1A"/>
    <w:rsid w:val="005B1D8B"/>
    <w:rsid w:val="005B1EF4"/>
    <w:rsid w:val="005B2058"/>
    <w:rsid w:val="005B20BD"/>
    <w:rsid w:val="005B2108"/>
    <w:rsid w:val="005B21A5"/>
    <w:rsid w:val="005B21E2"/>
    <w:rsid w:val="005B2208"/>
    <w:rsid w:val="005B23D2"/>
    <w:rsid w:val="005B241F"/>
    <w:rsid w:val="005B267A"/>
    <w:rsid w:val="005B2A68"/>
    <w:rsid w:val="005B2ACB"/>
    <w:rsid w:val="005B2B23"/>
    <w:rsid w:val="005B2BD4"/>
    <w:rsid w:val="005B2E28"/>
    <w:rsid w:val="005B2F6D"/>
    <w:rsid w:val="005B3024"/>
    <w:rsid w:val="005B3037"/>
    <w:rsid w:val="005B30B5"/>
    <w:rsid w:val="005B3226"/>
    <w:rsid w:val="005B3341"/>
    <w:rsid w:val="005B3498"/>
    <w:rsid w:val="005B35B2"/>
    <w:rsid w:val="005B3738"/>
    <w:rsid w:val="005B38A0"/>
    <w:rsid w:val="005B3909"/>
    <w:rsid w:val="005B3972"/>
    <w:rsid w:val="005B3AD4"/>
    <w:rsid w:val="005B3C7D"/>
    <w:rsid w:val="005B3F17"/>
    <w:rsid w:val="005B400C"/>
    <w:rsid w:val="005B401C"/>
    <w:rsid w:val="005B413C"/>
    <w:rsid w:val="005B41F7"/>
    <w:rsid w:val="005B4255"/>
    <w:rsid w:val="005B4274"/>
    <w:rsid w:val="005B4319"/>
    <w:rsid w:val="005B4343"/>
    <w:rsid w:val="005B44D7"/>
    <w:rsid w:val="005B44F6"/>
    <w:rsid w:val="005B4525"/>
    <w:rsid w:val="005B455C"/>
    <w:rsid w:val="005B456C"/>
    <w:rsid w:val="005B4662"/>
    <w:rsid w:val="005B46BB"/>
    <w:rsid w:val="005B48DF"/>
    <w:rsid w:val="005B4977"/>
    <w:rsid w:val="005B4A25"/>
    <w:rsid w:val="005B4AEF"/>
    <w:rsid w:val="005B4AFB"/>
    <w:rsid w:val="005B4C2F"/>
    <w:rsid w:val="005B4CBD"/>
    <w:rsid w:val="005B4CDA"/>
    <w:rsid w:val="005B4DBF"/>
    <w:rsid w:val="005B4F13"/>
    <w:rsid w:val="005B4FB3"/>
    <w:rsid w:val="005B50E8"/>
    <w:rsid w:val="005B50F3"/>
    <w:rsid w:val="005B5206"/>
    <w:rsid w:val="005B52CC"/>
    <w:rsid w:val="005B52E1"/>
    <w:rsid w:val="005B564F"/>
    <w:rsid w:val="005B5765"/>
    <w:rsid w:val="005B5A28"/>
    <w:rsid w:val="005B5A3D"/>
    <w:rsid w:val="005B5B62"/>
    <w:rsid w:val="005B5C3A"/>
    <w:rsid w:val="005B5D71"/>
    <w:rsid w:val="005B5DA4"/>
    <w:rsid w:val="005B610D"/>
    <w:rsid w:val="005B61A9"/>
    <w:rsid w:val="005B62CA"/>
    <w:rsid w:val="005B63E2"/>
    <w:rsid w:val="005B6456"/>
    <w:rsid w:val="005B6626"/>
    <w:rsid w:val="005B6889"/>
    <w:rsid w:val="005B69ED"/>
    <w:rsid w:val="005B6B62"/>
    <w:rsid w:val="005B6D9E"/>
    <w:rsid w:val="005B734A"/>
    <w:rsid w:val="005B7390"/>
    <w:rsid w:val="005B745E"/>
    <w:rsid w:val="005B74E1"/>
    <w:rsid w:val="005B7838"/>
    <w:rsid w:val="005B7948"/>
    <w:rsid w:val="005B79A2"/>
    <w:rsid w:val="005B7BDD"/>
    <w:rsid w:val="005B7C18"/>
    <w:rsid w:val="005B7C85"/>
    <w:rsid w:val="005B7D9B"/>
    <w:rsid w:val="005C0502"/>
    <w:rsid w:val="005C05DD"/>
    <w:rsid w:val="005C0810"/>
    <w:rsid w:val="005C082F"/>
    <w:rsid w:val="005C0944"/>
    <w:rsid w:val="005C0945"/>
    <w:rsid w:val="005C0992"/>
    <w:rsid w:val="005C09A9"/>
    <w:rsid w:val="005C0AF6"/>
    <w:rsid w:val="005C0BA9"/>
    <w:rsid w:val="005C0DBD"/>
    <w:rsid w:val="005C0DE2"/>
    <w:rsid w:val="005C0F12"/>
    <w:rsid w:val="005C1156"/>
    <w:rsid w:val="005C11D5"/>
    <w:rsid w:val="005C1228"/>
    <w:rsid w:val="005C1439"/>
    <w:rsid w:val="005C1648"/>
    <w:rsid w:val="005C16DE"/>
    <w:rsid w:val="005C1749"/>
    <w:rsid w:val="005C19B0"/>
    <w:rsid w:val="005C19D3"/>
    <w:rsid w:val="005C1B0C"/>
    <w:rsid w:val="005C1BD3"/>
    <w:rsid w:val="005C1C9A"/>
    <w:rsid w:val="005C1FCB"/>
    <w:rsid w:val="005C202C"/>
    <w:rsid w:val="005C20F8"/>
    <w:rsid w:val="005C21FF"/>
    <w:rsid w:val="005C22FA"/>
    <w:rsid w:val="005C263C"/>
    <w:rsid w:val="005C2979"/>
    <w:rsid w:val="005C2A95"/>
    <w:rsid w:val="005C2E44"/>
    <w:rsid w:val="005C2E52"/>
    <w:rsid w:val="005C2E55"/>
    <w:rsid w:val="005C2EC2"/>
    <w:rsid w:val="005C2EEF"/>
    <w:rsid w:val="005C3004"/>
    <w:rsid w:val="005C3160"/>
    <w:rsid w:val="005C34F5"/>
    <w:rsid w:val="005C34F7"/>
    <w:rsid w:val="005C353F"/>
    <w:rsid w:val="005C3677"/>
    <w:rsid w:val="005C380F"/>
    <w:rsid w:val="005C3897"/>
    <w:rsid w:val="005C3923"/>
    <w:rsid w:val="005C394E"/>
    <w:rsid w:val="005C39E0"/>
    <w:rsid w:val="005C39FB"/>
    <w:rsid w:val="005C3A66"/>
    <w:rsid w:val="005C3B42"/>
    <w:rsid w:val="005C3DC7"/>
    <w:rsid w:val="005C3E7A"/>
    <w:rsid w:val="005C3F09"/>
    <w:rsid w:val="005C3F63"/>
    <w:rsid w:val="005C3FEA"/>
    <w:rsid w:val="005C4083"/>
    <w:rsid w:val="005C40E9"/>
    <w:rsid w:val="005C4308"/>
    <w:rsid w:val="005C4328"/>
    <w:rsid w:val="005C43B8"/>
    <w:rsid w:val="005C4543"/>
    <w:rsid w:val="005C46E6"/>
    <w:rsid w:val="005C4745"/>
    <w:rsid w:val="005C474C"/>
    <w:rsid w:val="005C47FB"/>
    <w:rsid w:val="005C4BAC"/>
    <w:rsid w:val="005C4C3C"/>
    <w:rsid w:val="005C4DE4"/>
    <w:rsid w:val="005C4F71"/>
    <w:rsid w:val="005C5113"/>
    <w:rsid w:val="005C5206"/>
    <w:rsid w:val="005C5768"/>
    <w:rsid w:val="005C58E2"/>
    <w:rsid w:val="005C59B4"/>
    <w:rsid w:val="005C59E2"/>
    <w:rsid w:val="005C5BBE"/>
    <w:rsid w:val="005C5D2D"/>
    <w:rsid w:val="005C5D4E"/>
    <w:rsid w:val="005C5EBE"/>
    <w:rsid w:val="005C60AD"/>
    <w:rsid w:val="005C61F0"/>
    <w:rsid w:val="005C623C"/>
    <w:rsid w:val="005C634E"/>
    <w:rsid w:val="005C6382"/>
    <w:rsid w:val="005C64DB"/>
    <w:rsid w:val="005C65FC"/>
    <w:rsid w:val="005C66F9"/>
    <w:rsid w:val="005C66FB"/>
    <w:rsid w:val="005C67A3"/>
    <w:rsid w:val="005C6889"/>
    <w:rsid w:val="005C68A9"/>
    <w:rsid w:val="005C68EF"/>
    <w:rsid w:val="005C6935"/>
    <w:rsid w:val="005C69EB"/>
    <w:rsid w:val="005C6A1F"/>
    <w:rsid w:val="005C6B72"/>
    <w:rsid w:val="005C6D9C"/>
    <w:rsid w:val="005C6E33"/>
    <w:rsid w:val="005C6FF2"/>
    <w:rsid w:val="005C714D"/>
    <w:rsid w:val="005C72F2"/>
    <w:rsid w:val="005C740C"/>
    <w:rsid w:val="005C74D5"/>
    <w:rsid w:val="005C76B7"/>
    <w:rsid w:val="005C7714"/>
    <w:rsid w:val="005C7772"/>
    <w:rsid w:val="005C7AA9"/>
    <w:rsid w:val="005C7B84"/>
    <w:rsid w:val="005C7F8A"/>
    <w:rsid w:val="005D00B3"/>
    <w:rsid w:val="005D01F6"/>
    <w:rsid w:val="005D0219"/>
    <w:rsid w:val="005D02F4"/>
    <w:rsid w:val="005D02F6"/>
    <w:rsid w:val="005D03B1"/>
    <w:rsid w:val="005D03DA"/>
    <w:rsid w:val="005D0671"/>
    <w:rsid w:val="005D0716"/>
    <w:rsid w:val="005D0910"/>
    <w:rsid w:val="005D097C"/>
    <w:rsid w:val="005D0AA9"/>
    <w:rsid w:val="005D0B60"/>
    <w:rsid w:val="005D0C61"/>
    <w:rsid w:val="005D0D30"/>
    <w:rsid w:val="005D10CB"/>
    <w:rsid w:val="005D13AC"/>
    <w:rsid w:val="005D13D3"/>
    <w:rsid w:val="005D15F5"/>
    <w:rsid w:val="005D1657"/>
    <w:rsid w:val="005D1687"/>
    <w:rsid w:val="005D1750"/>
    <w:rsid w:val="005D183C"/>
    <w:rsid w:val="005D189E"/>
    <w:rsid w:val="005D1991"/>
    <w:rsid w:val="005D19E7"/>
    <w:rsid w:val="005D1A61"/>
    <w:rsid w:val="005D1AEE"/>
    <w:rsid w:val="005D1FB2"/>
    <w:rsid w:val="005D20B9"/>
    <w:rsid w:val="005D2164"/>
    <w:rsid w:val="005D21FA"/>
    <w:rsid w:val="005D236A"/>
    <w:rsid w:val="005D2664"/>
    <w:rsid w:val="005D2858"/>
    <w:rsid w:val="005D28A6"/>
    <w:rsid w:val="005D2965"/>
    <w:rsid w:val="005D2A3F"/>
    <w:rsid w:val="005D2B4F"/>
    <w:rsid w:val="005D2C26"/>
    <w:rsid w:val="005D2DCF"/>
    <w:rsid w:val="005D2EEA"/>
    <w:rsid w:val="005D2F03"/>
    <w:rsid w:val="005D2FB1"/>
    <w:rsid w:val="005D3101"/>
    <w:rsid w:val="005D3195"/>
    <w:rsid w:val="005D31D6"/>
    <w:rsid w:val="005D3247"/>
    <w:rsid w:val="005D34D4"/>
    <w:rsid w:val="005D364F"/>
    <w:rsid w:val="005D3752"/>
    <w:rsid w:val="005D37E0"/>
    <w:rsid w:val="005D37E4"/>
    <w:rsid w:val="005D3846"/>
    <w:rsid w:val="005D3A2A"/>
    <w:rsid w:val="005D3A43"/>
    <w:rsid w:val="005D3A82"/>
    <w:rsid w:val="005D3B51"/>
    <w:rsid w:val="005D3BA6"/>
    <w:rsid w:val="005D3C96"/>
    <w:rsid w:val="005D3D76"/>
    <w:rsid w:val="005D3E7E"/>
    <w:rsid w:val="005D3FA4"/>
    <w:rsid w:val="005D4230"/>
    <w:rsid w:val="005D4310"/>
    <w:rsid w:val="005D4609"/>
    <w:rsid w:val="005D472E"/>
    <w:rsid w:val="005D4AC1"/>
    <w:rsid w:val="005D4B08"/>
    <w:rsid w:val="005D4BA4"/>
    <w:rsid w:val="005D4C0C"/>
    <w:rsid w:val="005D4C22"/>
    <w:rsid w:val="005D4CCC"/>
    <w:rsid w:val="005D4F06"/>
    <w:rsid w:val="005D559E"/>
    <w:rsid w:val="005D5612"/>
    <w:rsid w:val="005D57FA"/>
    <w:rsid w:val="005D5A45"/>
    <w:rsid w:val="005D5B72"/>
    <w:rsid w:val="005D5C9B"/>
    <w:rsid w:val="005D5D08"/>
    <w:rsid w:val="005D5EDC"/>
    <w:rsid w:val="005D5FBD"/>
    <w:rsid w:val="005D61A5"/>
    <w:rsid w:val="005D61DD"/>
    <w:rsid w:val="005D6332"/>
    <w:rsid w:val="005D6360"/>
    <w:rsid w:val="005D63C0"/>
    <w:rsid w:val="005D6485"/>
    <w:rsid w:val="005D64CF"/>
    <w:rsid w:val="005D6A42"/>
    <w:rsid w:val="005D6A88"/>
    <w:rsid w:val="005D6C07"/>
    <w:rsid w:val="005D6CCE"/>
    <w:rsid w:val="005D6DBA"/>
    <w:rsid w:val="005D6FDE"/>
    <w:rsid w:val="005D703B"/>
    <w:rsid w:val="005D725C"/>
    <w:rsid w:val="005D736B"/>
    <w:rsid w:val="005D741C"/>
    <w:rsid w:val="005D74DB"/>
    <w:rsid w:val="005D7777"/>
    <w:rsid w:val="005D78D4"/>
    <w:rsid w:val="005D7AFA"/>
    <w:rsid w:val="005D7C99"/>
    <w:rsid w:val="005D7CD9"/>
    <w:rsid w:val="005D7E09"/>
    <w:rsid w:val="005E00B9"/>
    <w:rsid w:val="005E01F0"/>
    <w:rsid w:val="005E0276"/>
    <w:rsid w:val="005E02D5"/>
    <w:rsid w:val="005E030C"/>
    <w:rsid w:val="005E05B4"/>
    <w:rsid w:val="005E05C7"/>
    <w:rsid w:val="005E089E"/>
    <w:rsid w:val="005E08CF"/>
    <w:rsid w:val="005E0932"/>
    <w:rsid w:val="005E099A"/>
    <w:rsid w:val="005E0A33"/>
    <w:rsid w:val="005E0BCD"/>
    <w:rsid w:val="005E0CA3"/>
    <w:rsid w:val="005E0D5E"/>
    <w:rsid w:val="005E0FC0"/>
    <w:rsid w:val="005E1142"/>
    <w:rsid w:val="005E117A"/>
    <w:rsid w:val="005E1301"/>
    <w:rsid w:val="005E1459"/>
    <w:rsid w:val="005E158D"/>
    <w:rsid w:val="005E1629"/>
    <w:rsid w:val="005E1686"/>
    <w:rsid w:val="005E1985"/>
    <w:rsid w:val="005E1B4D"/>
    <w:rsid w:val="005E1C3C"/>
    <w:rsid w:val="005E1CFF"/>
    <w:rsid w:val="005E1DBD"/>
    <w:rsid w:val="005E1E53"/>
    <w:rsid w:val="005E2045"/>
    <w:rsid w:val="005E22C9"/>
    <w:rsid w:val="005E22CC"/>
    <w:rsid w:val="005E23AD"/>
    <w:rsid w:val="005E2409"/>
    <w:rsid w:val="005E265B"/>
    <w:rsid w:val="005E275E"/>
    <w:rsid w:val="005E28F9"/>
    <w:rsid w:val="005E2970"/>
    <w:rsid w:val="005E2A88"/>
    <w:rsid w:val="005E2B03"/>
    <w:rsid w:val="005E2BB5"/>
    <w:rsid w:val="005E2C3F"/>
    <w:rsid w:val="005E2C4C"/>
    <w:rsid w:val="005E2C8F"/>
    <w:rsid w:val="005E2D7F"/>
    <w:rsid w:val="005E2E14"/>
    <w:rsid w:val="005E2E2C"/>
    <w:rsid w:val="005E2F09"/>
    <w:rsid w:val="005E322C"/>
    <w:rsid w:val="005E3310"/>
    <w:rsid w:val="005E3315"/>
    <w:rsid w:val="005E3409"/>
    <w:rsid w:val="005E3485"/>
    <w:rsid w:val="005E34BC"/>
    <w:rsid w:val="005E3605"/>
    <w:rsid w:val="005E3667"/>
    <w:rsid w:val="005E368F"/>
    <w:rsid w:val="005E38C0"/>
    <w:rsid w:val="005E39FB"/>
    <w:rsid w:val="005E3A1A"/>
    <w:rsid w:val="005E3B5E"/>
    <w:rsid w:val="005E3C40"/>
    <w:rsid w:val="005E3E60"/>
    <w:rsid w:val="005E3FAC"/>
    <w:rsid w:val="005E411D"/>
    <w:rsid w:val="005E4539"/>
    <w:rsid w:val="005E459D"/>
    <w:rsid w:val="005E45CC"/>
    <w:rsid w:val="005E478A"/>
    <w:rsid w:val="005E4872"/>
    <w:rsid w:val="005E492E"/>
    <w:rsid w:val="005E4B32"/>
    <w:rsid w:val="005E4E18"/>
    <w:rsid w:val="005E4F0F"/>
    <w:rsid w:val="005E4F5C"/>
    <w:rsid w:val="005E50B6"/>
    <w:rsid w:val="005E50C3"/>
    <w:rsid w:val="005E518B"/>
    <w:rsid w:val="005E52C7"/>
    <w:rsid w:val="005E5401"/>
    <w:rsid w:val="005E5576"/>
    <w:rsid w:val="005E57A8"/>
    <w:rsid w:val="005E57BE"/>
    <w:rsid w:val="005E58BE"/>
    <w:rsid w:val="005E5963"/>
    <w:rsid w:val="005E59DB"/>
    <w:rsid w:val="005E5BF7"/>
    <w:rsid w:val="005E5C71"/>
    <w:rsid w:val="005E5C93"/>
    <w:rsid w:val="005E5CE7"/>
    <w:rsid w:val="005E5D0E"/>
    <w:rsid w:val="005E5F3D"/>
    <w:rsid w:val="005E6046"/>
    <w:rsid w:val="005E6173"/>
    <w:rsid w:val="005E61AE"/>
    <w:rsid w:val="005E61FF"/>
    <w:rsid w:val="005E62C9"/>
    <w:rsid w:val="005E630D"/>
    <w:rsid w:val="005E64F5"/>
    <w:rsid w:val="005E6793"/>
    <w:rsid w:val="005E683B"/>
    <w:rsid w:val="005E6922"/>
    <w:rsid w:val="005E6A07"/>
    <w:rsid w:val="005E6AB6"/>
    <w:rsid w:val="005E6B72"/>
    <w:rsid w:val="005E6C20"/>
    <w:rsid w:val="005E7038"/>
    <w:rsid w:val="005E72B3"/>
    <w:rsid w:val="005E7385"/>
    <w:rsid w:val="005E769C"/>
    <w:rsid w:val="005E7766"/>
    <w:rsid w:val="005E7C1F"/>
    <w:rsid w:val="005E7D14"/>
    <w:rsid w:val="005E7E8E"/>
    <w:rsid w:val="005E7ECA"/>
    <w:rsid w:val="005E7EED"/>
    <w:rsid w:val="005F0041"/>
    <w:rsid w:val="005F0073"/>
    <w:rsid w:val="005F037D"/>
    <w:rsid w:val="005F065F"/>
    <w:rsid w:val="005F07DE"/>
    <w:rsid w:val="005F0987"/>
    <w:rsid w:val="005F0C76"/>
    <w:rsid w:val="005F0D38"/>
    <w:rsid w:val="005F0F60"/>
    <w:rsid w:val="005F10C6"/>
    <w:rsid w:val="005F11AD"/>
    <w:rsid w:val="005F11B0"/>
    <w:rsid w:val="005F1242"/>
    <w:rsid w:val="005F12B2"/>
    <w:rsid w:val="005F148C"/>
    <w:rsid w:val="005F1673"/>
    <w:rsid w:val="005F168B"/>
    <w:rsid w:val="005F1766"/>
    <w:rsid w:val="005F17D7"/>
    <w:rsid w:val="005F1966"/>
    <w:rsid w:val="005F196C"/>
    <w:rsid w:val="005F1A92"/>
    <w:rsid w:val="005F1AD3"/>
    <w:rsid w:val="005F1DC6"/>
    <w:rsid w:val="005F1E51"/>
    <w:rsid w:val="005F1F73"/>
    <w:rsid w:val="005F2016"/>
    <w:rsid w:val="005F203F"/>
    <w:rsid w:val="005F22BD"/>
    <w:rsid w:val="005F249E"/>
    <w:rsid w:val="005F2647"/>
    <w:rsid w:val="005F290F"/>
    <w:rsid w:val="005F2B44"/>
    <w:rsid w:val="005F2BE3"/>
    <w:rsid w:val="005F2E18"/>
    <w:rsid w:val="005F2EC6"/>
    <w:rsid w:val="005F2FCB"/>
    <w:rsid w:val="005F3004"/>
    <w:rsid w:val="005F3169"/>
    <w:rsid w:val="005F32F4"/>
    <w:rsid w:val="005F3309"/>
    <w:rsid w:val="005F35CF"/>
    <w:rsid w:val="005F36FB"/>
    <w:rsid w:val="005F3771"/>
    <w:rsid w:val="005F3965"/>
    <w:rsid w:val="005F3AD7"/>
    <w:rsid w:val="005F3AF0"/>
    <w:rsid w:val="005F3FB7"/>
    <w:rsid w:val="005F41A1"/>
    <w:rsid w:val="005F427D"/>
    <w:rsid w:val="005F42FF"/>
    <w:rsid w:val="005F4417"/>
    <w:rsid w:val="005F4447"/>
    <w:rsid w:val="005F44FE"/>
    <w:rsid w:val="005F45CE"/>
    <w:rsid w:val="005F47E8"/>
    <w:rsid w:val="005F482E"/>
    <w:rsid w:val="005F4864"/>
    <w:rsid w:val="005F4B65"/>
    <w:rsid w:val="005F4D36"/>
    <w:rsid w:val="005F4EC1"/>
    <w:rsid w:val="005F5159"/>
    <w:rsid w:val="005F51FC"/>
    <w:rsid w:val="005F5226"/>
    <w:rsid w:val="005F594B"/>
    <w:rsid w:val="005F5A20"/>
    <w:rsid w:val="005F5A32"/>
    <w:rsid w:val="005F5AF0"/>
    <w:rsid w:val="005F5B22"/>
    <w:rsid w:val="005F5C12"/>
    <w:rsid w:val="005F5C32"/>
    <w:rsid w:val="005F5CB7"/>
    <w:rsid w:val="005F5D6E"/>
    <w:rsid w:val="005F5ED8"/>
    <w:rsid w:val="005F6114"/>
    <w:rsid w:val="005F61A0"/>
    <w:rsid w:val="005F6253"/>
    <w:rsid w:val="005F63F6"/>
    <w:rsid w:val="005F653D"/>
    <w:rsid w:val="005F6571"/>
    <w:rsid w:val="005F6592"/>
    <w:rsid w:val="005F65DA"/>
    <w:rsid w:val="005F69DF"/>
    <w:rsid w:val="005F6E84"/>
    <w:rsid w:val="005F6EC8"/>
    <w:rsid w:val="005F6EFE"/>
    <w:rsid w:val="005F6F35"/>
    <w:rsid w:val="005F6FAE"/>
    <w:rsid w:val="005F6FE0"/>
    <w:rsid w:val="005F6FF7"/>
    <w:rsid w:val="005F7199"/>
    <w:rsid w:val="005F71BF"/>
    <w:rsid w:val="005F723D"/>
    <w:rsid w:val="005F727D"/>
    <w:rsid w:val="005F74E1"/>
    <w:rsid w:val="005F78EA"/>
    <w:rsid w:val="005F7A27"/>
    <w:rsid w:val="005F7A6A"/>
    <w:rsid w:val="005F7D7B"/>
    <w:rsid w:val="005F7F10"/>
    <w:rsid w:val="005F7F7C"/>
    <w:rsid w:val="006001B8"/>
    <w:rsid w:val="0060036C"/>
    <w:rsid w:val="006003D8"/>
    <w:rsid w:val="00600467"/>
    <w:rsid w:val="00600567"/>
    <w:rsid w:val="006005A8"/>
    <w:rsid w:val="0060080F"/>
    <w:rsid w:val="00600969"/>
    <w:rsid w:val="00600997"/>
    <w:rsid w:val="00600A85"/>
    <w:rsid w:val="00600ABD"/>
    <w:rsid w:val="00600D60"/>
    <w:rsid w:val="00600DBD"/>
    <w:rsid w:val="00600F3D"/>
    <w:rsid w:val="00600FF5"/>
    <w:rsid w:val="00601141"/>
    <w:rsid w:val="0060154A"/>
    <w:rsid w:val="0060167D"/>
    <w:rsid w:val="0060173E"/>
    <w:rsid w:val="00601789"/>
    <w:rsid w:val="00601851"/>
    <w:rsid w:val="00601899"/>
    <w:rsid w:val="00601959"/>
    <w:rsid w:val="00601977"/>
    <w:rsid w:val="00601A9E"/>
    <w:rsid w:val="00601AFC"/>
    <w:rsid w:val="00601C7C"/>
    <w:rsid w:val="00601E97"/>
    <w:rsid w:val="00601F77"/>
    <w:rsid w:val="0060251E"/>
    <w:rsid w:val="00602680"/>
    <w:rsid w:val="006026BB"/>
    <w:rsid w:val="006026D2"/>
    <w:rsid w:val="00602C78"/>
    <w:rsid w:val="00602DA4"/>
    <w:rsid w:val="00602DE2"/>
    <w:rsid w:val="0060300F"/>
    <w:rsid w:val="006030DD"/>
    <w:rsid w:val="0060311A"/>
    <w:rsid w:val="006031AD"/>
    <w:rsid w:val="006031C2"/>
    <w:rsid w:val="00603279"/>
    <w:rsid w:val="0060335F"/>
    <w:rsid w:val="006033B5"/>
    <w:rsid w:val="00603528"/>
    <w:rsid w:val="0060355F"/>
    <w:rsid w:val="00603617"/>
    <w:rsid w:val="006038BC"/>
    <w:rsid w:val="00603989"/>
    <w:rsid w:val="006039BE"/>
    <w:rsid w:val="006039E0"/>
    <w:rsid w:val="00603BD3"/>
    <w:rsid w:val="00603BFF"/>
    <w:rsid w:val="00603CF2"/>
    <w:rsid w:val="00603DAB"/>
    <w:rsid w:val="006042E9"/>
    <w:rsid w:val="006043B3"/>
    <w:rsid w:val="0060449B"/>
    <w:rsid w:val="006044F4"/>
    <w:rsid w:val="006045E1"/>
    <w:rsid w:val="0060464F"/>
    <w:rsid w:val="00604653"/>
    <w:rsid w:val="0060468D"/>
    <w:rsid w:val="006048E5"/>
    <w:rsid w:val="00604965"/>
    <w:rsid w:val="00604AAA"/>
    <w:rsid w:val="00604C58"/>
    <w:rsid w:val="00604E06"/>
    <w:rsid w:val="00604E16"/>
    <w:rsid w:val="006050AE"/>
    <w:rsid w:val="006050CC"/>
    <w:rsid w:val="0060513B"/>
    <w:rsid w:val="006052F0"/>
    <w:rsid w:val="0060535F"/>
    <w:rsid w:val="0060548D"/>
    <w:rsid w:val="00605687"/>
    <w:rsid w:val="006058D7"/>
    <w:rsid w:val="00605924"/>
    <w:rsid w:val="00605984"/>
    <w:rsid w:val="00605B82"/>
    <w:rsid w:val="00605DA4"/>
    <w:rsid w:val="00605E1D"/>
    <w:rsid w:val="00605E26"/>
    <w:rsid w:val="00605F7B"/>
    <w:rsid w:val="006060B2"/>
    <w:rsid w:val="0060622E"/>
    <w:rsid w:val="00606264"/>
    <w:rsid w:val="006064EA"/>
    <w:rsid w:val="006065B7"/>
    <w:rsid w:val="00606624"/>
    <w:rsid w:val="00606700"/>
    <w:rsid w:val="0060681D"/>
    <w:rsid w:val="0060686A"/>
    <w:rsid w:val="006068C0"/>
    <w:rsid w:val="00606963"/>
    <w:rsid w:val="00606A8A"/>
    <w:rsid w:val="00606AD9"/>
    <w:rsid w:val="00606C9D"/>
    <w:rsid w:val="00606D49"/>
    <w:rsid w:val="00606D98"/>
    <w:rsid w:val="00606EB6"/>
    <w:rsid w:val="006070B1"/>
    <w:rsid w:val="0060719C"/>
    <w:rsid w:val="006071D8"/>
    <w:rsid w:val="006072F2"/>
    <w:rsid w:val="00607378"/>
    <w:rsid w:val="00607836"/>
    <w:rsid w:val="00607931"/>
    <w:rsid w:val="0060793D"/>
    <w:rsid w:val="00607951"/>
    <w:rsid w:val="00607D76"/>
    <w:rsid w:val="00607ED9"/>
    <w:rsid w:val="00607F3B"/>
    <w:rsid w:val="0061057D"/>
    <w:rsid w:val="006105E3"/>
    <w:rsid w:val="00610795"/>
    <w:rsid w:val="006109D2"/>
    <w:rsid w:val="00610B4D"/>
    <w:rsid w:val="00610CFC"/>
    <w:rsid w:val="00610ECB"/>
    <w:rsid w:val="00610F2B"/>
    <w:rsid w:val="00610FB8"/>
    <w:rsid w:val="00610FC8"/>
    <w:rsid w:val="006110B9"/>
    <w:rsid w:val="0061116D"/>
    <w:rsid w:val="006114EE"/>
    <w:rsid w:val="00611598"/>
    <w:rsid w:val="0061159D"/>
    <w:rsid w:val="0061167C"/>
    <w:rsid w:val="00611833"/>
    <w:rsid w:val="006119E8"/>
    <w:rsid w:val="00611E45"/>
    <w:rsid w:val="00611E8E"/>
    <w:rsid w:val="00611F2E"/>
    <w:rsid w:val="00611FBE"/>
    <w:rsid w:val="00611FC3"/>
    <w:rsid w:val="00611FE5"/>
    <w:rsid w:val="006121BD"/>
    <w:rsid w:val="00612250"/>
    <w:rsid w:val="006124CD"/>
    <w:rsid w:val="006124F6"/>
    <w:rsid w:val="006124FF"/>
    <w:rsid w:val="006125B4"/>
    <w:rsid w:val="0061266E"/>
    <w:rsid w:val="006126A9"/>
    <w:rsid w:val="00612926"/>
    <w:rsid w:val="00612A4F"/>
    <w:rsid w:val="00612C2E"/>
    <w:rsid w:val="00612D10"/>
    <w:rsid w:val="00612D8F"/>
    <w:rsid w:val="00612F1C"/>
    <w:rsid w:val="00612FD4"/>
    <w:rsid w:val="006131F4"/>
    <w:rsid w:val="006132F7"/>
    <w:rsid w:val="006134BE"/>
    <w:rsid w:val="0061367F"/>
    <w:rsid w:val="006136D0"/>
    <w:rsid w:val="006138FB"/>
    <w:rsid w:val="00613AE8"/>
    <w:rsid w:val="006140EC"/>
    <w:rsid w:val="0061413B"/>
    <w:rsid w:val="00614241"/>
    <w:rsid w:val="006143F5"/>
    <w:rsid w:val="00614549"/>
    <w:rsid w:val="0061460B"/>
    <w:rsid w:val="00614613"/>
    <w:rsid w:val="0061468D"/>
    <w:rsid w:val="00614847"/>
    <w:rsid w:val="00614941"/>
    <w:rsid w:val="00614C7A"/>
    <w:rsid w:val="00614E78"/>
    <w:rsid w:val="00614FAA"/>
    <w:rsid w:val="0061524E"/>
    <w:rsid w:val="00615273"/>
    <w:rsid w:val="00615739"/>
    <w:rsid w:val="00615750"/>
    <w:rsid w:val="00615AA0"/>
    <w:rsid w:val="00615B3C"/>
    <w:rsid w:val="00615C07"/>
    <w:rsid w:val="00615C8D"/>
    <w:rsid w:val="00615CAC"/>
    <w:rsid w:val="00615D05"/>
    <w:rsid w:val="00615D8F"/>
    <w:rsid w:val="00615DD1"/>
    <w:rsid w:val="00616146"/>
    <w:rsid w:val="0061647C"/>
    <w:rsid w:val="006164E7"/>
    <w:rsid w:val="006164EF"/>
    <w:rsid w:val="00616550"/>
    <w:rsid w:val="00616823"/>
    <w:rsid w:val="00616985"/>
    <w:rsid w:val="00616A27"/>
    <w:rsid w:val="00616A4C"/>
    <w:rsid w:val="00616DFB"/>
    <w:rsid w:val="00616E09"/>
    <w:rsid w:val="00616F81"/>
    <w:rsid w:val="00616FBA"/>
    <w:rsid w:val="006171B6"/>
    <w:rsid w:val="006171B7"/>
    <w:rsid w:val="0061738F"/>
    <w:rsid w:val="006175F5"/>
    <w:rsid w:val="0061780D"/>
    <w:rsid w:val="0061784A"/>
    <w:rsid w:val="00617897"/>
    <w:rsid w:val="00617967"/>
    <w:rsid w:val="00617987"/>
    <w:rsid w:val="00617A4F"/>
    <w:rsid w:val="00617C7F"/>
    <w:rsid w:val="00617D6A"/>
    <w:rsid w:val="006200F6"/>
    <w:rsid w:val="00620167"/>
    <w:rsid w:val="0062019E"/>
    <w:rsid w:val="0062020A"/>
    <w:rsid w:val="0062030D"/>
    <w:rsid w:val="0062034E"/>
    <w:rsid w:val="00620470"/>
    <w:rsid w:val="006205D5"/>
    <w:rsid w:val="00620632"/>
    <w:rsid w:val="00620753"/>
    <w:rsid w:val="00620A04"/>
    <w:rsid w:val="00620CF1"/>
    <w:rsid w:val="00620DDD"/>
    <w:rsid w:val="00620E00"/>
    <w:rsid w:val="00620F0F"/>
    <w:rsid w:val="00620F7F"/>
    <w:rsid w:val="00620FCD"/>
    <w:rsid w:val="00621230"/>
    <w:rsid w:val="00621245"/>
    <w:rsid w:val="0062133C"/>
    <w:rsid w:val="00621349"/>
    <w:rsid w:val="006213CA"/>
    <w:rsid w:val="00621471"/>
    <w:rsid w:val="0062174B"/>
    <w:rsid w:val="00621764"/>
    <w:rsid w:val="00621836"/>
    <w:rsid w:val="00621A18"/>
    <w:rsid w:val="00621A4B"/>
    <w:rsid w:val="00621AAF"/>
    <w:rsid w:val="00621BCA"/>
    <w:rsid w:val="00621D50"/>
    <w:rsid w:val="00621DD0"/>
    <w:rsid w:val="00621EF2"/>
    <w:rsid w:val="00621F56"/>
    <w:rsid w:val="00621FB3"/>
    <w:rsid w:val="006225CC"/>
    <w:rsid w:val="00622697"/>
    <w:rsid w:val="00622703"/>
    <w:rsid w:val="00622737"/>
    <w:rsid w:val="00622A09"/>
    <w:rsid w:val="00622A94"/>
    <w:rsid w:val="00622D8F"/>
    <w:rsid w:val="00622DD8"/>
    <w:rsid w:val="0062303D"/>
    <w:rsid w:val="006231FC"/>
    <w:rsid w:val="00623225"/>
    <w:rsid w:val="00623275"/>
    <w:rsid w:val="0062339E"/>
    <w:rsid w:val="006234C3"/>
    <w:rsid w:val="0062363D"/>
    <w:rsid w:val="006237B4"/>
    <w:rsid w:val="00623825"/>
    <w:rsid w:val="006238E0"/>
    <w:rsid w:val="00623BE2"/>
    <w:rsid w:val="00623C4C"/>
    <w:rsid w:val="00623C53"/>
    <w:rsid w:val="00623D88"/>
    <w:rsid w:val="00623DF0"/>
    <w:rsid w:val="00623EAD"/>
    <w:rsid w:val="00623FA2"/>
    <w:rsid w:val="0062404F"/>
    <w:rsid w:val="006240CA"/>
    <w:rsid w:val="00624206"/>
    <w:rsid w:val="0062447E"/>
    <w:rsid w:val="0062451B"/>
    <w:rsid w:val="00624532"/>
    <w:rsid w:val="006247B6"/>
    <w:rsid w:val="006247C6"/>
    <w:rsid w:val="00624A25"/>
    <w:rsid w:val="00624A6F"/>
    <w:rsid w:val="00624B48"/>
    <w:rsid w:val="00624D2A"/>
    <w:rsid w:val="00624D43"/>
    <w:rsid w:val="00624D9F"/>
    <w:rsid w:val="00624E9F"/>
    <w:rsid w:val="00625176"/>
    <w:rsid w:val="0062539A"/>
    <w:rsid w:val="0062542B"/>
    <w:rsid w:val="00625481"/>
    <w:rsid w:val="006254E1"/>
    <w:rsid w:val="0062550B"/>
    <w:rsid w:val="00625562"/>
    <w:rsid w:val="00625679"/>
    <w:rsid w:val="00625823"/>
    <w:rsid w:val="00625963"/>
    <w:rsid w:val="006259BF"/>
    <w:rsid w:val="00625AC6"/>
    <w:rsid w:val="00625B94"/>
    <w:rsid w:val="00625BFE"/>
    <w:rsid w:val="00625C60"/>
    <w:rsid w:val="00625CDB"/>
    <w:rsid w:val="00625E62"/>
    <w:rsid w:val="00626142"/>
    <w:rsid w:val="00626195"/>
    <w:rsid w:val="006261B0"/>
    <w:rsid w:val="0062623C"/>
    <w:rsid w:val="0062635F"/>
    <w:rsid w:val="006263DD"/>
    <w:rsid w:val="006263F1"/>
    <w:rsid w:val="006265E5"/>
    <w:rsid w:val="0062663E"/>
    <w:rsid w:val="006266D9"/>
    <w:rsid w:val="00626720"/>
    <w:rsid w:val="006267C0"/>
    <w:rsid w:val="00626914"/>
    <w:rsid w:val="006269A1"/>
    <w:rsid w:val="00626E9B"/>
    <w:rsid w:val="00626F71"/>
    <w:rsid w:val="00627017"/>
    <w:rsid w:val="00627223"/>
    <w:rsid w:val="00627546"/>
    <w:rsid w:val="0062785F"/>
    <w:rsid w:val="00627945"/>
    <w:rsid w:val="00627A33"/>
    <w:rsid w:val="00627B11"/>
    <w:rsid w:val="00630177"/>
    <w:rsid w:val="00630215"/>
    <w:rsid w:val="0063033C"/>
    <w:rsid w:val="006304A5"/>
    <w:rsid w:val="006304CF"/>
    <w:rsid w:val="006307C8"/>
    <w:rsid w:val="00630BC3"/>
    <w:rsid w:val="00630D03"/>
    <w:rsid w:val="006311FA"/>
    <w:rsid w:val="00631531"/>
    <w:rsid w:val="0063155B"/>
    <w:rsid w:val="0063175D"/>
    <w:rsid w:val="00631760"/>
    <w:rsid w:val="0063181A"/>
    <w:rsid w:val="00631988"/>
    <w:rsid w:val="00631A09"/>
    <w:rsid w:val="00631ADF"/>
    <w:rsid w:val="00631AF3"/>
    <w:rsid w:val="00631C74"/>
    <w:rsid w:val="00631D4D"/>
    <w:rsid w:val="00631E6B"/>
    <w:rsid w:val="00631FAB"/>
    <w:rsid w:val="00632380"/>
    <w:rsid w:val="00632554"/>
    <w:rsid w:val="00632665"/>
    <w:rsid w:val="006327D4"/>
    <w:rsid w:val="006329EF"/>
    <w:rsid w:val="00632A52"/>
    <w:rsid w:val="00632AEE"/>
    <w:rsid w:val="00632B46"/>
    <w:rsid w:val="00632B5B"/>
    <w:rsid w:val="00632DC8"/>
    <w:rsid w:val="00632ECA"/>
    <w:rsid w:val="00632F9C"/>
    <w:rsid w:val="00632FF4"/>
    <w:rsid w:val="0063307A"/>
    <w:rsid w:val="00633263"/>
    <w:rsid w:val="00633281"/>
    <w:rsid w:val="006332CC"/>
    <w:rsid w:val="006332DA"/>
    <w:rsid w:val="0063334E"/>
    <w:rsid w:val="00633523"/>
    <w:rsid w:val="0063354A"/>
    <w:rsid w:val="00633554"/>
    <w:rsid w:val="006335D6"/>
    <w:rsid w:val="006336FD"/>
    <w:rsid w:val="00633732"/>
    <w:rsid w:val="0063373F"/>
    <w:rsid w:val="006338E3"/>
    <w:rsid w:val="0063399F"/>
    <w:rsid w:val="006339A2"/>
    <w:rsid w:val="00633BC0"/>
    <w:rsid w:val="00633F9E"/>
    <w:rsid w:val="0063422E"/>
    <w:rsid w:val="006344D9"/>
    <w:rsid w:val="0063486D"/>
    <w:rsid w:val="00634873"/>
    <w:rsid w:val="00634CF3"/>
    <w:rsid w:val="00634D8A"/>
    <w:rsid w:val="00635147"/>
    <w:rsid w:val="00635278"/>
    <w:rsid w:val="00635519"/>
    <w:rsid w:val="00635642"/>
    <w:rsid w:val="00635686"/>
    <w:rsid w:val="006358C8"/>
    <w:rsid w:val="00635B01"/>
    <w:rsid w:val="00635C77"/>
    <w:rsid w:val="00635EE5"/>
    <w:rsid w:val="00636185"/>
    <w:rsid w:val="00636368"/>
    <w:rsid w:val="006364B5"/>
    <w:rsid w:val="006367F9"/>
    <w:rsid w:val="0063687C"/>
    <w:rsid w:val="00636881"/>
    <w:rsid w:val="00636906"/>
    <w:rsid w:val="00636996"/>
    <w:rsid w:val="00636C8C"/>
    <w:rsid w:val="00636D15"/>
    <w:rsid w:val="00636D8E"/>
    <w:rsid w:val="00636EBD"/>
    <w:rsid w:val="00636F25"/>
    <w:rsid w:val="00637170"/>
    <w:rsid w:val="0063724F"/>
    <w:rsid w:val="0063728B"/>
    <w:rsid w:val="006374AA"/>
    <w:rsid w:val="006374CE"/>
    <w:rsid w:val="00637507"/>
    <w:rsid w:val="00637521"/>
    <w:rsid w:val="006375D5"/>
    <w:rsid w:val="00637A04"/>
    <w:rsid w:val="00637BAD"/>
    <w:rsid w:val="00637BF1"/>
    <w:rsid w:val="00637DD4"/>
    <w:rsid w:val="00637EB7"/>
    <w:rsid w:val="00640067"/>
    <w:rsid w:val="006401A1"/>
    <w:rsid w:val="00640215"/>
    <w:rsid w:val="006402C8"/>
    <w:rsid w:val="006404C3"/>
    <w:rsid w:val="006404D8"/>
    <w:rsid w:val="006405AF"/>
    <w:rsid w:val="006405B7"/>
    <w:rsid w:val="00640719"/>
    <w:rsid w:val="006407CE"/>
    <w:rsid w:val="006408B2"/>
    <w:rsid w:val="00640982"/>
    <w:rsid w:val="00640A5A"/>
    <w:rsid w:val="00640BD1"/>
    <w:rsid w:val="00640BF8"/>
    <w:rsid w:val="00640C95"/>
    <w:rsid w:val="00640D26"/>
    <w:rsid w:val="00640F93"/>
    <w:rsid w:val="006412A5"/>
    <w:rsid w:val="0064142E"/>
    <w:rsid w:val="00641573"/>
    <w:rsid w:val="00641782"/>
    <w:rsid w:val="00641865"/>
    <w:rsid w:val="006418DF"/>
    <w:rsid w:val="006419F4"/>
    <w:rsid w:val="00641A28"/>
    <w:rsid w:val="00641AA0"/>
    <w:rsid w:val="00641B80"/>
    <w:rsid w:val="00641BE9"/>
    <w:rsid w:val="00641C6A"/>
    <w:rsid w:val="00641CCF"/>
    <w:rsid w:val="00641DA7"/>
    <w:rsid w:val="00641F7E"/>
    <w:rsid w:val="00641F99"/>
    <w:rsid w:val="00641FC2"/>
    <w:rsid w:val="00642241"/>
    <w:rsid w:val="006422D1"/>
    <w:rsid w:val="00642903"/>
    <w:rsid w:val="00642AF9"/>
    <w:rsid w:val="00642C6C"/>
    <w:rsid w:val="00642C81"/>
    <w:rsid w:val="00642D91"/>
    <w:rsid w:val="00642DBA"/>
    <w:rsid w:val="00642E35"/>
    <w:rsid w:val="00643124"/>
    <w:rsid w:val="00643228"/>
    <w:rsid w:val="006432E3"/>
    <w:rsid w:val="00643476"/>
    <w:rsid w:val="006434AA"/>
    <w:rsid w:val="0064370E"/>
    <w:rsid w:val="006437C2"/>
    <w:rsid w:val="00643847"/>
    <w:rsid w:val="00643A77"/>
    <w:rsid w:val="00643A86"/>
    <w:rsid w:val="00643D73"/>
    <w:rsid w:val="00643F85"/>
    <w:rsid w:val="006440EF"/>
    <w:rsid w:val="0064416D"/>
    <w:rsid w:val="006442CD"/>
    <w:rsid w:val="006442DF"/>
    <w:rsid w:val="006442E4"/>
    <w:rsid w:val="00644431"/>
    <w:rsid w:val="00644510"/>
    <w:rsid w:val="0064454C"/>
    <w:rsid w:val="006446B1"/>
    <w:rsid w:val="00644A88"/>
    <w:rsid w:val="00644AE1"/>
    <w:rsid w:val="00644DBA"/>
    <w:rsid w:val="00644EC6"/>
    <w:rsid w:val="00645117"/>
    <w:rsid w:val="00645277"/>
    <w:rsid w:val="0064580B"/>
    <w:rsid w:val="0064597A"/>
    <w:rsid w:val="00645A8F"/>
    <w:rsid w:val="00645C67"/>
    <w:rsid w:val="00645EA2"/>
    <w:rsid w:val="00645F2A"/>
    <w:rsid w:val="0064622E"/>
    <w:rsid w:val="00646259"/>
    <w:rsid w:val="0064625E"/>
    <w:rsid w:val="006462FA"/>
    <w:rsid w:val="0064634B"/>
    <w:rsid w:val="006463B1"/>
    <w:rsid w:val="00646704"/>
    <w:rsid w:val="00646902"/>
    <w:rsid w:val="00646957"/>
    <w:rsid w:val="0064695C"/>
    <w:rsid w:val="00646A44"/>
    <w:rsid w:val="00646A94"/>
    <w:rsid w:val="00646B8D"/>
    <w:rsid w:val="00646D39"/>
    <w:rsid w:val="00646F8F"/>
    <w:rsid w:val="00647011"/>
    <w:rsid w:val="00647095"/>
    <w:rsid w:val="006470AD"/>
    <w:rsid w:val="00647101"/>
    <w:rsid w:val="006471AD"/>
    <w:rsid w:val="00647271"/>
    <w:rsid w:val="0064735B"/>
    <w:rsid w:val="0064753E"/>
    <w:rsid w:val="0064756D"/>
    <w:rsid w:val="00647586"/>
    <w:rsid w:val="006475DA"/>
    <w:rsid w:val="00647650"/>
    <w:rsid w:val="0064780F"/>
    <w:rsid w:val="00647848"/>
    <w:rsid w:val="00647853"/>
    <w:rsid w:val="0064795D"/>
    <w:rsid w:val="00647B68"/>
    <w:rsid w:val="00650109"/>
    <w:rsid w:val="0065016B"/>
    <w:rsid w:val="0065022B"/>
    <w:rsid w:val="0065033A"/>
    <w:rsid w:val="006503EF"/>
    <w:rsid w:val="00650502"/>
    <w:rsid w:val="0065077C"/>
    <w:rsid w:val="00650969"/>
    <w:rsid w:val="0065097B"/>
    <w:rsid w:val="00650ADC"/>
    <w:rsid w:val="00650B9A"/>
    <w:rsid w:val="00650D3A"/>
    <w:rsid w:val="00650F2B"/>
    <w:rsid w:val="00650F9D"/>
    <w:rsid w:val="0065133E"/>
    <w:rsid w:val="006513A1"/>
    <w:rsid w:val="006514E4"/>
    <w:rsid w:val="00651500"/>
    <w:rsid w:val="00651550"/>
    <w:rsid w:val="00651638"/>
    <w:rsid w:val="006516E3"/>
    <w:rsid w:val="00651748"/>
    <w:rsid w:val="00651771"/>
    <w:rsid w:val="006517B6"/>
    <w:rsid w:val="0065186A"/>
    <w:rsid w:val="00651C93"/>
    <w:rsid w:val="006520AF"/>
    <w:rsid w:val="006520C1"/>
    <w:rsid w:val="006520C2"/>
    <w:rsid w:val="0065226D"/>
    <w:rsid w:val="00652375"/>
    <w:rsid w:val="00652380"/>
    <w:rsid w:val="006523DB"/>
    <w:rsid w:val="0065251F"/>
    <w:rsid w:val="006525A2"/>
    <w:rsid w:val="00652732"/>
    <w:rsid w:val="00652739"/>
    <w:rsid w:val="00652919"/>
    <w:rsid w:val="00652AD6"/>
    <w:rsid w:val="00652BB1"/>
    <w:rsid w:val="00652BFB"/>
    <w:rsid w:val="00652C5F"/>
    <w:rsid w:val="00652C67"/>
    <w:rsid w:val="00652E49"/>
    <w:rsid w:val="00653052"/>
    <w:rsid w:val="00653114"/>
    <w:rsid w:val="0065312B"/>
    <w:rsid w:val="00653235"/>
    <w:rsid w:val="0065347B"/>
    <w:rsid w:val="006534EF"/>
    <w:rsid w:val="0065351A"/>
    <w:rsid w:val="00653AB6"/>
    <w:rsid w:val="00653ACC"/>
    <w:rsid w:val="00653B13"/>
    <w:rsid w:val="00653DF5"/>
    <w:rsid w:val="00653EFC"/>
    <w:rsid w:val="00653F58"/>
    <w:rsid w:val="00653F67"/>
    <w:rsid w:val="00654157"/>
    <w:rsid w:val="006543EA"/>
    <w:rsid w:val="00654567"/>
    <w:rsid w:val="006545DE"/>
    <w:rsid w:val="006546B0"/>
    <w:rsid w:val="0065476C"/>
    <w:rsid w:val="006547A0"/>
    <w:rsid w:val="00654872"/>
    <w:rsid w:val="00654889"/>
    <w:rsid w:val="00654A22"/>
    <w:rsid w:val="00654B23"/>
    <w:rsid w:val="00654B62"/>
    <w:rsid w:val="00654EE9"/>
    <w:rsid w:val="006551D9"/>
    <w:rsid w:val="00655338"/>
    <w:rsid w:val="00655713"/>
    <w:rsid w:val="0065584F"/>
    <w:rsid w:val="00655864"/>
    <w:rsid w:val="00655969"/>
    <w:rsid w:val="0065596C"/>
    <w:rsid w:val="0065633E"/>
    <w:rsid w:val="0065645E"/>
    <w:rsid w:val="0065668C"/>
    <w:rsid w:val="006566C4"/>
    <w:rsid w:val="006566EA"/>
    <w:rsid w:val="0065699F"/>
    <w:rsid w:val="006569A6"/>
    <w:rsid w:val="00656D48"/>
    <w:rsid w:val="00656DD9"/>
    <w:rsid w:val="00656E5B"/>
    <w:rsid w:val="00657051"/>
    <w:rsid w:val="006571C4"/>
    <w:rsid w:val="0065730A"/>
    <w:rsid w:val="006573D7"/>
    <w:rsid w:val="00657789"/>
    <w:rsid w:val="006577F8"/>
    <w:rsid w:val="00657817"/>
    <w:rsid w:val="0065798A"/>
    <w:rsid w:val="00657B0D"/>
    <w:rsid w:val="00657B4E"/>
    <w:rsid w:val="00657B60"/>
    <w:rsid w:val="00657BC0"/>
    <w:rsid w:val="00657E1D"/>
    <w:rsid w:val="006600D7"/>
    <w:rsid w:val="006601EF"/>
    <w:rsid w:val="006603F2"/>
    <w:rsid w:val="006603FE"/>
    <w:rsid w:val="00660492"/>
    <w:rsid w:val="00660574"/>
    <w:rsid w:val="00660D06"/>
    <w:rsid w:val="00660D6F"/>
    <w:rsid w:val="00660DE3"/>
    <w:rsid w:val="00660FA2"/>
    <w:rsid w:val="00660FB7"/>
    <w:rsid w:val="006611A6"/>
    <w:rsid w:val="006611DF"/>
    <w:rsid w:val="00661458"/>
    <w:rsid w:val="006615FB"/>
    <w:rsid w:val="00661609"/>
    <w:rsid w:val="00661D67"/>
    <w:rsid w:val="006620C2"/>
    <w:rsid w:val="006622EA"/>
    <w:rsid w:val="006623BA"/>
    <w:rsid w:val="006623D2"/>
    <w:rsid w:val="006623F7"/>
    <w:rsid w:val="0066266F"/>
    <w:rsid w:val="006626CC"/>
    <w:rsid w:val="006628D9"/>
    <w:rsid w:val="00662917"/>
    <w:rsid w:val="006629CF"/>
    <w:rsid w:val="00662B0F"/>
    <w:rsid w:val="00662B11"/>
    <w:rsid w:val="00662B1C"/>
    <w:rsid w:val="00662C53"/>
    <w:rsid w:val="00662CAB"/>
    <w:rsid w:val="00662DF5"/>
    <w:rsid w:val="00662E29"/>
    <w:rsid w:val="00662ED5"/>
    <w:rsid w:val="0066316A"/>
    <w:rsid w:val="0066321D"/>
    <w:rsid w:val="006632AD"/>
    <w:rsid w:val="0066332A"/>
    <w:rsid w:val="006633FA"/>
    <w:rsid w:val="00663427"/>
    <w:rsid w:val="00663939"/>
    <w:rsid w:val="00663AF9"/>
    <w:rsid w:val="00663D80"/>
    <w:rsid w:val="00663EC3"/>
    <w:rsid w:val="00663F80"/>
    <w:rsid w:val="00663FFE"/>
    <w:rsid w:val="00664232"/>
    <w:rsid w:val="00664247"/>
    <w:rsid w:val="006642A4"/>
    <w:rsid w:val="0066430F"/>
    <w:rsid w:val="00664398"/>
    <w:rsid w:val="00664405"/>
    <w:rsid w:val="006644C7"/>
    <w:rsid w:val="00664519"/>
    <w:rsid w:val="006645F2"/>
    <w:rsid w:val="006647CD"/>
    <w:rsid w:val="006648A9"/>
    <w:rsid w:val="00664AF7"/>
    <w:rsid w:val="00664B28"/>
    <w:rsid w:val="00664C2B"/>
    <w:rsid w:val="00664D2A"/>
    <w:rsid w:val="00664DF9"/>
    <w:rsid w:val="00664F54"/>
    <w:rsid w:val="006650FB"/>
    <w:rsid w:val="0066512F"/>
    <w:rsid w:val="00665137"/>
    <w:rsid w:val="00665149"/>
    <w:rsid w:val="006651AF"/>
    <w:rsid w:val="006651D6"/>
    <w:rsid w:val="00665301"/>
    <w:rsid w:val="00665534"/>
    <w:rsid w:val="00665546"/>
    <w:rsid w:val="00665618"/>
    <w:rsid w:val="00665642"/>
    <w:rsid w:val="00665728"/>
    <w:rsid w:val="006658A0"/>
    <w:rsid w:val="006658DF"/>
    <w:rsid w:val="0066598C"/>
    <w:rsid w:val="0066599F"/>
    <w:rsid w:val="006659E3"/>
    <w:rsid w:val="00665B57"/>
    <w:rsid w:val="00665BB1"/>
    <w:rsid w:val="00665C38"/>
    <w:rsid w:val="00665CDC"/>
    <w:rsid w:val="00665F1F"/>
    <w:rsid w:val="00665F65"/>
    <w:rsid w:val="00666198"/>
    <w:rsid w:val="006664C0"/>
    <w:rsid w:val="00666833"/>
    <w:rsid w:val="00666866"/>
    <w:rsid w:val="00666B36"/>
    <w:rsid w:val="00666C80"/>
    <w:rsid w:val="00666CEB"/>
    <w:rsid w:val="00667059"/>
    <w:rsid w:val="00667077"/>
    <w:rsid w:val="006670F0"/>
    <w:rsid w:val="006671E8"/>
    <w:rsid w:val="006673EE"/>
    <w:rsid w:val="00667478"/>
    <w:rsid w:val="006674C0"/>
    <w:rsid w:val="006674E5"/>
    <w:rsid w:val="0066763B"/>
    <w:rsid w:val="00667713"/>
    <w:rsid w:val="00667BE5"/>
    <w:rsid w:val="00667C87"/>
    <w:rsid w:val="00667D15"/>
    <w:rsid w:val="00667D9F"/>
    <w:rsid w:val="00667E21"/>
    <w:rsid w:val="00667EB2"/>
    <w:rsid w:val="00667EF4"/>
    <w:rsid w:val="006703D2"/>
    <w:rsid w:val="0067057A"/>
    <w:rsid w:val="006705A5"/>
    <w:rsid w:val="006707B2"/>
    <w:rsid w:val="006707DE"/>
    <w:rsid w:val="006709CA"/>
    <w:rsid w:val="00670D2F"/>
    <w:rsid w:val="00670DCB"/>
    <w:rsid w:val="00671060"/>
    <w:rsid w:val="00671068"/>
    <w:rsid w:val="00671088"/>
    <w:rsid w:val="006711AC"/>
    <w:rsid w:val="0067122F"/>
    <w:rsid w:val="006712D6"/>
    <w:rsid w:val="00671811"/>
    <w:rsid w:val="006719C7"/>
    <w:rsid w:val="00671A48"/>
    <w:rsid w:val="00671D28"/>
    <w:rsid w:val="00671D55"/>
    <w:rsid w:val="00671DA3"/>
    <w:rsid w:val="00671EA6"/>
    <w:rsid w:val="00671FFE"/>
    <w:rsid w:val="0067205C"/>
    <w:rsid w:val="00672249"/>
    <w:rsid w:val="0067230F"/>
    <w:rsid w:val="00672601"/>
    <w:rsid w:val="00672681"/>
    <w:rsid w:val="00672696"/>
    <w:rsid w:val="006727AB"/>
    <w:rsid w:val="00672A6B"/>
    <w:rsid w:val="00672AC2"/>
    <w:rsid w:val="00672C20"/>
    <w:rsid w:val="00672C7B"/>
    <w:rsid w:val="00672F5E"/>
    <w:rsid w:val="00672FD2"/>
    <w:rsid w:val="00673081"/>
    <w:rsid w:val="0067332A"/>
    <w:rsid w:val="00673494"/>
    <w:rsid w:val="006734E0"/>
    <w:rsid w:val="00673714"/>
    <w:rsid w:val="00673734"/>
    <w:rsid w:val="006737B3"/>
    <w:rsid w:val="0067382F"/>
    <w:rsid w:val="006738E5"/>
    <w:rsid w:val="00673A2A"/>
    <w:rsid w:val="00673B41"/>
    <w:rsid w:val="00673BBA"/>
    <w:rsid w:val="00673C41"/>
    <w:rsid w:val="00673DE8"/>
    <w:rsid w:val="00673E00"/>
    <w:rsid w:val="00673F21"/>
    <w:rsid w:val="006742EB"/>
    <w:rsid w:val="006742F7"/>
    <w:rsid w:val="00674300"/>
    <w:rsid w:val="0067435F"/>
    <w:rsid w:val="00674437"/>
    <w:rsid w:val="006747E8"/>
    <w:rsid w:val="0067480A"/>
    <w:rsid w:val="00674846"/>
    <w:rsid w:val="00674879"/>
    <w:rsid w:val="006748A9"/>
    <w:rsid w:val="00674AB8"/>
    <w:rsid w:val="00674D46"/>
    <w:rsid w:val="00674FAA"/>
    <w:rsid w:val="00674FFD"/>
    <w:rsid w:val="00675162"/>
    <w:rsid w:val="006751A7"/>
    <w:rsid w:val="006751E4"/>
    <w:rsid w:val="006752BC"/>
    <w:rsid w:val="00675360"/>
    <w:rsid w:val="0067547F"/>
    <w:rsid w:val="006757BF"/>
    <w:rsid w:val="00675A67"/>
    <w:rsid w:val="00675BAA"/>
    <w:rsid w:val="00675C9D"/>
    <w:rsid w:val="00676109"/>
    <w:rsid w:val="006761B9"/>
    <w:rsid w:val="00676514"/>
    <w:rsid w:val="006766B8"/>
    <w:rsid w:val="006766D5"/>
    <w:rsid w:val="00676763"/>
    <w:rsid w:val="00676777"/>
    <w:rsid w:val="00676D2A"/>
    <w:rsid w:val="00676DB4"/>
    <w:rsid w:val="00676FA3"/>
    <w:rsid w:val="00677161"/>
    <w:rsid w:val="006771C7"/>
    <w:rsid w:val="00677415"/>
    <w:rsid w:val="0067755B"/>
    <w:rsid w:val="006777E2"/>
    <w:rsid w:val="0067787A"/>
    <w:rsid w:val="006779C5"/>
    <w:rsid w:val="00677A32"/>
    <w:rsid w:val="00677ADE"/>
    <w:rsid w:val="00677B65"/>
    <w:rsid w:val="00677D62"/>
    <w:rsid w:val="00677DCF"/>
    <w:rsid w:val="00677FC2"/>
    <w:rsid w:val="00680073"/>
    <w:rsid w:val="00680082"/>
    <w:rsid w:val="0068014B"/>
    <w:rsid w:val="0068023B"/>
    <w:rsid w:val="0068027D"/>
    <w:rsid w:val="00680315"/>
    <w:rsid w:val="006803B1"/>
    <w:rsid w:val="00680492"/>
    <w:rsid w:val="0068049C"/>
    <w:rsid w:val="00680738"/>
    <w:rsid w:val="00680BC1"/>
    <w:rsid w:val="00680BD0"/>
    <w:rsid w:val="00680EB7"/>
    <w:rsid w:val="0068106B"/>
    <w:rsid w:val="006810B1"/>
    <w:rsid w:val="006810CD"/>
    <w:rsid w:val="006811E5"/>
    <w:rsid w:val="0068130C"/>
    <w:rsid w:val="0068133A"/>
    <w:rsid w:val="006814A8"/>
    <w:rsid w:val="00681511"/>
    <w:rsid w:val="006815D2"/>
    <w:rsid w:val="00681619"/>
    <w:rsid w:val="006816A6"/>
    <w:rsid w:val="00681961"/>
    <w:rsid w:val="00681D4E"/>
    <w:rsid w:val="00681D80"/>
    <w:rsid w:val="00681EBB"/>
    <w:rsid w:val="00681F9B"/>
    <w:rsid w:val="00682166"/>
    <w:rsid w:val="006822F4"/>
    <w:rsid w:val="00682387"/>
    <w:rsid w:val="0068242D"/>
    <w:rsid w:val="0068247A"/>
    <w:rsid w:val="006825BA"/>
    <w:rsid w:val="00682835"/>
    <w:rsid w:val="00682A74"/>
    <w:rsid w:val="00682B12"/>
    <w:rsid w:val="00682B78"/>
    <w:rsid w:val="00682BE3"/>
    <w:rsid w:val="00682D05"/>
    <w:rsid w:val="00682D50"/>
    <w:rsid w:val="00682DE8"/>
    <w:rsid w:val="00682ED8"/>
    <w:rsid w:val="00682F9C"/>
    <w:rsid w:val="00683162"/>
    <w:rsid w:val="0068317E"/>
    <w:rsid w:val="006831DA"/>
    <w:rsid w:val="0068321C"/>
    <w:rsid w:val="0068333B"/>
    <w:rsid w:val="00683446"/>
    <w:rsid w:val="0068348B"/>
    <w:rsid w:val="006834E6"/>
    <w:rsid w:val="00683753"/>
    <w:rsid w:val="006838D3"/>
    <w:rsid w:val="00683AAB"/>
    <w:rsid w:val="00683B5F"/>
    <w:rsid w:val="00683B94"/>
    <w:rsid w:val="00683BBD"/>
    <w:rsid w:val="00683C8E"/>
    <w:rsid w:val="00683E5C"/>
    <w:rsid w:val="00684023"/>
    <w:rsid w:val="00684070"/>
    <w:rsid w:val="0068427F"/>
    <w:rsid w:val="00684461"/>
    <w:rsid w:val="00684646"/>
    <w:rsid w:val="00684699"/>
    <w:rsid w:val="006847A4"/>
    <w:rsid w:val="00684977"/>
    <w:rsid w:val="00684B01"/>
    <w:rsid w:val="00684C6D"/>
    <w:rsid w:val="006850FC"/>
    <w:rsid w:val="00685167"/>
    <w:rsid w:val="00685676"/>
    <w:rsid w:val="0068572A"/>
    <w:rsid w:val="0068575A"/>
    <w:rsid w:val="00685831"/>
    <w:rsid w:val="006858EB"/>
    <w:rsid w:val="00685974"/>
    <w:rsid w:val="006859FF"/>
    <w:rsid w:val="00685CAC"/>
    <w:rsid w:val="00685D2E"/>
    <w:rsid w:val="00685E44"/>
    <w:rsid w:val="0068609F"/>
    <w:rsid w:val="006861B6"/>
    <w:rsid w:val="00686279"/>
    <w:rsid w:val="0068686D"/>
    <w:rsid w:val="00686872"/>
    <w:rsid w:val="00686898"/>
    <w:rsid w:val="00686911"/>
    <w:rsid w:val="006869CB"/>
    <w:rsid w:val="00686AFF"/>
    <w:rsid w:val="00686BA0"/>
    <w:rsid w:val="00686C09"/>
    <w:rsid w:val="00686D5B"/>
    <w:rsid w:val="00686D6B"/>
    <w:rsid w:val="00686E4D"/>
    <w:rsid w:val="00686EA8"/>
    <w:rsid w:val="00687199"/>
    <w:rsid w:val="0068720F"/>
    <w:rsid w:val="00687286"/>
    <w:rsid w:val="006874CC"/>
    <w:rsid w:val="0068753E"/>
    <w:rsid w:val="0068754D"/>
    <w:rsid w:val="006875BA"/>
    <w:rsid w:val="00687749"/>
    <w:rsid w:val="0068777E"/>
    <w:rsid w:val="00687803"/>
    <w:rsid w:val="0068799A"/>
    <w:rsid w:val="00687EBF"/>
    <w:rsid w:val="00690415"/>
    <w:rsid w:val="00690533"/>
    <w:rsid w:val="0069057A"/>
    <w:rsid w:val="00690581"/>
    <w:rsid w:val="00690AB5"/>
    <w:rsid w:val="00690AFE"/>
    <w:rsid w:val="00690CAF"/>
    <w:rsid w:val="00690F84"/>
    <w:rsid w:val="00691028"/>
    <w:rsid w:val="0069110B"/>
    <w:rsid w:val="00691181"/>
    <w:rsid w:val="00691360"/>
    <w:rsid w:val="006913E9"/>
    <w:rsid w:val="0069140D"/>
    <w:rsid w:val="00691456"/>
    <w:rsid w:val="00691517"/>
    <w:rsid w:val="006915DB"/>
    <w:rsid w:val="006915EC"/>
    <w:rsid w:val="006917D2"/>
    <w:rsid w:val="006918D0"/>
    <w:rsid w:val="006919DE"/>
    <w:rsid w:val="00691B1E"/>
    <w:rsid w:val="00691BA5"/>
    <w:rsid w:val="00691C5E"/>
    <w:rsid w:val="00691FA1"/>
    <w:rsid w:val="0069207E"/>
    <w:rsid w:val="00692103"/>
    <w:rsid w:val="00692283"/>
    <w:rsid w:val="006922C2"/>
    <w:rsid w:val="00692384"/>
    <w:rsid w:val="0069250C"/>
    <w:rsid w:val="0069259E"/>
    <w:rsid w:val="0069277F"/>
    <w:rsid w:val="00692802"/>
    <w:rsid w:val="00692804"/>
    <w:rsid w:val="00692817"/>
    <w:rsid w:val="006928AA"/>
    <w:rsid w:val="0069295C"/>
    <w:rsid w:val="006929AA"/>
    <w:rsid w:val="00692A1C"/>
    <w:rsid w:val="00692C91"/>
    <w:rsid w:val="00692F12"/>
    <w:rsid w:val="006930AC"/>
    <w:rsid w:val="006930CD"/>
    <w:rsid w:val="0069321F"/>
    <w:rsid w:val="006932CD"/>
    <w:rsid w:val="00693663"/>
    <w:rsid w:val="0069389E"/>
    <w:rsid w:val="00693A79"/>
    <w:rsid w:val="00693BDA"/>
    <w:rsid w:val="00693D10"/>
    <w:rsid w:val="00693E7B"/>
    <w:rsid w:val="00693E82"/>
    <w:rsid w:val="00694086"/>
    <w:rsid w:val="00694264"/>
    <w:rsid w:val="006942AF"/>
    <w:rsid w:val="00694322"/>
    <w:rsid w:val="00694437"/>
    <w:rsid w:val="00694783"/>
    <w:rsid w:val="0069483E"/>
    <w:rsid w:val="006948FC"/>
    <w:rsid w:val="00694944"/>
    <w:rsid w:val="0069497F"/>
    <w:rsid w:val="00694B03"/>
    <w:rsid w:val="00694B20"/>
    <w:rsid w:val="00694B85"/>
    <w:rsid w:val="00694CA8"/>
    <w:rsid w:val="00695032"/>
    <w:rsid w:val="00695086"/>
    <w:rsid w:val="006950A4"/>
    <w:rsid w:val="00695534"/>
    <w:rsid w:val="00695857"/>
    <w:rsid w:val="00695A31"/>
    <w:rsid w:val="00695C56"/>
    <w:rsid w:val="00695EF2"/>
    <w:rsid w:val="00695F0B"/>
    <w:rsid w:val="00695F55"/>
    <w:rsid w:val="006960B3"/>
    <w:rsid w:val="006961EF"/>
    <w:rsid w:val="00696451"/>
    <w:rsid w:val="00696463"/>
    <w:rsid w:val="00696679"/>
    <w:rsid w:val="006966AE"/>
    <w:rsid w:val="006966E8"/>
    <w:rsid w:val="00696854"/>
    <w:rsid w:val="00696907"/>
    <w:rsid w:val="006969FC"/>
    <w:rsid w:val="00696B09"/>
    <w:rsid w:val="00696B5E"/>
    <w:rsid w:val="00696C2A"/>
    <w:rsid w:val="00696DAC"/>
    <w:rsid w:val="00696EDA"/>
    <w:rsid w:val="0069704A"/>
    <w:rsid w:val="006971EA"/>
    <w:rsid w:val="00697234"/>
    <w:rsid w:val="006972C5"/>
    <w:rsid w:val="006972F7"/>
    <w:rsid w:val="00697334"/>
    <w:rsid w:val="006974D1"/>
    <w:rsid w:val="006974FF"/>
    <w:rsid w:val="00697564"/>
    <w:rsid w:val="006975C6"/>
    <w:rsid w:val="0069762F"/>
    <w:rsid w:val="00697681"/>
    <w:rsid w:val="006976C8"/>
    <w:rsid w:val="006976E8"/>
    <w:rsid w:val="00697A62"/>
    <w:rsid w:val="00697BCB"/>
    <w:rsid w:val="00697CC1"/>
    <w:rsid w:val="00697F0F"/>
    <w:rsid w:val="00697F4A"/>
    <w:rsid w:val="006A0003"/>
    <w:rsid w:val="006A005E"/>
    <w:rsid w:val="006A01A2"/>
    <w:rsid w:val="006A0253"/>
    <w:rsid w:val="006A02D4"/>
    <w:rsid w:val="006A0478"/>
    <w:rsid w:val="006A04C9"/>
    <w:rsid w:val="006A04EA"/>
    <w:rsid w:val="006A0E5A"/>
    <w:rsid w:val="006A0F8D"/>
    <w:rsid w:val="006A1012"/>
    <w:rsid w:val="006A1187"/>
    <w:rsid w:val="006A1629"/>
    <w:rsid w:val="006A1654"/>
    <w:rsid w:val="006A1688"/>
    <w:rsid w:val="006A169E"/>
    <w:rsid w:val="006A17C9"/>
    <w:rsid w:val="006A1888"/>
    <w:rsid w:val="006A1A2A"/>
    <w:rsid w:val="006A1A7A"/>
    <w:rsid w:val="006A1AF5"/>
    <w:rsid w:val="006A1DD9"/>
    <w:rsid w:val="006A2241"/>
    <w:rsid w:val="006A22EB"/>
    <w:rsid w:val="006A2404"/>
    <w:rsid w:val="006A2461"/>
    <w:rsid w:val="006A24BF"/>
    <w:rsid w:val="006A25C5"/>
    <w:rsid w:val="006A263D"/>
    <w:rsid w:val="006A2776"/>
    <w:rsid w:val="006A282E"/>
    <w:rsid w:val="006A28B5"/>
    <w:rsid w:val="006A28E9"/>
    <w:rsid w:val="006A2908"/>
    <w:rsid w:val="006A2ABE"/>
    <w:rsid w:val="006A2AFD"/>
    <w:rsid w:val="006A2B04"/>
    <w:rsid w:val="006A2C9C"/>
    <w:rsid w:val="006A2CBC"/>
    <w:rsid w:val="006A2E09"/>
    <w:rsid w:val="006A2E22"/>
    <w:rsid w:val="006A30D4"/>
    <w:rsid w:val="006A30EE"/>
    <w:rsid w:val="006A32E7"/>
    <w:rsid w:val="006A33DE"/>
    <w:rsid w:val="006A3518"/>
    <w:rsid w:val="006A359B"/>
    <w:rsid w:val="006A35E3"/>
    <w:rsid w:val="006A36F9"/>
    <w:rsid w:val="006A370E"/>
    <w:rsid w:val="006A3A9C"/>
    <w:rsid w:val="006A3C25"/>
    <w:rsid w:val="006A3D02"/>
    <w:rsid w:val="006A4015"/>
    <w:rsid w:val="006A406F"/>
    <w:rsid w:val="006A40A3"/>
    <w:rsid w:val="006A41C4"/>
    <w:rsid w:val="006A42FA"/>
    <w:rsid w:val="006A44DC"/>
    <w:rsid w:val="006A458E"/>
    <w:rsid w:val="006A49D3"/>
    <w:rsid w:val="006A4B71"/>
    <w:rsid w:val="006A4E50"/>
    <w:rsid w:val="006A4F63"/>
    <w:rsid w:val="006A51A5"/>
    <w:rsid w:val="006A522C"/>
    <w:rsid w:val="006A532A"/>
    <w:rsid w:val="006A5438"/>
    <w:rsid w:val="006A552D"/>
    <w:rsid w:val="006A5673"/>
    <w:rsid w:val="006A58A4"/>
    <w:rsid w:val="006A5970"/>
    <w:rsid w:val="006A598D"/>
    <w:rsid w:val="006A5C63"/>
    <w:rsid w:val="006A5EBF"/>
    <w:rsid w:val="006A5F45"/>
    <w:rsid w:val="006A5FDA"/>
    <w:rsid w:val="006A6078"/>
    <w:rsid w:val="006A61E9"/>
    <w:rsid w:val="006A640D"/>
    <w:rsid w:val="006A649C"/>
    <w:rsid w:val="006A6574"/>
    <w:rsid w:val="006A6965"/>
    <w:rsid w:val="006A6A75"/>
    <w:rsid w:val="006A6B7D"/>
    <w:rsid w:val="006A6CC1"/>
    <w:rsid w:val="006A6E48"/>
    <w:rsid w:val="006A6FD8"/>
    <w:rsid w:val="006A70FC"/>
    <w:rsid w:val="006A7326"/>
    <w:rsid w:val="006A7465"/>
    <w:rsid w:val="006A75CA"/>
    <w:rsid w:val="006A7611"/>
    <w:rsid w:val="006A771B"/>
    <w:rsid w:val="006A7763"/>
    <w:rsid w:val="006A780C"/>
    <w:rsid w:val="006A7888"/>
    <w:rsid w:val="006A7A52"/>
    <w:rsid w:val="006A7ABB"/>
    <w:rsid w:val="006A7C4A"/>
    <w:rsid w:val="006A7DC6"/>
    <w:rsid w:val="006A7E81"/>
    <w:rsid w:val="006A7F77"/>
    <w:rsid w:val="006B0055"/>
    <w:rsid w:val="006B0140"/>
    <w:rsid w:val="006B01E3"/>
    <w:rsid w:val="006B02E8"/>
    <w:rsid w:val="006B08B0"/>
    <w:rsid w:val="006B0A6C"/>
    <w:rsid w:val="006B0AF6"/>
    <w:rsid w:val="006B0B61"/>
    <w:rsid w:val="006B0C56"/>
    <w:rsid w:val="006B0CEE"/>
    <w:rsid w:val="006B0E2F"/>
    <w:rsid w:val="006B0ED5"/>
    <w:rsid w:val="006B1055"/>
    <w:rsid w:val="006B1318"/>
    <w:rsid w:val="006B147F"/>
    <w:rsid w:val="006B16C5"/>
    <w:rsid w:val="006B1838"/>
    <w:rsid w:val="006B1A5D"/>
    <w:rsid w:val="006B1BC2"/>
    <w:rsid w:val="006B1D5C"/>
    <w:rsid w:val="006B1E15"/>
    <w:rsid w:val="006B1EB6"/>
    <w:rsid w:val="006B23BB"/>
    <w:rsid w:val="006B248D"/>
    <w:rsid w:val="006B26E3"/>
    <w:rsid w:val="006B274B"/>
    <w:rsid w:val="006B2919"/>
    <w:rsid w:val="006B29FC"/>
    <w:rsid w:val="006B2A28"/>
    <w:rsid w:val="006B2C50"/>
    <w:rsid w:val="006B2CC8"/>
    <w:rsid w:val="006B31D0"/>
    <w:rsid w:val="006B32E1"/>
    <w:rsid w:val="006B3349"/>
    <w:rsid w:val="006B3681"/>
    <w:rsid w:val="006B3A8C"/>
    <w:rsid w:val="006B3AAD"/>
    <w:rsid w:val="006B3B2C"/>
    <w:rsid w:val="006B3F45"/>
    <w:rsid w:val="006B419D"/>
    <w:rsid w:val="006B431D"/>
    <w:rsid w:val="006B4562"/>
    <w:rsid w:val="006B45C8"/>
    <w:rsid w:val="006B464A"/>
    <w:rsid w:val="006B482C"/>
    <w:rsid w:val="006B48B0"/>
    <w:rsid w:val="006B48F3"/>
    <w:rsid w:val="006B4AF2"/>
    <w:rsid w:val="006B4DA1"/>
    <w:rsid w:val="006B4E22"/>
    <w:rsid w:val="006B4ED3"/>
    <w:rsid w:val="006B4F88"/>
    <w:rsid w:val="006B4FA4"/>
    <w:rsid w:val="006B4FE4"/>
    <w:rsid w:val="006B4FED"/>
    <w:rsid w:val="006B50EB"/>
    <w:rsid w:val="006B50FF"/>
    <w:rsid w:val="006B5137"/>
    <w:rsid w:val="006B51C6"/>
    <w:rsid w:val="006B5240"/>
    <w:rsid w:val="006B52FD"/>
    <w:rsid w:val="006B53A2"/>
    <w:rsid w:val="006B53CA"/>
    <w:rsid w:val="006B5431"/>
    <w:rsid w:val="006B5569"/>
    <w:rsid w:val="006B55F4"/>
    <w:rsid w:val="006B59C9"/>
    <w:rsid w:val="006B5D2B"/>
    <w:rsid w:val="006B5D5D"/>
    <w:rsid w:val="006B5ED1"/>
    <w:rsid w:val="006B5FB2"/>
    <w:rsid w:val="006B5FF0"/>
    <w:rsid w:val="006B6120"/>
    <w:rsid w:val="006B6140"/>
    <w:rsid w:val="006B64FF"/>
    <w:rsid w:val="006B65A8"/>
    <w:rsid w:val="006B65D9"/>
    <w:rsid w:val="006B685E"/>
    <w:rsid w:val="006B6BE1"/>
    <w:rsid w:val="006B6D1F"/>
    <w:rsid w:val="006B6E40"/>
    <w:rsid w:val="006B6EAC"/>
    <w:rsid w:val="006B6F50"/>
    <w:rsid w:val="006B7010"/>
    <w:rsid w:val="006B717F"/>
    <w:rsid w:val="006B7206"/>
    <w:rsid w:val="006B74D7"/>
    <w:rsid w:val="006B77B5"/>
    <w:rsid w:val="006B77DF"/>
    <w:rsid w:val="006B77F0"/>
    <w:rsid w:val="006B79B8"/>
    <w:rsid w:val="006B7C03"/>
    <w:rsid w:val="006B7C98"/>
    <w:rsid w:val="006B7C9B"/>
    <w:rsid w:val="006B7DD7"/>
    <w:rsid w:val="006B7E19"/>
    <w:rsid w:val="006C0067"/>
    <w:rsid w:val="006C00B8"/>
    <w:rsid w:val="006C0168"/>
    <w:rsid w:val="006C021B"/>
    <w:rsid w:val="006C0487"/>
    <w:rsid w:val="006C059D"/>
    <w:rsid w:val="006C05F1"/>
    <w:rsid w:val="006C0761"/>
    <w:rsid w:val="006C08DC"/>
    <w:rsid w:val="006C0931"/>
    <w:rsid w:val="006C0A58"/>
    <w:rsid w:val="006C0AA7"/>
    <w:rsid w:val="006C0CDF"/>
    <w:rsid w:val="006C1049"/>
    <w:rsid w:val="006C11D2"/>
    <w:rsid w:val="006C129B"/>
    <w:rsid w:val="006C12D8"/>
    <w:rsid w:val="006C131C"/>
    <w:rsid w:val="006C14F4"/>
    <w:rsid w:val="006C14FC"/>
    <w:rsid w:val="006C1619"/>
    <w:rsid w:val="006C162F"/>
    <w:rsid w:val="006C169D"/>
    <w:rsid w:val="006C17F7"/>
    <w:rsid w:val="006C19A8"/>
    <w:rsid w:val="006C1B44"/>
    <w:rsid w:val="006C1D08"/>
    <w:rsid w:val="006C1F27"/>
    <w:rsid w:val="006C207E"/>
    <w:rsid w:val="006C20AA"/>
    <w:rsid w:val="006C2494"/>
    <w:rsid w:val="006C289C"/>
    <w:rsid w:val="006C28C3"/>
    <w:rsid w:val="006C2901"/>
    <w:rsid w:val="006C2AFF"/>
    <w:rsid w:val="006C2C66"/>
    <w:rsid w:val="006C2CDC"/>
    <w:rsid w:val="006C2F65"/>
    <w:rsid w:val="006C2FE8"/>
    <w:rsid w:val="006C3178"/>
    <w:rsid w:val="006C331A"/>
    <w:rsid w:val="006C33B5"/>
    <w:rsid w:val="006C386A"/>
    <w:rsid w:val="006C38A0"/>
    <w:rsid w:val="006C3939"/>
    <w:rsid w:val="006C397B"/>
    <w:rsid w:val="006C39BD"/>
    <w:rsid w:val="006C3B67"/>
    <w:rsid w:val="006C3BDC"/>
    <w:rsid w:val="006C3D5A"/>
    <w:rsid w:val="006C3E61"/>
    <w:rsid w:val="006C3E7E"/>
    <w:rsid w:val="006C3ECE"/>
    <w:rsid w:val="006C405C"/>
    <w:rsid w:val="006C41CF"/>
    <w:rsid w:val="006C4210"/>
    <w:rsid w:val="006C4226"/>
    <w:rsid w:val="006C4362"/>
    <w:rsid w:val="006C445E"/>
    <w:rsid w:val="006C44EA"/>
    <w:rsid w:val="006C453E"/>
    <w:rsid w:val="006C497F"/>
    <w:rsid w:val="006C4BA4"/>
    <w:rsid w:val="006C4E09"/>
    <w:rsid w:val="006C4EF2"/>
    <w:rsid w:val="006C4F41"/>
    <w:rsid w:val="006C50D9"/>
    <w:rsid w:val="006C50F6"/>
    <w:rsid w:val="006C51CB"/>
    <w:rsid w:val="006C54C6"/>
    <w:rsid w:val="006C5526"/>
    <w:rsid w:val="006C5705"/>
    <w:rsid w:val="006C57E0"/>
    <w:rsid w:val="006C5854"/>
    <w:rsid w:val="006C5916"/>
    <w:rsid w:val="006C5B95"/>
    <w:rsid w:val="006C5BC5"/>
    <w:rsid w:val="006C5BD6"/>
    <w:rsid w:val="006C5C85"/>
    <w:rsid w:val="006C5CF7"/>
    <w:rsid w:val="006C5F18"/>
    <w:rsid w:val="006C6173"/>
    <w:rsid w:val="006C6285"/>
    <w:rsid w:val="006C65CD"/>
    <w:rsid w:val="006C6688"/>
    <w:rsid w:val="006C66B3"/>
    <w:rsid w:val="006C67CC"/>
    <w:rsid w:val="006C6999"/>
    <w:rsid w:val="006C6BCA"/>
    <w:rsid w:val="006C6D84"/>
    <w:rsid w:val="006C6E45"/>
    <w:rsid w:val="006C6EED"/>
    <w:rsid w:val="006C6F88"/>
    <w:rsid w:val="006C7024"/>
    <w:rsid w:val="006C719B"/>
    <w:rsid w:val="006C75B3"/>
    <w:rsid w:val="006C75FB"/>
    <w:rsid w:val="006C7661"/>
    <w:rsid w:val="006C76AF"/>
    <w:rsid w:val="006C772D"/>
    <w:rsid w:val="006C7931"/>
    <w:rsid w:val="006C7C8A"/>
    <w:rsid w:val="006C7FD1"/>
    <w:rsid w:val="006D00E9"/>
    <w:rsid w:val="006D0410"/>
    <w:rsid w:val="006D04B1"/>
    <w:rsid w:val="006D0562"/>
    <w:rsid w:val="006D05BE"/>
    <w:rsid w:val="006D05ED"/>
    <w:rsid w:val="006D070A"/>
    <w:rsid w:val="006D0783"/>
    <w:rsid w:val="006D079D"/>
    <w:rsid w:val="006D0AD8"/>
    <w:rsid w:val="006D0B8A"/>
    <w:rsid w:val="006D0C24"/>
    <w:rsid w:val="006D0DAB"/>
    <w:rsid w:val="006D0DC8"/>
    <w:rsid w:val="006D0EDE"/>
    <w:rsid w:val="006D1080"/>
    <w:rsid w:val="006D11B4"/>
    <w:rsid w:val="006D148C"/>
    <w:rsid w:val="006D1505"/>
    <w:rsid w:val="006D1B2D"/>
    <w:rsid w:val="006D1C35"/>
    <w:rsid w:val="006D1C64"/>
    <w:rsid w:val="006D1C87"/>
    <w:rsid w:val="006D1EAB"/>
    <w:rsid w:val="006D1FDC"/>
    <w:rsid w:val="006D211A"/>
    <w:rsid w:val="006D2243"/>
    <w:rsid w:val="006D238B"/>
    <w:rsid w:val="006D264A"/>
    <w:rsid w:val="006D26AF"/>
    <w:rsid w:val="006D277C"/>
    <w:rsid w:val="006D27F7"/>
    <w:rsid w:val="006D27F8"/>
    <w:rsid w:val="006D2B25"/>
    <w:rsid w:val="006D2B6A"/>
    <w:rsid w:val="006D2F95"/>
    <w:rsid w:val="006D2FA0"/>
    <w:rsid w:val="006D316D"/>
    <w:rsid w:val="006D3201"/>
    <w:rsid w:val="006D32C9"/>
    <w:rsid w:val="006D33AB"/>
    <w:rsid w:val="006D345A"/>
    <w:rsid w:val="006D34D4"/>
    <w:rsid w:val="006D3630"/>
    <w:rsid w:val="006D3684"/>
    <w:rsid w:val="006D36B3"/>
    <w:rsid w:val="006D36C4"/>
    <w:rsid w:val="006D3B25"/>
    <w:rsid w:val="006D3B98"/>
    <w:rsid w:val="006D3BDD"/>
    <w:rsid w:val="006D3D32"/>
    <w:rsid w:val="006D3D6A"/>
    <w:rsid w:val="006D3F21"/>
    <w:rsid w:val="006D415C"/>
    <w:rsid w:val="006D416B"/>
    <w:rsid w:val="006D4370"/>
    <w:rsid w:val="006D449C"/>
    <w:rsid w:val="006D47A9"/>
    <w:rsid w:val="006D48DA"/>
    <w:rsid w:val="006D49CE"/>
    <w:rsid w:val="006D4A08"/>
    <w:rsid w:val="006D4B70"/>
    <w:rsid w:val="006D4CEA"/>
    <w:rsid w:val="006D4D26"/>
    <w:rsid w:val="006D4EC8"/>
    <w:rsid w:val="006D4F56"/>
    <w:rsid w:val="006D5009"/>
    <w:rsid w:val="006D5114"/>
    <w:rsid w:val="006D52E1"/>
    <w:rsid w:val="006D53FB"/>
    <w:rsid w:val="006D56A5"/>
    <w:rsid w:val="006D5849"/>
    <w:rsid w:val="006D5B6F"/>
    <w:rsid w:val="006D5CA3"/>
    <w:rsid w:val="006D5EA5"/>
    <w:rsid w:val="006D5ED4"/>
    <w:rsid w:val="006D6008"/>
    <w:rsid w:val="006D6071"/>
    <w:rsid w:val="006D62C8"/>
    <w:rsid w:val="006D66ED"/>
    <w:rsid w:val="006D67F5"/>
    <w:rsid w:val="006D6888"/>
    <w:rsid w:val="006D6BBD"/>
    <w:rsid w:val="006D6C7F"/>
    <w:rsid w:val="006D6CAC"/>
    <w:rsid w:val="006D6D95"/>
    <w:rsid w:val="006D6E04"/>
    <w:rsid w:val="006D6E9D"/>
    <w:rsid w:val="006D70AC"/>
    <w:rsid w:val="006D70B8"/>
    <w:rsid w:val="006D741E"/>
    <w:rsid w:val="006D7540"/>
    <w:rsid w:val="006D765F"/>
    <w:rsid w:val="006D7689"/>
    <w:rsid w:val="006D78C6"/>
    <w:rsid w:val="006D7A9F"/>
    <w:rsid w:val="006D7CB4"/>
    <w:rsid w:val="006D7CD9"/>
    <w:rsid w:val="006E01A0"/>
    <w:rsid w:val="006E01EB"/>
    <w:rsid w:val="006E01EF"/>
    <w:rsid w:val="006E020F"/>
    <w:rsid w:val="006E0358"/>
    <w:rsid w:val="006E03CA"/>
    <w:rsid w:val="006E04E2"/>
    <w:rsid w:val="006E06AC"/>
    <w:rsid w:val="006E07CC"/>
    <w:rsid w:val="006E08C8"/>
    <w:rsid w:val="006E08EE"/>
    <w:rsid w:val="006E094A"/>
    <w:rsid w:val="006E0A7C"/>
    <w:rsid w:val="006E0B7C"/>
    <w:rsid w:val="006E0BC0"/>
    <w:rsid w:val="006E0D9E"/>
    <w:rsid w:val="006E0DC1"/>
    <w:rsid w:val="006E0DCB"/>
    <w:rsid w:val="006E0ED5"/>
    <w:rsid w:val="006E0EE3"/>
    <w:rsid w:val="006E0F1E"/>
    <w:rsid w:val="006E10B3"/>
    <w:rsid w:val="006E1182"/>
    <w:rsid w:val="006E11F3"/>
    <w:rsid w:val="006E13E6"/>
    <w:rsid w:val="006E1486"/>
    <w:rsid w:val="006E16D5"/>
    <w:rsid w:val="006E1715"/>
    <w:rsid w:val="006E173A"/>
    <w:rsid w:val="006E17B6"/>
    <w:rsid w:val="006E18CA"/>
    <w:rsid w:val="006E1BE9"/>
    <w:rsid w:val="006E1C06"/>
    <w:rsid w:val="006E1C14"/>
    <w:rsid w:val="006E1D83"/>
    <w:rsid w:val="006E1F9A"/>
    <w:rsid w:val="006E1FE0"/>
    <w:rsid w:val="006E20F6"/>
    <w:rsid w:val="006E2250"/>
    <w:rsid w:val="006E289D"/>
    <w:rsid w:val="006E2978"/>
    <w:rsid w:val="006E2BFA"/>
    <w:rsid w:val="006E2ECC"/>
    <w:rsid w:val="006E2FDD"/>
    <w:rsid w:val="006E30D8"/>
    <w:rsid w:val="006E33A4"/>
    <w:rsid w:val="006E3620"/>
    <w:rsid w:val="006E362C"/>
    <w:rsid w:val="006E3761"/>
    <w:rsid w:val="006E3DF2"/>
    <w:rsid w:val="006E3E5C"/>
    <w:rsid w:val="006E3EA1"/>
    <w:rsid w:val="006E3EA9"/>
    <w:rsid w:val="006E3ED4"/>
    <w:rsid w:val="006E3FB7"/>
    <w:rsid w:val="006E4119"/>
    <w:rsid w:val="006E417B"/>
    <w:rsid w:val="006E418C"/>
    <w:rsid w:val="006E431C"/>
    <w:rsid w:val="006E44AB"/>
    <w:rsid w:val="006E462B"/>
    <w:rsid w:val="006E4C85"/>
    <w:rsid w:val="006E4F1C"/>
    <w:rsid w:val="006E5025"/>
    <w:rsid w:val="006E5079"/>
    <w:rsid w:val="006E525F"/>
    <w:rsid w:val="006E5668"/>
    <w:rsid w:val="006E5935"/>
    <w:rsid w:val="006E5C47"/>
    <w:rsid w:val="006E5CC1"/>
    <w:rsid w:val="006E5D6F"/>
    <w:rsid w:val="006E5E81"/>
    <w:rsid w:val="006E5FBD"/>
    <w:rsid w:val="006E609F"/>
    <w:rsid w:val="006E60BC"/>
    <w:rsid w:val="006E60FA"/>
    <w:rsid w:val="006E6174"/>
    <w:rsid w:val="006E617C"/>
    <w:rsid w:val="006E6246"/>
    <w:rsid w:val="006E6543"/>
    <w:rsid w:val="006E6687"/>
    <w:rsid w:val="006E674C"/>
    <w:rsid w:val="006E687B"/>
    <w:rsid w:val="006E693A"/>
    <w:rsid w:val="006E6A33"/>
    <w:rsid w:val="006E6AB4"/>
    <w:rsid w:val="006E6EA1"/>
    <w:rsid w:val="006E6F54"/>
    <w:rsid w:val="006E704A"/>
    <w:rsid w:val="006E71A9"/>
    <w:rsid w:val="006E7214"/>
    <w:rsid w:val="006E726C"/>
    <w:rsid w:val="006E7302"/>
    <w:rsid w:val="006E7321"/>
    <w:rsid w:val="006E735D"/>
    <w:rsid w:val="006E73F6"/>
    <w:rsid w:val="006E779E"/>
    <w:rsid w:val="006E781B"/>
    <w:rsid w:val="006E796E"/>
    <w:rsid w:val="006E7B4E"/>
    <w:rsid w:val="006E7CDD"/>
    <w:rsid w:val="006E7DD4"/>
    <w:rsid w:val="006F00DA"/>
    <w:rsid w:val="006F02BC"/>
    <w:rsid w:val="006F0353"/>
    <w:rsid w:val="006F044A"/>
    <w:rsid w:val="006F054B"/>
    <w:rsid w:val="006F0632"/>
    <w:rsid w:val="006F085B"/>
    <w:rsid w:val="006F0AD5"/>
    <w:rsid w:val="006F0B79"/>
    <w:rsid w:val="006F0DD6"/>
    <w:rsid w:val="006F0E61"/>
    <w:rsid w:val="006F12BF"/>
    <w:rsid w:val="006F12EF"/>
    <w:rsid w:val="006F13E9"/>
    <w:rsid w:val="006F1584"/>
    <w:rsid w:val="006F16F7"/>
    <w:rsid w:val="006F186A"/>
    <w:rsid w:val="006F191E"/>
    <w:rsid w:val="006F1A3A"/>
    <w:rsid w:val="006F1AE3"/>
    <w:rsid w:val="006F1B3C"/>
    <w:rsid w:val="006F1B87"/>
    <w:rsid w:val="006F1ED3"/>
    <w:rsid w:val="006F1FCF"/>
    <w:rsid w:val="006F20C3"/>
    <w:rsid w:val="006F21C1"/>
    <w:rsid w:val="006F2322"/>
    <w:rsid w:val="006F25B3"/>
    <w:rsid w:val="006F2CD7"/>
    <w:rsid w:val="006F2DF5"/>
    <w:rsid w:val="006F2E25"/>
    <w:rsid w:val="006F2EBE"/>
    <w:rsid w:val="006F30C0"/>
    <w:rsid w:val="006F322B"/>
    <w:rsid w:val="006F3589"/>
    <w:rsid w:val="006F368F"/>
    <w:rsid w:val="006F37C5"/>
    <w:rsid w:val="006F37E1"/>
    <w:rsid w:val="006F3A68"/>
    <w:rsid w:val="006F3AE6"/>
    <w:rsid w:val="006F3B63"/>
    <w:rsid w:val="006F3E24"/>
    <w:rsid w:val="006F3F24"/>
    <w:rsid w:val="006F3F9F"/>
    <w:rsid w:val="006F407B"/>
    <w:rsid w:val="006F40F0"/>
    <w:rsid w:val="006F419D"/>
    <w:rsid w:val="006F4362"/>
    <w:rsid w:val="006F4555"/>
    <w:rsid w:val="006F4774"/>
    <w:rsid w:val="006F4795"/>
    <w:rsid w:val="006F47DC"/>
    <w:rsid w:val="006F47FE"/>
    <w:rsid w:val="006F4A4E"/>
    <w:rsid w:val="006F4B8E"/>
    <w:rsid w:val="006F4BD1"/>
    <w:rsid w:val="006F4C1D"/>
    <w:rsid w:val="006F4C8C"/>
    <w:rsid w:val="006F5237"/>
    <w:rsid w:val="006F5263"/>
    <w:rsid w:val="006F52BD"/>
    <w:rsid w:val="006F564C"/>
    <w:rsid w:val="006F56F5"/>
    <w:rsid w:val="006F590B"/>
    <w:rsid w:val="006F5929"/>
    <w:rsid w:val="006F5A0F"/>
    <w:rsid w:val="006F5A16"/>
    <w:rsid w:val="006F5A41"/>
    <w:rsid w:val="006F5AC6"/>
    <w:rsid w:val="006F5B12"/>
    <w:rsid w:val="006F5D6F"/>
    <w:rsid w:val="006F5DE7"/>
    <w:rsid w:val="006F5ECE"/>
    <w:rsid w:val="006F6336"/>
    <w:rsid w:val="006F6591"/>
    <w:rsid w:val="006F67F4"/>
    <w:rsid w:val="006F6808"/>
    <w:rsid w:val="006F68C1"/>
    <w:rsid w:val="006F6941"/>
    <w:rsid w:val="006F6985"/>
    <w:rsid w:val="006F69CD"/>
    <w:rsid w:val="006F6C05"/>
    <w:rsid w:val="006F6C3E"/>
    <w:rsid w:val="006F6C6D"/>
    <w:rsid w:val="006F6EAE"/>
    <w:rsid w:val="006F6EE4"/>
    <w:rsid w:val="006F71E8"/>
    <w:rsid w:val="006F728C"/>
    <w:rsid w:val="006F72D4"/>
    <w:rsid w:val="006F72DD"/>
    <w:rsid w:val="006F75D8"/>
    <w:rsid w:val="006F7767"/>
    <w:rsid w:val="006F78CF"/>
    <w:rsid w:val="006F79AE"/>
    <w:rsid w:val="006F7A15"/>
    <w:rsid w:val="006F7CE5"/>
    <w:rsid w:val="006F7D20"/>
    <w:rsid w:val="006F7DA9"/>
    <w:rsid w:val="006F7DBE"/>
    <w:rsid w:val="006F7F04"/>
    <w:rsid w:val="006F7F94"/>
    <w:rsid w:val="006F7FC0"/>
    <w:rsid w:val="00700328"/>
    <w:rsid w:val="00700368"/>
    <w:rsid w:val="007003B5"/>
    <w:rsid w:val="007003F4"/>
    <w:rsid w:val="0070053B"/>
    <w:rsid w:val="00700555"/>
    <w:rsid w:val="007005DC"/>
    <w:rsid w:val="00700AE6"/>
    <w:rsid w:val="00700AF3"/>
    <w:rsid w:val="00700B20"/>
    <w:rsid w:val="00700E0B"/>
    <w:rsid w:val="00700E55"/>
    <w:rsid w:val="00700F37"/>
    <w:rsid w:val="00701102"/>
    <w:rsid w:val="007012A7"/>
    <w:rsid w:val="007012AF"/>
    <w:rsid w:val="00701354"/>
    <w:rsid w:val="00701552"/>
    <w:rsid w:val="0070164F"/>
    <w:rsid w:val="0070172F"/>
    <w:rsid w:val="0070176C"/>
    <w:rsid w:val="007017A0"/>
    <w:rsid w:val="007017D6"/>
    <w:rsid w:val="00701A87"/>
    <w:rsid w:val="00701AD8"/>
    <w:rsid w:val="00701C51"/>
    <w:rsid w:val="00701D2D"/>
    <w:rsid w:val="00701D5D"/>
    <w:rsid w:val="00701E84"/>
    <w:rsid w:val="00701FF1"/>
    <w:rsid w:val="00702120"/>
    <w:rsid w:val="00702196"/>
    <w:rsid w:val="00702502"/>
    <w:rsid w:val="0070273C"/>
    <w:rsid w:val="007028A1"/>
    <w:rsid w:val="007028C2"/>
    <w:rsid w:val="00702A94"/>
    <w:rsid w:val="00702D35"/>
    <w:rsid w:val="00703143"/>
    <w:rsid w:val="0070317A"/>
    <w:rsid w:val="007031A4"/>
    <w:rsid w:val="0070325D"/>
    <w:rsid w:val="00703389"/>
    <w:rsid w:val="00703815"/>
    <w:rsid w:val="007038A6"/>
    <w:rsid w:val="00703AD1"/>
    <w:rsid w:val="00703BA2"/>
    <w:rsid w:val="00703C6D"/>
    <w:rsid w:val="00703F69"/>
    <w:rsid w:val="00704272"/>
    <w:rsid w:val="0070428B"/>
    <w:rsid w:val="007042A5"/>
    <w:rsid w:val="0070437C"/>
    <w:rsid w:val="00704415"/>
    <w:rsid w:val="00704489"/>
    <w:rsid w:val="007046EF"/>
    <w:rsid w:val="0070480F"/>
    <w:rsid w:val="00704920"/>
    <w:rsid w:val="00704A30"/>
    <w:rsid w:val="00704A5D"/>
    <w:rsid w:val="00704AC0"/>
    <w:rsid w:val="00704AE1"/>
    <w:rsid w:val="00704AF2"/>
    <w:rsid w:val="00704DCB"/>
    <w:rsid w:val="00705065"/>
    <w:rsid w:val="0070507C"/>
    <w:rsid w:val="007050EF"/>
    <w:rsid w:val="0070521F"/>
    <w:rsid w:val="007054D3"/>
    <w:rsid w:val="00705651"/>
    <w:rsid w:val="00705728"/>
    <w:rsid w:val="00705811"/>
    <w:rsid w:val="007058B9"/>
    <w:rsid w:val="00705B01"/>
    <w:rsid w:val="00705C5E"/>
    <w:rsid w:val="00705C61"/>
    <w:rsid w:val="00705C73"/>
    <w:rsid w:val="00705CA2"/>
    <w:rsid w:val="00705DAE"/>
    <w:rsid w:val="00705E44"/>
    <w:rsid w:val="00705F74"/>
    <w:rsid w:val="007060A7"/>
    <w:rsid w:val="00706136"/>
    <w:rsid w:val="00706184"/>
    <w:rsid w:val="00706324"/>
    <w:rsid w:val="0070632C"/>
    <w:rsid w:val="00706351"/>
    <w:rsid w:val="007063BF"/>
    <w:rsid w:val="0070652D"/>
    <w:rsid w:val="00706721"/>
    <w:rsid w:val="007067DA"/>
    <w:rsid w:val="00706838"/>
    <w:rsid w:val="00706921"/>
    <w:rsid w:val="00706C05"/>
    <w:rsid w:val="00706CD8"/>
    <w:rsid w:val="00706D47"/>
    <w:rsid w:val="00706E03"/>
    <w:rsid w:val="00706E10"/>
    <w:rsid w:val="00706E1D"/>
    <w:rsid w:val="00706EB3"/>
    <w:rsid w:val="00706EF3"/>
    <w:rsid w:val="00706FDA"/>
    <w:rsid w:val="0070731F"/>
    <w:rsid w:val="0070732E"/>
    <w:rsid w:val="0070736D"/>
    <w:rsid w:val="00707667"/>
    <w:rsid w:val="00707976"/>
    <w:rsid w:val="0070798D"/>
    <w:rsid w:val="00707A60"/>
    <w:rsid w:val="00707B62"/>
    <w:rsid w:val="00707BD1"/>
    <w:rsid w:val="00707BE7"/>
    <w:rsid w:val="00707C54"/>
    <w:rsid w:val="00707D68"/>
    <w:rsid w:val="00707E59"/>
    <w:rsid w:val="00707F40"/>
    <w:rsid w:val="00707FAA"/>
    <w:rsid w:val="00710227"/>
    <w:rsid w:val="007103D2"/>
    <w:rsid w:val="0071054D"/>
    <w:rsid w:val="007107EE"/>
    <w:rsid w:val="00710868"/>
    <w:rsid w:val="00710A40"/>
    <w:rsid w:val="00710BA6"/>
    <w:rsid w:val="00710D15"/>
    <w:rsid w:val="00710D65"/>
    <w:rsid w:val="00710E69"/>
    <w:rsid w:val="00710EF2"/>
    <w:rsid w:val="00710EFC"/>
    <w:rsid w:val="00710F85"/>
    <w:rsid w:val="00710FD1"/>
    <w:rsid w:val="00710FE0"/>
    <w:rsid w:val="0071116E"/>
    <w:rsid w:val="007111B2"/>
    <w:rsid w:val="007111E5"/>
    <w:rsid w:val="007111E8"/>
    <w:rsid w:val="00711431"/>
    <w:rsid w:val="007115B9"/>
    <w:rsid w:val="0071171F"/>
    <w:rsid w:val="007118D5"/>
    <w:rsid w:val="007119F8"/>
    <w:rsid w:val="00711B1E"/>
    <w:rsid w:val="00711BD2"/>
    <w:rsid w:val="00711C56"/>
    <w:rsid w:val="00711C69"/>
    <w:rsid w:val="00711CB4"/>
    <w:rsid w:val="00711CC3"/>
    <w:rsid w:val="00711D72"/>
    <w:rsid w:val="00711DAA"/>
    <w:rsid w:val="00711DE3"/>
    <w:rsid w:val="00711DEE"/>
    <w:rsid w:val="00711E0A"/>
    <w:rsid w:val="007120AE"/>
    <w:rsid w:val="0071216A"/>
    <w:rsid w:val="007122B3"/>
    <w:rsid w:val="00712302"/>
    <w:rsid w:val="0071236B"/>
    <w:rsid w:val="00712405"/>
    <w:rsid w:val="00712690"/>
    <w:rsid w:val="00712695"/>
    <w:rsid w:val="00712804"/>
    <w:rsid w:val="00712AB0"/>
    <w:rsid w:val="00712C52"/>
    <w:rsid w:val="00712C71"/>
    <w:rsid w:val="00712CF9"/>
    <w:rsid w:val="00713184"/>
    <w:rsid w:val="007131A1"/>
    <w:rsid w:val="0071324D"/>
    <w:rsid w:val="00713302"/>
    <w:rsid w:val="0071332C"/>
    <w:rsid w:val="007135D6"/>
    <w:rsid w:val="00713643"/>
    <w:rsid w:val="0071373D"/>
    <w:rsid w:val="007137C7"/>
    <w:rsid w:val="007137ED"/>
    <w:rsid w:val="00713829"/>
    <w:rsid w:val="00713B45"/>
    <w:rsid w:val="00713B5F"/>
    <w:rsid w:val="00714092"/>
    <w:rsid w:val="00714407"/>
    <w:rsid w:val="00714463"/>
    <w:rsid w:val="00714558"/>
    <w:rsid w:val="00714781"/>
    <w:rsid w:val="00714A05"/>
    <w:rsid w:val="00714BB8"/>
    <w:rsid w:val="00714D0D"/>
    <w:rsid w:val="00714E00"/>
    <w:rsid w:val="00714E70"/>
    <w:rsid w:val="00715238"/>
    <w:rsid w:val="0071547A"/>
    <w:rsid w:val="00715552"/>
    <w:rsid w:val="00715687"/>
    <w:rsid w:val="007156CF"/>
    <w:rsid w:val="007157B4"/>
    <w:rsid w:val="0071596E"/>
    <w:rsid w:val="00715B25"/>
    <w:rsid w:val="00715BC6"/>
    <w:rsid w:val="00715D35"/>
    <w:rsid w:val="00715D74"/>
    <w:rsid w:val="00715E7D"/>
    <w:rsid w:val="00716146"/>
    <w:rsid w:val="00716153"/>
    <w:rsid w:val="0071628E"/>
    <w:rsid w:val="00716524"/>
    <w:rsid w:val="007165CC"/>
    <w:rsid w:val="007167E2"/>
    <w:rsid w:val="007168D1"/>
    <w:rsid w:val="007168E3"/>
    <w:rsid w:val="00716920"/>
    <w:rsid w:val="00716A95"/>
    <w:rsid w:val="00716BCF"/>
    <w:rsid w:val="00716ECF"/>
    <w:rsid w:val="007170D3"/>
    <w:rsid w:val="00717156"/>
    <w:rsid w:val="007172AA"/>
    <w:rsid w:val="00717367"/>
    <w:rsid w:val="0071739F"/>
    <w:rsid w:val="00717430"/>
    <w:rsid w:val="007176A2"/>
    <w:rsid w:val="007176ED"/>
    <w:rsid w:val="00717832"/>
    <w:rsid w:val="007178C3"/>
    <w:rsid w:val="007178D8"/>
    <w:rsid w:val="007178FE"/>
    <w:rsid w:val="0071790B"/>
    <w:rsid w:val="00717B4E"/>
    <w:rsid w:val="00717C3E"/>
    <w:rsid w:val="00717E34"/>
    <w:rsid w:val="00717E4E"/>
    <w:rsid w:val="00717E71"/>
    <w:rsid w:val="00717F48"/>
    <w:rsid w:val="00717F82"/>
    <w:rsid w:val="00720092"/>
    <w:rsid w:val="00720234"/>
    <w:rsid w:val="00720289"/>
    <w:rsid w:val="0072039B"/>
    <w:rsid w:val="0072044A"/>
    <w:rsid w:val="007205D5"/>
    <w:rsid w:val="00720684"/>
    <w:rsid w:val="007206B1"/>
    <w:rsid w:val="007207A3"/>
    <w:rsid w:val="00720802"/>
    <w:rsid w:val="00720958"/>
    <w:rsid w:val="00720994"/>
    <w:rsid w:val="00721130"/>
    <w:rsid w:val="00721143"/>
    <w:rsid w:val="00721166"/>
    <w:rsid w:val="00721294"/>
    <w:rsid w:val="00721309"/>
    <w:rsid w:val="00721467"/>
    <w:rsid w:val="00721823"/>
    <w:rsid w:val="00721871"/>
    <w:rsid w:val="00721910"/>
    <w:rsid w:val="00721A7B"/>
    <w:rsid w:val="00721BEF"/>
    <w:rsid w:val="00721C3B"/>
    <w:rsid w:val="00721CE6"/>
    <w:rsid w:val="00721E51"/>
    <w:rsid w:val="00721EA0"/>
    <w:rsid w:val="0072219A"/>
    <w:rsid w:val="0072220E"/>
    <w:rsid w:val="0072227A"/>
    <w:rsid w:val="0072228A"/>
    <w:rsid w:val="0072242A"/>
    <w:rsid w:val="0072255B"/>
    <w:rsid w:val="007225ED"/>
    <w:rsid w:val="00722645"/>
    <w:rsid w:val="0072272C"/>
    <w:rsid w:val="0072279B"/>
    <w:rsid w:val="00722869"/>
    <w:rsid w:val="00722B2A"/>
    <w:rsid w:val="00722EC3"/>
    <w:rsid w:val="00723071"/>
    <w:rsid w:val="007232B2"/>
    <w:rsid w:val="0072330C"/>
    <w:rsid w:val="00723615"/>
    <w:rsid w:val="00723660"/>
    <w:rsid w:val="007236F7"/>
    <w:rsid w:val="007237FD"/>
    <w:rsid w:val="0072386B"/>
    <w:rsid w:val="00723A35"/>
    <w:rsid w:val="00723A8E"/>
    <w:rsid w:val="00723B99"/>
    <w:rsid w:val="00723E77"/>
    <w:rsid w:val="00723ED5"/>
    <w:rsid w:val="007240AC"/>
    <w:rsid w:val="00724198"/>
    <w:rsid w:val="007241EF"/>
    <w:rsid w:val="00724216"/>
    <w:rsid w:val="00724231"/>
    <w:rsid w:val="00724287"/>
    <w:rsid w:val="0072489F"/>
    <w:rsid w:val="00724AE0"/>
    <w:rsid w:val="00724B92"/>
    <w:rsid w:val="00724C70"/>
    <w:rsid w:val="00724CE5"/>
    <w:rsid w:val="00724DB8"/>
    <w:rsid w:val="00724E39"/>
    <w:rsid w:val="007253F2"/>
    <w:rsid w:val="0072545A"/>
    <w:rsid w:val="007254BC"/>
    <w:rsid w:val="00725ABF"/>
    <w:rsid w:val="00725B91"/>
    <w:rsid w:val="00725D52"/>
    <w:rsid w:val="00725E88"/>
    <w:rsid w:val="00726084"/>
    <w:rsid w:val="0072615B"/>
    <w:rsid w:val="0072619B"/>
    <w:rsid w:val="00726260"/>
    <w:rsid w:val="007263F8"/>
    <w:rsid w:val="00726411"/>
    <w:rsid w:val="0072665C"/>
    <w:rsid w:val="007266A2"/>
    <w:rsid w:val="00726BEC"/>
    <w:rsid w:val="00726CDC"/>
    <w:rsid w:val="00726D02"/>
    <w:rsid w:val="00726F3B"/>
    <w:rsid w:val="007271DE"/>
    <w:rsid w:val="00727231"/>
    <w:rsid w:val="007272B0"/>
    <w:rsid w:val="00727373"/>
    <w:rsid w:val="0072784E"/>
    <w:rsid w:val="007279AF"/>
    <w:rsid w:val="00727B90"/>
    <w:rsid w:val="00727BC8"/>
    <w:rsid w:val="00727C2D"/>
    <w:rsid w:val="00727D08"/>
    <w:rsid w:val="00727DF0"/>
    <w:rsid w:val="00727DF9"/>
    <w:rsid w:val="00727EDC"/>
    <w:rsid w:val="00727EDD"/>
    <w:rsid w:val="00727FDF"/>
    <w:rsid w:val="007301D0"/>
    <w:rsid w:val="007302BA"/>
    <w:rsid w:val="00730302"/>
    <w:rsid w:val="0073035F"/>
    <w:rsid w:val="00730586"/>
    <w:rsid w:val="0073060E"/>
    <w:rsid w:val="00730C1A"/>
    <w:rsid w:val="00730C1E"/>
    <w:rsid w:val="00730C53"/>
    <w:rsid w:val="00730CC2"/>
    <w:rsid w:val="00730DB8"/>
    <w:rsid w:val="007312FB"/>
    <w:rsid w:val="007313C9"/>
    <w:rsid w:val="00731546"/>
    <w:rsid w:val="00731626"/>
    <w:rsid w:val="0073168F"/>
    <w:rsid w:val="0073177C"/>
    <w:rsid w:val="007317AC"/>
    <w:rsid w:val="0073181C"/>
    <w:rsid w:val="00731919"/>
    <w:rsid w:val="00731ADC"/>
    <w:rsid w:val="00731B01"/>
    <w:rsid w:val="00731DC4"/>
    <w:rsid w:val="007320F3"/>
    <w:rsid w:val="007321CA"/>
    <w:rsid w:val="007322B9"/>
    <w:rsid w:val="007322FC"/>
    <w:rsid w:val="00732658"/>
    <w:rsid w:val="007328E6"/>
    <w:rsid w:val="0073294B"/>
    <w:rsid w:val="00732A14"/>
    <w:rsid w:val="00732B4C"/>
    <w:rsid w:val="00732CB9"/>
    <w:rsid w:val="00732E77"/>
    <w:rsid w:val="00732EBB"/>
    <w:rsid w:val="00732EDB"/>
    <w:rsid w:val="00732F3E"/>
    <w:rsid w:val="007331FD"/>
    <w:rsid w:val="007333AB"/>
    <w:rsid w:val="00733460"/>
    <w:rsid w:val="007337FB"/>
    <w:rsid w:val="0073385B"/>
    <w:rsid w:val="00733948"/>
    <w:rsid w:val="00733A11"/>
    <w:rsid w:val="00733C4D"/>
    <w:rsid w:val="00733CFC"/>
    <w:rsid w:val="00733E4A"/>
    <w:rsid w:val="00733F91"/>
    <w:rsid w:val="00733FB3"/>
    <w:rsid w:val="00734081"/>
    <w:rsid w:val="00734162"/>
    <w:rsid w:val="00734262"/>
    <w:rsid w:val="00734279"/>
    <w:rsid w:val="007344A1"/>
    <w:rsid w:val="007344E6"/>
    <w:rsid w:val="00734534"/>
    <w:rsid w:val="0073457B"/>
    <w:rsid w:val="0073489E"/>
    <w:rsid w:val="007348B9"/>
    <w:rsid w:val="00734C1E"/>
    <w:rsid w:val="007350D4"/>
    <w:rsid w:val="00735279"/>
    <w:rsid w:val="00735474"/>
    <w:rsid w:val="007354A9"/>
    <w:rsid w:val="007354D7"/>
    <w:rsid w:val="00735630"/>
    <w:rsid w:val="00735683"/>
    <w:rsid w:val="00735A0C"/>
    <w:rsid w:val="00735A39"/>
    <w:rsid w:val="00735CB9"/>
    <w:rsid w:val="00735CED"/>
    <w:rsid w:val="00735DC1"/>
    <w:rsid w:val="00735E44"/>
    <w:rsid w:val="00735EBA"/>
    <w:rsid w:val="007361B2"/>
    <w:rsid w:val="00736289"/>
    <w:rsid w:val="00736304"/>
    <w:rsid w:val="00736343"/>
    <w:rsid w:val="00736499"/>
    <w:rsid w:val="0073658C"/>
    <w:rsid w:val="007365C7"/>
    <w:rsid w:val="0073682B"/>
    <w:rsid w:val="007369D6"/>
    <w:rsid w:val="00736AA8"/>
    <w:rsid w:val="00736EDA"/>
    <w:rsid w:val="00736F7D"/>
    <w:rsid w:val="00737490"/>
    <w:rsid w:val="007375A9"/>
    <w:rsid w:val="007375CA"/>
    <w:rsid w:val="00737626"/>
    <w:rsid w:val="0073762B"/>
    <w:rsid w:val="0073766F"/>
    <w:rsid w:val="007378D1"/>
    <w:rsid w:val="007379E0"/>
    <w:rsid w:val="00737B3E"/>
    <w:rsid w:val="00740019"/>
    <w:rsid w:val="0074018C"/>
    <w:rsid w:val="007401BC"/>
    <w:rsid w:val="00740224"/>
    <w:rsid w:val="00740585"/>
    <w:rsid w:val="007405D0"/>
    <w:rsid w:val="0074063C"/>
    <w:rsid w:val="00740997"/>
    <w:rsid w:val="00740B5B"/>
    <w:rsid w:val="00740C9B"/>
    <w:rsid w:val="00740C9D"/>
    <w:rsid w:val="00740CA0"/>
    <w:rsid w:val="00740D59"/>
    <w:rsid w:val="00740E0C"/>
    <w:rsid w:val="00740F5B"/>
    <w:rsid w:val="00741102"/>
    <w:rsid w:val="007412F8"/>
    <w:rsid w:val="007415BF"/>
    <w:rsid w:val="00741A4C"/>
    <w:rsid w:val="00741BD8"/>
    <w:rsid w:val="00741C14"/>
    <w:rsid w:val="00741C92"/>
    <w:rsid w:val="00741C9C"/>
    <w:rsid w:val="0074208B"/>
    <w:rsid w:val="00742382"/>
    <w:rsid w:val="007424AD"/>
    <w:rsid w:val="00742500"/>
    <w:rsid w:val="007427D3"/>
    <w:rsid w:val="00742850"/>
    <w:rsid w:val="00742ACE"/>
    <w:rsid w:val="00742B86"/>
    <w:rsid w:val="00742CC0"/>
    <w:rsid w:val="00742D4C"/>
    <w:rsid w:val="00742E9F"/>
    <w:rsid w:val="00742F39"/>
    <w:rsid w:val="007431E3"/>
    <w:rsid w:val="007431F3"/>
    <w:rsid w:val="007431F4"/>
    <w:rsid w:val="007432F6"/>
    <w:rsid w:val="0074332F"/>
    <w:rsid w:val="00743472"/>
    <w:rsid w:val="00743827"/>
    <w:rsid w:val="00743CF4"/>
    <w:rsid w:val="00743E7B"/>
    <w:rsid w:val="0074401B"/>
    <w:rsid w:val="00744062"/>
    <w:rsid w:val="00744072"/>
    <w:rsid w:val="00744338"/>
    <w:rsid w:val="0074438A"/>
    <w:rsid w:val="00744412"/>
    <w:rsid w:val="00744444"/>
    <w:rsid w:val="007445E0"/>
    <w:rsid w:val="00744627"/>
    <w:rsid w:val="00744630"/>
    <w:rsid w:val="00744747"/>
    <w:rsid w:val="007448F4"/>
    <w:rsid w:val="00744980"/>
    <w:rsid w:val="00744987"/>
    <w:rsid w:val="00744C31"/>
    <w:rsid w:val="00744D8B"/>
    <w:rsid w:val="00744EAC"/>
    <w:rsid w:val="00744EED"/>
    <w:rsid w:val="00744FA1"/>
    <w:rsid w:val="00745081"/>
    <w:rsid w:val="00745113"/>
    <w:rsid w:val="007451F7"/>
    <w:rsid w:val="00745291"/>
    <w:rsid w:val="007452FA"/>
    <w:rsid w:val="00745434"/>
    <w:rsid w:val="00745745"/>
    <w:rsid w:val="0074574B"/>
    <w:rsid w:val="0074582A"/>
    <w:rsid w:val="00745856"/>
    <w:rsid w:val="00745979"/>
    <w:rsid w:val="0074599A"/>
    <w:rsid w:val="00745A0F"/>
    <w:rsid w:val="00745A49"/>
    <w:rsid w:val="00745A68"/>
    <w:rsid w:val="00745AAD"/>
    <w:rsid w:val="00745B6D"/>
    <w:rsid w:val="00745D94"/>
    <w:rsid w:val="00745F34"/>
    <w:rsid w:val="007464DC"/>
    <w:rsid w:val="0074656F"/>
    <w:rsid w:val="00746622"/>
    <w:rsid w:val="007466B6"/>
    <w:rsid w:val="007469EB"/>
    <w:rsid w:val="00746AB9"/>
    <w:rsid w:val="00746BF6"/>
    <w:rsid w:val="00746C9F"/>
    <w:rsid w:val="00746DD1"/>
    <w:rsid w:val="00746E46"/>
    <w:rsid w:val="00746E86"/>
    <w:rsid w:val="00746F05"/>
    <w:rsid w:val="00746F94"/>
    <w:rsid w:val="007472BE"/>
    <w:rsid w:val="007472CC"/>
    <w:rsid w:val="00747385"/>
    <w:rsid w:val="007473D8"/>
    <w:rsid w:val="00747512"/>
    <w:rsid w:val="00747533"/>
    <w:rsid w:val="00747567"/>
    <w:rsid w:val="007475FB"/>
    <w:rsid w:val="007476E4"/>
    <w:rsid w:val="00747905"/>
    <w:rsid w:val="00747BD2"/>
    <w:rsid w:val="00747C06"/>
    <w:rsid w:val="00747C0F"/>
    <w:rsid w:val="00747CC4"/>
    <w:rsid w:val="00747D28"/>
    <w:rsid w:val="00747F5C"/>
    <w:rsid w:val="00750067"/>
    <w:rsid w:val="00750091"/>
    <w:rsid w:val="007500A3"/>
    <w:rsid w:val="00750132"/>
    <w:rsid w:val="00750184"/>
    <w:rsid w:val="0075034F"/>
    <w:rsid w:val="007503C2"/>
    <w:rsid w:val="0075042A"/>
    <w:rsid w:val="007506C8"/>
    <w:rsid w:val="00750727"/>
    <w:rsid w:val="007507EE"/>
    <w:rsid w:val="00750826"/>
    <w:rsid w:val="0075097F"/>
    <w:rsid w:val="00750B11"/>
    <w:rsid w:val="00750C80"/>
    <w:rsid w:val="00750CF2"/>
    <w:rsid w:val="00750DCE"/>
    <w:rsid w:val="00750E8D"/>
    <w:rsid w:val="00751002"/>
    <w:rsid w:val="00751182"/>
    <w:rsid w:val="007511FB"/>
    <w:rsid w:val="0075125A"/>
    <w:rsid w:val="0075127C"/>
    <w:rsid w:val="007513F8"/>
    <w:rsid w:val="00751409"/>
    <w:rsid w:val="00751437"/>
    <w:rsid w:val="00751605"/>
    <w:rsid w:val="007516D0"/>
    <w:rsid w:val="0075172D"/>
    <w:rsid w:val="0075173C"/>
    <w:rsid w:val="007517E3"/>
    <w:rsid w:val="007518A4"/>
    <w:rsid w:val="00751C5F"/>
    <w:rsid w:val="00751CA8"/>
    <w:rsid w:val="00751EB2"/>
    <w:rsid w:val="0075211A"/>
    <w:rsid w:val="007522D3"/>
    <w:rsid w:val="007523AB"/>
    <w:rsid w:val="007527AA"/>
    <w:rsid w:val="007529B4"/>
    <w:rsid w:val="00752A42"/>
    <w:rsid w:val="00752A60"/>
    <w:rsid w:val="00752B42"/>
    <w:rsid w:val="00752DC8"/>
    <w:rsid w:val="0075303F"/>
    <w:rsid w:val="007530B8"/>
    <w:rsid w:val="007530B9"/>
    <w:rsid w:val="0075318B"/>
    <w:rsid w:val="007531DF"/>
    <w:rsid w:val="007531F9"/>
    <w:rsid w:val="00753230"/>
    <w:rsid w:val="007532C7"/>
    <w:rsid w:val="0075330E"/>
    <w:rsid w:val="00753360"/>
    <w:rsid w:val="0075349E"/>
    <w:rsid w:val="00753512"/>
    <w:rsid w:val="007536C8"/>
    <w:rsid w:val="0075374E"/>
    <w:rsid w:val="00753759"/>
    <w:rsid w:val="007538BD"/>
    <w:rsid w:val="007539C0"/>
    <w:rsid w:val="007539D1"/>
    <w:rsid w:val="00753D2E"/>
    <w:rsid w:val="00753E03"/>
    <w:rsid w:val="00753F3D"/>
    <w:rsid w:val="00754205"/>
    <w:rsid w:val="007543EB"/>
    <w:rsid w:val="00754747"/>
    <w:rsid w:val="00754780"/>
    <w:rsid w:val="007547D8"/>
    <w:rsid w:val="007548DB"/>
    <w:rsid w:val="007548EC"/>
    <w:rsid w:val="007548F5"/>
    <w:rsid w:val="00754920"/>
    <w:rsid w:val="00754B15"/>
    <w:rsid w:val="00755176"/>
    <w:rsid w:val="00755513"/>
    <w:rsid w:val="00755581"/>
    <w:rsid w:val="00755618"/>
    <w:rsid w:val="00755657"/>
    <w:rsid w:val="00755684"/>
    <w:rsid w:val="00755842"/>
    <w:rsid w:val="00755A66"/>
    <w:rsid w:val="00755D11"/>
    <w:rsid w:val="00755E01"/>
    <w:rsid w:val="00755EA3"/>
    <w:rsid w:val="007560A5"/>
    <w:rsid w:val="00756124"/>
    <w:rsid w:val="007562B9"/>
    <w:rsid w:val="0075649A"/>
    <w:rsid w:val="0075651A"/>
    <w:rsid w:val="007566B1"/>
    <w:rsid w:val="007567BF"/>
    <w:rsid w:val="007568B3"/>
    <w:rsid w:val="00756B76"/>
    <w:rsid w:val="00756E44"/>
    <w:rsid w:val="00757266"/>
    <w:rsid w:val="00757435"/>
    <w:rsid w:val="00757472"/>
    <w:rsid w:val="00757597"/>
    <w:rsid w:val="007577CA"/>
    <w:rsid w:val="0075789C"/>
    <w:rsid w:val="007579A5"/>
    <w:rsid w:val="00757A08"/>
    <w:rsid w:val="00757ADB"/>
    <w:rsid w:val="00757B44"/>
    <w:rsid w:val="00757C08"/>
    <w:rsid w:val="00757C8B"/>
    <w:rsid w:val="007600B6"/>
    <w:rsid w:val="0076070D"/>
    <w:rsid w:val="00760811"/>
    <w:rsid w:val="00760815"/>
    <w:rsid w:val="007608AD"/>
    <w:rsid w:val="00760904"/>
    <w:rsid w:val="007609EB"/>
    <w:rsid w:val="00760B13"/>
    <w:rsid w:val="00760D41"/>
    <w:rsid w:val="00760D46"/>
    <w:rsid w:val="00761073"/>
    <w:rsid w:val="00761081"/>
    <w:rsid w:val="00761271"/>
    <w:rsid w:val="00761321"/>
    <w:rsid w:val="007613D1"/>
    <w:rsid w:val="00761605"/>
    <w:rsid w:val="00761776"/>
    <w:rsid w:val="007617B3"/>
    <w:rsid w:val="007617BB"/>
    <w:rsid w:val="0076184F"/>
    <w:rsid w:val="00761884"/>
    <w:rsid w:val="007619CD"/>
    <w:rsid w:val="00761AD1"/>
    <w:rsid w:val="00761B6D"/>
    <w:rsid w:val="00761C46"/>
    <w:rsid w:val="00761C65"/>
    <w:rsid w:val="00761ECB"/>
    <w:rsid w:val="00761F07"/>
    <w:rsid w:val="00761F32"/>
    <w:rsid w:val="00761F3D"/>
    <w:rsid w:val="00761F7E"/>
    <w:rsid w:val="007621F1"/>
    <w:rsid w:val="00762222"/>
    <w:rsid w:val="00762264"/>
    <w:rsid w:val="007622DD"/>
    <w:rsid w:val="007624D4"/>
    <w:rsid w:val="00762737"/>
    <w:rsid w:val="00762965"/>
    <w:rsid w:val="0076297C"/>
    <w:rsid w:val="007629E5"/>
    <w:rsid w:val="00762BA3"/>
    <w:rsid w:val="00762BCF"/>
    <w:rsid w:val="00762E69"/>
    <w:rsid w:val="00762F90"/>
    <w:rsid w:val="00763047"/>
    <w:rsid w:val="007630E1"/>
    <w:rsid w:val="00763135"/>
    <w:rsid w:val="00763139"/>
    <w:rsid w:val="0076333F"/>
    <w:rsid w:val="00763693"/>
    <w:rsid w:val="0076372D"/>
    <w:rsid w:val="007638CF"/>
    <w:rsid w:val="007638DD"/>
    <w:rsid w:val="0076391E"/>
    <w:rsid w:val="00763981"/>
    <w:rsid w:val="00763B0A"/>
    <w:rsid w:val="00763B40"/>
    <w:rsid w:val="00763D48"/>
    <w:rsid w:val="00763D8C"/>
    <w:rsid w:val="007640AC"/>
    <w:rsid w:val="00764236"/>
    <w:rsid w:val="0076437A"/>
    <w:rsid w:val="007644CC"/>
    <w:rsid w:val="007646FE"/>
    <w:rsid w:val="00764935"/>
    <w:rsid w:val="00764957"/>
    <w:rsid w:val="00764978"/>
    <w:rsid w:val="00764A51"/>
    <w:rsid w:val="00764B22"/>
    <w:rsid w:val="00764C32"/>
    <w:rsid w:val="00764C45"/>
    <w:rsid w:val="00765006"/>
    <w:rsid w:val="0076509C"/>
    <w:rsid w:val="007650AD"/>
    <w:rsid w:val="00765271"/>
    <w:rsid w:val="007652F6"/>
    <w:rsid w:val="00765313"/>
    <w:rsid w:val="007654AC"/>
    <w:rsid w:val="00765525"/>
    <w:rsid w:val="00765549"/>
    <w:rsid w:val="00765596"/>
    <w:rsid w:val="00765625"/>
    <w:rsid w:val="00765667"/>
    <w:rsid w:val="007656AA"/>
    <w:rsid w:val="007656EC"/>
    <w:rsid w:val="007656FC"/>
    <w:rsid w:val="00765766"/>
    <w:rsid w:val="007657D9"/>
    <w:rsid w:val="00765BB3"/>
    <w:rsid w:val="00765ED5"/>
    <w:rsid w:val="00765FD8"/>
    <w:rsid w:val="00766038"/>
    <w:rsid w:val="0076604C"/>
    <w:rsid w:val="007661D9"/>
    <w:rsid w:val="007664A9"/>
    <w:rsid w:val="007665D0"/>
    <w:rsid w:val="007667D4"/>
    <w:rsid w:val="007669DC"/>
    <w:rsid w:val="00766BE1"/>
    <w:rsid w:val="00766CB8"/>
    <w:rsid w:val="00766D58"/>
    <w:rsid w:val="00766D59"/>
    <w:rsid w:val="00766DB2"/>
    <w:rsid w:val="00766EDB"/>
    <w:rsid w:val="00766F97"/>
    <w:rsid w:val="00767096"/>
    <w:rsid w:val="00767199"/>
    <w:rsid w:val="0076733A"/>
    <w:rsid w:val="0076738C"/>
    <w:rsid w:val="00767436"/>
    <w:rsid w:val="00767554"/>
    <w:rsid w:val="00767676"/>
    <w:rsid w:val="00767963"/>
    <w:rsid w:val="00767A91"/>
    <w:rsid w:val="00767C96"/>
    <w:rsid w:val="00767C9D"/>
    <w:rsid w:val="00767CF4"/>
    <w:rsid w:val="00767D24"/>
    <w:rsid w:val="00767DA4"/>
    <w:rsid w:val="00767DF0"/>
    <w:rsid w:val="00767E64"/>
    <w:rsid w:val="00767F93"/>
    <w:rsid w:val="00770151"/>
    <w:rsid w:val="0077016D"/>
    <w:rsid w:val="007701CC"/>
    <w:rsid w:val="007704B9"/>
    <w:rsid w:val="007706E5"/>
    <w:rsid w:val="00770731"/>
    <w:rsid w:val="00770749"/>
    <w:rsid w:val="00770798"/>
    <w:rsid w:val="0077081F"/>
    <w:rsid w:val="0077091D"/>
    <w:rsid w:val="007709EA"/>
    <w:rsid w:val="00770B87"/>
    <w:rsid w:val="00770D9A"/>
    <w:rsid w:val="00770DD4"/>
    <w:rsid w:val="00770DF6"/>
    <w:rsid w:val="00770EC1"/>
    <w:rsid w:val="00770EC9"/>
    <w:rsid w:val="00770EDD"/>
    <w:rsid w:val="00770FF9"/>
    <w:rsid w:val="007710A3"/>
    <w:rsid w:val="0077118F"/>
    <w:rsid w:val="00771365"/>
    <w:rsid w:val="007714BC"/>
    <w:rsid w:val="007715E2"/>
    <w:rsid w:val="00771A17"/>
    <w:rsid w:val="00771A67"/>
    <w:rsid w:val="00771A6D"/>
    <w:rsid w:val="00771DF5"/>
    <w:rsid w:val="00771ED5"/>
    <w:rsid w:val="00771F47"/>
    <w:rsid w:val="00772011"/>
    <w:rsid w:val="007720A6"/>
    <w:rsid w:val="0077215E"/>
    <w:rsid w:val="0077237A"/>
    <w:rsid w:val="00772434"/>
    <w:rsid w:val="00772491"/>
    <w:rsid w:val="00772644"/>
    <w:rsid w:val="00772646"/>
    <w:rsid w:val="007726F9"/>
    <w:rsid w:val="00772735"/>
    <w:rsid w:val="00772787"/>
    <w:rsid w:val="007727FF"/>
    <w:rsid w:val="00772B0C"/>
    <w:rsid w:val="00772B95"/>
    <w:rsid w:val="00772BC9"/>
    <w:rsid w:val="00772BE7"/>
    <w:rsid w:val="00772DD0"/>
    <w:rsid w:val="00772DE2"/>
    <w:rsid w:val="00772E30"/>
    <w:rsid w:val="00772EF3"/>
    <w:rsid w:val="00772F1D"/>
    <w:rsid w:val="00772FF6"/>
    <w:rsid w:val="007730A5"/>
    <w:rsid w:val="007732FD"/>
    <w:rsid w:val="0077343F"/>
    <w:rsid w:val="00773447"/>
    <w:rsid w:val="007738C8"/>
    <w:rsid w:val="00773BF7"/>
    <w:rsid w:val="00773BFA"/>
    <w:rsid w:val="00773C3E"/>
    <w:rsid w:val="00773E0F"/>
    <w:rsid w:val="00773E18"/>
    <w:rsid w:val="00773E38"/>
    <w:rsid w:val="00773E58"/>
    <w:rsid w:val="00773F8A"/>
    <w:rsid w:val="0077420A"/>
    <w:rsid w:val="0077432F"/>
    <w:rsid w:val="00774377"/>
    <w:rsid w:val="007744B2"/>
    <w:rsid w:val="00774791"/>
    <w:rsid w:val="00774988"/>
    <w:rsid w:val="00774B38"/>
    <w:rsid w:val="00774BB3"/>
    <w:rsid w:val="00774C20"/>
    <w:rsid w:val="00774C86"/>
    <w:rsid w:val="00774E59"/>
    <w:rsid w:val="00774FC8"/>
    <w:rsid w:val="0077507C"/>
    <w:rsid w:val="0077515E"/>
    <w:rsid w:val="00775205"/>
    <w:rsid w:val="0077522F"/>
    <w:rsid w:val="007752C5"/>
    <w:rsid w:val="0077531A"/>
    <w:rsid w:val="00775502"/>
    <w:rsid w:val="007755CF"/>
    <w:rsid w:val="007756DE"/>
    <w:rsid w:val="0077596D"/>
    <w:rsid w:val="00775A43"/>
    <w:rsid w:val="00775A8B"/>
    <w:rsid w:val="00775AFB"/>
    <w:rsid w:val="00775B67"/>
    <w:rsid w:val="00775BE0"/>
    <w:rsid w:val="00775CD4"/>
    <w:rsid w:val="00775F92"/>
    <w:rsid w:val="00776037"/>
    <w:rsid w:val="00776093"/>
    <w:rsid w:val="00776199"/>
    <w:rsid w:val="00776384"/>
    <w:rsid w:val="00776391"/>
    <w:rsid w:val="0077643C"/>
    <w:rsid w:val="0077677D"/>
    <w:rsid w:val="007768D1"/>
    <w:rsid w:val="00776938"/>
    <w:rsid w:val="007769E5"/>
    <w:rsid w:val="00776A2C"/>
    <w:rsid w:val="00776BA8"/>
    <w:rsid w:val="00776F0E"/>
    <w:rsid w:val="00776F69"/>
    <w:rsid w:val="00777581"/>
    <w:rsid w:val="0077771F"/>
    <w:rsid w:val="00777760"/>
    <w:rsid w:val="007778E0"/>
    <w:rsid w:val="00777973"/>
    <w:rsid w:val="00777986"/>
    <w:rsid w:val="00777BF7"/>
    <w:rsid w:val="00777D6D"/>
    <w:rsid w:val="0078001B"/>
    <w:rsid w:val="00780106"/>
    <w:rsid w:val="0078014D"/>
    <w:rsid w:val="00780593"/>
    <w:rsid w:val="007805C3"/>
    <w:rsid w:val="007805ED"/>
    <w:rsid w:val="00780796"/>
    <w:rsid w:val="00780940"/>
    <w:rsid w:val="00780BD2"/>
    <w:rsid w:val="00780CC6"/>
    <w:rsid w:val="00780EEB"/>
    <w:rsid w:val="00780F39"/>
    <w:rsid w:val="00780F8A"/>
    <w:rsid w:val="00780F97"/>
    <w:rsid w:val="00780FE3"/>
    <w:rsid w:val="00781164"/>
    <w:rsid w:val="007811E3"/>
    <w:rsid w:val="0078138C"/>
    <w:rsid w:val="00781568"/>
    <w:rsid w:val="007815AF"/>
    <w:rsid w:val="007815CD"/>
    <w:rsid w:val="007818A4"/>
    <w:rsid w:val="00781969"/>
    <w:rsid w:val="00781BCC"/>
    <w:rsid w:val="00781C90"/>
    <w:rsid w:val="00781D6E"/>
    <w:rsid w:val="00781D78"/>
    <w:rsid w:val="00781F7C"/>
    <w:rsid w:val="00781FB7"/>
    <w:rsid w:val="00782106"/>
    <w:rsid w:val="00782172"/>
    <w:rsid w:val="00782397"/>
    <w:rsid w:val="0078242A"/>
    <w:rsid w:val="00782477"/>
    <w:rsid w:val="0078249C"/>
    <w:rsid w:val="007824DF"/>
    <w:rsid w:val="007825FD"/>
    <w:rsid w:val="00782AC7"/>
    <w:rsid w:val="00782BE8"/>
    <w:rsid w:val="00782F83"/>
    <w:rsid w:val="00782FC5"/>
    <w:rsid w:val="00782FFA"/>
    <w:rsid w:val="00783167"/>
    <w:rsid w:val="00783237"/>
    <w:rsid w:val="007833C4"/>
    <w:rsid w:val="0078351C"/>
    <w:rsid w:val="0078355B"/>
    <w:rsid w:val="00783616"/>
    <w:rsid w:val="00783684"/>
    <w:rsid w:val="00783691"/>
    <w:rsid w:val="007837C8"/>
    <w:rsid w:val="0078381D"/>
    <w:rsid w:val="00783AA0"/>
    <w:rsid w:val="00783ADF"/>
    <w:rsid w:val="00783DBE"/>
    <w:rsid w:val="00783DF0"/>
    <w:rsid w:val="00783EFB"/>
    <w:rsid w:val="007841CF"/>
    <w:rsid w:val="007843F4"/>
    <w:rsid w:val="007843FE"/>
    <w:rsid w:val="0078446E"/>
    <w:rsid w:val="00784642"/>
    <w:rsid w:val="007846D6"/>
    <w:rsid w:val="007847EC"/>
    <w:rsid w:val="0078483D"/>
    <w:rsid w:val="0078489D"/>
    <w:rsid w:val="007848B2"/>
    <w:rsid w:val="00784984"/>
    <w:rsid w:val="007849B9"/>
    <w:rsid w:val="00784A52"/>
    <w:rsid w:val="00784BD2"/>
    <w:rsid w:val="00784C86"/>
    <w:rsid w:val="00784CCA"/>
    <w:rsid w:val="00784CF4"/>
    <w:rsid w:val="00784DCB"/>
    <w:rsid w:val="00784F12"/>
    <w:rsid w:val="00784F99"/>
    <w:rsid w:val="00784FD9"/>
    <w:rsid w:val="00785090"/>
    <w:rsid w:val="00785196"/>
    <w:rsid w:val="007851BC"/>
    <w:rsid w:val="007852F2"/>
    <w:rsid w:val="00785485"/>
    <w:rsid w:val="00785499"/>
    <w:rsid w:val="007854AA"/>
    <w:rsid w:val="007854AC"/>
    <w:rsid w:val="007855BA"/>
    <w:rsid w:val="007856EB"/>
    <w:rsid w:val="0078576E"/>
    <w:rsid w:val="00785A97"/>
    <w:rsid w:val="00785BAC"/>
    <w:rsid w:val="00785C0F"/>
    <w:rsid w:val="00786046"/>
    <w:rsid w:val="00786124"/>
    <w:rsid w:val="0078612F"/>
    <w:rsid w:val="007864C6"/>
    <w:rsid w:val="00786589"/>
    <w:rsid w:val="0078662F"/>
    <w:rsid w:val="007866B9"/>
    <w:rsid w:val="007867D9"/>
    <w:rsid w:val="0078682C"/>
    <w:rsid w:val="0078682D"/>
    <w:rsid w:val="007868FC"/>
    <w:rsid w:val="00786AB8"/>
    <w:rsid w:val="00786C08"/>
    <w:rsid w:val="00786C90"/>
    <w:rsid w:val="00787168"/>
    <w:rsid w:val="0078727D"/>
    <w:rsid w:val="00787340"/>
    <w:rsid w:val="00787379"/>
    <w:rsid w:val="0078737A"/>
    <w:rsid w:val="00787489"/>
    <w:rsid w:val="007874C3"/>
    <w:rsid w:val="00787592"/>
    <w:rsid w:val="0078767A"/>
    <w:rsid w:val="007876E2"/>
    <w:rsid w:val="00787817"/>
    <w:rsid w:val="00787A76"/>
    <w:rsid w:val="00787AB9"/>
    <w:rsid w:val="00787B69"/>
    <w:rsid w:val="00787CCA"/>
    <w:rsid w:val="00787CE3"/>
    <w:rsid w:val="00787EE1"/>
    <w:rsid w:val="00787EFC"/>
    <w:rsid w:val="00787F15"/>
    <w:rsid w:val="00787F30"/>
    <w:rsid w:val="00790021"/>
    <w:rsid w:val="007902DA"/>
    <w:rsid w:val="007903AF"/>
    <w:rsid w:val="007904FF"/>
    <w:rsid w:val="00790505"/>
    <w:rsid w:val="007906E1"/>
    <w:rsid w:val="007909D4"/>
    <w:rsid w:val="00790A2C"/>
    <w:rsid w:val="00790A65"/>
    <w:rsid w:val="00790B87"/>
    <w:rsid w:val="00790D97"/>
    <w:rsid w:val="00790E8C"/>
    <w:rsid w:val="00790F2A"/>
    <w:rsid w:val="007912B5"/>
    <w:rsid w:val="007912E0"/>
    <w:rsid w:val="0079139A"/>
    <w:rsid w:val="00791853"/>
    <w:rsid w:val="007918CF"/>
    <w:rsid w:val="00791B70"/>
    <w:rsid w:val="00791E0C"/>
    <w:rsid w:val="00791F9E"/>
    <w:rsid w:val="00792206"/>
    <w:rsid w:val="00792267"/>
    <w:rsid w:val="007922F9"/>
    <w:rsid w:val="00792336"/>
    <w:rsid w:val="007923C8"/>
    <w:rsid w:val="0079250A"/>
    <w:rsid w:val="00792569"/>
    <w:rsid w:val="00792699"/>
    <w:rsid w:val="00792791"/>
    <w:rsid w:val="00792859"/>
    <w:rsid w:val="00792863"/>
    <w:rsid w:val="0079297C"/>
    <w:rsid w:val="00792B0A"/>
    <w:rsid w:val="00792C79"/>
    <w:rsid w:val="00792DBB"/>
    <w:rsid w:val="00793080"/>
    <w:rsid w:val="0079318A"/>
    <w:rsid w:val="00793324"/>
    <w:rsid w:val="007933CF"/>
    <w:rsid w:val="0079343E"/>
    <w:rsid w:val="00793482"/>
    <w:rsid w:val="007934BB"/>
    <w:rsid w:val="00793695"/>
    <w:rsid w:val="007936FA"/>
    <w:rsid w:val="0079377F"/>
    <w:rsid w:val="007939BE"/>
    <w:rsid w:val="00793B6F"/>
    <w:rsid w:val="00793C9C"/>
    <w:rsid w:val="00793D49"/>
    <w:rsid w:val="00793E87"/>
    <w:rsid w:val="00793F2C"/>
    <w:rsid w:val="00793F48"/>
    <w:rsid w:val="007940F3"/>
    <w:rsid w:val="007942FC"/>
    <w:rsid w:val="0079438A"/>
    <w:rsid w:val="00794428"/>
    <w:rsid w:val="0079452D"/>
    <w:rsid w:val="00794571"/>
    <w:rsid w:val="0079466D"/>
    <w:rsid w:val="007946E6"/>
    <w:rsid w:val="00794801"/>
    <w:rsid w:val="0079484A"/>
    <w:rsid w:val="00794938"/>
    <w:rsid w:val="0079493D"/>
    <w:rsid w:val="00794A56"/>
    <w:rsid w:val="00794A7C"/>
    <w:rsid w:val="00794B08"/>
    <w:rsid w:val="00794BCD"/>
    <w:rsid w:val="00794C05"/>
    <w:rsid w:val="00794CBC"/>
    <w:rsid w:val="00794D04"/>
    <w:rsid w:val="00794D2B"/>
    <w:rsid w:val="00794D2F"/>
    <w:rsid w:val="00794D46"/>
    <w:rsid w:val="00794DFE"/>
    <w:rsid w:val="00795005"/>
    <w:rsid w:val="00795020"/>
    <w:rsid w:val="007950DA"/>
    <w:rsid w:val="007950F5"/>
    <w:rsid w:val="00795115"/>
    <w:rsid w:val="00795148"/>
    <w:rsid w:val="00795150"/>
    <w:rsid w:val="007952EB"/>
    <w:rsid w:val="00795358"/>
    <w:rsid w:val="00795455"/>
    <w:rsid w:val="00795575"/>
    <w:rsid w:val="0079560C"/>
    <w:rsid w:val="0079568B"/>
    <w:rsid w:val="00795CB0"/>
    <w:rsid w:val="00795D53"/>
    <w:rsid w:val="00795D5D"/>
    <w:rsid w:val="00795D80"/>
    <w:rsid w:val="00795E0C"/>
    <w:rsid w:val="00795F68"/>
    <w:rsid w:val="007960A5"/>
    <w:rsid w:val="0079611B"/>
    <w:rsid w:val="00796247"/>
    <w:rsid w:val="00796258"/>
    <w:rsid w:val="00796325"/>
    <w:rsid w:val="00796446"/>
    <w:rsid w:val="00796656"/>
    <w:rsid w:val="00796791"/>
    <w:rsid w:val="007967D0"/>
    <w:rsid w:val="00796825"/>
    <w:rsid w:val="007968B7"/>
    <w:rsid w:val="00796999"/>
    <w:rsid w:val="00796B44"/>
    <w:rsid w:val="00796C73"/>
    <w:rsid w:val="00796D8E"/>
    <w:rsid w:val="00796DD0"/>
    <w:rsid w:val="00796F73"/>
    <w:rsid w:val="007971BF"/>
    <w:rsid w:val="00797413"/>
    <w:rsid w:val="007976A1"/>
    <w:rsid w:val="007976D4"/>
    <w:rsid w:val="007976FB"/>
    <w:rsid w:val="0079771F"/>
    <w:rsid w:val="00797748"/>
    <w:rsid w:val="00797808"/>
    <w:rsid w:val="0079783B"/>
    <w:rsid w:val="007978B6"/>
    <w:rsid w:val="0079798C"/>
    <w:rsid w:val="00797C5F"/>
    <w:rsid w:val="00797D2A"/>
    <w:rsid w:val="00797D35"/>
    <w:rsid w:val="00797EE8"/>
    <w:rsid w:val="00797F3B"/>
    <w:rsid w:val="007A027B"/>
    <w:rsid w:val="007A03E2"/>
    <w:rsid w:val="007A0458"/>
    <w:rsid w:val="007A0A1C"/>
    <w:rsid w:val="007A0A84"/>
    <w:rsid w:val="007A0AEF"/>
    <w:rsid w:val="007A0F09"/>
    <w:rsid w:val="007A103E"/>
    <w:rsid w:val="007A10DF"/>
    <w:rsid w:val="007A1155"/>
    <w:rsid w:val="007A1172"/>
    <w:rsid w:val="007A1185"/>
    <w:rsid w:val="007A12AA"/>
    <w:rsid w:val="007A12E3"/>
    <w:rsid w:val="007A1377"/>
    <w:rsid w:val="007A13D2"/>
    <w:rsid w:val="007A142B"/>
    <w:rsid w:val="007A1478"/>
    <w:rsid w:val="007A14A4"/>
    <w:rsid w:val="007A157F"/>
    <w:rsid w:val="007A180D"/>
    <w:rsid w:val="007A190D"/>
    <w:rsid w:val="007A1943"/>
    <w:rsid w:val="007A19C4"/>
    <w:rsid w:val="007A1B06"/>
    <w:rsid w:val="007A1CF6"/>
    <w:rsid w:val="007A1E6F"/>
    <w:rsid w:val="007A1E96"/>
    <w:rsid w:val="007A1EAD"/>
    <w:rsid w:val="007A1EED"/>
    <w:rsid w:val="007A2118"/>
    <w:rsid w:val="007A2307"/>
    <w:rsid w:val="007A23AF"/>
    <w:rsid w:val="007A25CB"/>
    <w:rsid w:val="007A25D9"/>
    <w:rsid w:val="007A260F"/>
    <w:rsid w:val="007A2798"/>
    <w:rsid w:val="007A29CD"/>
    <w:rsid w:val="007A2BB0"/>
    <w:rsid w:val="007A2D39"/>
    <w:rsid w:val="007A3527"/>
    <w:rsid w:val="007A3596"/>
    <w:rsid w:val="007A37B2"/>
    <w:rsid w:val="007A387A"/>
    <w:rsid w:val="007A3916"/>
    <w:rsid w:val="007A3A69"/>
    <w:rsid w:val="007A3C13"/>
    <w:rsid w:val="007A3DBD"/>
    <w:rsid w:val="007A3DCA"/>
    <w:rsid w:val="007A3EB3"/>
    <w:rsid w:val="007A41A0"/>
    <w:rsid w:val="007A41CB"/>
    <w:rsid w:val="007A4222"/>
    <w:rsid w:val="007A4390"/>
    <w:rsid w:val="007A43DA"/>
    <w:rsid w:val="007A4771"/>
    <w:rsid w:val="007A4DFC"/>
    <w:rsid w:val="007A4EA4"/>
    <w:rsid w:val="007A4FF2"/>
    <w:rsid w:val="007A5102"/>
    <w:rsid w:val="007A516D"/>
    <w:rsid w:val="007A54DC"/>
    <w:rsid w:val="007A5A2E"/>
    <w:rsid w:val="007A5B02"/>
    <w:rsid w:val="007A5B58"/>
    <w:rsid w:val="007A5CE7"/>
    <w:rsid w:val="007A5CED"/>
    <w:rsid w:val="007A5F2A"/>
    <w:rsid w:val="007A612A"/>
    <w:rsid w:val="007A61F7"/>
    <w:rsid w:val="007A6348"/>
    <w:rsid w:val="007A63EC"/>
    <w:rsid w:val="007A63F4"/>
    <w:rsid w:val="007A6421"/>
    <w:rsid w:val="007A6461"/>
    <w:rsid w:val="007A662A"/>
    <w:rsid w:val="007A666F"/>
    <w:rsid w:val="007A66AD"/>
    <w:rsid w:val="007A6746"/>
    <w:rsid w:val="007A6B78"/>
    <w:rsid w:val="007A6CBC"/>
    <w:rsid w:val="007A6EBA"/>
    <w:rsid w:val="007A706D"/>
    <w:rsid w:val="007A70C8"/>
    <w:rsid w:val="007A7217"/>
    <w:rsid w:val="007A7275"/>
    <w:rsid w:val="007A72C0"/>
    <w:rsid w:val="007A7333"/>
    <w:rsid w:val="007A73C2"/>
    <w:rsid w:val="007A756B"/>
    <w:rsid w:val="007A7666"/>
    <w:rsid w:val="007A78E2"/>
    <w:rsid w:val="007A794F"/>
    <w:rsid w:val="007A7AA1"/>
    <w:rsid w:val="007A7AA4"/>
    <w:rsid w:val="007A7ACB"/>
    <w:rsid w:val="007A7B98"/>
    <w:rsid w:val="007A7BED"/>
    <w:rsid w:val="007A7C91"/>
    <w:rsid w:val="007B0200"/>
    <w:rsid w:val="007B0202"/>
    <w:rsid w:val="007B02B6"/>
    <w:rsid w:val="007B03DD"/>
    <w:rsid w:val="007B04BF"/>
    <w:rsid w:val="007B04C1"/>
    <w:rsid w:val="007B04F0"/>
    <w:rsid w:val="007B05AE"/>
    <w:rsid w:val="007B063B"/>
    <w:rsid w:val="007B06A9"/>
    <w:rsid w:val="007B06F3"/>
    <w:rsid w:val="007B0777"/>
    <w:rsid w:val="007B097D"/>
    <w:rsid w:val="007B0A87"/>
    <w:rsid w:val="007B0CB3"/>
    <w:rsid w:val="007B0FE7"/>
    <w:rsid w:val="007B1177"/>
    <w:rsid w:val="007B1203"/>
    <w:rsid w:val="007B121B"/>
    <w:rsid w:val="007B129F"/>
    <w:rsid w:val="007B1387"/>
    <w:rsid w:val="007B14E9"/>
    <w:rsid w:val="007B14EC"/>
    <w:rsid w:val="007B15D8"/>
    <w:rsid w:val="007B1647"/>
    <w:rsid w:val="007B17EB"/>
    <w:rsid w:val="007B187B"/>
    <w:rsid w:val="007B1884"/>
    <w:rsid w:val="007B1987"/>
    <w:rsid w:val="007B19F3"/>
    <w:rsid w:val="007B1B66"/>
    <w:rsid w:val="007B1B7C"/>
    <w:rsid w:val="007B1D82"/>
    <w:rsid w:val="007B1E47"/>
    <w:rsid w:val="007B1F4F"/>
    <w:rsid w:val="007B213E"/>
    <w:rsid w:val="007B21CA"/>
    <w:rsid w:val="007B21CB"/>
    <w:rsid w:val="007B24BB"/>
    <w:rsid w:val="007B252A"/>
    <w:rsid w:val="007B28E1"/>
    <w:rsid w:val="007B2B16"/>
    <w:rsid w:val="007B2B25"/>
    <w:rsid w:val="007B2B99"/>
    <w:rsid w:val="007B2D3F"/>
    <w:rsid w:val="007B2DBC"/>
    <w:rsid w:val="007B2E77"/>
    <w:rsid w:val="007B2F64"/>
    <w:rsid w:val="007B2FF7"/>
    <w:rsid w:val="007B30A6"/>
    <w:rsid w:val="007B32DA"/>
    <w:rsid w:val="007B341A"/>
    <w:rsid w:val="007B348C"/>
    <w:rsid w:val="007B368D"/>
    <w:rsid w:val="007B37D2"/>
    <w:rsid w:val="007B409A"/>
    <w:rsid w:val="007B40AB"/>
    <w:rsid w:val="007B41A4"/>
    <w:rsid w:val="007B41C9"/>
    <w:rsid w:val="007B4294"/>
    <w:rsid w:val="007B4489"/>
    <w:rsid w:val="007B46DE"/>
    <w:rsid w:val="007B4937"/>
    <w:rsid w:val="007B4963"/>
    <w:rsid w:val="007B4A3E"/>
    <w:rsid w:val="007B4B02"/>
    <w:rsid w:val="007B4CA5"/>
    <w:rsid w:val="007B4D68"/>
    <w:rsid w:val="007B520D"/>
    <w:rsid w:val="007B5212"/>
    <w:rsid w:val="007B5386"/>
    <w:rsid w:val="007B55F1"/>
    <w:rsid w:val="007B5B3C"/>
    <w:rsid w:val="007B5D02"/>
    <w:rsid w:val="007B5DF1"/>
    <w:rsid w:val="007B5E42"/>
    <w:rsid w:val="007B6087"/>
    <w:rsid w:val="007B61C4"/>
    <w:rsid w:val="007B643D"/>
    <w:rsid w:val="007B64DF"/>
    <w:rsid w:val="007B6603"/>
    <w:rsid w:val="007B66B8"/>
    <w:rsid w:val="007B6751"/>
    <w:rsid w:val="007B6788"/>
    <w:rsid w:val="007B6938"/>
    <w:rsid w:val="007B6AAB"/>
    <w:rsid w:val="007B6CEF"/>
    <w:rsid w:val="007B6DA3"/>
    <w:rsid w:val="007B6E1C"/>
    <w:rsid w:val="007B7093"/>
    <w:rsid w:val="007B70DB"/>
    <w:rsid w:val="007B7123"/>
    <w:rsid w:val="007B7253"/>
    <w:rsid w:val="007B7261"/>
    <w:rsid w:val="007B7264"/>
    <w:rsid w:val="007B7361"/>
    <w:rsid w:val="007B7409"/>
    <w:rsid w:val="007B74A4"/>
    <w:rsid w:val="007B7697"/>
    <w:rsid w:val="007B76E7"/>
    <w:rsid w:val="007B793B"/>
    <w:rsid w:val="007B7B60"/>
    <w:rsid w:val="007B7E32"/>
    <w:rsid w:val="007B7F94"/>
    <w:rsid w:val="007C001C"/>
    <w:rsid w:val="007C0183"/>
    <w:rsid w:val="007C02BE"/>
    <w:rsid w:val="007C02BF"/>
    <w:rsid w:val="007C02CE"/>
    <w:rsid w:val="007C0302"/>
    <w:rsid w:val="007C0337"/>
    <w:rsid w:val="007C041D"/>
    <w:rsid w:val="007C051D"/>
    <w:rsid w:val="007C06BF"/>
    <w:rsid w:val="007C075F"/>
    <w:rsid w:val="007C094E"/>
    <w:rsid w:val="007C098A"/>
    <w:rsid w:val="007C09E0"/>
    <w:rsid w:val="007C0AB9"/>
    <w:rsid w:val="007C0AD8"/>
    <w:rsid w:val="007C0B10"/>
    <w:rsid w:val="007C0B18"/>
    <w:rsid w:val="007C0C7B"/>
    <w:rsid w:val="007C0C9C"/>
    <w:rsid w:val="007C0D53"/>
    <w:rsid w:val="007C0DA1"/>
    <w:rsid w:val="007C0E86"/>
    <w:rsid w:val="007C0F04"/>
    <w:rsid w:val="007C0F41"/>
    <w:rsid w:val="007C11A0"/>
    <w:rsid w:val="007C12BB"/>
    <w:rsid w:val="007C133D"/>
    <w:rsid w:val="007C1461"/>
    <w:rsid w:val="007C15EA"/>
    <w:rsid w:val="007C1672"/>
    <w:rsid w:val="007C18D0"/>
    <w:rsid w:val="007C1C41"/>
    <w:rsid w:val="007C1C56"/>
    <w:rsid w:val="007C1FC2"/>
    <w:rsid w:val="007C1FFE"/>
    <w:rsid w:val="007C22A2"/>
    <w:rsid w:val="007C2318"/>
    <w:rsid w:val="007C25A8"/>
    <w:rsid w:val="007C260D"/>
    <w:rsid w:val="007C266B"/>
    <w:rsid w:val="007C267F"/>
    <w:rsid w:val="007C2980"/>
    <w:rsid w:val="007C2AF6"/>
    <w:rsid w:val="007C2B94"/>
    <w:rsid w:val="007C2C9E"/>
    <w:rsid w:val="007C2E1C"/>
    <w:rsid w:val="007C2F97"/>
    <w:rsid w:val="007C309E"/>
    <w:rsid w:val="007C325A"/>
    <w:rsid w:val="007C36D5"/>
    <w:rsid w:val="007C37AC"/>
    <w:rsid w:val="007C38BD"/>
    <w:rsid w:val="007C3BD8"/>
    <w:rsid w:val="007C3C57"/>
    <w:rsid w:val="007C3C75"/>
    <w:rsid w:val="007C3DBE"/>
    <w:rsid w:val="007C3E8D"/>
    <w:rsid w:val="007C40A2"/>
    <w:rsid w:val="007C40AE"/>
    <w:rsid w:val="007C40D6"/>
    <w:rsid w:val="007C428E"/>
    <w:rsid w:val="007C42E9"/>
    <w:rsid w:val="007C491F"/>
    <w:rsid w:val="007C49FB"/>
    <w:rsid w:val="007C4B6A"/>
    <w:rsid w:val="007C4BF9"/>
    <w:rsid w:val="007C4C9B"/>
    <w:rsid w:val="007C4D93"/>
    <w:rsid w:val="007C4DE5"/>
    <w:rsid w:val="007C4F67"/>
    <w:rsid w:val="007C53B0"/>
    <w:rsid w:val="007C5430"/>
    <w:rsid w:val="007C548C"/>
    <w:rsid w:val="007C54E0"/>
    <w:rsid w:val="007C54F8"/>
    <w:rsid w:val="007C5628"/>
    <w:rsid w:val="007C57B6"/>
    <w:rsid w:val="007C5842"/>
    <w:rsid w:val="007C590F"/>
    <w:rsid w:val="007C5C80"/>
    <w:rsid w:val="007C5C8F"/>
    <w:rsid w:val="007C5D53"/>
    <w:rsid w:val="007C61E8"/>
    <w:rsid w:val="007C6206"/>
    <w:rsid w:val="007C6215"/>
    <w:rsid w:val="007C62FC"/>
    <w:rsid w:val="007C6580"/>
    <w:rsid w:val="007C6779"/>
    <w:rsid w:val="007C6834"/>
    <w:rsid w:val="007C69DF"/>
    <w:rsid w:val="007C6A7C"/>
    <w:rsid w:val="007C6ADF"/>
    <w:rsid w:val="007C6C10"/>
    <w:rsid w:val="007C6C71"/>
    <w:rsid w:val="007C6CBC"/>
    <w:rsid w:val="007C6D77"/>
    <w:rsid w:val="007C6E2D"/>
    <w:rsid w:val="007C6ECC"/>
    <w:rsid w:val="007C6F9B"/>
    <w:rsid w:val="007C713F"/>
    <w:rsid w:val="007C73EC"/>
    <w:rsid w:val="007C7561"/>
    <w:rsid w:val="007C7578"/>
    <w:rsid w:val="007C778B"/>
    <w:rsid w:val="007C77C1"/>
    <w:rsid w:val="007C7A63"/>
    <w:rsid w:val="007C7C76"/>
    <w:rsid w:val="007C7CCD"/>
    <w:rsid w:val="007C7D18"/>
    <w:rsid w:val="007D0084"/>
    <w:rsid w:val="007D0153"/>
    <w:rsid w:val="007D0319"/>
    <w:rsid w:val="007D0339"/>
    <w:rsid w:val="007D052F"/>
    <w:rsid w:val="007D05A6"/>
    <w:rsid w:val="007D05C8"/>
    <w:rsid w:val="007D0721"/>
    <w:rsid w:val="007D077E"/>
    <w:rsid w:val="007D087A"/>
    <w:rsid w:val="007D0C8C"/>
    <w:rsid w:val="007D10A5"/>
    <w:rsid w:val="007D1465"/>
    <w:rsid w:val="007D176A"/>
    <w:rsid w:val="007D181C"/>
    <w:rsid w:val="007D1958"/>
    <w:rsid w:val="007D1A91"/>
    <w:rsid w:val="007D1C40"/>
    <w:rsid w:val="007D1CE8"/>
    <w:rsid w:val="007D1CF4"/>
    <w:rsid w:val="007D1E8E"/>
    <w:rsid w:val="007D214E"/>
    <w:rsid w:val="007D230E"/>
    <w:rsid w:val="007D24FD"/>
    <w:rsid w:val="007D27C2"/>
    <w:rsid w:val="007D27DA"/>
    <w:rsid w:val="007D2B54"/>
    <w:rsid w:val="007D2B9F"/>
    <w:rsid w:val="007D2CD3"/>
    <w:rsid w:val="007D2DF0"/>
    <w:rsid w:val="007D2EEA"/>
    <w:rsid w:val="007D30D4"/>
    <w:rsid w:val="007D3247"/>
    <w:rsid w:val="007D3280"/>
    <w:rsid w:val="007D3327"/>
    <w:rsid w:val="007D338A"/>
    <w:rsid w:val="007D3418"/>
    <w:rsid w:val="007D37BA"/>
    <w:rsid w:val="007D37D9"/>
    <w:rsid w:val="007D39B8"/>
    <w:rsid w:val="007D3BCB"/>
    <w:rsid w:val="007D3D13"/>
    <w:rsid w:val="007D4095"/>
    <w:rsid w:val="007D4113"/>
    <w:rsid w:val="007D4129"/>
    <w:rsid w:val="007D4208"/>
    <w:rsid w:val="007D423F"/>
    <w:rsid w:val="007D44C2"/>
    <w:rsid w:val="007D49E1"/>
    <w:rsid w:val="007D4B16"/>
    <w:rsid w:val="007D4B26"/>
    <w:rsid w:val="007D506C"/>
    <w:rsid w:val="007D5280"/>
    <w:rsid w:val="007D53A7"/>
    <w:rsid w:val="007D53C9"/>
    <w:rsid w:val="007D5461"/>
    <w:rsid w:val="007D54DA"/>
    <w:rsid w:val="007D54E8"/>
    <w:rsid w:val="007D54FD"/>
    <w:rsid w:val="007D57FA"/>
    <w:rsid w:val="007D5AC8"/>
    <w:rsid w:val="007D5ADA"/>
    <w:rsid w:val="007D5C84"/>
    <w:rsid w:val="007D5D00"/>
    <w:rsid w:val="007D5E23"/>
    <w:rsid w:val="007D5E6C"/>
    <w:rsid w:val="007D5FA6"/>
    <w:rsid w:val="007D5FB8"/>
    <w:rsid w:val="007D6042"/>
    <w:rsid w:val="007D608E"/>
    <w:rsid w:val="007D6258"/>
    <w:rsid w:val="007D6268"/>
    <w:rsid w:val="007D63E1"/>
    <w:rsid w:val="007D66C0"/>
    <w:rsid w:val="007D6892"/>
    <w:rsid w:val="007D6997"/>
    <w:rsid w:val="007D6A34"/>
    <w:rsid w:val="007D6A9E"/>
    <w:rsid w:val="007D6C51"/>
    <w:rsid w:val="007D6E01"/>
    <w:rsid w:val="007D6F42"/>
    <w:rsid w:val="007D6F7F"/>
    <w:rsid w:val="007D7073"/>
    <w:rsid w:val="007D73CB"/>
    <w:rsid w:val="007D753A"/>
    <w:rsid w:val="007D755E"/>
    <w:rsid w:val="007D766A"/>
    <w:rsid w:val="007D76FA"/>
    <w:rsid w:val="007D77C0"/>
    <w:rsid w:val="007D789F"/>
    <w:rsid w:val="007D7AFB"/>
    <w:rsid w:val="007D7CB9"/>
    <w:rsid w:val="007D7E4E"/>
    <w:rsid w:val="007D7EA7"/>
    <w:rsid w:val="007E016A"/>
    <w:rsid w:val="007E0313"/>
    <w:rsid w:val="007E03FB"/>
    <w:rsid w:val="007E0469"/>
    <w:rsid w:val="007E080E"/>
    <w:rsid w:val="007E0C03"/>
    <w:rsid w:val="007E0CD4"/>
    <w:rsid w:val="007E0F50"/>
    <w:rsid w:val="007E0F5B"/>
    <w:rsid w:val="007E1053"/>
    <w:rsid w:val="007E10D3"/>
    <w:rsid w:val="007E11B4"/>
    <w:rsid w:val="007E12D6"/>
    <w:rsid w:val="007E12F4"/>
    <w:rsid w:val="007E1324"/>
    <w:rsid w:val="007E14D0"/>
    <w:rsid w:val="007E15A4"/>
    <w:rsid w:val="007E1888"/>
    <w:rsid w:val="007E1AF1"/>
    <w:rsid w:val="007E1BFB"/>
    <w:rsid w:val="007E1C67"/>
    <w:rsid w:val="007E1E0D"/>
    <w:rsid w:val="007E1E3E"/>
    <w:rsid w:val="007E1EEF"/>
    <w:rsid w:val="007E1F81"/>
    <w:rsid w:val="007E2003"/>
    <w:rsid w:val="007E2058"/>
    <w:rsid w:val="007E23ED"/>
    <w:rsid w:val="007E2426"/>
    <w:rsid w:val="007E2482"/>
    <w:rsid w:val="007E2517"/>
    <w:rsid w:val="007E2524"/>
    <w:rsid w:val="007E256E"/>
    <w:rsid w:val="007E25F8"/>
    <w:rsid w:val="007E26CB"/>
    <w:rsid w:val="007E26E1"/>
    <w:rsid w:val="007E2929"/>
    <w:rsid w:val="007E2AEB"/>
    <w:rsid w:val="007E2C66"/>
    <w:rsid w:val="007E2CAF"/>
    <w:rsid w:val="007E2E78"/>
    <w:rsid w:val="007E2FBF"/>
    <w:rsid w:val="007E3050"/>
    <w:rsid w:val="007E306D"/>
    <w:rsid w:val="007E30ED"/>
    <w:rsid w:val="007E3238"/>
    <w:rsid w:val="007E324C"/>
    <w:rsid w:val="007E32B6"/>
    <w:rsid w:val="007E32F6"/>
    <w:rsid w:val="007E3487"/>
    <w:rsid w:val="007E34DC"/>
    <w:rsid w:val="007E375B"/>
    <w:rsid w:val="007E3764"/>
    <w:rsid w:val="007E38F9"/>
    <w:rsid w:val="007E3FAB"/>
    <w:rsid w:val="007E41DB"/>
    <w:rsid w:val="007E42A8"/>
    <w:rsid w:val="007E458B"/>
    <w:rsid w:val="007E45C7"/>
    <w:rsid w:val="007E472E"/>
    <w:rsid w:val="007E487C"/>
    <w:rsid w:val="007E4AAC"/>
    <w:rsid w:val="007E4BB9"/>
    <w:rsid w:val="007E4BDE"/>
    <w:rsid w:val="007E4D74"/>
    <w:rsid w:val="007E4D96"/>
    <w:rsid w:val="007E4E5F"/>
    <w:rsid w:val="007E5005"/>
    <w:rsid w:val="007E50E8"/>
    <w:rsid w:val="007E5165"/>
    <w:rsid w:val="007E51D7"/>
    <w:rsid w:val="007E5232"/>
    <w:rsid w:val="007E530B"/>
    <w:rsid w:val="007E53AC"/>
    <w:rsid w:val="007E566F"/>
    <w:rsid w:val="007E5995"/>
    <w:rsid w:val="007E5A6B"/>
    <w:rsid w:val="007E5B41"/>
    <w:rsid w:val="007E5BA0"/>
    <w:rsid w:val="007E5BAF"/>
    <w:rsid w:val="007E5BDC"/>
    <w:rsid w:val="007E5FBA"/>
    <w:rsid w:val="007E60E3"/>
    <w:rsid w:val="007E6179"/>
    <w:rsid w:val="007E6386"/>
    <w:rsid w:val="007E6429"/>
    <w:rsid w:val="007E65F7"/>
    <w:rsid w:val="007E6825"/>
    <w:rsid w:val="007E6915"/>
    <w:rsid w:val="007E6AC1"/>
    <w:rsid w:val="007E6ADE"/>
    <w:rsid w:val="007E6E4D"/>
    <w:rsid w:val="007E6E90"/>
    <w:rsid w:val="007E6F16"/>
    <w:rsid w:val="007E7094"/>
    <w:rsid w:val="007E7125"/>
    <w:rsid w:val="007E7344"/>
    <w:rsid w:val="007E7378"/>
    <w:rsid w:val="007E7387"/>
    <w:rsid w:val="007E73C3"/>
    <w:rsid w:val="007E748F"/>
    <w:rsid w:val="007E74D0"/>
    <w:rsid w:val="007E76B3"/>
    <w:rsid w:val="007E771B"/>
    <w:rsid w:val="007E7C2F"/>
    <w:rsid w:val="007E7CD6"/>
    <w:rsid w:val="007E7CDA"/>
    <w:rsid w:val="007E7E6A"/>
    <w:rsid w:val="007F00A5"/>
    <w:rsid w:val="007F0524"/>
    <w:rsid w:val="007F05C3"/>
    <w:rsid w:val="007F05C7"/>
    <w:rsid w:val="007F0631"/>
    <w:rsid w:val="007F0659"/>
    <w:rsid w:val="007F0697"/>
    <w:rsid w:val="007F0841"/>
    <w:rsid w:val="007F0862"/>
    <w:rsid w:val="007F08F9"/>
    <w:rsid w:val="007F0BFF"/>
    <w:rsid w:val="007F0CD6"/>
    <w:rsid w:val="007F0F97"/>
    <w:rsid w:val="007F0F9C"/>
    <w:rsid w:val="007F13C1"/>
    <w:rsid w:val="007F13CB"/>
    <w:rsid w:val="007F14D1"/>
    <w:rsid w:val="007F157A"/>
    <w:rsid w:val="007F158A"/>
    <w:rsid w:val="007F15D7"/>
    <w:rsid w:val="007F1691"/>
    <w:rsid w:val="007F16B6"/>
    <w:rsid w:val="007F178A"/>
    <w:rsid w:val="007F1904"/>
    <w:rsid w:val="007F1A73"/>
    <w:rsid w:val="007F1B25"/>
    <w:rsid w:val="007F1CEF"/>
    <w:rsid w:val="007F1E57"/>
    <w:rsid w:val="007F1E66"/>
    <w:rsid w:val="007F1F70"/>
    <w:rsid w:val="007F1F8F"/>
    <w:rsid w:val="007F1F9C"/>
    <w:rsid w:val="007F20B2"/>
    <w:rsid w:val="007F218A"/>
    <w:rsid w:val="007F225F"/>
    <w:rsid w:val="007F25D2"/>
    <w:rsid w:val="007F263E"/>
    <w:rsid w:val="007F267A"/>
    <w:rsid w:val="007F2B7D"/>
    <w:rsid w:val="007F2B99"/>
    <w:rsid w:val="007F2E26"/>
    <w:rsid w:val="007F3054"/>
    <w:rsid w:val="007F30D6"/>
    <w:rsid w:val="007F31FB"/>
    <w:rsid w:val="007F3385"/>
    <w:rsid w:val="007F356F"/>
    <w:rsid w:val="007F36CF"/>
    <w:rsid w:val="007F3772"/>
    <w:rsid w:val="007F3846"/>
    <w:rsid w:val="007F38D2"/>
    <w:rsid w:val="007F3915"/>
    <w:rsid w:val="007F3925"/>
    <w:rsid w:val="007F3C07"/>
    <w:rsid w:val="007F3CDE"/>
    <w:rsid w:val="007F3D69"/>
    <w:rsid w:val="007F43AF"/>
    <w:rsid w:val="007F4409"/>
    <w:rsid w:val="007F4553"/>
    <w:rsid w:val="007F480F"/>
    <w:rsid w:val="007F481C"/>
    <w:rsid w:val="007F4A0B"/>
    <w:rsid w:val="007F4D60"/>
    <w:rsid w:val="007F4D6A"/>
    <w:rsid w:val="007F4EEB"/>
    <w:rsid w:val="007F5101"/>
    <w:rsid w:val="007F52CF"/>
    <w:rsid w:val="007F52D4"/>
    <w:rsid w:val="007F5563"/>
    <w:rsid w:val="007F5635"/>
    <w:rsid w:val="007F563C"/>
    <w:rsid w:val="007F5665"/>
    <w:rsid w:val="007F56B8"/>
    <w:rsid w:val="007F5785"/>
    <w:rsid w:val="007F57C2"/>
    <w:rsid w:val="007F57FF"/>
    <w:rsid w:val="007F5894"/>
    <w:rsid w:val="007F589A"/>
    <w:rsid w:val="007F5B35"/>
    <w:rsid w:val="007F5F1E"/>
    <w:rsid w:val="007F5F34"/>
    <w:rsid w:val="007F5F99"/>
    <w:rsid w:val="007F6129"/>
    <w:rsid w:val="007F6262"/>
    <w:rsid w:val="007F62A5"/>
    <w:rsid w:val="007F62C4"/>
    <w:rsid w:val="007F6440"/>
    <w:rsid w:val="007F67F0"/>
    <w:rsid w:val="007F68B8"/>
    <w:rsid w:val="007F699B"/>
    <w:rsid w:val="007F6C57"/>
    <w:rsid w:val="007F6D47"/>
    <w:rsid w:val="007F7056"/>
    <w:rsid w:val="007F70D1"/>
    <w:rsid w:val="007F7127"/>
    <w:rsid w:val="007F730D"/>
    <w:rsid w:val="007F7326"/>
    <w:rsid w:val="007F73D6"/>
    <w:rsid w:val="007F7400"/>
    <w:rsid w:val="007F7904"/>
    <w:rsid w:val="007F7B9A"/>
    <w:rsid w:val="007F7BD1"/>
    <w:rsid w:val="007F7C1E"/>
    <w:rsid w:val="007F7CB1"/>
    <w:rsid w:val="007F7D21"/>
    <w:rsid w:val="007F7D89"/>
    <w:rsid w:val="007F7DB0"/>
    <w:rsid w:val="007F7E68"/>
    <w:rsid w:val="007F7EE2"/>
    <w:rsid w:val="007F7FCC"/>
    <w:rsid w:val="00800056"/>
    <w:rsid w:val="008000C0"/>
    <w:rsid w:val="008001C5"/>
    <w:rsid w:val="00800377"/>
    <w:rsid w:val="00800453"/>
    <w:rsid w:val="0080051B"/>
    <w:rsid w:val="008006A3"/>
    <w:rsid w:val="0080071E"/>
    <w:rsid w:val="008008A4"/>
    <w:rsid w:val="008008A7"/>
    <w:rsid w:val="008008D6"/>
    <w:rsid w:val="00800980"/>
    <w:rsid w:val="00800A37"/>
    <w:rsid w:val="00800A54"/>
    <w:rsid w:val="00800B3C"/>
    <w:rsid w:val="00800C26"/>
    <w:rsid w:val="00800D0E"/>
    <w:rsid w:val="00800D4C"/>
    <w:rsid w:val="00800E1D"/>
    <w:rsid w:val="00800E46"/>
    <w:rsid w:val="00800E70"/>
    <w:rsid w:val="00800F25"/>
    <w:rsid w:val="00801070"/>
    <w:rsid w:val="008010D6"/>
    <w:rsid w:val="008012DC"/>
    <w:rsid w:val="00801334"/>
    <w:rsid w:val="008014C8"/>
    <w:rsid w:val="00801534"/>
    <w:rsid w:val="00801535"/>
    <w:rsid w:val="00801557"/>
    <w:rsid w:val="0080188A"/>
    <w:rsid w:val="00801BD0"/>
    <w:rsid w:val="00801DC2"/>
    <w:rsid w:val="008025F7"/>
    <w:rsid w:val="0080267E"/>
    <w:rsid w:val="0080269A"/>
    <w:rsid w:val="00802ADE"/>
    <w:rsid w:val="00802AEF"/>
    <w:rsid w:val="00802B8A"/>
    <w:rsid w:val="00802B9F"/>
    <w:rsid w:val="00802BE5"/>
    <w:rsid w:val="00802DD9"/>
    <w:rsid w:val="00802DE5"/>
    <w:rsid w:val="00802E7F"/>
    <w:rsid w:val="00802E80"/>
    <w:rsid w:val="00802F43"/>
    <w:rsid w:val="008030AD"/>
    <w:rsid w:val="00803121"/>
    <w:rsid w:val="008031D2"/>
    <w:rsid w:val="00803241"/>
    <w:rsid w:val="008032A5"/>
    <w:rsid w:val="0080365A"/>
    <w:rsid w:val="008036E4"/>
    <w:rsid w:val="0080379E"/>
    <w:rsid w:val="008039D5"/>
    <w:rsid w:val="00803B2C"/>
    <w:rsid w:val="00803D14"/>
    <w:rsid w:val="00803DB8"/>
    <w:rsid w:val="00803EB5"/>
    <w:rsid w:val="0080404E"/>
    <w:rsid w:val="00804094"/>
    <w:rsid w:val="008040BF"/>
    <w:rsid w:val="008042A1"/>
    <w:rsid w:val="008046BF"/>
    <w:rsid w:val="00804735"/>
    <w:rsid w:val="008048F9"/>
    <w:rsid w:val="00804949"/>
    <w:rsid w:val="008049DE"/>
    <w:rsid w:val="00804D78"/>
    <w:rsid w:val="00804E73"/>
    <w:rsid w:val="00804EF4"/>
    <w:rsid w:val="00805053"/>
    <w:rsid w:val="0080513E"/>
    <w:rsid w:val="0080522C"/>
    <w:rsid w:val="0080544F"/>
    <w:rsid w:val="008054A6"/>
    <w:rsid w:val="00805852"/>
    <w:rsid w:val="00805B13"/>
    <w:rsid w:val="00805F07"/>
    <w:rsid w:val="00806099"/>
    <w:rsid w:val="008060D1"/>
    <w:rsid w:val="008060F9"/>
    <w:rsid w:val="00806156"/>
    <w:rsid w:val="00806196"/>
    <w:rsid w:val="00806211"/>
    <w:rsid w:val="00806237"/>
    <w:rsid w:val="00806241"/>
    <w:rsid w:val="00806485"/>
    <w:rsid w:val="00806662"/>
    <w:rsid w:val="008067E8"/>
    <w:rsid w:val="00806A28"/>
    <w:rsid w:val="00806C95"/>
    <w:rsid w:val="00806DFD"/>
    <w:rsid w:val="00806E60"/>
    <w:rsid w:val="00806FAA"/>
    <w:rsid w:val="00807086"/>
    <w:rsid w:val="008070A2"/>
    <w:rsid w:val="0080724B"/>
    <w:rsid w:val="008072FD"/>
    <w:rsid w:val="00807341"/>
    <w:rsid w:val="0080738B"/>
    <w:rsid w:val="0080761D"/>
    <w:rsid w:val="0080780F"/>
    <w:rsid w:val="00807927"/>
    <w:rsid w:val="00807D41"/>
    <w:rsid w:val="00807D9D"/>
    <w:rsid w:val="00807E69"/>
    <w:rsid w:val="0081014B"/>
    <w:rsid w:val="008103AC"/>
    <w:rsid w:val="0081046E"/>
    <w:rsid w:val="00810524"/>
    <w:rsid w:val="00810617"/>
    <w:rsid w:val="00810898"/>
    <w:rsid w:val="008109F0"/>
    <w:rsid w:val="00810B0C"/>
    <w:rsid w:val="00810BE5"/>
    <w:rsid w:val="00810C29"/>
    <w:rsid w:val="00810DE1"/>
    <w:rsid w:val="00810F8F"/>
    <w:rsid w:val="008110C6"/>
    <w:rsid w:val="00811247"/>
    <w:rsid w:val="0081156F"/>
    <w:rsid w:val="008116DF"/>
    <w:rsid w:val="00811B82"/>
    <w:rsid w:val="00811BD8"/>
    <w:rsid w:val="00811CDC"/>
    <w:rsid w:val="00811CE1"/>
    <w:rsid w:val="00811DE6"/>
    <w:rsid w:val="00811E84"/>
    <w:rsid w:val="00811E8D"/>
    <w:rsid w:val="00812381"/>
    <w:rsid w:val="008126D9"/>
    <w:rsid w:val="00812732"/>
    <w:rsid w:val="0081286E"/>
    <w:rsid w:val="00812956"/>
    <w:rsid w:val="008129B5"/>
    <w:rsid w:val="00812AD4"/>
    <w:rsid w:val="00812B59"/>
    <w:rsid w:val="00812D00"/>
    <w:rsid w:val="00812DDC"/>
    <w:rsid w:val="008130F3"/>
    <w:rsid w:val="0081349A"/>
    <w:rsid w:val="00813718"/>
    <w:rsid w:val="0081380D"/>
    <w:rsid w:val="00813811"/>
    <w:rsid w:val="008139BE"/>
    <w:rsid w:val="00813E62"/>
    <w:rsid w:val="00813EFB"/>
    <w:rsid w:val="00813F15"/>
    <w:rsid w:val="00814017"/>
    <w:rsid w:val="008140C6"/>
    <w:rsid w:val="008144D0"/>
    <w:rsid w:val="008145CC"/>
    <w:rsid w:val="00814652"/>
    <w:rsid w:val="008146F8"/>
    <w:rsid w:val="00814702"/>
    <w:rsid w:val="00814823"/>
    <w:rsid w:val="00814879"/>
    <w:rsid w:val="00814A97"/>
    <w:rsid w:val="00814B1D"/>
    <w:rsid w:val="00814BD3"/>
    <w:rsid w:val="00814C1A"/>
    <w:rsid w:val="00814D07"/>
    <w:rsid w:val="00814F9F"/>
    <w:rsid w:val="008151A1"/>
    <w:rsid w:val="008151EB"/>
    <w:rsid w:val="008151F8"/>
    <w:rsid w:val="008152B4"/>
    <w:rsid w:val="008154AD"/>
    <w:rsid w:val="00815584"/>
    <w:rsid w:val="0081559F"/>
    <w:rsid w:val="008157A7"/>
    <w:rsid w:val="00815837"/>
    <w:rsid w:val="008158E2"/>
    <w:rsid w:val="00815949"/>
    <w:rsid w:val="00815B60"/>
    <w:rsid w:val="00815BB9"/>
    <w:rsid w:val="00815DB5"/>
    <w:rsid w:val="00815DC9"/>
    <w:rsid w:val="00815ECF"/>
    <w:rsid w:val="00815F68"/>
    <w:rsid w:val="0081627B"/>
    <w:rsid w:val="008162EE"/>
    <w:rsid w:val="008167A6"/>
    <w:rsid w:val="00816A42"/>
    <w:rsid w:val="00816B06"/>
    <w:rsid w:val="00816BE5"/>
    <w:rsid w:val="00816C3A"/>
    <w:rsid w:val="00816C4F"/>
    <w:rsid w:val="00816CCD"/>
    <w:rsid w:val="00816CCF"/>
    <w:rsid w:val="00816D66"/>
    <w:rsid w:val="00816D7E"/>
    <w:rsid w:val="00816F2C"/>
    <w:rsid w:val="00817111"/>
    <w:rsid w:val="008174E5"/>
    <w:rsid w:val="0081760A"/>
    <w:rsid w:val="008176F8"/>
    <w:rsid w:val="00817734"/>
    <w:rsid w:val="008177AE"/>
    <w:rsid w:val="0081797E"/>
    <w:rsid w:val="00817A05"/>
    <w:rsid w:val="00817A1F"/>
    <w:rsid w:val="00817F7B"/>
    <w:rsid w:val="00817FAC"/>
    <w:rsid w:val="0082011C"/>
    <w:rsid w:val="0082039B"/>
    <w:rsid w:val="0082040D"/>
    <w:rsid w:val="0082053E"/>
    <w:rsid w:val="0082067A"/>
    <w:rsid w:val="008206EE"/>
    <w:rsid w:val="00820A4A"/>
    <w:rsid w:val="00820B4E"/>
    <w:rsid w:val="00820B4F"/>
    <w:rsid w:val="00820CB7"/>
    <w:rsid w:val="00820DBD"/>
    <w:rsid w:val="00820E4A"/>
    <w:rsid w:val="00820FB8"/>
    <w:rsid w:val="00821136"/>
    <w:rsid w:val="00821266"/>
    <w:rsid w:val="0082127A"/>
    <w:rsid w:val="008212E3"/>
    <w:rsid w:val="00821482"/>
    <w:rsid w:val="008214EE"/>
    <w:rsid w:val="008216C9"/>
    <w:rsid w:val="008216EE"/>
    <w:rsid w:val="00821730"/>
    <w:rsid w:val="0082182A"/>
    <w:rsid w:val="008218F8"/>
    <w:rsid w:val="008219FC"/>
    <w:rsid w:val="00821B98"/>
    <w:rsid w:val="00821CAB"/>
    <w:rsid w:val="00821CC5"/>
    <w:rsid w:val="00821CF7"/>
    <w:rsid w:val="00821DDD"/>
    <w:rsid w:val="00821E5A"/>
    <w:rsid w:val="00821F5A"/>
    <w:rsid w:val="00822076"/>
    <w:rsid w:val="008220D8"/>
    <w:rsid w:val="00822217"/>
    <w:rsid w:val="00822279"/>
    <w:rsid w:val="0082252D"/>
    <w:rsid w:val="00822600"/>
    <w:rsid w:val="00822660"/>
    <w:rsid w:val="00822937"/>
    <w:rsid w:val="00822DA6"/>
    <w:rsid w:val="00822EAF"/>
    <w:rsid w:val="00823126"/>
    <w:rsid w:val="0082346C"/>
    <w:rsid w:val="008235B9"/>
    <w:rsid w:val="00823886"/>
    <w:rsid w:val="008238CF"/>
    <w:rsid w:val="00823A7D"/>
    <w:rsid w:val="00823C61"/>
    <w:rsid w:val="00823FCF"/>
    <w:rsid w:val="008242CE"/>
    <w:rsid w:val="00824393"/>
    <w:rsid w:val="008243DD"/>
    <w:rsid w:val="008244E6"/>
    <w:rsid w:val="00824632"/>
    <w:rsid w:val="00824654"/>
    <w:rsid w:val="00824758"/>
    <w:rsid w:val="0082490F"/>
    <w:rsid w:val="00824B60"/>
    <w:rsid w:val="00824CB3"/>
    <w:rsid w:val="00824D5C"/>
    <w:rsid w:val="00824F9F"/>
    <w:rsid w:val="00824FBC"/>
    <w:rsid w:val="00824FC0"/>
    <w:rsid w:val="00825007"/>
    <w:rsid w:val="00825089"/>
    <w:rsid w:val="008250A8"/>
    <w:rsid w:val="008250ED"/>
    <w:rsid w:val="008251E2"/>
    <w:rsid w:val="00825283"/>
    <w:rsid w:val="0082535D"/>
    <w:rsid w:val="008253C2"/>
    <w:rsid w:val="008254FE"/>
    <w:rsid w:val="008257EF"/>
    <w:rsid w:val="00825817"/>
    <w:rsid w:val="00825964"/>
    <w:rsid w:val="00825D17"/>
    <w:rsid w:val="00825F4C"/>
    <w:rsid w:val="00825FFF"/>
    <w:rsid w:val="00826008"/>
    <w:rsid w:val="00826061"/>
    <w:rsid w:val="008260AF"/>
    <w:rsid w:val="00826160"/>
    <w:rsid w:val="00826193"/>
    <w:rsid w:val="008261B1"/>
    <w:rsid w:val="00826465"/>
    <w:rsid w:val="00826557"/>
    <w:rsid w:val="00826568"/>
    <w:rsid w:val="00826786"/>
    <w:rsid w:val="00826A67"/>
    <w:rsid w:val="00826DB4"/>
    <w:rsid w:val="00826F4C"/>
    <w:rsid w:val="00826F9B"/>
    <w:rsid w:val="00827083"/>
    <w:rsid w:val="00827142"/>
    <w:rsid w:val="00827269"/>
    <w:rsid w:val="00827DDE"/>
    <w:rsid w:val="00827FA0"/>
    <w:rsid w:val="00827FC1"/>
    <w:rsid w:val="00830026"/>
    <w:rsid w:val="00830263"/>
    <w:rsid w:val="00830533"/>
    <w:rsid w:val="008305C5"/>
    <w:rsid w:val="008305E7"/>
    <w:rsid w:val="0083076F"/>
    <w:rsid w:val="00830939"/>
    <w:rsid w:val="00830A1C"/>
    <w:rsid w:val="00830A36"/>
    <w:rsid w:val="00830DE3"/>
    <w:rsid w:val="00830E98"/>
    <w:rsid w:val="00830EE8"/>
    <w:rsid w:val="00830FDA"/>
    <w:rsid w:val="0083105B"/>
    <w:rsid w:val="00831097"/>
    <w:rsid w:val="008311B2"/>
    <w:rsid w:val="008311B8"/>
    <w:rsid w:val="008311F9"/>
    <w:rsid w:val="008312C9"/>
    <w:rsid w:val="00831488"/>
    <w:rsid w:val="0083166C"/>
    <w:rsid w:val="008316CA"/>
    <w:rsid w:val="008317C3"/>
    <w:rsid w:val="008319B4"/>
    <w:rsid w:val="008319D2"/>
    <w:rsid w:val="00831A3A"/>
    <w:rsid w:val="00831B99"/>
    <w:rsid w:val="00831BDE"/>
    <w:rsid w:val="00831CAD"/>
    <w:rsid w:val="00831D4A"/>
    <w:rsid w:val="00831F66"/>
    <w:rsid w:val="0083226C"/>
    <w:rsid w:val="00832415"/>
    <w:rsid w:val="0083282D"/>
    <w:rsid w:val="00832947"/>
    <w:rsid w:val="0083298D"/>
    <w:rsid w:val="00832A8A"/>
    <w:rsid w:val="00832B98"/>
    <w:rsid w:val="00832CF0"/>
    <w:rsid w:val="00832E6D"/>
    <w:rsid w:val="00832F84"/>
    <w:rsid w:val="00832FA9"/>
    <w:rsid w:val="0083332A"/>
    <w:rsid w:val="008333A2"/>
    <w:rsid w:val="008334C5"/>
    <w:rsid w:val="00833532"/>
    <w:rsid w:val="00833581"/>
    <w:rsid w:val="0083369E"/>
    <w:rsid w:val="008337FD"/>
    <w:rsid w:val="0083380F"/>
    <w:rsid w:val="00833A83"/>
    <w:rsid w:val="00833A9B"/>
    <w:rsid w:val="00833FDA"/>
    <w:rsid w:val="0083424E"/>
    <w:rsid w:val="00834298"/>
    <w:rsid w:val="00834442"/>
    <w:rsid w:val="00834537"/>
    <w:rsid w:val="00834723"/>
    <w:rsid w:val="00834B76"/>
    <w:rsid w:val="00834D6C"/>
    <w:rsid w:val="00834E25"/>
    <w:rsid w:val="00834E9D"/>
    <w:rsid w:val="0083507E"/>
    <w:rsid w:val="008350BB"/>
    <w:rsid w:val="00835320"/>
    <w:rsid w:val="00835477"/>
    <w:rsid w:val="008354A6"/>
    <w:rsid w:val="00835618"/>
    <w:rsid w:val="00835666"/>
    <w:rsid w:val="00835957"/>
    <w:rsid w:val="008359E4"/>
    <w:rsid w:val="00835AB8"/>
    <w:rsid w:val="00835B99"/>
    <w:rsid w:val="00835C36"/>
    <w:rsid w:val="00835CA9"/>
    <w:rsid w:val="00835E39"/>
    <w:rsid w:val="00835EF4"/>
    <w:rsid w:val="00835F8A"/>
    <w:rsid w:val="00835FC8"/>
    <w:rsid w:val="008360F1"/>
    <w:rsid w:val="0083672B"/>
    <w:rsid w:val="0083695F"/>
    <w:rsid w:val="00836BCC"/>
    <w:rsid w:val="00836C16"/>
    <w:rsid w:val="00836E2D"/>
    <w:rsid w:val="0083727A"/>
    <w:rsid w:val="008373CC"/>
    <w:rsid w:val="008373E4"/>
    <w:rsid w:val="00837598"/>
    <w:rsid w:val="008375CE"/>
    <w:rsid w:val="008375F3"/>
    <w:rsid w:val="0083784E"/>
    <w:rsid w:val="008378CE"/>
    <w:rsid w:val="00837CA1"/>
    <w:rsid w:val="00837D2A"/>
    <w:rsid w:val="00837D67"/>
    <w:rsid w:val="00837DA7"/>
    <w:rsid w:val="00837EEC"/>
    <w:rsid w:val="00837F99"/>
    <w:rsid w:val="00837FCB"/>
    <w:rsid w:val="00840128"/>
    <w:rsid w:val="0084013E"/>
    <w:rsid w:val="008401A4"/>
    <w:rsid w:val="008402FC"/>
    <w:rsid w:val="0084037F"/>
    <w:rsid w:val="0084049A"/>
    <w:rsid w:val="00840513"/>
    <w:rsid w:val="008405F9"/>
    <w:rsid w:val="00840623"/>
    <w:rsid w:val="00840A13"/>
    <w:rsid w:val="00840A9A"/>
    <w:rsid w:val="00840BDC"/>
    <w:rsid w:val="00840CC4"/>
    <w:rsid w:val="00840E51"/>
    <w:rsid w:val="008411E1"/>
    <w:rsid w:val="00841374"/>
    <w:rsid w:val="00841383"/>
    <w:rsid w:val="008414C1"/>
    <w:rsid w:val="00841505"/>
    <w:rsid w:val="0084155B"/>
    <w:rsid w:val="00841793"/>
    <w:rsid w:val="00841798"/>
    <w:rsid w:val="00841AF9"/>
    <w:rsid w:val="00841E69"/>
    <w:rsid w:val="00841EE3"/>
    <w:rsid w:val="0084202A"/>
    <w:rsid w:val="0084212F"/>
    <w:rsid w:val="00842150"/>
    <w:rsid w:val="0084215F"/>
    <w:rsid w:val="008421A6"/>
    <w:rsid w:val="00842204"/>
    <w:rsid w:val="008424F7"/>
    <w:rsid w:val="00842550"/>
    <w:rsid w:val="008425C7"/>
    <w:rsid w:val="008427FF"/>
    <w:rsid w:val="0084280B"/>
    <w:rsid w:val="0084282A"/>
    <w:rsid w:val="008428B4"/>
    <w:rsid w:val="00842B1D"/>
    <w:rsid w:val="00842B7E"/>
    <w:rsid w:val="00842CAC"/>
    <w:rsid w:val="00843046"/>
    <w:rsid w:val="008432FF"/>
    <w:rsid w:val="008433D5"/>
    <w:rsid w:val="00843448"/>
    <w:rsid w:val="0084347E"/>
    <w:rsid w:val="008435E0"/>
    <w:rsid w:val="00843786"/>
    <w:rsid w:val="00843882"/>
    <w:rsid w:val="00843A5F"/>
    <w:rsid w:val="00843D09"/>
    <w:rsid w:val="00843F1A"/>
    <w:rsid w:val="008443B6"/>
    <w:rsid w:val="008445DE"/>
    <w:rsid w:val="00844859"/>
    <w:rsid w:val="008449DE"/>
    <w:rsid w:val="00844AEB"/>
    <w:rsid w:val="00844BB5"/>
    <w:rsid w:val="00844DB7"/>
    <w:rsid w:val="0084523A"/>
    <w:rsid w:val="00845243"/>
    <w:rsid w:val="008452FC"/>
    <w:rsid w:val="008455BC"/>
    <w:rsid w:val="008455F9"/>
    <w:rsid w:val="00845957"/>
    <w:rsid w:val="008459CB"/>
    <w:rsid w:val="00845AC7"/>
    <w:rsid w:val="00845CCE"/>
    <w:rsid w:val="00845D85"/>
    <w:rsid w:val="00845E14"/>
    <w:rsid w:val="00845EC5"/>
    <w:rsid w:val="00845ECB"/>
    <w:rsid w:val="00845F63"/>
    <w:rsid w:val="00845FD2"/>
    <w:rsid w:val="008460BD"/>
    <w:rsid w:val="00846163"/>
    <w:rsid w:val="00846212"/>
    <w:rsid w:val="00846324"/>
    <w:rsid w:val="0084641A"/>
    <w:rsid w:val="0084657E"/>
    <w:rsid w:val="008466CB"/>
    <w:rsid w:val="008467D3"/>
    <w:rsid w:val="008467D9"/>
    <w:rsid w:val="008467F6"/>
    <w:rsid w:val="008468F7"/>
    <w:rsid w:val="008469A3"/>
    <w:rsid w:val="008469D2"/>
    <w:rsid w:val="00846A42"/>
    <w:rsid w:val="00846B4C"/>
    <w:rsid w:val="00846C42"/>
    <w:rsid w:val="00846C60"/>
    <w:rsid w:val="00846C94"/>
    <w:rsid w:val="0084704C"/>
    <w:rsid w:val="00847106"/>
    <w:rsid w:val="0084716E"/>
    <w:rsid w:val="00847257"/>
    <w:rsid w:val="008473BA"/>
    <w:rsid w:val="008474C8"/>
    <w:rsid w:val="00847572"/>
    <w:rsid w:val="008475CF"/>
    <w:rsid w:val="008475E8"/>
    <w:rsid w:val="008476D7"/>
    <w:rsid w:val="008476DB"/>
    <w:rsid w:val="008477C4"/>
    <w:rsid w:val="00847935"/>
    <w:rsid w:val="00847A75"/>
    <w:rsid w:val="00847BAF"/>
    <w:rsid w:val="00847C62"/>
    <w:rsid w:val="00847DC2"/>
    <w:rsid w:val="00847DF8"/>
    <w:rsid w:val="00847DFC"/>
    <w:rsid w:val="00847FAC"/>
    <w:rsid w:val="008501C3"/>
    <w:rsid w:val="008501FA"/>
    <w:rsid w:val="008502A8"/>
    <w:rsid w:val="008504D3"/>
    <w:rsid w:val="00850624"/>
    <w:rsid w:val="0085075B"/>
    <w:rsid w:val="008507AD"/>
    <w:rsid w:val="00850844"/>
    <w:rsid w:val="00850853"/>
    <w:rsid w:val="00850884"/>
    <w:rsid w:val="0085094B"/>
    <w:rsid w:val="008509D1"/>
    <w:rsid w:val="00850AFD"/>
    <w:rsid w:val="00850CB3"/>
    <w:rsid w:val="00850DAB"/>
    <w:rsid w:val="00850E04"/>
    <w:rsid w:val="00851491"/>
    <w:rsid w:val="00851572"/>
    <w:rsid w:val="00851583"/>
    <w:rsid w:val="00851954"/>
    <w:rsid w:val="00851AE7"/>
    <w:rsid w:val="00851B3B"/>
    <w:rsid w:val="00851F64"/>
    <w:rsid w:val="0085208C"/>
    <w:rsid w:val="008520E4"/>
    <w:rsid w:val="00852161"/>
    <w:rsid w:val="008523B5"/>
    <w:rsid w:val="0085241A"/>
    <w:rsid w:val="00852439"/>
    <w:rsid w:val="0085247F"/>
    <w:rsid w:val="00852517"/>
    <w:rsid w:val="008525E5"/>
    <w:rsid w:val="008526BB"/>
    <w:rsid w:val="008528CB"/>
    <w:rsid w:val="0085299B"/>
    <w:rsid w:val="00852A46"/>
    <w:rsid w:val="00852E68"/>
    <w:rsid w:val="00852E75"/>
    <w:rsid w:val="00853155"/>
    <w:rsid w:val="008531FB"/>
    <w:rsid w:val="00853273"/>
    <w:rsid w:val="0085347D"/>
    <w:rsid w:val="008535A7"/>
    <w:rsid w:val="00853626"/>
    <w:rsid w:val="008536F4"/>
    <w:rsid w:val="008536FC"/>
    <w:rsid w:val="00853720"/>
    <w:rsid w:val="00853903"/>
    <w:rsid w:val="00853949"/>
    <w:rsid w:val="00853977"/>
    <w:rsid w:val="00853A5B"/>
    <w:rsid w:val="00853B8E"/>
    <w:rsid w:val="00853CCB"/>
    <w:rsid w:val="00853D6D"/>
    <w:rsid w:val="00853F1E"/>
    <w:rsid w:val="0085415E"/>
    <w:rsid w:val="008543BF"/>
    <w:rsid w:val="00854455"/>
    <w:rsid w:val="008544BC"/>
    <w:rsid w:val="00854675"/>
    <w:rsid w:val="0085472E"/>
    <w:rsid w:val="008548B2"/>
    <w:rsid w:val="00854A5A"/>
    <w:rsid w:val="00854AC4"/>
    <w:rsid w:val="00854B62"/>
    <w:rsid w:val="00854DE1"/>
    <w:rsid w:val="00854E41"/>
    <w:rsid w:val="00854F2E"/>
    <w:rsid w:val="008550F0"/>
    <w:rsid w:val="008550FC"/>
    <w:rsid w:val="00855196"/>
    <w:rsid w:val="00855353"/>
    <w:rsid w:val="00855383"/>
    <w:rsid w:val="008555C7"/>
    <w:rsid w:val="008556B3"/>
    <w:rsid w:val="00855D6F"/>
    <w:rsid w:val="00855E40"/>
    <w:rsid w:val="008563C8"/>
    <w:rsid w:val="00856640"/>
    <w:rsid w:val="008568D9"/>
    <w:rsid w:val="00856982"/>
    <w:rsid w:val="00856B3C"/>
    <w:rsid w:val="00856D34"/>
    <w:rsid w:val="00856DF3"/>
    <w:rsid w:val="00856F63"/>
    <w:rsid w:val="0085762D"/>
    <w:rsid w:val="00857651"/>
    <w:rsid w:val="00857724"/>
    <w:rsid w:val="00857A88"/>
    <w:rsid w:val="00857B10"/>
    <w:rsid w:val="00857B97"/>
    <w:rsid w:val="00857CB0"/>
    <w:rsid w:val="008600DC"/>
    <w:rsid w:val="008601B5"/>
    <w:rsid w:val="008601CC"/>
    <w:rsid w:val="00860271"/>
    <w:rsid w:val="008602A2"/>
    <w:rsid w:val="008604E6"/>
    <w:rsid w:val="0086061D"/>
    <w:rsid w:val="00860EAA"/>
    <w:rsid w:val="00860F9C"/>
    <w:rsid w:val="00860FD7"/>
    <w:rsid w:val="00861004"/>
    <w:rsid w:val="0086119D"/>
    <w:rsid w:val="008611EB"/>
    <w:rsid w:val="0086123C"/>
    <w:rsid w:val="008613F8"/>
    <w:rsid w:val="00861634"/>
    <w:rsid w:val="00861796"/>
    <w:rsid w:val="00861838"/>
    <w:rsid w:val="0086186F"/>
    <w:rsid w:val="00861928"/>
    <w:rsid w:val="008619FC"/>
    <w:rsid w:val="00861F16"/>
    <w:rsid w:val="00861FF1"/>
    <w:rsid w:val="0086204F"/>
    <w:rsid w:val="008621DF"/>
    <w:rsid w:val="0086249F"/>
    <w:rsid w:val="008624AB"/>
    <w:rsid w:val="00862600"/>
    <w:rsid w:val="0086265B"/>
    <w:rsid w:val="0086276D"/>
    <w:rsid w:val="0086281E"/>
    <w:rsid w:val="00862868"/>
    <w:rsid w:val="008628C2"/>
    <w:rsid w:val="008628CA"/>
    <w:rsid w:val="008628FB"/>
    <w:rsid w:val="00862BEE"/>
    <w:rsid w:val="00862C6B"/>
    <w:rsid w:val="00862E45"/>
    <w:rsid w:val="00862FFD"/>
    <w:rsid w:val="00862FFE"/>
    <w:rsid w:val="008630B2"/>
    <w:rsid w:val="0086314F"/>
    <w:rsid w:val="00863173"/>
    <w:rsid w:val="00863209"/>
    <w:rsid w:val="00863425"/>
    <w:rsid w:val="00863442"/>
    <w:rsid w:val="0086362E"/>
    <w:rsid w:val="008639A7"/>
    <w:rsid w:val="00863A1B"/>
    <w:rsid w:val="00863C45"/>
    <w:rsid w:val="00863C63"/>
    <w:rsid w:val="00863C94"/>
    <w:rsid w:val="00863E9C"/>
    <w:rsid w:val="00863EA5"/>
    <w:rsid w:val="00864261"/>
    <w:rsid w:val="008643CC"/>
    <w:rsid w:val="0086489F"/>
    <w:rsid w:val="008648D6"/>
    <w:rsid w:val="008648F9"/>
    <w:rsid w:val="00864977"/>
    <w:rsid w:val="00864B46"/>
    <w:rsid w:val="00864DF7"/>
    <w:rsid w:val="00864ECC"/>
    <w:rsid w:val="00864FC8"/>
    <w:rsid w:val="008651DF"/>
    <w:rsid w:val="0086541C"/>
    <w:rsid w:val="0086575D"/>
    <w:rsid w:val="008657AB"/>
    <w:rsid w:val="0086587A"/>
    <w:rsid w:val="008658FE"/>
    <w:rsid w:val="00865974"/>
    <w:rsid w:val="00865BC0"/>
    <w:rsid w:val="00865C03"/>
    <w:rsid w:val="00865F9C"/>
    <w:rsid w:val="00865FF8"/>
    <w:rsid w:val="008660C8"/>
    <w:rsid w:val="00866138"/>
    <w:rsid w:val="00866391"/>
    <w:rsid w:val="00866473"/>
    <w:rsid w:val="008664C3"/>
    <w:rsid w:val="008664E2"/>
    <w:rsid w:val="0086654D"/>
    <w:rsid w:val="008665A2"/>
    <w:rsid w:val="008666B7"/>
    <w:rsid w:val="00866704"/>
    <w:rsid w:val="008669EA"/>
    <w:rsid w:val="00866A1E"/>
    <w:rsid w:val="00866B02"/>
    <w:rsid w:val="00866B08"/>
    <w:rsid w:val="00866B3A"/>
    <w:rsid w:val="00866BBD"/>
    <w:rsid w:val="00866BD3"/>
    <w:rsid w:val="00866BEF"/>
    <w:rsid w:val="00866CC1"/>
    <w:rsid w:val="008671F6"/>
    <w:rsid w:val="008671F9"/>
    <w:rsid w:val="0086723A"/>
    <w:rsid w:val="00867316"/>
    <w:rsid w:val="00867431"/>
    <w:rsid w:val="008674E1"/>
    <w:rsid w:val="008674E9"/>
    <w:rsid w:val="0086751F"/>
    <w:rsid w:val="00867914"/>
    <w:rsid w:val="00867DD7"/>
    <w:rsid w:val="00867ED4"/>
    <w:rsid w:val="00867F08"/>
    <w:rsid w:val="00867F36"/>
    <w:rsid w:val="00867F3F"/>
    <w:rsid w:val="00867F41"/>
    <w:rsid w:val="00867FD9"/>
    <w:rsid w:val="00870051"/>
    <w:rsid w:val="00870136"/>
    <w:rsid w:val="00870188"/>
    <w:rsid w:val="0087018A"/>
    <w:rsid w:val="0087023F"/>
    <w:rsid w:val="0087024A"/>
    <w:rsid w:val="0087029B"/>
    <w:rsid w:val="008704EC"/>
    <w:rsid w:val="00870714"/>
    <w:rsid w:val="00870889"/>
    <w:rsid w:val="0087099A"/>
    <w:rsid w:val="00870A2E"/>
    <w:rsid w:val="00870C0F"/>
    <w:rsid w:val="00870C2E"/>
    <w:rsid w:val="00870D51"/>
    <w:rsid w:val="00870D9D"/>
    <w:rsid w:val="00870ED3"/>
    <w:rsid w:val="008710DA"/>
    <w:rsid w:val="0087124C"/>
    <w:rsid w:val="00871467"/>
    <w:rsid w:val="008717B7"/>
    <w:rsid w:val="00871865"/>
    <w:rsid w:val="0087187E"/>
    <w:rsid w:val="008718F1"/>
    <w:rsid w:val="00871AAA"/>
    <w:rsid w:val="00871AEA"/>
    <w:rsid w:val="00871BCF"/>
    <w:rsid w:val="00871C7A"/>
    <w:rsid w:val="00871D15"/>
    <w:rsid w:val="00871E20"/>
    <w:rsid w:val="00871E4B"/>
    <w:rsid w:val="00871F99"/>
    <w:rsid w:val="00871FCE"/>
    <w:rsid w:val="008720A3"/>
    <w:rsid w:val="0087224D"/>
    <w:rsid w:val="00872591"/>
    <w:rsid w:val="0087274F"/>
    <w:rsid w:val="00872791"/>
    <w:rsid w:val="008727E1"/>
    <w:rsid w:val="00872863"/>
    <w:rsid w:val="00872895"/>
    <w:rsid w:val="0087294A"/>
    <w:rsid w:val="008729C5"/>
    <w:rsid w:val="00872C72"/>
    <w:rsid w:val="00872DAD"/>
    <w:rsid w:val="00872E71"/>
    <w:rsid w:val="00872EB9"/>
    <w:rsid w:val="00872FB0"/>
    <w:rsid w:val="0087309F"/>
    <w:rsid w:val="008731B5"/>
    <w:rsid w:val="00873314"/>
    <w:rsid w:val="008734F2"/>
    <w:rsid w:val="008736DB"/>
    <w:rsid w:val="008736FC"/>
    <w:rsid w:val="008737CE"/>
    <w:rsid w:val="008738BE"/>
    <w:rsid w:val="0087393A"/>
    <w:rsid w:val="00873C88"/>
    <w:rsid w:val="00873CA0"/>
    <w:rsid w:val="00873D09"/>
    <w:rsid w:val="00873E85"/>
    <w:rsid w:val="00873EB1"/>
    <w:rsid w:val="00873EE4"/>
    <w:rsid w:val="00873FA0"/>
    <w:rsid w:val="00874083"/>
    <w:rsid w:val="0087425F"/>
    <w:rsid w:val="008743D5"/>
    <w:rsid w:val="00874461"/>
    <w:rsid w:val="008744DE"/>
    <w:rsid w:val="008745EE"/>
    <w:rsid w:val="00874755"/>
    <w:rsid w:val="00874772"/>
    <w:rsid w:val="00874878"/>
    <w:rsid w:val="00874AC1"/>
    <w:rsid w:val="00874D65"/>
    <w:rsid w:val="0087503F"/>
    <w:rsid w:val="008750F0"/>
    <w:rsid w:val="008750FC"/>
    <w:rsid w:val="0087512C"/>
    <w:rsid w:val="00875141"/>
    <w:rsid w:val="008752AA"/>
    <w:rsid w:val="008755B0"/>
    <w:rsid w:val="00875693"/>
    <w:rsid w:val="00875F03"/>
    <w:rsid w:val="00875F9A"/>
    <w:rsid w:val="00876320"/>
    <w:rsid w:val="0087660F"/>
    <w:rsid w:val="0087695E"/>
    <w:rsid w:val="00876A53"/>
    <w:rsid w:val="00876CB9"/>
    <w:rsid w:val="00876CEB"/>
    <w:rsid w:val="0087701B"/>
    <w:rsid w:val="0087708C"/>
    <w:rsid w:val="00877293"/>
    <w:rsid w:val="00877431"/>
    <w:rsid w:val="008775E7"/>
    <w:rsid w:val="00877620"/>
    <w:rsid w:val="00877872"/>
    <w:rsid w:val="008778C7"/>
    <w:rsid w:val="00877A47"/>
    <w:rsid w:val="00877C4F"/>
    <w:rsid w:val="00877FB5"/>
    <w:rsid w:val="0088020F"/>
    <w:rsid w:val="008804B1"/>
    <w:rsid w:val="00880596"/>
    <w:rsid w:val="008805F1"/>
    <w:rsid w:val="00880646"/>
    <w:rsid w:val="008806A0"/>
    <w:rsid w:val="008806A3"/>
    <w:rsid w:val="00880709"/>
    <w:rsid w:val="008807FF"/>
    <w:rsid w:val="00880A30"/>
    <w:rsid w:val="00880A85"/>
    <w:rsid w:val="00880C59"/>
    <w:rsid w:val="00880DCC"/>
    <w:rsid w:val="00880E5B"/>
    <w:rsid w:val="00881002"/>
    <w:rsid w:val="0088136F"/>
    <w:rsid w:val="00881399"/>
    <w:rsid w:val="0088147A"/>
    <w:rsid w:val="00881532"/>
    <w:rsid w:val="0088155D"/>
    <w:rsid w:val="00881566"/>
    <w:rsid w:val="0088172F"/>
    <w:rsid w:val="00881B6B"/>
    <w:rsid w:val="00882114"/>
    <w:rsid w:val="0088217F"/>
    <w:rsid w:val="008823E8"/>
    <w:rsid w:val="008824D6"/>
    <w:rsid w:val="008824FE"/>
    <w:rsid w:val="00882704"/>
    <w:rsid w:val="0088278D"/>
    <w:rsid w:val="008828A8"/>
    <w:rsid w:val="008828ED"/>
    <w:rsid w:val="008829BA"/>
    <w:rsid w:val="00882A20"/>
    <w:rsid w:val="00882E00"/>
    <w:rsid w:val="00882F45"/>
    <w:rsid w:val="0088307C"/>
    <w:rsid w:val="0088369B"/>
    <w:rsid w:val="0088388D"/>
    <w:rsid w:val="00883A46"/>
    <w:rsid w:val="00883C19"/>
    <w:rsid w:val="00883E3D"/>
    <w:rsid w:val="00883E55"/>
    <w:rsid w:val="00883FE5"/>
    <w:rsid w:val="008843CF"/>
    <w:rsid w:val="008844D8"/>
    <w:rsid w:val="008844EB"/>
    <w:rsid w:val="0088487A"/>
    <w:rsid w:val="008849D4"/>
    <w:rsid w:val="00884AC3"/>
    <w:rsid w:val="00884AFD"/>
    <w:rsid w:val="00884BEB"/>
    <w:rsid w:val="00884C52"/>
    <w:rsid w:val="00884C58"/>
    <w:rsid w:val="00884C6B"/>
    <w:rsid w:val="008850FA"/>
    <w:rsid w:val="0088513A"/>
    <w:rsid w:val="008852D4"/>
    <w:rsid w:val="008855B1"/>
    <w:rsid w:val="0088569D"/>
    <w:rsid w:val="008858D8"/>
    <w:rsid w:val="00885A29"/>
    <w:rsid w:val="00885AA0"/>
    <w:rsid w:val="00885B1D"/>
    <w:rsid w:val="00885B38"/>
    <w:rsid w:val="00885D5F"/>
    <w:rsid w:val="00885E5E"/>
    <w:rsid w:val="00885E71"/>
    <w:rsid w:val="00885F12"/>
    <w:rsid w:val="00885F2A"/>
    <w:rsid w:val="00885F7D"/>
    <w:rsid w:val="00885FA9"/>
    <w:rsid w:val="00886037"/>
    <w:rsid w:val="008861F3"/>
    <w:rsid w:val="00886432"/>
    <w:rsid w:val="00886503"/>
    <w:rsid w:val="00886526"/>
    <w:rsid w:val="00886585"/>
    <w:rsid w:val="0088669D"/>
    <w:rsid w:val="008867D5"/>
    <w:rsid w:val="0088686C"/>
    <w:rsid w:val="0088693B"/>
    <w:rsid w:val="0088694E"/>
    <w:rsid w:val="00886A31"/>
    <w:rsid w:val="00886A67"/>
    <w:rsid w:val="00886ADA"/>
    <w:rsid w:val="00886B35"/>
    <w:rsid w:val="00886BC0"/>
    <w:rsid w:val="00886C69"/>
    <w:rsid w:val="00886DE6"/>
    <w:rsid w:val="00886EA1"/>
    <w:rsid w:val="00886EBA"/>
    <w:rsid w:val="00887148"/>
    <w:rsid w:val="00887191"/>
    <w:rsid w:val="0088719D"/>
    <w:rsid w:val="008871B0"/>
    <w:rsid w:val="0088724C"/>
    <w:rsid w:val="008872E6"/>
    <w:rsid w:val="008874C8"/>
    <w:rsid w:val="0088757A"/>
    <w:rsid w:val="0088757B"/>
    <w:rsid w:val="00887586"/>
    <w:rsid w:val="00887645"/>
    <w:rsid w:val="008876D6"/>
    <w:rsid w:val="0088771D"/>
    <w:rsid w:val="00887741"/>
    <w:rsid w:val="00887747"/>
    <w:rsid w:val="00887850"/>
    <w:rsid w:val="00887966"/>
    <w:rsid w:val="00887C82"/>
    <w:rsid w:val="00887DB0"/>
    <w:rsid w:val="00887F1A"/>
    <w:rsid w:val="00890060"/>
    <w:rsid w:val="008902F9"/>
    <w:rsid w:val="0089031B"/>
    <w:rsid w:val="008904A3"/>
    <w:rsid w:val="008905CC"/>
    <w:rsid w:val="00890656"/>
    <w:rsid w:val="008906CF"/>
    <w:rsid w:val="00890826"/>
    <w:rsid w:val="00890947"/>
    <w:rsid w:val="00890A0F"/>
    <w:rsid w:val="00890AFA"/>
    <w:rsid w:val="00890E76"/>
    <w:rsid w:val="00890F00"/>
    <w:rsid w:val="00890FCD"/>
    <w:rsid w:val="008912E2"/>
    <w:rsid w:val="00891584"/>
    <w:rsid w:val="008915FC"/>
    <w:rsid w:val="00891627"/>
    <w:rsid w:val="00891628"/>
    <w:rsid w:val="0089162D"/>
    <w:rsid w:val="0089170F"/>
    <w:rsid w:val="008918B2"/>
    <w:rsid w:val="0089198A"/>
    <w:rsid w:val="008919BA"/>
    <w:rsid w:val="00891A4B"/>
    <w:rsid w:val="00891A76"/>
    <w:rsid w:val="00891C24"/>
    <w:rsid w:val="00891D89"/>
    <w:rsid w:val="00891F40"/>
    <w:rsid w:val="00891FA3"/>
    <w:rsid w:val="00891FC7"/>
    <w:rsid w:val="00891FF6"/>
    <w:rsid w:val="00892146"/>
    <w:rsid w:val="0089232A"/>
    <w:rsid w:val="0089257A"/>
    <w:rsid w:val="008926AA"/>
    <w:rsid w:val="00892837"/>
    <w:rsid w:val="008928A2"/>
    <w:rsid w:val="00892982"/>
    <w:rsid w:val="00892B37"/>
    <w:rsid w:val="00892C2D"/>
    <w:rsid w:val="00892C9B"/>
    <w:rsid w:val="00892CA6"/>
    <w:rsid w:val="00892CD4"/>
    <w:rsid w:val="00892CE2"/>
    <w:rsid w:val="00893085"/>
    <w:rsid w:val="00893308"/>
    <w:rsid w:val="00893408"/>
    <w:rsid w:val="00893545"/>
    <w:rsid w:val="008936DD"/>
    <w:rsid w:val="00893841"/>
    <w:rsid w:val="00893856"/>
    <w:rsid w:val="0089388F"/>
    <w:rsid w:val="00893A73"/>
    <w:rsid w:val="00893AFC"/>
    <w:rsid w:val="00893C1E"/>
    <w:rsid w:val="00893C54"/>
    <w:rsid w:val="00893DA6"/>
    <w:rsid w:val="00893E61"/>
    <w:rsid w:val="00894005"/>
    <w:rsid w:val="008941A3"/>
    <w:rsid w:val="008941ED"/>
    <w:rsid w:val="008944F8"/>
    <w:rsid w:val="008945C5"/>
    <w:rsid w:val="00894691"/>
    <w:rsid w:val="0089485C"/>
    <w:rsid w:val="0089493A"/>
    <w:rsid w:val="008949CF"/>
    <w:rsid w:val="00894A99"/>
    <w:rsid w:val="00894C66"/>
    <w:rsid w:val="00894D92"/>
    <w:rsid w:val="00894EC9"/>
    <w:rsid w:val="00894F33"/>
    <w:rsid w:val="00894FAF"/>
    <w:rsid w:val="008950E0"/>
    <w:rsid w:val="008951B5"/>
    <w:rsid w:val="00895310"/>
    <w:rsid w:val="00895537"/>
    <w:rsid w:val="008956ED"/>
    <w:rsid w:val="00895782"/>
    <w:rsid w:val="008958ED"/>
    <w:rsid w:val="0089590C"/>
    <w:rsid w:val="00895B91"/>
    <w:rsid w:val="00895BF3"/>
    <w:rsid w:val="00895BFF"/>
    <w:rsid w:val="00895CF2"/>
    <w:rsid w:val="00895E52"/>
    <w:rsid w:val="00895ED9"/>
    <w:rsid w:val="00895FC1"/>
    <w:rsid w:val="008960EB"/>
    <w:rsid w:val="008968CE"/>
    <w:rsid w:val="00896A79"/>
    <w:rsid w:val="00896C21"/>
    <w:rsid w:val="00896DEF"/>
    <w:rsid w:val="008972AB"/>
    <w:rsid w:val="00897345"/>
    <w:rsid w:val="008974DA"/>
    <w:rsid w:val="00897648"/>
    <w:rsid w:val="008976BD"/>
    <w:rsid w:val="0089782E"/>
    <w:rsid w:val="00897964"/>
    <w:rsid w:val="00897A87"/>
    <w:rsid w:val="00897AF5"/>
    <w:rsid w:val="00897B98"/>
    <w:rsid w:val="00897BA7"/>
    <w:rsid w:val="00897C4E"/>
    <w:rsid w:val="00897C84"/>
    <w:rsid w:val="00897EA0"/>
    <w:rsid w:val="008A0089"/>
    <w:rsid w:val="008A0113"/>
    <w:rsid w:val="008A012F"/>
    <w:rsid w:val="008A021D"/>
    <w:rsid w:val="008A02C2"/>
    <w:rsid w:val="008A03F1"/>
    <w:rsid w:val="008A047B"/>
    <w:rsid w:val="008A05A1"/>
    <w:rsid w:val="008A0613"/>
    <w:rsid w:val="008A0692"/>
    <w:rsid w:val="008A0694"/>
    <w:rsid w:val="008A0778"/>
    <w:rsid w:val="008A0906"/>
    <w:rsid w:val="008A0B95"/>
    <w:rsid w:val="008A0B96"/>
    <w:rsid w:val="008A0BCB"/>
    <w:rsid w:val="008A0C79"/>
    <w:rsid w:val="008A0EBB"/>
    <w:rsid w:val="008A1010"/>
    <w:rsid w:val="008A117E"/>
    <w:rsid w:val="008A14DD"/>
    <w:rsid w:val="008A1664"/>
    <w:rsid w:val="008A16C9"/>
    <w:rsid w:val="008A1C77"/>
    <w:rsid w:val="008A1D1B"/>
    <w:rsid w:val="008A1E9B"/>
    <w:rsid w:val="008A1F4B"/>
    <w:rsid w:val="008A2212"/>
    <w:rsid w:val="008A242B"/>
    <w:rsid w:val="008A2430"/>
    <w:rsid w:val="008A2446"/>
    <w:rsid w:val="008A246B"/>
    <w:rsid w:val="008A24D2"/>
    <w:rsid w:val="008A251E"/>
    <w:rsid w:val="008A2540"/>
    <w:rsid w:val="008A26EC"/>
    <w:rsid w:val="008A2B80"/>
    <w:rsid w:val="008A2C7C"/>
    <w:rsid w:val="008A2CA9"/>
    <w:rsid w:val="008A2CE2"/>
    <w:rsid w:val="008A2E0E"/>
    <w:rsid w:val="008A3015"/>
    <w:rsid w:val="008A3080"/>
    <w:rsid w:val="008A30AB"/>
    <w:rsid w:val="008A3610"/>
    <w:rsid w:val="008A3810"/>
    <w:rsid w:val="008A38B4"/>
    <w:rsid w:val="008A3A47"/>
    <w:rsid w:val="008A3BC2"/>
    <w:rsid w:val="008A3BE1"/>
    <w:rsid w:val="008A3CE0"/>
    <w:rsid w:val="008A3F6D"/>
    <w:rsid w:val="008A4025"/>
    <w:rsid w:val="008A4260"/>
    <w:rsid w:val="008A435C"/>
    <w:rsid w:val="008A4514"/>
    <w:rsid w:val="008A45A9"/>
    <w:rsid w:val="008A46A3"/>
    <w:rsid w:val="008A4746"/>
    <w:rsid w:val="008A4998"/>
    <w:rsid w:val="008A49AF"/>
    <w:rsid w:val="008A49B6"/>
    <w:rsid w:val="008A4ABF"/>
    <w:rsid w:val="008A4D98"/>
    <w:rsid w:val="008A5087"/>
    <w:rsid w:val="008A50CC"/>
    <w:rsid w:val="008A5138"/>
    <w:rsid w:val="008A5279"/>
    <w:rsid w:val="008A529F"/>
    <w:rsid w:val="008A53E4"/>
    <w:rsid w:val="008A53E7"/>
    <w:rsid w:val="008A5614"/>
    <w:rsid w:val="008A56E6"/>
    <w:rsid w:val="008A56E9"/>
    <w:rsid w:val="008A5756"/>
    <w:rsid w:val="008A585B"/>
    <w:rsid w:val="008A58DE"/>
    <w:rsid w:val="008A58F6"/>
    <w:rsid w:val="008A59AD"/>
    <w:rsid w:val="008A59BA"/>
    <w:rsid w:val="008A59D6"/>
    <w:rsid w:val="008A5A5D"/>
    <w:rsid w:val="008A5AC9"/>
    <w:rsid w:val="008A5B8A"/>
    <w:rsid w:val="008A5DBC"/>
    <w:rsid w:val="008A5DD4"/>
    <w:rsid w:val="008A6108"/>
    <w:rsid w:val="008A650C"/>
    <w:rsid w:val="008A656F"/>
    <w:rsid w:val="008A660A"/>
    <w:rsid w:val="008A6652"/>
    <w:rsid w:val="008A68C8"/>
    <w:rsid w:val="008A69A0"/>
    <w:rsid w:val="008A6BC0"/>
    <w:rsid w:val="008A6CDF"/>
    <w:rsid w:val="008A6D39"/>
    <w:rsid w:val="008A6FA8"/>
    <w:rsid w:val="008A70D7"/>
    <w:rsid w:val="008A7159"/>
    <w:rsid w:val="008A7219"/>
    <w:rsid w:val="008A733B"/>
    <w:rsid w:val="008A7520"/>
    <w:rsid w:val="008A7524"/>
    <w:rsid w:val="008A7538"/>
    <w:rsid w:val="008A78B7"/>
    <w:rsid w:val="008A7A30"/>
    <w:rsid w:val="008A7B9C"/>
    <w:rsid w:val="008A7C78"/>
    <w:rsid w:val="008A7CBB"/>
    <w:rsid w:val="008A7CFE"/>
    <w:rsid w:val="008A7DE1"/>
    <w:rsid w:val="008A7F2B"/>
    <w:rsid w:val="008A7F40"/>
    <w:rsid w:val="008A7FA4"/>
    <w:rsid w:val="008B019F"/>
    <w:rsid w:val="008B020B"/>
    <w:rsid w:val="008B025F"/>
    <w:rsid w:val="008B02B8"/>
    <w:rsid w:val="008B0392"/>
    <w:rsid w:val="008B043D"/>
    <w:rsid w:val="008B0540"/>
    <w:rsid w:val="008B057B"/>
    <w:rsid w:val="008B05CE"/>
    <w:rsid w:val="008B05CF"/>
    <w:rsid w:val="008B063D"/>
    <w:rsid w:val="008B0873"/>
    <w:rsid w:val="008B0E36"/>
    <w:rsid w:val="008B0ECF"/>
    <w:rsid w:val="008B115C"/>
    <w:rsid w:val="008B1377"/>
    <w:rsid w:val="008B1417"/>
    <w:rsid w:val="008B1495"/>
    <w:rsid w:val="008B14B3"/>
    <w:rsid w:val="008B1575"/>
    <w:rsid w:val="008B1A28"/>
    <w:rsid w:val="008B1AB4"/>
    <w:rsid w:val="008B1D35"/>
    <w:rsid w:val="008B1DCF"/>
    <w:rsid w:val="008B1E1E"/>
    <w:rsid w:val="008B1EA0"/>
    <w:rsid w:val="008B1EFF"/>
    <w:rsid w:val="008B2029"/>
    <w:rsid w:val="008B2043"/>
    <w:rsid w:val="008B21EB"/>
    <w:rsid w:val="008B220A"/>
    <w:rsid w:val="008B230B"/>
    <w:rsid w:val="008B2687"/>
    <w:rsid w:val="008B288D"/>
    <w:rsid w:val="008B28D2"/>
    <w:rsid w:val="008B28E0"/>
    <w:rsid w:val="008B2B00"/>
    <w:rsid w:val="008B2B5D"/>
    <w:rsid w:val="008B2C2C"/>
    <w:rsid w:val="008B2C2D"/>
    <w:rsid w:val="008B2E12"/>
    <w:rsid w:val="008B2F1E"/>
    <w:rsid w:val="008B30B4"/>
    <w:rsid w:val="008B30D2"/>
    <w:rsid w:val="008B30E1"/>
    <w:rsid w:val="008B314D"/>
    <w:rsid w:val="008B36C2"/>
    <w:rsid w:val="008B3701"/>
    <w:rsid w:val="008B391F"/>
    <w:rsid w:val="008B3959"/>
    <w:rsid w:val="008B39E7"/>
    <w:rsid w:val="008B3A6C"/>
    <w:rsid w:val="008B3B65"/>
    <w:rsid w:val="008B3C80"/>
    <w:rsid w:val="008B3EC0"/>
    <w:rsid w:val="008B3F4F"/>
    <w:rsid w:val="008B4192"/>
    <w:rsid w:val="008B41C9"/>
    <w:rsid w:val="008B42B3"/>
    <w:rsid w:val="008B439A"/>
    <w:rsid w:val="008B43A0"/>
    <w:rsid w:val="008B43C1"/>
    <w:rsid w:val="008B44CA"/>
    <w:rsid w:val="008B45D9"/>
    <w:rsid w:val="008B4637"/>
    <w:rsid w:val="008B49F5"/>
    <w:rsid w:val="008B4A7A"/>
    <w:rsid w:val="008B4B39"/>
    <w:rsid w:val="008B4B8E"/>
    <w:rsid w:val="008B4CD0"/>
    <w:rsid w:val="008B4E58"/>
    <w:rsid w:val="008B4F5C"/>
    <w:rsid w:val="008B4F77"/>
    <w:rsid w:val="008B4F7C"/>
    <w:rsid w:val="008B4FFD"/>
    <w:rsid w:val="008B5083"/>
    <w:rsid w:val="008B5262"/>
    <w:rsid w:val="008B52F6"/>
    <w:rsid w:val="008B5848"/>
    <w:rsid w:val="008B598E"/>
    <w:rsid w:val="008B59F6"/>
    <w:rsid w:val="008B5A00"/>
    <w:rsid w:val="008B5BF7"/>
    <w:rsid w:val="008B5C47"/>
    <w:rsid w:val="008B5DBF"/>
    <w:rsid w:val="008B6049"/>
    <w:rsid w:val="008B61AE"/>
    <w:rsid w:val="008B61DC"/>
    <w:rsid w:val="008B639B"/>
    <w:rsid w:val="008B650C"/>
    <w:rsid w:val="008B65F5"/>
    <w:rsid w:val="008B6651"/>
    <w:rsid w:val="008B677E"/>
    <w:rsid w:val="008B69C9"/>
    <w:rsid w:val="008B6B95"/>
    <w:rsid w:val="008B6E0A"/>
    <w:rsid w:val="008B6EE7"/>
    <w:rsid w:val="008B6FA6"/>
    <w:rsid w:val="008B70D9"/>
    <w:rsid w:val="008B72F3"/>
    <w:rsid w:val="008B72F6"/>
    <w:rsid w:val="008B741E"/>
    <w:rsid w:val="008B746E"/>
    <w:rsid w:val="008B7571"/>
    <w:rsid w:val="008B7603"/>
    <w:rsid w:val="008B7895"/>
    <w:rsid w:val="008B78C4"/>
    <w:rsid w:val="008B7C29"/>
    <w:rsid w:val="008B7C2D"/>
    <w:rsid w:val="008B7F1D"/>
    <w:rsid w:val="008B7F4B"/>
    <w:rsid w:val="008C011B"/>
    <w:rsid w:val="008C0158"/>
    <w:rsid w:val="008C0361"/>
    <w:rsid w:val="008C05A7"/>
    <w:rsid w:val="008C069C"/>
    <w:rsid w:val="008C07C8"/>
    <w:rsid w:val="008C0951"/>
    <w:rsid w:val="008C09AC"/>
    <w:rsid w:val="008C09EC"/>
    <w:rsid w:val="008C0A01"/>
    <w:rsid w:val="008C0A45"/>
    <w:rsid w:val="008C0D38"/>
    <w:rsid w:val="008C0DB3"/>
    <w:rsid w:val="008C1084"/>
    <w:rsid w:val="008C1132"/>
    <w:rsid w:val="008C11DD"/>
    <w:rsid w:val="008C11E6"/>
    <w:rsid w:val="008C12BE"/>
    <w:rsid w:val="008C156F"/>
    <w:rsid w:val="008C1698"/>
    <w:rsid w:val="008C1A15"/>
    <w:rsid w:val="008C1AB3"/>
    <w:rsid w:val="008C1AC2"/>
    <w:rsid w:val="008C1BA0"/>
    <w:rsid w:val="008C1D85"/>
    <w:rsid w:val="008C1E6D"/>
    <w:rsid w:val="008C1F68"/>
    <w:rsid w:val="008C23A7"/>
    <w:rsid w:val="008C270D"/>
    <w:rsid w:val="008C27BD"/>
    <w:rsid w:val="008C2BEC"/>
    <w:rsid w:val="008C2C74"/>
    <w:rsid w:val="008C2D88"/>
    <w:rsid w:val="008C2E09"/>
    <w:rsid w:val="008C3095"/>
    <w:rsid w:val="008C3378"/>
    <w:rsid w:val="008C344A"/>
    <w:rsid w:val="008C34FC"/>
    <w:rsid w:val="008C36B4"/>
    <w:rsid w:val="008C38F1"/>
    <w:rsid w:val="008C3AC7"/>
    <w:rsid w:val="008C3B36"/>
    <w:rsid w:val="008C3CF7"/>
    <w:rsid w:val="008C40A2"/>
    <w:rsid w:val="008C40DC"/>
    <w:rsid w:val="008C4182"/>
    <w:rsid w:val="008C42A0"/>
    <w:rsid w:val="008C42D0"/>
    <w:rsid w:val="008C42E4"/>
    <w:rsid w:val="008C441D"/>
    <w:rsid w:val="008C451F"/>
    <w:rsid w:val="008C475F"/>
    <w:rsid w:val="008C47CE"/>
    <w:rsid w:val="008C47E0"/>
    <w:rsid w:val="008C4822"/>
    <w:rsid w:val="008C4865"/>
    <w:rsid w:val="008C49E4"/>
    <w:rsid w:val="008C4C7A"/>
    <w:rsid w:val="008C4D2F"/>
    <w:rsid w:val="008C4D91"/>
    <w:rsid w:val="008C4FAA"/>
    <w:rsid w:val="008C52E5"/>
    <w:rsid w:val="008C551C"/>
    <w:rsid w:val="008C5639"/>
    <w:rsid w:val="008C5782"/>
    <w:rsid w:val="008C579B"/>
    <w:rsid w:val="008C5BD9"/>
    <w:rsid w:val="008C5CEF"/>
    <w:rsid w:val="008C5F33"/>
    <w:rsid w:val="008C60B7"/>
    <w:rsid w:val="008C6188"/>
    <w:rsid w:val="008C6247"/>
    <w:rsid w:val="008C6265"/>
    <w:rsid w:val="008C65A1"/>
    <w:rsid w:val="008C6768"/>
    <w:rsid w:val="008C67E5"/>
    <w:rsid w:val="008C6877"/>
    <w:rsid w:val="008C6933"/>
    <w:rsid w:val="008C6A81"/>
    <w:rsid w:val="008C6BBD"/>
    <w:rsid w:val="008C6C09"/>
    <w:rsid w:val="008C6CF1"/>
    <w:rsid w:val="008C6E7A"/>
    <w:rsid w:val="008C6ECB"/>
    <w:rsid w:val="008C703F"/>
    <w:rsid w:val="008C70A0"/>
    <w:rsid w:val="008C761E"/>
    <w:rsid w:val="008C763F"/>
    <w:rsid w:val="008C7795"/>
    <w:rsid w:val="008C77CE"/>
    <w:rsid w:val="008C7A0B"/>
    <w:rsid w:val="008C7ABB"/>
    <w:rsid w:val="008C7CBD"/>
    <w:rsid w:val="008C7D80"/>
    <w:rsid w:val="008C7E44"/>
    <w:rsid w:val="008D0167"/>
    <w:rsid w:val="008D01E5"/>
    <w:rsid w:val="008D0326"/>
    <w:rsid w:val="008D03EA"/>
    <w:rsid w:val="008D050C"/>
    <w:rsid w:val="008D0546"/>
    <w:rsid w:val="008D05B0"/>
    <w:rsid w:val="008D069E"/>
    <w:rsid w:val="008D08B5"/>
    <w:rsid w:val="008D09BE"/>
    <w:rsid w:val="008D0A17"/>
    <w:rsid w:val="008D0A6B"/>
    <w:rsid w:val="008D0A77"/>
    <w:rsid w:val="008D0AAA"/>
    <w:rsid w:val="008D0ABA"/>
    <w:rsid w:val="008D0B85"/>
    <w:rsid w:val="008D0C63"/>
    <w:rsid w:val="008D0D7C"/>
    <w:rsid w:val="008D0E0B"/>
    <w:rsid w:val="008D0E35"/>
    <w:rsid w:val="008D107D"/>
    <w:rsid w:val="008D1104"/>
    <w:rsid w:val="008D1167"/>
    <w:rsid w:val="008D11E5"/>
    <w:rsid w:val="008D12C9"/>
    <w:rsid w:val="008D1439"/>
    <w:rsid w:val="008D157C"/>
    <w:rsid w:val="008D1683"/>
    <w:rsid w:val="008D17EC"/>
    <w:rsid w:val="008D1AF0"/>
    <w:rsid w:val="008D1B18"/>
    <w:rsid w:val="008D1CF9"/>
    <w:rsid w:val="008D1D47"/>
    <w:rsid w:val="008D1E32"/>
    <w:rsid w:val="008D1EDA"/>
    <w:rsid w:val="008D206D"/>
    <w:rsid w:val="008D22CB"/>
    <w:rsid w:val="008D24FA"/>
    <w:rsid w:val="008D25A3"/>
    <w:rsid w:val="008D265E"/>
    <w:rsid w:val="008D2719"/>
    <w:rsid w:val="008D274B"/>
    <w:rsid w:val="008D2AD8"/>
    <w:rsid w:val="008D2C4B"/>
    <w:rsid w:val="008D2E6D"/>
    <w:rsid w:val="008D2F56"/>
    <w:rsid w:val="008D2F9B"/>
    <w:rsid w:val="008D309C"/>
    <w:rsid w:val="008D3118"/>
    <w:rsid w:val="008D3195"/>
    <w:rsid w:val="008D321B"/>
    <w:rsid w:val="008D3386"/>
    <w:rsid w:val="008D33AA"/>
    <w:rsid w:val="008D3734"/>
    <w:rsid w:val="008D3751"/>
    <w:rsid w:val="008D3767"/>
    <w:rsid w:val="008D3789"/>
    <w:rsid w:val="008D37E0"/>
    <w:rsid w:val="008D3836"/>
    <w:rsid w:val="008D386E"/>
    <w:rsid w:val="008D3B25"/>
    <w:rsid w:val="008D3C82"/>
    <w:rsid w:val="008D3D56"/>
    <w:rsid w:val="008D3FDF"/>
    <w:rsid w:val="008D4030"/>
    <w:rsid w:val="008D4400"/>
    <w:rsid w:val="008D481C"/>
    <w:rsid w:val="008D4AEB"/>
    <w:rsid w:val="008D4B06"/>
    <w:rsid w:val="008D4CE1"/>
    <w:rsid w:val="008D4EA0"/>
    <w:rsid w:val="008D4FD5"/>
    <w:rsid w:val="008D5183"/>
    <w:rsid w:val="008D522A"/>
    <w:rsid w:val="008D527D"/>
    <w:rsid w:val="008D5536"/>
    <w:rsid w:val="008D5571"/>
    <w:rsid w:val="008D557F"/>
    <w:rsid w:val="008D5651"/>
    <w:rsid w:val="008D57F6"/>
    <w:rsid w:val="008D5B50"/>
    <w:rsid w:val="008D5CE1"/>
    <w:rsid w:val="008D5CF1"/>
    <w:rsid w:val="008D5CFD"/>
    <w:rsid w:val="008D62DD"/>
    <w:rsid w:val="008D6358"/>
    <w:rsid w:val="008D63E8"/>
    <w:rsid w:val="008D6422"/>
    <w:rsid w:val="008D6453"/>
    <w:rsid w:val="008D66A1"/>
    <w:rsid w:val="008D66DD"/>
    <w:rsid w:val="008D6758"/>
    <w:rsid w:val="008D6763"/>
    <w:rsid w:val="008D6765"/>
    <w:rsid w:val="008D682E"/>
    <w:rsid w:val="008D692F"/>
    <w:rsid w:val="008D6AB6"/>
    <w:rsid w:val="008D6B20"/>
    <w:rsid w:val="008D6C9F"/>
    <w:rsid w:val="008D6EF9"/>
    <w:rsid w:val="008D70E2"/>
    <w:rsid w:val="008D722E"/>
    <w:rsid w:val="008D7235"/>
    <w:rsid w:val="008D736C"/>
    <w:rsid w:val="008D743D"/>
    <w:rsid w:val="008D7644"/>
    <w:rsid w:val="008D7A4B"/>
    <w:rsid w:val="008D7ACD"/>
    <w:rsid w:val="008D7AE4"/>
    <w:rsid w:val="008D7D0B"/>
    <w:rsid w:val="008E0106"/>
    <w:rsid w:val="008E0221"/>
    <w:rsid w:val="008E0324"/>
    <w:rsid w:val="008E0443"/>
    <w:rsid w:val="008E04C2"/>
    <w:rsid w:val="008E0501"/>
    <w:rsid w:val="008E05C0"/>
    <w:rsid w:val="008E06B7"/>
    <w:rsid w:val="008E089B"/>
    <w:rsid w:val="008E0952"/>
    <w:rsid w:val="008E0A72"/>
    <w:rsid w:val="008E0A8C"/>
    <w:rsid w:val="008E0B25"/>
    <w:rsid w:val="008E0B75"/>
    <w:rsid w:val="008E0E00"/>
    <w:rsid w:val="008E0F76"/>
    <w:rsid w:val="008E10EE"/>
    <w:rsid w:val="008E11AD"/>
    <w:rsid w:val="008E11B3"/>
    <w:rsid w:val="008E13DF"/>
    <w:rsid w:val="008E140A"/>
    <w:rsid w:val="008E14FA"/>
    <w:rsid w:val="008E175A"/>
    <w:rsid w:val="008E17E6"/>
    <w:rsid w:val="008E19AA"/>
    <w:rsid w:val="008E1CBA"/>
    <w:rsid w:val="008E1D6C"/>
    <w:rsid w:val="008E1F22"/>
    <w:rsid w:val="008E201A"/>
    <w:rsid w:val="008E25FA"/>
    <w:rsid w:val="008E28C9"/>
    <w:rsid w:val="008E28F5"/>
    <w:rsid w:val="008E29B1"/>
    <w:rsid w:val="008E29D8"/>
    <w:rsid w:val="008E2A6D"/>
    <w:rsid w:val="008E2B2A"/>
    <w:rsid w:val="008E2DCC"/>
    <w:rsid w:val="008E2DDA"/>
    <w:rsid w:val="008E31AE"/>
    <w:rsid w:val="008E36C3"/>
    <w:rsid w:val="008E3EB7"/>
    <w:rsid w:val="008E419E"/>
    <w:rsid w:val="008E4440"/>
    <w:rsid w:val="008E4528"/>
    <w:rsid w:val="008E4553"/>
    <w:rsid w:val="008E4562"/>
    <w:rsid w:val="008E4780"/>
    <w:rsid w:val="008E47F4"/>
    <w:rsid w:val="008E48A1"/>
    <w:rsid w:val="008E4933"/>
    <w:rsid w:val="008E49D4"/>
    <w:rsid w:val="008E4A6F"/>
    <w:rsid w:val="008E4AEE"/>
    <w:rsid w:val="008E4D2A"/>
    <w:rsid w:val="008E4DAA"/>
    <w:rsid w:val="008E4DEF"/>
    <w:rsid w:val="008E4E77"/>
    <w:rsid w:val="008E4E79"/>
    <w:rsid w:val="008E4F3D"/>
    <w:rsid w:val="008E4FFA"/>
    <w:rsid w:val="008E509C"/>
    <w:rsid w:val="008E5404"/>
    <w:rsid w:val="008E5414"/>
    <w:rsid w:val="008E55FA"/>
    <w:rsid w:val="008E5600"/>
    <w:rsid w:val="008E5636"/>
    <w:rsid w:val="008E588E"/>
    <w:rsid w:val="008E58B4"/>
    <w:rsid w:val="008E590C"/>
    <w:rsid w:val="008E5AFE"/>
    <w:rsid w:val="008E5C5D"/>
    <w:rsid w:val="008E5CF2"/>
    <w:rsid w:val="008E5E13"/>
    <w:rsid w:val="008E5F5A"/>
    <w:rsid w:val="008E5F9F"/>
    <w:rsid w:val="008E6035"/>
    <w:rsid w:val="008E62F5"/>
    <w:rsid w:val="008E640C"/>
    <w:rsid w:val="008E6608"/>
    <w:rsid w:val="008E6689"/>
    <w:rsid w:val="008E67A3"/>
    <w:rsid w:val="008E686E"/>
    <w:rsid w:val="008E68D9"/>
    <w:rsid w:val="008E6983"/>
    <w:rsid w:val="008E6AD4"/>
    <w:rsid w:val="008E6CA4"/>
    <w:rsid w:val="008E6ED2"/>
    <w:rsid w:val="008E6EE8"/>
    <w:rsid w:val="008E6F44"/>
    <w:rsid w:val="008E7040"/>
    <w:rsid w:val="008E704E"/>
    <w:rsid w:val="008E7053"/>
    <w:rsid w:val="008E71C4"/>
    <w:rsid w:val="008E746B"/>
    <w:rsid w:val="008E77D4"/>
    <w:rsid w:val="008E790B"/>
    <w:rsid w:val="008E7A41"/>
    <w:rsid w:val="008E7AB3"/>
    <w:rsid w:val="008E7C28"/>
    <w:rsid w:val="008E7CBA"/>
    <w:rsid w:val="008E7DB0"/>
    <w:rsid w:val="008E7F2C"/>
    <w:rsid w:val="008F00E6"/>
    <w:rsid w:val="008F020C"/>
    <w:rsid w:val="008F0268"/>
    <w:rsid w:val="008F03E5"/>
    <w:rsid w:val="008F0511"/>
    <w:rsid w:val="008F0684"/>
    <w:rsid w:val="008F0746"/>
    <w:rsid w:val="008F0765"/>
    <w:rsid w:val="008F076D"/>
    <w:rsid w:val="008F0E8D"/>
    <w:rsid w:val="008F0F57"/>
    <w:rsid w:val="008F1047"/>
    <w:rsid w:val="008F117D"/>
    <w:rsid w:val="008F1341"/>
    <w:rsid w:val="008F1391"/>
    <w:rsid w:val="008F1501"/>
    <w:rsid w:val="008F150C"/>
    <w:rsid w:val="008F1821"/>
    <w:rsid w:val="008F1882"/>
    <w:rsid w:val="008F18A1"/>
    <w:rsid w:val="008F1917"/>
    <w:rsid w:val="008F1BB1"/>
    <w:rsid w:val="008F1F89"/>
    <w:rsid w:val="008F20F0"/>
    <w:rsid w:val="008F248C"/>
    <w:rsid w:val="008F25EF"/>
    <w:rsid w:val="008F2622"/>
    <w:rsid w:val="008F26AA"/>
    <w:rsid w:val="008F283D"/>
    <w:rsid w:val="008F28C2"/>
    <w:rsid w:val="008F2958"/>
    <w:rsid w:val="008F2BA9"/>
    <w:rsid w:val="008F2D31"/>
    <w:rsid w:val="008F2D4F"/>
    <w:rsid w:val="008F2DF1"/>
    <w:rsid w:val="008F31B2"/>
    <w:rsid w:val="008F3280"/>
    <w:rsid w:val="008F3397"/>
    <w:rsid w:val="008F3665"/>
    <w:rsid w:val="008F37B6"/>
    <w:rsid w:val="008F37ED"/>
    <w:rsid w:val="008F38BE"/>
    <w:rsid w:val="008F38D2"/>
    <w:rsid w:val="008F3903"/>
    <w:rsid w:val="008F393D"/>
    <w:rsid w:val="008F3ACB"/>
    <w:rsid w:val="008F3B7E"/>
    <w:rsid w:val="008F40D5"/>
    <w:rsid w:val="008F4114"/>
    <w:rsid w:val="008F42DD"/>
    <w:rsid w:val="008F4406"/>
    <w:rsid w:val="008F4470"/>
    <w:rsid w:val="008F448C"/>
    <w:rsid w:val="008F44B7"/>
    <w:rsid w:val="008F4608"/>
    <w:rsid w:val="008F4785"/>
    <w:rsid w:val="008F4824"/>
    <w:rsid w:val="008F4838"/>
    <w:rsid w:val="008F4B99"/>
    <w:rsid w:val="008F4E9B"/>
    <w:rsid w:val="008F4EDD"/>
    <w:rsid w:val="008F5179"/>
    <w:rsid w:val="008F5576"/>
    <w:rsid w:val="008F560E"/>
    <w:rsid w:val="008F58C7"/>
    <w:rsid w:val="008F594E"/>
    <w:rsid w:val="008F5979"/>
    <w:rsid w:val="008F5980"/>
    <w:rsid w:val="008F5A2F"/>
    <w:rsid w:val="008F5A57"/>
    <w:rsid w:val="008F5A5F"/>
    <w:rsid w:val="008F5C54"/>
    <w:rsid w:val="008F5C82"/>
    <w:rsid w:val="008F5C95"/>
    <w:rsid w:val="008F5CC2"/>
    <w:rsid w:val="008F5EB7"/>
    <w:rsid w:val="008F638A"/>
    <w:rsid w:val="008F6401"/>
    <w:rsid w:val="008F6601"/>
    <w:rsid w:val="008F6624"/>
    <w:rsid w:val="008F66A0"/>
    <w:rsid w:val="008F675F"/>
    <w:rsid w:val="008F6A8D"/>
    <w:rsid w:val="008F6AF8"/>
    <w:rsid w:val="008F6C1A"/>
    <w:rsid w:val="008F7642"/>
    <w:rsid w:val="008F7657"/>
    <w:rsid w:val="008F769E"/>
    <w:rsid w:val="008F76BA"/>
    <w:rsid w:val="008F7746"/>
    <w:rsid w:val="008F789B"/>
    <w:rsid w:val="008F7AC9"/>
    <w:rsid w:val="008F7C2A"/>
    <w:rsid w:val="008F7F15"/>
    <w:rsid w:val="008F7F3D"/>
    <w:rsid w:val="009000A1"/>
    <w:rsid w:val="009002D8"/>
    <w:rsid w:val="0090040F"/>
    <w:rsid w:val="0090042A"/>
    <w:rsid w:val="00900BFA"/>
    <w:rsid w:val="00900CED"/>
    <w:rsid w:val="00901203"/>
    <w:rsid w:val="00901272"/>
    <w:rsid w:val="009013ED"/>
    <w:rsid w:val="0090148B"/>
    <w:rsid w:val="009015DE"/>
    <w:rsid w:val="0090178D"/>
    <w:rsid w:val="009017CB"/>
    <w:rsid w:val="00901AD0"/>
    <w:rsid w:val="00901CD2"/>
    <w:rsid w:val="00901EDB"/>
    <w:rsid w:val="00901F7B"/>
    <w:rsid w:val="009020A7"/>
    <w:rsid w:val="009021CA"/>
    <w:rsid w:val="0090228A"/>
    <w:rsid w:val="009023BB"/>
    <w:rsid w:val="0090240E"/>
    <w:rsid w:val="009026CC"/>
    <w:rsid w:val="009026FD"/>
    <w:rsid w:val="00902743"/>
    <w:rsid w:val="009028DC"/>
    <w:rsid w:val="00902A25"/>
    <w:rsid w:val="00902A80"/>
    <w:rsid w:val="00902B88"/>
    <w:rsid w:val="00902CC8"/>
    <w:rsid w:val="00902CF6"/>
    <w:rsid w:val="009030E2"/>
    <w:rsid w:val="0090328B"/>
    <w:rsid w:val="009032A1"/>
    <w:rsid w:val="00903302"/>
    <w:rsid w:val="009034A2"/>
    <w:rsid w:val="00903609"/>
    <w:rsid w:val="00903633"/>
    <w:rsid w:val="0090365C"/>
    <w:rsid w:val="009037A3"/>
    <w:rsid w:val="00903921"/>
    <w:rsid w:val="00903B2C"/>
    <w:rsid w:val="00903BE8"/>
    <w:rsid w:val="00903DCD"/>
    <w:rsid w:val="009040AE"/>
    <w:rsid w:val="0090421A"/>
    <w:rsid w:val="00904343"/>
    <w:rsid w:val="0090439A"/>
    <w:rsid w:val="00904501"/>
    <w:rsid w:val="00904510"/>
    <w:rsid w:val="009045DF"/>
    <w:rsid w:val="009046AF"/>
    <w:rsid w:val="009046E5"/>
    <w:rsid w:val="009047F7"/>
    <w:rsid w:val="00904889"/>
    <w:rsid w:val="00904A2C"/>
    <w:rsid w:val="00904A90"/>
    <w:rsid w:val="00904B09"/>
    <w:rsid w:val="00904BAC"/>
    <w:rsid w:val="00904BD5"/>
    <w:rsid w:val="00904D66"/>
    <w:rsid w:val="00904D77"/>
    <w:rsid w:val="00904E01"/>
    <w:rsid w:val="00904E58"/>
    <w:rsid w:val="00905241"/>
    <w:rsid w:val="009053B1"/>
    <w:rsid w:val="009057EF"/>
    <w:rsid w:val="00905AA0"/>
    <w:rsid w:val="00905DE1"/>
    <w:rsid w:val="00905DEC"/>
    <w:rsid w:val="00906096"/>
    <w:rsid w:val="009065AC"/>
    <w:rsid w:val="009065B8"/>
    <w:rsid w:val="009067CF"/>
    <w:rsid w:val="00906810"/>
    <w:rsid w:val="00906841"/>
    <w:rsid w:val="00906A7E"/>
    <w:rsid w:val="00906BAB"/>
    <w:rsid w:val="00906BEA"/>
    <w:rsid w:val="00906D2E"/>
    <w:rsid w:val="00906D4B"/>
    <w:rsid w:val="00906D75"/>
    <w:rsid w:val="00906E34"/>
    <w:rsid w:val="00906FD8"/>
    <w:rsid w:val="009070FA"/>
    <w:rsid w:val="00907190"/>
    <w:rsid w:val="0090727E"/>
    <w:rsid w:val="0090756F"/>
    <w:rsid w:val="009075E9"/>
    <w:rsid w:val="0090773D"/>
    <w:rsid w:val="00907829"/>
    <w:rsid w:val="009078F2"/>
    <w:rsid w:val="00907CF5"/>
    <w:rsid w:val="00907DD5"/>
    <w:rsid w:val="00907F09"/>
    <w:rsid w:val="00910259"/>
    <w:rsid w:val="009102DE"/>
    <w:rsid w:val="0091047D"/>
    <w:rsid w:val="0091067B"/>
    <w:rsid w:val="0091070A"/>
    <w:rsid w:val="0091077C"/>
    <w:rsid w:val="009108E6"/>
    <w:rsid w:val="00910D7A"/>
    <w:rsid w:val="00910E0F"/>
    <w:rsid w:val="00910E67"/>
    <w:rsid w:val="0091103E"/>
    <w:rsid w:val="00911104"/>
    <w:rsid w:val="00911339"/>
    <w:rsid w:val="009118EE"/>
    <w:rsid w:val="009119E7"/>
    <w:rsid w:val="00911A60"/>
    <w:rsid w:val="00911E9C"/>
    <w:rsid w:val="009120ED"/>
    <w:rsid w:val="00912159"/>
    <w:rsid w:val="0091216E"/>
    <w:rsid w:val="0091234D"/>
    <w:rsid w:val="009124D3"/>
    <w:rsid w:val="00912569"/>
    <w:rsid w:val="009125D3"/>
    <w:rsid w:val="0091264F"/>
    <w:rsid w:val="00912BCF"/>
    <w:rsid w:val="00912E1E"/>
    <w:rsid w:val="009130A1"/>
    <w:rsid w:val="00913164"/>
    <w:rsid w:val="0091320A"/>
    <w:rsid w:val="00913294"/>
    <w:rsid w:val="00913443"/>
    <w:rsid w:val="0091376C"/>
    <w:rsid w:val="00914286"/>
    <w:rsid w:val="0091484E"/>
    <w:rsid w:val="00914949"/>
    <w:rsid w:val="00914DDF"/>
    <w:rsid w:val="00914E60"/>
    <w:rsid w:val="00914F64"/>
    <w:rsid w:val="009155ED"/>
    <w:rsid w:val="0091564A"/>
    <w:rsid w:val="0091566F"/>
    <w:rsid w:val="009157AA"/>
    <w:rsid w:val="00915843"/>
    <w:rsid w:val="009159BD"/>
    <w:rsid w:val="00915A1D"/>
    <w:rsid w:val="00915A56"/>
    <w:rsid w:val="00915DCC"/>
    <w:rsid w:val="00915E49"/>
    <w:rsid w:val="00915EC7"/>
    <w:rsid w:val="00915F86"/>
    <w:rsid w:val="00915FDC"/>
    <w:rsid w:val="00916064"/>
    <w:rsid w:val="009160B7"/>
    <w:rsid w:val="009160E5"/>
    <w:rsid w:val="009161FF"/>
    <w:rsid w:val="0091621E"/>
    <w:rsid w:val="0091647F"/>
    <w:rsid w:val="0091659B"/>
    <w:rsid w:val="00916875"/>
    <w:rsid w:val="00916906"/>
    <w:rsid w:val="00916A89"/>
    <w:rsid w:val="00916BE7"/>
    <w:rsid w:val="00916D90"/>
    <w:rsid w:val="00916E82"/>
    <w:rsid w:val="00916EBE"/>
    <w:rsid w:val="00917204"/>
    <w:rsid w:val="00917592"/>
    <w:rsid w:val="009177F9"/>
    <w:rsid w:val="00917915"/>
    <w:rsid w:val="00917B45"/>
    <w:rsid w:val="00917C2F"/>
    <w:rsid w:val="00917D94"/>
    <w:rsid w:val="00917ECF"/>
    <w:rsid w:val="00917F8B"/>
    <w:rsid w:val="00917FAB"/>
    <w:rsid w:val="00920048"/>
    <w:rsid w:val="009200AE"/>
    <w:rsid w:val="00920383"/>
    <w:rsid w:val="009204C1"/>
    <w:rsid w:val="009204F3"/>
    <w:rsid w:val="009208D2"/>
    <w:rsid w:val="00920AB0"/>
    <w:rsid w:val="00920ABB"/>
    <w:rsid w:val="00920DD6"/>
    <w:rsid w:val="00920DEF"/>
    <w:rsid w:val="00921387"/>
    <w:rsid w:val="009215FA"/>
    <w:rsid w:val="0092167B"/>
    <w:rsid w:val="009218FA"/>
    <w:rsid w:val="00921999"/>
    <w:rsid w:val="00921A26"/>
    <w:rsid w:val="00921B99"/>
    <w:rsid w:val="00921C09"/>
    <w:rsid w:val="00921D4E"/>
    <w:rsid w:val="00921E0E"/>
    <w:rsid w:val="00921FB3"/>
    <w:rsid w:val="00921FB9"/>
    <w:rsid w:val="009228C5"/>
    <w:rsid w:val="00922904"/>
    <w:rsid w:val="0092291B"/>
    <w:rsid w:val="00922AAF"/>
    <w:rsid w:val="00922B19"/>
    <w:rsid w:val="00922CFB"/>
    <w:rsid w:val="00922D14"/>
    <w:rsid w:val="00923019"/>
    <w:rsid w:val="009230F3"/>
    <w:rsid w:val="0092327D"/>
    <w:rsid w:val="009234C3"/>
    <w:rsid w:val="009234F8"/>
    <w:rsid w:val="00923542"/>
    <w:rsid w:val="00923583"/>
    <w:rsid w:val="009237EF"/>
    <w:rsid w:val="009239A7"/>
    <w:rsid w:val="00923C70"/>
    <w:rsid w:val="00923D2F"/>
    <w:rsid w:val="00923E8E"/>
    <w:rsid w:val="00923F4C"/>
    <w:rsid w:val="00923FAF"/>
    <w:rsid w:val="009240B8"/>
    <w:rsid w:val="00924164"/>
    <w:rsid w:val="00924192"/>
    <w:rsid w:val="00924270"/>
    <w:rsid w:val="009243F2"/>
    <w:rsid w:val="00924508"/>
    <w:rsid w:val="00924678"/>
    <w:rsid w:val="0092476C"/>
    <w:rsid w:val="00924970"/>
    <w:rsid w:val="009249B2"/>
    <w:rsid w:val="009249F6"/>
    <w:rsid w:val="00924B99"/>
    <w:rsid w:val="00924BF3"/>
    <w:rsid w:val="00924CA2"/>
    <w:rsid w:val="00924F0B"/>
    <w:rsid w:val="00925054"/>
    <w:rsid w:val="00925137"/>
    <w:rsid w:val="00925295"/>
    <w:rsid w:val="00925581"/>
    <w:rsid w:val="009255EC"/>
    <w:rsid w:val="009257C6"/>
    <w:rsid w:val="009257E9"/>
    <w:rsid w:val="00925840"/>
    <w:rsid w:val="0092596F"/>
    <w:rsid w:val="0092599D"/>
    <w:rsid w:val="009259C1"/>
    <w:rsid w:val="00925ADD"/>
    <w:rsid w:val="00925B49"/>
    <w:rsid w:val="00925C23"/>
    <w:rsid w:val="00925C89"/>
    <w:rsid w:val="00925CA1"/>
    <w:rsid w:val="00925CD8"/>
    <w:rsid w:val="009260F8"/>
    <w:rsid w:val="009261BB"/>
    <w:rsid w:val="00926414"/>
    <w:rsid w:val="00926468"/>
    <w:rsid w:val="00926475"/>
    <w:rsid w:val="009264AF"/>
    <w:rsid w:val="009265D0"/>
    <w:rsid w:val="0092685A"/>
    <w:rsid w:val="00926CCB"/>
    <w:rsid w:val="00926E9E"/>
    <w:rsid w:val="00926ED0"/>
    <w:rsid w:val="00927079"/>
    <w:rsid w:val="00927458"/>
    <w:rsid w:val="00927500"/>
    <w:rsid w:val="0092777A"/>
    <w:rsid w:val="0092785E"/>
    <w:rsid w:val="009279BD"/>
    <w:rsid w:val="00927FB5"/>
    <w:rsid w:val="0093003D"/>
    <w:rsid w:val="009300CE"/>
    <w:rsid w:val="009301B8"/>
    <w:rsid w:val="009301D7"/>
    <w:rsid w:val="0093030C"/>
    <w:rsid w:val="009303D3"/>
    <w:rsid w:val="00930437"/>
    <w:rsid w:val="00930469"/>
    <w:rsid w:val="0093074C"/>
    <w:rsid w:val="00930751"/>
    <w:rsid w:val="009307A4"/>
    <w:rsid w:val="009308CE"/>
    <w:rsid w:val="009308F1"/>
    <w:rsid w:val="00930A13"/>
    <w:rsid w:val="00930A5D"/>
    <w:rsid w:val="00930AB0"/>
    <w:rsid w:val="00930DE5"/>
    <w:rsid w:val="00930EEA"/>
    <w:rsid w:val="009310BC"/>
    <w:rsid w:val="0093135B"/>
    <w:rsid w:val="009313D7"/>
    <w:rsid w:val="009315E1"/>
    <w:rsid w:val="00931902"/>
    <w:rsid w:val="0093192D"/>
    <w:rsid w:val="00931A7E"/>
    <w:rsid w:val="00931AE5"/>
    <w:rsid w:val="00931BBB"/>
    <w:rsid w:val="00931C91"/>
    <w:rsid w:val="00931D36"/>
    <w:rsid w:val="00931D39"/>
    <w:rsid w:val="00931E1E"/>
    <w:rsid w:val="00931E3B"/>
    <w:rsid w:val="00931F85"/>
    <w:rsid w:val="00931FFF"/>
    <w:rsid w:val="009322EF"/>
    <w:rsid w:val="0093230C"/>
    <w:rsid w:val="009324F1"/>
    <w:rsid w:val="00932519"/>
    <w:rsid w:val="009326A3"/>
    <w:rsid w:val="009326BA"/>
    <w:rsid w:val="00932733"/>
    <w:rsid w:val="0093286F"/>
    <w:rsid w:val="009328CF"/>
    <w:rsid w:val="009329CB"/>
    <w:rsid w:val="009329D3"/>
    <w:rsid w:val="00932A29"/>
    <w:rsid w:val="00932A5A"/>
    <w:rsid w:val="00932A8A"/>
    <w:rsid w:val="00932BBB"/>
    <w:rsid w:val="00932C1D"/>
    <w:rsid w:val="00932D4F"/>
    <w:rsid w:val="00932E2E"/>
    <w:rsid w:val="009330C5"/>
    <w:rsid w:val="009330CB"/>
    <w:rsid w:val="009330D3"/>
    <w:rsid w:val="009331A6"/>
    <w:rsid w:val="009331C0"/>
    <w:rsid w:val="009331E3"/>
    <w:rsid w:val="00933202"/>
    <w:rsid w:val="0093340A"/>
    <w:rsid w:val="00933462"/>
    <w:rsid w:val="0093358F"/>
    <w:rsid w:val="009335A5"/>
    <w:rsid w:val="0093367A"/>
    <w:rsid w:val="0093383E"/>
    <w:rsid w:val="00933952"/>
    <w:rsid w:val="00933A7B"/>
    <w:rsid w:val="00933B05"/>
    <w:rsid w:val="00933C25"/>
    <w:rsid w:val="00933D8B"/>
    <w:rsid w:val="00933DFD"/>
    <w:rsid w:val="00934097"/>
    <w:rsid w:val="00934234"/>
    <w:rsid w:val="00934253"/>
    <w:rsid w:val="009343B8"/>
    <w:rsid w:val="0093445B"/>
    <w:rsid w:val="00934566"/>
    <w:rsid w:val="00934597"/>
    <w:rsid w:val="009345D5"/>
    <w:rsid w:val="0093464D"/>
    <w:rsid w:val="009348A2"/>
    <w:rsid w:val="00934A42"/>
    <w:rsid w:val="00934B46"/>
    <w:rsid w:val="00934CF0"/>
    <w:rsid w:val="00934D2B"/>
    <w:rsid w:val="00934E5F"/>
    <w:rsid w:val="00935175"/>
    <w:rsid w:val="00935353"/>
    <w:rsid w:val="0093540D"/>
    <w:rsid w:val="00935582"/>
    <w:rsid w:val="009356D3"/>
    <w:rsid w:val="009357D0"/>
    <w:rsid w:val="009359EA"/>
    <w:rsid w:val="00935A31"/>
    <w:rsid w:val="00935A52"/>
    <w:rsid w:val="00935D60"/>
    <w:rsid w:val="00935D6C"/>
    <w:rsid w:val="00935FDE"/>
    <w:rsid w:val="00935FFB"/>
    <w:rsid w:val="0093618F"/>
    <w:rsid w:val="009361F4"/>
    <w:rsid w:val="009363A3"/>
    <w:rsid w:val="009365FB"/>
    <w:rsid w:val="00936624"/>
    <w:rsid w:val="00936834"/>
    <w:rsid w:val="00936871"/>
    <w:rsid w:val="00936935"/>
    <w:rsid w:val="00936A0E"/>
    <w:rsid w:val="00936B9D"/>
    <w:rsid w:val="00936B9E"/>
    <w:rsid w:val="00936EC1"/>
    <w:rsid w:val="00936F16"/>
    <w:rsid w:val="00936F7D"/>
    <w:rsid w:val="00937069"/>
    <w:rsid w:val="009370B0"/>
    <w:rsid w:val="00937425"/>
    <w:rsid w:val="00937552"/>
    <w:rsid w:val="0093762E"/>
    <w:rsid w:val="00937810"/>
    <w:rsid w:val="00937884"/>
    <w:rsid w:val="00937C03"/>
    <w:rsid w:val="00937C35"/>
    <w:rsid w:val="00937D38"/>
    <w:rsid w:val="00937D8C"/>
    <w:rsid w:val="00937DB5"/>
    <w:rsid w:val="00937F20"/>
    <w:rsid w:val="009402AD"/>
    <w:rsid w:val="00940317"/>
    <w:rsid w:val="00940347"/>
    <w:rsid w:val="00940387"/>
    <w:rsid w:val="009403A3"/>
    <w:rsid w:val="00940619"/>
    <w:rsid w:val="00940878"/>
    <w:rsid w:val="00940E5B"/>
    <w:rsid w:val="009410D2"/>
    <w:rsid w:val="00941161"/>
    <w:rsid w:val="0094117A"/>
    <w:rsid w:val="0094121E"/>
    <w:rsid w:val="00941319"/>
    <w:rsid w:val="00941522"/>
    <w:rsid w:val="009415F3"/>
    <w:rsid w:val="00941800"/>
    <w:rsid w:val="0094183A"/>
    <w:rsid w:val="0094184D"/>
    <w:rsid w:val="009418B5"/>
    <w:rsid w:val="009418C5"/>
    <w:rsid w:val="00941996"/>
    <w:rsid w:val="009419F2"/>
    <w:rsid w:val="00941BF0"/>
    <w:rsid w:val="00941C30"/>
    <w:rsid w:val="00941EDB"/>
    <w:rsid w:val="00941F97"/>
    <w:rsid w:val="00942082"/>
    <w:rsid w:val="009420BB"/>
    <w:rsid w:val="009420F3"/>
    <w:rsid w:val="0094218D"/>
    <w:rsid w:val="00942425"/>
    <w:rsid w:val="00942426"/>
    <w:rsid w:val="00942574"/>
    <w:rsid w:val="009425B7"/>
    <w:rsid w:val="0094266C"/>
    <w:rsid w:val="00942799"/>
    <w:rsid w:val="00942808"/>
    <w:rsid w:val="00942A93"/>
    <w:rsid w:val="00942D6B"/>
    <w:rsid w:val="00942FD1"/>
    <w:rsid w:val="009430E2"/>
    <w:rsid w:val="0094317F"/>
    <w:rsid w:val="009432B5"/>
    <w:rsid w:val="00943313"/>
    <w:rsid w:val="0094357F"/>
    <w:rsid w:val="0094360C"/>
    <w:rsid w:val="0094364B"/>
    <w:rsid w:val="00943657"/>
    <w:rsid w:val="0094369D"/>
    <w:rsid w:val="00943715"/>
    <w:rsid w:val="00943822"/>
    <w:rsid w:val="009438D0"/>
    <w:rsid w:val="0094397D"/>
    <w:rsid w:val="00943CA6"/>
    <w:rsid w:val="00943DA7"/>
    <w:rsid w:val="00943DCE"/>
    <w:rsid w:val="00943DDD"/>
    <w:rsid w:val="00943E1D"/>
    <w:rsid w:val="00943F77"/>
    <w:rsid w:val="00943F98"/>
    <w:rsid w:val="00944051"/>
    <w:rsid w:val="009440A3"/>
    <w:rsid w:val="00944167"/>
    <w:rsid w:val="009441A2"/>
    <w:rsid w:val="0094421E"/>
    <w:rsid w:val="0094423E"/>
    <w:rsid w:val="009442F3"/>
    <w:rsid w:val="009442FA"/>
    <w:rsid w:val="009443E6"/>
    <w:rsid w:val="009445D0"/>
    <w:rsid w:val="0094460D"/>
    <w:rsid w:val="00944716"/>
    <w:rsid w:val="00944CC8"/>
    <w:rsid w:val="00944CDD"/>
    <w:rsid w:val="00944E6B"/>
    <w:rsid w:val="009450B3"/>
    <w:rsid w:val="009451E0"/>
    <w:rsid w:val="009451FD"/>
    <w:rsid w:val="00945782"/>
    <w:rsid w:val="0094597D"/>
    <w:rsid w:val="00945C26"/>
    <w:rsid w:val="00945C97"/>
    <w:rsid w:val="0094637B"/>
    <w:rsid w:val="0094676F"/>
    <w:rsid w:val="009467C9"/>
    <w:rsid w:val="00946890"/>
    <w:rsid w:val="0094694E"/>
    <w:rsid w:val="00946961"/>
    <w:rsid w:val="00946DC0"/>
    <w:rsid w:val="0094704F"/>
    <w:rsid w:val="009470A8"/>
    <w:rsid w:val="00947154"/>
    <w:rsid w:val="009472C8"/>
    <w:rsid w:val="009473FB"/>
    <w:rsid w:val="00947471"/>
    <w:rsid w:val="00947564"/>
    <w:rsid w:val="00947660"/>
    <w:rsid w:val="009476A4"/>
    <w:rsid w:val="00947742"/>
    <w:rsid w:val="0094796A"/>
    <w:rsid w:val="00947BE1"/>
    <w:rsid w:val="00947CA4"/>
    <w:rsid w:val="00947D21"/>
    <w:rsid w:val="00947E14"/>
    <w:rsid w:val="00947E3B"/>
    <w:rsid w:val="00947F95"/>
    <w:rsid w:val="00950156"/>
    <w:rsid w:val="0095036C"/>
    <w:rsid w:val="009507E2"/>
    <w:rsid w:val="00950AE2"/>
    <w:rsid w:val="00950AED"/>
    <w:rsid w:val="00950C1D"/>
    <w:rsid w:val="00950D4D"/>
    <w:rsid w:val="00950E99"/>
    <w:rsid w:val="0095108D"/>
    <w:rsid w:val="009510D4"/>
    <w:rsid w:val="0095119E"/>
    <w:rsid w:val="009515BE"/>
    <w:rsid w:val="00951653"/>
    <w:rsid w:val="00951669"/>
    <w:rsid w:val="0095168E"/>
    <w:rsid w:val="0095180A"/>
    <w:rsid w:val="00951886"/>
    <w:rsid w:val="009518E2"/>
    <w:rsid w:val="00951ABB"/>
    <w:rsid w:val="00951B89"/>
    <w:rsid w:val="00951DC2"/>
    <w:rsid w:val="00951DFB"/>
    <w:rsid w:val="0095200F"/>
    <w:rsid w:val="00952218"/>
    <w:rsid w:val="00952397"/>
    <w:rsid w:val="009523A8"/>
    <w:rsid w:val="0095252A"/>
    <w:rsid w:val="00952653"/>
    <w:rsid w:val="0095294B"/>
    <w:rsid w:val="009529BE"/>
    <w:rsid w:val="009529EF"/>
    <w:rsid w:val="00952ED5"/>
    <w:rsid w:val="00953114"/>
    <w:rsid w:val="00953146"/>
    <w:rsid w:val="0095314B"/>
    <w:rsid w:val="00953363"/>
    <w:rsid w:val="00953366"/>
    <w:rsid w:val="00953388"/>
    <w:rsid w:val="0095343D"/>
    <w:rsid w:val="00953586"/>
    <w:rsid w:val="0095379B"/>
    <w:rsid w:val="009538EA"/>
    <w:rsid w:val="00953973"/>
    <w:rsid w:val="00953CAE"/>
    <w:rsid w:val="00954007"/>
    <w:rsid w:val="00954152"/>
    <w:rsid w:val="0095419F"/>
    <w:rsid w:val="0095420E"/>
    <w:rsid w:val="0095435B"/>
    <w:rsid w:val="009544FD"/>
    <w:rsid w:val="00954567"/>
    <w:rsid w:val="0095458A"/>
    <w:rsid w:val="009546BA"/>
    <w:rsid w:val="009546D9"/>
    <w:rsid w:val="00954755"/>
    <w:rsid w:val="00954916"/>
    <w:rsid w:val="00954B65"/>
    <w:rsid w:val="00954B91"/>
    <w:rsid w:val="00954ED3"/>
    <w:rsid w:val="009551AA"/>
    <w:rsid w:val="009553D1"/>
    <w:rsid w:val="00955430"/>
    <w:rsid w:val="00955552"/>
    <w:rsid w:val="009558AF"/>
    <w:rsid w:val="00955A65"/>
    <w:rsid w:val="00955B2F"/>
    <w:rsid w:val="00955C58"/>
    <w:rsid w:val="00955D59"/>
    <w:rsid w:val="00955D61"/>
    <w:rsid w:val="00956000"/>
    <w:rsid w:val="009560EE"/>
    <w:rsid w:val="00956144"/>
    <w:rsid w:val="00956377"/>
    <w:rsid w:val="0095639D"/>
    <w:rsid w:val="009564C5"/>
    <w:rsid w:val="0095650D"/>
    <w:rsid w:val="009565CA"/>
    <w:rsid w:val="009566C4"/>
    <w:rsid w:val="00956744"/>
    <w:rsid w:val="0095675F"/>
    <w:rsid w:val="009567DB"/>
    <w:rsid w:val="00956865"/>
    <w:rsid w:val="009569E8"/>
    <w:rsid w:val="00956A1A"/>
    <w:rsid w:val="00956A47"/>
    <w:rsid w:val="00956C0D"/>
    <w:rsid w:val="00956C99"/>
    <w:rsid w:val="00956CEA"/>
    <w:rsid w:val="00956F34"/>
    <w:rsid w:val="00957024"/>
    <w:rsid w:val="0095709F"/>
    <w:rsid w:val="009574BA"/>
    <w:rsid w:val="009574FB"/>
    <w:rsid w:val="009575A5"/>
    <w:rsid w:val="009576C6"/>
    <w:rsid w:val="0095776C"/>
    <w:rsid w:val="009577B7"/>
    <w:rsid w:val="00957830"/>
    <w:rsid w:val="00957833"/>
    <w:rsid w:val="0095783F"/>
    <w:rsid w:val="009578B2"/>
    <w:rsid w:val="00957965"/>
    <w:rsid w:val="0095798D"/>
    <w:rsid w:val="00957B8C"/>
    <w:rsid w:val="00957E42"/>
    <w:rsid w:val="00957EA3"/>
    <w:rsid w:val="0096001F"/>
    <w:rsid w:val="009602CA"/>
    <w:rsid w:val="009604E4"/>
    <w:rsid w:val="00960546"/>
    <w:rsid w:val="0096079C"/>
    <w:rsid w:val="009607AC"/>
    <w:rsid w:val="00960874"/>
    <w:rsid w:val="00960B15"/>
    <w:rsid w:val="00960C5E"/>
    <w:rsid w:val="00960F5F"/>
    <w:rsid w:val="00960FA0"/>
    <w:rsid w:val="0096109E"/>
    <w:rsid w:val="00961126"/>
    <w:rsid w:val="0096129E"/>
    <w:rsid w:val="009615B1"/>
    <w:rsid w:val="00961603"/>
    <w:rsid w:val="0096160A"/>
    <w:rsid w:val="0096166C"/>
    <w:rsid w:val="009617F8"/>
    <w:rsid w:val="0096199A"/>
    <w:rsid w:val="009619E6"/>
    <w:rsid w:val="00961ED4"/>
    <w:rsid w:val="00962245"/>
    <w:rsid w:val="0096227D"/>
    <w:rsid w:val="0096236B"/>
    <w:rsid w:val="0096238A"/>
    <w:rsid w:val="009623C3"/>
    <w:rsid w:val="00962427"/>
    <w:rsid w:val="00962505"/>
    <w:rsid w:val="009626CB"/>
    <w:rsid w:val="0096279F"/>
    <w:rsid w:val="00962949"/>
    <w:rsid w:val="009629DB"/>
    <w:rsid w:val="00962CB2"/>
    <w:rsid w:val="0096309A"/>
    <w:rsid w:val="009632C9"/>
    <w:rsid w:val="00963452"/>
    <w:rsid w:val="00963557"/>
    <w:rsid w:val="009635CC"/>
    <w:rsid w:val="009637CE"/>
    <w:rsid w:val="00963872"/>
    <w:rsid w:val="00963B07"/>
    <w:rsid w:val="00963B5B"/>
    <w:rsid w:val="00963B6D"/>
    <w:rsid w:val="00963BC7"/>
    <w:rsid w:val="0096406D"/>
    <w:rsid w:val="009641FA"/>
    <w:rsid w:val="00964254"/>
    <w:rsid w:val="0096434A"/>
    <w:rsid w:val="0096439A"/>
    <w:rsid w:val="009644D9"/>
    <w:rsid w:val="009646C2"/>
    <w:rsid w:val="00964762"/>
    <w:rsid w:val="00964963"/>
    <w:rsid w:val="00964BBB"/>
    <w:rsid w:val="00964BF1"/>
    <w:rsid w:val="00964F08"/>
    <w:rsid w:val="00964F0D"/>
    <w:rsid w:val="00965188"/>
    <w:rsid w:val="0096523A"/>
    <w:rsid w:val="00965274"/>
    <w:rsid w:val="009653AE"/>
    <w:rsid w:val="009654D6"/>
    <w:rsid w:val="0096560B"/>
    <w:rsid w:val="0096560F"/>
    <w:rsid w:val="00965648"/>
    <w:rsid w:val="009657A6"/>
    <w:rsid w:val="0096580A"/>
    <w:rsid w:val="0096582B"/>
    <w:rsid w:val="00965A71"/>
    <w:rsid w:val="00965D80"/>
    <w:rsid w:val="00965F72"/>
    <w:rsid w:val="009660DE"/>
    <w:rsid w:val="009662CC"/>
    <w:rsid w:val="009662DB"/>
    <w:rsid w:val="009662DE"/>
    <w:rsid w:val="00966444"/>
    <w:rsid w:val="009664F9"/>
    <w:rsid w:val="00966574"/>
    <w:rsid w:val="009665D3"/>
    <w:rsid w:val="00966633"/>
    <w:rsid w:val="0096685F"/>
    <w:rsid w:val="00966AB2"/>
    <w:rsid w:val="00966CC7"/>
    <w:rsid w:val="00966D93"/>
    <w:rsid w:val="00966E9C"/>
    <w:rsid w:val="00966F29"/>
    <w:rsid w:val="00966F51"/>
    <w:rsid w:val="00966FA4"/>
    <w:rsid w:val="00967081"/>
    <w:rsid w:val="00967687"/>
    <w:rsid w:val="009676B1"/>
    <w:rsid w:val="009676D3"/>
    <w:rsid w:val="009677B1"/>
    <w:rsid w:val="00967871"/>
    <w:rsid w:val="00967C41"/>
    <w:rsid w:val="00967D0E"/>
    <w:rsid w:val="00970002"/>
    <w:rsid w:val="009701C8"/>
    <w:rsid w:val="00970263"/>
    <w:rsid w:val="0097046E"/>
    <w:rsid w:val="00970475"/>
    <w:rsid w:val="009705F4"/>
    <w:rsid w:val="0097088B"/>
    <w:rsid w:val="00970AF7"/>
    <w:rsid w:val="00970B54"/>
    <w:rsid w:val="00970C14"/>
    <w:rsid w:val="00970EBE"/>
    <w:rsid w:val="00970EE0"/>
    <w:rsid w:val="00970F62"/>
    <w:rsid w:val="00970FD8"/>
    <w:rsid w:val="00971069"/>
    <w:rsid w:val="0097128C"/>
    <w:rsid w:val="00971406"/>
    <w:rsid w:val="0097148F"/>
    <w:rsid w:val="00971657"/>
    <w:rsid w:val="00971725"/>
    <w:rsid w:val="00971789"/>
    <w:rsid w:val="0097200C"/>
    <w:rsid w:val="0097206E"/>
    <w:rsid w:val="009720C0"/>
    <w:rsid w:val="009721DA"/>
    <w:rsid w:val="00972256"/>
    <w:rsid w:val="00972273"/>
    <w:rsid w:val="009723A1"/>
    <w:rsid w:val="009723A2"/>
    <w:rsid w:val="00972464"/>
    <w:rsid w:val="0097285D"/>
    <w:rsid w:val="009728B9"/>
    <w:rsid w:val="009728E6"/>
    <w:rsid w:val="00972A43"/>
    <w:rsid w:val="00972B47"/>
    <w:rsid w:val="00972BFE"/>
    <w:rsid w:val="00972C43"/>
    <w:rsid w:val="00972E2D"/>
    <w:rsid w:val="00972FAB"/>
    <w:rsid w:val="009731D9"/>
    <w:rsid w:val="00973383"/>
    <w:rsid w:val="009733D0"/>
    <w:rsid w:val="0097362A"/>
    <w:rsid w:val="0097391A"/>
    <w:rsid w:val="009739C3"/>
    <w:rsid w:val="00973A05"/>
    <w:rsid w:val="00973CA0"/>
    <w:rsid w:val="00973D56"/>
    <w:rsid w:val="00973EF3"/>
    <w:rsid w:val="00974009"/>
    <w:rsid w:val="0097439C"/>
    <w:rsid w:val="00974438"/>
    <w:rsid w:val="00974617"/>
    <w:rsid w:val="009747A4"/>
    <w:rsid w:val="00974873"/>
    <w:rsid w:val="009749FE"/>
    <w:rsid w:val="00974A41"/>
    <w:rsid w:val="00974B11"/>
    <w:rsid w:val="00974BFD"/>
    <w:rsid w:val="00974CCB"/>
    <w:rsid w:val="00974D3C"/>
    <w:rsid w:val="00975060"/>
    <w:rsid w:val="009750D1"/>
    <w:rsid w:val="0097545E"/>
    <w:rsid w:val="0097571B"/>
    <w:rsid w:val="0097588F"/>
    <w:rsid w:val="009758DA"/>
    <w:rsid w:val="009758FC"/>
    <w:rsid w:val="009759A7"/>
    <w:rsid w:val="00975C42"/>
    <w:rsid w:val="00975C50"/>
    <w:rsid w:val="00975C9B"/>
    <w:rsid w:val="00975CC8"/>
    <w:rsid w:val="00975F12"/>
    <w:rsid w:val="00976416"/>
    <w:rsid w:val="009764AF"/>
    <w:rsid w:val="009764B9"/>
    <w:rsid w:val="00976561"/>
    <w:rsid w:val="0097660B"/>
    <w:rsid w:val="00976752"/>
    <w:rsid w:val="0097687E"/>
    <w:rsid w:val="009768E6"/>
    <w:rsid w:val="009769A3"/>
    <w:rsid w:val="009769C6"/>
    <w:rsid w:val="009769C7"/>
    <w:rsid w:val="00976A9E"/>
    <w:rsid w:val="00976B1D"/>
    <w:rsid w:val="00976B43"/>
    <w:rsid w:val="00976CCC"/>
    <w:rsid w:val="00976EFC"/>
    <w:rsid w:val="00976FBC"/>
    <w:rsid w:val="00976FC1"/>
    <w:rsid w:val="00977031"/>
    <w:rsid w:val="009770B8"/>
    <w:rsid w:val="009770F0"/>
    <w:rsid w:val="0097716A"/>
    <w:rsid w:val="00977298"/>
    <w:rsid w:val="009773A0"/>
    <w:rsid w:val="009776DF"/>
    <w:rsid w:val="009776F1"/>
    <w:rsid w:val="0097785F"/>
    <w:rsid w:val="0097787C"/>
    <w:rsid w:val="00977911"/>
    <w:rsid w:val="00977961"/>
    <w:rsid w:val="00977967"/>
    <w:rsid w:val="00977B76"/>
    <w:rsid w:val="00977BDA"/>
    <w:rsid w:val="00977BE4"/>
    <w:rsid w:val="00977C2E"/>
    <w:rsid w:val="00977CD7"/>
    <w:rsid w:val="00980076"/>
    <w:rsid w:val="009801F6"/>
    <w:rsid w:val="0098025C"/>
    <w:rsid w:val="009802A5"/>
    <w:rsid w:val="009803AA"/>
    <w:rsid w:val="00980427"/>
    <w:rsid w:val="009806A1"/>
    <w:rsid w:val="009807F0"/>
    <w:rsid w:val="00980873"/>
    <w:rsid w:val="00980984"/>
    <w:rsid w:val="00980B89"/>
    <w:rsid w:val="00980C6F"/>
    <w:rsid w:val="00980D48"/>
    <w:rsid w:val="00980D94"/>
    <w:rsid w:val="00980E9A"/>
    <w:rsid w:val="00980F4D"/>
    <w:rsid w:val="0098102D"/>
    <w:rsid w:val="009810A1"/>
    <w:rsid w:val="009813C1"/>
    <w:rsid w:val="009813CB"/>
    <w:rsid w:val="009815D0"/>
    <w:rsid w:val="0098178D"/>
    <w:rsid w:val="009817AE"/>
    <w:rsid w:val="009817CB"/>
    <w:rsid w:val="00981882"/>
    <w:rsid w:val="0098189A"/>
    <w:rsid w:val="009818FF"/>
    <w:rsid w:val="0098195B"/>
    <w:rsid w:val="0098198D"/>
    <w:rsid w:val="00981999"/>
    <w:rsid w:val="00981B82"/>
    <w:rsid w:val="00981C96"/>
    <w:rsid w:val="00981CBE"/>
    <w:rsid w:val="0098204F"/>
    <w:rsid w:val="009820B3"/>
    <w:rsid w:val="00982119"/>
    <w:rsid w:val="00982121"/>
    <w:rsid w:val="0098225D"/>
    <w:rsid w:val="00982402"/>
    <w:rsid w:val="00982676"/>
    <w:rsid w:val="0098280B"/>
    <w:rsid w:val="00982A7E"/>
    <w:rsid w:val="00982A8E"/>
    <w:rsid w:val="00982C2D"/>
    <w:rsid w:val="00982FED"/>
    <w:rsid w:val="00983021"/>
    <w:rsid w:val="009831EC"/>
    <w:rsid w:val="009832AE"/>
    <w:rsid w:val="009833E8"/>
    <w:rsid w:val="00983408"/>
    <w:rsid w:val="0098342C"/>
    <w:rsid w:val="00983480"/>
    <w:rsid w:val="009834D3"/>
    <w:rsid w:val="009834F0"/>
    <w:rsid w:val="009835A5"/>
    <w:rsid w:val="00983600"/>
    <w:rsid w:val="009836FC"/>
    <w:rsid w:val="009837BF"/>
    <w:rsid w:val="009839E5"/>
    <w:rsid w:val="00983AE0"/>
    <w:rsid w:val="00983AE1"/>
    <w:rsid w:val="00983B89"/>
    <w:rsid w:val="00983E22"/>
    <w:rsid w:val="00983E57"/>
    <w:rsid w:val="0098419E"/>
    <w:rsid w:val="009841E6"/>
    <w:rsid w:val="009842D9"/>
    <w:rsid w:val="00984543"/>
    <w:rsid w:val="009845FF"/>
    <w:rsid w:val="0098480C"/>
    <w:rsid w:val="009849B4"/>
    <w:rsid w:val="00984AF2"/>
    <w:rsid w:val="00984B02"/>
    <w:rsid w:val="00984D66"/>
    <w:rsid w:val="00984D6E"/>
    <w:rsid w:val="00984DA0"/>
    <w:rsid w:val="00984E32"/>
    <w:rsid w:val="00984E51"/>
    <w:rsid w:val="00984F12"/>
    <w:rsid w:val="009852AE"/>
    <w:rsid w:val="009852F0"/>
    <w:rsid w:val="0098551F"/>
    <w:rsid w:val="00985578"/>
    <w:rsid w:val="009857FD"/>
    <w:rsid w:val="0098594C"/>
    <w:rsid w:val="009859B4"/>
    <w:rsid w:val="009859F8"/>
    <w:rsid w:val="00985B5B"/>
    <w:rsid w:val="00985C1E"/>
    <w:rsid w:val="00985CF0"/>
    <w:rsid w:val="00985D5B"/>
    <w:rsid w:val="00985D60"/>
    <w:rsid w:val="00985DB3"/>
    <w:rsid w:val="00985F78"/>
    <w:rsid w:val="0098614B"/>
    <w:rsid w:val="009862CA"/>
    <w:rsid w:val="009864F2"/>
    <w:rsid w:val="0098677A"/>
    <w:rsid w:val="009867F2"/>
    <w:rsid w:val="00986872"/>
    <w:rsid w:val="0098696B"/>
    <w:rsid w:val="00986991"/>
    <w:rsid w:val="009869FD"/>
    <w:rsid w:val="00986AC2"/>
    <w:rsid w:val="00986AC5"/>
    <w:rsid w:val="00986B45"/>
    <w:rsid w:val="00986D47"/>
    <w:rsid w:val="00986DDF"/>
    <w:rsid w:val="00986E35"/>
    <w:rsid w:val="00987212"/>
    <w:rsid w:val="0098728D"/>
    <w:rsid w:val="0098734C"/>
    <w:rsid w:val="0098735B"/>
    <w:rsid w:val="009873FA"/>
    <w:rsid w:val="00987703"/>
    <w:rsid w:val="00987734"/>
    <w:rsid w:val="009877FF"/>
    <w:rsid w:val="00987957"/>
    <w:rsid w:val="00987A11"/>
    <w:rsid w:val="00987D32"/>
    <w:rsid w:val="00987D42"/>
    <w:rsid w:val="00987D9D"/>
    <w:rsid w:val="00987EE2"/>
    <w:rsid w:val="009901D4"/>
    <w:rsid w:val="009902D3"/>
    <w:rsid w:val="00990321"/>
    <w:rsid w:val="0099033E"/>
    <w:rsid w:val="00990391"/>
    <w:rsid w:val="009905AC"/>
    <w:rsid w:val="00990662"/>
    <w:rsid w:val="00990687"/>
    <w:rsid w:val="009906BA"/>
    <w:rsid w:val="0099077D"/>
    <w:rsid w:val="00990790"/>
    <w:rsid w:val="00990837"/>
    <w:rsid w:val="00990855"/>
    <w:rsid w:val="00990913"/>
    <w:rsid w:val="00990ACD"/>
    <w:rsid w:val="00990ADF"/>
    <w:rsid w:val="00990BC4"/>
    <w:rsid w:val="00990CC4"/>
    <w:rsid w:val="00990CE9"/>
    <w:rsid w:val="00990EB5"/>
    <w:rsid w:val="00991319"/>
    <w:rsid w:val="0099140C"/>
    <w:rsid w:val="00991411"/>
    <w:rsid w:val="00991454"/>
    <w:rsid w:val="009915B8"/>
    <w:rsid w:val="009915EC"/>
    <w:rsid w:val="0099162D"/>
    <w:rsid w:val="009918D5"/>
    <w:rsid w:val="00991A90"/>
    <w:rsid w:val="00991CE2"/>
    <w:rsid w:val="00991D26"/>
    <w:rsid w:val="00991EFF"/>
    <w:rsid w:val="00991F68"/>
    <w:rsid w:val="00991FF0"/>
    <w:rsid w:val="009920E8"/>
    <w:rsid w:val="00992362"/>
    <w:rsid w:val="009924BD"/>
    <w:rsid w:val="00992524"/>
    <w:rsid w:val="009925EF"/>
    <w:rsid w:val="00992808"/>
    <w:rsid w:val="00992EAB"/>
    <w:rsid w:val="00992F18"/>
    <w:rsid w:val="00993064"/>
    <w:rsid w:val="009930BD"/>
    <w:rsid w:val="00993130"/>
    <w:rsid w:val="009931C1"/>
    <w:rsid w:val="00993260"/>
    <w:rsid w:val="0099388F"/>
    <w:rsid w:val="009938E9"/>
    <w:rsid w:val="00993926"/>
    <w:rsid w:val="00993954"/>
    <w:rsid w:val="009939E4"/>
    <w:rsid w:val="00993A1C"/>
    <w:rsid w:val="00993A48"/>
    <w:rsid w:val="00993C23"/>
    <w:rsid w:val="00993CBD"/>
    <w:rsid w:val="00993E70"/>
    <w:rsid w:val="00994058"/>
    <w:rsid w:val="00994193"/>
    <w:rsid w:val="00994322"/>
    <w:rsid w:val="0099439C"/>
    <w:rsid w:val="00994D28"/>
    <w:rsid w:val="00994DB3"/>
    <w:rsid w:val="00994EBA"/>
    <w:rsid w:val="00994F6F"/>
    <w:rsid w:val="009950AE"/>
    <w:rsid w:val="0099519F"/>
    <w:rsid w:val="009951FA"/>
    <w:rsid w:val="00995439"/>
    <w:rsid w:val="00995603"/>
    <w:rsid w:val="0099572B"/>
    <w:rsid w:val="009957A8"/>
    <w:rsid w:val="009957B6"/>
    <w:rsid w:val="00995904"/>
    <w:rsid w:val="0099595E"/>
    <w:rsid w:val="00995975"/>
    <w:rsid w:val="00995A9E"/>
    <w:rsid w:val="00995C59"/>
    <w:rsid w:val="00995CFE"/>
    <w:rsid w:val="00996038"/>
    <w:rsid w:val="009961E8"/>
    <w:rsid w:val="009963D6"/>
    <w:rsid w:val="00996753"/>
    <w:rsid w:val="00996764"/>
    <w:rsid w:val="00996805"/>
    <w:rsid w:val="00996846"/>
    <w:rsid w:val="009968EB"/>
    <w:rsid w:val="00996A7F"/>
    <w:rsid w:val="00996BB4"/>
    <w:rsid w:val="00996C4E"/>
    <w:rsid w:val="00996E69"/>
    <w:rsid w:val="009970A1"/>
    <w:rsid w:val="00997136"/>
    <w:rsid w:val="009971C9"/>
    <w:rsid w:val="0099725D"/>
    <w:rsid w:val="0099739F"/>
    <w:rsid w:val="009973E1"/>
    <w:rsid w:val="0099743C"/>
    <w:rsid w:val="00997462"/>
    <w:rsid w:val="00997506"/>
    <w:rsid w:val="0099761F"/>
    <w:rsid w:val="00997688"/>
    <w:rsid w:val="009976AD"/>
    <w:rsid w:val="0099772E"/>
    <w:rsid w:val="00997B62"/>
    <w:rsid w:val="00997BF8"/>
    <w:rsid w:val="00997CA6"/>
    <w:rsid w:val="00997CD6"/>
    <w:rsid w:val="00997D64"/>
    <w:rsid w:val="00997DC9"/>
    <w:rsid w:val="00997EA5"/>
    <w:rsid w:val="00997F59"/>
    <w:rsid w:val="009A0129"/>
    <w:rsid w:val="009A0325"/>
    <w:rsid w:val="009A043B"/>
    <w:rsid w:val="009A055B"/>
    <w:rsid w:val="009A05CA"/>
    <w:rsid w:val="009A0743"/>
    <w:rsid w:val="009A0959"/>
    <w:rsid w:val="009A0973"/>
    <w:rsid w:val="009A0AE6"/>
    <w:rsid w:val="009A0C2D"/>
    <w:rsid w:val="009A0D94"/>
    <w:rsid w:val="009A0D95"/>
    <w:rsid w:val="009A0D9E"/>
    <w:rsid w:val="009A0E42"/>
    <w:rsid w:val="009A0EF6"/>
    <w:rsid w:val="009A10B1"/>
    <w:rsid w:val="009A1127"/>
    <w:rsid w:val="009A1246"/>
    <w:rsid w:val="009A12E0"/>
    <w:rsid w:val="009A138C"/>
    <w:rsid w:val="009A143C"/>
    <w:rsid w:val="009A1737"/>
    <w:rsid w:val="009A1762"/>
    <w:rsid w:val="009A1AE7"/>
    <w:rsid w:val="009A1CA8"/>
    <w:rsid w:val="009A1E22"/>
    <w:rsid w:val="009A1F36"/>
    <w:rsid w:val="009A202E"/>
    <w:rsid w:val="009A2073"/>
    <w:rsid w:val="009A2460"/>
    <w:rsid w:val="009A24CC"/>
    <w:rsid w:val="009A25CE"/>
    <w:rsid w:val="009A2631"/>
    <w:rsid w:val="009A2700"/>
    <w:rsid w:val="009A28B5"/>
    <w:rsid w:val="009A2AE5"/>
    <w:rsid w:val="009A2BD0"/>
    <w:rsid w:val="009A2BF4"/>
    <w:rsid w:val="009A2C07"/>
    <w:rsid w:val="009A2D71"/>
    <w:rsid w:val="009A30A3"/>
    <w:rsid w:val="009A3186"/>
    <w:rsid w:val="009A333F"/>
    <w:rsid w:val="009A3467"/>
    <w:rsid w:val="009A35BB"/>
    <w:rsid w:val="009A3678"/>
    <w:rsid w:val="009A3692"/>
    <w:rsid w:val="009A3800"/>
    <w:rsid w:val="009A3B12"/>
    <w:rsid w:val="009A3D79"/>
    <w:rsid w:val="009A3DF9"/>
    <w:rsid w:val="009A3E38"/>
    <w:rsid w:val="009A3E99"/>
    <w:rsid w:val="009A3F2F"/>
    <w:rsid w:val="009A3F5E"/>
    <w:rsid w:val="009A3F72"/>
    <w:rsid w:val="009A403B"/>
    <w:rsid w:val="009A4240"/>
    <w:rsid w:val="009A443B"/>
    <w:rsid w:val="009A45CF"/>
    <w:rsid w:val="009A469B"/>
    <w:rsid w:val="009A4917"/>
    <w:rsid w:val="009A493B"/>
    <w:rsid w:val="009A4AD2"/>
    <w:rsid w:val="009A4C7B"/>
    <w:rsid w:val="009A4D7F"/>
    <w:rsid w:val="009A4EB6"/>
    <w:rsid w:val="009A509D"/>
    <w:rsid w:val="009A50F2"/>
    <w:rsid w:val="009A5183"/>
    <w:rsid w:val="009A5510"/>
    <w:rsid w:val="009A57D2"/>
    <w:rsid w:val="009A5AB8"/>
    <w:rsid w:val="009A5BFB"/>
    <w:rsid w:val="009A5D30"/>
    <w:rsid w:val="009A5DEC"/>
    <w:rsid w:val="009A5E2D"/>
    <w:rsid w:val="009A5F9F"/>
    <w:rsid w:val="009A613C"/>
    <w:rsid w:val="009A631C"/>
    <w:rsid w:val="009A6450"/>
    <w:rsid w:val="009A64EA"/>
    <w:rsid w:val="009A6785"/>
    <w:rsid w:val="009A67DB"/>
    <w:rsid w:val="009A6838"/>
    <w:rsid w:val="009A694A"/>
    <w:rsid w:val="009A6CCE"/>
    <w:rsid w:val="009A6E92"/>
    <w:rsid w:val="009A6ED7"/>
    <w:rsid w:val="009A7110"/>
    <w:rsid w:val="009A711E"/>
    <w:rsid w:val="009A715D"/>
    <w:rsid w:val="009A7167"/>
    <w:rsid w:val="009A724D"/>
    <w:rsid w:val="009A72C0"/>
    <w:rsid w:val="009A7326"/>
    <w:rsid w:val="009A73C6"/>
    <w:rsid w:val="009A75AC"/>
    <w:rsid w:val="009A7737"/>
    <w:rsid w:val="009A799F"/>
    <w:rsid w:val="009A7C09"/>
    <w:rsid w:val="009A7C32"/>
    <w:rsid w:val="009B00CB"/>
    <w:rsid w:val="009B015E"/>
    <w:rsid w:val="009B0332"/>
    <w:rsid w:val="009B0470"/>
    <w:rsid w:val="009B0514"/>
    <w:rsid w:val="009B0673"/>
    <w:rsid w:val="009B086E"/>
    <w:rsid w:val="009B0A31"/>
    <w:rsid w:val="009B0A78"/>
    <w:rsid w:val="009B0AE3"/>
    <w:rsid w:val="009B0B70"/>
    <w:rsid w:val="009B0CEA"/>
    <w:rsid w:val="009B0EDC"/>
    <w:rsid w:val="009B0FD3"/>
    <w:rsid w:val="009B1004"/>
    <w:rsid w:val="009B10F9"/>
    <w:rsid w:val="009B10FC"/>
    <w:rsid w:val="009B1281"/>
    <w:rsid w:val="009B1312"/>
    <w:rsid w:val="009B136F"/>
    <w:rsid w:val="009B1403"/>
    <w:rsid w:val="009B15C2"/>
    <w:rsid w:val="009B160A"/>
    <w:rsid w:val="009B1610"/>
    <w:rsid w:val="009B1633"/>
    <w:rsid w:val="009B1642"/>
    <w:rsid w:val="009B1715"/>
    <w:rsid w:val="009B18FF"/>
    <w:rsid w:val="009B1CDF"/>
    <w:rsid w:val="009B1F83"/>
    <w:rsid w:val="009B2023"/>
    <w:rsid w:val="009B2102"/>
    <w:rsid w:val="009B2242"/>
    <w:rsid w:val="009B241E"/>
    <w:rsid w:val="009B2433"/>
    <w:rsid w:val="009B25D1"/>
    <w:rsid w:val="009B2635"/>
    <w:rsid w:val="009B28DD"/>
    <w:rsid w:val="009B2908"/>
    <w:rsid w:val="009B2A02"/>
    <w:rsid w:val="009B2D1C"/>
    <w:rsid w:val="009B2E17"/>
    <w:rsid w:val="009B2E1F"/>
    <w:rsid w:val="009B2E6B"/>
    <w:rsid w:val="009B2F4C"/>
    <w:rsid w:val="009B3139"/>
    <w:rsid w:val="009B3189"/>
    <w:rsid w:val="009B31AC"/>
    <w:rsid w:val="009B3513"/>
    <w:rsid w:val="009B358B"/>
    <w:rsid w:val="009B3596"/>
    <w:rsid w:val="009B3616"/>
    <w:rsid w:val="009B371E"/>
    <w:rsid w:val="009B389B"/>
    <w:rsid w:val="009B38AD"/>
    <w:rsid w:val="009B38FF"/>
    <w:rsid w:val="009B3950"/>
    <w:rsid w:val="009B3C47"/>
    <w:rsid w:val="009B3DE2"/>
    <w:rsid w:val="009B3E02"/>
    <w:rsid w:val="009B3E56"/>
    <w:rsid w:val="009B403D"/>
    <w:rsid w:val="009B4327"/>
    <w:rsid w:val="009B4355"/>
    <w:rsid w:val="009B435D"/>
    <w:rsid w:val="009B43ED"/>
    <w:rsid w:val="009B4473"/>
    <w:rsid w:val="009B4589"/>
    <w:rsid w:val="009B4692"/>
    <w:rsid w:val="009B471A"/>
    <w:rsid w:val="009B4777"/>
    <w:rsid w:val="009B496C"/>
    <w:rsid w:val="009B497E"/>
    <w:rsid w:val="009B49A5"/>
    <w:rsid w:val="009B4D1F"/>
    <w:rsid w:val="009B4D39"/>
    <w:rsid w:val="009B4DA7"/>
    <w:rsid w:val="009B4F77"/>
    <w:rsid w:val="009B5155"/>
    <w:rsid w:val="009B5156"/>
    <w:rsid w:val="009B531D"/>
    <w:rsid w:val="009B5583"/>
    <w:rsid w:val="009B571B"/>
    <w:rsid w:val="009B582A"/>
    <w:rsid w:val="009B5858"/>
    <w:rsid w:val="009B5A1C"/>
    <w:rsid w:val="009B5A5C"/>
    <w:rsid w:val="009B5AE6"/>
    <w:rsid w:val="009B5B02"/>
    <w:rsid w:val="009B5B22"/>
    <w:rsid w:val="009B5E80"/>
    <w:rsid w:val="009B5F44"/>
    <w:rsid w:val="009B5F4E"/>
    <w:rsid w:val="009B5FA5"/>
    <w:rsid w:val="009B5FCC"/>
    <w:rsid w:val="009B6092"/>
    <w:rsid w:val="009B60DE"/>
    <w:rsid w:val="009B615B"/>
    <w:rsid w:val="009B61F7"/>
    <w:rsid w:val="009B63A0"/>
    <w:rsid w:val="009B6483"/>
    <w:rsid w:val="009B66E7"/>
    <w:rsid w:val="009B6706"/>
    <w:rsid w:val="009B6721"/>
    <w:rsid w:val="009B68BE"/>
    <w:rsid w:val="009B6A85"/>
    <w:rsid w:val="009B6AA8"/>
    <w:rsid w:val="009B6B19"/>
    <w:rsid w:val="009B6EF7"/>
    <w:rsid w:val="009B6FBD"/>
    <w:rsid w:val="009B70DA"/>
    <w:rsid w:val="009B724E"/>
    <w:rsid w:val="009B76CC"/>
    <w:rsid w:val="009B7A10"/>
    <w:rsid w:val="009B7A28"/>
    <w:rsid w:val="009B7A36"/>
    <w:rsid w:val="009B7AC6"/>
    <w:rsid w:val="009B7DBB"/>
    <w:rsid w:val="009B7FD9"/>
    <w:rsid w:val="009C018D"/>
    <w:rsid w:val="009C026B"/>
    <w:rsid w:val="009C0485"/>
    <w:rsid w:val="009C09C9"/>
    <w:rsid w:val="009C0A11"/>
    <w:rsid w:val="009C0A18"/>
    <w:rsid w:val="009C0E61"/>
    <w:rsid w:val="009C0E7D"/>
    <w:rsid w:val="009C1205"/>
    <w:rsid w:val="009C135A"/>
    <w:rsid w:val="009C1729"/>
    <w:rsid w:val="009C1793"/>
    <w:rsid w:val="009C18C2"/>
    <w:rsid w:val="009C18E6"/>
    <w:rsid w:val="009C199A"/>
    <w:rsid w:val="009C1B43"/>
    <w:rsid w:val="009C1C9E"/>
    <w:rsid w:val="009C1CE0"/>
    <w:rsid w:val="009C1E54"/>
    <w:rsid w:val="009C20CF"/>
    <w:rsid w:val="009C21D9"/>
    <w:rsid w:val="009C236A"/>
    <w:rsid w:val="009C251B"/>
    <w:rsid w:val="009C25FC"/>
    <w:rsid w:val="009C2603"/>
    <w:rsid w:val="009C268D"/>
    <w:rsid w:val="009C28F0"/>
    <w:rsid w:val="009C2A15"/>
    <w:rsid w:val="009C2A60"/>
    <w:rsid w:val="009C2C5B"/>
    <w:rsid w:val="009C2CD7"/>
    <w:rsid w:val="009C2D77"/>
    <w:rsid w:val="009C2DFB"/>
    <w:rsid w:val="009C3010"/>
    <w:rsid w:val="009C30FB"/>
    <w:rsid w:val="009C31CB"/>
    <w:rsid w:val="009C320C"/>
    <w:rsid w:val="009C323C"/>
    <w:rsid w:val="009C33E5"/>
    <w:rsid w:val="009C34C3"/>
    <w:rsid w:val="009C369C"/>
    <w:rsid w:val="009C36D1"/>
    <w:rsid w:val="009C38D6"/>
    <w:rsid w:val="009C39D4"/>
    <w:rsid w:val="009C3B68"/>
    <w:rsid w:val="009C3C12"/>
    <w:rsid w:val="009C3C6A"/>
    <w:rsid w:val="009C3DE1"/>
    <w:rsid w:val="009C3E2E"/>
    <w:rsid w:val="009C3E8E"/>
    <w:rsid w:val="009C3FDC"/>
    <w:rsid w:val="009C40C9"/>
    <w:rsid w:val="009C4221"/>
    <w:rsid w:val="009C440F"/>
    <w:rsid w:val="009C445F"/>
    <w:rsid w:val="009C44D2"/>
    <w:rsid w:val="009C4534"/>
    <w:rsid w:val="009C4577"/>
    <w:rsid w:val="009C47E6"/>
    <w:rsid w:val="009C4B4D"/>
    <w:rsid w:val="009C4BEC"/>
    <w:rsid w:val="009C4CC3"/>
    <w:rsid w:val="009C4ED7"/>
    <w:rsid w:val="009C522C"/>
    <w:rsid w:val="009C5342"/>
    <w:rsid w:val="009C5506"/>
    <w:rsid w:val="009C5665"/>
    <w:rsid w:val="009C5697"/>
    <w:rsid w:val="009C56C9"/>
    <w:rsid w:val="009C58C4"/>
    <w:rsid w:val="009C5D21"/>
    <w:rsid w:val="009C5D62"/>
    <w:rsid w:val="009C60A4"/>
    <w:rsid w:val="009C6266"/>
    <w:rsid w:val="009C63D6"/>
    <w:rsid w:val="009C63F8"/>
    <w:rsid w:val="009C6409"/>
    <w:rsid w:val="009C6587"/>
    <w:rsid w:val="009C65CF"/>
    <w:rsid w:val="009C67F3"/>
    <w:rsid w:val="009C6803"/>
    <w:rsid w:val="009C6AA4"/>
    <w:rsid w:val="009C6CCB"/>
    <w:rsid w:val="009C6D1B"/>
    <w:rsid w:val="009C6DA8"/>
    <w:rsid w:val="009C75EA"/>
    <w:rsid w:val="009C77BB"/>
    <w:rsid w:val="009C78C7"/>
    <w:rsid w:val="009C7A5B"/>
    <w:rsid w:val="009C7B04"/>
    <w:rsid w:val="009C7B4D"/>
    <w:rsid w:val="009D0830"/>
    <w:rsid w:val="009D08E1"/>
    <w:rsid w:val="009D0D5D"/>
    <w:rsid w:val="009D0DBA"/>
    <w:rsid w:val="009D0ED0"/>
    <w:rsid w:val="009D0F32"/>
    <w:rsid w:val="009D0F35"/>
    <w:rsid w:val="009D1042"/>
    <w:rsid w:val="009D107B"/>
    <w:rsid w:val="009D10F7"/>
    <w:rsid w:val="009D1172"/>
    <w:rsid w:val="009D1291"/>
    <w:rsid w:val="009D13A0"/>
    <w:rsid w:val="009D1409"/>
    <w:rsid w:val="009D1497"/>
    <w:rsid w:val="009D1988"/>
    <w:rsid w:val="009D19A9"/>
    <w:rsid w:val="009D1B5C"/>
    <w:rsid w:val="009D1B96"/>
    <w:rsid w:val="009D1CEF"/>
    <w:rsid w:val="009D1F07"/>
    <w:rsid w:val="009D2189"/>
    <w:rsid w:val="009D21A6"/>
    <w:rsid w:val="009D227D"/>
    <w:rsid w:val="009D23DA"/>
    <w:rsid w:val="009D245C"/>
    <w:rsid w:val="009D2568"/>
    <w:rsid w:val="009D256A"/>
    <w:rsid w:val="009D25B7"/>
    <w:rsid w:val="009D26AF"/>
    <w:rsid w:val="009D26E5"/>
    <w:rsid w:val="009D2A28"/>
    <w:rsid w:val="009D2A2F"/>
    <w:rsid w:val="009D3011"/>
    <w:rsid w:val="009D3065"/>
    <w:rsid w:val="009D3282"/>
    <w:rsid w:val="009D3293"/>
    <w:rsid w:val="009D32AB"/>
    <w:rsid w:val="009D3348"/>
    <w:rsid w:val="009D3463"/>
    <w:rsid w:val="009D35B0"/>
    <w:rsid w:val="009D3715"/>
    <w:rsid w:val="009D3834"/>
    <w:rsid w:val="009D396E"/>
    <w:rsid w:val="009D39FC"/>
    <w:rsid w:val="009D3A5D"/>
    <w:rsid w:val="009D3A61"/>
    <w:rsid w:val="009D3AB8"/>
    <w:rsid w:val="009D3E07"/>
    <w:rsid w:val="009D3E22"/>
    <w:rsid w:val="009D3EA0"/>
    <w:rsid w:val="009D3EAD"/>
    <w:rsid w:val="009D3EDF"/>
    <w:rsid w:val="009D3F8C"/>
    <w:rsid w:val="009D4004"/>
    <w:rsid w:val="009D414B"/>
    <w:rsid w:val="009D417B"/>
    <w:rsid w:val="009D41E3"/>
    <w:rsid w:val="009D447B"/>
    <w:rsid w:val="009D4609"/>
    <w:rsid w:val="009D4648"/>
    <w:rsid w:val="009D47DB"/>
    <w:rsid w:val="009D4910"/>
    <w:rsid w:val="009D4934"/>
    <w:rsid w:val="009D4937"/>
    <w:rsid w:val="009D4977"/>
    <w:rsid w:val="009D4AE3"/>
    <w:rsid w:val="009D4C00"/>
    <w:rsid w:val="009D4C76"/>
    <w:rsid w:val="009D4C78"/>
    <w:rsid w:val="009D4F71"/>
    <w:rsid w:val="009D4FFB"/>
    <w:rsid w:val="009D5011"/>
    <w:rsid w:val="009D543A"/>
    <w:rsid w:val="009D5469"/>
    <w:rsid w:val="009D57AF"/>
    <w:rsid w:val="009D587B"/>
    <w:rsid w:val="009D58E2"/>
    <w:rsid w:val="009D5A7C"/>
    <w:rsid w:val="009D5A89"/>
    <w:rsid w:val="009D5B9F"/>
    <w:rsid w:val="009D5BC0"/>
    <w:rsid w:val="009D5D40"/>
    <w:rsid w:val="009D5D55"/>
    <w:rsid w:val="009D5DB1"/>
    <w:rsid w:val="009D5E7D"/>
    <w:rsid w:val="009D5F6F"/>
    <w:rsid w:val="009D60B7"/>
    <w:rsid w:val="009D6103"/>
    <w:rsid w:val="009D61BD"/>
    <w:rsid w:val="009D6386"/>
    <w:rsid w:val="009D6427"/>
    <w:rsid w:val="009D6854"/>
    <w:rsid w:val="009D69B4"/>
    <w:rsid w:val="009D6D6D"/>
    <w:rsid w:val="009D6E2F"/>
    <w:rsid w:val="009D6EC2"/>
    <w:rsid w:val="009D70C8"/>
    <w:rsid w:val="009D7352"/>
    <w:rsid w:val="009D736C"/>
    <w:rsid w:val="009D7522"/>
    <w:rsid w:val="009D76AB"/>
    <w:rsid w:val="009D797D"/>
    <w:rsid w:val="009D79A4"/>
    <w:rsid w:val="009D7AFD"/>
    <w:rsid w:val="009D7CB2"/>
    <w:rsid w:val="009D7D82"/>
    <w:rsid w:val="009D7E5D"/>
    <w:rsid w:val="009E01CA"/>
    <w:rsid w:val="009E0376"/>
    <w:rsid w:val="009E037C"/>
    <w:rsid w:val="009E0693"/>
    <w:rsid w:val="009E071D"/>
    <w:rsid w:val="009E099D"/>
    <w:rsid w:val="009E0A5B"/>
    <w:rsid w:val="009E0B1C"/>
    <w:rsid w:val="009E0B69"/>
    <w:rsid w:val="009E0C77"/>
    <w:rsid w:val="009E0D03"/>
    <w:rsid w:val="009E0F8A"/>
    <w:rsid w:val="009E139B"/>
    <w:rsid w:val="009E13EB"/>
    <w:rsid w:val="009E17A4"/>
    <w:rsid w:val="009E17D7"/>
    <w:rsid w:val="009E18EE"/>
    <w:rsid w:val="009E1BE2"/>
    <w:rsid w:val="009E1E39"/>
    <w:rsid w:val="009E1E5B"/>
    <w:rsid w:val="009E1E7C"/>
    <w:rsid w:val="009E1FC3"/>
    <w:rsid w:val="009E1FC6"/>
    <w:rsid w:val="009E214A"/>
    <w:rsid w:val="009E2469"/>
    <w:rsid w:val="009E2500"/>
    <w:rsid w:val="009E251F"/>
    <w:rsid w:val="009E2609"/>
    <w:rsid w:val="009E26A7"/>
    <w:rsid w:val="009E27E6"/>
    <w:rsid w:val="009E283A"/>
    <w:rsid w:val="009E286B"/>
    <w:rsid w:val="009E2A84"/>
    <w:rsid w:val="009E2C55"/>
    <w:rsid w:val="009E2DBA"/>
    <w:rsid w:val="009E2E7A"/>
    <w:rsid w:val="009E2E7B"/>
    <w:rsid w:val="009E2F8E"/>
    <w:rsid w:val="009E3022"/>
    <w:rsid w:val="009E3029"/>
    <w:rsid w:val="009E3267"/>
    <w:rsid w:val="009E32E0"/>
    <w:rsid w:val="009E3347"/>
    <w:rsid w:val="009E3447"/>
    <w:rsid w:val="009E3499"/>
    <w:rsid w:val="009E355A"/>
    <w:rsid w:val="009E355C"/>
    <w:rsid w:val="009E369D"/>
    <w:rsid w:val="009E3705"/>
    <w:rsid w:val="009E37B2"/>
    <w:rsid w:val="009E3813"/>
    <w:rsid w:val="009E3AA3"/>
    <w:rsid w:val="009E3CAA"/>
    <w:rsid w:val="009E3CE2"/>
    <w:rsid w:val="009E3EA7"/>
    <w:rsid w:val="009E3EC5"/>
    <w:rsid w:val="009E3F06"/>
    <w:rsid w:val="009E405A"/>
    <w:rsid w:val="009E4521"/>
    <w:rsid w:val="009E45D9"/>
    <w:rsid w:val="009E4631"/>
    <w:rsid w:val="009E4674"/>
    <w:rsid w:val="009E4775"/>
    <w:rsid w:val="009E4825"/>
    <w:rsid w:val="009E4A1F"/>
    <w:rsid w:val="009E4C80"/>
    <w:rsid w:val="009E4FCE"/>
    <w:rsid w:val="009E4FD6"/>
    <w:rsid w:val="009E5032"/>
    <w:rsid w:val="009E5208"/>
    <w:rsid w:val="009E5275"/>
    <w:rsid w:val="009E554D"/>
    <w:rsid w:val="009E55A9"/>
    <w:rsid w:val="009E56BE"/>
    <w:rsid w:val="009E56E7"/>
    <w:rsid w:val="009E5F17"/>
    <w:rsid w:val="009E6026"/>
    <w:rsid w:val="009E617E"/>
    <w:rsid w:val="009E6411"/>
    <w:rsid w:val="009E6428"/>
    <w:rsid w:val="009E64A9"/>
    <w:rsid w:val="009E6510"/>
    <w:rsid w:val="009E682A"/>
    <w:rsid w:val="009E68C0"/>
    <w:rsid w:val="009E68CA"/>
    <w:rsid w:val="009E68FB"/>
    <w:rsid w:val="009E6985"/>
    <w:rsid w:val="009E69E4"/>
    <w:rsid w:val="009E6AB5"/>
    <w:rsid w:val="009E6C00"/>
    <w:rsid w:val="009E6C72"/>
    <w:rsid w:val="009E6DB3"/>
    <w:rsid w:val="009E6DBB"/>
    <w:rsid w:val="009E6E07"/>
    <w:rsid w:val="009E72D4"/>
    <w:rsid w:val="009E7352"/>
    <w:rsid w:val="009E74BF"/>
    <w:rsid w:val="009E7527"/>
    <w:rsid w:val="009E7552"/>
    <w:rsid w:val="009E75F7"/>
    <w:rsid w:val="009E7634"/>
    <w:rsid w:val="009E7775"/>
    <w:rsid w:val="009E7AEF"/>
    <w:rsid w:val="009E7C23"/>
    <w:rsid w:val="009E7C43"/>
    <w:rsid w:val="009F01F2"/>
    <w:rsid w:val="009F0257"/>
    <w:rsid w:val="009F03B3"/>
    <w:rsid w:val="009F03EE"/>
    <w:rsid w:val="009F0579"/>
    <w:rsid w:val="009F0606"/>
    <w:rsid w:val="009F0843"/>
    <w:rsid w:val="009F097A"/>
    <w:rsid w:val="009F0CD0"/>
    <w:rsid w:val="009F0CE1"/>
    <w:rsid w:val="009F0CEA"/>
    <w:rsid w:val="009F105B"/>
    <w:rsid w:val="009F1254"/>
    <w:rsid w:val="009F134B"/>
    <w:rsid w:val="009F1640"/>
    <w:rsid w:val="009F187D"/>
    <w:rsid w:val="009F1AA9"/>
    <w:rsid w:val="009F1D99"/>
    <w:rsid w:val="009F1E5B"/>
    <w:rsid w:val="009F1EA6"/>
    <w:rsid w:val="009F1FC8"/>
    <w:rsid w:val="009F2297"/>
    <w:rsid w:val="009F24DB"/>
    <w:rsid w:val="009F26E9"/>
    <w:rsid w:val="009F273D"/>
    <w:rsid w:val="009F2834"/>
    <w:rsid w:val="009F29A9"/>
    <w:rsid w:val="009F2B2A"/>
    <w:rsid w:val="009F2C39"/>
    <w:rsid w:val="009F2E48"/>
    <w:rsid w:val="009F2F27"/>
    <w:rsid w:val="009F2F2C"/>
    <w:rsid w:val="009F2F58"/>
    <w:rsid w:val="009F2F96"/>
    <w:rsid w:val="009F300C"/>
    <w:rsid w:val="009F30A0"/>
    <w:rsid w:val="009F316F"/>
    <w:rsid w:val="009F3217"/>
    <w:rsid w:val="009F3257"/>
    <w:rsid w:val="009F32F7"/>
    <w:rsid w:val="009F3335"/>
    <w:rsid w:val="009F3658"/>
    <w:rsid w:val="009F3674"/>
    <w:rsid w:val="009F376A"/>
    <w:rsid w:val="009F39D0"/>
    <w:rsid w:val="009F3A7D"/>
    <w:rsid w:val="009F3BE4"/>
    <w:rsid w:val="009F3CB3"/>
    <w:rsid w:val="009F3D3C"/>
    <w:rsid w:val="009F3D98"/>
    <w:rsid w:val="009F3E2D"/>
    <w:rsid w:val="009F3E9F"/>
    <w:rsid w:val="009F4059"/>
    <w:rsid w:val="009F409D"/>
    <w:rsid w:val="009F40EA"/>
    <w:rsid w:val="009F4121"/>
    <w:rsid w:val="009F430F"/>
    <w:rsid w:val="009F4388"/>
    <w:rsid w:val="009F44C1"/>
    <w:rsid w:val="009F468A"/>
    <w:rsid w:val="009F4746"/>
    <w:rsid w:val="009F4782"/>
    <w:rsid w:val="009F4786"/>
    <w:rsid w:val="009F491F"/>
    <w:rsid w:val="009F4C7E"/>
    <w:rsid w:val="009F4D20"/>
    <w:rsid w:val="009F4E08"/>
    <w:rsid w:val="009F4E2A"/>
    <w:rsid w:val="009F4F64"/>
    <w:rsid w:val="009F4FAD"/>
    <w:rsid w:val="009F50A6"/>
    <w:rsid w:val="009F50FF"/>
    <w:rsid w:val="009F5120"/>
    <w:rsid w:val="009F5168"/>
    <w:rsid w:val="009F51E2"/>
    <w:rsid w:val="009F522B"/>
    <w:rsid w:val="009F5253"/>
    <w:rsid w:val="009F5348"/>
    <w:rsid w:val="009F557B"/>
    <w:rsid w:val="009F55BC"/>
    <w:rsid w:val="009F56D8"/>
    <w:rsid w:val="009F5777"/>
    <w:rsid w:val="009F580D"/>
    <w:rsid w:val="009F5922"/>
    <w:rsid w:val="009F596A"/>
    <w:rsid w:val="009F5C1A"/>
    <w:rsid w:val="009F5C6B"/>
    <w:rsid w:val="009F5CFA"/>
    <w:rsid w:val="009F5D96"/>
    <w:rsid w:val="009F5EA7"/>
    <w:rsid w:val="009F5FE1"/>
    <w:rsid w:val="009F602F"/>
    <w:rsid w:val="009F606C"/>
    <w:rsid w:val="009F60EC"/>
    <w:rsid w:val="009F6188"/>
    <w:rsid w:val="009F6351"/>
    <w:rsid w:val="009F64B2"/>
    <w:rsid w:val="009F65D2"/>
    <w:rsid w:val="009F6607"/>
    <w:rsid w:val="009F66BC"/>
    <w:rsid w:val="009F6869"/>
    <w:rsid w:val="009F6997"/>
    <w:rsid w:val="009F6A6E"/>
    <w:rsid w:val="009F6A7E"/>
    <w:rsid w:val="009F6B31"/>
    <w:rsid w:val="009F6C44"/>
    <w:rsid w:val="009F6CA6"/>
    <w:rsid w:val="009F6D1F"/>
    <w:rsid w:val="009F7054"/>
    <w:rsid w:val="009F736D"/>
    <w:rsid w:val="009F7565"/>
    <w:rsid w:val="009F78DE"/>
    <w:rsid w:val="009F7906"/>
    <w:rsid w:val="009F790D"/>
    <w:rsid w:val="009F7C1C"/>
    <w:rsid w:val="009F7C1D"/>
    <w:rsid w:val="009F7D4B"/>
    <w:rsid w:val="009F7EF9"/>
    <w:rsid w:val="009F7F6F"/>
    <w:rsid w:val="00A00076"/>
    <w:rsid w:val="00A00084"/>
    <w:rsid w:val="00A0031F"/>
    <w:rsid w:val="00A00344"/>
    <w:rsid w:val="00A00396"/>
    <w:rsid w:val="00A004EF"/>
    <w:rsid w:val="00A0053B"/>
    <w:rsid w:val="00A00563"/>
    <w:rsid w:val="00A00623"/>
    <w:rsid w:val="00A006A5"/>
    <w:rsid w:val="00A00783"/>
    <w:rsid w:val="00A00988"/>
    <w:rsid w:val="00A00A05"/>
    <w:rsid w:val="00A00C83"/>
    <w:rsid w:val="00A0112F"/>
    <w:rsid w:val="00A0123A"/>
    <w:rsid w:val="00A01442"/>
    <w:rsid w:val="00A014B4"/>
    <w:rsid w:val="00A014E1"/>
    <w:rsid w:val="00A0158C"/>
    <w:rsid w:val="00A016CC"/>
    <w:rsid w:val="00A017DE"/>
    <w:rsid w:val="00A01923"/>
    <w:rsid w:val="00A019B5"/>
    <w:rsid w:val="00A01A26"/>
    <w:rsid w:val="00A01D02"/>
    <w:rsid w:val="00A01E0F"/>
    <w:rsid w:val="00A02124"/>
    <w:rsid w:val="00A0216C"/>
    <w:rsid w:val="00A02171"/>
    <w:rsid w:val="00A021E5"/>
    <w:rsid w:val="00A021FD"/>
    <w:rsid w:val="00A026BD"/>
    <w:rsid w:val="00A02739"/>
    <w:rsid w:val="00A02839"/>
    <w:rsid w:val="00A0290A"/>
    <w:rsid w:val="00A02937"/>
    <w:rsid w:val="00A029F0"/>
    <w:rsid w:val="00A02AE8"/>
    <w:rsid w:val="00A02E7B"/>
    <w:rsid w:val="00A02EEA"/>
    <w:rsid w:val="00A03087"/>
    <w:rsid w:val="00A03172"/>
    <w:rsid w:val="00A031A4"/>
    <w:rsid w:val="00A03220"/>
    <w:rsid w:val="00A0329F"/>
    <w:rsid w:val="00A032FB"/>
    <w:rsid w:val="00A033A7"/>
    <w:rsid w:val="00A039B8"/>
    <w:rsid w:val="00A039E9"/>
    <w:rsid w:val="00A03A5C"/>
    <w:rsid w:val="00A03BFB"/>
    <w:rsid w:val="00A03E25"/>
    <w:rsid w:val="00A03E50"/>
    <w:rsid w:val="00A0413C"/>
    <w:rsid w:val="00A04252"/>
    <w:rsid w:val="00A0425A"/>
    <w:rsid w:val="00A0435A"/>
    <w:rsid w:val="00A0448F"/>
    <w:rsid w:val="00A045D2"/>
    <w:rsid w:val="00A047A5"/>
    <w:rsid w:val="00A04971"/>
    <w:rsid w:val="00A04CD4"/>
    <w:rsid w:val="00A04EE5"/>
    <w:rsid w:val="00A0529C"/>
    <w:rsid w:val="00A054AC"/>
    <w:rsid w:val="00A0577F"/>
    <w:rsid w:val="00A057BC"/>
    <w:rsid w:val="00A05D70"/>
    <w:rsid w:val="00A05DEC"/>
    <w:rsid w:val="00A05E7B"/>
    <w:rsid w:val="00A05FD6"/>
    <w:rsid w:val="00A06071"/>
    <w:rsid w:val="00A06349"/>
    <w:rsid w:val="00A064D1"/>
    <w:rsid w:val="00A066C5"/>
    <w:rsid w:val="00A06750"/>
    <w:rsid w:val="00A06925"/>
    <w:rsid w:val="00A06A82"/>
    <w:rsid w:val="00A06C0E"/>
    <w:rsid w:val="00A06E89"/>
    <w:rsid w:val="00A06F03"/>
    <w:rsid w:val="00A07099"/>
    <w:rsid w:val="00A07131"/>
    <w:rsid w:val="00A07199"/>
    <w:rsid w:val="00A072AD"/>
    <w:rsid w:val="00A0730C"/>
    <w:rsid w:val="00A07484"/>
    <w:rsid w:val="00A0760A"/>
    <w:rsid w:val="00A07914"/>
    <w:rsid w:val="00A07B0E"/>
    <w:rsid w:val="00A07DC7"/>
    <w:rsid w:val="00A07E23"/>
    <w:rsid w:val="00A10068"/>
    <w:rsid w:val="00A103AC"/>
    <w:rsid w:val="00A1041E"/>
    <w:rsid w:val="00A104CD"/>
    <w:rsid w:val="00A10595"/>
    <w:rsid w:val="00A105BF"/>
    <w:rsid w:val="00A109FA"/>
    <w:rsid w:val="00A109FB"/>
    <w:rsid w:val="00A10C2D"/>
    <w:rsid w:val="00A10D90"/>
    <w:rsid w:val="00A10DD6"/>
    <w:rsid w:val="00A10E4F"/>
    <w:rsid w:val="00A10E75"/>
    <w:rsid w:val="00A10EAE"/>
    <w:rsid w:val="00A10FDA"/>
    <w:rsid w:val="00A11025"/>
    <w:rsid w:val="00A11210"/>
    <w:rsid w:val="00A11228"/>
    <w:rsid w:val="00A112D6"/>
    <w:rsid w:val="00A112DA"/>
    <w:rsid w:val="00A112EE"/>
    <w:rsid w:val="00A11898"/>
    <w:rsid w:val="00A119A9"/>
    <w:rsid w:val="00A11A33"/>
    <w:rsid w:val="00A11BCB"/>
    <w:rsid w:val="00A11D1B"/>
    <w:rsid w:val="00A11E72"/>
    <w:rsid w:val="00A125B2"/>
    <w:rsid w:val="00A125BC"/>
    <w:rsid w:val="00A12621"/>
    <w:rsid w:val="00A1262C"/>
    <w:rsid w:val="00A126FC"/>
    <w:rsid w:val="00A12767"/>
    <w:rsid w:val="00A128C3"/>
    <w:rsid w:val="00A1292D"/>
    <w:rsid w:val="00A12C1F"/>
    <w:rsid w:val="00A12C53"/>
    <w:rsid w:val="00A12CD3"/>
    <w:rsid w:val="00A12D57"/>
    <w:rsid w:val="00A12D74"/>
    <w:rsid w:val="00A12E2C"/>
    <w:rsid w:val="00A131A6"/>
    <w:rsid w:val="00A133A7"/>
    <w:rsid w:val="00A13401"/>
    <w:rsid w:val="00A13409"/>
    <w:rsid w:val="00A1342A"/>
    <w:rsid w:val="00A1345C"/>
    <w:rsid w:val="00A1357B"/>
    <w:rsid w:val="00A13602"/>
    <w:rsid w:val="00A13635"/>
    <w:rsid w:val="00A1389B"/>
    <w:rsid w:val="00A138FB"/>
    <w:rsid w:val="00A13CF5"/>
    <w:rsid w:val="00A13EC3"/>
    <w:rsid w:val="00A13FE0"/>
    <w:rsid w:val="00A14079"/>
    <w:rsid w:val="00A14182"/>
    <w:rsid w:val="00A144B1"/>
    <w:rsid w:val="00A145CE"/>
    <w:rsid w:val="00A14635"/>
    <w:rsid w:val="00A1469A"/>
    <w:rsid w:val="00A146AA"/>
    <w:rsid w:val="00A14748"/>
    <w:rsid w:val="00A14759"/>
    <w:rsid w:val="00A149D3"/>
    <w:rsid w:val="00A14B8A"/>
    <w:rsid w:val="00A14BB0"/>
    <w:rsid w:val="00A14E59"/>
    <w:rsid w:val="00A14E72"/>
    <w:rsid w:val="00A15064"/>
    <w:rsid w:val="00A1512D"/>
    <w:rsid w:val="00A153A3"/>
    <w:rsid w:val="00A153C2"/>
    <w:rsid w:val="00A154C8"/>
    <w:rsid w:val="00A1552F"/>
    <w:rsid w:val="00A1564B"/>
    <w:rsid w:val="00A1567D"/>
    <w:rsid w:val="00A15897"/>
    <w:rsid w:val="00A158BC"/>
    <w:rsid w:val="00A1591E"/>
    <w:rsid w:val="00A15923"/>
    <w:rsid w:val="00A15995"/>
    <w:rsid w:val="00A159A7"/>
    <w:rsid w:val="00A15D6A"/>
    <w:rsid w:val="00A15EA2"/>
    <w:rsid w:val="00A1602E"/>
    <w:rsid w:val="00A166A8"/>
    <w:rsid w:val="00A166E3"/>
    <w:rsid w:val="00A16A6C"/>
    <w:rsid w:val="00A16B87"/>
    <w:rsid w:val="00A16B9D"/>
    <w:rsid w:val="00A16C2A"/>
    <w:rsid w:val="00A16DA1"/>
    <w:rsid w:val="00A16DB4"/>
    <w:rsid w:val="00A16E0C"/>
    <w:rsid w:val="00A16ED6"/>
    <w:rsid w:val="00A16F99"/>
    <w:rsid w:val="00A17001"/>
    <w:rsid w:val="00A171E6"/>
    <w:rsid w:val="00A173C3"/>
    <w:rsid w:val="00A174FF"/>
    <w:rsid w:val="00A175BB"/>
    <w:rsid w:val="00A1796A"/>
    <w:rsid w:val="00A17ABF"/>
    <w:rsid w:val="00A17AF3"/>
    <w:rsid w:val="00A17C3B"/>
    <w:rsid w:val="00A17DA7"/>
    <w:rsid w:val="00A200D8"/>
    <w:rsid w:val="00A2013A"/>
    <w:rsid w:val="00A20148"/>
    <w:rsid w:val="00A20211"/>
    <w:rsid w:val="00A203EF"/>
    <w:rsid w:val="00A20438"/>
    <w:rsid w:val="00A205C6"/>
    <w:rsid w:val="00A208D5"/>
    <w:rsid w:val="00A20967"/>
    <w:rsid w:val="00A20AC7"/>
    <w:rsid w:val="00A20DA0"/>
    <w:rsid w:val="00A20E8C"/>
    <w:rsid w:val="00A20ED5"/>
    <w:rsid w:val="00A20F00"/>
    <w:rsid w:val="00A20F88"/>
    <w:rsid w:val="00A210F8"/>
    <w:rsid w:val="00A21197"/>
    <w:rsid w:val="00A21287"/>
    <w:rsid w:val="00A2129A"/>
    <w:rsid w:val="00A212D5"/>
    <w:rsid w:val="00A2133B"/>
    <w:rsid w:val="00A214B0"/>
    <w:rsid w:val="00A21508"/>
    <w:rsid w:val="00A2153F"/>
    <w:rsid w:val="00A215AE"/>
    <w:rsid w:val="00A219B6"/>
    <w:rsid w:val="00A21A76"/>
    <w:rsid w:val="00A21ADA"/>
    <w:rsid w:val="00A21AF3"/>
    <w:rsid w:val="00A21B2A"/>
    <w:rsid w:val="00A21D16"/>
    <w:rsid w:val="00A21EBD"/>
    <w:rsid w:val="00A22034"/>
    <w:rsid w:val="00A2222B"/>
    <w:rsid w:val="00A224FC"/>
    <w:rsid w:val="00A2273D"/>
    <w:rsid w:val="00A2275F"/>
    <w:rsid w:val="00A227E3"/>
    <w:rsid w:val="00A229D9"/>
    <w:rsid w:val="00A22AA7"/>
    <w:rsid w:val="00A22C06"/>
    <w:rsid w:val="00A22C1C"/>
    <w:rsid w:val="00A22D1C"/>
    <w:rsid w:val="00A22F08"/>
    <w:rsid w:val="00A22F0C"/>
    <w:rsid w:val="00A23217"/>
    <w:rsid w:val="00A2324A"/>
    <w:rsid w:val="00A235D4"/>
    <w:rsid w:val="00A2364D"/>
    <w:rsid w:val="00A2386A"/>
    <w:rsid w:val="00A2389F"/>
    <w:rsid w:val="00A23AF8"/>
    <w:rsid w:val="00A23B22"/>
    <w:rsid w:val="00A23C4C"/>
    <w:rsid w:val="00A23C56"/>
    <w:rsid w:val="00A23F76"/>
    <w:rsid w:val="00A24194"/>
    <w:rsid w:val="00A241F4"/>
    <w:rsid w:val="00A2424F"/>
    <w:rsid w:val="00A242B1"/>
    <w:rsid w:val="00A242B5"/>
    <w:rsid w:val="00A24366"/>
    <w:rsid w:val="00A243C2"/>
    <w:rsid w:val="00A24421"/>
    <w:rsid w:val="00A2449A"/>
    <w:rsid w:val="00A246AD"/>
    <w:rsid w:val="00A246F3"/>
    <w:rsid w:val="00A24A79"/>
    <w:rsid w:val="00A24B29"/>
    <w:rsid w:val="00A24B8C"/>
    <w:rsid w:val="00A24D65"/>
    <w:rsid w:val="00A24DC1"/>
    <w:rsid w:val="00A24FDE"/>
    <w:rsid w:val="00A24FF7"/>
    <w:rsid w:val="00A2504E"/>
    <w:rsid w:val="00A25177"/>
    <w:rsid w:val="00A251D6"/>
    <w:rsid w:val="00A25227"/>
    <w:rsid w:val="00A25278"/>
    <w:rsid w:val="00A2529B"/>
    <w:rsid w:val="00A2529E"/>
    <w:rsid w:val="00A2533E"/>
    <w:rsid w:val="00A253F2"/>
    <w:rsid w:val="00A2548B"/>
    <w:rsid w:val="00A254FD"/>
    <w:rsid w:val="00A255F3"/>
    <w:rsid w:val="00A2561C"/>
    <w:rsid w:val="00A25627"/>
    <w:rsid w:val="00A25694"/>
    <w:rsid w:val="00A256C3"/>
    <w:rsid w:val="00A2571D"/>
    <w:rsid w:val="00A257AD"/>
    <w:rsid w:val="00A257F4"/>
    <w:rsid w:val="00A258ED"/>
    <w:rsid w:val="00A25AD5"/>
    <w:rsid w:val="00A25BD4"/>
    <w:rsid w:val="00A26047"/>
    <w:rsid w:val="00A2610B"/>
    <w:rsid w:val="00A263EC"/>
    <w:rsid w:val="00A265CB"/>
    <w:rsid w:val="00A2664D"/>
    <w:rsid w:val="00A26659"/>
    <w:rsid w:val="00A266DB"/>
    <w:rsid w:val="00A2688F"/>
    <w:rsid w:val="00A2692E"/>
    <w:rsid w:val="00A26950"/>
    <w:rsid w:val="00A269AD"/>
    <w:rsid w:val="00A269DA"/>
    <w:rsid w:val="00A269EC"/>
    <w:rsid w:val="00A26AC6"/>
    <w:rsid w:val="00A26AE3"/>
    <w:rsid w:val="00A26D0F"/>
    <w:rsid w:val="00A26E10"/>
    <w:rsid w:val="00A270FB"/>
    <w:rsid w:val="00A27285"/>
    <w:rsid w:val="00A27302"/>
    <w:rsid w:val="00A27596"/>
    <w:rsid w:val="00A27670"/>
    <w:rsid w:val="00A278D4"/>
    <w:rsid w:val="00A27911"/>
    <w:rsid w:val="00A2798A"/>
    <w:rsid w:val="00A27A77"/>
    <w:rsid w:val="00A27AE1"/>
    <w:rsid w:val="00A27B46"/>
    <w:rsid w:val="00A27C5E"/>
    <w:rsid w:val="00A27DF1"/>
    <w:rsid w:val="00A3009C"/>
    <w:rsid w:val="00A30123"/>
    <w:rsid w:val="00A30228"/>
    <w:rsid w:val="00A302F9"/>
    <w:rsid w:val="00A30339"/>
    <w:rsid w:val="00A3060F"/>
    <w:rsid w:val="00A30688"/>
    <w:rsid w:val="00A307A9"/>
    <w:rsid w:val="00A309FB"/>
    <w:rsid w:val="00A30B82"/>
    <w:rsid w:val="00A30D84"/>
    <w:rsid w:val="00A30E46"/>
    <w:rsid w:val="00A30EC7"/>
    <w:rsid w:val="00A30EF0"/>
    <w:rsid w:val="00A30F61"/>
    <w:rsid w:val="00A310B4"/>
    <w:rsid w:val="00A314D1"/>
    <w:rsid w:val="00A31594"/>
    <w:rsid w:val="00A315D7"/>
    <w:rsid w:val="00A31687"/>
    <w:rsid w:val="00A3177F"/>
    <w:rsid w:val="00A3179D"/>
    <w:rsid w:val="00A317BF"/>
    <w:rsid w:val="00A31910"/>
    <w:rsid w:val="00A31AC2"/>
    <w:rsid w:val="00A31CF9"/>
    <w:rsid w:val="00A31F50"/>
    <w:rsid w:val="00A31FEC"/>
    <w:rsid w:val="00A320EF"/>
    <w:rsid w:val="00A323C0"/>
    <w:rsid w:val="00A32401"/>
    <w:rsid w:val="00A32468"/>
    <w:rsid w:val="00A32694"/>
    <w:rsid w:val="00A326D1"/>
    <w:rsid w:val="00A3276B"/>
    <w:rsid w:val="00A328B2"/>
    <w:rsid w:val="00A328FA"/>
    <w:rsid w:val="00A329C5"/>
    <w:rsid w:val="00A32A94"/>
    <w:rsid w:val="00A32AB2"/>
    <w:rsid w:val="00A32E39"/>
    <w:rsid w:val="00A32E5D"/>
    <w:rsid w:val="00A32F98"/>
    <w:rsid w:val="00A33103"/>
    <w:rsid w:val="00A33401"/>
    <w:rsid w:val="00A336F8"/>
    <w:rsid w:val="00A33722"/>
    <w:rsid w:val="00A3374F"/>
    <w:rsid w:val="00A33900"/>
    <w:rsid w:val="00A33930"/>
    <w:rsid w:val="00A33934"/>
    <w:rsid w:val="00A33C05"/>
    <w:rsid w:val="00A33D75"/>
    <w:rsid w:val="00A33D88"/>
    <w:rsid w:val="00A33E11"/>
    <w:rsid w:val="00A33F2C"/>
    <w:rsid w:val="00A33FCA"/>
    <w:rsid w:val="00A3404B"/>
    <w:rsid w:val="00A341B4"/>
    <w:rsid w:val="00A344BF"/>
    <w:rsid w:val="00A3456E"/>
    <w:rsid w:val="00A3483C"/>
    <w:rsid w:val="00A348E2"/>
    <w:rsid w:val="00A3496E"/>
    <w:rsid w:val="00A34D6B"/>
    <w:rsid w:val="00A34E32"/>
    <w:rsid w:val="00A351F2"/>
    <w:rsid w:val="00A352D1"/>
    <w:rsid w:val="00A353C9"/>
    <w:rsid w:val="00A354FB"/>
    <w:rsid w:val="00A35749"/>
    <w:rsid w:val="00A357AE"/>
    <w:rsid w:val="00A357D3"/>
    <w:rsid w:val="00A357F6"/>
    <w:rsid w:val="00A358EA"/>
    <w:rsid w:val="00A35966"/>
    <w:rsid w:val="00A35A6D"/>
    <w:rsid w:val="00A35B56"/>
    <w:rsid w:val="00A35B6C"/>
    <w:rsid w:val="00A35D8C"/>
    <w:rsid w:val="00A35D8F"/>
    <w:rsid w:val="00A360A2"/>
    <w:rsid w:val="00A360C7"/>
    <w:rsid w:val="00A3623F"/>
    <w:rsid w:val="00A36256"/>
    <w:rsid w:val="00A362F6"/>
    <w:rsid w:val="00A365C7"/>
    <w:rsid w:val="00A3668A"/>
    <w:rsid w:val="00A36DC0"/>
    <w:rsid w:val="00A36DDE"/>
    <w:rsid w:val="00A36E62"/>
    <w:rsid w:val="00A36F27"/>
    <w:rsid w:val="00A3709C"/>
    <w:rsid w:val="00A37195"/>
    <w:rsid w:val="00A371D0"/>
    <w:rsid w:val="00A372F5"/>
    <w:rsid w:val="00A3730A"/>
    <w:rsid w:val="00A37414"/>
    <w:rsid w:val="00A37590"/>
    <w:rsid w:val="00A376C1"/>
    <w:rsid w:val="00A3791C"/>
    <w:rsid w:val="00A37B15"/>
    <w:rsid w:val="00A37BA7"/>
    <w:rsid w:val="00A37BF9"/>
    <w:rsid w:val="00A37FBC"/>
    <w:rsid w:val="00A4033A"/>
    <w:rsid w:val="00A40716"/>
    <w:rsid w:val="00A407C0"/>
    <w:rsid w:val="00A408F4"/>
    <w:rsid w:val="00A40973"/>
    <w:rsid w:val="00A40AA6"/>
    <w:rsid w:val="00A40D33"/>
    <w:rsid w:val="00A40D5F"/>
    <w:rsid w:val="00A41042"/>
    <w:rsid w:val="00A4131D"/>
    <w:rsid w:val="00A41493"/>
    <w:rsid w:val="00A4177C"/>
    <w:rsid w:val="00A4178A"/>
    <w:rsid w:val="00A419FC"/>
    <w:rsid w:val="00A41A10"/>
    <w:rsid w:val="00A41F1D"/>
    <w:rsid w:val="00A42272"/>
    <w:rsid w:val="00A42361"/>
    <w:rsid w:val="00A42365"/>
    <w:rsid w:val="00A423C7"/>
    <w:rsid w:val="00A425DF"/>
    <w:rsid w:val="00A426D5"/>
    <w:rsid w:val="00A42807"/>
    <w:rsid w:val="00A42AA8"/>
    <w:rsid w:val="00A42C4C"/>
    <w:rsid w:val="00A42D49"/>
    <w:rsid w:val="00A42F80"/>
    <w:rsid w:val="00A4306C"/>
    <w:rsid w:val="00A430B6"/>
    <w:rsid w:val="00A43125"/>
    <w:rsid w:val="00A43268"/>
    <w:rsid w:val="00A432C2"/>
    <w:rsid w:val="00A43369"/>
    <w:rsid w:val="00A434E5"/>
    <w:rsid w:val="00A4379B"/>
    <w:rsid w:val="00A438CB"/>
    <w:rsid w:val="00A43904"/>
    <w:rsid w:val="00A440E2"/>
    <w:rsid w:val="00A4410C"/>
    <w:rsid w:val="00A44130"/>
    <w:rsid w:val="00A4415E"/>
    <w:rsid w:val="00A4455A"/>
    <w:rsid w:val="00A445E6"/>
    <w:rsid w:val="00A447C7"/>
    <w:rsid w:val="00A44829"/>
    <w:rsid w:val="00A448BA"/>
    <w:rsid w:val="00A4492E"/>
    <w:rsid w:val="00A44B0A"/>
    <w:rsid w:val="00A44B6B"/>
    <w:rsid w:val="00A44CCD"/>
    <w:rsid w:val="00A44D01"/>
    <w:rsid w:val="00A44FEA"/>
    <w:rsid w:val="00A4527D"/>
    <w:rsid w:val="00A454AF"/>
    <w:rsid w:val="00A455BE"/>
    <w:rsid w:val="00A4597F"/>
    <w:rsid w:val="00A45B80"/>
    <w:rsid w:val="00A45C06"/>
    <w:rsid w:val="00A45DD4"/>
    <w:rsid w:val="00A45ECB"/>
    <w:rsid w:val="00A45FD0"/>
    <w:rsid w:val="00A45FFE"/>
    <w:rsid w:val="00A460C4"/>
    <w:rsid w:val="00A462C8"/>
    <w:rsid w:val="00A464C9"/>
    <w:rsid w:val="00A4669B"/>
    <w:rsid w:val="00A466A4"/>
    <w:rsid w:val="00A466AD"/>
    <w:rsid w:val="00A4674F"/>
    <w:rsid w:val="00A467F2"/>
    <w:rsid w:val="00A46943"/>
    <w:rsid w:val="00A46A36"/>
    <w:rsid w:val="00A46A5E"/>
    <w:rsid w:val="00A46AA1"/>
    <w:rsid w:val="00A46D1D"/>
    <w:rsid w:val="00A46D58"/>
    <w:rsid w:val="00A46E1D"/>
    <w:rsid w:val="00A470B5"/>
    <w:rsid w:val="00A47134"/>
    <w:rsid w:val="00A47157"/>
    <w:rsid w:val="00A47275"/>
    <w:rsid w:val="00A472CA"/>
    <w:rsid w:val="00A475C6"/>
    <w:rsid w:val="00A4767E"/>
    <w:rsid w:val="00A47AC9"/>
    <w:rsid w:val="00A47AF8"/>
    <w:rsid w:val="00A47B48"/>
    <w:rsid w:val="00A47C14"/>
    <w:rsid w:val="00A47F2A"/>
    <w:rsid w:val="00A47FB0"/>
    <w:rsid w:val="00A5045E"/>
    <w:rsid w:val="00A505CA"/>
    <w:rsid w:val="00A50618"/>
    <w:rsid w:val="00A507E4"/>
    <w:rsid w:val="00A50870"/>
    <w:rsid w:val="00A50974"/>
    <w:rsid w:val="00A50A58"/>
    <w:rsid w:val="00A50A8A"/>
    <w:rsid w:val="00A50C08"/>
    <w:rsid w:val="00A50C32"/>
    <w:rsid w:val="00A50D10"/>
    <w:rsid w:val="00A50D7F"/>
    <w:rsid w:val="00A50D9E"/>
    <w:rsid w:val="00A50EA8"/>
    <w:rsid w:val="00A50EE9"/>
    <w:rsid w:val="00A50FCF"/>
    <w:rsid w:val="00A51200"/>
    <w:rsid w:val="00A512D2"/>
    <w:rsid w:val="00A5188E"/>
    <w:rsid w:val="00A518D5"/>
    <w:rsid w:val="00A519D9"/>
    <w:rsid w:val="00A51CA5"/>
    <w:rsid w:val="00A51D06"/>
    <w:rsid w:val="00A51D0B"/>
    <w:rsid w:val="00A51F87"/>
    <w:rsid w:val="00A51FC3"/>
    <w:rsid w:val="00A52199"/>
    <w:rsid w:val="00A5233E"/>
    <w:rsid w:val="00A5255C"/>
    <w:rsid w:val="00A5273C"/>
    <w:rsid w:val="00A52842"/>
    <w:rsid w:val="00A529B7"/>
    <w:rsid w:val="00A53203"/>
    <w:rsid w:val="00A53279"/>
    <w:rsid w:val="00A5357E"/>
    <w:rsid w:val="00A535BC"/>
    <w:rsid w:val="00A535F5"/>
    <w:rsid w:val="00A53750"/>
    <w:rsid w:val="00A53837"/>
    <w:rsid w:val="00A53947"/>
    <w:rsid w:val="00A539B3"/>
    <w:rsid w:val="00A53A59"/>
    <w:rsid w:val="00A53BC3"/>
    <w:rsid w:val="00A53C48"/>
    <w:rsid w:val="00A53E45"/>
    <w:rsid w:val="00A5418A"/>
    <w:rsid w:val="00A541BA"/>
    <w:rsid w:val="00A541BE"/>
    <w:rsid w:val="00A54475"/>
    <w:rsid w:val="00A545BD"/>
    <w:rsid w:val="00A54683"/>
    <w:rsid w:val="00A54720"/>
    <w:rsid w:val="00A548A7"/>
    <w:rsid w:val="00A548BC"/>
    <w:rsid w:val="00A54958"/>
    <w:rsid w:val="00A54AAB"/>
    <w:rsid w:val="00A54BDF"/>
    <w:rsid w:val="00A54E03"/>
    <w:rsid w:val="00A550B5"/>
    <w:rsid w:val="00A55135"/>
    <w:rsid w:val="00A552AF"/>
    <w:rsid w:val="00A552F5"/>
    <w:rsid w:val="00A5534D"/>
    <w:rsid w:val="00A553A4"/>
    <w:rsid w:val="00A55488"/>
    <w:rsid w:val="00A554CE"/>
    <w:rsid w:val="00A554E7"/>
    <w:rsid w:val="00A5556E"/>
    <w:rsid w:val="00A55586"/>
    <w:rsid w:val="00A5558B"/>
    <w:rsid w:val="00A557D1"/>
    <w:rsid w:val="00A558F6"/>
    <w:rsid w:val="00A55921"/>
    <w:rsid w:val="00A55BEA"/>
    <w:rsid w:val="00A55D3D"/>
    <w:rsid w:val="00A55DB6"/>
    <w:rsid w:val="00A55E97"/>
    <w:rsid w:val="00A55F95"/>
    <w:rsid w:val="00A56066"/>
    <w:rsid w:val="00A56120"/>
    <w:rsid w:val="00A563EF"/>
    <w:rsid w:val="00A565E4"/>
    <w:rsid w:val="00A56706"/>
    <w:rsid w:val="00A567F9"/>
    <w:rsid w:val="00A5688E"/>
    <w:rsid w:val="00A5693B"/>
    <w:rsid w:val="00A56A2E"/>
    <w:rsid w:val="00A56BBC"/>
    <w:rsid w:val="00A571B5"/>
    <w:rsid w:val="00A57346"/>
    <w:rsid w:val="00A57386"/>
    <w:rsid w:val="00A573E6"/>
    <w:rsid w:val="00A5754E"/>
    <w:rsid w:val="00A575F5"/>
    <w:rsid w:val="00A57671"/>
    <w:rsid w:val="00A57697"/>
    <w:rsid w:val="00A57980"/>
    <w:rsid w:val="00A579C3"/>
    <w:rsid w:val="00A57CCC"/>
    <w:rsid w:val="00A57F4B"/>
    <w:rsid w:val="00A600D0"/>
    <w:rsid w:val="00A6016B"/>
    <w:rsid w:val="00A60225"/>
    <w:rsid w:val="00A6028D"/>
    <w:rsid w:val="00A6035A"/>
    <w:rsid w:val="00A603CA"/>
    <w:rsid w:val="00A6043E"/>
    <w:rsid w:val="00A608EB"/>
    <w:rsid w:val="00A60B61"/>
    <w:rsid w:val="00A60BF2"/>
    <w:rsid w:val="00A60CD7"/>
    <w:rsid w:val="00A60DD0"/>
    <w:rsid w:val="00A60EA8"/>
    <w:rsid w:val="00A60EFB"/>
    <w:rsid w:val="00A60F23"/>
    <w:rsid w:val="00A61056"/>
    <w:rsid w:val="00A611A4"/>
    <w:rsid w:val="00A61296"/>
    <w:rsid w:val="00A612BE"/>
    <w:rsid w:val="00A61484"/>
    <w:rsid w:val="00A615B0"/>
    <w:rsid w:val="00A61788"/>
    <w:rsid w:val="00A61861"/>
    <w:rsid w:val="00A61963"/>
    <w:rsid w:val="00A61A71"/>
    <w:rsid w:val="00A61B38"/>
    <w:rsid w:val="00A61CA1"/>
    <w:rsid w:val="00A61F5D"/>
    <w:rsid w:val="00A6201D"/>
    <w:rsid w:val="00A6206D"/>
    <w:rsid w:val="00A620B8"/>
    <w:rsid w:val="00A62150"/>
    <w:rsid w:val="00A622DB"/>
    <w:rsid w:val="00A6241E"/>
    <w:rsid w:val="00A626BC"/>
    <w:rsid w:val="00A62840"/>
    <w:rsid w:val="00A628D9"/>
    <w:rsid w:val="00A62923"/>
    <w:rsid w:val="00A629DA"/>
    <w:rsid w:val="00A62A9E"/>
    <w:rsid w:val="00A62DE9"/>
    <w:rsid w:val="00A62EAA"/>
    <w:rsid w:val="00A62F76"/>
    <w:rsid w:val="00A631BA"/>
    <w:rsid w:val="00A631D9"/>
    <w:rsid w:val="00A63425"/>
    <w:rsid w:val="00A63535"/>
    <w:rsid w:val="00A6357D"/>
    <w:rsid w:val="00A637B7"/>
    <w:rsid w:val="00A639A6"/>
    <w:rsid w:val="00A63BFD"/>
    <w:rsid w:val="00A63D9C"/>
    <w:rsid w:val="00A64025"/>
    <w:rsid w:val="00A64083"/>
    <w:rsid w:val="00A641D6"/>
    <w:rsid w:val="00A643A9"/>
    <w:rsid w:val="00A64414"/>
    <w:rsid w:val="00A6451F"/>
    <w:rsid w:val="00A647EE"/>
    <w:rsid w:val="00A64830"/>
    <w:rsid w:val="00A648AB"/>
    <w:rsid w:val="00A64A32"/>
    <w:rsid w:val="00A64AEC"/>
    <w:rsid w:val="00A64B8A"/>
    <w:rsid w:val="00A64FBC"/>
    <w:rsid w:val="00A6501F"/>
    <w:rsid w:val="00A650BC"/>
    <w:rsid w:val="00A65215"/>
    <w:rsid w:val="00A65232"/>
    <w:rsid w:val="00A65305"/>
    <w:rsid w:val="00A653E6"/>
    <w:rsid w:val="00A654A3"/>
    <w:rsid w:val="00A65504"/>
    <w:rsid w:val="00A6587C"/>
    <w:rsid w:val="00A6588C"/>
    <w:rsid w:val="00A659D5"/>
    <w:rsid w:val="00A65B43"/>
    <w:rsid w:val="00A65B75"/>
    <w:rsid w:val="00A65BC1"/>
    <w:rsid w:val="00A65C5A"/>
    <w:rsid w:val="00A65CD0"/>
    <w:rsid w:val="00A65CD1"/>
    <w:rsid w:val="00A65F11"/>
    <w:rsid w:val="00A6605A"/>
    <w:rsid w:val="00A660D4"/>
    <w:rsid w:val="00A66174"/>
    <w:rsid w:val="00A66200"/>
    <w:rsid w:val="00A6627F"/>
    <w:rsid w:val="00A66306"/>
    <w:rsid w:val="00A6633C"/>
    <w:rsid w:val="00A6664C"/>
    <w:rsid w:val="00A66721"/>
    <w:rsid w:val="00A667A7"/>
    <w:rsid w:val="00A66851"/>
    <w:rsid w:val="00A66853"/>
    <w:rsid w:val="00A6690F"/>
    <w:rsid w:val="00A66A89"/>
    <w:rsid w:val="00A66ACC"/>
    <w:rsid w:val="00A66B50"/>
    <w:rsid w:val="00A66C4F"/>
    <w:rsid w:val="00A66CBB"/>
    <w:rsid w:val="00A66CC8"/>
    <w:rsid w:val="00A66F50"/>
    <w:rsid w:val="00A67017"/>
    <w:rsid w:val="00A67070"/>
    <w:rsid w:val="00A671D8"/>
    <w:rsid w:val="00A671FF"/>
    <w:rsid w:val="00A67263"/>
    <w:rsid w:val="00A67375"/>
    <w:rsid w:val="00A6750A"/>
    <w:rsid w:val="00A675DA"/>
    <w:rsid w:val="00A6763C"/>
    <w:rsid w:val="00A676A6"/>
    <w:rsid w:val="00A676C5"/>
    <w:rsid w:val="00A67830"/>
    <w:rsid w:val="00A67B40"/>
    <w:rsid w:val="00A67CD3"/>
    <w:rsid w:val="00A67CDD"/>
    <w:rsid w:val="00A67DF4"/>
    <w:rsid w:val="00A67E2E"/>
    <w:rsid w:val="00A67E6D"/>
    <w:rsid w:val="00A67E86"/>
    <w:rsid w:val="00A67F36"/>
    <w:rsid w:val="00A7007A"/>
    <w:rsid w:val="00A70194"/>
    <w:rsid w:val="00A70276"/>
    <w:rsid w:val="00A70305"/>
    <w:rsid w:val="00A703D1"/>
    <w:rsid w:val="00A703D6"/>
    <w:rsid w:val="00A70486"/>
    <w:rsid w:val="00A705C4"/>
    <w:rsid w:val="00A7068F"/>
    <w:rsid w:val="00A709C4"/>
    <w:rsid w:val="00A70AD7"/>
    <w:rsid w:val="00A70B27"/>
    <w:rsid w:val="00A70B70"/>
    <w:rsid w:val="00A70B93"/>
    <w:rsid w:val="00A7101B"/>
    <w:rsid w:val="00A71046"/>
    <w:rsid w:val="00A712E5"/>
    <w:rsid w:val="00A7136C"/>
    <w:rsid w:val="00A715C9"/>
    <w:rsid w:val="00A716EE"/>
    <w:rsid w:val="00A718BB"/>
    <w:rsid w:val="00A71956"/>
    <w:rsid w:val="00A71B93"/>
    <w:rsid w:val="00A71C6D"/>
    <w:rsid w:val="00A71CB1"/>
    <w:rsid w:val="00A71D89"/>
    <w:rsid w:val="00A71ECA"/>
    <w:rsid w:val="00A71EDC"/>
    <w:rsid w:val="00A71F4C"/>
    <w:rsid w:val="00A72050"/>
    <w:rsid w:val="00A722CB"/>
    <w:rsid w:val="00A7230D"/>
    <w:rsid w:val="00A72503"/>
    <w:rsid w:val="00A725CF"/>
    <w:rsid w:val="00A727A5"/>
    <w:rsid w:val="00A727F9"/>
    <w:rsid w:val="00A72930"/>
    <w:rsid w:val="00A729A6"/>
    <w:rsid w:val="00A729D2"/>
    <w:rsid w:val="00A72A32"/>
    <w:rsid w:val="00A72B57"/>
    <w:rsid w:val="00A72C59"/>
    <w:rsid w:val="00A72CAA"/>
    <w:rsid w:val="00A72D7E"/>
    <w:rsid w:val="00A72E06"/>
    <w:rsid w:val="00A72E0F"/>
    <w:rsid w:val="00A72FD5"/>
    <w:rsid w:val="00A72FDF"/>
    <w:rsid w:val="00A7302E"/>
    <w:rsid w:val="00A731C2"/>
    <w:rsid w:val="00A73445"/>
    <w:rsid w:val="00A7348A"/>
    <w:rsid w:val="00A7360B"/>
    <w:rsid w:val="00A7366F"/>
    <w:rsid w:val="00A736AF"/>
    <w:rsid w:val="00A737AA"/>
    <w:rsid w:val="00A73A46"/>
    <w:rsid w:val="00A73BCF"/>
    <w:rsid w:val="00A73BF2"/>
    <w:rsid w:val="00A73F42"/>
    <w:rsid w:val="00A73F68"/>
    <w:rsid w:val="00A73FAD"/>
    <w:rsid w:val="00A74115"/>
    <w:rsid w:val="00A741D4"/>
    <w:rsid w:val="00A74273"/>
    <w:rsid w:val="00A74434"/>
    <w:rsid w:val="00A7452F"/>
    <w:rsid w:val="00A74968"/>
    <w:rsid w:val="00A7499D"/>
    <w:rsid w:val="00A74A12"/>
    <w:rsid w:val="00A74CE1"/>
    <w:rsid w:val="00A74EC3"/>
    <w:rsid w:val="00A74F95"/>
    <w:rsid w:val="00A750BE"/>
    <w:rsid w:val="00A751E5"/>
    <w:rsid w:val="00A7522D"/>
    <w:rsid w:val="00A75395"/>
    <w:rsid w:val="00A753B3"/>
    <w:rsid w:val="00A755E8"/>
    <w:rsid w:val="00A755EB"/>
    <w:rsid w:val="00A7563D"/>
    <w:rsid w:val="00A75A6C"/>
    <w:rsid w:val="00A75A9F"/>
    <w:rsid w:val="00A75B12"/>
    <w:rsid w:val="00A75B5A"/>
    <w:rsid w:val="00A75F4A"/>
    <w:rsid w:val="00A76360"/>
    <w:rsid w:val="00A7638F"/>
    <w:rsid w:val="00A765FC"/>
    <w:rsid w:val="00A766AE"/>
    <w:rsid w:val="00A76736"/>
    <w:rsid w:val="00A768A7"/>
    <w:rsid w:val="00A768EA"/>
    <w:rsid w:val="00A7692A"/>
    <w:rsid w:val="00A7694E"/>
    <w:rsid w:val="00A76993"/>
    <w:rsid w:val="00A76BBE"/>
    <w:rsid w:val="00A76D28"/>
    <w:rsid w:val="00A76DCA"/>
    <w:rsid w:val="00A76DD0"/>
    <w:rsid w:val="00A76E59"/>
    <w:rsid w:val="00A76F6B"/>
    <w:rsid w:val="00A7707A"/>
    <w:rsid w:val="00A770A4"/>
    <w:rsid w:val="00A771F3"/>
    <w:rsid w:val="00A7720C"/>
    <w:rsid w:val="00A77346"/>
    <w:rsid w:val="00A774F5"/>
    <w:rsid w:val="00A77528"/>
    <w:rsid w:val="00A777BC"/>
    <w:rsid w:val="00A77898"/>
    <w:rsid w:val="00A778C7"/>
    <w:rsid w:val="00A779B0"/>
    <w:rsid w:val="00A77AEC"/>
    <w:rsid w:val="00A77BEC"/>
    <w:rsid w:val="00A77C4D"/>
    <w:rsid w:val="00A77D64"/>
    <w:rsid w:val="00A77E6E"/>
    <w:rsid w:val="00A800BF"/>
    <w:rsid w:val="00A80206"/>
    <w:rsid w:val="00A804FC"/>
    <w:rsid w:val="00A80603"/>
    <w:rsid w:val="00A80634"/>
    <w:rsid w:val="00A8069D"/>
    <w:rsid w:val="00A806B2"/>
    <w:rsid w:val="00A8075A"/>
    <w:rsid w:val="00A809F3"/>
    <w:rsid w:val="00A80A6C"/>
    <w:rsid w:val="00A80C7D"/>
    <w:rsid w:val="00A80FEF"/>
    <w:rsid w:val="00A81078"/>
    <w:rsid w:val="00A8126F"/>
    <w:rsid w:val="00A815B2"/>
    <w:rsid w:val="00A816A5"/>
    <w:rsid w:val="00A818B4"/>
    <w:rsid w:val="00A818E0"/>
    <w:rsid w:val="00A8196C"/>
    <w:rsid w:val="00A819BF"/>
    <w:rsid w:val="00A81BB5"/>
    <w:rsid w:val="00A81BD3"/>
    <w:rsid w:val="00A81CEA"/>
    <w:rsid w:val="00A81D58"/>
    <w:rsid w:val="00A81F1E"/>
    <w:rsid w:val="00A8205A"/>
    <w:rsid w:val="00A82233"/>
    <w:rsid w:val="00A824DF"/>
    <w:rsid w:val="00A82605"/>
    <w:rsid w:val="00A8262D"/>
    <w:rsid w:val="00A82801"/>
    <w:rsid w:val="00A82822"/>
    <w:rsid w:val="00A82C9B"/>
    <w:rsid w:val="00A82DA0"/>
    <w:rsid w:val="00A82EF9"/>
    <w:rsid w:val="00A831DF"/>
    <w:rsid w:val="00A832B8"/>
    <w:rsid w:val="00A834E8"/>
    <w:rsid w:val="00A835DB"/>
    <w:rsid w:val="00A8386D"/>
    <w:rsid w:val="00A839C8"/>
    <w:rsid w:val="00A83A6F"/>
    <w:rsid w:val="00A83A93"/>
    <w:rsid w:val="00A83C96"/>
    <w:rsid w:val="00A83D1C"/>
    <w:rsid w:val="00A83F83"/>
    <w:rsid w:val="00A84157"/>
    <w:rsid w:val="00A842E6"/>
    <w:rsid w:val="00A84461"/>
    <w:rsid w:val="00A845FA"/>
    <w:rsid w:val="00A8472D"/>
    <w:rsid w:val="00A8472F"/>
    <w:rsid w:val="00A8478D"/>
    <w:rsid w:val="00A84C47"/>
    <w:rsid w:val="00A84E8A"/>
    <w:rsid w:val="00A84EE1"/>
    <w:rsid w:val="00A85134"/>
    <w:rsid w:val="00A85253"/>
    <w:rsid w:val="00A85463"/>
    <w:rsid w:val="00A855A8"/>
    <w:rsid w:val="00A856F8"/>
    <w:rsid w:val="00A8596C"/>
    <w:rsid w:val="00A85A56"/>
    <w:rsid w:val="00A85D59"/>
    <w:rsid w:val="00A85D7E"/>
    <w:rsid w:val="00A8601B"/>
    <w:rsid w:val="00A8609B"/>
    <w:rsid w:val="00A86151"/>
    <w:rsid w:val="00A8617B"/>
    <w:rsid w:val="00A861C0"/>
    <w:rsid w:val="00A862D3"/>
    <w:rsid w:val="00A86647"/>
    <w:rsid w:val="00A86707"/>
    <w:rsid w:val="00A86857"/>
    <w:rsid w:val="00A868E5"/>
    <w:rsid w:val="00A86967"/>
    <w:rsid w:val="00A869B8"/>
    <w:rsid w:val="00A86C31"/>
    <w:rsid w:val="00A86C3B"/>
    <w:rsid w:val="00A86D36"/>
    <w:rsid w:val="00A86E35"/>
    <w:rsid w:val="00A86F25"/>
    <w:rsid w:val="00A8704A"/>
    <w:rsid w:val="00A870EF"/>
    <w:rsid w:val="00A872D2"/>
    <w:rsid w:val="00A87357"/>
    <w:rsid w:val="00A8752E"/>
    <w:rsid w:val="00A8790F"/>
    <w:rsid w:val="00A879CC"/>
    <w:rsid w:val="00A87CB9"/>
    <w:rsid w:val="00A87F3D"/>
    <w:rsid w:val="00A87F4C"/>
    <w:rsid w:val="00A9010C"/>
    <w:rsid w:val="00A90157"/>
    <w:rsid w:val="00A901F8"/>
    <w:rsid w:val="00A902B5"/>
    <w:rsid w:val="00A905EA"/>
    <w:rsid w:val="00A906D7"/>
    <w:rsid w:val="00A907C4"/>
    <w:rsid w:val="00A908B0"/>
    <w:rsid w:val="00A908C5"/>
    <w:rsid w:val="00A90AE3"/>
    <w:rsid w:val="00A90BF9"/>
    <w:rsid w:val="00A90CBE"/>
    <w:rsid w:val="00A90DA4"/>
    <w:rsid w:val="00A90DEF"/>
    <w:rsid w:val="00A90F25"/>
    <w:rsid w:val="00A90F98"/>
    <w:rsid w:val="00A91054"/>
    <w:rsid w:val="00A91206"/>
    <w:rsid w:val="00A91258"/>
    <w:rsid w:val="00A915FB"/>
    <w:rsid w:val="00A9168B"/>
    <w:rsid w:val="00A91787"/>
    <w:rsid w:val="00A91788"/>
    <w:rsid w:val="00A91832"/>
    <w:rsid w:val="00A91AD8"/>
    <w:rsid w:val="00A91B0D"/>
    <w:rsid w:val="00A91B80"/>
    <w:rsid w:val="00A920C1"/>
    <w:rsid w:val="00A92154"/>
    <w:rsid w:val="00A922F4"/>
    <w:rsid w:val="00A92486"/>
    <w:rsid w:val="00A9252A"/>
    <w:rsid w:val="00A92555"/>
    <w:rsid w:val="00A926FD"/>
    <w:rsid w:val="00A92B73"/>
    <w:rsid w:val="00A92C3A"/>
    <w:rsid w:val="00A92D94"/>
    <w:rsid w:val="00A92DE1"/>
    <w:rsid w:val="00A92F79"/>
    <w:rsid w:val="00A93081"/>
    <w:rsid w:val="00A9318A"/>
    <w:rsid w:val="00A9333D"/>
    <w:rsid w:val="00A934BA"/>
    <w:rsid w:val="00A93564"/>
    <w:rsid w:val="00A93728"/>
    <w:rsid w:val="00A9375E"/>
    <w:rsid w:val="00A93776"/>
    <w:rsid w:val="00A939E9"/>
    <w:rsid w:val="00A93AE3"/>
    <w:rsid w:val="00A93BD8"/>
    <w:rsid w:val="00A93EAF"/>
    <w:rsid w:val="00A93F88"/>
    <w:rsid w:val="00A93FB6"/>
    <w:rsid w:val="00A94121"/>
    <w:rsid w:val="00A942F3"/>
    <w:rsid w:val="00A944F7"/>
    <w:rsid w:val="00A945CB"/>
    <w:rsid w:val="00A94756"/>
    <w:rsid w:val="00A94A5D"/>
    <w:rsid w:val="00A94C81"/>
    <w:rsid w:val="00A94D76"/>
    <w:rsid w:val="00A94F35"/>
    <w:rsid w:val="00A94FB0"/>
    <w:rsid w:val="00A94FE8"/>
    <w:rsid w:val="00A950B1"/>
    <w:rsid w:val="00A95425"/>
    <w:rsid w:val="00A95858"/>
    <w:rsid w:val="00A9585D"/>
    <w:rsid w:val="00A95A3A"/>
    <w:rsid w:val="00A95AA0"/>
    <w:rsid w:val="00A95ADB"/>
    <w:rsid w:val="00A95B4F"/>
    <w:rsid w:val="00A95C80"/>
    <w:rsid w:val="00A95DFF"/>
    <w:rsid w:val="00A95EB7"/>
    <w:rsid w:val="00A95EF4"/>
    <w:rsid w:val="00A9630E"/>
    <w:rsid w:val="00A9632C"/>
    <w:rsid w:val="00A965FA"/>
    <w:rsid w:val="00A9663C"/>
    <w:rsid w:val="00A96695"/>
    <w:rsid w:val="00A966A2"/>
    <w:rsid w:val="00A96731"/>
    <w:rsid w:val="00A9674F"/>
    <w:rsid w:val="00A9693D"/>
    <w:rsid w:val="00A96A4F"/>
    <w:rsid w:val="00A96B65"/>
    <w:rsid w:val="00A96C07"/>
    <w:rsid w:val="00A96C32"/>
    <w:rsid w:val="00A96C52"/>
    <w:rsid w:val="00A96DE2"/>
    <w:rsid w:val="00A96E01"/>
    <w:rsid w:val="00A96EDA"/>
    <w:rsid w:val="00A96F2B"/>
    <w:rsid w:val="00A96FD1"/>
    <w:rsid w:val="00A97050"/>
    <w:rsid w:val="00A97197"/>
    <w:rsid w:val="00A97221"/>
    <w:rsid w:val="00A9730F"/>
    <w:rsid w:val="00A9748A"/>
    <w:rsid w:val="00A974C3"/>
    <w:rsid w:val="00A9755F"/>
    <w:rsid w:val="00A975AC"/>
    <w:rsid w:val="00A975FE"/>
    <w:rsid w:val="00A977D8"/>
    <w:rsid w:val="00A978BA"/>
    <w:rsid w:val="00A97929"/>
    <w:rsid w:val="00A9792E"/>
    <w:rsid w:val="00A97936"/>
    <w:rsid w:val="00A97A6A"/>
    <w:rsid w:val="00A97B87"/>
    <w:rsid w:val="00A97DD4"/>
    <w:rsid w:val="00A97F9C"/>
    <w:rsid w:val="00AA011B"/>
    <w:rsid w:val="00AA03EE"/>
    <w:rsid w:val="00AA058C"/>
    <w:rsid w:val="00AA05DB"/>
    <w:rsid w:val="00AA069C"/>
    <w:rsid w:val="00AA0858"/>
    <w:rsid w:val="00AA0916"/>
    <w:rsid w:val="00AA093A"/>
    <w:rsid w:val="00AA0998"/>
    <w:rsid w:val="00AA0A51"/>
    <w:rsid w:val="00AA0FC2"/>
    <w:rsid w:val="00AA1070"/>
    <w:rsid w:val="00AA1127"/>
    <w:rsid w:val="00AA121A"/>
    <w:rsid w:val="00AA1345"/>
    <w:rsid w:val="00AA13B0"/>
    <w:rsid w:val="00AA14D9"/>
    <w:rsid w:val="00AA14FC"/>
    <w:rsid w:val="00AA17C0"/>
    <w:rsid w:val="00AA1940"/>
    <w:rsid w:val="00AA196C"/>
    <w:rsid w:val="00AA1B6B"/>
    <w:rsid w:val="00AA1CB5"/>
    <w:rsid w:val="00AA1D8E"/>
    <w:rsid w:val="00AA1DA7"/>
    <w:rsid w:val="00AA1F1A"/>
    <w:rsid w:val="00AA1FB8"/>
    <w:rsid w:val="00AA2559"/>
    <w:rsid w:val="00AA256B"/>
    <w:rsid w:val="00AA26EB"/>
    <w:rsid w:val="00AA2730"/>
    <w:rsid w:val="00AA279A"/>
    <w:rsid w:val="00AA2983"/>
    <w:rsid w:val="00AA2C7E"/>
    <w:rsid w:val="00AA2CDA"/>
    <w:rsid w:val="00AA2D0A"/>
    <w:rsid w:val="00AA2DB7"/>
    <w:rsid w:val="00AA300E"/>
    <w:rsid w:val="00AA304B"/>
    <w:rsid w:val="00AA309E"/>
    <w:rsid w:val="00AA30D7"/>
    <w:rsid w:val="00AA334C"/>
    <w:rsid w:val="00AA37BB"/>
    <w:rsid w:val="00AA399A"/>
    <w:rsid w:val="00AA3AA0"/>
    <w:rsid w:val="00AA3D80"/>
    <w:rsid w:val="00AA3DCC"/>
    <w:rsid w:val="00AA3F2E"/>
    <w:rsid w:val="00AA406E"/>
    <w:rsid w:val="00AA4202"/>
    <w:rsid w:val="00AA4560"/>
    <w:rsid w:val="00AA47A3"/>
    <w:rsid w:val="00AA47E2"/>
    <w:rsid w:val="00AA49D5"/>
    <w:rsid w:val="00AA4B9D"/>
    <w:rsid w:val="00AA4C77"/>
    <w:rsid w:val="00AA4C97"/>
    <w:rsid w:val="00AA4FB6"/>
    <w:rsid w:val="00AA51DC"/>
    <w:rsid w:val="00AA5329"/>
    <w:rsid w:val="00AA53DD"/>
    <w:rsid w:val="00AA545B"/>
    <w:rsid w:val="00AA54C9"/>
    <w:rsid w:val="00AA55CC"/>
    <w:rsid w:val="00AA5722"/>
    <w:rsid w:val="00AA573D"/>
    <w:rsid w:val="00AA5872"/>
    <w:rsid w:val="00AA5931"/>
    <w:rsid w:val="00AA5971"/>
    <w:rsid w:val="00AA59D9"/>
    <w:rsid w:val="00AA5AAA"/>
    <w:rsid w:val="00AA5AF5"/>
    <w:rsid w:val="00AA5CDD"/>
    <w:rsid w:val="00AA5D8D"/>
    <w:rsid w:val="00AA60D2"/>
    <w:rsid w:val="00AA619E"/>
    <w:rsid w:val="00AA646F"/>
    <w:rsid w:val="00AA6532"/>
    <w:rsid w:val="00AA6620"/>
    <w:rsid w:val="00AA66F7"/>
    <w:rsid w:val="00AA675B"/>
    <w:rsid w:val="00AA6826"/>
    <w:rsid w:val="00AA68A5"/>
    <w:rsid w:val="00AA692F"/>
    <w:rsid w:val="00AA6971"/>
    <w:rsid w:val="00AA69B4"/>
    <w:rsid w:val="00AA6AD2"/>
    <w:rsid w:val="00AA6CF9"/>
    <w:rsid w:val="00AA6F38"/>
    <w:rsid w:val="00AA70E3"/>
    <w:rsid w:val="00AA732C"/>
    <w:rsid w:val="00AA741E"/>
    <w:rsid w:val="00AA743E"/>
    <w:rsid w:val="00AA760A"/>
    <w:rsid w:val="00AA7945"/>
    <w:rsid w:val="00AA796C"/>
    <w:rsid w:val="00AA7D87"/>
    <w:rsid w:val="00AB00AF"/>
    <w:rsid w:val="00AB0156"/>
    <w:rsid w:val="00AB045C"/>
    <w:rsid w:val="00AB04DD"/>
    <w:rsid w:val="00AB0507"/>
    <w:rsid w:val="00AB06A9"/>
    <w:rsid w:val="00AB08FC"/>
    <w:rsid w:val="00AB0962"/>
    <w:rsid w:val="00AB09DF"/>
    <w:rsid w:val="00AB0A08"/>
    <w:rsid w:val="00AB0B6D"/>
    <w:rsid w:val="00AB0C55"/>
    <w:rsid w:val="00AB0CAE"/>
    <w:rsid w:val="00AB0D39"/>
    <w:rsid w:val="00AB0D79"/>
    <w:rsid w:val="00AB0F29"/>
    <w:rsid w:val="00AB0F81"/>
    <w:rsid w:val="00AB11AB"/>
    <w:rsid w:val="00AB123A"/>
    <w:rsid w:val="00AB1351"/>
    <w:rsid w:val="00AB13D1"/>
    <w:rsid w:val="00AB18E7"/>
    <w:rsid w:val="00AB195B"/>
    <w:rsid w:val="00AB19CB"/>
    <w:rsid w:val="00AB1AE1"/>
    <w:rsid w:val="00AB1BAF"/>
    <w:rsid w:val="00AB1CC0"/>
    <w:rsid w:val="00AB1E2E"/>
    <w:rsid w:val="00AB1F52"/>
    <w:rsid w:val="00AB1F95"/>
    <w:rsid w:val="00AB2192"/>
    <w:rsid w:val="00AB21BE"/>
    <w:rsid w:val="00AB22F5"/>
    <w:rsid w:val="00AB2403"/>
    <w:rsid w:val="00AB240A"/>
    <w:rsid w:val="00AB2498"/>
    <w:rsid w:val="00AB24E1"/>
    <w:rsid w:val="00AB254E"/>
    <w:rsid w:val="00AB2551"/>
    <w:rsid w:val="00AB2B1D"/>
    <w:rsid w:val="00AB2E7D"/>
    <w:rsid w:val="00AB3096"/>
    <w:rsid w:val="00AB317A"/>
    <w:rsid w:val="00AB317F"/>
    <w:rsid w:val="00AB31F9"/>
    <w:rsid w:val="00AB331D"/>
    <w:rsid w:val="00AB351D"/>
    <w:rsid w:val="00AB3545"/>
    <w:rsid w:val="00AB3616"/>
    <w:rsid w:val="00AB385C"/>
    <w:rsid w:val="00AB38AB"/>
    <w:rsid w:val="00AB3A13"/>
    <w:rsid w:val="00AB3B89"/>
    <w:rsid w:val="00AB3D0B"/>
    <w:rsid w:val="00AB3DA0"/>
    <w:rsid w:val="00AB3EFC"/>
    <w:rsid w:val="00AB414F"/>
    <w:rsid w:val="00AB42D3"/>
    <w:rsid w:val="00AB42EB"/>
    <w:rsid w:val="00AB4890"/>
    <w:rsid w:val="00AB48D2"/>
    <w:rsid w:val="00AB4A0A"/>
    <w:rsid w:val="00AB4B04"/>
    <w:rsid w:val="00AB4C6C"/>
    <w:rsid w:val="00AB4CEE"/>
    <w:rsid w:val="00AB4D1F"/>
    <w:rsid w:val="00AB4EA3"/>
    <w:rsid w:val="00AB4EBA"/>
    <w:rsid w:val="00AB508A"/>
    <w:rsid w:val="00AB523D"/>
    <w:rsid w:val="00AB528C"/>
    <w:rsid w:val="00AB53D4"/>
    <w:rsid w:val="00AB541B"/>
    <w:rsid w:val="00AB55AF"/>
    <w:rsid w:val="00AB56D0"/>
    <w:rsid w:val="00AB5B10"/>
    <w:rsid w:val="00AB5C07"/>
    <w:rsid w:val="00AB5C16"/>
    <w:rsid w:val="00AB64C4"/>
    <w:rsid w:val="00AB657A"/>
    <w:rsid w:val="00AB662C"/>
    <w:rsid w:val="00AB6670"/>
    <w:rsid w:val="00AB6699"/>
    <w:rsid w:val="00AB66E4"/>
    <w:rsid w:val="00AB689F"/>
    <w:rsid w:val="00AB68AE"/>
    <w:rsid w:val="00AB68B1"/>
    <w:rsid w:val="00AB699C"/>
    <w:rsid w:val="00AB6A0F"/>
    <w:rsid w:val="00AB6AE3"/>
    <w:rsid w:val="00AB6B1E"/>
    <w:rsid w:val="00AB6F1E"/>
    <w:rsid w:val="00AB6F8D"/>
    <w:rsid w:val="00AB70CB"/>
    <w:rsid w:val="00AB712F"/>
    <w:rsid w:val="00AB723F"/>
    <w:rsid w:val="00AB740B"/>
    <w:rsid w:val="00AB776E"/>
    <w:rsid w:val="00AB7861"/>
    <w:rsid w:val="00AB7882"/>
    <w:rsid w:val="00AB78E3"/>
    <w:rsid w:val="00AB7C89"/>
    <w:rsid w:val="00AB7E13"/>
    <w:rsid w:val="00AB7E22"/>
    <w:rsid w:val="00AC032D"/>
    <w:rsid w:val="00AC0445"/>
    <w:rsid w:val="00AC0478"/>
    <w:rsid w:val="00AC04B9"/>
    <w:rsid w:val="00AC06CA"/>
    <w:rsid w:val="00AC06FD"/>
    <w:rsid w:val="00AC080C"/>
    <w:rsid w:val="00AC084C"/>
    <w:rsid w:val="00AC093A"/>
    <w:rsid w:val="00AC0944"/>
    <w:rsid w:val="00AC0998"/>
    <w:rsid w:val="00AC0DDB"/>
    <w:rsid w:val="00AC0FF1"/>
    <w:rsid w:val="00AC10B0"/>
    <w:rsid w:val="00AC10C7"/>
    <w:rsid w:val="00AC10EA"/>
    <w:rsid w:val="00AC119F"/>
    <w:rsid w:val="00AC145C"/>
    <w:rsid w:val="00AC14A7"/>
    <w:rsid w:val="00AC14FC"/>
    <w:rsid w:val="00AC154A"/>
    <w:rsid w:val="00AC159E"/>
    <w:rsid w:val="00AC15C8"/>
    <w:rsid w:val="00AC1688"/>
    <w:rsid w:val="00AC1770"/>
    <w:rsid w:val="00AC17AE"/>
    <w:rsid w:val="00AC18F4"/>
    <w:rsid w:val="00AC1C7B"/>
    <w:rsid w:val="00AC2197"/>
    <w:rsid w:val="00AC22A7"/>
    <w:rsid w:val="00AC22CE"/>
    <w:rsid w:val="00AC2330"/>
    <w:rsid w:val="00AC23D9"/>
    <w:rsid w:val="00AC2A42"/>
    <w:rsid w:val="00AC2E2F"/>
    <w:rsid w:val="00AC2E9A"/>
    <w:rsid w:val="00AC3005"/>
    <w:rsid w:val="00AC321B"/>
    <w:rsid w:val="00AC331C"/>
    <w:rsid w:val="00AC3478"/>
    <w:rsid w:val="00AC3495"/>
    <w:rsid w:val="00AC3513"/>
    <w:rsid w:val="00AC3720"/>
    <w:rsid w:val="00AC385E"/>
    <w:rsid w:val="00AC38C1"/>
    <w:rsid w:val="00AC3BC7"/>
    <w:rsid w:val="00AC3F60"/>
    <w:rsid w:val="00AC3F7D"/>
    <w:rsid w:val="00AC3F93"/>
    <w:rsid w:val="00AC44E5"/>
    <w:rsid w:val="00AC4574"/>
    <w:rsid w:val="00AC47F6"/>
    <w:rsid w:val="00AC4832"/>
    <w:rsid w:val="00AC49BE"/>
    <w:rsid w:val="00AC4BA9"/>
    <w:rsid w:val="00AC4BB7"/>
    <w:rsid w:val="00AC4C6C"/>
    <w:rsid w:val="00AC4CF8"/>
    <w:rsid w:val="00AC4E6B"/>
    <w:rsid w:val="00AC4F82"/>
    <w:rsid w:val="00AC50BD"/>
    <w:rsid w:val="00AC510B"/>
    <w:rsid w:val="00AC5193"/>
    <w:rsid w:val="00AC530E"/>
    <w:rsid w:val="00AC5588"/>
    <w:rsid w:val="00AC56BD"/>
    <w:rsid w:val="00AC58EB"/>
    <w:rsid w:val="00AC5981"/>
    <w:rsid w:val="00AC59B7"/>
    <w:rsid w:val="00AC5A44"/>
    <w:rsid w:val="00AC5C1D"/>
    <w:rsid w:val="00AC5CF5"/>
    <w:rsid w:val="00AC5DD0"/>
    <w:rsid w:val="00AC6165"/>
    <w:rsid w:val="00AC6188"/>
    <w:rsid w:val="00AC61F7"/>
    <w:rsid w:val="00AC6336"/>
    <w:rsid w:val="00AC6369"/>
    <w:rsid w:val="00AC6485"/>
    <w:rsid w:val="00AC65C1"/>
    <w:rsid w:val="00AC66A3"/>
    <w:rsid w:val="00AC66A4"/>
    <w:rsid w:val="00AC689E"/>
    <w:rsid w:val="00AC6B36"/>
    <w:rsid w:val="00AC6B5A"/>
    <w:rsid w:val="00AC6C84"/>
    <w:rsid w:val="00AC6CE0"/>
    <w:rsid w:val="00AC6D5C"/>
    <w:rsid w:val="00AC6E8F"/>
    <w:rsid w:val="00AC6EC1"/>
    <w:rsid w:val="00AC6ED6"/>
    <w:rsid w:val="00AC6F4C"/>
    <w:rsid w:val="00AC7168"/>
    <w:rsid w:val="00AC7172"/>
    <w:rsid w:val="00AC71F7"/>
    <w:rsid w:val="00AC74CE"/>
    <w:rsid w:val="00AC75DE"/>
    <w:rsid w:val="00AC7A80"/>
    <w:rsid w:val="00AC7AF5"/>
    <w:rsid w:val="00AC7CDF"/>
    <w:rsid w:val="00AC7D04"/>
    <w:rsid w:val="00AC7E40"/>
    <w:rsid w:val="00AD012C"/>
    <w:rsid w:val="00AD0470"/>
    <w:rsid w:val="00AD04BF"/>
    <w:rsid w:val="00AD04C9"/>
    <w:rsid w:val="00AD056E"/>
    <w:rsid w:val="00AD0667"/>
    <w:rsid w:val="00AD06E0"/>
    <w:rsid w:val="00AD09F3"/>
    <w:rsid w:val="00AD0E0D"/>
    <w:rsid w:val="00AD0E0F"/>
    <w:rsid w:val="00AD10AA"/>
    <w:rsid w:val="00AD1109"/>
    <w:rsid w:val="00AD1121"/>
    <w:rsid w:val="00AD1286"/>
    <w:rsid w:val="00AD13F3"/>
    <w:rsid w:val="00AD1573"/>
    <w:rsid w:val="00AD157F"/>
    <w:rsid w:val="00AD1609"/>
    <w:rsid w:val="00AD1624"/>
    <w:rsid w:val="00AD1705"/>
    <w:rsid w:val="00AD17EA"/>
    <w:rsid w:val="00AD1983"/>
    <w:rsid w:val="00AD19B1"/>
    <w:rsid w:val="00AD1A88"/>
    <w:rsid w:val="00AD1C13"/>
    <w:rsid w:val="00AD2041"/>
    <w:rsid w:val="00AD2061"/>
    <w:rsid w:val="00AD21A4"/>
    <w:rsid w:val="00AD221E"/>
    <w:rsid w:val="00AD2231"/>
    <w:rsid w:val="00AD2326"/>
    <w:rsid w:val="00AD252D"/>
    <w:rsid w:val="00AD26B3"/>
    <w:rsid w:val="00AD28E2"/>
    <w:rsid w:val="00AD297C"/>
    <w:rsid w:val="00AD2A6E"/>
    <w:rsid w:val="00AD2D72"/>
    <w:rsid w:val="00AD2DA8"/>
    <w:rsid w:val="00AD2EE0"/>
    <w:rsid w:val="00AD2F77"/>
    <w:rsid w:val="00AD2FA6"/>
    <w:rsid w:val="00AD301B"/>
    <w:rsid w:val="00AD3132"/>
    <w:rsid w:val="00AD33C6"/>
    <w:rsid w:val="00AD3668"/>
    <w:rsid w:val="00AD37FA"/>
    <w:rsid w:val="00AD38B7"/>
    <w:rsid w:val="00AD3944"/>
    <w:rsid w:val="00AD3AE4"/>
    <w:rsid w:val="00AD3B0A"/>
    <w:rsid w:val="00AD3B13"/>
    <w:rsid w:val="00AD3E10"/>
    <w:rsid w:val="00AD3E45"/>
    <w:rsid w:val="00AD3EF9"/>
    <w:rsid w:val="00AD3FB9"/>
    <w:rsid w:val="00AD4272"/>
    <w:rsid w:val="00AD42D9"/>
    <w:rsid w:val="00AD4474"/>
    <w:rsid w:val="00AD4936"/>
    <w:rsid w:val="00AD49AD"/>
    <w:rsid w:val="00AD49DD"/>
    <w:rsid w:val="00AD4AC7"/>
    <w:rsid w:val="00AD4B19"/>
    <w:rsid w:val="00AD4BBD"/>
    <w:rsid w:val="00AD4D96"/>
    <w:rsid w:val="00AD4EEA"/>
    <w:rsid w:val="00AD509F"/>
    <w:rsid w:val="00AD50D1"/>
    <w:rsid w:val="00AD523E"/>
    <w:rsid w:val="00AD5349"/>
    <w:rsid w:val="00AD5488"/>
    <w:rsid w:val="00AD5744"/>
    <w:rsid w:val="00AD583B"/>
    <w:rsid w:val="00AD5CFF"/>
    <w:rsid w:val="00AD5D23"/>
    <w:rsid w:val="00AD5DA7"/>
    <w:rsid w:val="00AD5E98"/>
    <w:rsid w:val="00AD5F38"/>
    <w:rsid w:val="00AD5F74"/>
    <w:rsid w:val="00AD6029"/>
    <w:rsid w:val="00AD60B9"/>
    <w:rsid w:val="00AD6129"/>
    <w:rsid w:val="00AD6299"/>
    <w:rsid w:val="00AD6334"/>
    <w:rsid w:val="00AD6421"/>
    <w:rsid w:val="00AD64DA"/>
    <w:rsid w:val="00AD651C"/>
    <w:rsid w:val="00AD68BC"/>
    <w:rsid w:val="00AD699D"/>
    <w:rsid w:val="00AD6B51"/>
    <w:rsid w:val="00AD6CD9"/>
    <w:rsid w:val="00AD6D48"/>
    <w:rsid w:val="00AD6ED5"/>
    <w:rsid w:val="00AD6F23"/>
    <w:rsid w:val="00AD71C7"/>
    <w:rsid w:val="00AD7300"/>
    <w:rsid w:val="00AD73F2"/>
    <w:rsid w:val="00AD7788"/>
    <w:rsid w:val="00AD7834"/>
    <w:rsid w:val="00AD787E"/>
    <w:rsid w:val="00AD7C4C"/>
    <w:rsid w:val="00AD7C93"/>
    <w:rsid w:val="00AD7DEB"/>
    <w:rsid w:val="00AD7FBE"/>
    <w:rsid w:val="00AE004D"/>
    <w:rsid w:val="00AE0144"/>
    <w:rsid w:val="00AE0147"/>
    <w:rsid w:val="00AE03B0"/>
    <w:rsid w:val="00AE04FE"/>
    <w:rsid w:val="00AE0502"/>
    <w:rsid w:val="00AE071B"/>
    <w:rsid w:val="00AE078A"/>
    <w:rsid w:val="00AE078C"/>
    <w:rsid w:val="00AE07C2"/>
    <w:rsid w:val="00AE087D"/>
    <w:rsid w:val="00AE0CD1"/>
    <w:rsid w:val="00AE0D2B"/>
    <w:rsid w:val="00AE0FB3"/>
    <w:rsid w:val="00AE1063"/>
    <w:rsid w:val="00AE1231"/>
    <w:rsid w:val="00AE12EC"/>
    <w:rsid w:val="00AE1411"/>
    <w:rsid w:val="00AE162B"/>
    <w:rsid w:val="00AE17BD"/>
    <w:rsid w:val="00AE180F"/>
    <w:rsid w:val="00AE1B50"/>
    <w:rsid w:val="00AE1B59"/>
    <w:rsid w:val="00AE1CF4"/>
    <w:rsid w:val="00AE1D5F"/>
    <w:rsid w:val="00AE1EBB"/>
    <w:rsid w:val="00AE1EFD"/>
    <w:rsid w:val="00AE1F0F"/>
    <w:rsid w:val="00AE1F7B"/>
    <w:rsid w:val="00AE239F"/>
    <w:rsid w:val="00AE26BB"/>
    <w:rsid w:val="00AE271F"/>
    <w:rsid w:val="00AE287A"/>
    <w:rsid w:val="00AE288A"/>
    <w:rsid w:val="00AE28AB"/>
    <w:rsid w:val="00AE28BD"/>
    <w:rsid w:val="00AE2A38"/>
    <w:rsid w:val="00AE2B74"/>
    <w:rsid w:val="00AE2BAF"/>
    <w:rsid w:val="00AE2BF2"/>
    <w:rsid w:val="00AE2C57"/>
    <w:rsid w:val="00AE2CA0"/>
    <w:rsid w:val="00AE2D36"/>
    <w:rsid w:val="00AE2DDA"/>
    <w:rsid w:val="00AE2E12"/>
    <w:rsid w:val="00AE2E56"/>
    <w:rsid w:val="00AE2E63"/>
    <w:rsid w:val="00AE2E82"/>
    <w:rsid w:val="00AE2E96"/>
    <w:rsid w:val="00AE2F95"/>
    <w:rsid w:val="00AE3054"/>
    <w:rsid w:val="00AE3101"/>
    <w:rsid w:val="00AE31D2"/>
    <w:rsid w:val="00AE3294"/>
    <w:rsid w:val="00AE3604"/>
    <w:rsid w:val="00AE36DE"/>
    <w:rsid w:val="00AE3792"/>
    <w:rsid w:val="00AE3826"/>
    <w:rsid w:val="00AE3ABB"/>
    <w:rsid w:val="00AE3B04"/>
    <w:rsid w:val="00AE3B75"/>
    <w:rsid w:val="00AE3BB6"/>
    <w:rsid w:val="00AE3D42"/>
    <w:rsid w:val="00AE3D85"/>
    <w:rsid w:val="00AE4065"/>
    <w:rsid w:val="00AE414A"/>
    <w:rsid w:val="00AE41A5"/>
    <w:rsid w:val="00AE425A"/>
    <w:rsid w:val="00AE4439"/>
    <w:rsid w:val="00AE44E5"/>
    <w:rsid w:val="00AE45B4"/>
    <w:rsid w:val="00AE4758"/>
    <w:rsid w:val="00AE4799"/>
    <w:rsid w:val="00AE4856"/>
    <w:rsid w:val="00AE4EEB"/>
    <w:rsid w:val="00AE4F00"/>
    <w:rsid w:val="00AE5213"/>
    <w:rsid w:val="00AE537F"/>
    <w:rsid w:val="00AE544E"/>
    <w:rsid w:val="00AE544F"/>
    <w:rsid w:val="00AE5584"/>
    <w:rsid w:val="00AE558C"/>
    <w:rsid w:val="00AE55AF"/>
    <w:rsid w:val="00AE563C"/>
    <w:rsid w:val="00AE569F"/>
    <w:rsid w:val="00AE5841"/>
    <w:rsid w:val="00AE58B7"/>
    <w:rsid w:val="00AE5926"/>
    <w:rsid w:val="00AE59E2"/>
    <w:rsid w:val="00AE5C84"/>
    <w:rsid w:val="00AE5C9C"/>
    <w:rsid w:val="00AE5CB2"/>
    <w:rsid w:val="00AE5CE7"/>
    <w:rsid w:val="00AE5D4B"/>
    <w:rsid w:val="00AE5D6F"/>
    <w:rsid w:val="00AE5EE8"/>
    <w:rsid w:val="00AE5EF3"/>
    <w:rsid w:val="00AE5F25"/>
    <w:rsid w:val="00AE606F"/>
    <w:rsid w:val="00AE6141"/>
    <w:rsid w:val="00AE61A6"/>
    <w:rsid w:val="00AE61DE"/>
    <w:rsid w:val="00AE6418"/>
    <w:rsid w:val="00AE6545"/>
    <w:rsid w:val="00AE6567"/>
    <w:rsid w:val="00AE65F0"/>
    <w:rsid w:val="00AE662A"/>
    <w:rsid w:val="00AE6679"/>
    <w:rsid w:val="00AE66D5"/>
    <w:rsid w:val="00AE674C"/>
    <w:rsid w:val="00AE69F3"/>
    <w:rsid w:val="00AE6CCC"/>
    <w:rsid w:val="00AE6D11"/>
    <w:rsid w:val="00AE6D1C"/>
    <w:rsid w:val="00AE6E43"/>
    <w:rsid w:val="00AE7166"/>
    <w:rsid w:val="00AE7360"/>
    <w:rsid w:val="00AE73E6"/>
    <w:rsid w:val="00AE7494"/>
    <w:rsid w:val="00AE74B3"/>
    <w:rsid w:val="00AE760B"/>
    <w:rsid w:val="00AE7823"/>
    <w:rsid w:val="00AE78BB"/>
    <w:rsid w:val="00AE7B77"/>
    <w:rsid w:val="00AE7CDA"/>
    <w:rsid w:val="00AE7D4C"/>
    <w:rsid w:val="00AE7F7C"/>
    <w:rsid w:val="00AF0255"/>
    <w:rsid w:val="00AF036E"/>
    <w:rsid w:val="00AF0480"/>
    <w:rsid w:val="00AF04AD"/>
    <w:rsid w:val="00AF05A7"/>
    <w:rsid w:val="00AF06EB"/>
    <w:rsid w:val="00AF07D0"/>
    <w:rsid w:val="00AF0B29"/>
    <w:rsid w:val="00AF0D3A"/>
    <w:rsid w:val="00AF0DB3"/>
    <w:rsid w:val="00AF0EF1"/>
    <w:rsid w:val="00AF1138"/>
    <w:rsid w:val="00AF1383"/>
    <w:rsid w:val="00AF16BE"/>
    <w:rsid w:val="00AF17DC"/>
    <w:rsid w:val="00AF1818"/>
    <w:rsid w:val="00AF187C"/>
    <w:rsid w:val="00AF1992"/>
    <w:rsid w:val="00AF1B6C"/>
    <w:rsid w:val="00AF1D6F"/>
    <w:rsid w:val="00AF1D8E"/>
    <w:rsid w:val="00AF1E4F"/>
    <w:rsid w:val="00AF1FB7"/>
    <w:rsid w:val="00AF201D"/>
    <w:rsid w:val="00AF219E"/>
    <w:rsid w:val="00AF21B2"/>
    <w:rsid w:val="00AF24A6"/>
    <w:rsid w:val="00AF262C"/>
    <w:rsid w:val="00AF2879"/>
    <w:rsid w:val="00AF28FF"/>
    <w:rsid w:val="00AF291B"/>
    <w:rsid w:val="00AF29C8"/>
    <w:rsid w:val="00AF2A47"/>
    <w:rsid w:val="00AF2AF8"/>
    <w:rsid w:val="00AF2B7A"/>
    <w:rsid w:val="00AF2C34"/>
    <w:rsid w:val="00AF2DDF"/>
    <w:rsid w:val="00AF2F8F"/>
    <w:rsid w:val="00AF2FB3"/>
    <w:rsid w:val="00AF3180"/>
    <w:rsid w:val="00AF32B7"/>
    <w:rsid w:val="00AF335C"/>
    <w:rsid w:val="00AF33BC"/>
    <w:rsid w:val="00AF33C6"/>
    <w:rsid w:val="00AF3495"/>
    <w:rsid w:val="00AF34DE"/>
    <w:rsid w:val="00AF3589"/>
    <w:rsid w:val="00AF35A2"/>
    <w:rsid w:val="00AF3689"/>
    <w:rsid w:val="00AF36A6"/>
    <w:rsid w:val="00AF3712"/>
    <w:rsid w:val="00AF3722"/>
    <w:rsid w:val="00AF3758"/>
    <w:rsid w:val="00AF37A1"/>
    <w:rsid w:val="00AF37F9"/>
    <w:rsid w:val="00AF3899"/>
    <w:rsid w:val="00AF3977"/>
    <w:rsid w:val="00AF397A"/>
    <w:rsid w:val="00AF3C0D"/>
    <w:rsid w:val="00AF3CDC"/>
    <w:rsid w:val="00AF3D14"/>
    <w:rsid w:val="00AF415A"/>
    <w:rsid w:val="00AF41FD"/>
    <w:rsid w:val="00AF432F"/>
    <w:rsid w:val="00AF433A"/>
    <w:rsid w:val="00AF434E"/>
    <w:rsid w:val="00AF4361"/>
    <w:rsid w:val="00AF43C5"/>
    <w:rsid w:val="00AF44D4"/>
    <w:rsid w:val="00AF4806"/>
    <w:rsid w:val="00AF4845"/>
    <w:rsid w:val="00AF4AD8"/>
    <w:rsid w:val="00AF4BB0"/>
    <w:rsid w:val="00AF4BBA"/>
    <w:rsid w:val="00AF4C76"/>
    <w:rsid w:val="00AF4D1D"/>
    <w:rsid w:val="00AF5085"/>
    <w:rsid w:val="00AF50EE"/>
    <w:rsid w:val="00AF528A"/>
    <w:rsid w:val="00AF5715"/>
    <w:rsid w:val="00AF5793"/>
    <w:rsid w:val="00AF5BFB"/>
    <w:rsid w:val="00AF5F4B"/>
    <w:rsid w:val="00AF6104"/>
    <w:rsid w:val="00AF6176"/>
    <w:rsid w:val="00AF61FE"/>
    <w:rsid w:val="00AF6585"/>
    <w:rsid w:val="00AF673C"/>
    <w:rsid w:val="00AF6A5F"/>
    <w:rsid w:val="00AF6D3F"/>
    <w:rsid w:val="00AF6EEE"/>
    <w:rsid w:val="00AF6FCE"/>
    <w:rsid w:val="00AF707E"/>
    <w:rsid w:val="00AF70E0"/>
    <w:rsid w:val="00AF70F0"/>
    <w:rsid w:val="00AF7388"/>
    <w:rsid w:val="00AF7622"/>
    <w:rsid w:val="00AF76AC"/>
    <w:rsid w:val="00AF781D"/>
    <w:rsid w:val="00AF785D"/>
    <w:rsid w:val="00AF7870"/>
    <w:rsid w:val="00AF78BF"/>
    <w:rsid w:val="00AF7A96"/>
    <w:rsid w:val="00AF7B56"/>
    <w:rsid w:val="00AF7BD8"/>
    <w:rsid w:val="00AF7D6F"/>
    <w:rsid w:val="00AF7DF7"/>
    <w:rsid w:val="00AF7E11"/>
    <w:rsid w:val="00AF7F25"/>
    <w:rsid w:val="00B001A1"/>
    <w:rsid w:val="00B004DD"/>
    <w:rsid w:val="00B005FE"/>
    <w:rsid w:val="00B006A9"/>
    <w:rsid w:val="00B00793"/>
    <w:rsid w:val="00B00900"/>
    <w:rsid w:val="00B0093F"/>
    <w:rsid w:val="00B00B2D"/>
    <w:rsid w:val="00B00BF2"/>
    <w:rsid w:val="00B00C8F"/>
    <w:rsid w:val="00B00D69"/>
    <w:rsid w:val="00B00E43"/>
    <w:rsid w:val="00B01093"/>
    <w:rsid w:val="00B01099"/>
    <w:rsid w:val="00B012D1"/>
    <w:rsid w:val="00B01588"/>
    <w:rsid w:val="00B0158A"/>
    <w:rsid w:val="00B01B68"/>
    <w:rsid w:val="00B01C79"/>
    <w:rsid w:val="00B01F0B"/>
    <w:rsid w:val="00B02144"/>
    <w:rsid w:val="00B021C1"/>
    <w:rsid w:val="00B022E6"/>
    <w:rsid w:val="00B02342"/>
    <w:rsid w:val="00B0236B"/>
    <w:rsid w:val="00B0238B"/>
    <w:rsid w:val="00B02413"/>
    <w:rsid w:val="00B0244D"/>
    <w:rsid w:val="00B025E3"/>
    <w:rsid w:val="00B025FC"/>
    <w:rsid w:val="00B02730"/>
    <w:rsid w:val="00B02779"/>
    <w:rsid w:val="00B027CF"/>
    <w:rsid w:val="00B028F4"/>
    <w:rsid w:val="00B02D9E"/>
    <w:rsid w:val="00B02D9F"/>
    <w:rsid w:val="00B02F13"/>
    <w:rsid w:val="00B03262"/>
    <w:rsid w:val="00B03366"/>
    <w:rsid w:val="00B0364F"/>
    <w:rsid w:val="00B03793"/>
    <w:rsid w:val="00B03994"/>
    <w:rsid w:val="00B03AE3"/>
    <w:rsid w:val="00B03B75"/>
    <w:rsid w:val="00B03B8D"/>
    <w:rsid w:val="00B03BA6"/>
    <w:rsid w:val="00B03C80"/>
    <w:rsid w:val="00B03E91"/>
    <w:rsid w:val="00B03EFF"/>
    <w:rsid w:val="00B04117"/>
    <w:rsid w:val="00B04207"/>
    <w:rsid w:val="00B043E9"/>
    <w:rsid w:val="00B0443A"/>
    <w:rsid w:val="00B044D2"/>
    <w:rsid w:val="00B0461B"/>
    <w:rsid w:val="00B046B7"/>
    <w:rsid w:val="00B0470F"/>
    <w:rsid w:val="00B04994"/>
    <w:rsid w:val="00B04B33"/>
    <w:rsid w:val="00B04B6B"/>
    <w:rsid w:val="00B04C20"/>
    <w:rsid w:val="00B04DD3"/>
    <w:rsid w:val="00B04E7B"/>
    <w:rsid w:val="00B05018"/>
    <w:rsid w:val="00B050B2"/>
    <w:rsid w:val="00B051DF"/>
    <w:rsid w:val="00B054BD"/>
    <w:rsid w:val="00B0553D"/>
    <w:rsid w:val="00B05626"/>
    <w:rsid w:val="00B05641"/>
    <w:rsid w:val="00B057F0"/>
    <w:rsid w:val="00B0582B"/>
    <w:rsid w:val="00B05843"/>
    <w:rsid w:val="00B05A56"/>
    <w:rsid w:val="00B05A74"/>
    <w:rsid w:val="00B05AF1"/>
    <w:rsid w:val="00B05D7E"/>
    <w:rsid w:val="00B05EFF"/>
    <w:rsid w:val="00B060D6"/>
    <w:rsid w:val="00B06188"/>
    <w:rsid w:val="00B06319"/>
    <w:rsid w:val="00B0641C"/>
    <w:rsid w:val="00B065B3"/>
    <w:rsid w:val="00B06651"/>
    <w:rsid w:val="00B066A8"/>
    <w:rsid w:val="00B0672D"/>
    <w:rsid w:val="00B06C9C"/>
    <w:rsid w:val="00B06E74"/>
    <w:rsid w:val="00B07085"/>
    <w:rsid w:val="00B071C2"/>
    <w:rsid w:val="00B071F1"/>
    <w:rsid w:val="00B07284"/>
    <w:rsid w:val="00B07805"/>
    <w:rsid w:val="00B0789F"/>
    <w:rsid w:val="00B078A1"/>
    <w:rsid w:val="00B0790C"/>
    <w:rsid w:val="00B0797B"/>
    <w:rsid w:val="00B07AC2"/>
    <w:rsid w:val="00B07BD3"/>
    <w:rsid w:val="00B07CA0"/>
    <w:rsid w:val="00B07D19"/>
    <w:rsid w:val="00B07DE0"/>
    <w:rsid w:val="00B07E21"/>
    <w:rsid w:val="00B07F02"/>
    <w:rsid w:val="00B1004E"/>
    <w:rsid w:val="00B10050"/>
    <w:rsid w:val="00B10233"/>
    <w:rsid w:val="00B102A0"/>
    <w:rsid w:val="00B10309"/>
    <w:rsid w:val="00B10473"/>
    <w:rsid w:val="00B10572"/>
    <w:rsid w:val="00B1088B"/>
    <w:rsid w:val="00B1095F"/>
    <w:rsid w:val="00B10A40"/>
    <w:rsid w:val="00B10E01"/>
    <w:rsid w:val="00B10FA7"/>
    <w:rsid w:val="00B1122C"/>
    <w:rsid w:val="00B112D6"/>
    <w:rsid w:val="00B1136E"/>
    <w:rsid w:val="00B113D3"/>
    <w:rsid w:val="00B11452"/>
    <w:rsid w:val="00B11461"/>
    <w:rsid w:val="00B114B6"/>
    <w:rsid w:val="00B11568"/>
    <w:rsid w:val="00B1156A"/>
    <w:rsid w:val="00B1176F"/>
    <w:rsid w:val="00B117BD"/>
    <w:rsid w:val="00B11807"/>
    <w:rsid w:val="00B119A4"/>
    <w:rsid w:val="00B11C9E"/>
    <w:rsid w:val="00B11DD9"/>
    <w:rsid w:val="00B11E4F"/>
    <w:rsid w:val="00B11ED2"/>
    <w:rsid w:val="00B11FA9"/>
    <w:rsid w:val="00B120B1"/>
    <w:rsid w:val="00B120FD"/>
    <w:rsid w:val="00B12224"/>
    <w:rsid w:val="00B12263"/>
    <w:rsid w:val="00B1227D"/>
    <w:rsid w:val="00B1227E"/>
    <w:rsid w:val="00B12292"/>
    <w:rsid w:val="00B122B9"/>
    <w:rsid w:val="00B123EF"/>
    <w:rsid w:val="00B1257A"/>
    <w:rsid w:val="00B125D4"/>
    <w:rsid w:val="00B12635"/>
    <w:rsid w:val="00B12696"/>
    <w:rsid w:val="00B126E9"/>
    <w:rsid w:val="00B1281D"/>
    <w:rsid w:val="00B12835"/>
    <w:rsid w:val="00B1289E"/>
    <w:rsid w:val="00B12944"/>
    <w:rsid w:val="00B12945"/>
    <w:rsid w:val="00B12983"/>
    <w:rsid w:val="00B12C10"/>
    <w:rsid w:val="00B12DEC"/>
    <w:rsid w:val="00B12F3A"/>
    <w:rsid w:val="00B12F9B"/>
    <w:rsid w:val="00B131CA"/>
    <w:rsid w:val="00B13330"/>
    <w:rsid w:val="00B13349"/>
    <w:rsid w:val="00B134AD"/>
    <w:rsid w:val="00B135C2"/>
    <w:rsid w:val="00B13707"/>
    <w:rsid w:val="00B13719"/>
    <w:rsid w:val="00B138C3"/>
    <w:rsid w:val="00B13961"/>
    <w:rsid w:val="00B13AB4"/>
    <w:rsid w:val="00B13C2F"/>
    <w:rsid w:val="00B13D90"/>
    <w:rsid w:val="00B13DC2"/>
    <w:rsid w:val="00B13E8E"/>
    <w:rsid w:val="00B1402A"/>
    <w:rsid w:val="00B1415F"/>
    <w:rsid w:val="00B142FB"/>
    <w:rsid w:val="00B14437"/>
    <w:rsid w:val="00B1474C"/>
    <w:rsid w:val="00B147CD"/>
    <w:rsid w:val="00B14991"/>
    <w:rsid w:val="00B1499B"/>
    <w:rsid w:val="00B14A01"/>
    <w:rsid w:val="00B14A2C"/>
    <w:rsid w:val="00B14BBE"/>
    <w:rsid w:val="00B14C35"/>
    <w:rsid w:val="00B14CCF"/>
    <w:rsid w:val="00B14FA9"/>
    <w:rsid w:val="00B14FD5"/>
    <w:rsid w:val="00B15133"/>
    <w:rsid w:val="00B15176"/>
    <w:rsid w:val="00B15489"/>
    <w:rsid w:val="00B1559B"/>
    <w:rsid w:val="00B155C6"/>
    <w:rsid w:val="00B155EF"/>
    <w:rsid w:val="00B15682"/>
    <w:rsid w:val="00B1569D"/>
    <w:rsid w:val="00B157FC"/>
    <w:rsid w:val="00B1594C"/>
    <w:rsid w:val="00B15AA7"/>
    <w:rsid w:val="00B15BF7"/>
    <w:rsid w:val="00B15E68"/>
    <w:rsid w:val="00B15F37"/>
    <w:rsid w:val="00B15F40"/>
    <w:rsid w:val="00B16160"/>
    <w:rsid w:val="00B161A3"/>
    <w:rsid w:val="00B161C8"/>
    <w:rsid w:val="00B161DF"/>
    <w:rsid w:val="00B16210"/>
    <w:rsid w:val="00B16290"/>
    <w:rsid w:val="00B163A9"/>
    <w:rsid w:val="00B16402"/>
    <w:rsid w:val="00B164C6"/>
    <w:rsid w:val="00B16600"/>
    <w:rsid w:val="00B16654"/>
    <w:rsid w:val="00B1672A"/>
    <w:rsid w:val="00B167D2"/>
    <w:rsid w:val="00B1680D"/>
    <w:rsid w:val="00B168FC"/>
    <w:rsid w:val="00B16900"/>
    <w:rsid w:val="00B16C01"/>
    <w:rsid w:val="00B16E37"/>
    <w:rsid w:val="00B16E4D"/>
    <w:rsid w:val="00B16E9E"/>
    <w:rsid w:val="00B16F85"/>
    <w:rsid w:val="00B16FC3"/>
    <w:rsid w:val="00B1707E"/>
    <w:rsid w:val="00B1709D"/>
    <w:rsid w:val="00B1712C"/>
    <w:rsid w:val="00B17253"/>
    <w:rsid w:val="00B173A6"/>
    <w:rsid w:val="00B1745F"/>
    <w:rsid w:val="00B174B1"/>
    <w:rsid w:val="00B1770D"/>
    <w:rsid w:val="00B17804"/>
    <w:rsid w:val="00B178B3"/>
    <w:rsid w:val="00B1798A"/>
    <w:rsid w:val="00B17CD4"/>
    <w:rsid w:val="00B17E3D"/>
    <w:rsid w:val="00B2019B"/>
    <w:rsid w:val="00B202C9"/>
    <w:rsid w:val="00B2033C"/>
    <w:rsid w:val="00B20433"/>
    <w:rsid w:val="00B2057C"/>
    <w:rsid w:val="00B205E4"/>
    <w:rsid w:val="00B20618"/>
    <w:rsid w:val="00B20721"/>
    <w:rsid w:val="00B20C2C"/>
    <w:rsid w:val="00B20FBE"/>
    <w:rsid w:val="00B21232"/>
    <w:rsid w:val="00B21343"/>
    <w:rsid w:val="00B21440"/>
    <w:rsid w:val="00B2144B"/>
    <w:rsid w:val="00B215C2"/>
    <w:rsid w:val="00B21A7F"/>
    <w:rsid w:val="00B21A88"/>
    <w:rsid w:val="00B21AF6"/>
    <w:rsid w:val="00B21D33"/>
    <w:rsid w:val="00B21E7E"/>
    <w:rsid w:val="00B2221E"/>
    <w:rsid w:val="00B2242C"/>
    <w:rsid w:val="00B22699"/>
    <w:rsid w:val="00B2269D"/>
    <w:rsid w:val="00B226CD"/>
    <w:rsid w:val="00B22717"/>
    <w:rsid w:val="00B227A4"/>
    <w:rsid w:val="00B2283F"/>
    <w:rsid w:val="00B2287A"/>
    <w:rsid w:val="00B22959"/>
    <w:rsid w:val="00B22C45"/>
    <w:rsid w:val="00B22C93"/>
    <w:rsid w:val="00B22EA6"/>
    <w:rsid w:val="00B2311D"/>
    <w:rsid w:val="00B23201"/>
    <w:rsid w:val="00B23457"/>
    <w:rsid w:val="00B2361A"/>
    <w:rsid w:val="00B23909"/>
    <w:rsid w:val="00B23969"/>
    <w:rsid w:val="00B23A92"/>
    <w:rsid w:val="00B23E85"/>
    <w:rsid w:val="00B23EDC"/>
    <w:rsid w:val="00B23FAD"/>
    <w:rsid w:val="00B241E0"/>
    <w:rsid w:val="00B2451E"/>
    <w:rsid w:val="00B245E9"/>
    <w:rsid w:val="00B24667"/>
    <w:rsid w:val="00B2491E"/>
    <w:rsid w:val="00B24CB1"/>
    <w:rsid w:val="00B24E6C"/>
    <w:rsid w:val="00B25362"/>
    <w:rsid w:val="00B2544B"/>
    <w:rsid w:val="00B2552E"/>
    <w:rsid w:val="00B25669"/>
    <w:rsid w:val="00B2590A"/>
    <w:rsid w:val="00B25A51"/>
    <w:rsid w:val="00B25AF6"/>
    <w:rsid w:val="00B25B0B"/>
    <w:rsid w:val="00B25BFF"/>
    <w:rsid w:val="00B25D12"/>
    <w:rsid w:val="00B26198"/>
    <w:rsid w:val="00B2624D"/>
    <w:rsid w:val="00B2633C"/>
    <w:rsid w:val="00B26524"/>
    <w:rsid w:val="00B26525"/>
    <w:rsid w:val="00B26745"/>
    <w:rsid w:val="00B267D0"/>
    <w:rsid w:val="00B26B49"/>
    <w:rsid w:val="00B26C17"/>
    <w:rsid w:val="00B26C7F"/>
    <w:rsid w:val="00B26DFD"/>
    <w:rsid w:val="00B26E63"/>
    <w:rsid w:val="00B270BF"/>
    <w:rsid w:val="00B27121"/>
    <w:rsid w:val="00B2749A"/>
    <w:rsid w:val="00B276FA"/>
    <w:rsid w:val="00B27745"/>
    <w:rsid w:val="00B277C4"/>
    <w:rsid w:val="00B27C69"/>
    <w:rsid w:val="00B27CDF"/>
    <w:rsid w:val="00B27D97"/>
    <w:rsid w:val="00B27EC2"/>
    <w:rsid w:val="00B30028"/>
    <w:rsid w:val="00B30089"/>
    <w:rsid w:val="00B30144"/>
    <w:rsid w:val="00B302FD"/>
    <w:rsid w:val="00B30317"/>
    <w:rsid w:val="00B30386"/>
    <w:rsid w:val="00B306BA"/>
    <w:rsid w:val="00B30708"/>
    <w:rsid w:val="00B30765"/>
    <w:rsid w:val="00B30950"/>
    <w:rsid w:val="00B30C48"/>
    <w:rsid w:val="00B30E18"/>
    <w:rsid w:val="00B30EC2"/>
    <w:rsid w:val="00B31069"/>
    <w:rsid w:val="00B31091"/>
    <w:rsid w:val="00B311B3"/>
    <w:rsid w:val="00B31226"/>
    <w:rsid w:val="00B3155B"/>
    <w:rsid w:val="00B318A8"/>
    <w:rsid w:val="00B318BC"/>
    <w:rsid w:val="00B31A2D"/>
    <w:rsid w:val="00B31B5B"/>
    <w:rsid w:val="00B31C46"/>
    <w:rsid w:val="00B31CDC"/>
    <w:rsid w:val="00B31D34"/>
    <w:rsid w:val="00B31DF4"/>
    <w:rsid w:val="00B31E46"/>
    <w:rsid w:val="00B31F03"/>
    <w:rsid w:val="00B31F61"/>
    <w:rsid w:val="00B32025"/>
    <w:rsid w:val="00B32058"/>
    <w:rsid w:val="00B323EE"/>
    <w:rsid w:val="00B32718"/>
    <w:rsid w:val="00B327B5"/>
    <w:rsid w:val="00B328DB"/>
    <w:rsid w:val="00B32934"/>
    <w:rsid w:val="00B32CE5"/>
    <w:rsid w:val="00B33123"/>
    <w:rsid w:val="00B33316"/>
    <w:rsid w:val="00B333C0"/>
    <w:rsid w:val="00B33614"/>
    <w:rsid w:val="00B336DD"/>
    <w:rsid w:val="00B33820"/>
    <w:rsid w:val="00B33869"/>
    <w:rsid w:val="00B3391D"/>
    <w:rsid w:val="00B33959"/>
    <w:rsid w:val="00B33A2E"/>
    <w:rsid w:val="00B33AD9"/>
    <w:rsid w:val="00B33B64"/>
    <w:rsid w:val="00B33D58"/>
    <w:rsid w:val="00B33D76"/>
    <w:rsid w:val="00B33D9E"/>
    <w:rsid w:val="00B33FCF"/>
    <w:rsid w:val="00B343F0"/>
    <w:rsid w:val="00B34846"/>
    <w:rsid w:val="00B34903"/>
    <w:rsid w:val="00B349DF"/>
    <w:rsid w:val="00B34A2B"/>
    <w:rsid w:val="00B34BC8"/>
    <w:rsid w:val="00B34C3E"/>
    <w:rsid w:val="00B34CEA"/>
    <w:rsid w:val="00B351A7"/>
    <w:rsid w:val="00B351F3"/>
    <w:rsid w:val="00B3531E"/>
    <w:rsid w:val="00B35376"/>
    <w:rsid w:val="00B3540B"/>
    <w:rsid w:val="00B3546C"/>
    <w:rsid w:val="00B35527"/>
    <w:rsid w:val="00B355BB"/>
    <w:rsid w:val="00B356ED"/>
    <w:rsid w:val="00B3594D"/>
    <w:rsid w:val="00B359E8"/>
    <w:rsid w:val="00B35A12"/>
    <w:rsid w:val="00B35D41"/>
    <w:rsid w:val="00B35EF7"/>
    <w:rsid w:val="00B35FD0"/>
    <w:rsid w:val="00B36212"/>
    <w:rsid w:val="00B3627E"/>
    <w:rsid w:val="00B362EB"/>
    <w:rsid w:val="00B36349"/>
    <w:rsid w:val="00B36393"/>
    <w:rsid w:val="00B3639B"/>
    <w:rsid w:val="00B365D8"/>
    <w:rsid w:val="00B366E2"/>
    <w:rsid w:val="00B367E8"/>
    <w:rsid w:val="00B3689A"/>
    <w:rsid w:val="00B368F7"/>
    <w:rsid w:val="00B36994"/>
    <w:rsid w:val="00B36C48"/>
    <w:rsid w:val="00B36C7C"/>
    <w:rsid w:val="00B36CF5"/>
    <w:rsid w:val="00B36F90"/>
    <w:rsid w:val="00B36FB9"/>
    <w:rsid w:val="00B37198"/>
    <w:rsid w:val="00B37217"/>
    <w:rsid w:val="00B372D7"/>
    <w:rsid w:val="00B373AF"/>
    <w:rsid w:val="00B376C0"/>
    <w:rsid w:val="00B37BC4"/>
    <w:rsid w:val="00B37D47"/>
    <w:rsid w:val="00B37D48"/>
    <w:rsid w:val="00B37E9F"/>
    <w:rsid w:val="00B37ED2"/>
    <w:rsid w:val="00B37FBE"/>
    <w:rsid w:val="00B4002E"/>
    <w:rsid w:val="00B400F0"/>
    <w:rsid w:val="00B402D7"/>
    <w:rsid w:val="00B40333"/>
    <w:rsid w:val="00B40596"/>
    <w:rsid w:val="00B40711"/>
    <w:rsid w:val="00B4079B"/>
    <w:rsid w:val="00B408DB"/>
    <w:rsid w:val="00B40ADC"/>
    <w:rsid w:val="00B40CBB"/>
    <w:rsid w:val="00B40D67"/>
    <w:rsid w:val="00B41349"/>
    <w:rsid w:val="00B41417"/>
    <w:rsid w:val="00B414B8"/>
    <w:rsid w:val="00B415FA"/>
    <w:rsid w:val="00B41608"/>
    <w:rsid w:val="00B41ABC"/>
    <w:rsid w:val="00B41B50"/>
    <w:rsid w:val="00B41CAA"/>
    <w:rsid w:val="00B41CAB"/>
    <w:rsid w:val="00B41CEC"/>
    <w:rsid w:val="00B41DDC"/>
    <w:rsid w:val="00B41F15"/>
    <w:rsid w:val="00B4211A"/>
    <w:rsid w:val="00B421BD"/>
    <w:rsid w:val="00B42238"/>
    <w:rsid w:val="00B42338"/>
    <w:rsid w:val="00B424FD"/>
    <w:rsid w:val="00B42575"/>
    <w:rsid w:val="00B42693"/>
    <w:rsid w:val="00B427E1"/>
    <w:rsid w:val="00B4298B"/>
    <w:rsid w:val="00B42B1D"/>
    <w:rsid w:val="00B42BD8"/>
    <w:rsid w:val="00B42E70"/>
    <w:rsid w:val="00B430B6"/>
    <w:rsid w:val="00B432CC"/>
    <w:rsid w:val="00B433CA"/>
    <w:rsid w:val="00B43400"/>
    <w:rsid w:val="00B434C1"/>
    <w:rsid w:val="00B435B7"/>
    <w:rsid w:val="00B43784"/>
    <w:rsid w:val="00B437B5"/>
    <w:rsid w:val="00B437DC"/>
    <w:rsid w:val="00B43A04"/>
    <w:rsid w:val="00B43A95"/>
    <w:rsid w:val="00B43AC4"/>
    <w:rsid w:val="00B43C68"/>
    <w:rsid w:val="00B43C9F"/>
    <w:rsid w:val="00B43D59"/>
    <w:rsid w:val="00B43D9E"/>
    <w:rsid w:val="00B43E21"/>
    <w:rsid w:val="00B43EFE"/>
    <w:rsid w:val="00B43FC8"/>
    <w:rsid w:val="00B43FDC"/>
    <w:rsid w:val="00B43FFE"/>
    <w:rsid w:val="00B442BE"/>
    <w:rsid w:val="00B4442F"/>
    <w:rsid w:val="00B4455A"/>
    <w:rsid w:val="00B4490B"/>
    <w:rsid w:val="00B44910"/>
    <w:rsid w:val="00B44C1D"/>
    <w:rsid w:val="00B44CC3"/>
    <w:rsid w:val="00B44DC9"/>
    <w:rsid w:val="00B44E5B"/>
    <w:rsid w:val="00B44F88"/>
    <w:rsid w:val="00B44FD2"/>
    <w:rsid w:val="00B45134"/>
    <w:rsid w:val="00B45234"/>
    <w:rsid w:val="00B45527"/>
    <w:rsid w:val="00B455BF"/>
    <w:rsid w:val="00B45617"/>
    <w:rsid w:val="00B45765"/>
    <w:rsid w:val="00B45806"/>
    <w:rsid w:val="00B4585F"/>
    <w:rsid w:val="00B45AA6"/>
    <w:rsid w:val="00B45E0B"/>
    <w:rsid w:val="00B46018"/>
    <w:rsid w:val="00B46093"/>
    <w:rsid w:val="00B460E1"/>
    <w:rsid w:val="00B46219"/>
    <w:rsid w:val="00B4648E"/>
    <w:rsid w:val="00B464F4"/>
    <w:rsid w:val="00B4652D"/>
    <w:rsid w:val="00B46608"/>
    <w:rsid w:val="00B4668E"/>
    <w:rsid w:val="00B46AC0"/>
    <w:rsid w:val="00B46D0D"/>
    <w:rsid w:val="00B46F01"/>
    <w:rsid w:val="00B47011"/>
    <w:rsid w:val="00B4705D"/>
    <w:rsid w:val="00B470C5"/>
    <w:rsid w:val="00B47108"/>
    <w:rsid w:val="00B4710F"/>
    <w:rsid w:val="00B4715B"/>
    <w:rsid w:val="00B47760"/>
    <w:rsid w:val="00B4785B"/>
    <w:rsid w:val="00B479DB"/>
    <w:rsid w:val="00B47A6C"/>
    <w:rsid w:val="00B47B83"/>
    <w:rsid w:val="00B47C20"/>
    <w:rsid w:val="00B47CAD"/>
    <w:rsid w:val="00B47CFC"/>
    <w:rsid w:val="00B47E94"/>
    <w:rsid w:val="00B500CF"/>
    <w:rsid w:val="00B501A1"/>
    <w:rsid w:val="00B5032C"/>
    <w:rsid w:val="00B5047B"/>
    <w:rsid w:val="00B505CA"/>
    <w:rsid w:val="00B505CF"/>
    <w:rsid w:val="00B5074E"/>
    <w:rsid w:val="00B50812"/>
    <w:rsid w:val="00B5083C"/>
    <w:rsid w:val="00B5088B"/>
    <w:rsid w:val="00B50910"/>
    <w:rsid w:val="00B50A6A"/>
    <w:rsid w:val="00B50AA4"/>
    <w:rsid w:val="00B50D48"/>
    <w:rsid w:val="00B50D4B"/>
    <w:rsid w:val="00B50E98"/>
    <w:rsid w:val="00B5106E"/>
    <w:rsid w:val="00B51140"/>
    <w:rsid w:val="00B5139A"/>
    <w:rsid w:val="00B51484"/>
    <w:rsid w:val="00B515CA"/>
    <w:rsid w:val="00B516A9"/>
    <w:rsid w:val="00B51701"/>
    <w:rsid w:val="00B5175C"/>
    <w:rsid w:val="00B51977"/>
    <w:rsid w:val="00B519EB"/>
    <w:rsid w:val="00B51A82"/>
    <w:rsid w:val="00B51CAE"/>
    <w:rsid w:val="00B51CBF"/>
    <w:rsid w:val="00B51F29"/>
    <w:rsid w:val="00B51F5D"/>
    <w:rsid w:val="00B520A9"/>
    <w:rsid w:val="00B52152"/>
    <w:rsid w:val="00B524FD"/>
    <w:rsid w:val="00B525B4"/>
    <w:rsid w:val="00B525C4"/>
    <w:rsid w:val="00B52711"/>
    <w:rsid w:val="00B52942"/>
    <w:rsid w:val="00B52BA8"/>
    <w:rsid w:val="00B52CA0"/>
    <w:rsid w:val="00B53097"/>
    <w:rsid w:val="00B53101"/>
    <w:rsid w:val="00B5336F"/>
    <w:rsid w:val="00B533AA"/>
    <w:rsid w:val="00B53448"/>
    <w:rsid w:val="00B5374F"/>
    <w:rsid w:val="00B537CA"/>
    <w:rsid w:val="00B5396D"/>
    <w:rsid w:val="00B53A42"/>
    <w:rsid w:val="00B53BB5"/>
    <w:rsid w:val="00B53BBC"/>
    <w:rsid w:val="00B53C4D"/>
    <w:rsid w:val="00B53D0D"/>
    <w:rsid w:val="00B53D6C"/>
    <w:rsid w:val="00B53DC0"/>
    <w:rsid w:val="00B53F6D"/>
    <w:rsid w:val="00B541A5"/>
    <w:rsid w:val="00B541E7"/>
    <w:rsid w:val="00B543AB"/>
    <w:rsid w:val="00B5440C"/>
    <w:rsid w:val="00B54435"/>
    <w:rsid w:val="00B54521"/>
    <w:rsid w:val="00B54662"/>
    <w:rsid w:val="00B549EA"/>
    <w:rsid w:val="00B54A2C"/>
    <w:rsid w:val="00B54BA3"/>
    <w:rsid w:val="00B54C12"/>
    <w:rsid w:val="00B5529C"/>
    <w:rsid w:val="00B552E7"/>
    <w:rsid w:val="00B55714"/>
    <w:rsid w:val="00B558D2"/>
    <w:rsid w:val="00B559CA"/>
    <w:rsid w:val="00B559DB"/>
    <w:rsid w:val="00B559E1"/>
    <w:rsid w:val="00B55C6C"/>
    <w:rsid w:val="00B55CC1"/>
    <w:rsid w:val="00B55D5B"/>
    <w:rsid w:val="00B55EE8"/>
    <w:rsid w:val="00B55F1D"/>
    <w:rsid w:val="00B561FB"/>
    <w:rsid w:val="00B56442"/>
    <w:rsid w:val="00B566B1"/>
    <w:rsid w:val="00B566EF"/>
    <w:rsid w:val="00B5681A"/>
    <w:rsid w:val="00B56BC7"/>
    <w:rsid w:val="00B56BFE"/>
    <w:rsid w:val="00B56C3C"/>
    <w:rsid w:val="00B56D4E"/>
    <w:rsid w:val="00B56D83"/>
    <w:rsid w:val="00B56D87"/>
    <w:rsid w:val="00B56F96"/>
    <w:rsid w:val="00B570A3"/>
    <w:rsid w:val="00B57764"/>
    <w:rsid w:val="00B57791"/>
    <w:rsid w:val="00B5792B"/>
    <w:rsid w:val="00B57BF8"/>
    <w:rsid w:val="00B57E2E"/>
    <w:rsid w:val="00B57F6D"/>
    <w:rsid w:val="00B6010C"/>
    <w:rsid w:val="00B60384"/>
    <w:rsid w:val="00B60621"/>
    <w:rsid w:val="00B60697"/>
    <w:rsid w:val="00B606AA"/>
    <w:rsid w:val="00B60801"/>
    <w:rsid w:val="00B6084A"/>
    <w:rsid w:val="00B6089F"/>
    <w:rsid w:val="00B60A17"/>
    <w:rsid w:val="00B60DF7"/>
    <w:rsid w:val="00B60E21"/>
    <w:rsid w:val="00B611A4"/>
    <w:rsid w:val="00B61304"/>
    <w:rsid w:val="00B613A0"/>
    <w:rsid w:val="00B61668"/>
    <w:rsid w:val="00B6180E"/>
    <w:rsid w:val="00B618D3"/>
    <w:rsid w:val="00B619D2"/>
    <w:rsid w:val="00B61A20"/>
    <w:rsid w:val="00B61B18"/>
    <w:rsid w:val="00B61D43"/>
    <w:rsid w:val="00B61F4D"/>
    <w:rsid w:val="00B61F62"/>
    <w:rsid w:val="00B61F78"/>
    <w:rsid w:val="00B6201E"/>
    <w:rsid w:val="00B620CD"/>
    <w:rsid w:val="00B62526"/>
    <w:rsid w:val="00B628D4"/>
    <w:rsid w:val="00B62991"/>
    <w:rsid w:val="00B62A19"/>
    <w:rsid w:val="00B62A5D"/>
    <w:rsid w:val="00B62B29"/>
    <w:rsid w:val="00B62F5B"/>
    <w:rsid w:val="00B631BA"/>
    <w:rsid w:val="00B631EA"/>
    <w:rsid w:val="00B63220"/>
    <w:rsid w:val="00B633AB"/>
    <w:rsid w:val="00B634C0"/>
    <w:rsid w:val="00B634EC"/>
    <w:rsid w:val="00B63590"/>
    <w:rsid w:val="00B635DD"/>
    <w:rsid w:val="00B637CD"/>
    <w:rsid w:val="00B63852"/>
    <w:rsid w:val="00B63977"/>
    <w:rsid w:val="00B639C5"/>
    <w:rsid w:val="00B63ADE"/>
    <w:rsid w:val="00B63AE7"/>
    <w:rsid w:val="00B63B4A"/>
    <w:rsid w:val="00B63C5E"/>
    <w:rsid w:val="00B63DAE"/>
    <w:rsid w:val="00B63E3D"/>
    <w:rsid w:val="00B64134"/>
    <w:rsid w:val="00B642FF"/>
    <w:rsid w:val="00B643E3"/>
    <w:rsid w:val="00B64514"/>
    <w:rsid w:val="00B64550"/>
    <w:rsid w:val="00B6477C"/>
    <w:rsid w:val="00B647DE"/>
    <w:rsid w:val="00B64835"/>
    <w:rsid w:val="00B649EA"/>
    <w:rsid w:val="00B64A75"/>
    <w:rsid w:val="00B64AB1"/>
    <w:rsid w:val="00B64B82"/>
    <w:rsid w:val="00B64D6B"/>
    <w:rsid w:val="00B64F65"/>
    <w:rsid w:val="00B65030"/>
    <w:rsid w:val="00B650DD"/>
    <w:rsid w:val="00B6510B"/>
    <w:rsid w:val="00B6529C"/>
    <w:rsid w:val="00B652E6"/>
    <w:rsid w:val="00B654AA"/>
    <w:rsid w:val="00B655A1"/>
    <w:rsid w:val="00B65652"/>
    <w:rsid w:val="00B65667"/>
    <w:rsid w:val="00B656F9"/>
    <w:rsid w:val="00B65A13"/>
    <w:rsid w:val="00B65BC2"/>
    <w:rsid w:val="00B65C13"/>
    <w:rsid w:val="00B65C86"/>
    <w:rsid w:val="00B65D47"/>
    <w:rsid w:val="00B65DC9"/>
    <w:rsid w:val="00B660E4"/>
    <w:rsid w:val="00B6620F"/>
    <w:rsid w:val="00B66391"/>
    <w:rsid w:val="00B663EA"/>
    <w:rsid w:val="00B6658B"/>
    <w:rsid w:val="00B6664C"/>
    <w:rsid w:val="00B6674A"/>
    <w:rsid w:val="00B668B0"/>
    <w:rsid w:val="00B669AE"/>
    <w:rsid w:val="00B66AFB"/>
    <w:rsid w:val="00B66CED"/>
    <w:rsid w:val="00B66FE1"/>
    <w:rsid w:val="00B670E6"/>
    <w:rsid w:val="00B67240"/>
    <w:rsid w:val="00B67257"/>
    <w:rsid w:val="00B676D0"/>
    <w:rsid w:val="00B67773"/>
    <w:rsid w:val="00B6784E"/>
    <w:rsid w:val="00B6793C"/>
    <w:rsid w:val="00B67A5C"/>
    <w:rsid w:val="00B67B2C"/>
    <w:rsid w:val="00B67D87"/>
    <w:rsid w:val="00B70097"/>
    <w:rsid w:val="00B703A1"/>
    <w:rsid w:val="00B70468"/>
    <w:rsid w:val="00B70595"/>
    <w:rsid w:val="00B70601"/>
    <w:rsid w:val="00B7066E"/>
    <w:rsid w:val="00B706BA"/>
    <w:rsid w:val="00B70BB0"/>
    <w:rsid w:val="00B70CF9"/>
    <w:rsid w:val="00B70E39"/>
    <w:rsid w:val="00B70E99"/>
    <w:rsid w:val="00B70F2B"/>
    <w:rsid w:val="00B70F3B"/>
    <w:rsid w:val="00B70F7B"/>
    <w:rsid w:val="00B710DC"/>
    <w:rsid w:val="00B71454"/>
    <w:rsid w:val="00B71503"/>
    <w:rsid w:val="00B71557"/>
    <w:rsid w:val="00B7187C"/>
    <w:rsid w:val="00B71965"/>
    <w:rsid w:val="00B71A37"/>
    <w:rsid w:val="00B71A3D"/>
    <w:rsid w:val="00B71ADF"/>
    <w:rsid w:val="00B71B06"/>
    <w:rsid w:val="00B71D67"/>
    <w:rsid w:val="00B71E93"/>
    <w:rsid w:val="00B71FF4"/>
    <w:rsid w:val="00B720F5"/>
    <w:rsid w:val="00B72158"/>
    <w:rsid w:val="00B72422"/>
    <w:rsid w:val="00B724CD"/>
    <w:rsid w:val="00B72526"/>
    <w:rsid w:val="00B725B4"/>
    <w:rsid w:val="00B7277B"/>
    <w:rsid w:val="00B72856"/>
    <w:rsid w:val="00B72886"/>
    <w:rsid w:val="00B72897"/>
    <w:rsid w:val="00B72915"/>
    <w:rsid w:val="00B72B00"/>
    <w:rsid w:val="00B72B67"/>
    <w:rsid w:val="00B72D3A"/>
    <w:rsid w:val="00B72EA4"/>
    <w:rsid w:val="00B7346F"/>
    <w:rsid w:val="00B736B3"/>
    <w:rsid w:val="00B737D6"/>
    <w:rsid w:val="00B73846"/>
    <w:rsid w:val="00B7384D"/>
    <w:rsid w:val="00B73859"/>
    <w:rsid w:val="00B73969"/>
    <w:rsid w:val="00B739DD"/>
    <w:rsid w:val="00B73B03"/>
    <w:rsid w:val="00B73B90"/>
    <w:rsid w:val="00B73F03"/>
    <w:rsid w:val="00B73FD5"/>
    <w:rsid w:val="00B73FE1"/>
    <w:rsid w:val="00B74139"/>
    <w:rsid w:val="00B74140"/>
    <w:rsid w:val="00B74275"/>
    <w:rsid w:val="00B742B6"/>
    <w:rsid w:val="00B74517"/>
    <w:rsid w:val="00B74614"/>
    <w:rsid w:val="00B746FC"/>
    <w:rsid w:val="00B748D4"/>
    <w:rsid w:val="00B74A2F"/>
    <w:rsid w:val="00B74A55"/>
    <w:rsid w:val="00B74A5C"/>
    <w:rsid w:val="00B74EBF"/>
    <w:rsid w:val="00B74EC4"/>
    <w:rsid w:val="00B75052"/>
    <w:rsid w:val="00B7514E"/>
    <w:rsid w:val="00B75463"/>
    <w:rsid w:val="00B75510"/>
    <w:rsid w:val="00B75593"/>
    <w:rsid w:val="00B7564A"/>
    <w:rsid w:val="00B75656"/>
    <w:rsid w:val="00B75694"/>
    <w:rsid w:val="00B756A9"/>
    <w:rsid w:val="00B75819"/>
    <w:rsid w:val="00B758EF"/>
    <w:rsid w:val="00B75A38"/>
    <w:rsid w:val="00B75B17"/>
    <w:rsid w:val="00B75B21"/>
    <w:rsid w:val="00B75BFA"/>
    <w:rsid w:val="00B75F84"/>
    <w:rsid w:val="00B76158"/>
    <w:rsid w:val="00B7622B"/>
    <w:rsid w:val="00B7651D"/>
    <w:rsid w:val="00B765F9"/>
    <w:rsid w:val="00B76780"/>
    <w:rsid w:val="00B76859"/>
    <w:rsid w:val="00B76951"/>
    <w:rsid w:val="00B76BC8"/>
    <w:rsid w:val="00B76C72"/>
    <w:rsid w:val="00B76CAA"/>
    <w:rsid w:val="00B76CDD"/>
    <w:rsid w:val="00B76D07"/>
    <w:rsid w:val="00B76D22"/>
    <w:rsid w:val="00B76D80"/>
    <w:rsid w:val="00B77209"/>
    <w:rsid w:val="00B77568"/>
    <w:rsid w:val="00B77BA3"/>
    <w:rsid w:val="00B77C09"/>
    <w:rsid w:val="00B77C2A"/>
    <w:rsid w:val="00B77D54"/>
    <w:rsid w:val="00B77DFE"/>
    <w:rsid w:val="00B77EDD"/>
    <w:rsid w:val="00B77F2A"/>
    <w:rsid w:val="00B8038B"/>
    <w:rsid w:val="00B80525"/>
    <w:rsid w:val="00B80662"/>
    <w:rsid w:val="00B806C7"/>
    <w:rsid w:val="00B80757"/>
    <w:rsid w:val="00B80798"/>
    <w:rsid w:val="00B807D0"/>
    <w:rsid w:val="00B80957"/>
    <w:rsid w:val="00B80B0C"/>
    <w:rsid w:val="00B80D8D"/>
    <w:rsid w:val="00B80E04"/>
    <w:rsid w:val="00B80E87"/>
    <w:rsid w:val="00B80FAF"/>
    <w:rsid w:val="00B810E3"/>
    <w:rsid w:val="00B81422"/>
    <w:rsid w:val="00B81AE6"/>
    <w:rsid w:val="00B81B6B"/>
    <w:rsid w:val="00B81BBB"/>
    <w:rsid w:val="00B81DC8"/>
    <w:rsid w:val="00B81F09"/>
    <w:rsid w:val="00B81F12"/>
    <w:rsid w:val="00B8216A"/>
    <w:rsid w:val="00B821C3"/>
    <w:rsid w:val="00B822FB"/>
    <w:rsid w:val="00B823BD"/>
    <w:rsid w:val="00B82580"/>
    <w:rsid w:val="00B826FF"/>
    <w:rsid w:val="00B82969"/>
    <w:rsid w:val="00B829EB"/>
    <w:rsid w:val="00B82DAF"/>
    <w:rsid w:val="00B82F4A"/>
    <w:rsid w:val="00B8310A"/>
    <w:rsid w:val="00B83239"/>
    <w:rsid w:val="00B83253"/>
    <w:rsid w:val="00B832A1"/>
    <w:rsid w:val="00B832F0"/>
    <w:rsid w:val="00B832FE"/>
    <w:rsid w:val="00B8334E"/>
    <w:rsid w:val="00B8346A"/>
    <w:rsid w:val="00B8355C"/>
    <w:rsid w:val="00B8370F"/>
    <w:rsid w:val="00B83864"/>
    <w:rsid w:val="00B83949"/>
    <w:rsid w:val="00B83F21"/>
    <w:rsid w:val="00B843B4"/>
    <w:rsid w:val="00B84451"/>
    <w:rsid w:val="00B844A0"/>
    <w:rsid w:val="00B844FA"/>
    <w:rsid w:val="00B84577"/>
    <w:rsid w:val="00B8459A"/>
    <w:rsid w:val="00B84741"/>
    <w:rsid w:val="00B8499C"/>
    <w:rsid w:val="00B849A1"/>
    <w:rsid w:val="00B84CB9"/>
    <w:rsid w:val="00B84D0E"/>
    <w:rsid w:val="00B84F69"/>
    <w:rsid w:val="00B85093"/>
    <w:rsid w:val="00B85119"/>
    <w:rsid w:val="00B8514E"/>
    <w:rsid w:val="00B852B3"/>
    <w:rsid w:val="00B852ED"/>
    <w:rsid w:val="00B85586"/>
    <w:rsid w:val="00B855A2"/>
    <w:rsid w:val="00B85A18"/>
    <w:rsid w:val="00B85AA0"/>
    <w:rsid w:val="00B85BE7"/>
    <w:rsid w:val="00B85C44"/>
    <w:rsid w:val="00B85E03"/>
    <w:rsid w:val="00B85E26"/>
    <w:rsid w:val="00B85E47"/>
    <w:rsid w:val="00B8604A"/>
    <w:rsid w:val="00B861EE"/>
    <w:rsid w:val="00B86725"/>
    <w:rsid w:val="00B8674F"/>
    <w:rsid w:val="00B868CE"/>
    <w:rsid w:val="00B86C02"/>
    <w:rsid w:val="00B872B5"/>
    <w:rsid w:val="00B872F7"/>
    <w:rsid w:val="00B87459"/>
    <w:rsid w:val="00B8753E"/>
    <w:rsid w:val="00B87644"/>
    <w:rsid w:val="00B87731"/>
    <w:rsid w:val="00B8792A"/>
    <w:rsid w:val="00B87996"/>
    <w:rsid w:val="00B879DD"/>
    <w:rsid w:val="00B87A13"/>
    <w:rsid w:val="00B87BDB"/>
    <w:rsid w:val="00B87E6C"/>
    <w:rsid w:val="00B87FAE"/>
    <w:rsid w:val="00B90152"/>
    <w:rsid w:val="00B901E3"/>
    <w:rsid w:val="00B9032C"/>
    <w:rsid w:val="00B904F4"/>
    <w:rsid w:val="00B90654"/>
    <w:rsid w:val="00B90A60"/>
    <w:rsid w:val="00B90D4A"/>
    <w:rsid w:val="00B90F28"/>
    <w:rsid w:val="00B9124F"/>
    <w:rsid w:val="00B9127D"/>
    <w:rsid w:val="00B91290"/>
    <w:rsid w:val="00B91302"/>
    <w:rsid w:val="00B91460"/>
    <w:rsid w:val="00B916B9"/>
    <w:rsid w:val="00B91C00"/>
    <w:rsid w:val="00B91D49"/>
    <w:rsid w:val="00B91DC2"/>
    <w:rsid w:val="00B91E6B"/>
    <w:rsid w:val="00B91FC9"/>
    <w:rsid w:val="00B92082"/>
    <w:rsid w:val="00B922BD"/>
    <w:rsid w:val="00B92559"/>
    <w:rsid w:val="00B9277B"/>
    <w:rsid w:val="00B9278E"/>
    <w:rsid w:val="00B92824"/>
    <w:rsid w:val="00B929E3"/>
    <w:rsid w:val="00B92BA8"/>
    <w:rsid w:val="00B92C93"/>
    <w:rsid w:val="00B92D91"/>
    <w:rsid w:val="00B92F4B"/>
    <w:rsid w:val="00B9301A"/>
    <w:rsid w:val="00B930F0"/>
    <w:rsid w:val="00B93256"/>
    <w:rsid w:val="00B93266"/>
    <w:rsid w:val="00B9344C"/>
    <w:rsid w:val="00B93629"/>
    <w:rsid w:val="00B936F6"/>
    <w:rsid w:val="00B9381C"/>
    <w:rsid w:val="00B938BF"/>
    <w:rsid w:val="00B939E5"/>
    <w:rsid w:val="00B93B3D"/>
    <w:rsid w:val="00B93CE4"/>
    <w:rsid w:val="00B93DE9"/>
    <w:rsid w:val="00B93EC1"/>
    <w:rsid w:val="00B9408B"/>
    <w:rsid w:val="00B940F9"/>
    <w:rsid w:val="00B943A7"/>
    <w:rsid w:val="00B944BC"/>
    <w:rsid w:val="00B94645"/>
    <w:rsid w:val="00B94663"/>
    <w:rsid w:val="00B946EB"/>
    <w:rsid w:val="00B947D8"/>
    <w:rsid w:val="00B948F1"/>
    <w:rsid w:val="00B94A5E"/>
    <w:rsid w:val="00B94B51"/>
    <w:rsid w:val="00B94CF4"/>
    <w:rsid w:val="00B94F8F"/>
    <w:rsid w:val="00B950C2"/>
    <w:rsid w:val="00B950DB"/>
    <w:rsid w:val="00B9530D"/>
    <w:rsid w:val="00B9555F"/>
    <w:rsid w:val="00B957D2"/>
    <w:rsid w:val="00B95933"/>
    <w:rsid w:val="00B959C4"/>
    <w:rsid w:val="00B95ACB"/>
    <w:rsid w:val="00B95C07"/>
    <w:rsid w:val="00B95DCF"/>
    <w:rsid w:val="00B95DE7"/>
    <w:rsid w:val="00B95E40"/>
    <w:rsid w:val="00B95F84"/>
    <w:rsid w:val="00B95FEA"/>
    <w:rsid w:val="00B96085"/>
    <w:rsid w:val="00B960A5"/>
    <w:rsid w:val="00B96155"/>
    <w:rsid w:val="00B96203"/>
    <w:rsid w:val="00B962F8"/>
    <w:rsid w:val="00B96492"/>
    <w:rsid w:val="00B9660F"/>
    <w:rsid w:val="00B96897"/>
    <w:rsid w:val="00B96916"/>
    <w:rsid w:val="00B96C5D"/>
    <w:rsid w:val="00B96E35"/>
    <w:rsid w:val="00B96F23"/>
    <w:rsid w:val="00B96FA4"/>
    <w:rsid w:val="00B9709D"/>
    <w:rsid w:val="00B970ED"/>
    <w:rsid w:val="00B97306"/>
    <w:rsid w:val="00B97326"/>
    <w:rsid w:val="00B9750E"/>
    <w:rsid w:val="00B9757E"/>
    <w:rsid w:val="00B97630"/>
    <w:rsid w:val="00B9763C"/>
    <w:rsid w:val="00B976FB"/>
    <w:rsid w:val="00B97727"/>
    <w:rsid w:val="00B97767"/>
    <w:rsid w:val="00B977A0"/>
    <w:rsid w:val="00B978DB"/>
    <w:rsid w:val="00B978DD"/>
    <w:rsid w:val="00B97A7A"/>
    <w:rsid w:val="00B97B42"/>
    <w:rsid w:val="00B97B99"/>
    <w:rsid w:val="00B97C30"/>
    <w:rsid w:val="00B97D97"/>
    <w:rsid w:val="00B97EFF"/>
    <w:rsid w:val="00B97FF6"/>
    <w:rsid w:val="00BA0318"/>
    <w:rsid w:val="00BA056C"/>
    <w:rsid w:val="00BA05B4"/>
    <w:rsid w:val="00BA07CE"/>
    <w:rsid w:val="00BA0822"/>
    <w:rsid w:val="00BA08B0"/>
    <w:rsid w:val="00BA0954"/>
    <w:rsid w:val="00BA0C20"/>
    <w:rsid w:val="00BA0D04"/>
    <w:rsid w:val="00BA0D35"/>
    <w:rsid w:val="00BA0F18"/>
    <w:rsid w:val="00BA0FE7"/>
    <w:rsid w:val="00BA1049"/>
    <w:rsid w:val="00BA10AE"/>
    <w:rsid w:val="00BA1184"/>
    <w:rsid w:val="00BA121F"/>
    <w:rsid w:val="00BA1244"/>
    <w:rsid w:val="00BA1395"/>
    <w:rsid w:val="00BA13D4"/>
    <w:rsid w:val="00BA14C0"/>
    <w:rsid w:val="00BA174A"/>
    <w:rsid w:val="00BA18CB"/>
    <w:rsid w:val="00BA1A7D"/>
    <w:rsid w:val="00BA1AE4"/>
    <w:rsid w:val="00BA1DDE"/>
    <w:rsid w:val="00BA1F37"/>
    <w:rsid w:val="00BA205A"/>
    <w:rsid w:val="00BA2776"/>
    <w:rsid w:val="00BA28B7"/>
    <w:rsid w:val="00BA29BE"/>
    <w:rsid w:val="00BA2CA9"/>
    <w:rsid w:val="00BA2DDB"/>
    <w:rsid w:val="00BA2E16"/>
    <w:rsid w:val="00BA2F82"/>
    <w:rsid w:val="00BA3179"/>
    <w:rsid w:val="00BA3255"/>
    <w:rsid w:val="00BA32B2"/>
    <w:rsid w:val="00BA3385"/>
    <w:rsid w:val="00BA3429"/>
    <w:rsid w:val="00BA37A6"/>
    <w:rsid w:val="00BA393E"/>
    <w:rsid w:val="00BA3E0B"/>
    <w:rsid w:val="00BA3EF0"/>
    <w:rsid w:val="00BA438D"/>
    <w:rsid w:val="00BA4786"/>
    <w:rsid w:val="00BA49C7"/>
    <w:rsid w:val="00BA49EF"/>
    <w:rsid w:val="00BA4A8A"/>
    <w:rsid w:val="00BA4C6B"/>
    <w:rsid w:val="00BA4CC1"/>
    <w:rsid w:val="00BA4F57"/>
    <w:rsid w:val="00BA52C6"/>
    <w:rsid w:val="00BA54B1"/>
    <w:rsid w:val="00BA55CE"/>
    <w:rsid w:val="00BA55F6"/>
    <w:rsid w:val="00BA56EE"/>
    <w:rsid w:val="00BA57B5"/>
    <w:rsid w:val="00BA5808"/>
    <w:rsid w:val="00BA5908"/>
    <w:rsid w:val="00BA5AD9"/>
    <w:rsid w:val="00BA5C72"/>
    <w:rsid w:val="00BA5EA9"/>
    <w:rsid w:val="00BA5F0C"/>
    <w:rsid w:val="00BA60B9"/>
    <w:rsid w:val="00BA60BE"/>
    <w:rsid w:val="00BA61BD"/>
    <w:rsid w:val="00BA62C0"/>
    <w:rsid w:val="00BA6537"/>
    <w:rsid w:val="00BA680C"/>
    <w:rsid w:val="00BA6815"/>
    <w:rsid w:val="00BA6885"/>
    <w:rsid w:val="00BA6A39"/>
    <w:rsid w:val="00BA6C63"/>
    <w:rsid w:val="00BA6D78"/>
    <w:rsid w:val="00BA6E93"/>
    <w:rsid w:val="00BA6F97"/>
    <w:rsid w:val="00BA71B2"/>
    <w:rsid w:val="00BA735A"/>
    <w:rsid w:val="00BA7414"/>
    <w:rsid w:val="00BA74BE"/>
    <w:rsid w:val="00BA77B2"/>
    <w:rsid w:val="00BA7824"/>
    <w:rsid w:val="00BA7A3D"/>
    <w:rsid w:val="00BA7B32"/>
    <w:rsid w:val="00BA7F2D"/>
    <w:rsid w:val="00BA7F35"/>
    <w:rsid w:val="00BA7F75"/>
    <w:rsid w:val="00BB0200"/>
    <w:rsid w:val="00BB0496"/>
    <w:rsid w:val="00BB0552"/>
    <w:rsid w:val="00BB06C4"/>
    <w:rsid w:val="00BB07BF"/>
    <w:rsid w:val="00BB0883"/>
    <w:rsid w:val="00BB08B5"/>
    <w:rsid w:val="00BB0A60"/>
    <w:rsid w:val="00BB0E5C"/>
    <w:rsid w:val="00BB1293"/>
    <w:rsid w:val="00BB1346"/>
    <w:rsid w:val="00BB1460"/>
    <w:rsid w:val="00BB149E"/>
    <w:rsid w:val="00BB154F"/>
    <w:rsid w:val="00BB1670"/>
    <w:rsid w:val="00BB175E"/>
    <w:rsid w:val="00BB186C"/>
    <w:rsid w:val="00BB189A"/>
    <w:rsid w:val="00BB19D3"/>
    <w:rsid w:val="00BB1ACE"/>
    <w:rsid w:val="00BB1D46"/>
    <w:rsid w:val="00BB2110"/>
    <w:rsid w:val="00BB2386"/>
    <w:rsid w:val="00BB2491"/>
    <w:rsid w:val="00BB24D5"/>
    <w:rsid w:val="00BB2674"/>
    <w:rsid w:val="00BB28E5"/>
    <w:rsid w:val="00BB2ABC"/>
    <w:rsid w:val="00BB2F3F"/>
    <w:rsid w:val="00BB2FCB"/>
    <w:rsid w:val="00BB305B"/>
    <w:rsid w:val="00BB312C"/>
    <w:rsid w:val="00BB31CF"/>
    <w:rsid w:val="00BB31FD"/>
    <w:rsid w:val="00BB32C7"/>
    <w:rsid w:val="00BB32FF"/>
    <w:rsid w:val="00BB3319"/>
    <w:rsid w:val="00BB3403"/>
    <w:rsid w:val="00BB38E6"/>
    <w:rsid w:val="00BB3925"/>
    <w:rsid w:val="00BB393F"/>
    <w:rsid w:val="00BB3A05"/>
    <w:rsid w:val="00BB3C8B"/>
    <w:rsid w:val="00BB3CFF"/>
    <w:rsid w:val="00BB3DF0"/>
    <w:rsid w:val="00BB3E43"/>
    <w:rsid w:val="00BB40DD"/>
    <w:rsid w:val="00BB42B4"/>
    <w:rsid w:val="00BB43BA"/>
    <w:rsid w:val="00BB44D4"/>
    <w:rsid w:val="00BB4509"/>
    <w:rsid w:val="00BB45BF"/>
    <w:rsid w:val="00BB4616"/>
    <w:rsid w:val="00BB483D"/>
    <w:rsid w:val="00BB48A8"/>
    <w:rsid w:val="00BB4948"/>
    <w:rsid w:val="00BB49C9"/>
    <w:rsid w:val="00BB4B96"/>
    <w:rsid w:val="00BB4BB0"/>
    <w:rsid w:val="00BB4D17"/>
    <w:rsid w:val="00BB4DDB"/>
    <w:rsid w:val="00BB4DFE"/>
    <w:rsid w:val="00BB4EAA"/>
    <w:rsid w:val="00BB4EC9"/>
    <w:rsid w:val="00BB5152"/>
    <w:rsid w:val="00BB517F"/>
    <w:rsid w:val="00BB51A8"/>
    <w:rsid w:val="00BB540F"/>
    <w:rsid w:val="00BB5441"/>
    <w:rsid w:val="00BB552D"/>
    <w:rsid w:val="00BB55E3"/>
    <w:rsid w:val="00BB564E"/>
    <w:rsid w:val="00BB58BA"/>
    <w:rsid w:val="00BB5920"/>
    <w:rsid w:val="00BB597D"/>
    <w:rsid w:val="00BB5B4B"/>
    <w:rsid w:val="00BB5DA8"/>
    <w:rsid w:val="00BB5E8D"/>
    <w:rsid w:val="00BB5F21"/>
    <w:rsid w:val="00BB60C3"/>
    <w:rsid w:val="00BB6188"/>
    <w:rsid w:val="00BB6382"/>
    <w:rsid w:val="00BB63C2"/>
    <w:rsid w:val="00BB6718"/>
    <w:rsid w:val="00BB6935"/>
    <w:rsid w:val="00BB6B21"/>
    <w:rsid w:val="00BB6C52"/>
    <w:rsid w:val="00BB6D2A"/>
    <w:rsid w:val="00BB6D78"/>
    <w:rsid w:val="00BB6F70"/>
    <w:rsid w:val="00BB7036"/>
    <w:rsid w:val="00BB7176"/>
    <w:rsid w:val="00BB738A"/>
    <w:rsid w:val="00BB75E5"/>
    <w:rsid w:val="00BB7769"/>
    <w:rsid w:val="00BB7930"/>
    <w:rsid w:val="00BB7A7F"/>
    <w:rsid w:val="00BB7C1D"/>
    <w:rsid w:val="00BB7C2E"/>
    <w:rsid w:val="00BB7D5E"/>
    <w:rsid w:val="00BB7F83"/>
    <w:rsid w:val="00BC0069"/>
    <w:rsid w:val="00BC013D"/>
    <w:rsid w:val="00BC0218"/>
    <w:rsid w:val="00BC0311"/>
    <w:rsid w:val="00BC04D7"/>
    <w:rsid w:val="00BC0536"/>
    <w:rsid w:val="00BC05B2"/>
    <w:rsid w:val="00BC0868"/>
    <w:rsid w:val="00BC0C82"/>
    <w:rsid w:val="00BC0C92"/>
    <w:rsid w:val="00BC0CEF"/>
    <w:rsid w:val="00BC0F4B"/>
    <w:rsid w:val="00BC0FFF"/>
    <w:rsid w:val="00BC1304"/>
    <w:rsid w:val="00BC15F8"/>
    <w:rsid w:val="00BC171B"/>
    <w:rsid w:val="00BC17CF"/>
    <w:rsid w:val="00BC17F1"/>
    <w:rsid w:val="00BC1860"/>
    <w:rsid w:val="00BC19D1"/>
    <w:rsid w:val="00BC1AE8"/>
    <w:rsid w:val="00BC1B09"/>
    <w:rsid w:val="00BC1B5A"/>
    <w:rsid w:val="00BC1CDB"/>
    <w:rsid w:val="00BC1DFA"/>
    <w:rsid w:val="00BC1FF3"/>
    <w:rsid w:val="00BC20B9"/>
    <w:rsid w:val="00BC25E3"/>
    <w:rsid w:val="00BC263A"/>
    <w:rsid w:val="00BC26FE"/>
    <w:rsid w:val="00BC2925"/>
    <w:rsid w:val="00BC2998"/>
    <w:rsid w:val="00BC2ACE"/>
    <w:rsid w:val="00BC2C15"/>
    <w:rsid w:val="00BC2C2E"/>
    <w:rsid w:val="00BC2C5E"/>
    <w:rsid w:val="00BC2CA1"/>
    <w:rsid w:val="00BC2D45"/>
    <w:rsid w:val="00BC2DC2"/>
    <w:rsid w:val="00BC2EF2"/>
    <w:rsid w:val="00BC2F5F"/>
    <w:rsid w:val="00BC3215"/>
    <w:rsid w:val="00BC32FA"/>
    <w:rsid w:val="00BC3302"/>
    <w:rsid w:val="00BC3318"/>
    <w:rsid w:val="00BC3349"/>
    <w:rsid w:val="00BC3375"/>
    <w:rsid w:val="00BC3478"/>
    <w:rsid w:val="00BC34B0"/>
    <w:rsid w:val="00BC3689"/>
    <w:rsid w:val="00BC36B6"/>
    <w:rsid w:val="00BC3745"/>
    <w:rsid w:val="00BC375A"/>
    <w:rsid w:val="00BC377B"/>
    <w:rsid w:val="00BC3867"/>
    <w:rsid w:val="00BC38C6"/>
    <w:rsid w:val="00BC3987"/>
    <w:rsid w:val="00BC39A6"/>
    <w:rsid w:val="00BC3A3D"/>
    <w:rsid w:val="00BC3B47"/>
    <w:rsid w:val="00BC3BB0"/>
    <w:rsid w:val="00BC3D7A"/>
    <w:rsid w:val="00BC3F25"/>
    <w:rsid w:val="00BC40DB"/>
    <w:rsid w:val="00BC4138"/>
    <w:rsid w:val="00BC413C"/>
    <w:rsid w:val="00BC4213"/>
    <w:rsid w:val="00BC42EB"/>
    <w:rsid w:val="00BC44D9"/>
    <w:rsid w:val="00BC4630"/>
    <w:rsid w:val="00BC4645"/>
    <w:rsid w:val="00BC4815"/>
    <w:rsid w:val="00BC49AD"/>
    <w:rsid w:val="00BC4A7E"/>
    <w:rsid w:val="00BC4B04"/>
    <w:rsid w:val="00BC4BAC"/>
    <w:rsid w:val="00BC4BBE"/>
    <w:rsid w:val="00BC4C05"/>
    <w:rsid w:val="00BC4D34"/>
    <w:rsid w:val="00BC4DA4"/>
    <w:rsid w:val="00BC4F78"/>
    <w:rsid w:val="00BC4FB2"/>
    <w:rsid w:val="00BC4FD5"/>
    <w:rsid w:val="00BC505C"/>
    <w:rsid w:val="00BC50B8"/>
    <w:rsid w:val="00BC50EF"/>
    <w:rsid w:val="00BC5120"/>
    <w:rsid w:val="00BC5398"/>
    <w:rsid w:val="00BC54CD"/>
    <w:rsid w:val="00BC54D8"/>
    <w:rsid w:val="00BC5553"/>
    <w:rsid w:val="00BC55A7"/>
    <w:rsid w:val="00BC5767"/>
    <w:rsid w:val="00BC5B1A"/>
    <w:rsid w:val="00BC5C7F"/>
    <w:rsid w:val="00BC5C80"/>
    <w:rsid w:val="00BC5CF7"/>
    <w:rsid w:val="00BC5EC4"/>
    <w:rsid w:val="00BC5EED"/>
    <w:rsid w:val="00BC60D9"/>
    <w:rsid w:val="00BC6203"/>
    <w:rsid w:val="00BC62E7"/>
    <w:rsid w:val="00BC63C4"/>
    <w:rsid w:val="00BC6531"/>
    <w:rsid w:val="00BC6588"/>
    <w:rsid w:val="00BC6608"/>
    <w:rsid w:val="00BC6662"/>
    <w:rsid w:val="00BC6676"/>
    <w:rsid w:val="00BC66A3"/>
    <w:rsid w:val="00BC6736"/>
    <w:rsid w:val="00BC6928"/>
    <w:rsid w:val="00BC69F8"/>
    <w:rsid w:val="00BC6CA9"/>
    <w:rsid w:val="00BC6D04"/>
    <w:rsid w:val="00BC7342"/>
    <w:rsid w:val="00BC7353"/>
    <w:rsid w:val="00BC740A"/>
    <w:rsid w:val="00BC7613"/>
    <w:rsid w:val="00BC7678"/>
    <w:rsid w:val="00BC7783"/>
    <w:rsid w:val="00BC780F"/>
    <w:rsid w:val="00BC79AB"/>
    <w:rsid w:val="00BC7AE4"/>
    <w:rsid w:val="00BC7AF9"/>
    <w:rsid w:val="00BC7B2E"/>
    <w:rsid w:val="00BC7BB8"/>
    <w:rsid w:val="00BC7EAF"/>
    <w:rsid w:val="00BC7EFB"/>
    <w:rsid w:val="00BC7FF4"/>
    <w:rsid w:val="00BD013A"/>
    <w:rsid w:val="00BD02B3"/>
    <w:rsid w:val="00BD03C7"/>
    <w:rsid w:val="00BD042C"/>
    <w:rsid w:val="00BD0490"/>
    <w:rsid w:val="00BD09B8"/>
    <w:rsid w:val="00BD0B8D"/>
    <w:rsid w:val="00BD0DED"/>
    <w:rsid w:val="00BD0E53"/>
    <w:rsid w:val="00BD0EC8"/>
    <w:rsid w:val="00BD11E7"/>
    <w:rsid w:val="00BD12AB"/>
    <w:rsid w:val="00BD14B2"/>
    <w:rsid w:val="00BD14C2"/>
    <w:rsid w:val="00BD1560"/>
    <w:rsid w:val="00BD1613"/>
    <w:rsid w:val="00BD17D5"/>
    <w:rsid w:val="00BD18AD"/>
    <w:rsid w:val="00BD1D45"/>
    <w:rsid w:val="00BD1F18"/>
    <w:rsid w:val="00BD2187"/>
    <w:rsid w:val="00BD2504"/>
    <w:rsid w:val="00BD2615"/>
    <w:rsid w:val="00BD262F"/>
    <w:rsid w:val="00BD2673"/>
    <w:rsid w:val="00BD26BA"/>
    <w:rsid w:val="00BD29C5"/>
    <w:rsid w:val="00BD2B85"/>
    <w:rsid w:val="00BD2CC5"/>
    <w:rsid w:val="00BD2CFE"/>
    <w:rsid w:val="00BD2D88"/>
    <w:rsid w:val="00BD2FD5"/>
    <w:rsid w:val="00BD30EB"/>
    <w:rsid w:val="00BD33E6"/>
    <w:rsid w:val="00BD342B"/>
    <w:rsid w:val="00BD3464"/>
    <w:rsid w:val="00BD3472"/>
    <w:rsid w:val="00BD34EE"/>
    <w:rsid w:val="00BD3770"/>
    <w:rsid w:val="00BD3877"/>
    <w:rsid w:val="00BD393D"/>
    <w:rsid w:val="00BD39DB"/>
    <w:rsid w:val="00BD3AC8"/>
    <w:rsid w:val="00BD3CD8"/>
    <w:rsid w:val="00BD3D3C"/>
    <w:rsid w:val="00BD3F49"/>
    <w:rsid w:val="00BD416A"/>
    <w:rsid w:val="00BD41C8"/>
    <w:rsid w:val="00BD4231"/>
    <w:rsid w:val="00BD429B"/>
    <w:rsid w:val="00BD4479"/>
    <w:rsid w:val="00BD447D"/>
    <w:rsid w:val="00BD456D"/>
    <w:rsid w:val="00BD45C1"/>
    <w:rsid w:val="00BD47AA"/>
    <w:rsid w:val="00BD4A34"/>
    <w:rsid w:val="00BD4B05"/>
    <w:rsid w:val="00BD4BCF"/>
    <w:rsid w:val="00BD4DD2"/>
    <w:rsid w:val="00BD4F16"/>
    <w:rsid w:val="00BD500E"/>
    <w:rsid w:val="00BD5111"/>
    <w:rsid w:val="00BD52AE"/>
    <w:rsid w:val="00BD5301"/>
    <w:rsid w:val="00BD54C7"/>
    <w:rsid w:val="00BD591A"/>
    <w:rsid w:val="00BD5A6E"/>
    <w:rsid w:val="00BD5AB9"/>
    <w:rsid w:val="00BD5BDD"/>
    <w:rsid w:val="00BD5DF4"/>
    <w:rsid w:val="00BD5E66"/>
    <w:rsid w:val="00BD5F95"/>
    <w:rsid w:val="00BD5FBB"/>
    <w:rsid w:val="00BD60B5"/>
    <w:rsid w:val="00BD63CF"/>
    <w:rsid w:val="00BD64A5"/>
    <w:rsid w:val="00BD6574"/>
    <w:rsid w:val="00BD661F"/>
    <w:rsid w:val="00BD6AE6"/>
    <w:rsid w:val="00BD6C2E"/>
    <w:rsid w:val="00BD6D26"/>
    <w:rsid w:val="00BD6D3F"/>
    <w:rsid w:val="00BD6D5C"/>
    <w:rsid w:val="00BD6DD4"/>
    <w:rsid w:val="00BD6EB3"/>
    <w:rsid w:val="00BD6FA4"/>
    <w:rsid w:val="00BD703C"/>
    <w:rsid w:val="00BD7051"/>
    <w:rsid w:val="00BD70E4"/>
    <w:rsid w:val="00BD7355"/>
    <w:rsid w:val="00BD74F1"/>
    <w:rsid w:val="00BD74F9"/>
    <w:rsid w:val="00BD781E"/>
    <w:rsid w:val="00BD7921"/>
    <w:rsid w:val="00BD79CB"/>
    <w:rsid w:val="00BD7CA0"/>
    <w:rsid w:val="00BD7DE0"/>
    <w:rsid w:val="00BD7EFB"/>
    <w:rsid w:val="00BD7F3A"/>
    <w:rsid w:val="00BD7FD7"/>
    <w:rsid w:val="00BE01BD"/>
    <w:rsid w:val="00BE02D8"/>
    <w:rsid w:val="00BE02E5"/>
    <w:rsid w:val="00BE0426"/>
    <w:rsid w:val="00BE060C"/>
    <w:rsid w:val="00BE0699"/>
    <w:rsid w:val="00BE0A59"/>
    <w:rsid w:val="00BE0AC1"/>
    <w:rsid w:val="00BE0B02"/>
    <w:rsid w:val="00BE0C5C"/>
    <w:rsid w:val="00BE0D51"/>
    <w:rsid w:val="00BE0F09"/>
    <w:rsid w:val="00BE0FE3"/>
    <w:rsid w:val="00BE10D2"/>
    <w:rsid w:val="00BE110C"/>
    <w:rsid w:val="00BE129B"/>
    <w:rsid w:val="00BE1333"/>
    <w:rsid w:val="00BE1361"/>
    <w:rsid w:val="00BE13C6"/>
    <w:rsid w:val="00BE1665"/>
    <w:rsid w:val="00BE16B5"/>
    <w:rsid w:val="00BE17B6"/>
    <w:rsid w:val="00BE17B9"/>
    <w:rsid w:val="00BE187B"/>
    <w:rsid w:val="00BE1985"/>
    <w:rsid w:val="00BE1B0A"/>
    <w:rsid w:val="00BE1D97"/>
    <w:rsid w:val="00BE1DB0"/>
    <w:rsid w:val="00BE1E27"/>
    <w:rsid w:val="00BE20AE"/>
    <w:rsid w:val="00BE21C8"/>
    <w:rsid w:val="00BE25A8"/>
    <w:rsid w:val="00BE26E9"/>
    <w:rsid w:val="00BE2790"/>
    <w:rsid w:val="00BE27BD"/>
    <w:rsid w:val="00BE27FD"/>
    <w:rsid w:val="00BE295B"/>
    <w:rsid w:val="00BE2986"/>
    <w:rsid w:val="00BE2A89"/>
    <w:rsid w:val="00BE2D49"/>
    <w:rsid w:val="00BE32EB"/>
    <w:rsid w:val="00BE33BA"/>
    <w:rsid w:val="00BE353C"/>
    <w:rsid w:val="00BE35C6"/>
    <w:rsid w:val="00BE361D"/>
    <w:rsid w:val="00BE3744"/>
    <w:rsid w:val="00BE3A17"/>
    <w:rsid w:val="00BE3CB3"/>
    <w:rsid w:val="00BE3D30"/>
    <w:rsid w:val="00BE3DF0"/>
    <w:rsid w:val="00BE3F39"/>
    <w:rsid w:val="00BE3F78"/>
    <w:rsid w:val="00BE4271"/>
    <w:rsid w:val="00BE42E6"/>
    <w:rsid w:val="00BE4537"/>
    <w:rsid w:val="00BE45D7"/>
    <w:rsid w:val="00BE45F1"/>
    <w:rsid w:val="00BE477B"/>
    <w:rsid w:val="00BE4950"/>
    <w:rsid w:val="00BE4B20"/>
    <w:rsid w:val="00BE4B99"/>
    <w:rsid w:val="00BE4C5F"/>
    <w:rsid w:val="00BE4CC7"/>
    <w:rsid w:val="00BE4E36"/>
    <w:rsid w:val="00BE4E87"/>
    <w:rsid w:val="00BE4EF4"/>
    <w:rsid w:val="00BE5068"/>
    <w:rsid w:val="00BE50C1"/>
    <w:rsid w:val="00BE5134"/>
    <w:rsid w:val="00BE5356"/>
    <w:rsid w:val="00BE5359"/>
    <w:rsid w:val="00BE560A"/>
    <w:rsid w:val="00BE5714"/>
    <w:rsid w:val="00BE58EE"/>
    <w:rsid w:val="00BE5B4A"/>
    <w:rsid w:val="00BE5D8E"/>
    <w:rsid w:val="00BE5E92"/>
    <w:rsid w:val="00BE5E98"/>
    <w:rsid w:val="00BE60C8"/>
    <w:rsid w:val="00BE62C6"/>
    <w:rsid w:val="00BE672C"/>
    <w:rsid w:val="00BE6749"/>
    <w:rsid w:val="00BE677F"/>
    <w:rsid w:val="00BE698C"/>
    <w:rsid w:val="00BE6A02"/>
    <w:rsid w:val="00BE6B19"/>
    <w:rsid w:val="00BE6BEC"/>
    <w:rsid w:val="00BE6C4D"/>
    <w:rsid w:val="00BE6C9E"/>
    <w:rsid w:val="00BE6CE4"/>
    <w:rsid w:val="00BE70CD"/>
    <w:rsid w:val="00BE71DA"/>
    <w:rsid w:val="00BE7219"/>
    <w:rsid w:val="00BE7274"/>
    <w:rsid w:val="00BE72AD"/>
    <w:rsid w:val="00BE7397"/>
    <w:rsid w:val="00BE73BE"/>
    <w:rsid w:val="00BE73CC"/>
    <w:rsid w:val="00BE7492"/>
    <w:rsid w:val="00BE7654"/>
    <w:rsid w:val="00BE76D3"/>
    <w:rsid w:val="00BE78ED"/>
    <w:rsid w:val="00BE7A33"/>
    <w:rsid w:val="00BF0048"/>
    <w:rsid w:val="00BF00F8"/>
    <w:rsid w:val="00BF03B6"/>
    <w:rsid w:val="00BF0480"/>
    <w:rsid w:val="00BF06A0"/>
    <w:rsid w:val="00BF0744"/>
    <w:rsid w:val="00BF0790"/>
    <w:rsid w:val="00BF07C9"/>
    <w:rsid w:val="00BF0988"/>
    <w:rsid w:val="00BF0A25"/>
    <w:rsid w:val="00BF0C09"/>
    <w:rsid w:val="00BF0CF1"/>
    <w:rsid w:val="00BF0D96"/>
    <w:rsid w:val="00BF1188"/>
    <w:rsid w:val="00BF1472"/>
    <w:rsid w:val="00BF148C"/>
    <w:rsid w:val="00BF14A6"/>
    <w:rsid w:val="00BF1551"/>
    <w:rsid w:val="00BF17C2"/>
    <w:rsid w:val="00BF1842"/>
    <w:rsid w:val="00BF1A97"/>
    <w:rsid w:val="00BF1F3B"/>
    <w:rsid w:val="00BF225F"/>
    <w:rsid w:val="00BF246B"/>
    <w:rsid w:val="00BF2479"/>
    <w:rsid w:val="00BF2496"/>
    <w:rsid w:val="00BF2818"/>
    <w:rsid w:val="00BF2933"/>
    <w:rsid w:val="00BF2940"/>
    <w:rsid w:val="00BF2C34"/>
    <w:rsid w:val="00BF2CE6"/>
    <w:rsid w:val="00BF2D0A"/>
    <w:rsid w:val="00BF2D14"/>
    <w:rsid w:val="00BF2FA9"/>
    <w:rsid w:val="00BF2FE3"/>
    <w:rsid w:val="00BF300F"/>
    <w:rsid w:val="00BF315D"/>
    <w:rsid w:val="00BF324B"/>
    <w:rsid w:val="00BF33CC"/>
    <w:rsid w:val="00BF3412"/>
    <w:rsid w:val="00BF3421"/>
    <w:rsid w:val="00BF378C"/>
    <w:rsid w:val="00BF3801"/>
    <w:rsid w:val="00BF391A"/>
    <w:rsid w:val="00BF3A8E"/>
    <w:rsid w:val="00BF3B3D"/>
    <w:rsid w:val="00BF3C22"/>
    <w:rsid w:val="00BF3CA0"/>
    <w:rsid w:val="00BF3E1E"/>
    <w:rsid w:val="00BF3F05"/>
    <w:rsid w:val="00BF3F06"/>
    <w:rsid w:val="00BF408A"/>
    <w:rsid w:val="00BF40E1"/>
    <w:rsid w:val="00BF4186"/>
    <w:rsid w:val="00BF42DC"/>
    <w:rsid w:val="00BF43B4"/>
    <w:rsid w:val="00BF453C"/>
    <w:rsid w:val="00BF474D"/>
    <w:rsid w:val="00BF4840"/>
    <w:rsid w:val="00BF4AB9"/>
    <w:rsid w:val="00BF4AC7"/>
    <w:rsid w:val="00BF4EAA"/>
    <w:rsid w:val="00BF4FF3"/>
    <w:rsid w:val="00BF500D"/>
    <w:rsid w:val="00BF50FE"/>
    <w:rsid w:val="00BF51AD"/>
    <w:rsid w:val="00BF5245"/>
    <w:rsid w:val="00BF52B3"/>
    <w:rsid w:val="00BF52B6"/>
    <w:rsid w:val="00BF5328"/>
    <w:rsid w:val="00BF5526"/>
    <w:rsid w:val="00BF555F"/>
    <w:rsid w:val="00BF5AFB"/>
    <w:rsid w:val="00BF5CDE"/>
    <w:rsid w:val="00BF5E6D"/>
    <w:rsid w:val="00BF5F8A"/>
    <w:rsid w:val="00BF5FEC"/>
    <w:rsid w:val="00BF6233"/>
    <w:rsid w:val="00BF63B7"/>
    <w:rsid w:val="00BF65AD"/>
    <w:rsid w:val="00BF68D1"/>
    <w:rsid w:val="00BF68E2"/>
    <w:rsid w:val="00BF6903"/>
    <w:rsid w:val="00BF6A07"/>
    <w:rsid w:val="00BF6B0E"/>
    <w:rsid w:val="00BF6BE0"/>
    <w:rsid w:val="00BF6C5D"/>
    <w:rsid w:val="00BF6ED5"/>
    <w:rsid w:val="00BF7071"/>
    <w:rsid w:val="00BF70BD"/>
    <w:rsid w:val="00BF72D9"/>
    <w:rsid w:val="00BF74AC"/>
    <w:rsid w:val="00BF77A9"/>
    <w:rsid w:val="00BF787E"/>
    <w:rsid w:val="00BF7B3C"/>
    <w:rsid w:val="00BF7BF7"/>
    <w:rsid w:val="00BF7D7E"/>
    <w:rsid w:val="00BF7E4A"/>
    <w:rsid w:val="00BF7F97"/>
    <w:rsid w:val="00C00069"/>
    <w:rsid w:val="00C00167"/>
    <w:rsid w:val="00C0032C"/>
    <w:rsid w:val="00C00422"/>
    <w:rsid w:val="00C006BE"/>
    <w:rsid w:val="00C007B8"/>
    <w:rsid w:val="00C007F3"/>
    <w:rsid w:val="00C00B01"/>
    <w:rsid w:val="00C00C9F"/>
    <w:rsid w:val="00C00E9C"/>
    <w:rsid w:val="00C010CB"/>
    <w:rsid w:val="00C010FB"/>
    <w:rsid w:val="00C01134"/>
    <w:rsid w:val="00C0115B"/>
    <w:rsid w:val="00C01266"/>
    <w:rsid w:val="00C0145B"/>
    <w:rsid w:val="00C0154D"/>
    <w:rsid w:val="00C01555"/>
    <w:rsid w:val="00C016DE"/>
    <w:rsid w:val="00C016E0"/>
    <w:rsid w:val="00C017E6"/>
    <w:rsid w:val="00C01828"/>
    <w:rsid w:val="00C018E0"/>
    <w:rsid w:val="00C01968"/>
    <w:rsid w:val="00C01BA4"/>
    <w:rsid w:val="00C01C0D"/>
    <w:rsid w:val="00C01CD1"/>
    <w:rsid w:val="00C01FB7"/>
    <w:rsid w:val="00C02049"/>
    <w:rsid w:val="00C02286"/>
    <w:rsid w:val="00C02299"/>
    <w:rsid w:val="00C024CE"/>
    <w:rsid w:val="00C02530"/>
    <w:rsid w:val="00C026EE"/>
    <w:rsid w:val="00C02783"/>
    <w:rsid w:val="00C029BE"/>
    <w:rsid w:val="00C02D46"/>
    <w:rsid w:val="00C02DF6"/>
    <w:rsid w:val="00C03008"/>
    <w:rsid w:val="00C0320A"/>
    <w:rsid w:val="00C03323"/>
    <w:rsid w:val="00C0336E"/>
    <w:rsid w:val="00C0339B"/>
    <w:rsid w:val="00C034FA"/>
    <w:rsid w:val="00C035EF"/>
    <w:rsid w:val="00C0367D"/>
    <w:rsid w:val="00C036F5"/>
    <w:rsid w:val="00C03819"/>
    <w:rsid w:val="00C0385E"/>
    <w:rsid w:val="00C03B98"/>
    <w:rsid w:val="00C03C14"/>
    <w:rsid w:val="00C03C98"/>
    <w:rsid w:val="00C03D94"/>
    <w:rsid w:val="00C03E79"/>
    <w:rsid w:val="00C03E8E"/>
    <w:rsid w:val="00C042B7"/>
    <w:rsid w:val="00C042D5"/>
    <w:rsid w:val="00C043A6"/>
    <w:rsid w:val="00C04665"/>
    <w:rsid w:val="00C047E2"/>
    <w:rsid w:val="00C04AC2"/>
    <w:rsid w:val="00C04B24"/>
    <w:rsid w:val="00C04B86"/>
    <w:rsid w:val="00C04B8E"/>
    <w:rsid w:val="00C04BC9"/>
    <w:rsid w:val="00C04C7D"/>
    <w:rsid w:val="00C04C9A"/>
    <w:rsid w:val="00C04EA8"/>
    <w:rsid w:val="00C04ED5"/>
    <w:rsid w:val="00C04EE5"/>
    <w:rsid w:val="00C05005"/>
    <w:rsid w:val="00C05204"/>
    <w:rsid w:val="00C05276"/>
    <w:rsid w:val="00C05396"/>
    <w:rsid w:val="00C056FC"/>
    <w:rsid w:val="00C0570C"/>
    <w:rsid w:val="00C058E5"/>
    <w:rsid w:val="00C0598F"/>
    <w:rsid w:val="00C05AE3"/>
    <w:rsid w:val="00C05BE9"/>
    <w:rsid w:val="00C05CF8"/>
    <w:rsid w:val="00C05D3F"/>
    <w:rsid w:val="00C05EF2"/>
    <w:rsid w:val="00C05FAC"/>
    <w:rsid w:val="00C06029"/>
    <w:rsid w:val="00C06214"/>
    <w:rsid w:val="00C0625E"/>
    <w:rsid w:val="00C06291"/>
    <w:rsid w:val="00C063C7"/>
    <w:rsid w:val="00C06684"/>
    <w:rsid w:val="00C0672D"/>
    <w:rsid w:val="00C06A6E"/>
    <w:rsid w:val="00C06B17"/>
    <w:rsid w:val="00C06C34"/>
    <w:rsid w:val="00C06E7A"/>
    <w:rsid w:val="00C06F76"/>
    <w:rsid w:val="00C070FC"/>
    <w:rsid w:val="00C0711F"/>
    <w:rsid w:val="00C0719D"/>
    <w:rsid w:val="00C074E0"/>
    <w:rsid w:val="00C07571"/>
    <w:rsid w:val="00C075B6"/>
    <w:rsid w:val="00C076F3"/>
    <w:rsid w:val="00C0778D"/>
    <w:rsid w:val="00C07838"/>
    <w:rsid w:val="00C078B3"/>
    <w:rsid w:val="00C07999"/>
    <w:rsid w:val="00C07AB9"/>
    <w:rsid w:val="00C07D17"/>
    <w:rsid w:val="00C07DC9"/>
    <w:rsid w:val="00C07F10"/>
    <w:rsid w:val="00C07F9A"/>
    <w:rsid w:val="00C102CA"/>
    <w:rsid w:val="00C10337"/>
    <w:rsid w:val="00C10478"/>
    <w:rsid w:val="00C1091D"/>
    <w:rsid w:val="00C10B29"/>
    <w:rsid w:val="00C10DA6"/>
    <w:rsid w:val="00C11419"/>
    <w:rsid w:val="00C1143A"/>
    <w:rsid w:val="00C11459"/>
    <w:rsid w:val="00C11597"/>
    <w:rsid w:val="00C11773"/>
    <w:rsid w:val="00C117E2"/>
    <w:rsid w:val="00C1181F"/>
    <w:rsid w:val="00C11A04"/>
    <w:rsid w:val="00C11AF3"/>
    <w:rsid w:val="00C11CBC"/>
    <w:rsid w:val="00C11EE7"/>
    <w:rsid w:val="00C12101"/>
    <w:rsid w:val="00C121EF"/>
    <w:rsid w:val="00C12254"/>
    <w:rsid w:val="00C12339"/>
    <w:rsid w:val="00C1257E"/>
    <w:rsid w:val="00C12A96"/>
    <w:rsid w:val="00C12BF8"/>
    <w:rsid w:val="00C1309F"/>
    <w:rsid w:val="00C1334D"/>
    <w:rsid w:val="00C133A7"/>
    <w:rsid w:val="00C1355C"/>
    <w:rsid w:val="00C1357C"/>
    <w:rsid w:val="00C1371D"/>
    <w:rsid w:val="00C13743"/>
    <w:rsid w:val="00C137EE"/>
    <w:rsid w:val="00C13903"/>
    <w:rsid w:val="00C13B72"/>
    <w:rsid w:val="00C13B83"/>
    <w:rsid w:val="00C13F81"/>
    <w:rsid w:val="00C140A2"/>
    <w:rsid w:val="00C140A5"/>
    <w:rsid w:val="00C140D8"/>
    <w:rsid w:val="00C14185"/>
    <w:rsid w:val="00C14420"/>
    <w:rsid w:val="00C145A5"/>
    <w:rsid w:val="00C1468F"/>
    <w:rsid w:val="00C14961"/>
    <w:rsid w:val="00C14A59"/>
    <w:rsid w:val="00C14B79"/>
    <w:rsid w:val="00C14BA9"/>
    <w:rsid w:val="00C14C83"/>
    <w:rsid w:val="00C14D64"/>
    <w:rsid w:val="00C14DEF"/>
    <w:rsid w:val="00C152C8"/>
    <w:rsid w:val="00C15757"/>
    <w:rsid w:val="00C157B5"/>
    <w:rsid w:val="00C15BE5"/>
    <w:rsid w:val="00C15C8A"/>
    <w:rsid w:val="00C15CBA"/>
    <w:rsid w:val="00C15D0F"/>
    <w:rsid w:val="00C15DB6"/>
    <w:rsid w:val="00C15E43"/>
    <w:rsid w:val="00C15FA3"/>
    <w:rsid w:val="00C1637C"/>
    <w:rsid w:val="00C165F6"/>
    <w:rsid w:val="00C16666"/>
    <w:rsid w:val="00C166B9"/>
    <w:rsid w:val="00C166DD"/>
    <w:rsid w:val="00C16862"/>
    <w:rsid w:val="00C1698E"/>
    <w:rsid w:val="00C16AF2"/>
    <w:rsid w:val="00C16C3A"/>
    <w:rsid w:val="00C16E01"/>
    <w:rsid w:val="00C16E3F"/>
    <w:rsid w:val="00C17170"/>
    <w:rsid w:val="00C17273"/>
    <w:rsid w:val="00C17366"/>
    <w:rsid w:val="00C1742E"/>
    <w:rsid w:val="00C174D4"/>
    <w:rsid w:val="00C176F3"/>
    <w:rsid w:val="00C17794"/>
    <w:rsid w:val="00C178EF"/>
    <w:rsid w:val="00C17BE7"/>
    <w:rsid w:val="00C17C24"/>
    <w:rsid w:val="00C17CFB"/>
    <w:rsid w:val="00C17E38"/>
    <w:rsid w:val="00C17EE2"/>
    <w:rsid w:val="00C2005A"/>
    <w:rsid w:val="00C200C6"/>
    <w:rsid w:val="00C20211"/>
    <w:rsid w:val="00C20345"/>
    <w:rsid w:val="00C203B3"/>
    <w:rsid w:val="00C20716"/>
    <w:rsid w:val="00C20BC0"/>
    <w:rsid w:val="00C20C86"/>
    <w:rsid w:val="00C20C8B"/>
    <w:rsid w:val="00C20CFC"/>
    <w:rsid w:val="00C20D7F"/>
    <w:rsid w:val="00C20EAC"/>
    <w:rsid w:val="00C210C0"/>
    <w:rsid w:val="00C211DC"/>
    <w:rsid w:val="00C21225"/>
    <w:rsid w:val="00C21411"/>
    <w:rsid w:val="00C2143E"/>
    <w:rsid w:val="00C216FA"/>
    <w:rsid w:val="00C21886"/>
    <w:rsid w:val="00C2196D"/>
    <w:rsid w:val="00C219E5"/>
    <w:rsid w:val="00C21A72"/>
    <w:rsid w:val="00C21A7E"/>
    <w:rsid w:val="00C21B84"/>
    <w:rsid w:val="00C21BA4"/>
    <w:rsid w:val="00C21BBB"/>
    <w:rsid w:val="00C21CCD"/>
    <w:rsid w:val="00C21CEC"/>
    <w:rsid w:val="00C21E00"/>
    <w:rsid w:val="00C21E13"/>
    <w:rsid w:val="00C22195"/>
    <w:rsid w:val="00C221BA"/>
    <w:rsid w:val="00C222A1"/>
    <w:rsid w:val="00C2232A"/>
    <w:rsid w:val="00C22490"/>
    <w:rsid w:val="00C22495"/>
    <w:rsid w:val="00C22610"/>
    <w:rsid w:val="00C22724"/>
    <w:rsid w:val="00C22733"/>
    <w:rsid w:val="00C228FE"/>
    <w:rsid w:val="00C229AB"/>
    <w:rsid w:val="00C22D70"/>
    <w:rsid w:val="00C22E66"/>
    <w:rsid w:val="00C22EE1"/>
    <w:rsid w:val="00C23059"/>
    <w:rsid w:val="00C2309D"/>
    <w:rsid w:val="00C2317D"/>
    <w:rsid w:val="00C232F7"/>
    <w:rsid w:val="00C23412"/>
    <w:rsid w:val="00C23448"/>
    <w:rsid w:val="00C23525"/>
    <w:rsid w:val="00C236A7"/>
    <w:rsid w:val="00C23B1A"/>
    <w:rsid w:val="00C23DE4"/>
    <w:rsid w:val="00C23E05"/>
    <w:rsid w:val="00C23FEE"/>
    <w:rsid w:val="00C24312"/>
    <w:rsid w:val="00C24364"/>
    <w:rsid w:val="00C2436B"/>
    <w:rsid w:val="00C2471D"/>
    <w:rsid w:val="00C24837"/>
    <w:rsid w:val="00C2496D"/>
    <w:rsid w:val="00C24BC0"/>
    <w:rsid w:val="00C24C05"/>
    <w:rsid w:val="00C24D11"/>
    <w:rsid w:val="00C24D75"/>
    <w:rsid w:val="00C24E47"/>
    <w:rsid w:val="00C24EE5"/>
    <w:rsid w:val="00C2502A"/>
    <w:rsid w:val="00C25105"/>
    <w:rsid w:val="00C25128"/>
    <w:rsid w:val="00C2514C"/>
    <w:rsid w:val="00C253E3"/>
    <w:rsid w:val="00C2541F"/>
    <w:rsid w:val="00C259EC"/>
    <w:rsid w:val="00C25C19"/>
    <w:rsid w:val="00C25C60"/>
    <w:rsid w:val="00C25DD7"/>
    <w:rsid w:val="00C2602A"/>
    <w:rsid w:val="00C26054"/>
    <w:rsid w:val="00C262A1"/>
    <w:rsid w:val="00C263AB"/>
    <w:rsid w:val="00C264DD"/>
    <w:rsid w:val="00C264E9"/>
    <w:rsid w:val="00C266FB"/>
    <w:rsid w:val="00C2671C"/>
    <w:rsid w:val="00C26945"/>
    <w:rsid w:val="00C269E0"/>
    <w:rsid w:val="00C26BD9"/>
    <w:rsid w:val="00C26CBA"/>
    <w:rsid w:val="00C26D42"/>
    <w:rsid w:val="00C26F54"/>
    <w:rsid w:val="00C2706A"/>
    <w:rsid w:val="00C270FC"/>
    <w:rsid w:val="00C2741C"/>
    <w:rsid w:val="00C274D3"/>
    <w:rsid w:val="00C275A2"/>
    <w:rsid w:val="00C276E5"/>
    <w:rsid w:val="00C276EF"/>
    <w:rsid w:val="00C27753"/>
    <w:rsid w:val="00C278D8"/>
    <w:rsid w:val="00C27995"/>
    <w:rsid w:val="00C279E5"/>
    <w:rsid w:val="00C279EE"/>
    <w:rsid w:val="00C27B9E"/>
    <w:rsid w:val="00C27D2C"/>
    <w:rsid w:val="00C27FCE"/>
    <w:rsid w:val="00C3000E"/>
    <w:rsid w:val="00C3028F"/>
    <w:rsid w:val="00C30440"/>
    <w:rsid w:val="00C3065B"/>
    <w:rsid w:val="00C3066D"/>
    <w:rsid w:val="00C30779"/>
    <w:rsid w:val="00C30901"/>
    <w:rsid w:val="00C30C74"/>
    <w:rsid w:val="00C30F84"/>
    <w:rsid w:val="00C31085"/>
    <w:rsid w:val="00C310BC"/>
    <w:rsid w:val="00C311AE"/>
    <w:rsid w:val="00C312F8"/>
    <w:rsid w:val="00C315A9"/>
    <w:rsid w:val="00C316FB"/>
    <w:rsid w:val="00C31A22"/>
    <w:rsid w:val="00C31A92"/>
    <w:rsid w:val="00C31B5D"/>
    <w:rsid w:val="00C31DD6"/>
    <w:rsid w:val="00C31E60"/>
    <w:rsid w:val="00C31EDB"/>
    <w:rsid w:val="00C320BE"/>
    <w:rsid w:val="00C3211E"/>
    <w:rsid w:val="00C322F8"/>
    <w:rsid w:val="00C3233B"/>
    <w:rsid w:val="00C323BB"/>
    <w:rsid w:val="00C3272D"/>
    <w:rsid w:val="00C32835"/>
    <w:rsid w:val="00C3284D"/>
    <w:rsid w:val="00C3287B"/>
    <w:rsid w:val="00C329E2"/>
    <w:rsid w:val="00C32B62"/>
    <w:rsid w:val="00C32BAD"/>
    <w:rsid w:val="00C32BE5"/>
    <w:rsid w:val="00C32BF3"/>
    <w:rsid w:val="00C32D78"/>
    <w:rsid w:val="00C32F9C"/>
    <w:rsid w:val="00C32FB6"/>
    <w:rsid w:val="00C331B5"/>
    <w:rsid w:val="00C33260"/>
    <w:rsid w:val="00C332EA"/>
    <w:rsid w:val="00C3342C"/>
    <w:rsid w:val="00C334F6"/>
    <w:rsid w:val="00C335B1"/>
    <w:rsid w:val="00C33624"/>
    <w:rsid w:val="00C33793"/>
    <w:rsid w:val="00C33827"/>
    <w:rsid w:val="00C338C3"/>
    <w:rsid w:val="00C33A5F"/>
    <w:rsid w:val="00C33B2A"/>
    <w:rsid w:val="00C33B66"/>
    <w:rsid w:val="00C33E0D"/>
    <w:rsid w:val="00C33F1D"/>
    <w:rsid w:val="00C33F77"/>
    <w:rsid w:val="00C34079"/>
    <w:rsid w:val="00C340D4"/>
    <w:rsid w:val="00C340DD"/>
    <w:rsid w:val="00C3429B"/>
    <w:rsid w:val="00C34346"/>
    <w:rsid w:val="00C3437F"/>
    <w:rsid w:val="00C34387"/>
    <w:rsid w:val="00C34469"/>
    <w:rsid w:val="00C34847"/>
    <w:rsid w:val="00C34AB9"/>
    <w:rsid w:val="00C34CD5"/>
    <w:rsid w:val="00C34EB3"/>
    <w:rsid w:val="00C34F58"/>
    <w:rsid w:val="00C34FDB"/>
    <w:rsid w:val="00C35213"/>
    <w:rsid w:val="00C3523B"/>
    <w:rsid w:val="00C35627"/>
    <w:rsid w:val="00C3579F"/>
    <w:rsid w:val="00C35A3E"/>
    <w:rsid w:val="00C35C32"/>
    <w:rsid w:val="00C35CAE"/>
    <w:rsid w:val="00C35D55"/>
    <w:rsid w:val="00C35E78"/>
    <w:rsid w:val="00C35FA3"/>
    <w:rsid w:val="00C35FD8"/>
    <w:rsid w:val="00C3621C"/>
    <w:rsid w:val="00C36379"/>
    <w:rsid w:val="00C36419"/>
    <w:rsid w:val="00C36456"/>
    <w:rsid w:val="00C364C8"/>
    <w:rsid w:val="00C36510"/>
    <w:rsid w:val="00C36653"/>
    <w:rsid w:val="00C367AE"/>
    <w:rsid w:val="00C36A78"/>
    <w:rsid w:val="00C36D70"/>
    <w:rsid w:val="00C36D73"/>
    <w:rsid w:val="00C36DF0"/>
    <w:rsid w:val="00C36F26"/>
    <w:rsid w:val="00C376B4"/>
    <w:rsid w:val="00C376E5"/>
    <w:rsid w:val="00C3780D"/>
    <w:rsid w:val="00C378D9"/>
    <w:rsid w:val="00C378DD"/>
    <w:rsid w:val="00C379A5"/>
    <w:rsid w:val="00C37ACE"/>
    <w:rsid w:val="00C37B23"/>
    <w:rsid w:val="00C37CC2"/>
    <w:rsid w:val="00C37CF5"/>
    <w:rsid w:val="00C37F47"/>
    <w:rsid w:val="00C4003C"/>
    <w:rsid w:val="00C4003D"/>
    <w:rsid w:val="00C400D7"/>
    <w:rsid w:val="00C400EC"/>
    <w:rsid w:val="00C40409"/>
    <w:rsid w:val="00C404C4"/>
    <w:rsid w:val="00C406E0"/>
    <w:rsid w:val="00C4082B"/>
    <w:rsid w:val="00C408D8"/>
    <w:rsid w:val="00C4096B"/>
    <w:rsid w:val="00C409B3"/>
    <w:rsid w:val="00C40ABA"/>
    <w:rsid w:val="00C40B65"/>
    <w:rsid w:val="00C40D37"/>
    <w:rsid w:val="00C40DD9"/>
    <w:rsid w:val="00C40E6B"/>
    <w:rsid w:val="00C40EFE"/>
    <w:rsid w:val="00C40F27"/>
    <w:rsid w:val="00C4133A"/>
    <w:rsid w:val="00C41366"/>
    <w:rsid w:val="00C41514"/>
    <w:rsid w:val="00C41580"/>
    <w:rsid w:val="00C41646"/>
    <w:rsid w:val="00C419BB"/>
    <w:rsid w:val="00C41AFD"/>
    <w:rsid w:val="00C41BFD"/>
    <w:rsid w:val="00C41C71"/>
    <w:rsid w:val="00C41EC9"/>
    <w:rsid w:val="00C422C7"/>
    <w:rsid w:val="00C4240B"/>
    <w:rsid w:val="00C42489"/>
    <w:rsid w:val="00C426D1"/>
    <w:rsid w:val="00C4270D"/>
    <w:rsid w:val="00C427AC"/>
    <w:rsid w:val="00C427AF"/>
    <w:rsid w:val="00C42856"/>
    <w:rsid w:val="00C4286A"/>
    <w:rsid w:val="00C42A0D"/>
    <w:rsid w:val="00C42B0A"/>
    <w:rsid w:val="00C42CFA"/>
    <w:rsid w:val="00C42D41"/>
    <w:rsid w:val="00C432F9"/>
    <w:rsid w:val="00C43335"/>
    <w:rsid w:val="00C4333E"/>
    <w:rsid w:val="00C43913"/>
    <w:rsid w:val="00C43945"/>
    <w:rsid w:val="00C439C7"/>
    <w:rsid w:val="00C43A6B"/>
    <w:rsid w:val="00C43B8B"/>
    <w:rsid w:val="00C43BE8"/>
    <w:rsid w:val="00C43EE4"/>
    <w:rsid w:val="00C44090"/>
    <w:rsid w:val="00C44267"/>
    <w:rsid w:val="00C4444C"/>
    <w:rsid w:val="00C44522"/>
    <w:rsid w:val="00C445A1"/>
    <w:rsid w:val="00C4466F"/>
    <w:rsid w:val="00C4482A"/>
    <w:rsid w:val="00C448DF"/>
    <w:rsid w:val="00C44B1C"/>
    <w:rsid w:val="00C44B67"/>
    <w:rsid w:val="00C44B8C"/>
    <w:rsid w:val="00C44BBB"/>
    <w:rsid w:val="00C44C9D"/>
    <w:rsid w:val="00C44F4A"/>
    <w:rsid w:val="00C45089"/>
    <w:rsid w:val="00C45093"/>
    <w:rsid w:val="00C45175"/>
    <w:rsid w:val="00C4552B"/>
    <w:rsid w:val="00C456D4"/>
    <w:rsid w:val="00C4577A"/>
    <w:rsid w:val="00C457FD"/>
    <w:rsid w:val="00C45812"/>
    <w:rsid w:val="00C45911"/>
    <w:rsid w:val="00C45B59"/>
    <w:rsid w:val="00C45BF4"/>
    <w:rsid w:val="00C45C79"/>
    <w:rsid w:val="00C45CDB"/>
    <w:rsid w:val="00C45D12"/>
    <w:rsid w:val="00C45E87"/>
    <w:rsid w:val="00C45EB0"/>
    <w:rsid w:val="00C45EFC"/>
    <w:rsid w:val="00C45F7C"/>
    <w:rsid w:val="00C45FFF"/>
    <w:rsid w:val="00C462B1"/>
    <w:rsid w:val="00C46452"/>
    <w:rsid w:val="00C4649A"/>
    <w:rsid w:val="00C466C4"/>
    <w:rsid w:val="00C4676B"/>
    <w:rsid w:val="00C468C6"/>
    <w:rsid w:val="00C46A26"/>
    <w:rsid w:val="00C46C97"/>
    <w:rsid w:val="00C46E2C"/>
    <w:rsid w:val="00C46FAC"/>
    <w:rsid w:val="00C4727F"/>
    <w:rsid w:val="00C4732D"/>
    <w:rsid w:val="00C47345"/>
    <w:rsid w:val="00C473E4"/>
    <w:rsid w:val="00C47584"/>
    <w:rsid w:val="00C475D8"/>
    <w:rsid w:val="00C47603"/>
    <w:rsid w:val="00C477CE"/>
    <w:rsid w:val="00C47847"/>
    <w:rsid w:val="00C47858"/>
    <w:rsid w:val="00C47ABE"/>
    <w:rsid w:val="00C47AE1"/>
    <w:rsid w:val="00C47B31"/>
    <w:rsid w:val="00C47B45"/>
    <w:rsid w:val="00C47CB7"/>
    <w:rsid w:val="00C47DC3"/>
    <w:rsid w:val="00C47F19"/>
    <w:rsid w:val="00C5006B"/>
    <w:rsid w:val="00C5007E"/>
    <w:rsid w:val="00C500B6"/>
    <w:rsid w:val="00C500FF"/>
    <w:rsid w:val="00C50195"/>
    <w:rsid w:val="00C501FE"/>
    <w:rsid w:val="00C50202"/>
    <w:rsid w:val="00C502B4"/>
    <w:rsid w:val="00C5032A"/>
    <w:rsid w:val="00C5039C"/>
    <w:rsid w:val="00C503EC"/>
    <w:rsid w:val="00C50463"/>
    <w:rsid w:val="00C5079E"/>
    <w:rsid w:val="00C5082E"/>
    <w:rsid w:val="00C508AA"/>
    <w:rsid w:val="00C50A5E"/>
    <w:rsid w:val="00C50D25"/>
    <w:rsid w:val="00C50E20"/>
    <w:rsid w:val="00C51067"/>
    <w:rsid w:val="00C510F0"/>
    <w:rsid w:val="00C5132A"/>
    <w:rsid w:val="00C513E4"/>
    <w:rsid w:val="00C513EF"/>
    <w:rsid w:val="00C51587"/>
    <w:rsid w:val="00C515BD"/>
    <w:rsid w:val="00C516DA"/>
    <w:rsid w:val="00C518EB"/>
    <w:rsid w:val="00C5193A"/>
    <w:rsid w:val="00C51A75"/>
    <w:rsid w:val="00C51A91"/>
    <w:rsid w:val="00C51BA2"/>
    <w:rsid w:val="00C51BD8"/>
    <w:rsid w:val="00C51CF8"/>
    <w:rsid w:val="00C51D38"/>
    <w:rsid w:val="00C51D81"/>
    <w:rsid w:val="00C52060"/>
    <w:rsid w:val="00C520DF"/>
    <w:rsid w:val="00C52323"/>
    <w:rsid w:val="00C523DE"/>
    <w:rsid w:val="00C5246B"/>
    <w:rsid w:val="00C52943"/>
    <w:rsid w:val="00C5298B"/>
    <w:rsid w:val="00C52C00"/>
    <w:rsid w:val="00C52FAF"/>
    <w:rsid w:val="00C533AB"/>
    <w:rsid w:val="00C533E4"/>
    <w:rsid w:val="00C533F9"/>
    <w:rsid w:val="00C53476"/>
    <w:rsid w:val="00C53838"/>
    <w:rsid w:val="00C53A63"/>
    <w:rsid w:val="00C53BEC"/>
    <w:rsid w:val="00C53E5A"/>
    <w:rsid w:val="00C53E89"/>
    <w:rsid w:val="00C53EF1"/>
    <w:rsid w:val="00C53F04"/>
    <w:rsid w:val="00C54131"/>
    <w:rsid w:val="00C5417C"/>
    <w:rsid w:val="00C541C9"/>
    <w:rsid w:val="00C54302"/>
    <w:rsid w:val="00C54374"/>
    <w:rsid w:val="00C545DD"/>
    <w:rsid w:val="00C54725"/>
    <w:rsid w:val="00C54A35"/>
    <w:rsid w:val="00C54A68"/>
    <w:rsid w:val="00C54B88"/>
    <w:rsid w:val="00C54CD9"/>
    <w:rsid w:val="00C54D77"/>
    <w:rsid w:val="00C54EE4"/>
    <w:rsid w:val="00C54F87"/>
    <w:rsid w:val="00C55087"/>
    <w:rsid w:val="00C55102"/>
    <w:rsid w:val="00C551A0"/>
    <w:rsid w:val="00C551AF"/>
    <w:rsid w:val="00C5525C"/>
    <w:rsid w:val="00C5552B"/>
    <w:rsid w:val="00C555BF"/>
    <w:rsid w:val="00C55780"/>
    <w:rsid w:val="00C55B81"/>
    <w:rsid w:val="00C55BB0"/>
    <w:rsid w:val="00C55BDA"/>
    <w:rsid w:val="00C55C77"/>
    <w:rsid w:val="00C55C97"/>
    <w:rsid w:val="00C55D4C"/>
    <w:rsid w:val="00C55F2B"/>
    <w:rsid w:val="00C55F4D"/>
    <w:rsid w:val="00C55FBD"/>
    <w:rsid w:val="00C55FC3"/>
    <w:rsid w:val="00C55FF9"/>
    <w:rsid w:val="00C560BA"/>
    <w:rsid w:val="00C560C8"/>
    <w:rsid w:val="00C56164"/>
    <w:rsid w:val="00C56165"/>
    <w:rsid w:val="00C5629A"/>
    <w:rsid w:val="00C56615"/>
    <w:rsid w:val="00C5673E"/>
    <w:rsid w:val="00C567C0"/>
    <w:rsid w:val="00C56A22"/>
    <w:rsid w:val="00C56A95"/>
    <w:rsid w:val="00C56AD2"/>
    <w:rsid w:val="00C56AF1"/>
    <w:rsid w:val="00C56C6A"/>
    <w:rsid w:val="00C56C94"/>
    <w:rsid w:val="00C56EA8"/>
    <w:rsid w:val="00C5708E"/>
    <w:rsid w:val="00C570BA"/>
    <w:rsid w:val="00C573CA"/>
    <w:rsid w:val="00C57413"/>
    <w:rsid w:val="00C57559"/>
    <w:rsid w:val="00C57580"/>
    <w:rsid w:val="00C57647"/>
    <w:rsid w:val="00C57A63"/>
    <w:rsid w:val="00C57B36"/>
    <w:rsid w:val="00C57DEF"/>
    <w:rsid w:val="00C57DFF"/>
    <w:rsid w:val="00C607D0"/>
    <w:rsid w:val="00C607EC"/>
    <w:rsid w:val="00C60AB6"/>
    <w:rsid w:val="00C60EC2"/>
    <w:rsid w:val="00C60F5E"/>
    <w:rsid w:val="00C61045"/>
    <w:rsid w:val="00C610AD"/>
    <w:rsid w:val="00C6119D"/>
    <w:rsid w:val="00C611AA"/>
    <w:rsid w:val="00C61420"/>
    <w:rsid w:val="00C61868"/>
    <w:rsid w:val="00C619F6"/>
    <w:rsid w:val="00C61A40"/>
    <w:rsid w:val="00C61A6E"/>
    <w:rsid w:val="00C61AD0"/>
    <w:rsid w:val="00C61B8F"/>
    <w:rsid w:val="00C61CED"/>
    <w:rsid w:val="00C61F8C"/>
    <w:rsid w:val="00C61FBE"/>
    <w:rsid w:val="00C622DD"/>
    <w:rsid w:val="00C623F2"/>
    <w:rsid w:val="00C6240E"/>
    <w:rsid w:val="00C6243D"/>
    <w:rsid w:val="00C6256B"/>
    <w:rsid w:val="00C6260F"/>
    <w:rsid w:val="00C6265E"/>
    <w:rsid w:val="00C626AD"/>
    <w:rsid w:val="00C62AE2"/>
    <w:rsid w:val="00C62B54"/>
    <w:rsid w:val="00C62C7D"/>
    <w:rsid w:val="00C62D0C"/>
    <w:rsid w:val="00C62D91"/>
    <w:rsid w:val="00C62EE5"/>
    <w:rsid w:val="00C62F39"/>
    <w:rsid w:val="00C62F50"/>
    <w:rsid w:val="00C63239"/>
    <w:rsid w:val="00C632BA"/>
    <w:rsid w:val="00C6331C"/>
    <w:rsid w:val="00C63433"/>
    <w:rsid w:val="00C63473"/>
    <w:rsid w:val="00C63480"/>
    <w:rsid w:val="00C6357B"/>
    <w:rsid w:val="00C635ED"/>
    <w:rsid w:val="00C6360C"/>
    <w:rsid w:val="00C637A1"/>
    <w:rsid w:val="00C638A4"/>
    <w:rsid w:val="00C63A05"/>
    <w:rsid w:val="00C63B8D"/>
    <w:rsid w:val="00C63CF6"/>
    <w:rsid w:val="00C63D23"/>
    <w:rsid w:val="00C63DCE"/>
    <w:rsid w:val="00C63E90"/>
    <w:rsid w:val="00C63ECA"/>
    <w:rsid w:val="00C64001"/>
    <w:rsid w:val="00C640A2"/>
    <w:rsid w:val="00C640A3"/>
    <w:rsid w:val="00C640A5"/>
    <w:rsid w:val="00C641AC"/>
    <w:rsid w:val="00C64290"/>
    <w:rsid w:val="00C643E8"/>
    <w:rsid w:val="00C6440A"/>
    <w:rsid w:val="00C6443B"/>
    <w:rsid w:val="00C645FE"/>
    <w:rsid w:val="00C648BC"/>
    <w:rsid w:val="00C64A1D"/>
    <w:rsid w:val="00C64AB2"/>
    <w:rsid w:val="00C64BEF"/>
    <w:rsid w:val="00C64C2A"/>
    <w:rsid w:val="00C64CBB"/>
    <w:rsid w:val="00C64DDB"/>
    <w:rsid w:val="00C64E40"/>
    <w:rsid w:val="00C65078"/>
    <w:rsid w:val="00C6512F"/>
    <w:rsid w:val="00C6516A"/>
    <w:rsid w:val="00C65297"/>
    <w:rsid w:val="00C652C5"/>
    <w:rsid w:val="00C6550D"/>
    <w:rsid w:val="00C65534"/>
    <w:rsid w:val="00C65681"/>
    <w:rsid w:val="00C656B9"/>
    <w:rsid w:val="00C659BB"/>
    <w:rsid w:val="00C65A69"/>
    <w:rsid w:val="00C65B69"/>
    <w:rsid w:val="00C65CED"/>
    <w:rsid w:val="00C65D70"/>
    <w:rsid w:val="00C65EB9"/>
    <w:rsid w:val="00C661E4"/>
    <w:rsid w:val="00C6620C"/>
    <w:rsid w:val="00C66364"/>
    <w:rsid w:val="00C66503"/>
    <w:rsid w:val="00C66715"/>
    <w:rsid w:val="00C6677C"/>
    <w:rsid w:val="00C667CC"/>
    <w:rsid w:val="00C667FB"/>
    <w:rsid w:val="00C668BD"/>
    <w:rsid w:val="00C66974"/>
    <w:rsid w:val="00C66F5F"/>
    <w:rsid w:val="00C6707B"/>
    <w:rsid w:val="00C67153"/>
    <w:rsid w:val="00C673A0"/>
    <w:rsid w:val="00C67645"/>
    <w:rsid w:val="00C676F7"/>
    <w:rsid w:val="00C67907"/>
    <w:rsid w:val="00C67949"/>
    <w:rsid w:val="00C67A76"/>
    <w:rsid w:val="00C67C1A"/>
    <w:rsid w:val="00C67CDE"/>
    <w:rsid w:val="00C67FEE"/>
    <w:rsid w:val="00C7000A"/>
    <w:rsid w:val="00C700A0"/>
    <w:rsid w:val="00C700FB"/>
    <w:rsid w:val="00C70170"/>
    <w:rsid w:val="00C70299"/>
    <w:rsid w:val="00C70317"/>
    <w:rsid w:val="00C705BA"/>
    <w:rsid w:val="00C706A3"/>
    <w:rsid w:val="00C70C0A"/>
    <w:rsid w:val="00C70C80"/>
    <w:rsid w:val="00C70F38"/>
    <w:rsid w:val="00C70F43"/>
    <w:rsid w:val="00C70FDA"/>
    <w:rsid w:val="00C70FE3"/>
    <w:rsid w:val="00C710F2"/>
    <w:rsid w:val="00C712C7"/>
    <w:rsid w:val="00C71385"/>
    <w:rsid w:val="00C71412"/>
    <w:rsid w:val="00C7144A"/>
    <w:rsid w:val="00C715EE"/>
    <w:rsid w:val="00C7169F"/>
    <w:rsid w:val="00C716DD"/>
    <w:rsid w:val="00C71713"/>
    <w:rsid w:val="00C71883"/>
    <w:rsid w:val="00C71B5F"/>
    <w:rsid w:val="00C71D6A"/>
    <w:rsid w:val="00C71DE4"/>
    <w:rsid w:val="00C71E3C"/>
    <w:rsid w:val="00C72028"/>
    <w:rsid w:val="00C72077"/>
    <w:rsid w:val="00C724AA"/>
    <w:rsid w:val="00C72687"/>
    <w:rsid w:val="00C72709"/>
    <w:rsid w:val="00C727A5"/>
    <w:rsid w:val="00C727F5"/>
    <w:rsid w:val="00C729FA"/>
    <w:rsid w:val="00C72A88"/>
    <w:rsid w:val="00C73009"/>
    <w:rsid w:val="00C73040"/>
    <w:rsid w:val="00C73543"/>
    <w:rsid w:val="00C735C5"/>
    <w:rsid w:val="00C736FE"/>
    <w:rsid w:val="00C7372E"/>
    <w:rsid w:val="00C738CC"/>
    <w:rsid w:val="00C73C89"/>
    <w:rsid w:val="00C73D3B"/>
    <w:rsid w:val="00C73FFC"/>
    <w:rsid w:val="00C7408A"/>
    <w:rsid w:val="00C74248"/>
    <w:rsid w:val="00C74277"/>
    <w:rsid w:val="00C74426"/>
    <w:rsid w:val="00C744B8"/>
    <w:rsid w:val="00C7455E"/>
    <w:rsid w:val="00C74715"/>
    <w:rsid w:val="00C748D9"/>
    <w:rsid w:val="00C74A56"/>
    <w:rsid w:val="00C74A91"/>
    <w:rsid w:val="00C74B4D"/>
    <w:rsid w:val="00C74BC9"/>
    <w:rsid w:val="00C74BD8"/>
    <w:rsid w:val="00C74CD4"/>
    <w:rsid w:val="00C74D5C"/>
    <w:rsid w:val="00C74D79"/>
    <w:rsid w:val="00C74E40"/>
    <w:rsid w:val="00C74E8C"/>
    <w:rsid w:val="00C74ED1"/>
    <w:rsid w:val="00C74FEE"/>
    <w:rsid w:val="00C7500D"/>
    <w:rsid w:val="00C75035"/>
    <w:rsid w:val="00C75195"/>
    <w:rsid w:val="00C751AF"/>
    <w:rsid w:val="00C751D3"/>
    <w:rsid w:val="00C7545D"/>
    <w:rsid w:val="00C7546F"/>
    <w:rsid w:val="00C755E7"/>
    <w:rsid w:val="00C755E9"/>
    <w:rsid w:val="00C756B6"/>
    <w:rsid w:val="00C756BE"/>
    <w:rsid w:val="00C75858"/>
    <w:rsid w:val="00C75A8A"/>
    <w:rsid w:val="00C75AAB"/>
    <w:rsid w:val="00C75FF4"/>
    <w:rsid w:val="00C76062"/>
    <w:rsid w:val="00C7615A"/>
    <w:rsid w:val="00C761F5"/>
    <w:rsid w:val="00C76345"/>
    <w:rsid w:val="00C7637D"/>
    <w:rsid w:val="00C7686E"/>
    <w:rsid w:val="00C76ACB"/>
    <w:rsid w:val="00C76D19"/>
    <w:rsid w:val="00C76DE8"/>
    <w:rsid w:val="00C76E6B"/>
    <w:rsid w:val="00C76F81"/>
    <w:rsid w:val="00C76FD4"/>
    <w:rsid w:val="00C77105"/>
    <w:rsid w:val="00C77775"/>
    <w:rsid w:val="00C7785A"/>
    <w:rsid w:val="00C77AA4"/>
    <w:rsid w:val="00C77B61"/>
    <w:rsid w:val="00C77C9C"/>
    <w:rsid w:val="00C77CB2"/>
    <w:rsid w:val="00C77F16"/>
    <w:rsid w:val="00C77FA0"/>
    <w:rsid w:val="00C77FBE"/>
    <w:rsid w:val="00C80093"/>
    <w:rsid w:val="00C80164"/>
    <w:rsid w:val="00C801B7"/>
    <w:rsid w:val="00C80212"/>
    <w:rsid w:val="00C8032D"/>
    <w:rsid w:val="00C80494"/>
    <w:rsid w:val="00C80513"/>
    <w:rsid w:val="00C8057F"/>
    <w:rsid w:val="00C80783"/>
    <w:rsid w:val="00C80914"/>
    <w:rsid w:val="00C80AC1"/>
    <w:rsid w:val="00C80B2A"/>
    <w:rsid w:val="00C80D9C"/>
    <w:rsid w:val="00C80F9C"/>
    <w:rsid w:val="00C81045"/>
    <w:rsid w:val="00C8104A"/>
    <w:rsid w:val="00C81067"/>
    <w:rsid w:val="00C81091"/>
    <w:rsid w:val="00C810D4"/>
    <w:rsid w:val="00C811B4"/>
    <w:rsid w:val="00C81220"/>
    <w:rsid w:val="00C8151C"/>
    <w:rsid w:val="00C8175D"/>
    <w:rsid w:val="00C817E3"/>
    <w:rsid w:val="00C8183E"/>
    <w:rsid w:val="00C819C5"/>
    <w:rsid w:val="00C81A41"/>
    <w:rsid w:val="00C81C00"/>
    <w:rsid w:val="00C82053"/>
    <w:rsid w:val="00C820FB"/>
    <w:rsid w:val="00C821AA"/>
    <w:rsid w:val="00C821CC"/>
    <w:rsid w:val="00C821E9"/>
    <w:rsid w:val="00C8238F"/>
    <w:rsid w:val="00C82453"/>
    <w:rsid w:val="00C8247E"/>
    <w:rsid w:val="00C82602"/>
    <w:rsid w:val="00C82780"/>
    <w:rsid w:val="00C8285B"/>
    <w:rsid w:val="00C82904"/>
    <w:rsid w:val="00C829AE"/>
    <w:rsid w:val="00C82A56"/>
    <w:rsid w:val="00C82C42"/>
    <w:rsid w:val="00C82CC1"/>
    <w:rsid w:val="00C82D47"/>
    <w:rsid w:val="00C82D4C"/>
    <w:rsid w:val="00C82D91"/>
    <w:rsid w:val="00C82EC7"/>
    <w:rsid w:val="00C82F53"/>
    <w:rsid w:val="00C83022"/>
    <w:rsid w:val="00C83187"/>
    <w:rsid w:val="00C831C4"/>
    <w:rsid w:val="00C833A6"/>
    <w:rsid w:val="00C8343A"/>
    <w:rsid w:val="00C8349E"/>
    <w:rsid w:val="00C8354F"/>
    <w:rsid w:val="00C8357C"/>
    <w:rsid w:val="00C837F2"/>
    <w:rsid w:val="00C83850"/>
    <w:rsid w:val="00C8388D"/>
    <w:rsid w:val="00C83AA8"/>
    <w:rsid w:val="00C83ACD"/>
    <w:rsid w:val="00C83BE1"/>
    <w:rsid w:val="00C841A4"/>
    <w:rsid w:val="00C84227"/>
    <w:rsid w:val="00C84265"/>
    <w:rsid w:val="00C84349"/>
    <w:rsid w:val="00C8435D"/>
    <w:rsid w:val="00C843A9"/>
    <w:rsid w:val="00C843F5"/>
    <w:rsid w:val="00C843FF"/>
    <w:rsid w:val="00C844D8"/>
    <w:rsid w:val="00C84597"/>
    <w:rsid w:val="00C845BC"/>
    <w:rsid w:val="00C845CE"/>
    <w:rsid w:val="00C8479D"/>
    <w:rsid w:val="00C84BB6"/>
    <w:rsid w:val="00C84CAC"/>
    <w:rsid w:val="00C84CDF"/>
    <w:rsid w:val="00C84DB8"/>
    <w:rsid w:val="00C84E2F"/>
    <w:rsid w:val="00C84FB8"/>
    <w:rsid w:val="00C85143"/>
    <w:rsid w:val="00C8518F"/>
    <w:rsid w:val="00C851F6"/>
    <w:rsid w:val="00C8522A"/>
    <w:rsid w:val="00C85273"/>
    <w:rsid w:val="00C85471"/>
    <w:rsid w:val="00C8579C"/>
    <w:rsid w:val="00C8585B"/>
    <w:rsid w:val="00C8592B"/>
    <w:rsid w:val="00C85AED"/>
    <w:rsid w:val="00C85BEB"/>
    <w:rsid w:val="00C860F4"/>
    <w:rsid w:val="00C86183"/>
    <w:rsid w:val="00C86209"/>
    <w:rsid w:val="00C865CA"/>
    <w:rsid w:val="00C8668E"/>
    <w:rsid w:val="00C8677B"/>
    <w:rsid w:val="00C86790"/>
    <w:rsid w:val="00C86918"/>
    <w:rsid w:val="00C86A46"/>
    <w:rsid w:val="00C86BB2"/>
    <w:rsid w:val="00C870B2"/>
    <w:rsid w:val="00C87311"/>
    <w:rsid w:val="00C8732F"/>
    <w:rsid w:val="00C873E5"/>
    <w:rsid w:val="00C874A7"/>
    <w:rsid w:val="00C875BD"/>
    <w:rsid w:val="00C876DD"/>
    <w:rsid w:val="00C87765"/>
    <w:rsid w:val="00C878FB"/>
    <w:rsid w:val="00C8790C"/>
    <w:rsid w:val="00C879B9"/>
    <w:rsid w:val="00C87AFC"/>
    <w:rsid w:val="00C87DBB"/>
    <w:rsid w:val="00C87E53"/>
    <w:rsid w:val="00C87EF6"/>
    <w:rsid w:val="00C900EF"/>
    <w:rsid w:val="00C90158"/>
    <w:rsid w:val="00C90192"/>
    <w:rsid w:val="00C90304"/>
    <w:rsid w:val="00C90348"/>
    <w:rsid w:val="00C90367"/>
    <w:rsid w:val="00C904B9"/>
    <w:rsid w:val="00C908F6"/>
    <w:rsid w:val="00C90AE7"/>
    <w:rsid w:val="00C90C5C"/>
    <w:rsid w:val="00C90C75"/>
    <w:rsid w:val="00C90CE3"/>
    <w:rsid w:val="00C90DB2"/>
    <w:rsid w:val="00C90F22"/>
    <w:rsid w:val="00C910AA"/>
    <w:rsid w:val="00C910B4"/>
    <w:rsid w:val="00C9120A"/>
    <w:rsid w:val="00C9155D"/>
    <w:rsid w:val="00C91774"/>
    <w:rsid w:val="00C917E5"/>
    <w:rsid w:val="00C9186F"/>
    <w:rsid w:val="00C9193A"/>
    <w:rsid w:val="00C91996"/>
    <w:rsid w:val="00C91BFD"/>
    <w:rsid w:val="00C91C29"/>
    <w:rsid w:val="00C91D04"/>
    <w:rsid w:val="00C91E55"/>
    <w:rsid w:val="00C91F72"/>
    <w:rsid w:val="00C920FD"/>
    <w:rsid w:val="00C92131"/>
    <w:rsid w:val="00C92363"/>
    <w:rsid w:val="00C92386"/>
    <w:rsid w:val="00C923E5"/>
    <w:rsid w:val="00C92423"/>
    <w:rsid w:val="00C9257E"/>
    <w:rsid w:val="00C92713"/>
    <w:rsid w:val="00C92736"/>
    <w:rsid w:val="00C928E1"/>
    <w:rsid w:val="00C92A04"/>
    <w:rsid w:val="00C92A78"/>
    <w:rsid w:val="00C92CFB"/>
    <w:rsid w:val="00C93058"/>
    <w:rsid w:val="00C930B1"/>
    <w:rsid w:val="00C93126"/>
    <w:rsid w:val="00C931A2"/>
    <w:rsid w:val="00C9328B"/>
    <w:rsid w:val="00C93888"/>
    <w:rsid w:val="00C93932"/>
    <w:rsid w:val="00C939A9"/>
    <w:rsid w:val="00C93A95"/>
    <w:rsid w:val="00C93AB1"/>
    <w:rsid w:val="00C93ABF"/>
    <w:rsid w:val="00C94182"/>
    <w:rsid w:val="00C9421B"/>
    <w:rsid w:val="00C94406"/>
    <w:rsid w:val="00C94674"/>
    <w:rsid w:val="00C946FC"/>
    <w:rsid w:val="00C94720"/>
    <w:rsid w:val="00C947AA"/>
    <w:rsid w:val="00C947DC"/>
    <w:rsid w:val="00C94895"/>
    <w:rsid w:val="00C94A25"/>
    <w:rsid w:val="00C94B31"/>
    <w:rsid w:val="00C94DAF"/>
    <w:rsid w:val="00C9504D"/>
    <w:rsid w:val="00C9516F"/>
    <w:rsid w:val="00C95506"/>
    <w:rsid w:val="00C9562A"/>
    <w:rsid w:val="00C956DA"/>
    <w:rsid w:val="00C956FC"/>
    <w:rsid w:val="00C95832"/>
    <w:rsid w:val="00C95859"/>
    <w:rsid w:val="00C9598D"/>
    <w:rsid w:val="00C959D4"/>
    <w:rsid w:val="00C95AD6"/>
    <w:rsid w:val="00C95C8C"/>
    <w:rsid w:val="00C95D39"/>
    <w:rsid w:val="00C960A1"/>
    <w:rsid w:val="00C96302"/>
    <w:rsid w:val="00C9646E"/>
    <w:rsid w:val="00C9649C"/>
    <w:rsid w:val="00C96657"/>
    <w:rsid w:val="00C968AE"/>
    <w:rsid w:val="00C969EE"/>
    <w:rsid w:val="00C96B66"/>
    <w:rsid w:val="00C96B81"/>
    <w:rsid w:val="00C96DD9"/>
    <w:rsid w:val="00C96DEE"/>
    <w:rsid w:val="00C96E97"/>
    <w:rsid w:val="00C971BF"/>
    <w:rsid w:val="00C974C0"/>
    <w:rsid w:val="00C9750D"/>
    <w:rsid w:val="00C97772"/>
    <w:rsid w:val="00C97792"/>
    <w:rsid w:val="00C97798"/>
    <w:rsid w:val="00C97819"/>
    <w:rsid w:val="00C979AD"/>
    <w:rsid w:val="00C979FD"/>
    <w:rsid w:val="00C97AB1"/>
    <w:rsid w:val="00C97C19"/>
    <w:rsid w:val="00C97C9A"/>
    <w:rsid w:val="00C97E7B"/>
    <w:rsid w:val="00CA000B"/>
    <w:rsid w:val="00CA001E"/>
    <w:rsid w:val="00CA006C"/>
    <w:rsid w:val="00CA00ED"/>
    <w:rsid w:val="00CA0396"/>
    <w:rsid w:val="00CA049B"/>
    <w:rsid w:val="00CA075E"/>
    <w:rsid w:val="00CA080F"/>
    <w:rsid w:val="00CA08EF"/>
    <w:rsid w:val="00CA09C8"/>
    <w:rsid w:val="00CA0A86"/>
    <w:rsid w:val="00CA0B64"/>
    <w:rsid w:val="00CA0B88"/>
    <w:rsid w:val="00CA0BEB"/>
    <w:rsid w:val="00CA0ED4"/>
    <w:rsid w:val="00CA0F55"/>
    <w:rsid w:val="00CA0FB1"/>
    <w:rsid w:val="00CA12B7"/>
    <w:rsid w:val="00CA1329"/>
    <w:rsid w:val="00CA1630"/>
    <w:rsid w:val="00CA18E9"/>
    <w:rsid w:val="00CA1ADF"/>
    <w:rsid w:val="00CA1B63"/>
    <w:rsid w:val="00CA1D21"/>
    <w:rsid w:val="00CA1DDA"/>
    <w:rsid w:val="00CA1F0F"/>
    <w:rsid w:val="00CA2330"/>
    <w:rsid w:val="00CA233C"/>
    <w:rsid w:val="00CA23EE"/>
    <w:rsid w:val="00CA2411"/>
    <w:rsid w:val="00CA27E1"/>
    <w:rsid w:val="00CA2890"/>
    <w:rsid w:val="00CA2999"/>
    <w:rsid w:val="00CA29FE"/>
    <w:rsid w:val="00CA2F0C"/>
    <w:rsid w:val="00CA2FC4"/>
    <w:rsid w:val="00CA30D8"/>
    <w:rsid w:val="00CA320B"/>
    <w:rsid w:val="00CA32EB"/>
    <w:rsid w:val="00CA33B5"/>
    <w:rsid w:val="00CA33BB"/>
    <w:rsid w:val="00CA33D8"/>
    <w:rsid w:val="00CA35C1"/>
    <w:rsid w:val="00CA3769"/>
    <w:rsid w:val="00CA380B"/>
    <w:rsid w:val="00CA3D03"/>
    <w:rsid w:val="00CA3D67"/>
    <w:rsid w:val="00CA3F67"/>
    <w:rsid w:val="00CA3FA9"/>
    <w:rsid w:val="00CA44DB"/>
    <w:rsid w:val="00CA44FE"/>
    <w:rsid w:val="00CA4573"/>
    <w:rsid w:val="00CA4846"/>
    <w:rsid w:val="00CA492A"/>
    <w:rsid w:val="00CA4996"/>
    <w:rsid w:val="00CA4999"/>
    <w:rsid w:val="00CA4BA8"/>
    <w:rsid w:val="00CA4E11"/>
    <w:rsid w:val="00CA5027"/>
    <w:rsid w:val="00CA519A"/>
    <w:rsid w:val="00CA520D"/>
    <w:rsid w:val="00CA5470"/>
    <w:rsid w:val="00CA56DD"/>
    <w:rsid w:val="00CA57C6"/>
    <w:rsid w:val="00CA58D0"/>
    <w:rsid w:val="00CA5A54"/>
    <w:rsid w:val="00CA5B5C"/>
    <w:rsid w:val="00CA5BAD"/>
    <w:rsid w:val="00CA5CCF"/>
    <w:rsid w:val="00CA5D54"/>
    <w:rsid w:val="00CA5D6B"/>
    <w:rsid w:val="00CA5DDC"/>
    <w:rsid w:val="00CA60C6"/>
    <w:rsid w:val="00CA613A"/>
    <w:rsid w:val="00CA6260"/>
    <w:rsid w:val="00CA64BC"/>
    <w:rsid w:val="00CA64DB"/>
    <w:rsid w:val="00CA650E"/>
    <w:rsid w:val="00CA65A7"/>
    <w:rsid w:val="00CA6660"/>
    <w:rsid w:val="00CA66FE"/>
    <w:rsid w:val="00CA680A"/>
    <w:rsid w:val="00CA68F7"/>
    <w:rsid w:val="00CA6969"/>
    <w:rsid w:val="00CA69E1"/>
    <w:rsid w:val="00CA6A06"/>
    <w:rsid w:val="00CA6B5B"/>
    <w:rsid w:val="00CA6B75"/>
    <w:rsid w:val="00CA6C39"/>
    <w:rsid w:val="00CA6CFB"/>
    <w:rsid w:val="00CA6F10"/>
    <w:rsid w:val="00CA6F1B"/>
    <w:rsid w:val="00CA70F1"/>
    <w:rsid w:val="00CA7156"/>
    <w:rsid w:val="00CA71F4"/>
    <w:rsid w:val="00CA740E"/>
    <w:rsid w:val="00CA75A9"/>
    <w:rsid w:val="00CA7C92"/>
    <w:rsid w:val="00CA7D75"/>
    <w:rsid w:val="00CA7F10"/>
    <w:rsid w:val="00CA7F8A"/>
    <w:rsid w:val="00CB0060"/>
    <w:rsid w:val="00CB0155"/>
    <w:rsid w:val="00CB03D8"/>
    <w:rsid w:val="00CB08A1"/>
    <w:rsid w:val="00CB0908"/>
    <w:rsid w:val="00CB0C5A"/>
    <w:rsid w:val="00CB0D5E"/>
    <w:rsid w:val="00CB0DF3"/>
    <w:rsid w:val="00CB10DF"/>
    <w:rsid w:val="00CB133B"/>
    <w:rsid w:val="00CB1488"/>
    <w:rsid w:val="00CB15FF"/>
    <w:rsid w:val="00CB1605"/>
    <w:rsid w:val="00CB1792"/>
    <w:rsid w:val="00CB18A7"/>
    <w:rsid w:val="00CB193F"/>
    <w:rsid w:val="00CB1966"/>
    <w:rsid w:val="00CB1970"/>
    <w:rsid w:val="00CB198A"/>
    <w:rsid w:val="00CB1B92"/>
    <w:rsid w:val="00CB1D33"/>
    <w:rsid w:val="00CB1F3D"/>
    <w:rsid w:val="00CB2224"/>
    <w:rsid w:val="00CB235B"/>
    <w:rsid w:val="00CB24C2"/>
    <w:rsid w:val="00CB26F2"/>
    <w:rsid w:val="00CB295A"/>
    <w:rsid w:val="00CB29C1"/>
    <w:rsid w:val="00CB29C6"/>
    <w:rsid w:val="00CB2BD4"/>
    <w:rsid w:val="00CB2DA8"/>
    <w:rsid w:val="00CB304F"/>
    <w:rsid w:val="00CB3113"/>
    <w:rsid w:val="00CB3269"/>
    <w:rsid w:val="00CB3304"/>
    <w:rsid w:val="00CB335C"/>
    <w:rsid w:val="00CB33EA"/>
    <w:rsid w:val="00CB33F5"/>
    <w:rsid w:val="00CB341E"/>
    <w:rsid w:val="00CB36C1"/>
    <w:rsid w:val="00CB3A83"/>
    <w:rsid w:val="00CB3CDB"/>
    <w:rsid w:val="00CB3FEF"/>
    <w:rsid w:val="00CB4382"/>
    <w:rsid w:val="00CB4387"/>
    <w:rsid w:val="00CB46F0"/>
    <w:rsid w:val="00CB4791"/>
    <w:rsid w:val="00CB47BF"/>
    <w:rsid w:val="00CB47C6"/>
    <w:rsid w:val="00CB4838"/>
    <w:rsid w:val="00CB489D"/>
    <w:rsid w:val="00CB4924"/>
    <w:rsid w:val="00CB49E6"/>
    <w:rsid w:val="00CB4A29"/>
    <w:rsid w:val="00CB4D1C"/>
    <w:rsid w:val="00CB4F19"/>
    <w:rsid w:val="00CB4F50"/>
    <w:rsid w:val="00CB5029"/>
    <w:rsid w:val="00CB5134"/>
    <w:rsid w:val="00CB51AD"/>
    <w:rsid w:val="00CB520D"/>
    <w:rsid w:val="00CB5433"/>
    <w:rsid w:val="00CB54EF"/>
    <w:rsid w:val="00CB5793"/>
    <w:rsid w:val="00CB579D"/>
    <w:rsid w:val="00CB5933"/>
    <w:rsid w:val="00CB5A05"/>
    <w:rsid w:val="00CB5B34"/>
    <w:rsid w:val="00CB6097"/>
    <w:rsid w:val="00CB62A7"/>
    <w:rsid w:val="00CB6399"/>
    <w:rsid w:val="00CB6477"/>
    <w:rsid w:val="00CB6607"/>
    <w:rsid w:val="00CB660E"/>
    <w:rsid w:val="00CB6975"/>
    <w:rsid w:val="00CB69B5"/>
    <w:rsid w:val="00CB6E3E"/>
    <w:rsid w:val="00CB7170"/>
    <w:rsid w:val="00CB722D"/>
    <w:rsid w:val="00CB7336"/>
    <w:rsid w:val="00CB740C"/>
    <w:rsid w:val="00CB7437"/>
    <w:rsid w:val="00CB74C9"/>
    <w:rsid w:val="00CB7761"/>
    <w:rsid w:val="00CB7956"/>
    <w:rsid w:val="00CB7983"/>
    <w:rsid w:val="00CB7989"/>
    <w:rsid w:val="00CB7A21"/>
    <w:rsid w:val="00CB7B61"/>
    <w:rsid w:val="00CB7BAD"/>
    <w:rsid w:val="00CB7C20"/>
    <w:rsid w:val="00CB7CB3"/>
    <w:rsid w:val="00CB7D68"/>
    <w:rsid w:val="00CB7D88"/>
    <w:rsid w:val="00CB7F3B"/>
    <w:rsid w:val="00CC0012"/>
    <w:rsid w:val="00CC01A1"/>
    <w:rsid w:val="00CC038B"/>
    <w:rsid w:val="00CC03B8"/>
    <w:rsid w:val="00CC0557"/>
    <w:rsid w:val="00CC0627"/>
    <w:rsid w:val="00CC093F"/>
    <w:rsid w:val="00CC09A0"/>
    <w:rsid w:val="00CC09CD"/>
    <w:rsid w:val="00CC0A51"/>
    <w:rsid w:val="00CC0C07"/>
    <w:rsid w:val="00CC0C5C"/>
    <w:rsid w:val="00CC0D3E"/>
    <w:rsid w:val="00CC1129"/>
    <w:rsid w:val="00CC132E"/>
    <w:rsid w:val="00CC13FA"/>
    <w:rsid w:val="00CC1546"/>
    <w:rsid w:val="00CC16C5"/>
    <w:rsid w:val="00CC18F7"/>
    <w:rsid w:val="00CC1916"/>
    <w:rsid w:val="00CC1924"/>
    <w:rsid w:val="00CC1956"/>
    <w:rsid w:val="00CC198D"/>
    <w:rsid w:val="00CC1A01"/>
    <w:rsid w:val="00CC1AE3"/>
    <w:rsid w:val="00CC1AF8"/>
    <w:rsid w:val="00CC1E20"/>
    <w:rsid w:val="00CC1FB7"/>
    <w:rsid w:val="00CC22F1"/>
    <w:rsid w:val="00CC23C0"/>
    <w:rsid w:val="00CC2452"/>
    <w:rsid w:val="00CC2533"/>
    <w:rsid w:val="00CC2583"/>
    <w:rsid w:val="00CC25BE"/>
    <w:rsid w:val="00CC2663"/>
    <w:rsid w:val="00CC26A3"/>
    <w:rsid w:val="00CC26CB"/>
    <w:rsid w:val="00CC28A0"/>
    <w:rsid w:val="00CC28A3"/>
    <w:rsid w:val="00CC2971"/>
    <w:rsid w:val="00CC2B25"/>
    <w:rsid w:val="00CC2B80"/>
    <w:rsid w:val="00CC2F6F"/>
    <w:rsid w:val="00CC2FB3"/>
    <w:rsid w:val="00CC3104"/>
    <w:rsid w:val="00CC3233"/>
    <w:rsid w:val="00CC344E"/>
    <w:rsid w:val="00CC36FD"/>
    <w:rsid w:val="00CC39A1"/>
    <w:rsid w:val="00CC39EC"/>
    <w:rsid w:val="00CC3B5F"/>
    <w:rsid w:val="00CC3C3A"/>
    <w:rsid w:val="00CC3DEF"/>
    <w:rsid w:val="00CC3EC4"/>
    <w:rsid w:val="00CC3F59"/>
    <w:rsid w:val="00CC3FD9"/>
    <w:rsid w:val="00CC41FC"/>
    <w:rsid w:val="00CC435C"/>
    <w:rsid w:val="00CC43DF"/>
    <w:rsid w:val="00CC43EC"/>
    <w:rsid w:val="00CC440B"/>
    <w:rsid w:val="00CC44B3"/>
    <w:rsid w:val="00CC4794"/>
    <w:rsid w:val="00CC47BD"/>
    <w:rsid w:val="00CC4999"/>
    <w:rsid w:val="00CC4C5A"/>
    <w:rsid w:val="00CC4C63"/>
    <w:rsid w:val="00CC4F1B"/>
    <w:rsid w:val="00CC4F23"/>
    <w:rsid w:val="00CC5090"/>
    <w:rsid w:val="00CC50DA"/>
    <w:rsid w:val="00CC5169"/>
    <w:rsid w:val="00CC52A1"/>
    <w:rsid w:val="00CC5352"/>
    <w:rsid w:val="00CC5379"/>
    <w:rsid w:val="00CC54C3"/>
    <w:rsid w:val="00CC551A"/>
    <w:rsid w:val="00CC570C"/>
    <w:rsid w:val="00CC5998"/>
    <w:rsid w:val="00CC59A2"/>
    <w:rsid w:val="00CC5A27"/>
    <w:rsid w:val="00CC5C23"/>
    <w:rsid w:val="00CC5E1E"/>
    <w:rsid w:val="00CC6030"/>
    <w:rsid w:val="00CC6094"/>
    <w:rsid w:val="00CC65D5"/>
    <w:rsid w:val="00CC6677"/>
    <w:rsid w:val="00CC6699"/>
    <w:rsid w:val="00CC66A3"/>
    <w:rsid w:val="00CC6943"/>
    <w:rsid w:val="00CC6A35"/>
    <w:rsid w:val="00CC6B35"/>
    <w:rsid w:val="00CC6BB9"/>
    <w:rsid w:val="00CC6E37"/>
    <w:rsid w:val="00CC6E42"/>
    <w:rsid w:val="00CC6E99"/>
    <w:rsid w:val="00CC6EB7"/>
    <w:rsid w:val="00CC7146"/>
    <w:rsid w:val="00CC758B"/>
    <w:rsid w:val="00CC761F"/>
    <w:rsid w:val="00CC7696"/>
    <w:rsid w:val="00CC7851"/>
    <w:rsid w:val="00CC793C"/>
    <w:rsid w:val="00CC7A1E"/>
    <w:rsid w:val="00CC7A6A"/>
    <w:rsid w:val="00CC7B42"/>
    <w:rsid w:val="00CC7C22"/>
    <w:rsid w:val="00CC7D19"/>
    <w:rsid w:val="00CC7EAF"/>
    <w:rsid w:val="00CD019E"/>
    <w:rsid w:val="00CD02BF"/>
    <w:rsid w:val="00CD04DE"/>
    <w:rsid w:val="00CD05DD"/>
    <w:rsid w:val="00CD06CA"/>
    <w:rsid w:val="00CD09E8"/>
    <w:rsid w:val="00CD0A96"/>
    <w:rsid w:val="00CD0B9D"/>
    <w:rsid w:val="00CD0D9A"/>
    <w:rsid w:val="00CD0DB0"/>
    <w:rsid w:val="00CD1015"/>
    <w:rsid w:val="00CD106D"/>
    <w:rsid w:val="00CD13B2"/>
    <w:rsid w:val="00CD13DC"/>
    <w:rsid w:val="00CD1415"/>
    <w:rsid w:val="00CD1473"/>
    <w:rsid w:val="00CD1486"/>
    <w:rsid w:val="00CD1755"/>
    <w:rsid w:val="00CD183A"/>
    <w:rsid w:val="00CD1A42"/>
    <w:rsid w:val="00CD1E7E"/>
    <w:rsid w:val="00CD209D"/>
    <w:rsid w:val="00CD20CB"/>
    <w:rsid w:val="00CD21AC"/>
    <w:rsid w:val="00CD23CB"/>
    <w:rsid w:val="00CD250C"/>
    <w:rsid w:val="00CD25AE"/>
    <w:rsid w:val="00CD2618"/>
    <w:rsid w:val="00CD27CC"/>
    <w:rsid w:val="00CD2858"/>
    <w:rsid w:val="00CD2B77"/>
    <w:rsid w:val="00CD2C79"/>
    <w:rsid w:val="00CD2CF1"/>
    <w:rsid w:val="00CD2D83"/>
    <w:rsid w:val="00CD2E07"/>
    <w:rsid w:val="00CD2F56"/>
    <w:rsid w:val="00CD30FE"/>
    <w:rsid w:val="00CD3161"/>
    <w:rsid w:val="00CD32ED"/>
    <w:rsid w:val="00CD3378"/>
    <w:rsid w:val="00CD37D9"/>
    <w:rsid w:val="00CD37E2"/>
    <w:rsid w:val="00CD3818"/>
    <w:rsid w:val="00CD3CC0"/>
    <w:rsid w:val="00CD3DF7"/>
    <w:rsid w:val="00CD3F60"/>
    <w:rsid w:val="00CD4029"/>
    <w:rsid w:val="00CD4242"/>
    <w:rsid w:val="00CD4291"/>
    <w:rsid w:val="00CD45DE"/>
    <w:rsid w:val="00CD472F"/>
    <w:rsid w:val="00CD4772"/>
    <w:rsid w:val="00CD4782"/>
    <w:rsid w:val="00CD4965"/>
    <w:rsid w:val="00CD4989"/>
    <w:rsid w:val="00CD4B82"/>
    <w:rsid w:val="00CD4C85"/>
    <w:rsid w:val="00CD4F81"/>
    <w:rsid w:val="00CD4FF4"/>
    <w:rsid w:val="00CD51CC"/>
    <w:rsid w:val="00CD5258"/>
    <w:rsid w:val="00CD5567"/>
    <w:rsid w:val="00CD5656"/>
    <w:rsid w:val="00CD56DB"/>
    <w:rsid w:val="00CD57B2"/>
    <w:rsid w:val="00CD5A8F"/>
    <w:rsid w:val="00CD5D55"/>
    <w:rsid w:val="00CD5F56"/>
    <w:rsid w:val="00CD60AE"/>
    <w:rsid w:val="00CD6487"/>
    <w:rsid w:val="00CD6500"/>
    <w:rsid w:val="00CD6559"/>
    <w:rsid w:val="00CD6644"/>
    <w:rsid w:val="00CD6689"/>
    <w:rsid w:val="00CD669E"/>
    <w:rsid w:val="00CD68A0"/>
    <w:rsid w:val="00CD68D4"/>
    <w:rsid w:val="00CD69A7"/>
    <w:rsid w:val="00CD6B4A"/>
    <w:rsid w:val="00CD6C26"/>
    <w:rsid w:val="00CD6D17"/>
    <w:rsid w:val="00CD6D52"/>
    <w:rsid w:val="00CD6DD8"/>
    <w:rsid w:val="00CD6E01"/>
    <w:rsid w:val="00CD6F91"/>
    <w:rsid w:val="00CD7144"/>
    <w:rsid w:val="00CD735F"/>
    <w:rsid w:val="00CD749F"/>
    <w:rsid w:val="00CD75C7"/>
    <w:rsid w:val="00CD7695"/>
    <w:rsid w:val="00CD776E"/>
    <w:rsid w:val="00CD7BEC"/>
    <w:rsid w:val="00CD7CA3"/>
    <w:rsid w:val="00CD7D08"/>
    <w:rsid w:val="00CD7DD0"/>
    <w:rsid w:val="00CE0276"/>
    <w:rsid w:val="00CE0579"/>
    <w:rsid w:val="00CE0784"/>
    <w:rsid w:val="00CE07D7"/>
    <w:rsid w:val="00CE0AE8"/>
    <w:rsid w:val="00CE0B2E"/>
    <w:rsid w:val="00CE0B98"/>
    <w:rsid w:val="00CE0D76"/>
    <w:rsid w:val="00CE0DA1"/>
    <w:rsid w:val="00CE0ED8"/>
    <w:rsid w:val="00CE0F89"/>
    <w:rsid w:val="00CE1018"/>
    <w:rsid w:val="00CE1068"/>
    <w:rsid w:val="00CE10A1"/>
    <w:rsid w:val="00CE12BE"/>
    <w:rsid w:val="00CE14F9"/>
    <w:rsid w:val="00CE1547"/>
    <w:rsid w:val="00CE1850"/>
    <w:rsid w:val="00CE1861"/>
    <w:rsid w:val="00CE1AD2"/>
    <w:rsid w:val="00CE1B1E"/>
    <w:rsid w:val="00CE1C6B"/>
    <w:rsid w:val="00CE2130"/>
    <w:rsid w:val="00CE22C0"/>
    <w:rsid w:val="00CE2364"/>
    <w:rsid w:val="00CE24F0"/>
    <w:rsid w:val="00CE254F"/>
    <w:rsid w:val="00CE259C"/>
    <w:rsid w:val="00CE25DE"/>
    <w:rsid w:val="00CE25E4"/>
    <w:rsid w:val="00CE2771"/>
    <w:rsid w:val="00CE2982"/>
    <w:rsid w:val="00CE2B6D"/>
    <w:rsid w:val="00CE2B8A"/>
    <w:rsid w:val="00CE2D43"/>
    <w:rsid w:val="00CE2D51"/>
    <w:rsid w:val="00CE2D8F"/>
    <w:rsid w:val="00CE2E07"/>
    <w:rsid w:val="00CE2E98"/>
    <w:rsid w:val="00CE3077"/>
    <w:rsid w:val="00CE31AC"/>
    <w:rsid w:val="00CE31DE"/>
    <w:rsid w:val="00CE320C"/>
    <w:rsid w:val="00CE34D1"/>
    <w:rsid w:val="00CE34FC"/>
    <w:rsid w:val="00CE36EA"/>
    <w:rsid w:val="00CE385A"/>
    <w:rsid w:val="00CE38EC"/>
    <w:rsid w:val="00CE3922"/>
    <w:rsid w:val="00CE39D5"/>
    <w:rsid w:val="00CE3B47"/>
    <w:rsid w:val="00CE3C71"/>
    <w:rsid w:val="00CE3CF6"/>
    <w:rsid w:val="00CE3D34"/>
    <w:rsid w:val="00CE3E60"/>
    <w:rsid w:val="00CE3F5B"/>
    <w:rsid w:val="00CE40A5"/>
    <w:rsid w:val="00CE4274"/>
    <w:rsid w:val="00CE4288"/>
    <w:rsid w:val="00CE47B6"/>
    <w:rsid w:val="00CE47F2"/>
    <w:rsid w:val="00CE48DC"/>
    <w:rsid w:val="00CE4A51"/>
    <w:rsid w:val="00CE4B5B"/>
    <w:rsid w:val="00CE4BCC"/>
    <w:rsid w:val="00CE4C09"/>
    <w:rsid w:val="00CE4D34"/>
    <w:rsid w:val="00CE4E60"/>
    <w:rsid w:val="00CE4ECB"/>
    <w:rsid w:val="00CE5527"/>
    <w:rsid w:val="00CE562B"/>
    <w:rsid w:val="00CE594B"/>
    <w:rsid w:val="00CE5A9A"/>
    <w:rsid w:val="00CE5AF2"/>
    <w:rsid w:val="00CE5EA7"/>
    <w:rsid w:val="00CE5EF4"/>
    <w:rsid w:val="00CE6249"/>
    <w:rsid w:val="00CE63E2"/>
    <w:rsid w:val="00CE65D4"/>
    <w:rsid w:val="00CE68B1"/>
    <w:rsid w:val="00CE6A88"/>
    <w:rsid w:val="00CE6AE6"/>
    <w:rsid w:val="00CE6CBA"/>
    <w:rsid w:val="00CE6E46"/>
    <w:rsid w:val="00CE6FD3"/>
    <w:rsid w:val="00CE7003"/>
    <w:rsid w:val="00CE705A"/>
    <w:rsid w:val="00CE70DB"/>
    <w:rsid w:val="00CE72EA"/>
    <w:rsid w:val="00CE75EE"/>
    <w:rsid w:val="00CE7689"/>
    <w:rsid w:val="00CE76EC"/>
    <w:rsid w:val="00CE7826"/>
    <w:rsid w:val="00CE7913"/>
    <w:rsid w:val="00CE7929"/>
    <w:rsid w:val="00CE79D4"/>
    <w:rsid w:val="00CE7B27"/>
    <w:rsid w:val="00CE7B3C"/>
    <w:rsid w:val="00CE7BB1"/>
    <w:rsid w:val="00CE7C74"/>
    <w:rsid w:val="00CE7C85"/>
    <w:rsid w:val="00CE7CA6"/>
    <w:rsid w:val="00CE7E73"/>
    <w:rsid w:val="00CF01B3"/>
    <w:rsid w:val="00CF042F"/>
    <w:rsid w:val="00CF0980"/>
    <w:rsid w:val="00CF09D8"/>
    <w:rsid w:val="00CF09DA"/>
    <w:rsid w:val="00CF0AE2"/>
    <w:rsid w:val="00CF0BCC"/>
    <w:rsid w:val="00CF0C2F"/>
    <w:rsid w:val="00CF0E8F"/>
    <w:rsid w:val="00CF0EBD"/>
    <w:rsid w:val="00CF0EC8"/>
    <w:rsid w:val="00CF105F"/>
    <w:rsid w:val="00CF10E2"/>
    <w:rsid w:val="00CF138D"/>
    <w:rsid w:val="00CF1522"/>
    <w:rsid w:val="00CF16D0"/>
    <w:rsid w:val="00CF178B"/>
    <w:rsid w:val="00CF17FA"/>
    <w:rsid w:val="00CF1C1F"/>
    <w:rsid w:val="00CF1C59"/>
    <w:rsid w:val="00CF1D85"/>
    <w:rsid w:val="00CF1E7C"/>
    <w:rsid w:val="00CF1F12"/>
    <w:rsid w:val="00CF1FA0"/>
    <w:rsid w:val="00CF211D"/>
    <w:rsid w:val="00CF2555"/>
    <w:rsid w:val="00CF28EB"/>
    <w:rsid w:val="00CF29A6"/>
    <w:rsid w:val="00CF2A5C"/>
    <w:rsid w:val="00CF2AAE"/>
    <w:rsid w:val="00CF2C68"/>
    <w:rsid w:val="00CF2E82"/>
    <w:rsid w:val="00CF3079"/>
    <w:rsid w:val="00CF30B7"/>
    <w:rsid w:val="00CF30D8"/>
    <w:rsid w:val="00CF3193"/>
    <w:rsid w:val="00CF3268"/>
    <w:rsid w:val="00CF3470"/>
    <w:rsid w:val="00CF35C6"/>
    <w:rsid w:val="00CF36AA"/>
    <w:rsid w:val="00CF37D4"/>
    <w:rsid w:val="00CF3880"/>
    <w:rsid w:val="00CF38D2"/>
    <w:rsid w:val="00CF3A62"/>
    <w:rsid w:val="00CF3B80"/>
    <w:rsid w:val="00CF3B98"/>
    <w:rsid w:val="00CF3BE7"/>
    <w:rsid w:val="00CF3BFD"/>
    <w:rsid w:val="00CF3C1F"/>
    <w:rsid w:val="00CF3D6E"/>
    <w:rsid w:val="00CF3D9B"/>
    <w:rsid w:val="00CF3DD9"/>
    <w:rsid w:val="00CF3E7B"/>
    <w:rsid w:val="00CF41DD"/>
    <w:rsid w:val="00CF45DB"/>
    <w:rsid w:val="00CF4828"/>
    <w:rsid w:val="00CF4938"/>
    <w:rsid w:val="00CF4B06"/>
    <w:rsid w:val="00CF4D5E"/>
    <w:rsid w:val="00CF4F30"/>
    <w:rsid w:val="00CF4FFE"/>
    <w:rsid w:val="00CF5151"/>
    <w:rsid w:val="00CF542F"/>
    <w:rsid w:val="00CF54A3"/>
    <w:rsid w:val="00CF5559"/>
    <w:rsid w:val="00CF5563"/>
    <w:rsid w:val="00CF55DB"/>
    <w:rsid w:val="00CF56D9"/>
    <w:rsid w:val="00CF571A"/>
    <w:rsid w:val="00CF5753"/>
    <w:rsid w:val="00CF5912"/>
    <w:rsid w:val="00CF59E9"/>
    <w:rsid w:val="00CF5A3D"/>
    <w:rsid w:val="00CF5B19"/>
    <w:rsid w:val="00CF5B7F"/>
    <w:rsid w:val="00CF5D19"/>
    <w:rsid w:val="00CF5E70"/>
    <w:rsid w:val="00CF5E80"/>
    <w:rsid w:val="00CF5F39"/>
    <w:rsid w:val="00CF5FB4"/>
    <w:rsid w:val="00CF6102"/>
    <w:rsid w:val="00CF66C9"/>
    <w:rsid w:val="00CF686F"/>
    <w:rsid w:val="00CF68BB"/>
    <w:rsid w:val="00CF690D"/>
    <w:rsid w:val="00CF6A36"/>
    <w:rsid w:val="00CF6A9E"/>
    <w:rsid w:val="00CF6ED9"/>
    <w:rsid w:val="00CF6EE0"/>
    <w:rsid w:val="00CF6F64"/>
    <w:rsid w:val="00CF7021"/>
    <w:rsid w:val="00CF71F2"/>
    <w:rsid w:val="00CF7305"/>
    <w:rsid w:val="00CF75A6"/>
    <w:rsid w:val="00CF764B"/>
    <w:rsid w:val="00CF7671"/>
    <w:rsid w:val="00CF7BF5"/>
    <w:rsid w:val="00CF7CFA"/>
    <w:rsid w:val="00D00268"/>
    <w:rsid w:val="00D00372"/>
    <w:rsid w:val="00D003EB"/>
    <w:rsid w:val="00D00483"/>
    <w:rsid w:val="00D00661"/>
    <w:rsid w:val="00D006BD"/>
    <w:rsid w:val="00D00768"/>
    <w:rsid w:val="00D007C1"/>
    <w:rsid w:val="00D009A1"/>
    <w:rsid w:val="00D00AA6"/>
    <w:rsid w:val="00D00B05"/>
    <w:rsid w:val="00D00E05"/>
    <w:rsid w:val="00D01090"/>
    <w:rsid w:val="00D013E8"/>
    <w:rsid w:val="00D01419"/>
    <w:rsid w:val="00D01585"/>
    <w:rsid w:val="00D0159D"/>
    <w:rsid w:val="00D017CD"/>
    <w:rsid w:val="00D01904"/>
    <w:rsid w:val="00D01A7B"/>
    <w:rsid w:val="00D01C30"/>
    <w:rsid w:val="00D01C65"/>
    <w:rsid w:val="00D02179"/>
    <w:rsid w:val="00D021D2"/>
    <w:rsid w:val="00D021F7"/>
    <w:rsid w:val="00D02339"/>
    <w:rsid w:val="00D02406"/>
    <w:rsid w:val="00D02522"/>
    <w:rsid w:val="00D025D2"/>
    <w:rsid w:val="00D025E3"/>
    <w:rsid w:val="00D0261F"/>
    <w:rsid w:val="00D026D2"/>
    <w:rsid w:val="00D026F1"/>
    <w:rsid w:val="00D0278B"/>
    <w:rsid w:val="00D02A48"/>
    <w:rsid w:val="00D02B07"/>
    <w:rsid w:val="00D02D6D"/>
    <w:rsid w:val="00D02D79"/>
    <w:rsid w:val="00D02E92"/>
    <w:rsid w:val="00D02EA7"/>
    <w:rsid w:val="00D02F1E"/>
    <w:rsid w:val="00D0303E"/>
    <w:rsid w:val="00D03077"/>
    <w:rsid w:val="00D032FF"/>
    <w:rsid w:val="00D033DE"/>
    <w:rsid w:val="00D03521"/>
    <w:rsid w:val="00D0357C"/>
    <w:rsid w:val="00D03638"/>
    <w:rsid w:val="00D03786"/>
    <w:rsid w:val="00D037D7"/>
    <w:rsid w:val="00D0383A"/>
    <w:rsid w:val="00D0384C"/>
    <w:rsid w:val="00D03866"/>
    <w:rsid w:val="00D03B1A"/>
    <w:rsid w:val="00D03C9D"/>
    <w:rsid w:val="00D03DE6"/>
    <w:rsid w:val="00D03F78"/>
    <w:rsid w:val="00D03FE3"/>
    <w:rsid w:val="00D04102"/>
    <w:rsid w:val="00D04206"/>
    <w:rsid w:val="00D0455A"/>
    <w:rsid w:val="00D04AC7"/>
    <w:rsid w:val="00D04CC1"/>
    <w:rsid w:val="00D04CD5"/>
    <w:rsid w:val="00D04D21"/>
    <w:rsid w:val="00D04E4D"/>
    <w:rsid w:val="00D05046"/>
    <w:rsid w:val="00D050AD"/>
    <w:rsid w:val="00D050D7"/>
    <w:rsid w:val="00D05262"/>
    <w:rsid w:val="00D05281"/>
    <w:rsid w:val="00D053FC"/>
    <w:rsid w:val="00D054D0"/>
    <w:rsid w:val="00D0551A"/>
    <w:rsid w:val="00D05582"/>
    <w:rsid w:val="00D056FC"/>
    <w:rsid w:val="00D057C1"/>
    <w:rsid w:val="00D057CA"/>
    <w:rsid w:val="00D058C2"/>
    <w:rsid w:val="00D05A06"/>
    <w:rsid w:val="00D05D09"/>
    <w:rsid w:val="00D05E57"/>
    <w:rsid w:val="00D05F56"/>
    <w:rsid w:val="00D0627D"/>
    <w:rsid w:val="00D062D5"/>
    <w:rsid w:val="00D06609"/>
    <w:rsid w:val="00D06A4E"/>
    <w:rsid w:val="00D06A74"/>
    <w:rsid w:val="00D06B35"/>
    <w:rsid w:val="00D06B9E"/>
    <w:rsid w:val="00D06BDD"/>
    <w:rsid w:val="00D06C47"/>
    <w:rsid w:val="00D06E9F"/>
    <w:rsid w:val="00D06F7D"/>
    <w:rsid w:val="00D072B4"/>
    <w:rsid w:val="00D072F3"/>
    <w:rsid w:val="00D0734E"/>
    <w:rsid w:val="00D073CE"/>
    <w:rsid w:val="00D07404"/>
    <w:rsid w:val="00D074AB"/>
    <w:rsid w:val="00D0792E"/>
    <w:rsid w:val="00D07931"/>
    <w:rsid w:val="00D079A3"/>
    <w:rsid w:val="00D07C2D"/>
    <w:rsid w:val="00D07C31"/>
    <w:rsid w:val="00D07DCB"/>
    <w:rsid w:val="00D07E31"/>
    <w:rsid w:val="00D07EE7"/>
    <w:rsid w:val="00D07F24"/>
    <w:rsid w:val="00D1017C"/>
    <w:rsid w:val="00D1018C"/>
    <w:rsid w:val="00D1018D"/>
    <w:rsid w:val="00D1018E"/>
    <w:rsid w:val="00D101D0"/>
    <w:rsid w:val="00D103CC"/>
    <w:rsid w:val="00D10586"/>
    <w:rsid w:val="00D1065E"/>
    <w:rsid w:val="00D10777"/>
    <w:rsid w:val="00D107A9"/>
    <w:rsid w:val="00D107E7"/>
    <w:rsid w:val="00D108B4"/>
    <w:rsid w:val="00D108DC"/>
    <w:rsid w:val="00D108DE"/>
    <w:rsid w:val="00D10A99"/>
    <w:rsid w:val="00D10AF8"/>
    <w:rsid w:val="00D10C5E"/>
    <w:rsid w:val="00D10D24"/>
    <w:rsid w:val="00D10DEC"/>
    <w:rsid w:val="00D10E12"/>
    <w:rsid w:val="00D10F8A"/>
    <w:rsid w:val="00D10FB3"/>
    <w:rsid w:val="00D11334"/>
    <w:rsid w:val="00D1136A"/>
    <w:rsid w:val="00D11418"/>
    <w:rsid w:val="00D11419"/>
    <w:rsid w:val="00D11614"/>
    <w:rsid w:val="00D11BC9"/>
    <w:rsid w:val="00D11DC2"/>
    <w:rsid w:val="00D1206E"/>
    <w:rsid w:val="00D120AB"/>
    <w:rsid w:val="00D1210C"/>
    <w:rsid w:val="00D12180"/>
    <w:rsid w:val="00D12406"/>
    <w:rsid w:val="00D12576"/>
    <w:rsid w:val="00D12733"/>
    <w:rsid w:val="00D12807"/>
    <w:rsid w:val="00D128F4"/>
    <w:rsid w:val="00D128F8"/>
    <w:rsid w:val="00D1293E"/>
    <w:rsid w:val="00D129EE"/>
    <w:rsid w:val="00D12A67"/>
    <w:rsid w:val="00D12AD5"/>
    <w:rsid w:val="00D12AF3"/>
    <w:rsid w:val="00D12E4C"/>
    <w:rsid w:val="00D12FA4"/>
    <w:rsid w:val="00D12FED"/>
    <w:rsid w:val="00D130C3"/>
    <w:rsid w:val="00D13129"/>
    <w:rsid w:val="00D13197"/>
    <w:rsid w:val="00D13200"/>
    <w:rsid w:val="00D1328A"/>
    <w:rsid w:val="00D133A1"/>
    <w:rsid w:val="00D134D0"/>
    <w:rsid w:val="00D135E3"/>
    <w:rsid w:val="00D13818"/>
    <w:rsid w:val="00D13918"/>
    <w:rsid w:val="00D13A47"/>
    <w:rsid w:val="00D13CFD"/>
    <w:rsid w:val="00D13D61"/>
    <w:rsid w:val="00D13DCE"/>
    <w:rsid w:val="00D13FCC"/>
    <w:rsid w:val="00D1407A"/>
    <w:rsid w:val="00D14110"/>
    <w:rsid w:val="00D142ED"/>
    <w:rsid w:val="00D14333"/>
    <w:rsid w:val="00D1436E"/>
    <w:rsid w:val="00D14393"/>
    <w:rsid w:val="00D1439E"/>
    <w:rsid w:val="00D14419"/>
    <w:rsid w:val="00D146B0"/>
    <w:rsid w:val="00D14A2B"/>
    <w:rsid w:val="00D14A5C"/>
    <w:rsid w:val="00D14AAE"/>
    <w:rsid w:val="00D14B19"/>
    <w:rsid w:val="00D14BD8"/>
    <w:rsid w:val="00D14EE9"/>
    <w:rsid w:val="00D14FBA"/>
    <w:rsid w:val="00D150F3"/>
    <w:rsid w:val="00D15196"/>
    <w:rsid w:val="00D151DD"/>
    <w:rsid w:val="00D15649"/>
    <w:rsid w:val="00D15699"/>
    <w:rsid w:val="00D1576E"/>
    <w:rsid w:val="00D1579B"/>
    <w:rsid w:val="00D157C0"/>
    <w:rsid w:val="00D157CF"/>
    <w:rsid w:val="00D157FE"/>
    <w:rsid w:val="00D158F9"/>
    <w:rsid w:val="00D15B8B"/>
    <w:rsid w:val="00D15D0D"/>
    <w:rsid w:val="00D15FEA"/>
    <w:rsid w:val="00D16016"/>
    <w:rsid w:val="00D161ED"/>
    <w:rsid w:val="00D1655E"/>
    <w:rsid w:val="00D16698"/>
    <w:rsid w:val="00D1671B"/>
    <w:rsid w:val="00D1675C"/>
    <w:rsid w:val="00D167E8"/>
    <w:rsid w:val="00D16842"/>
    <w:rsid w:val="00D16A5D"/>
    <w:rsid w:val="00D16E1B"/>
    <w:rsid w:val="00D16FAD"/>
    <w:rsid w:val="00D1711A"/>
    <w:rsid w:val="00D173C1"/>
    <w:rsid w:val="00D17563"/>
    <w:rsid w:val="00D1765D"/>
    <w:rsid w:val="00D176A0"/>
    <w:rsid w:val="00D17799"/>
    <w:rsid w:val="00D178DF"/>
    <w:rsid w:val="00D17925"/>
    <w:rsid w:val="00D17B09"/>
    <w:rsid w:val="00D17BAF"/>
    <w:rsid w:val="00D17BBA"/>
    <w:rsid w:val="00D17CEA"/>
    <w:rsid w:val="00D2006E"/>
    <w:rsid w:val="00D20100"/>
    <w:rsid w:val="00D20141"/>
    <w:rsid w:val="00D2026D"/>
    <w:rsid w:val="00D2037C"/>
    <w:rsid w:val="00D203D7"/>
    <w:rsid w:val="00D204DA"/>
    <w:rsid w:val="00D20526"/>
    <w:rsid w:val="00D20647"/>
    <w:rsid w:val="00D206CC"/>
    <w:rsid w:val="00D2075B"/>
    <w:rsid w:val="00D20799"/>
    <w:rsid w:val="00D20ADD"/>
    <w:rsid w:val="00D20BCB"/>
    <w:rsid w:val="00D20C93"/>
    <w:rsid w:val="00D20F24"/>
    <w:rsid w:val="00D210D1"/>
    <w:rsid w:val="00D21260"/>
    <w:rsid w:val="00D2177E"/>
    <w:rsid w:val="00D21827"/>
    <w:rsid w:val="00D2189F"/>
    <w:rsid w:val="00D21A24"/>
    <w:rsid w:val="00D21C9F"/>
    <w:rsid w:val="00D22AD5"/>
    <w:rsid w:val="00D22C35"/>
    <w:rsid w:val="00D22D88"/>
    <w:rsid w:val="00D22D9F"/>
    <w:rsid w:val="00D22F29"/>
    <w:rsid w:val="00D23052"/>
    <w:rsid w:val="00D23088"/>
    <w:rsid w:val="00D23376"/>
    <w:rsid w:val="00D23493"/>
    <w:rsid w:val="00D2395A"/>
    <w:rsid w:val="00D23A23"/>
    <w:rsid w:val="00D23A4A"/>
    <w:rsid w:val="00D23AAB"/>
    <w:rsid w:val="00D23B04"/>
    <w:rsid w:val="00D23B5A"/>
    <w:rsid w:val="00D23D45"/>
    <w:rsid w:val="00D23DD6"/>
    <w:rsid w:val="00D23FBB"/>
    <w:rsid w:val="00D2424B"/>
    <w:rsid w:val="00D242DB"/>
    <w:rsid w:val="00D24675"/>
    <w:rsid w:val="00D24A13"/>
    <w:rsid w:val="00D24A4F"/>
    <w:rsid w:val="00D24B1C"/>
    <w:rsid w:val="00D24C2A"/>
    <w:rsid w:val="00D24D50"/>
    <w:rsid w:val="00D24F26"/>
    <w:rsid w:val="00D24FAF"/>
    <w:rsid w:val="00D25160"/>
    <w:rsid w:val="00D25456"/>
    <w:rsid w:val="00D2551E"/>
    <w:rsid w:val="00D2570A"/>
    <w:rsid w:val="00D258E7"/>
    <w:rsid w:val="00D25D13"/>
    <w:rsid w:val="00D25D9D"/>
    <w:rsid w:val="00D25DF6"/>
    <w:rsid w:val="00D25EA2"/>
    <w:rsid w:val="00D263A5"/>
    <w:rsid w:val="00D264A4"/>
    <w:rsid w:val="00D26732"/>
    <w:rsid w:val="00D2675D"/>
    <w:rsid w:val="00D26B27"/>
    <w:rsid w:val="00D26B3E"/>
    <w:rsid w:val="00D26B6B"/>
    <w:rsid w:val="00D26B71"/>
    <w:rsid w:val="00D26B9D"/>
    <w:rsid w:val="00D26BCA"/>
    <w:rsid w:val="00D26DB6"/>
    <w:rsid w:val="00D26EE0"/>
    <w:rsid w:val="00D26F8B"/>
    <w:rsid w:val="00D271A3"/>
    <w:rsid w:val="00D272AA"/>
    <w:rsid w:val="00D272B7"/>
    <w:rsid w:val="00D2731C"/>
    <w:rsid w:val="00D273A0"/>
    <w:rsid w:val="00D274E7"/>
    <w:rsid w:val="00D27615"/>
    <w:rsid w:val="00D2762A"/>
    <w:rsid w:val="00D276DF"/>
    <w:rsid w:val="00D27822"/>
    <w:rsid w:val="00D27857"/>
    <w:rsid w:val="00D278AF"/>
    <w:rsid w:val="00D27974"/>
    <w:rsid w:val="00D27A0E"/>
    <w:rsid w:val="00D27A16"/>
    <w:rsid w:val="00D27CAF"/>
    <w:rsid w:val="00D27D3E"/>
    <w:rsid w:val="00D27E30"/>
    <w:rsid w:val="00D3004F"/>
    <w:rsid w:val="00D300AA"/>
    <w:rsid w:val="00D30242"/>
    <w:rsid w:val="00D30380"/>
    <w:rsid w:val="00D30397"/>
    <w:rsid w:val="00D304A0"/>
    <w:rsid w:val="00D305BE"/>
    <w:rsid w:val="00D308F1"/>
    <w:rsid w:val="00D30911"/>
    <w:rsid w:val="00D30A9E"/>
    <w:rsid w:val="00D30F01"/>
    <w:rsid w:val="00D30FE2"/>
    <w:rsid w:val="00D31313"/>
    <w:rsid w:val="00D31336"/>
    <w:rsid w:val="00D316BF"/>
    <w:rsid w:val="00D3170C"/>
    <w:rsid w:val="00D317E0"/>
    <w:rsid w:val="00D318D2"/>
    <w:rsid w:val="00D319A6"/>
    <w:rsid w:val="00D31CB9"/>
    <w:rsid w:val="00D31D35"/>
    <w:rsid w:val="00D31E0C"/>
    <w:rsid w:val="00D31FC6"/>
    <w:rsid w:val="00D32127"/>
    <w:rsid w:val="00D324E3"/>
    <w:rsid w:val="00D32646"/>
    <w:rsid w:val="00D32931"/>
    <w:rsid w:val="00D329D9"/>
    <w:rsid w:val="00D32A50"/>
    <w:rsid w:val="00D32BB0"/>
    <w:rsid w:val="00D32C9B"/>
    <w:rsid w:val="00D32D42"/>
    <w:rsid w:val="00D32EFB"/>
    <w:rsid w:val="00D332B7"/>
    <w:rsid w:val="00D332EC"/>
    <w:rsid w:val="00D33346"/>
    <w:rsid w:val="00D33397"/>
    <w:rsid w:val="00D33422"/>
    <w:rsid w:val="00D3356C"/>
    <w:rsid w:val="00D33588"/>
    <w:rsid w:val="00D3360D"/>
    <w:rsid w:val="00D337AF"/>
    <w:rsid w:val="00D337F7"/>
    <w:rsid w:val="00D3388F"/>
    <w:rsid w:val="00D338A2"/>
    <w:rsid w:val="00D33979"/>
    <w:rsid w:val="00D3398E"/>
    <w:rsid w:val="00D33A98"/>
    <w:rsid w:val="00D33C14"/>
    <w:rsid w:val="00D33D48"/>
    <w:rsid w:val="00D33E5C"/>
    <w:rsid w:val="00D33F26"/>
    <w:rsid w:val="00D33FD4"/>
    <w:rsid w:val="00D33FF8"/>
    <w:rsid w:val="00D34101"/>
    <w:rsid w:val="00D342BD"/>
    <w:rsid w:val="00D34619"/>
    <w:rsid w:val="00D348A7"/>
    <w:rsid w:val="00D348B9"/>
    <w:rsid w:val="00D34BB9"/>
    <w:rsid w:val="00D34E38"/>
    <w:rsid w:val="00D34EA6"/>
    <w:rsid w:val="00D34F7D"/>
    <w:rsid w:val="00D34FBB"/>
    <w:rsid w:val="00D350D6"/>
    <w:rsid w:val="00D353F6"/>
    <w:rsid w:val="00D3548C"/>
    <w:rsid w:val="00D354CA"/>
    <w:rsid w:val="00D35516"/>
    <w:rsid w:val="00D3552D"/>
    <w:rsid w:val="00D35635"/>
    <w:rsid w:val="00D3592C"/>
    <w:rsid w:val="00D3596E"/>
    <w:rsid w:val="00D35A1F"/>
    <w:rsid w:val="00D35AB6"/>
    <w:rsid w:val="00D35CE3"/>
    <w:rsid w:val="00D35FEB"/>
    <w:rsid w:val="00D3605D"/>
    <w:rsid w:val="00D3607C"/>
    <w:rsid w:val="00D36464"/>
    <w:rsid w:val="00D36849"/>
    <w:rsid w:val="00D36A8D"/>
    <w:rsid w:val="00D36B7B"/>
    <w:rsid w:val="00D36B98"/>
    <w:rsid w:val="00D36BF8"/>
    <w:rsid w:val="00D36DFC"/>
    <w:rsid w:val="00D36E66"/>
    <w:rsid w:val="00D36EC8"/>
    <w:rsid w:val="00D36EEE"/>
    <w:rsid w:val="00D36F8C"/>
    <w:rsid w:val="00D36FBF"/>
    <w:rsid w:val="00D37051"/>
    <w:rsid w:val="00D370E2"/>
    <w:rsid w:val="00D3711B"/>
    <w:rsid w:val="00D372C7"/>
    <w:rsid w:val="00D37312"/>
    <w:rsid w:val="00D37676"/>
    <w:rsid w:val="00D376BC"/>
    <w:rsid w:val="00D377BE"/>
    <w:rsid w:val="00D377D1"/>
    <w:rsid w:val="00D37A70"/>
    <w:rsid w:val="00D37ABA"/>
    <w:rsid w:val="00D37BF5"/>
    <w:rsid w:val="00D37C55"/>
    <w:rsid w:val="00D4052F"/>
    <w:rsid w:val="00D407C2"/>
    <w:rsid w:val="00D407CD"/>
    <w:rsid w:val="00D409A5"/>
    <w:rsid w:val="00D40A02"/>
    <w:rsid w:val="00D40A4E"/>
    <w:rsid w:val="00D40B0F"/>
    <w:rsid w:val="00D40B24"/>
    <w:rsid w:val="00D40B2E"/>
    <w:rsid w:val="00D40C31"/>
    <w:rsid w:val="00D40F93"/>
    <w:rsid w:val="00D40FF8"/>
    <w:rsid w:val="00D41032"/>
    <w:rsid w:val="00D410A6"/>
    <w:rsid w:val="00D4122A"/>
    <w:rsid w:val="00D41297"/>
    <w:rsid w:val="00D41455"/>
    <w:rsid w:val="00D41498"/>
    <w:rsid w:val="00D4156F"/>
    <w:rsid w:val="00D415C1"/>
    <w:rsid w:val="00D41BF0"/>
    <w:rsid w:val="00D41EAC"/>
    <w:rsid w:val="00D41F97"/>
    <w:rsid w:val="00D422A7"/>
    <w:rsid w:val="00D422BF"/>
    <w:rsid w:val="00D42A35"/>
    <w:rsid w:val="00D42B1C"/>
    <w:rsid w:val="00D42BEC"/>
    <w:rsid w:val="00D42C90"/>
    <w:rsid w:val="00D42F2B"/>
    <w:rsid w:val="00D430FF"/>
    <w:rsid w:val="00D4329F"/>
    <w:rsid w:val="00D432CD"/>
    <w:rsid w:val="00D438D6"/>
    <w:rsid w:val="00D43B79"/>
    <w:rsid w:val="00D43CF2"/>
    <w:rsid w:val="00D43CFC"/>
    <w:rsid w:val="00D43DD8"/>
    <w:rsid w:val="00D43E04"/>
    <w:rsid w:val="00D4419E"/>
    <w:rsid w:val="00D4458C"/>
    <w:rsid w:val="00D445C1"/>
    <w:rsid w:val="00D44616"/>
    <w:rsid w:val="00D446F1"/>
    <w:rsid w:val="00D44719"/>
    <w:rsid w:val="00D44753"/>
    <w:rsid w:val="00D44803"/>
    <w:rsid w:val="00D4484B"/>
    <w:rsid w:val="00D448B2"/>
    <w:rsid w:val="00D448CD"/>
    <w:rsid w:val="00D44939"/>
    <w:rsid w:val="00D44ADC"/>
    <w:rsid w:val="00D44DAE"/>
    <w:rsid w:val="00D44DC7"/>
    <w:rsid w:val="00D44DDE"/>
    <w:rsid w:val="00D44DF2"/>
    <w:rsid w:val="00D44E97"/>
    <w:rsid w:val="00D450C1"/>
    <w:rsid w:val="00D4516D"/>
    <w:rsid w:val="00D451E3"/>
    <w:rsid w:val="00D452C2"/>
    <w:rsid w:val="00D45427"/>
    <w:rsid w:val="00D454DB"/>
    <w:rsid w:val="00D45700"/>
    <w:rsid w:val="00D45959"/>
    <w:rsid w:val="00D45BD8"/>
    <w:rsid w:val="00D45C49"/>
    <w:rsid w:val="00D45EA9"/>
    <w:rsid w:val="00D46088"/>
    <w:rsid w:val="00D464D0"/>
    <w:rsid w:val="00D46546"/>
    <w:rsid w:val="00D46604"/>
    <w:rsid w:val="00D467F7"/>
    <w:rsid w:val="00D46891"/>
    <w:rsid w:val="00D46CCE"/>
    <w:rsid w:val="00D46DA4"/>
    <w:rsid w:val="00D46F9E"/>
    <w:rsid w:val="00D46FC1"/>
    <w:rsid w:val="00D46FFA"/>
    <w:rsid w:val="00D471A9"/>
    <w:rsid w:val="00D471D4"/>
    <w:rsid w:val="00D47418"/>
    <w:rsid w:val="00D4749D"/>
    <w:rsid w:val="00D4786C"/>
    <w:rsid w:val="00D478CB"/>
    <w:rsid w:val="00D478D4"/>
    <w:rsid w:val="00D47A2F"/>
    <w:rsid w:val="00D47A92"/>
    <w:rsid w:val="00D47D7D"/>
    <w:rsid w:val="00D47EB2"/>
    <w:rsid w:val="00D47EF1"/>
    <w:rsid w:val="00D47F19"/>
    <w:rsid w:val="00D47FF6"/>
    <w:rsid w:val="00D50274"/>
    <w:rsid w:val="00D5039A"/>
    <w:rsid w:val="00D50554"/>
    <w:rsid w:val="00D50663"/>
    <w:rsid w:val="00D5076A"/>
    <w:rsid w:val="00D508AF"/>
    <w:rsid w:val="00D5091B"/>
    <w:rsid w:val="00D50A4F"/>
    <w:rsid w:val="00D50AA3"/>
    <w:rsid w:val="00D50DBE"/>
    <w:rsid w:val="00D50E64"/>
    <w:rsid w:val="00D50F27"/>
    <w:rsid w:val="00D51260"/>
    <w:rsid w:val="00D514F4"/>
    <w:rsid w:val="00D5151A"/>
    <w:rsid w:val="00D51611"/>
    <w:rsid w:val="00D51649"/>
    <w:rsid w:val="00D516F7"/>
    <w:rsid w:val="00D517EC"/>
    <w:rsid w:val="00D51A40"/>
    <w:rsid w:val="00D51C03"/>
    <w:rsid w:val="00D51F63"/>
    <w:rsid w:val="00D521E2"/>
    <w:rsid w:val="00D52360"/>
    <w:rsid w:val="00D52476"/>
    <w:rsid w:val="00D5251E"/>
    <w:rsid w:val="00D5294F"/>
    <w:rsid w:val="00D52B17"/>
    <w:rsid w:val="00D52EB4"/>
    <w:rsid w:val="00D52ED1"/>
    <w:rsid w:val="00D52F91"/>
    <w:rsid w:val="00D5301B"/>
    <w:rsid w:val="00D53158"/>
    <w:rsid w:val="00D531F8"/>
    <w:rsid w:val="00D531FB"/>
    <w:rsid w:val="00D532B2"/>
    <w:rsid w:val="00D532CD"/>
    <w:rsid w:val="00D53516"/>
    <w:rsid w:val="00D53632"/>
    <w:rsid w:val="00D5382F"/>
    <w:rsid w:val="00D53944"/>
    <w:rsid w:val="00D53A03"/>
    <w:rsid w:val="00D53A43"/>
    <w:rsid w:val="00D53B0C"/>
    <w:rsid w:val="00D53B2C"/>
    <w:rsid w:val="00D53B43"/>
    <w:rsid w:val="00D53B47"/>
    <w:rsid w:val="00D53E0C"/>
    <w:rsid w:val="00D53E9F"/>
    <w:rsid w:val="00D5438D"/>
    <w:rsid w:val="00D545CE"/>
    <w:rsid w:val="00D5491C"/>
    <w:rsid w:val="00D54959"/>
    <w:rsid w:val="00D54A60"/>
    <w:rsid w:val="00D54BC5"/>
    <w:rsid w:val="00D54E83"/>
    <w:rsid w:val="00D55334"/>
    <w:rsid w:val="00D555C3"/>
    <w:rsid w:val="00D556A7"/>
    <w:rsid w:val="00D559EC"/>
    <w:rsid w:val="00D55A62"/>
    <w:rsid w:val="00D55B4B"/>
    <w:rsid w:val="00D55BB9"/>
    <w:rsid w:val="00D55E11"/>
    <w:rsid w:val="00D55EF3"/>
    <w:rsid w:val="00D5609D"/>
    <w:rsid w:val="00D560E0"/>
    <w:rsid w:val="00D562D8"/>
    <w:rsid w:val="00D5633B"/>
    <w:rsid w:val="00D56402"/>
    <w:rsid w:val="00D565D4"/>
    <w:rsid w:val="00D566E1"/>
    <w:rsid w:val="00D5682B"/>
    <w:rsid w:val="00D56884"/>
    <w:rsid w:val="00D56929"/>
    <w:rsid w:val="00D56969"/>
    <w:rsid w:val="00D56AC4"/>
    <w:rsid w:val="00D56B76"/>
    <w:rsid w:val="00D56BD2"/>
    <w:rsid w:val="00D56BD4"/>
    <w:rsid w:val="00D56D3C"/>
    <w:rsid w:val="00D56F0F"/>
    <w:rsid w:val="00D57055"/>
    <w:rsid w:val="00D57130"/>
    <w:rsid w:val="00D575DF"/>
    <w:rsid w:val="00D5799B"/>
    <w:rsid w:val="00D57A31"/>
    <w:rsid w:val="00D57B64"/>
    <w:rsid w:val="00D57C58"/>
    <w:rsid w:val="00D57C61"/>
    <w:rsid w:val="00D57DBA"/>
    <w:rsid w:val="00D57E3B"/>
    <w:rsid w:val="00D57E90"/>
    <w:rsid w:val="00D57F29"/>
    <w:rsid w:val="00D60125"/>
    <w:rsid w:val="00D60239"/>
    <w:rsid w:val="00D604A1"/>
    <w:rsid w:val="00D60844"/>
    <w:rsid w:val="00D60996"/>
    <w:rsid w:val="00D60CAE"/>
    <w:rsid w:val="00D60CF2"/>
    <w:rsid w:val="00D60D2C"/>
    <w:rsid w:val="00D60D3B"/>
    <w:rsid w:val="00D60DA0"/>
    <w:rsid w:val="00D60F48"/>
    <w:rsid w:val="00D60F5F"/>
    <w:rsid w:val="00D60FB7"/>
    <w:rsid w:val="00D61257"/>
    <w:rsid w:val="00D61457"/>
    <w:rsid w:val="00D6157C"/>
    <w:rsid w:val="00D6175F"/>
    <w:rsid w:val="00D61C2C"/>
    <w:rsid w:val="00D61C72"/>
    <w:rsid w:val="00D61CB8"/>
    <w:rsid w:val="00D61D9D"/>
    <w:rsid w:val="00D61E18"/>
    <w:rsid w:val="00D61F05"/>
    <w:rsid w:val="00D62278"/>
    <w:rsid w:val="00D62290"/>
    <w:rsid w:val="00D623E3"/>
    <w:rsid w:val="00D62468"/>
    <w:rsid w:val="00D625E9"/>
    <w:rsid w:val="00D627FE"/>
    <w:rsid w:val="00D62A17"/>
    <w:rsid w:val="00D62A2B"/>
    <w:rsid w:val="00D62BCA"/>
    <w:rsid w:val="00D62C81"/>
    <w:rsid w:val="00D62CEF"/>
    <w:rsid w:val="00D62D80"/>
    <w:rsid w:val="00D62D9B"/>
    <w:rsid w:val="00D62E33"/>
    <w:rsid w:val="00D6314F"/>
    <w:rsid w:val="00D63156"/>
    <w:rsid w:val="00D636F9"/>
    <w:rsid w:val="00D63750"/>
    <w:rsid w:val="00D63773"/>
    <w:rsid w:val="00D63794"/>
    <w:rsid w:val="00D637AD"/>
    <w:rsid w:val="00D638BE"/>
    <w:rsid w:val="00D63A09"/>
    <w:rsid w:val="00D63B32"/>
    <w:rsid w:val="00D63B70"/>
    <w:rsid w:val="00D63C5A"/>
    <w:rsid w:val="00D63CF5"/>
    <w:rsid w:val="00D63D06"/>
    <w:rsid w:val="00D640B7"/>
    <w:rsid w:val="00D64397"/>
    <w:rsid w:val="00D64513"/>
    <w:rsid w:val="00D645E0"/>
    <w:rsid w:val="00D64689"/>
    <w:rsid w:val="00D64BF0"/>
    <w:rsid w:val="00D64C31"/>
    <w:rsid w:val="00D64D65"/>
    <w:rsid w:val="00D64D77"/>
    <w:rsid w:val="00D64F91"/>
    <w:rsid w:val="00D6507E"/>
    <w:rsid w:val="00D6514D"/>
    <w:rsid w:val="00D652F6"/>
    <w:rsid w:val="00D653A6"/>
    <w:rsid w:val="00D653DD"/>
    <w:rsid w:val="00D65743"/>
    <w:rsid w:val="00D65773"/>
    <w:rsid w:val="00D65974"/>
    <w:rsid w:val="00D65D42"/>
    <w:rsid w:val="00D65DEF"/>
    <w:rsid w:val="00D65DFD"/>
    <w:rsid w:val="00D65EC7"/>
    <w:rsid w:val="00D65EFC"/>
    <w:rsid w:val="00D6603B"/>
    <w:rsid w:val="00D662F2"/>
    <w:rsid w:val="00D66421"/>
    <w:rsid w:val="00D66455"/>
    <w:rsid w:val="00D666B0"/>
    <w:rsid w:val="00D66703"/>
    <w:rsid w:val="00D66A98"/>
    <w:rsid w:val="00D66AB3"/>
    <w:rsid w:val="00D66C79"/>
    <w:rsid w:val="00D66DF8"/>
    <w:rsid w:val="00D66EE5"/>
    <w:rsid w:val="00D66FC4"/>
    <w:rsid w:val="00D66FC8"/>
    <w:rsid w:val="00D67049"/>
    <w:rsid w:val="00D671A4"/>
    <w:rsid w:val="00D672D3"/>
    <w:rsid w:val="00D6733A"/>
    <w:rsid w:val="00D673D7"/>
    <w:rsid w:val="00D673EE"/>
    <w:rsid w:val="00D67654"/>
    <w:rsid w:val="00D677C8"/>
    <w:rsid w:val="00D67A51"/>
    <w:rsid w:val="00D67A58"/>
    <w:rsid w:val="00D67BAD"/>
    <w:rsid w:val="00D67D3F"/>
    <w:rsid w:val="00D67D9C"/>
    <w:rsid w:val="00D67DAE"/>
    <w:rsid w:val="00D67F7D"/>
    <w:rsid w:val="00D705AE"/>
    <w:rsid w:val="00D7062D"/>
    <w:rsid w:val="00D70792"/>
    <w:rsid w:val="00D7090B"/>
    <w:rsid w:val="00D70A2B"/>
    <w:rsid w:val="00D70CF2"/>
    <w:rsid w:val="00D70FCE"/>
    <w:rsid w:val="00D712C5"/>
    <w:rsid w:val="00D7132A"/>
    <w:rsid w:val="00D71515"/>
    <w:rsid w:val="00D7169B"/>
    <w:rsid w:val="00D71775"/>
    <w:rsid w:val="00D71954"/>
    <w:rsid w:val="00D71973"/>
    <w:rsid w:val="00D71B2F"/>
    <w:rsid w:val="00D71B63"/>
    <w:rsid w:val="00D71C2B"/>
    <w:rsid w:val="00D71C8D"/>
    <w:rsid w:val="00D71C8F"/>
    <w:rsid w:val="00D71D3A"/>
    <w:rsid w:val="00D71DA5"/>
    <w:rsid w:val="00D71DC1"/>
    <w:rsid w:val="00D71E44"/>
    <w:rsid w:val="00D71FEB"/>
    <w:rsid w:val="00D721B8"/>
    <w:rsid w:val="00D722A7"/>
    <w:rsid w:val="00D722C3"/>
    <w:rsid w:val="00D72336"/>
    <w:rsid w:val="00D72381"/>
    <w:rsid w:val="00D7246F"/>
    <w:rsid w:val="00D72475"/>
    <w:rsid w:val="00D724C1"/>
    <w:rsid w:val="00D7277E"/>
    <w:rsid w:val="00D72B5F"/>
    <w:rsid w:val="00D72BFC"/>
    <w:rsid w:val="00D72C47"/>
    <w:rsid w:val="00D72CA0"/>
    <w:rsid w:val="00D72DAF"/>
    <w:rsid w:val="00D72E5B"/>
    <w:rsid w:val="00D72EE1"/>
    <w:rsid w:val="00D72FD8"/>
    <w:rsid w:val="00D7317B"/>
    <w:rsid w:val="00D732DD"/>
    <w:rsid w:val="00D73488"/>
    <w:rsid w:val="00D734A3"/>
    <w:rsid w:val="00D737D8"/>
    <w:rsid w:val="00D73810"/>
    <w:rsid w:val="00D73873"/>
    <w:rsid w:val="00D7389D"/>
    <w:rsid w:val="00D73C3B"/>
    <w:rsid w:val="00D73E7A"/>
    <w:rsid w:val="00D7403D"/>
    <w:rsid w:val="00D74105"/>
    <w:rsid w:val="00D74173"/>
    <w:rsid w:val="00D74244"/>
    <w:rsid w:val="00D743C1"/>
    <w:rsid w:val="00D74464"/>
    <w:rsid w:val="00D748E1"/>
    <w:rsid w:val="00D74A45"/>
    <w:rsid w:val="00D74BF3"/>
    <w:rsid w:val="00D74DEA"/>
    <w:rsid w:val="00D74E43"/>
    <w:rsid w:val="00D750C7"/>
    <w:rsid w:val="00D751E3"/>
    <w:rsid w:val="00D75324"/>
    <w:rsid w:val="00D7542E"/>
    <w:rsid w:val="00D7577A"/>
    <w:rsid w:val="00D7578E"/>
    <w:rsid w:val="00D757A2"/>
    <w:rsid w:val="00D7583C"/>
    <w:rsid w:val="00D759C8"/>
    <w:rsid w:val="00D75B66"/>
    <w:rsid w:val="00D75E5D"/>
    <w:rsid w:val="00D75E76"/>
    <w:rsid w:val="00D75EE9"/>
    <w:rsid w:val="00D75F88"/>
    <w:rsid w:val="00D76030"/>
    <w:rsid w:val="00D760D4"/>
    <w:rsid w:val="00D76266"/>
    <w:rsid w:val="00D76319"/>
    <w:rsid w:val="00D764D2"/>
    <w:rsid w:val="00D76815"/>
    <w:rsid w:val="00D76B95"/>
    <w:rsid w:val="00D76CC9"/>
    <w:rsid w:val="00D76E17"/>
    <w:rsid w:val="00D76E4E"/>
    <w:rsid w:val="00D76FA2"/>
    <w:rsid w:val="00D76FB4"/>
    <w:rsid w:val="00D77069"/>
    <w:rsid w:val="00D771F0"/>
    <w:rsid w:val="00D77274"/>
    <w:rsid w:val="00D77374"/>
    <w:rsid w:val="00D77499"/>
    <w:rsid w:val="00D7752F"/>
    <w:rsid w:val="00D77B66"/>
    <w:rsid w:val="00D77C35"/>
    <w:rsid w:val="00D8024C"/>
    <w:rsid w:val="00D80394"/>
    <w:rsid w:val="00D80580"/>
    <w:rsid w:val="00D807E1"/>
    <w:rsid w:val="00D8085A"/>
    <w:rsid w:val="00D80874"/>
    <w:rsid w:val="00D80881"/>
    <w:rsid w:val="00D80919"/>
    <w:rsid w:val="00D80A9B"/>
    <w:rsid w:val="00D80CFB"/>
    <w:rsid w:val="00D80EC1"/>
    <w:rsid w:val="00D80EF5"/>
    <w:rsid w:val="00D80F6F"/>
    <w:rsid w:val="00D81032"/>
    <w:rsid w:val="00D81229"/>
    <w:rsid w:val="00D8133C"/>
    <w:rsid w:val="00D814DB"/>
    <w:rsid w:val="00D815AA"/>
    <w:rsid w:val="00D81821"/>
    <w:rsid w:val="00D81828"/>
    <w:rsid w:val="00D81A83"/>
    <w:rsid w:val="00D81BF0"/>
    <w:rsid w:val="00D81C8B"/>
    <w:rsid w:val="00D8226C"/>
    <w:rsid w:val="00D8240E"/>
    <w:rsid w:val="00D8260C"/>
    <w:rsid w:val="00D82685"/>
    <w:rsid w:val="00D827BC"/>
    <w:rsid w:val="00D8297C"/>
    <w:rsid w:val="00D82AAE"/>
    <w:rsid w:val="00D82B19"/>
    <w:rsid w:val="00D82C96"/>
    <w:rsid w:val="00D82CE3"/>
    <w:rsid w:val="00D82FD3"/>
    <w:rsid w:val="00D82FE9"/>
    <w:rsid w:val="00D832DF"/>
    <w:rsid w:val="00D832F7"/>
    <w:rsid w:val="00D83520"/>
    <w:rsid w:val="00D83533"/>
    <w:rsid w:val="00D83544"/>
    <w:rsid w:val="00D837F4"/>
    <w:rsid w:val="00D83AEB"/>
    <w:rsid w:val="00D83B54"/>
    <w:rsid w:val="00D83C40"/>
    <w:rsid w:val="00D83C4B"/>
    <w:rsid w:val="00D83DF9"/>
    <w:rsid w:val="00D83E22"/>
    <w:rsid w:val="00D844FC"/>
    <w:rsid w:val="00D845FF"/>
    <w:rsid w:val="00D84912"/>
    <w:rsid w:val="00D84B45"/>
    <w:rsid w:val="00D84C5D"/>
    <w:rsid w:val="00D84D53"/>
    <w:rsid w:val="00D84EB4"/>
    <w:rsid w:val="00D852F5"/>
    <w:rsid w:val="00D85340"/>
    <w:rsid w:val="00D854B4"/>
    <w:rsid w:val="00D85687"/>
    <w:rsid w:val="00D85705"/>
    <w:rsid w:val="00D857AB"/>
    <w:rsid w:val="00D85842"/>
    <w:rsid w:val="00D85A1C"/>
    <w:rsid w:val="00D85B0E"/>
    <w:rsid w:val="00D85D56"/>
    <w:rsid w:val="00D85E23"/>
    <w:rsid w:val="00D85EE4"/>
    <w:rsid w:val="00D85EED"/>
    <w:rsid w:val="00D8617E"/>
    <w:rsid w:val="00D862B4"/>
    <w:rsid w:val="00D862D8"/>
    <w:rsid w:val="00D86429"/>
    <w:rsid w:val="00D86551"/>
    <w:rsid w:val="00D86766"/>
    <w:rsid w:val="00D867BE"/>
    <w:rsid w:val="00D868DE"/>
    <w:rsid w:val="00D869F7"/>
    <w:rsid w:val="00D86A47"/>
    <w:rsid w:val="00D86A50"/>
    <w:rsid w:val="00D86C5F"/>
    <w:rsid w:val="00D86D54"/>
    <w:rsid w:val="00D86EBB"/>
    <w:rsid w:val="00D86F98"/>
    <w:rsid w:val="00D870F2"/>
    <w:rsid w:val="00D870FA"/>
    <w:rsid w:val="00D87156"/>
    <w:rsid w:val="00D87169"/>
    <w:rsid w:val="00D87284"/>
    <w:rsid w:val="00D872B1"/>
    <w:rsid w:val="00D873C3"/>
    <w:rsid w:val="00D873FE"/>
    <w:rsid w:val="00D875DC"/>
    <w:rsid w:val="00D87742"/>
    <w:rsid w:val="00D87799"/>
    <w:rsid w:val="00D87872"/>
    <w:rsid w:val="00D87951"/>
    <w:rsid w:val="00D87A06"/>
    <w:rsid w:val="00D87A13"/>
    <w:rsid w:val="00D87D4F"/>
    <w:rsid w:val="00D87D81"/>
    <w:rsid w:val="00D87F4A"/>
    <w:rsid w:val="00D87FE0"/>
    <w:rsid w:val="00D900B2"/>
    <w:rsid w:val="00D906B6"/>
    <w:rsid w:val="00D9071C"/>
    <w:rsid w:val="00D907FC"/>
    <w:rsid w:val="00D90ADE"/>
    <w:rsid w:val="00D90BF6"/>
    <w:rsid w:val="00D91343"/>
    <w:rsid w:val="00D91471"/>
    <w:rsid w:val="00D914CE"/>
    <w:rsid w:val="00D91519"/>
    <w:rsid w:val="00D91693"/>
    <w:rsid w:val="00D91933"/>
    <w:rsid w:val="00D919A8"/>
    <w:rsid w:val="00D91A8B"/>
    <w:rsid w:val="00D91BBF"/>
    <w:rsid w:val="00D91C58"/>
    <w:rsid w:val="00D91D02"/>
    <w:rsid w:val="00D91E9D"/>
    <w:rsid w:val="00D91ED1"/>
    <w:rsid w:val="00D9203E"/>
    <w:rsid w:val="00D920EB"/>
    <w:rsid w:val="00D92111"/>
    <w:rsid w:val="00D9216C"/>
    <w:rsid w:val="00D925B7"/>
    <w:rsid w:val="00D927F1"/>
    <w:rsid w:val="00D9287E"/>
    <w:rsid w:val="00D92A56"/>
    <w:rsid w:val="00D92CEF"/>
    <w:rsid w:val="00D92D73"/>
    <w:rsid w:val="00D92E43"/>
    <w:rsid w:val="00D92EF5"/>
    <w:rsid w:val="00D92F2E"/>
    <w:rsid w:val="00D92F94"/>
    <w:rsid w:val="00D92FE1"/>
    <w:rsid w:val="00D9319F"/>
    <w:rsid w:val="00D931BB"/>
    <w:rsid w:val="00D931F4"/>
    <w:rsid w:val="00D93300"/>
    <w:rsid w:val="00D934C5"/>
    <w:rsid w:val="00D93558"/>
    <w:rsid w:val="00D9368A"/>
    <w:rsid w:val="00D937AB"/>
    <w:rsid w:val="00D937C6"/>
    <w:rsid w:val="00D937F6"/>
    <w:rsid w:val="00D9387F"/>
    <w:rsid w:val="00D93957"/>
    <w:rsid w:val="00D9398C"/>
    <w:rsid w:val="00D93C58"/>
    <w:rsid w:val="00D93CCB"/>
    <w:rsid w:val="00D93EE1"/>
    <w:rsid w:val="00D93FBA"/>
    <w:rsid w:val="00D9400C"/>
    <w:rsid w:val="00D9431D"/>
    <w:rsid w:val="00D945FB"/>
    <w:rsid w:val="00D948F1"/>
    <w:rsid w:val="00D94978"/>
    <w:rsid w:val="00D94C7B"/>
    <w:rsid w:val="00D94CD9"/>
    <w:rsid w:val="00D94D4E"/>
    <w:rsid w:val="00D94D72"/>
    <w:rsid w:val="00D94E4E"/>
    <w:rsid w:val="00D94F52"/>
    <w:rsid w:val="00D95009"/>
    <w:rsid w:val="00D95171"/>
    <w:rsid w:val="00D954A3"/>
    <w:rsid w:val="00D95568"/>
    <w:rsid w:val="00D9558C"/>
    <w:rsid w:val="00D956EF"/>
    <w:rsid w:val="00D95897"/>
    <w:rsid w:val="00D9591A"/>
    <w:rsid w:val="00D95969"/>
    <w:rsid w:val="00D95B13"/>
    <w:rsid w:val="00D95C61"/>
    <w:rsid w:val="00D95CC7"/>
    <w:rsid w:val="00D95D98"/>
    <w:rsid w:val="00D95E4E"/>
    <w:rsid w:val="00D96612"/>
    <w:rsid w:val="00D967CA"/>
    <w:rsid w:val="00D96807"/>
    <w:rsid w:val="00D968E4"/>
    <w:rsid w:val="00D96AD5"/>
    <w:rsid w:val="00D96BC0"/>
    <w:rsid w:val="00D96CEA"/>
    <w:rsid w:val="00D96D28"/>
    <w:rsid w:val="00D96D37"/>
    <w:rsid w:val="00D96DCD"/>
    <w:rsid w:val="00D970A3"/>
    <w:rsid w:val="00D97107"/>
    <w:rsid w:val="00D97196"/>
    <w:rsid w:val="00D971B2"/>
    <w:rsid w:val="00D9759B"/>
    <w:rsid w:val="00D97620"/>
    <w:rsid w:val="00D9779D"/>
    <w:rsid w:val="00D977B1"/>
    <w:rsid w:val="00D97A21"/>
    <w:rsid w:val="00D97C16"/>
    <w:rsid w:val="00D97CBA"/>
    <w:rsid w:val="00D97CDB"/>
    <w:rsid w:val="00D97D4D"/>
    <w:rsid w:val="00D97F74"/>
    <w:rsid w:val="00DA029B"/>
    <w:rsid w:val="00DA02AE"/>
    <w:rsid w:val="00DA0356"/>
    <w:rsid w:val="00DA0456"/>
    <w:rsid w:val="00DA0567"/>
    <w:rsid w:val="00DA0764"/>
    <w:rsid w:val="00DA0808"/>
    <w:rsid w:val="00DA08C8"/>
    <w:rsid w:val="00DA08DC"/>
    <w:rsid w:val="00DA08EE"/>
    <w:rsid w:val="00DA0981"/>
    <w:rsid w:val="00DA09F8"/>
    <w:rsid w:val="00DA0CD4"/>
    <w:rsid w:val="00DA0E0C"/>
    <w:rsid w:val="00DA0E46"/>
    <w:rsid w:val="00DA1020"/>
    <w:rsid w:val="00DA10D5"/>
    <w:rsid w:val="00DA10F4"/>
    <w:rsid w:val="00DA12C3"/>
    <w:rsid w:val="00DA1415"/>
    <w:rsid w:val="00DA164C"/>
    <w:rsid w:val="00DA1748"/>
    <w:rsid w:val="00DA174E"/>
    <w:rsid w:val="00DA1809"/>
    <w:rsid w:val="00DA1828"/>
    <w:rsid w:val="00DA18A5"/>
    <w:rsid w:val="00DA19C4"/>
    <w:rsid w:val="00DA1A39"/>
    <w:rsid w:val="00DA1B8C"/>
    <w:rsid w:val="00DA1C5C"/>
    <w:rsid w:val="00DA1C63"/>
    <w:rsid w:val="00DA20BE"/>
    <w:rsid w:val="00DA21CF"/>
    <w:rsid w:val="00DA238B"/>
    <w:rsid w:val="00DA25E8"/>
    <w:rsid w:val="00DA2630"/>
    <w:rsid w:val="00DA2712"/>
    <w:rsid w:val="00DA2718"/>
    <w:rsid w:val="00DA2745"/>
    <w:rsid w:val="00DA2A2F"/>
    <w:rsid w:val="00DA2D1F"/>
    <w:rsid w:val="00DA30F8"/>
    <w:rsid w:val="00DA3377"/>
    <w:rsid w:val="00DA33C6"/>
    <w:rsid w:val="00DA3420"/>
    <w:rsid w:val="00DA3614"/>
    <w:rsid w:val="00DA3650"/>
    <w:rsid w:val="00DA36EE"/>
    <w:rsid w:val="00DA3929"/>
    <w:rsid w:val="00DA3B02"/>
    <w:rsid w:val="00DA3B67"/>
    <w:rsid w:val="00DA3BBD"/>
    <w:rsid w:val="00DA3DB9"/>
    <w:rsid w:val="00DA3DC7"/>
    <w:rsid w:val="00DA3ED8"/>
    <w:rsid w:val="00DA3F53"/>
    <w:rsid w:val="00DA404A"/>
    <w:rsid w:val="00DA4150"/>
    <w:rsid w:val="00DA426E"/>
    <w:rsid w:val="00DA42EE"/>
    <w:rsid w:val="00DA4387"/>
    <w:rsid w:val="00DA444D"/>
    <w:rsid w:val="00DA465B"/>
    <w:rsid w:val="00DA479A"/>
    <w:rsid w:val="00DA4D7C"/>
    <w:rsid w:val="00DA4E55"/>
    <w:rsid w:val="00DA5219"/>
    <w:rsid w:val="00DA55B4"/>
    <w:rsid w:val="00DA579C"/>
    <w:rsid w:val="00DA5884"/>
    <w:rsid w:val="00DA59CE"/>
    <w:rsid w:val="00DA5BDD"/>
    <w:rsid w:val="00DA5CCD"/>
    <w:rsid w:val="00DA5E24"/>
    <w:rsid w:val="00DA5E33"/>
    <w:rsid w:val="00DA6079"/>
    <w:rsid w:val="00DA6500"/>
    <w:rsid w:val="00DA6741"/>
    <w:rsid w:val="00DA6B83"/>
    <w:rsid w:val="00DA6C2E"/>
    <w:rsid w:val="00DA6CE7"/>
    <w:rsid w:val="00DA6E1D"/>
    <w:rsid w:val="00DA71D3"/>
    <w:rsid w:val="00DA720F"/>
    <w:rsid w:val="00DA72B9"/>
    <w:rsid w:val="00DA750C"/>
    <w:rsid w:val="00DA7626"/>
    <w:rsid w:val="00DA7670"/>
    <w:rsid w:val="00DA76D2"/>
    <w:rsid w:val="00DA77CA"/>
    <w:rsid w:val="00DA7903"/>
    <w:rsid w:val="00DA795F"/>
    <w:rsid w:val="00DA7998"/>
    <w:rsid w:val="00DA7B6D"/>
    <w:rsid w:val="00DA7C2C"/>
    <w:rsid w:val="00DA7C2D"/>
    <w:rsid w:val="00DA7C52"/>
    <w:rsid w:val="00DA7EAA"/>
    <w:rsid w:val="00DA7FEA"/>
    <w:rsid w:val="00DA7FEB"/>
    <w:rsid w:val="00DB0198"/>
    <w:rsid w:val="00DB01E6"/>
    <w:rsid w:val="00DB02DD"/>
    <w:rsid w:val="00DB02F2"/>
    <w:rsid w:val="00DB0493"/>
    <w:rsid w:val="00DB0727"/>
    <w:rsid w:val="00DB08CA"/>
    <w:rsid w:val="00DB099A"/>
    <w:rsid w:val="00DB0B3B"/>
    <w:rsid w:val="00DB0D3B"/>
    <w:rsid w:val="00DB0DE4"/>
    <w:rsid w:val="00DB0E90"/>
    <w:rsid w:val="00DB1080"/>
    <w:rsid w:val="00DB12E1"/>
    <w:rsid w:val="00DB1670"/>
    <w:rsid w:val="00DB1798"/>
    <w:rsid w:val="00DB1CCA"/>
    <w:rsid w:val="00DB1E49"/>
    <w:rsid w:val="00DB1F2A"/>
    <w:rsid w:val="00DB1F69"/>
    <w:rsid w:val="00DB1F9A"/>
    <w:rsid w:val="00DB2037"/>
    <w:rsid w:val="00DB2084"/>
    <w:rsid w:val="00DB20FA"/>
    <w:rsid w:val="00DB2450"/>
    <w:rsid w:val="00DB24C6"/>
    <w:rsid w:val="00DB2587"/>
    <w:rsid w:val="00DB27CD"/>
    <w:rsid w:val="00DB27DC"/>
    <w:rsid w:val="00DB2931"/>
    <w:rsid w:val="00DB2949"/>
    <w:rsid w:val="00DB2ACB"/>
    <w:rsid w:val="00DB2DA7"/>
    <w:rsid w:val="00DB2F16"/>
    <w:rsid w:val="00DB2F53"/>
    <w:rsid w:val="00DB3077"/>
    <w:rsid w:val="00DB3186"/>
    <w:rsid w:val="00DB3191"/>
    <w:rsid w:val="00DB3219"/>
    <w:rsid w:val="00DB3526"/>
    <w:rsid w:val="00DB37B0"/>
    <w:rsid w:val="00DB38A7"/>
    <w:rsid w:val="00DB3AB1"/>
    <w:rsid w:val="00DB3B11"/>
    <w:rsid w:val="00DB3FB4"/>
    <w:rsid w:val="00DB3FE7"/>
    <w:rsid w:val="00DB3FFB"/>
    <w:rsid w:val="00DB4101"/>
    <w:rsid w:val="00DB410B"/>
    <w:rsid w:val="00DB425B"/>
    <w:rsid w:val="00DB4313"/>
    <w:rsid w:val="00DB43B7"/>
    <w:rsid w:val="00DB43D9"/>
    <w:rsid w:val="00DB45AE"/>
    <w:rsid w:val="00DB4967"/>
    <w:rsid w:val="00DB4BA5"/>
    <w:rsid w:val="00DB4CEB"/>
    <w:rsid w:val="00DB4ED8"/>
    <w:rsid w:val="00DB4EF4"/>
    <w:rsid w:val="00DB4F32"/>
    <w:rsid w:val="00DB4FB6"/>
    <w:rsid w:val="00DB53C2"/>
    <w:rsid w:val="00DB543D"/>
    <w:rsid w:val="00DB56E7"/>
    <w:rsid w:val="00DB57AF"/>
    <w:rsid w:val="00DB57F3"/>
    <w:rsid w:val="00DB5846"/>
    <w:rsid w:val="00DB5B1A"/>
    <w:rsid w:val="00DB5BAB"/>
    <w:rsid w:val="00DB5BE8"/>
    <w:rsid w:val="00DB5E02"/>
    <w:rsid w:val="00DB5E32"/>
    <w:rsid w:val="00DB660A"/>
    <w:rsid w:val="00DB6675"/>
    <w:rsid w:val="00DB66E7"/>
    <w:rsid w:val="00DB6899"/>
    <w:rsid w:val="00DB6949"/>
    <w:rsid w:val="00DB69A9"/>
    <w:rsid w:val="00DB6BD9"/>
    <w:rsid w:val="00DB6DA9"/>
    <w:rsid w:val="00DB700E"/>
    <w:rsid w:val="00DB700F"/>
    <w:rsid w:val="00DB702A"/>
    <w:rsid w:val="00DB70C7"/>
    <w:rsid w:val="00DB7237"/>
    <w:rsid w:val="00DB7402"/>
    <w:rsid w:val="00DB7585"/>
    <w:rsid w:val="00DB759C"/>
    <w:rsid w:val="00DB7726"/>
    <w:rsid w:val="00DB79EE"/>
    <w:rsid w:val="00DB7BA2"/>
    <w:rsid w:val="00DB7D6F"/>
    <w:rsid w:val="00DC0414"/>
    <w:rsid w:val="00DC06BE"/>
    <w:rsid w:val="00DC074C"/>
    <w:rsid w:val="00DC0FE5"/>
    <w:rsid w:val="00DC0FF3"/>
    <w:rsid w:val="00DC10CE"/>
    <w:rsid w:val="00DC116F"/>
    <w:rsid w:val="00DC1597"/>
    <w:rsid w:val="00DC1BF6"/>
    <w:rsid w:val="00DC20D0"/>
    <w:rsid w:val="00DC215E"/>
    <w:rsid w:val="00DC2233"/>
    <w:rsid w:val="00DC2437"/>
    <w:rsid w:val="00DC247A"/>
    <w:rsid w:val="00DC254E"/>
    <w:rsid w:val="00DC2612"/>
    <w:rsid w:val="00DC2661"/>
    <w:rsid w:val="00DC26F8"/>
    <w:rsid w:val="00DC287E"/>
    <w:rsid w:val="00DC29A5"/>
    <w:rsid w:val="00DC2AC8"/>
    <w:rsid w:val="00DC2C53"/>
    <w:rsid w:val="00DC2CF6"/>
    <w:rsid w:val="00DC2F45"/>
    <w:rsid w:val="00DC2F59"/>
    <w:rsid w:val="00DC30DA"/>
    <w:rsid w:val="00DC30F4"/>
    <w:rsid w:val="00DC325A"/>
    <w:rsid w:val="00DC3302"/>
    <w:rsid w:val="00DC335C"/>
    <w:rsid w:val="00DC33BA"/>
    <w:rsid w:val="00DC344E"/>
    <w:rsid w:val="00DC34D6"/>
    <w:rsid w:val="00DC36AA"/>
    <w:rsid w:val="00DC39AF"/>
    <w:rsid w:val="00DC3B3F"/>
    <w:rsid w:val="00DC3B7D"/>
    <w:rsid w:val="00DC3E1D"/>
    <w:rsid w:val="00DC3F66"/>
    <w:rsid w:val="00DC4055"/>
    <w:rsid w:val="00DC40C3"/>
    <w:rsid w:val="00DC4246"/>
    <w:rsid w:val="00DC4447"/>
    <w:rsid w:val="00DC454F"/>
    <w:rsid w:val="00DC46C0"/>
    <w:rsid w:val="00DC4723"/>
    <w:rsid w:val="00DC4BFF"/>
    <w:rsid w:val="00DC5232"/>
    <w:rsid w:val="00DC5499"/>
    <w:rsid w:val="00DC57A7"/>
    <w:rsid w:val="00DC57EE"/>
    <w:rsid w:val="00DC57F1"/>
    <w:rsid w:val="00DC5ED9"/>
    <w:rsid w:val="00DC6122"/>
    <w:rsid w:val="00DC617A"/>
    <w:rsid w:val="00DC61A8"/>
    <w:rsid w:val="00DC623D"/>
    <w:rsid w:val="00DC6392"/>
    <w:rsid w:val="00DC63EA"/>
    <w:rsid w:val="00DC64D3"/>
    <w:rsid w:val="00DC6769"/>
    <w:rsid w:val="00DC67B3"/>
    <w:rsid w:val="00DC6856"/>
    <w:rsid w:val="00DC6982"/>
    <w:rsid w:val="00DC69C2"/>
    <w:rsid w:val="00DC6A7A"/>
    <w:rsid w:val="00DC6AB7"/>
    <w:rsid w:val="00DC6AE1"/>
    <w:rsid w:val="00DC6BAC"/>
    <w:rsid w:val="00DC6C75"/>
    <w:rsid w:val="00DC710C"/>
    <w:rsid w:val="00DC7295"/>
    <w:rsid w:val="00DC7362"/>
    <w:rsid w:val="00DC73C0"/>
    <w:rsid w:val="00DC75D6"/>
    <w:rsid w:val="00DC77C2"/>
    <w:rsid w:val="00DC78A4"/>
    <w:rsid w:val="00DC7EB6"/>
    <w:rsid w:val="00DC7F44"/>
    <w:rsid w:val="00DC7F9E"/>
    <w:rsid w:val="00DD0172"/>
    <w:rsid w:val="00DD0339"/>
    <w:rsid w:val="00DD0407"/>
    <w:rsid w:val="00DD053E"/>
    <w:rsid w:val="00DD05D7"/>
    <w:rsid w:val="00DD06B0"/>
    <w:rsid w:val="00DD095B"/>
    <w:rsid w:val="00DD0A75"/>
    <w:rsid w:val="00DD0AE9"/>
    <w:rsid w:val="00DD0B13"/>
    <w:rsid w:val="00DD0F34"/>
    <w:rsid w:val="00DD0F39"/>
    <w:rsid w:val="00DD1088"/>
    <w:rsid w:val="00DD1260"/>
    <w:rsid w:val="00DD1267"/>
    <w:rsid w:val="00DD1305"/>
    <w:rsid w:val="00DD14C1"/>
    <w:rsid w:val="00DD14F0"/>
    <w:rsid w:val="00DD174B"/>
    <w:rsid w:val="00DD17C2"/>
    <w:rsid w:val="00DD1916"/>
    <w:rsid w:val="00DD193A"/>
    <w:rsid w:val="00DD198C"/>
    <w:rsid w:val="00DD1A45"/>
    <w:rsid w:val="00DD1ACE"/>
    <w:rsid w:val="00DD1C05"/>
    <w:rsid w:val="00DD1C5B"/>
    <w:rsid w:val="00DD1CB8"/>
    <w:rsid w:val="00DD1CC2"/>
    <w:rsid w:val="00DD1E7A"/>
    <w:rsid w:val="00DD1EBC"/>
    <w:rsid w:val="00DD21AA"/>
    <w:rsid w:val="00DD22D9"/>
    <w:rsid w:val="00DD2802"/>
    <w:rsid w:val="00DD29B2"/>
    <w:rsid w:val="00DD2A8B"/>
    <w:rsid w:val="00DD2BB6"/>
    <w:rsid w:val="00DD2E2F"/>
    <w:rsid w:val="00DD2F9A"/>
    <w:rsid w:val="00DD2FAB"/>
    <w:rsid w:val="00DD300C"/>
    <w:rsid w:val="00DD319E"/>
    <w:rsid w:val="00DD3560"/>
    <w:rsid w:val="00DD3657"/>
    <w:rsid w:val="00DD3918"/>
    <w:rsid w:val="00DD3B8D"/>
    <w:rsid w:val="00DD3C5F"/>
    <w:rsid w:val="00DD3C84"/>
    <w:rsid w:val="00DD3D33"/>
    <w:rsid w:val="00DD3EB5"/>
    <w:rsid w:val="00DD3F97"/>
    <w:rsid w:val="00DD40F0"/>
    <w:rsid w:val="00DD4179"/>
    <w:rsid w:val="00DD4284"/>
    <w:rsid w:val="00DD43BA"/>
    <w:rsid w:val="00DD442C"/>
    <w:rsid w:val="00DD4644"/>
    <w:rsid w:val="00DD4692"/>
    <w:rsid w:val="00DD47ED"/>
    <w:rsid w:val="00DD48B1"/>
    <w:rsid w:val="00DD48E8"/>
    <w:rsid w:val="00DD49BF"/>
    <w:rsid w:val="00DD4A4B"/>
    <w:rsid w:val="00DD4B2B"/>
    <w:rsid w:val="00DD4B8E"/>
    <w:rsid w:val="00DD4BDF"/>
    <w:rsid w:val="00DD4C4E"/>
    <w:rsid w:val="00DD4D2D"/>
    <w:rsid w:val="00DD5062"/>
    <w:rsid w:val="00DD5070"/>
    <w:rsid w:val="00DD5554"/>
    <w:rsid w:val="00DD55E8"/>
    <w:rsid w:val="00DD5650"/>
    <w:rsid w:val="00DD5670"/>
    <w:rsid w:val="00DD57B8"/>
    <w:rsid w:val="00DD5844"/>
    <w:rsid w:val="00DD587A"/>
    <w:rsid w:val="00DD58F5"/>
    <w:rsid w:val="00DD5961"/>
    <w:rsid w:val="00DD59A9"/>
    <w:rsid w:val="00DD5C7E"/>
    <w:rsid w:val="00DD5CF4"/>
    <w:rsid w:val="00DD5CF9"/>
    <w:rsid w:val="00DD5D49"/>
    <w:rsid w:val="00DD5D6D"/>
    <w:rsid w:val="00DD5F3F"/>
    <w:rsid w:val="00DD60C3"/>
    <w:rsid w:val="00DD60EF"/>
    <w:rsid w:val="00DD618D"/>
    <w:rsid w:val="00DD6209"/>
    <w:rsid w:val="00DD6252"/>
    <w:rsid w:val="00DD628A"/>
    <w:rsid w:val="00DD63B5"/>
    <w:rsid w:val="00DD63D3"/>
    <w:rsid w:val="00DD6462"/>
    <w:rsid w:val="00DD657D"/>
    <w:rsid w:val="00DD66B4"/>
    <w:rsid w:val="00DD6744"/>
    <w:rsid w:val="00DD6A9D"/>
    <w:rsid w:val="00DD6C86"/>
    <w:rsid w:val="00DD71B1"/>
    <w:rsid w:val="00DD73F1"/>
    <w:rsid w:val="00DD7435"/>
    <w:rsid w:val="00DD74AC"/>
    <w:rsid w:val="00DD7621"/>
    <w:rsid w:val="00DD766C"/>
    <w:rsid w:val="00DD76A3"/>
    <w:rsid w:val="00DD7757"/>
    <w:rsid w:val="00DD7784"/>
    <w:rsid w:val="00DD7B2C"/>
    <w:rsid w:val="00DD7E32"/>
    <w:rsid w:val="00DE0054"/>
    <w:rsid w:val="00DE0599"/>
    <w:rsid w:val="00DE0658"/>
    <w:rsid w:val="00DE0694"/>
    <w:rsid w:val="00DE085F"/>
    <w:rsid w:val="00DE08BB"/>
    <w:rsid w:val="00DE0920"/>
    <w:rsid w:val="00DE0B0D"/>
    <w:rsid w:val="00DE0B47"/>
    <w:rsid w:val="00DE0BF2"/>
    <w:rsid w:val="00DE0D7F"/>
    <w:rsid w:val="00DE0DEC"/>
    <w:rsid w:val="00DE0E1D"/>
    <w:rsid w:val="00DE1058"/>
    <w:rsid w:val="00DE130E"/>
    <w:rsid w:val="00DE13A8"/>
    <w:rsid w:val="00DE1476"/>
    <w:rsid w:val="00DE15FA"/>
    <w:rsid w:val="00DE164F"/>
    <w:rsid w:val="00DE169D"/>
    <w:rsid w:val="00DE191A"/>
    <w:rsid w:val="00DE1928"/>
    <w:rsid w:val="00DE1AC9"/>
    <w:rsid w:val="00DE1D72"/>
    <w:rsid w:val="00DE1DCF"/>
    <w:rsid w:val="00DE1E17"/>
    <w:rsid w:val="00DE1EC5"/>
    <w:rsid w:val="00DE1EE5"/>
    <w:rsid w:val="00DE1F86"/>
    <w:rsid w:val="00DE2024"/>
    <w:rsid w:val="00DE2442"/>
    <w:rsid w:val="00DE2680"/>
    <w:rsid w:val="00DE27E7"/>
    <w:rsid w:val="00DE2834"/>
    <w:rsid w:val="00DE28B8"/>
    <w:rsid w:val="00DE294C"/>
    <w:rsid w:val="00DE2996"/>
    <w:rsid w:val="00DE29B1"/>
    <w:rsid w:val="00DE2A35"/>
    <w:rsid w:val="00DE2ADE"/>
    <w:rsid w:val="00DE2AF4"/>
    <w:rsid w:val="00DE2BCA"/>
    <w:rsid w:val="00DE2D4A"/>
    <w:rsid w:val="00DE2F46"/>
    <w:rsid w:val="00DE3245"/>
    <w:rsid w:val="00DE328C"/>
    <w:rsid w:val="00DE3724"/>
    <w:rsid w:val="00DE379B"/>
    <w:rsid w:val="00DE383E"/>
    <w:rsid w:val="00DE3849"/>
    <w:rsid w:val="00DE391D"/>
    <w:rsid w:val="00DE39DE"/>
    <w:rsid w:val="00DE3FB5"/>
    <w:rsid w:val="00DE40CB"/>
    <w:rsid w:val="00DE40EF"/>
    <w:rsid w:val="00DE4253"/>
    <w:rsid w:val="00DE427A"/>
    <w:rsid w:val="00DE4297"/>
    <w:rsid w:val="00DE43E0"/>
    <w:rsid w:val="00DE461E"/>
    <w:rsid w:val="00DE4623"/>
    <w:rsid w:val="00DE4699"/>
    <w:rsid w:val="00DE4828"/>
    <w:rsid w:val="00DE493E"/>
    <w:rsid w:val="00DE49A6"/>
    <w:rsid w:val="00DE49FD"/>
    <w:rsid w:val="00DE4B5A"/>
    <w:rsid w:val="00DE4D38"/>
    <w:rsid w:val="00DE50BF"/>
    <w:rsid w:val="00DE50E8"/>
    <w:rsid w:val="00DE521B"/>
    <w:rsid w:val="00DE5237"/>
    <w:rsid w:val="00DE549A"/>
    <w:rsid w:val="00DE56C3"/>
    <w:rsid w:val="00DE570A"/>
    <w:rsid w:val="00DE5793"/>
    <w:rsid w:val="00DE57F0"/>
    <w:rsid w:val="00DE59B8"/>
    <w:rsid w:val="00DE5CF0"/>
    <w:rsid w:val="00DE5D31"/>
    <w:rsid w:val="00DE5D90"/>
    <w:rsid w:val="00DE5DEE"/>
    <w:rsid w:val="00DE5DF5"/>
    <w:rsid w:val="00DE60EC"/>
    <w:rsid w:val="00DE62FA"/>
    <w:rsid w:val="00DE6399"/>
    <w:rsid w:val="00DE63CA"/>
    <w:rsid w:val="00DE67EF"/>
    <w:rsid w:val="00DE6818"/>
    <w:rsid w:val="00DE692A"/>
    <w:rsid w:val="00DE6A23"/>
    <w:rsid w:val="00DE6A26"/>
    <w:rsid w:val="00DE6A3E"/>
    <w:rsid w:val="00DE6CD5"/>
    <w:rsid w:val="00DE6D22"/>
    <w:rsid w:val="00DE6DE5"/>
    <w:rsid w:val="00DE6E76"/>
    <w:rsid w:val="00DE6E82"/>
    <w:rsid w:val="00DE72DA"/>
    <w:rsid w:val="00DE75B2"/>
    <w:rsid w:val="00DE7630"/>
    <w:rsid w:val="00DE7724"/>
    <w:rsid w:val="00DE77BD"/>
    <w:rsid w:val="00DE77E8"/>
    <w:rsid w:val="00DE7A00"/>
    <w:rsid w:val="00DE7D67"/>
    <w:rsid w:val="00DE7DD3"/>
    <w:rsid w:val="00DF0262"/>
    <w:rsid w:val="00DF02A3"/>
    <w:rsid w:val="00DF0319"/>
    <w:rsid w:val="00DF0363"/>
    <w:rsid w:val="00DF05C6"/>
    <w:rsid w:val="00DF05CA"/>
    <w:rsid w:val="00DF088A"/>
    <w:rsid w:val="00DF08D8"/>
    <w:rsid w:val="00DF0AB7"/>
    <w:rsid w:val="00DF0CF1"/>
    <w:rsid w:val="00DF0D03"/>
    <w:rsid w:val="00DF0DEE"/>
    <w:rsid w:val="00DF0F20"/>
    <w:rsid w:val="00DF1032"/>
    <w:rsid w:val="00DF1033"/>
    <w:rsid w:val="00DF105F"/>
    <w:rsid w:val="00DF1263"/>
    <w:rsid w:val="00DF1299"/>
    <w:rsid w:val="00DF13CE"/>
    <w:rsid w:val="00DF143A"/>
    <w:rsid w:val="00DF14BA"/>
    <w:rsid w:val="00DF16B2"/>
    <w:rsid w:val="00DF16DD"/>
    <w:rsid w:val="00DF193E"/>
    <w:rsid w:val="00DF19AC"/>
    <w:rsid w:val="00DF1B76"/>
    <w:rsid w:val="00DF1B80"/>
    <w:rsid w:val="00DF1BD0"/>
    <w:rsid w:val="00DF1D70"/>
    <w:rsid w:val="00DF1E90"/>
    <w:rsid w:val="00DF1F40"/>
    <w:rsid w:val="00DF206E"/>
    <w:rsid w:val="00DF208E"/>
    <w:rsid w:val="00DF213F"/>
    <w:rsid w:val="00DF2254"/>
    <w:rsid w:val="00DF2295"/>
    <w:rsid w:val="00DF236C"/>
    <w:rsid w:val="00DF23AD"/>
    <w:rsid w:val="00DF23F3"/>
    <w:rsid w:val="00DF25D7"/>
    <w:rsid w:val="00DF2628"/>
    <w:rsid w:val="00DF287E"/>
    <w:rsid w:val="00DF28B7"/>
    <w:rsid w:val="00DF29BA"/>
    <w:rsid w:val="00DF2D98"/>
    <w:rsid w:val="00DF2EFE"/>
    <w:rsid w:val="00DF2FBE"/>
    <w:rsid w:val="00DF304F"/>
    <w:rsid w:val="00DF306B"/>
    <w:rsid w:val="00DF32CE"/>
    <w:rsid w:val="00DF331F"/>
    <w:rsid w:val="00DF362B"/>
    <w:rsid w:val="00DF3630"/>
    <w:rsid w:val="00DF36A5"/>
    <w:rsid w:val="00DF3732"/>
    <w:rsid w:val="00DF3796"/>
    <w:rsid w:val="00DF37DE"/>
    <w:rsid w:val="00DF3851"/>
    <w:rsid w:val="00DF38B5"/>
    <w:rsid w:val="00DF3D0B"/>
    <w:rsid w:val="00DF3D4F"/>
    <w:rsid w:val="00DF3FA1"/>
    <w:rsid w:val="00DF4166"/>
    <w:rsid w:val="00DF439E"/>
    <w:rsid w:val="00DF4471"/>
    <w:rsid w:val="00DF456D"/>
    <w:rsid w:val="00DF4657"/>
    <w:rsid w:val="00DF4673"/>
    <w:rsid w:val="00DF47B0"/>
    <w:rsid w:val="00DF4913"/>
    <w:rsid w:val="00DF4920"/>
    <w:rsid w:val="00DF4A28"/>
    <w:rsid w:val="00DF4B5C"/>
    <w:rsid w:val="00DF4DD8"/>
    <w:rsid w:val="00DF4F36"/>
    <w:rsid w:val="00DF4F7B"/>
    <w:rsid w:val="00DF4FED"/>
    <w:rsid w:val="00DF4FF8"/>
    <w:rsid w:val="00DF529C"/>
    <w:rsid w:val="00DF53C2"/>
    <w:rsid w:val="00DF5438"/>
    <w:rsid w:val="00DF5595"/>
    <w:rsid w:val="00DF564C"/>
    <w:rsid w:val="00DF56F3"/>
    <w:rsid w:val="00DF5815"/>
    <w:rsid w:val="00DF58A5"/>
    <w:rsid w:val="00DF59EA"/>
    <w:rsid w:val="00DF5A04"/>
    <w:rsid w:val="00DF5F9D"/>
    <w:rsid w:val="00DF5FD4"/>
    <w:rsid w:val="00DF60C0"/>
    <w:rsid w:val="00DF615C"/>
    <w:rsid w:val="00DF6189"/>
    <w:rsid w:val="00DF634C"/>
    <w:rsid w:val="00DF6379"/>
    <w:rsid w:val="00DF6438"/>
    <w:rsid w:val="00DF6617"/>
    <w:rsid w:val="00DF66DE"/>
    <w:rsid w:val="00DF6A88"/>
    <w:rsid w:val="00DF6CD4"/>
    <w:rsid w:val="00DF6D9E"/>
    <w:rsid w:val="00DF706A"/>
    <w:rsid w:val="00DF7379"/>
    <w:rsid w:val="00DF7881"/>
    <w:rsid w:val="00DF7A1C"/>
    <w:rsid w:val="00DF7AAE"/>
    <w:rsid w:val="00DF7DBD"/>
    <w:rsid w:val="00DF7DC4"/>
    <w:rsid w:val="00DF7E3D"/>
    <w:rsid w:val="00E0033B"/>
    <w:rsid w:val="00E0037F"/>
    <w:rsid w:val="00E00494"/>
    <w:rsid w:val="00E00504"/>
    <w:rsid w:val="00E005FE"/>
    <w:rsid w:val="00E0067C"/>
    <w:rsid w:val="00E0069C"/>
    <w:rsid w:val="00E0082B"/>
    <w:rsid w:val="00E00929"/>
    <w:rsid w:val="00E00A3B"/>
    <w:rsid w:val="00E00A9B"/>
    <w:rsid w:val="00E00B39"/>
    <w:rsid w:val="00E00B60"/>
    <w:rsid w:val="00E00E2D"/>
    <w:rsid w:val="00E00E98"/>
    <w:rsid w:val="00E00FDB"/>
    <w:rsid w:val="00E01225"/>
    <w:rsid w:val="00E0124E"/>
    <w:rsid w:val="00E0152A"/>
    <w:rsid w:val="00E017EC"/>
    <w:rsid w:val="00E019B3"/>
    <w:rsid w:val="00E01A70"/>
    <w:rsid w:val="00E01BF7"/>
    <w:rsid w:val="00E01D3B"/>
    <w:rsid w:val="00E01E02"/>
    <w:rsid w:val="00E02016"/>
    <w:rsid w:val="00E020AC"/>
    <w:rsid w:val="00E02320"/>
    <w:rsid w:val="00E0238B"/>
    <w:rsid w:val="00E025BD"/>
    <w:rsid w:val="00E0278C"/>
    <w:rsid w:val="00E029B2"/>
    <w:rsid w:val="00E029D5"/>
    <w:rsid w:val="00E02A65"/>
    <w:rsid w:val="00E02A77"/>
    <w:rsid w:val="00E02B1D"/>
    <w:rsid w:val="00E02B3A"/>
    <w:rsid w:val="00E02CAD"/>
    <w:rsid w:val="00E02CB6"/>
    <w:rsid w:val="00E02D2C"/>
    <w:rsid w:val="00E02DF1"/>
    <w:rsid w:val="00E02F68"/>
    <w:rsid w:val="00E032F2"/>
    <w:rsid w:val="00E03356"/>
    <w:rsid w:val="00E033BD"/>
    <w:rsid w:val="00E034A3"/>
    <w:rsid w:val="00E03686"/>
    <w:rsid w:val="00E0375D"/>
    <w:rsid w:val="00E0384B"/>
    <w:rsid w:val="00E039F0"/>
    <w:rsid w:val="00E03DFF"/>
    <w:rsid w:val="00E03EE3"/>
    <w:rsid w:val="00E03F60"/>
    <w:rsid w:val="00E03FC2"/>
    <w:rsid w:val="00E03FFA"/>
    <w:rsid w:val="00E0403F"/>
    <w:rsid w:val="00E042BF"/>
    <w:rsid w:val="00E044D3"/>
    <w:rsid w:val="00E0452C"/>
    <w:rsid w:val="00E045EE"/>
    <w:rsid w:val="00E04A82"/>
    <w:rsid w:val="00E04A9C"/>
    <w:rsid w:val="00E04AB9"/>
    <w:rsid w:val="00E04B30"/>
    <w:rsid w:val="00E04B72"/>
    <w:rsid w:val="00E04F77"/>
    <w:rsid w:val="00E05068"/>
    <w:rsid w:val="00E05205"/>
    <w:rsid w:val="00E052AF"/>
    <w:rsid w:val="00E052CF"/>
    <w:rsid w:val="00E053C4"/>
    <w:rsid w:val="00E054B8"/>
    <w:rsid w:val="00E055DC"/>
    <w:rsid w:val="00E0578E"/>
    <w:rsid w:val="00E0587C"/>
    <w:rsid w:val="00E05951"/>
    <w:rsid w:val="00E05CB0"/>
    <w:rsid w:val="00E05D25"/>
    <w:rsid w:val="00E06068"/>
    <w:rsid w:val="00E06599"/>
    <w:rsid w:val="00E067F2"/>
    <w:rsid w:val="00E068B0"/>
    <w:rsid w:val="00E06909"/>
    <w:rsid w:val="00E06FF4"/>
    <w:rsid w:val="00E070F2"/>
    <w:rsid w:val="00E072CA"/>
    <w:rsid w:val="00E073A2"/>
    <w:rsid w:val="00E0757B"/>
    <w:rsid w:val="00E0758E"/>
    <w:rsid w:val="00E07594"/>
    <w:rsid w:val="00E075E0"/>
    <w:rsid w:val="00E078BB"/>
    <w:rsid w:val="00E07999"/>
    <w:rsid w:val="00E07B54"/>
    <w:rsid w:val="00E07CDF"/>
    <w:rsid w:val="00E07D62"/>
    <w:rsid w:val="00E07E7D"/>
    <w:rsid w:val="00E100C5"/>
    <w:rsid w:val="00E100E9"/>
    <w:rsid w:val="00E10571"/>
    <w:rsid w:val="00E105D6"/>
    <w:rsid w:val="00E10D83"/>
    <w:rsid w:val="00E10E56"/>
    <w:rsid w:val="00E10E70"/>
    <w:rsid w:val="00E10EE1"/>
    <w:rsid w:val="00E10FCA"/>
    <w:rsid w:val="00E110DD"/>
    <w:rsid w:val="00E1113D"/>
    <w:rsid w:val="00E11260"/>
    <w:rsid w:val="00E1137B"/>
    <w:rsid w:val="00E11500"/>
    <w:rsid w:val="00E1152C"/>
    <w:rsid w:val="00E115C8"/>
    <w:rsid w:val="00E116B4"/>
    <w:rsid w:val="00E1179F"/>
    <w:rsid w:val="00E11848"/>
    <w:rsid w:val="00E1186F"/>
    <w:rsid w:val="00E11A2B"/>
    <w:rsid w:val="00E11C84"/>
    <w:rsid w:val="00E11CD0"/>
    <w:rsid w:val="00E11E5A"/>
    <w:rsid w:val="00E11F46"/>
    <w:rsid w:val="00E11FC2"/>
    <w:rsid w:val="00E11FE5"/>
    <w:rsid w:val="00E12017"/>
    <w:rsid w:val="00E12087"/>
    <w:rsid w:val="00E1218F"/>
    <w:rsid w:val="00E128A8"/>
    <w:rsid w:val="00E12A92"/>
    <w:rsid w:val="00E12DD5"/>
    <w:rsid w:val="00E12F2B"/>
    <w:rsid w:val="00E12F36"/>
    <w:rsid w:val="00E13033"/>
    <w:rsid w:val="00E13167"/>
    <w:rsid w:val="00E131A5"/>
    <w:rsid w:val="00E136A5"/>
    <w:rsid w:val="00E1378B"/>
    <w:rsid w:val="00E13946"/>
    <w:rsid w:val="00E13A01"/>
    <w:rsid w:val="00E13B7E"/>
    <w:rsid w:val="00E13B87"/>
    <w:rsid w:val="00E13BDE"/>
    <w:rsid w:val="00E13EA0"/>
    <w:rsid w:val="00E13F72"/>
    <w:rsid w:val="00E14074"/>
    <w:rsid w:val="00E141D9"/>
    <w:rsid w:val="00E14527"/>
    <w:rsid w:val="00E145B6"/>
    <w:rsid w:val="00E148C5"/>
    <w:rsid w:val="00E14A52"/>
    <w:rsid w:val="00E14CEA"/>
    <w:rsid w:val="00E14D4B"/>
    <w:rsid w:val="00E14E63"/>
    <w:rsid w:val="00E14FA1"/>
    <w:rsid w:val="00E1507D"/>
    <w:rsid w:val="00E1517F"/>
    <w:rsid w:val="00E1533B"/>
    <w:rsid w:val="00E1551C"/>
    <w:rsid w:val="00E1554F"/>
    <w:rsid w:val="00E1559A"/>
    <w:rsid w:val="00E156EE"/>
    <w:rsid w:val="00E158CD"/>
    <w:rsid w:val="00E15B9A"/>
    <w:rsid w:val="00E15C99"/>
    <w:rsid w:val="00E15DFE"/>
    <w:rsid w:val="00E16534"/>
    <w:rsid w:val="00E1659C"/>
    <w:rsid w:val="00E16733"/>
    <w:rsid w:val="00E16737"/>
    <w:rsid w:val="00E16816"/>
    <w:rsid w:val="00E168E1"/>
    <w:rsid w:val="00E16C56"/>
    <w:rsid w:val="00E16CB4"/>
    <w:rsid w:val="00E16D11"/>
    <w:rsid w:val="00E16DEE"/>
    <w:rsid w:val="00E16F61"/>
    <w:rsid w:val="00E16F7F"/>
    <w:rsid w:val="00E170C9"/>
    <w:rsid w:val="00E1710A"/>
    <w:rsid w:val="00E173AD"/>
    <w:rsid w:val="00E17579"/>
    <w:rsid w:val="00E17602"/>
    <w:rsid w:val="00E17698"/>
    <w:rsid w:val="00E1774B"/>
    <w:rsid w:val="00E17879"/>
    <w:rsid w:val="00E17894"/>
    <w:rsid w:val="00E17A11"/>
    <w:rsid w:val="00E17A21"/>
    <w:rsid w:val="00E17B41"/>
    <w:rsid w:val="00E17C1C"/>
    <w:rsid w:val="00E17E22"/>
    <w:rsid w:val="00E17FA0"/>
    <w:rsid w:val="00E200B7"/>
    <w:rsid w:val="00E201C2"/>
    <w:rsid w:val="00E20319"/>
    <w:rsid w:val="00E203B7"/>
    <w:rsid w:val="00E203C2"/>
    <w:rsid w:val="00E203C3"/>
    <w:rsid w:val="00E204C3"/>
    <w:rsid w:val="00E20744"/>
    <w:rsid w:val="00E207ED"/>
    <w:rsid w:val="00E208BB"/>
    <w:rsid w:val="00E209D4"/>
    <w:rsid w:val="00E209F2"/>
    <w:rsid w:val="00E20DD6"/>
    <w:rsid w:val="00E20EE8"/>
    <w:rsid w:val="00E20F19"/>
    <w:rsid w:val="00E20F48"/>
    <w:rsid w:val="00E21044"/>
    <w:rsid w:val="00E2120C"/>
    <w:rsid w:val="00E21295"/>
    <w:rsid w:val="00E213D6"/>
    <w:rsid w:val="00E21513"/>
    <w:rsid w:val="00E21611"/>
    <w:rsid w:val="00E216FB"/>
    <w:rsid w:val="00E2172B"/>
    <w:rsid w:val="00E21972"/>
    <w:rsid w:val="00E219A5"/>
    <w:rsid w:val="00E21A27"/>
    <w:rsid w:val="00E21B37"/>
    <w:rsid w:val="00E21B6B"/>
    <w:rsid w:val="00E21DF8"/>
    <w:rsid w:val="00E21E4D"/>
    <w:rsid w:val="00E21F02"/>
    <w:rsid w:val="00E21FBD"/>
    <w:rsid w:val="00E21FF2"/>
    <w:rsid w:val="00E2207E"/>
    <w:rsid w:val="00E22090"/>
    <w:rsid w:val="00E22100"/>
    <w:rsid w:val="00E22174"/>
    <w:rsid w:val="00E2227D"/>
    <w:rsid w:val="00E222B4"/>
    <w:rsid w:val="00E22321"/>
    <w:rsid w:val="00E22562"/>
    <w:rsid w:val="00E225A5"/>
    <w:rsid w:val="00E225F7"/>
    <w:rsid w:val="00E2282B"/>
    <w:rsid w:val="00E22834"/>
    <w:rsid w:val="00E2298D"/>
    <w:rsid w:val="00E22A18"/>
    <w:rsid w:val="00E22B89"/>
    <w:rsid w:val="00E22B97"/>
    <w:rsid w:val="00E22B98"/>
    <w:rsid w:val="00E22C10"/>
    <w:rsid w:val="00E22DB6"/>
    <w:rsid w:val="00E22F43"/>
    <w:rsid w:val="00E22F4E"/>
    <w:rsid w:val="00E2301B"/>
    <w:rsid w:val="00E232B3"/>
    <w:rsid w:val="00E233A1"/>
    <w:rsid w:val="00E234CE"/>
    <w:rsid w:val="00E23979"/>
    <w:rsid w:val="00E23AA2"/>
    <w:rsid w:val="00E23C49"/>
    <w:rsid w:val="00E23E0E"/>
    <w:rsid w:val="00E240AB"/>
    <w:rsid w:val="00E24289"/>
    <w:rsid w:val="00E2439E"/>
    <w:rsid w:val="00E243EB"/>
    <w:rsid w:val="00E243EC"/>
    <w:rsid w:val="00E244D2"/>
    <w:rsid w:val="00E24647"/>
    <w:rsid w:val="00E24C15"/>
    <w:rsid w:val="00E24D1F"/>
    <w:rsid w:val="00E24D8C"/>
    <w:rsid w:val="00E24DA1"/>
    <w:rsid w:val="00E24E2F"/>
    <w:rsid w:val="00E24FEA"/>
    <w:rsid w:val="00E250AE"/>
    <w:rsid w:val="00E251A8"/>
    <w:rsid w:val="00E252C2"/>
    <w:rsid w:val="00E2531F"/>
    <w:rsid w:val="00E25592"/>
    <w:rsid w:val="00E255CC"/>
    <w:rsid w:val="00E255E3"/>
    <w:rsid w:val="00E25712"/>
    <w:rsid w:val="00E2580C"/>
    <w:rsid w:val="00E2583D"/>
    <w:rsid w:val="00E258A8"/>
    <w:rsid w:val="00E25C9C"/>
    <w:rsid w:val="00E25D14"/>
    <w:rsid w:val="00E25D37"/>
    <w:rsid w:val="00E25D5C"/>
    <w:rsid w:val="00E25DB5"/>
    <w:rsid w:val="00E25E83"/>
    <w:rsid w:val="00E25F17"/>
    <w:rsid w:val="00E26174"/>
    <w:rsid w:val="00E2657F"/>
    <w:rsid w:val="00E2663D"/>
    <w:rsid w:val="00E268AE"/>
    <w:rsid w:val="00E26B19"/>
    <w:rsid w:val="00E26BD8"/>
    <w:rsid w:val="00E26CC1"/>
    <w:rsid w:val="00E26FE4"/>
    <w:rsid w:val="00E27035"/>
    <w:rsid w:val="00E270B3"/>
    <w:rsid w:val="00E272C5"/>
    <w:rsid w:val="00E27387"/>
    <w:rsid w:val="00E2748D"/>
    <w:rsid w:val="00E275EE"/>
    <w:rsid w:val="00E275F3"/>
    <w:rsid w:val="00E276F8"/>
    <w:rsid w:val="00E27781"/>
    <w:rsid w:val="00E278A9"/>
    <w:rsid w:val="00E27943"/>
    <w:rsid w:val="00E27AED"/>
    <w:rsid w:val="00E27B80"/>
    <w:rsid w:val="00E27C73"/>
    <w:rsid w:val="00E27CBB"/>
    <w:rsid w:val="00E27D0C"/>
    <w:rsid w:val="00E27D33"/>
    <w:rsid w:val="00E27E89"/>
    <w:rsid w:val="00E27E8B"/>
    <w:rsid w:val="00E27F47"/>
    <w:rsid w:val="00E3024D"/>
    <w:rsid w:val="00E302F4"/>
    <w:rsid w:val="00E305D4"/>
    <w:rsid w:val="00E306D1"/>
    <w:rsid w:val="00E30786"/>
    <w:rsid w:val="00E30A67"/>
    <w:rsid w:val="00E30AB8"/>
    <w:rsid w:val="00E30BC1"/>
    <w:rsid w:val="00E30BD0"/>
    <w:rsid w:val="00E30CEF"/>
    <w:rsid w:val="00E30D2D"/>
    <w:rsid w:val="00E30D64"/>
    <w:rsid w:val="00E30E97"/>
    <w:rsid w:val="00E30F7F"/>
    <w:rsid w:val="00E31057"/>
    <w:rsid w:val="00E31331"/>
    <w:rsid w:val="00E31358"/>
    <w:rsid w:val="00E31505"/>
    <w:rsid w:val="00E3157B"/>
    <w:rsid w:val="00E3163B"/>
    <w:rsid w:val="00E31976"/>
    <w:rsid w:val="00E31BB6"/>
    <w:rsid w:val="00E31C24"/>
    <w:rsid w:val="00E31E9C"/>
    <w:rsid w:val="00E31F77"/>
    <w:rsid w:val="00E32048"/>
    <w:rsid w:val="00E3223A"/>
    <w:rsid w:val="00E323DF"/>
    <w:rsid w:val="00E324AA"/>
    <w:rsid w:val="00E32691"/>
    <w:rsid w:val="00E326C9"/>
    <w:rsid w:val="00E3271A"/>
    <w:rsid w:val="00E327A8"/>
    <w:rsid w:val="00E32AC4"/>
    <w:rsid w:val="00E32B66"/>
    <w:rsid w:val="00E32CF8"/>
    <w:rsid w:val="00E32E86"/>
    <w:rsid w:val="00E33007"/>
    <w:rsid w:val="00E330AD"/>
    <w:rsid w:val="00E332FE"/>
    <w:rsid w:val="00E3359F"/>
    <w:rsid w:val="00E335B5"/>
    <w:rsid w:val="00E33791"/>
    <w:rsid w:val="00E3381A"/>
    <w:rsid w:val="00E338D4"/>
    <w:rsid w:val="00E3393E"/>
    <w:rsid w:val="00E33AFD"/>
    <w:rsid w:val="00E33CFD"/>
    <w:rsid w:val="00E33D1E"/>
    <w:rsid w:val="00E33D3C"/>
    <w:rsid w:val="00E33DE8"/>
    <w:rsid w:val="00E33E0B"/>
    <w:rsid w:val="00E33ECC"/>
    <w:rsid w:val="00E3403E"/>
    <w:rsid w:val="00E34409"/>
    <w:rsid w:val="00E344B1"/>
    <w:rsid w:val="00E345E1"/>
    <w:rsid w:val="00E345F1"/>
    <w:rsid w:val="00E3485B"/>
    <w:rsid w:val="00E349CE"/>
    <w:rsid w:val="00E34BB4"/>
    <w:rsid w:val="00E34E4F"/>
    <w:rsid w:val="00E352E1"/>
    <w:rsid w:val="00E3539A"/>
    <w:rsid w:val="00E356AA"/>
    <w:rsid w:val="00E356C7"/>
    <w:rsid w:val="00E35756"/>
    <w:rsid w:val="00E358CB"/>
    <w:rsid w:val="00E35A3B"/>
    <w:rsid w:val="00E35A67"/>
    <w:rsid w:val="00E35B6C"/>
    <w:rsid w:val="00E35C80"/>
    <w:rsid w:val="00E35F50"/>
    <w:rsid w:val="00E36009"/>
    <w:rsid w:val="00E360C2"/>
    <w:rsid w:val="00E360CF"/>
    <w:rsid w:val="00E360EE"/>
    <w:rsid w:val="00E36139"/>
    <w:rsid w:val="00E36329"/>
    <w:rsid w:val="00E363BC"/>
    <w:rsid w:val="00E36A73"/>
    <w:rsid w:val="00E36AAA"/>
    <w:rsid w:val="00E36B6E"/>
    <w:rsid w:val="00E36B81"/>
    <w:rsid w:val="00E36B8D"/>
    <w:rsid w:val="00E36BB9"/>
    <w:rsid w:val="00E36C17"/>
    <w:rsid w:val="00E36C70"/>
    <w:rsid w:val="00E36C90"/>
    <w:rsid w:val="00E36D50"/>
    <w:rsid w:val="00E36E49"/>
    <w:rsid w:val="00E37072"/>
    <w:rsid w:val="00E370F1"/>
    <w:rsid w:val="00E371F2"/>
    <w:rsid w:val="00E37236"/>
    <w:rsid w:val="00E3748B"/>
    <w:rsid w:val="00E37774"/>
    <w:rsid w:val="00E377D1"/>
    <w:rsid w:val="00E379DB"/>
    <w:rsid w:val="00E37B43"/>
    <w:rsid w:val="00E37C26"/>
    <w:rsid w:val="00E37D65"/>
    <w:rsid w:val="00E37D81"/>
    <w:rsid w:val="00E37EAA"/>
    <w:rsid w:val="00E37FEE"/>
    <w:rsid w:val="00E4019B"/>
    <w:rsid w:val="00E40207"/>
    <w:rsid w:val="00E40224"/>
    <w:rsid w:val="00E40427"/>
    <w:rsid w:val="00E40619"/>
    <w:rsid w:val="00E407F9"/>
    <w:rsid w:val="00E40B5D"/>
    <w:rsid w:val="00E40B8D"/>
    <w:rsid w:val="00E40BD8"/>
    <w:rsid w:val="00E40C3B"/>
    <w:rsid w:val="00E40C56"/>
    <w:rsid w:val="00E40D34"/>
    <w:rsid w:val="00E40FEB"/>
    <w:rsid w:val="00E41036"/>
    <w:rsid w:val="00E411B2"/>
    <w:rsid w:val="00E41263"/>
    <w:rsid w:val="00E414AB"/>
    <w:rsid w:val="00E41674"/>
    <w:rsid w:val="00E416B1"/>
    <w:rsid w:val="00E41756"/>
    <w:rsid w:val="00E41918"/>
    <w:rsid w:val="00E41BC2"/>
    <w:rsid w:val="00E41E06"/>
    <w:rsid w:val="00E41F04"/>
    <w:rsid w:val="00E41F4B"/>
    <w:rsid w:val="00E42028"/>
    <w:rsid w:val="00E42078"/>
    <w:rsid w:val="00E4211A"/>
    <w:rsid w:val="00E42415"/>
    <w:rsid w:val="00E42515"/>
    <w:rsid w:val="00E4251B"/>
    <w:rsid w:val="00E4251E"/>
    <w:rsid w:val="00E42550"/>
    <w:rsid w:val="00E428F9"/>
    <w:rsid w:val="00E4295C"/>
    <w:rsid w:val="00E42965"/>
    <w:rsid w:val="00E42C99"/>
    <w:rsid w:val="00E42CE5"/>
    <w:rsid w:val="00E42E4E"/>
    <w:rsid w:val="00E42EB7"/>
    <w:rsid w:val="00E42F40"/>
    <w:rsid w:val="00E42F98"/>
    <w:rsid w:val="00E43073"/>
    <w:rsid w:val="00E43302"/>
    <w:rsid w:val="00E43430"/>
    <w:rsid w:val="00E434BF"/>
    <w:rsid w:val="00E43589"/>
    <w:rsid w:val="00E43776"/>
    <w:rsid w:val="00E43965"/>
    <w:rsid w:val="00E4397F"/>
    <w:rsid w:val="00E43BCB"/>
    <w:rsid w:val="00E43CE3"/>
    <w:rsid w:val="00E43CED"/>
    <w:rsid w:val="00E43D17"/>
    <w:rsid w:val="00E43E31"/>
    <w:rsid w:val="00E43F4C"/>
    <w:rsid w:val="00E44339"/>
    <w:rsid w:val="00E444D4"/>
    <w:rsid w:val="00E44549"/>
    <w:rsid w:val="00E446AA"/>
    <w:rsid w:val="00E446E9"/>
    <w:rsid w:val="00E447A0"/>
    <w:rsid w:val="00E44869"/>
    <w:rsid w:val="00E44CED"/>
    <w:rsid w:val="00E44E05"/>
    <w:rsid w:val="00E44E21"/>
    <w:rsid w:val="00E44E24"/>
    <w:rsid w:val="00E44E5F"/>
    <w:rsid w:val="00E44EA2"/>
    <w:rsid w:val="00E44FE3"/>
    <w:rsid w:val="00E450F2"/>
    <w:rsid w:val="00E4519E"/>
    <w:rsid w:val="00E451D3"/>
    <w:rsid w:val="00E451E8"/>
    <w:rsid w:val="00E45204"/>
    <w:rsid w:val="00E452B6"/>
    <w:rsid w:val="00E452F6"/>
    <w:rsid w:val="00E4536A"/>
    <w:rsid w:val="00E455BF"/>
    <w:rsid w:val="00E4562C"/>
    <w:rsid w:val="00E456CF"/>
    <w:rsid w:val="00E45734"/>
    <w:rsid w:val="00E4576E"/>
    <w:rsid w:val="00E45A01"/>
    <w:rsid w:val="00E45DA5"/>
    <w:rsid w:val="00E45DEF"/>
    <w:rsid w:val="00E45E0D"/>
    <w:rsid w:val="00E45EEC"/>
    <w:rsid w:val="00E45F84"/>
    <w:rsid w:val="00E45FDE"/>
    <w:rsid w:val="00E45FFD"/>
    <w:rsid w:val="00E46022"/>
    <w:rsid w:val="00E4615E"/>
    <w:rsid w:val="00E4617B"/>
    <w:rsid w:val="00E46283"/>
    <w:rsid w:val="00E46412"/>
    <w:rsid w:val="00E465E5"/>
    <w:rsid w:val="00E46609"/>
    <w:rsid w:val="00E4666C"/>
    <w:rsid w:val="00E4673A"/>
    <w:rsid w:val="00E4683A"/>
    <w:rsid w:val="00E469F2"/>
    <w:rsid w:val="00E46B39"/>
    <w:rsid w:val="00E46BEF"/>
    <w:rsid w:val="00E46CA3"/>
    <w:rsid w:val="00E47203"/>
    <w:rsid w:val="00E47417"/>
    <w:rsid w:val="00E47498"/>
    <w:rsid w:val="00E475BA"/>
    <w:rsid w:val="00E47802"/>
    <w:rsid w:val="00E47871"/>
    <w:rsid w:val="00E47902"/>
    <w:rsid w:val="00E47A55"/>
    <w:rsid w:val="00E47BB2"/>
    <w:rsid w:val="00E47C67"/>
    <w:rsid w:val="00E47CAE"/>
    <w:rsid w:val="00E47DBA"/>
    <w:rsid w:val="00E5000C"/>
    <w:rsid w:val="00E5028A"/>
    <w:rsid w:val="00E50291"/>
    <w:rsid w:val="00E5040C"/>
    <w:rsid w:val="00E50499"/>
    <w:rsid w:val="00E5083C"/>
    <w:rsid w:val="00E50860"/>
    <w:rsid w:val="00E50C7A"/>
    <w:rsid w:val="00E50DE9"/>
    <w:rsid w:val="00E51054"/>
    <w:rsid w:val="00E51111"/>
    <w:rsid w:val="00E511E9"/>
    <w:rsid w:val="00E512B5"/>
    <w:rsid w:val="00E51318"/>
    <w:rsid w:val="00E51365"/>
    <w:rsid w:val="00E5137C"/>
    <w:rsid w:val="00E51389"/>
    <w:rsid w:val="00E514AB"/>
    <w:rsid w:val="00E5158C"/>
    <w:rsid w:val="00E515EA"/>
    <w:rsid w:val="00E518AC"/>
    <w:rsid w:val="00E51A00"/>
    <w:rsid w:val="00E51ADD"/>
    <w:rsid w:val="00E51CE2"/>
    <w:rsid w:val="00E51D59"/>
    <w:rsid w:val="00E51DF6"/>
    <w:rsid w:val="00E51F4D"/>
    <w:rsid w:val="00E5204F"/>
    <w:rsid w:val="00E5223C"/>
    <w:rsid w:val="00E5294F"/>
    <w:rsid w:val="00E52CA3"/>
    <w:rsid w:val="00E52D02"/>
    <w:rsid w:val="00E52EBF"/>
    <w:rsid w:val="00E52F8E"/>
    <w:rsid w:val="00E53056"/>
    <w:rsid w:val="00E53093"/>
    <w:rsid w:val="00E53225"/>
    <w:rsid w:val="00E53496"/>
    <w:rsid w:val="00E5386B"/>
    <w:rsid w:val="00E5389A"/>
    <w:rsid w:val="00E53B19"/>
    <w:rsid w:val="00E53D80"/>
    <w:rsid w:val="00E53DE6"/>
    <w:rsid w:val="00E53DF7"/>
    <w:rsid w:val="00E53E05"/>
    <w:rsid w:val="00E53E54"/>
    <w:rsid w:val="00E53EC1"/>
    <w:rsid w:val="00E53F3E"/>
    <w:rsid w:val="00E541EF"/>
    <w:rsid w:val="00E54291"/>
    <w:rsid w:val="00E54292"/>
    <w:rsid w:val="00E542BB"/>
    <w:rsid w:val="00E54394"/>
    <w:rsid w:val="00E54506"/>
    <w:rsid w:val="00E545A1"/>
    <w:rsid w:val="00E54740"/>
    <w:rsid w:val="00E54A6A"/>
    <w:rsid w:val="00E54B66"/>
    <w:rsid w:val="00E54C18"/>
    <w:rsid w:val="00E54DF8"/>
    <w:rsid w:val="00E5516B"/>
    <w:rsid w:val="00E551DE"/>
    <w:rsid w:val="00E552BE"/>
    <w:rsid w:val="00E557EA"/>
    <w:rsid w:val="00E558B0"/>
    <w:rsid w:val="00E5593F"/>
    <w:rsid w:val="00E559CD"/>
    <w:rsid w:val="00E55B77"/>
    <w:rsid w:val="00E55BB9"/>
    <w:rsid w:val="00E55C18"/>
    <w:rsid w:val="00E55C7B"/>
    <w:rsid w:val="00E55CCE"/>
    <w:rsid w:val="00E55CF9"/>
    <w:rsid w:val="00E55D31"/>
    <w:rsid w:val="00E55E0E"/>
    <w:rsid w:val="00E55E8C"/>
    <w:rsid w:val="00E55F1C"/>
    <w:rsid w:val="00E56226"/>
    <w:rsid w:val="00E562BE"/>
    <w:rsid w:val="00E563BF"/>
    <w:rsid w:val="00E563EF"/>
    <w:rsid w:val="00E5647B"/>
    <w:rsid w:val="00E564CD"/>
    <w:rsid w:val="00E5676D"/>
    <w:rsid w:val="00E567F2"/>
    <w:rsid w:val="00E569B6"/>
    <w:rsid w:val="00E56A32"/>
    <w:rsid w:val="00E56A41"/>
    <w:rsid w:val="00E56BC6"/>
    <w:rsid w:val="00E56C6E"/>
    <w:rsid w:val="00E56D84"/>
    <w:rsid w:val="00E56E2F"/>
    <w:rsid w:val="00E56FA5"/>
    <w:rsid w:val="00E570B0"/>
    <w:rsid w:val="00E571F9"/>
    <w:rsid w:val="00E57240"/>
    <w:rsid w:val="00E573D7"/>
    <w:rsid w:val="00E57447"/>
    <w:rsid w:val="00E5744F"/>
    <w:rsid w:val="00E5753E"/>
    <w:rsid w:val="00E57740"/>
    <w:rsid w:val="00E57AB9"/>
    <w:rsid w:val="00E57B41"/>
    <w:rsid w:val="00E57D72"/>
    <w:rsid w:val="00E57F7D"/>
    <w:rsid w:val="00E57F80"/>
    <w:rsid w:val="00E6018D"/>
    <w:rsid w:val="00E6024C"/>
    <w:rsid w:val="00E602A3"/>
    <w:rsid w:val="00E602AE"/>
    <w:rsid w:val="00E6046A"/>
    <w:rsid w:val="00E60510"/>
    <w:rsid w:val="00E6065C"/>
    <w:rsid w:val="00E606D0"/>
    <w:rsid w:val="00E6077A"/>
    <w:rsid w:val="00E60789"/>
    <w:rsid w:val="00E60851"/>
    <w:rsid w:val="00E60AB4"/>
    <w:rsid w:val="00E60D39"/>
    <w:rsid w:val="00E60F05"/>
    <w:rsid w:val="00E6111C"/>
    <w:rsid w:val="00E61261"/>
    <w:rsid w:val="00E61266"/>
    <w:rsid w:val="00E61479"/>
    <w:rsid w:val="00E61565"/>
    <w:rsid w:val="00E615D1"/>
    <w:rsid w:val="00E615DA"/>
    <w:rsid w:val="00E61673"/>
    <w:rsid w:val="00E61F77"/>
    <w:rsid w:val="00E6202E"/>
    <w:rsid w:val="00E622A3"/>
    <w:rsid w:val="00E62381"/>
    <w:rsid w:val="00E6244A"/>
    <w:rsid w:val="00E6273F"/>
    <w:rsid w:val="00E6289B"/>
    <w:rsid w:val="00E628ED"/>
    <w:rsid w:val="00E62AA7"/>
    <w:rsid w:val="00E62C1C"/>
    <w:rsid w:val="00E62D60"/>
    <w:rsid w:val="00E62D72"/>
    <w:rsid w:val="00E62FB3"/>
    <w:rsid w:val="00E6304C"/>
    <w:rsid w:val="00E630AA"/>
    <w:rsid w:val="00E63207"/>
    <w:rsid w:val="00E632FF"/>
    <w:rsid w:val="00E63363"/>
    <w:rsid w:val="00E6338F"/>
    <w:rsid w:val="00E6352D"/>
    <w:rsid w:val="00E63589"/>
    <w:rsid w:val="00E6367D"/>
    <w:rsid w:val="00E637D9"/>
    <w:rsid w:val="00E637F0"/>
    <w:rsid w:val="00E639E5"/>
    <w:rsid w:val="00E63A58"/>
    <w:rsid w:val="00E63ACF"/>
    <w:rsid w:val="00E63AD6"/>
    <w:rsid w:val="00E63BE3"/>
    <w:rsid w:val="00E63DAD"/>
    <w:rsid w:val="00E63EC9"/>
    <w:rsid w:val="00E63F0A"/>
    <w:rsid w:val="00E63FCF"/>
    <w:rsid w:val="00E64271"/>
    <w:rsid w:val="00E64486"/>
    <w:rsid w:val="00E64867"/>
    <w:rsid w:val="00E6490B"/>
    <w:rsid w:val="00E6498C"/>
    <w:rsid w:val="00E64A32"/>
    <w:rsid w:val="00E64CAF"/>
    <w:rsid w:val="00E64DC3"/>
    <w:rsid w:val="00E6505B"/>
    <w:rsid w:val="00E653A0"/>
    <w:rsid w:val="00E653E2"/>
    <w:rsid w:val="00E653E8"/>
    <w:rsid w:val="00E65503"/>
    <w:rsid w:val="00E655EF"/>
    <w:rsid w:val="00E6569A"/>
    <w:rsid w:val="00E656AC"/>
    <w:rsid w:val="00E657BE"/>
    <w:rsid w:val="00E65A9B"/>
    <w:rsid w:val="00E65C52"/>
    <w:rsid w:val="00E65DD6"/>
    <w:rsid w:val="00E65FFE"/>
    <w:rsid w:val="00E6611E"/>
    <w:rsid w:val="00E66264"/>
    <w:rsid w:val="00E66518"/>
    <w:rsid w:val="00E66590"/>
    <w:rsid w:val="00E665F8"/>
    <w:rsid w:val="00E66802"/>
    <w:rsid w:val="00E66835"/>
    <w:rsid w:val="00E66892"/>
    <w:rsid w:val="00E669E7"/>
    <w:rsid w:val="00E66E1F"/>
    <w:rsid w:val="00E67142"/>
    <w:rsid w:val="00E672DC"/>
    <w:rsid w:val="00E673FA"/>
    <w:rsid w:val="00E674D8"/>
    <w:rsid w:val="00E674DF"/>
    <w:rsid w:val="00E6762C"/>
    <w:rsid w:val="00E67825"/>
    <w:rsid w:val="00E67880"/>
    <w:rsid w:val="00E67AC5"/>
    <w:rsid w:val="00E67C2F"/>
    <w:rsid w:val="00E67C89"/>
    <w:rsid w:val="00E67E62"/>
    <w:rsid w:val="00E67F5A"/>
    <w:rsid w:val="00E67F77"/>
    <w:rsid w:val="00E67FE6"/>
    <w:rsid w:val="00E70175"/>
    <w:rsid w:val="00E70188"/>
    <w:rsid w:val="00E701ED"/>
    <w:rsid w:val="00E703F1"/>
    <w:rsid w:val="00E70440"/>
    <w:rsid w:val="00E70599"/>
    <w:rsid w:val="00E7059C"/>
    <w:rsid w:val="00E70767"/>
    <w:rsid w:val="00E70A45"/>
    <w:rsid w:val="00E70A5C"/>
    <w:rsid w:val="00E70AAB"/>
    <w:rsid w:val="00E70B63"/>
    <w:rsid w:val="00E70C8E"/>
    <w:rsid w:val="00E70CB9"/>
    <w:rsid w:val="00E70CDC"/>
    <w:rsid w:val="00E70D67"/>
    <w:rsid w:val="00E70D7E"/>
    <w:rsid w:val="00E70E96"/>
    <w:rsid w:val="00E710C8"/>
    <w:rsid w:val="00E710D9"/>
    <w:rsid w:val="00E7137F"/>
    <w:rsid w:val="00E7158A"/>
    <w:rsid w:val="00E71629"/>
    <w:rsid w:val="00E71899"/>
    <w:rsid w:val="00E71B6D"/>
    <w:rsid w:val="00E71D21"/>
    <w:rsid w:val="00E71EBE"/>
    <w:rsid w:val="00E71FD8"/>
    <w:rsid w:val="00E7225A"/>
    <w:rsid w:val="00E722C7"/>
    <w:rsid w:val="00E72377"/>
    <w:rsid w:val="00E72692"/>
    <w:rsid w:val="00E7278C"/>
    <w:rsid w:val="00E7280B"/>
    <w:rsid w:val="00E729F4"/>
    <w:rsid w:val="00E72A14"/>
    <w:rsid w:val="00E72BAB"/>
    <w:rsid w:val="00E72C43"/>
    <w:rsid w:val="00E72D8C"/>
    <w:rsid w:val="00E72D92"/>
    <w:rsid w:val="00E72DED"/>
    <w:rsid w:val="00E73016"/>
    <w:rsid w:val="00E73298"/>
    <w:rsid w:val="00E73650"/>
    <w:rsid w:val="00E73756"/>
    <w:rsid w:val="00E7396D"/>
    <w:rsid w:val="00E73DD2"/>
    <w:rsid w:val="00E741C0"/>
    <w:rsid w:val="00E743C3"/>
    <w:rsid w:val="00E743E4"/>
    <w:rsid w:val="00E74614"/>
    <w:rsid w:val="00E74767"/>
    <w:rsid w:val="00E7483E"/>
    <w:rsid w:val="00E74953"/>
    <w:rsid w:val="00E74B37"/>
    <w:rsid w:val="00E74CE5"/>
    <w:rsid w:val="00E74CE8"/>
    <w:rsid w:val="00E74D9C"/>
    <w:rsid w:val="00E74F70"/>
    <w:rsid w:val="00E75026"/>
    <w:rsid w:val="00E750C8"/>
    <w:rsid w:val="00E750CA"/>
    <w:rsid w:val="00E750E8"/>
    <w:rsid w:val="00E75479"/>
    <w:rsid w:val="00E755C5"/>
    <w:rsid w:val="00E7587E"/>
    <w:rsid w:val="00E75896"/>
    <w:rsid w:val="00E759BC"/>
    <w:rsid w:val="00E759C4"/>
    <w:rsid w:val="00E759D0"/>
    <w:rsid w:val="00E75A28"/>
    <w:rsid w:val="00E75A86"/>
    <w:rsid w:val="00E75C2C"/>
    <w:rsid w:val="00E75CC3"/>
    <w:rsid w:val="00E75DA8"/>
    <w:rsid w:val="00E75EB3"/>
    <w:rsid w:val="00E762D2"/>
    <w:rsid w:val="00E762F0"/>
    <w:rsid w:val="00E7642B"/>
    <w:rsid w:val="00E7660E"/>
    <w:rsid w:val="00E76866"/>
    <w:rsid w:val="00E76915"/>
    <w:rsid w:val="00E76BFE"/>
    <w:rsid w:val="00E76C31"/>
    <w:rsid w:val="00E76C6D"/>
    <w:rsid w:val="00E76C78"/>
    <w:rsid w:val="00E76CE6"/>
    <w:rsid w:val="00E76DD1"/>
    <w:rsid w:val="00E76E25"/>
    <w:rsid w:val="00E76E29"/>
    <w:rsid w:val="00E76F95"/>
    <w:rsid w:val="00E771AF"/>
    <w:rsid w:val="00E772E8"/>
    <w:rsid w:val="00E77396"/>
    <w:rsid w:val="00E774AC"/>
    <w:rsid w:val="00E775DF"/>
    <w:rsid w:val="00E77616"/>
    <w:rsid w:val="00E777C5"/>
    <w:rsid w:val="00E777E6"/>
    <w:rsid w:val="00E777FB"/>
    <w:rsid w:val="00E77902"/>
    <w:rsid w:val="00E779E6"/>
    <w:rsid w:val="00E77AE1"/>
    <w:rsid w:val="00E77B66"/>
    <w:rsid w:val="00E77CDD"/>
    <w:rsid w:val="00E77D1D"/>
    <w:rsid w:val="00E77DFF"/>
    <w:rsid w:val="00E77EF7"/>
    <w:rsid w:val="00E77F36"/>
    <w:rsid w:val="00E80500"/>
    <w:rsid w:val="00E805A2"/>
    <w:rsid w:val="00E805A4"/>
    <w:rsid w:val="00E80614"/>
    <w:rsid w:val="00E80655"/>
    <w:rsid w:val="00E80748"/>
    <w:rsid w:val="00E80899"/>
    <w:rsid w:val="00E80910"/>
    <w:rsid w:val="00E809A0"/>
    <w:rsid w:val="00E80B71"/>
    <w:rsid w:val="00E80B86"/>
    <w:rsid w:val="00E80E44"/>
    <w:rsid w:val="00E80F7A"/>
    <w:rsid w:val="00E80FB1"/>
    <w:rsid w:val="00E80FBE"/>
    <w:rsid w:val="00E8101C"/>
    <w:rsid w:val="00E81091"/>
    <w:rsid w:val="00E810B5"/>
    <w:rsid w:val="00E810CA"/>
    <w:rsid w:val="00E811CA"/>
    <w:rsid w:val="00E8122E"/>
    <w:rsid w:val="00E812CD"/>
    <w:rsid w:val="00E814CE"/>
    <w:rsid w:val="00E8153B"/>
    <w:rsid w:val="00E81655"/>
    <w:rsid w:val="00E8173C"/>
    <w:rsid w:val="00E8198A"/>
    <w:rsid w:val="00E81BF7"/>
    <w:rsid w:val="00E81DD8"/>
    <w:rsid w:val="00E81EDE"/>
    <w:rsid w:val="00E81F54"/>
    <w:rsid w:val="00E82155"/>
    <w:rsid w:val="00E821A1"/>
    <w:rsid w:val="00E824E1"/>
    <w:rsid w:val="00E82623"/>
    <w:rsid w:val="00E829E1"/>
    <w:rsid w:val="00E829F4"/>
    <w:rsid w:val="00E82B6B"/>
    <w:rsid w:val="00E82B9C"/>
    <w:rsid w:val="00E82BAA"/>
    <w:rsid w:val="00E82C19"/>
    <w:rsid w:val="00E82EAE"/>
    <w:rsid w:val="00E82FB3"/>
    <w:rsid w:val="00E83012"/>
    <w:rsid w:val="00E83015"/>
    <w:rsid w:val="00E8314C"/>
    <w:rsid w:val="00E83271"/>
    <w:rsid w:val="00E8345B"/>
    <w:rsid w:val="00E8354B"/>
    <w:rsid w:val="00E83584"/>
    <w:rsid w:val="00E835D2"/>
    <w:rsid w:val="00E83652"/>
    <w:rsid w:val="00E83765"/>
    <w:rsid w:val="00E837A5"/>
    <w:rsid w:val="00E837BE"/>
    <w:rsid w:val="00E83830"/>
    <w:rsid w:val="00E838EF"/>
    <w:rsid w:val="00E838F6"/>
    <w:rsid w:val="00E83923"/>
    <w:rsid w:val="00E83992"/>
    <w:rsid w:val="00E83C85"/>
    <w:rsid w:val="00E84027"/>
    <w:rsid w:val="00E84058"/>
    <w:rsid w:val="00E8409C"/>
    <w:rsid w:val="00E840C4"/>
    <w:rsid w:val="00E84188"/>
    <w:rsid w:val="00E84442"/>
    <w:rsid w:val="00E844B2"/>
    <w:rsid w:val="00E8451D"/>
    <w:rsid w:val="00E8459B"/>
    <w:rsid w:val="00E8490F"/>
    <w:rsid w:val="00E8496B"/>
    <w:rsid w:val="00E84A6B"/>
    <w:rsid w:val="00E84ABB"/>
    <w:rsid w:val="00E84C34"/>
    <w:rsid w:val="00E84C86"/>
    <w:rsid w:val="00E84DD8"/>
    <w:rsid w:val="00E84DF9"/>
    <w:rsid w:val="00E84FBF"/>
    <w:rsid w:val="00E850BF"/>
    <w:rsid w:val="00E85149"/>
    <w:rsid w:val="00E85368"/>
    <w:rsid w:val="00E85375"/>
    <w:rsid w:val="00E8547D"/>
    <w:rsid w:val="00E85510"/>
    <w:rsid w:val="00E8563A"/>
    <w:rsid w:val="00E85707"/>
    <w:rsid w:val="00E85899"/>
    <w:rsid w:val="00E8589F"/>
    <w:rsid w:val="00E85986"/>
    <w:rsid w:val="00E85F38"/>
    <w:rsid w:val="00E86011"/>
    <w:rsid w:val="00E8612C"/>
    <w:rsid w:val="00E8659A"/>
    <w:rsid w:val="00E866DD"/>
    <w:rsid w:val="00E86703"/>
    <w:rsid w:val="00E8673D"/>
    <w:rsid w:val="00E867A7"/>
    <w:rsid w:val="00E86ACC"/>
    <w:rsid w:val="00E86B7E"/>
    <w:rsid w:val="00E86C37"/>
    <w:rsid w:val="00E86D9F"/>
    <w:rsid w:val="00E86F03"/>
    <w:rsid w:val="00E87012"/>
    <w:rsid w:val="00E873B8"/>
    <w:rsid w:val="00E873E8"/>
    <w:rsid w:val="00E87422"/>
    <w:rsid w:val="00E87826"/>
    <w:rsid w:val="00E8794F"/>
    <w:rsid w:val="00E879D3"/>
    <w:rsid w:val="00E87B61"/>
    <w:rsid w:val="00E90398"/>
    <w:rsid w:val="00E90485"/>
    <w:rsid w:val="00E904BF"/>
    <w:rsid w:val="00E9054A"/>
    <w:rsid w:val="00E906A9"/>
    <w:rsid w:val="00E906D3"/>
    <w:rsid w:val="00E90936"/>
    <w:rsid w:val="00E90947"/>
    <w:rsid w:val="00E90AA9"/>
    <w:rsid w:val="00E90ACD"/>
    <w:rsid w:val="00E90BC0"/>
    <w:rsid w:val="00E90BC3"/>
    <w:rsid w:val="00E90BCE"/>
    <w:rsid w:val="00E90D92"/>
    <w:rsid w:val="00E91063"/>
    <w:rsid w:val="00E91090"/>
    <w:rsid w:val="00E910A0"/>
    <w:rsid w:val="00E912C6"/>
    <w:rsid w:val="00E91598"/>
    <w:rsid w:val="00E91673"/>
    <w:rsid w:val="00E916BB"/>
    <w:rsid w:val="00E91A4E"/>
    <w:rsid w:val="00E91B6B"/>
    <w:rsid w:val="00E91BF0"/>
    <w:rsid w:val="00E91D05"/>
    <w:rsid w:val="00E92070"/>
    <w:rsid w:val="00E921DC"/>
    <w:rsid w:val="00E922C5"/>
    <w:rsid w:val="00E9232E"/>
    <w:rsid w:val="00E923C7"/>
    <w:rsid w:val="00E92752"/>
    <w:rsid w:val="00E9289F"/>
    <w:rsid w:val="00E928C0"/>
    <w:rsid w:val="00E929F2"/>
    <w:rsid w:val="00E92A2E"/>
    <w:rsid w:val="00E92A46"/>
    <w:rsid w:val="00E92C7F"/>
    <w:rsid w:val="00E92DF4"/>
    <w:rsid w:val="00E92E5D"/>
    <w:rsid w:val="00E935B0"/>
    <w:rsid w:val="00E935F1"/>
    <w:rsid w:val="00E9382E"/>
    <w:rsid w:val="00E93A37"/>
    <w:rsid w:val="00E93C85"/>
    <w:rsid w:val="00E93D4C"/>
    <w:rsid w:val="00E93F79"/>
    <w:rsid w:val="00E94059"/>
    <w:rsid w:val="00E94599"/>
    <w:rsid w:val="00E94636"/>
    <w:rsid w:val="00E9484B"/>
    <w:rsid w:val="00E948A2"/>
    <w:rsid w:val="00E94B9A"/>
    <w:rsid w:val="00E94CF2"/>
    <w:rsid w:val="00E94E1C"/>
    <w:rsid w:val="00E94FBB"/>
    <w:rsid w:val="00E952AA"/>
    <w:rsid w:val="00E954A4"/>
    <w:rsid w:val="00E957D3"/>
    <w:rsid w:val="00E95E30"/>
    <w:rsid w:val="00E95F6D"/>
    <w:rsid w:val="00E95F73"/>
    <w:rsid w:val="00E9604C"/>
    <w:rsid w:val="00E9617C"/>
    <w:rsid w:val="00E962BE"/>
    <w:rsid w:val="00E962D9"/>
    <w:rsid w:val="00E9638A"/>
    <w:rsid w:val="00E964C5"/>
    <w:rsid w:val="00E9665C"/>
    <w:rsid w:val="00E96808"/>
    <w:rsid w:val="00E9688E"/>
    <w:rsid w:val="00E96A4B"/>
    <w:rsid w:val="00E96B2F"/>
    <w:rsid w:val="00E96B33"/>
    <w:rsid w:val="00E96B65"/>
    <w:rsid w:val="00E96D44"/>
    <w:rsid w:val="00E96F6A"/>
    <w:rsid w:val="00E97245"/>
    <w:rsid w:val="00E9737C"/>
    <w:rsid w:val="00E973D5"/>
    <w:rsid w:val="00E9749F"/>
    <w:rsid w:val="00E975E9"/>
    <w:rsid w:val="00E976D9"/>
    <w:rsid w:val="00E97942"/>
    <w:rsid w:val="00E97B0D"/>
    <w:rsid w:val="00E97C64"/>
    <w:rsid w:val="00E97EB2"/>
    <w:rsid w:val="00E97F13"/>
    <w:rsid w:val="00E97F71"/>
    <w:rsid w:val="00E97F7B"/>
    <w:rsid w:val="00EA005E"/>
    <w:rsid w:val="00EA00DA"/>
    <w:rsid w:val="00EA01A2"/>
    <w:rsid w:val="00EA01AA"/>
    <w:rsid w:val="00EA01DC"/>
    <w:rsid w:val="00EA02F6"/>
    <w:rsid w:val="00EA0309"/>
    <w:rsid w:val="00EA05F1"/>
    <w:rsid w:val="00EA090D"/>
    <w:rsid w:val="00EA09CF"/>
    <w:rsid w:val="00EA0A99"/>
    <w:rsid w:val="00EA0C6C"/>
    <w:rsid w:val="00EA0D03"/>
    <w:rsid w:val="00EA0D51"/>
    <w:rsid w:val="00EA0D6D"/>
    <w:rsid w:val="00EA0F09"/>
    <w:rsid w:val="00EA1035"/>
    <w:rsid w:val="00EA106D"/>
    <w:rsid w:val="00EA12C7"/>
    <w:rsid w:val="00EA1576"/>
    <w:rsid w:val="00EA17AE"/>
    <w:rsid w:val="00EA17D9"/>
    <w:rsid w:val="00EA1A47"/>
    <w:rsid w:val="00EA1C0C"/>
    <w:rsid w:val="00EA1EA9"/>
    <w:rsid w:val="00EA1F58"/>
    <w:rsid w:val="00EA2080"/>
    <w:rsid w:val="00EA272C"/>
    <w:rsid w:val="00EA28DE"/>
    <w:rsid w:val="00EA2922"/>
    <w:rsid w:val="00EA2989"/>
    <w:rsid w:val="00EA2C47"/>
    <w:rsid w:val="00EA2EEC"/>
    <w:rsid w:val="00EA3193"/>
    <w:rsid w:val="00EA328B"/>
    <w:rsid w:val="00EA329A"/>
    <w:rsid w:val="00EA329F"/>
    <w:rsid w:val="00EA33C9"/>
    <w:rsid w:val="00EA3422"/>
    <w:rsid w:val="00EA3721"/>
    <w:rsid w:val="00EA38BB"/>
    <w:rsid w:val="00EA39FF"/>
    <w:rsid w:val="00EA3B3C"/>
    <w:rsid w:val="00EA3B4F"/>
    <w:rsid w:val="00EA3BE0"/>
    <w:rsid w:val="00EA3C15"/>
    <w:rsid w:val="00EA3E0F"/>
    <w:rsid w:val="00EA3EDB"/>
    <w:rsid w:val="00EA3EF1"/>
    <w:rsid w:val="00EA403A"/>
    <w:rsid w:val="00EA4056"/>
    <w:rsid w:val="00EA4294"/>
    <w:rsid w:val="00EA4550"/>
    <w:rsid w:val="00EA4776"/>
    <w:rsid w:val="00EA4781"/>
    <w:rsid w:val="00EA47D1"/>
    <w:rsid w:val="00EA481B"/>
    <w:rsid w:val="00EA4B06"/>
    <w:rsid w:val="00EA4D4F"/>
    <w:rsid w:val="00EA516E"/>
    <w:rsid w:val="00EA53C2"/>
    <w:rsid w:val="00EA5421"/>
    <w:rsid w:val="00EA54BD"/>
    <w:rsid w:val="00EA5674"/>
    <w:rsid w:val="00EA5AAF"/>
    <w:rsid w:val="00EA5ADE"/>
    <w:rsid w:val="00EA62A4"/>
    <w:rsid w:val="00EA6320"/>
    <w:rsid w:val="00EA649A"/>
    <w:rsid w:val="00EA65F5"/>
    <w:rsid w:val="00EA663D"/>
    <w:rsid w:val="00EA6747"/>
    <w:rsid w:val="00EA67CC"/>
    <w:rsid w:val="00EA686E"/>
    <w:rsid w:val="00EA68CE"/>
    <w:rsid w:val="00EA6BCF"/>
    <w:rsid w:val="00EA6C42"/>
    <w:rsid w:val="00EA6E71"/>
    <w:rsid w:val="00EA6ED7"/>
    <w:rsid w:val="00EA6F32"/>
    <w:rsid w:val="00EA715A"/>
    <w:rsid w:val="00EA7433"/>
    <w:rsid w:val="00EA7545"/>
    <w:rsid w:val="00EA758B"/>
    <w:rsid w:val="00EA78B4"/>
    <w:rsid w:val="00EA7C9A"/>
    <w:rsid w:val="00EA7CF2"/>
    <w:rsid w:val="00EA7DD2"/>
    <w:rsid w:val="00EA7DF3"/>
    <w:rsid w:val="00EA7E06"/>
    <w:rsid w:val="00EA7E4F"/>
    <w:rsid w:val="00EB02CD"/>
    <w:rsid w:val="00EB051B"/>
    <w:rsid w:val="00EB073A"/>
    <w:rsid w:val="00EB07E3"/>
    <w:rsid w:val="00EB07E9"/>
    <w:rsid w:val="00EB0A5E"/>
    <w:rsid w:val="00EB0A70"/>
    <w:rsid w:val="00EB0AA5"/>
    <w:rsid w:val="00EB0BF1"/>
    <w:rsid w:val="00EB0CA5"/>
    <w:rsid w:val="00EB0CF8"/>
    <w:rsid w:val="00EB0D09"/>
    <w:rsid w:val="00EB0D24"/>
    <w:rsid w:val="00EB0D50"/>
    <w:rsid w:val="00EB0E23"/>
    <w:rsid w:val="00EB0E8C"/>
    <w:rsid w:val="00EB0F08"/>
    <w:rsid w:val="00EB125E"/>
    <w:rsid w:val="00EB12B3"/>
    <w:rsid w:val="00EB13A9"/>
    <w:rsid w:val="00EB1595"/>
    <w:rsid w:val="00EB1774"/>
    <w:rsid w:val="00EB18BE"/>
    <w:rsid w:val="00EB1AC1"/>
    <w:rsid w:val="00EB1B46"/>
    <w:rsid w:val="00EB1B52"/>
    <w:rsid w:val="00EB1B7A"/>
    <w:rsid w:val="00EB1CBC"/>
    <w:rsid w:val="00EB1F01"/>
    <w:rsid w:val="00EB200F"/>
    <w:rsid w:val="00EB20E7"/>
    <w:rsid w:val="00EB227E"/>
    <w:rsid w:val="00EB240F"/>
    <w:rsid w:val="00EB247B"/>
    <w:rsid w:val="00EB2496"/>
    <w:rsid w:val="00EB2514"/>
    <w:rsid w:val="00EB25EE"/>
    <w:rsid w:val="00EB2615"/>
    <w:rsid w:val="00EB26D1"/>
    <w:rsid w:val="00EB27ED"/>
    <w:rsid w:val="00EB2A5C"/>
    <w:rsid w:val="00EB2AA0"/>
    <w:rsid w:val="00EB2B3C"/>
    <w:rsid w:val="00EB2C53"/>
    <w:rsid w:val="00EB2CCD"/>
    <w:rsid w:val="00EB2D26"/>
    <w:rsid w:val="00EB2D49"/>
    <w:rsid w:val="00EB2E52"/>
    <w:rsid w:val="00EB2EC6"/>
    <w:rsid w:val="00EB3112"/>
    <w:rsid w:val="00EB3376"/>
    <w:rsid w:val="00EB33B4"/>
    <w:rsid w:val="00EB3413"/>
    <w:rsid w:val="00EB3732"/>
    <w:rsid w:val="00EB37E6"/>
    <w:rsid w:val="00EB3950"/>
    <w:rsid w:val="00EB3AD2"/>
    <w:rsid w:val="00EB3CA3"/>
    <w:rsid w:val="00EB3E66"/>
    <w:rsid w:val="00EB3F26"/>
    <w:rsid w:val="00EB405E"/>
    <w:rsid w:val="00EB41A1"/>
    <w:rsid w:val="00EB4555"/>
    <w:rsid w:val="00EB460F"/>
    <w:rsid w:val="00EB4694"/>
    <w:rsid w:val="00EB4916"/>
    <w:rsid w:val="00EB4967"/>
    <w:rsid w:val="00EB4974"/>
    <w:rsid w:val="00EB4EBC"/>
    <w:rsid w:val="00EB4F32"/>
    <w:rsid w:val="00EB5115"/>
    <w:rsid w:val="00EB522B"/>
    <w:rsid w:val="00EB5493"/>
    <w:rsid w:val="00EB551A"/>
    <w:rsid w:val="00EB56C2"/>
    <w:rsid w:val="00EB56E8"/>
    <w:rsid w:val="00EB56EB"/>
    <w:rsid w:val="00EB58A7"/>
    <w:rsid w:val="00EB5A08"/>
    <w:rsid w:val="00EB5C9B"/>
    <w:rsid w:val="00EB5D27"/>
    <w:rsid w:val="00EB5FA6"/>
    <w:rsid w:val="00EB60EE"/>
    <w:rsid w:val="00EB6176"/>
    <w:rsid w:val="00EB61BF"/>
    <w:rsid w:val="00EB61FE"/>
    <w:rsid w:val="00EB64FE"/>
    <w:rsid w:val="00EB65E4"/>
    <w:rsid w:val="00EB688F"/>
    <w:rsid w:val="00EB68FE"/>
    <w:rsid w:val="00EB6B57"/>
    <w:rsid w:val="00EB6EA0"/>
    <w:rsid w:val="00EB7028"/>
    <w:rsid w:val="00EB704C"/>
    <w:rsid w:val="00EB7275"/>
    <w:rsid w:val="00EB7452"/>
    <w:rsid w:val="00EB74EB"/>
    <w:rsid w:val="00EB75B4"/>
    <w:rsid w:val="00EB7748"/>
    <w:rsid w:val="00EB7A02"/>
    <w:rsid w:val="00EB7A0D"/>
    <w:rsid w:val="00EB7AB8"/>
    <w:rsid w:val="00EB7B1E"/>
    <w:rsid w:val="00EB7B6E"/>
    <w:rsid w:val="00EB7BF1"/>
    <w:rsid w:val="00EB7CE3"/>
    <w:rsid w:val="00EB7D71"/>
    <w:rsid w:val="00EC00BA"/>
    <w:rsid w:val="00EC00BF"/>
    <w:rsid w:val="00EC01D0"/>
    <w:rsid w:val="00EC02FD"/>
    <w:rsid w:val="00EC035D"/>
    <w:rsid w:val="00EC04CC"/>
    <w:rsid w:val="00EC0687"/>
    <w:rsid w:val="00EC0905"/>
    <w:rsid w:val="00EC0BF1"/>
    <w:rsid w:val="00EC0C94"/>
    <w:rsid w:val="00EC0D75"/>
    <w:rsid w:val="00EC0DA6"/>
    <w:rsid w:val="00EC0FA0"/>
    <w:rsid w:val="00EC102C"/>
    <w:rsid w:val="00EC113F"/>
    <w:rsid w:val="00EC12A4"/>
    <w:rsid w:val="00EC151D"/>
    <w:rsid w:val="00EC18B5"/>
    <w:rsid w:val="00EC18BD"/>
    <w:rsid w:val="00EC18D6"/>
    <w:rsid w:val="00EC190A"/>
    <w:rsid w:val="00EC191A"/>
    <w:rsid w:val="00EC1B1A"/>
    <w:rsid w:val="00EC1B3A"/>
    <w:rsid w:val="00EC1DF3"/>
    <w:rsid w:val="00EC1F34"/>
    <w:rsid w:val="00EC1FCB"/>
    <w:rsid w:val="00EC202A"/>
    <w:rsid w:val="00EC2048"/>
    <w:rsid w:val="00EC23F8"/>
    <w:rsid w:val="00EC25BD"/>
    <w:rsid w:val="00EC25C6"/>
    <w:rsid w:val="00EC28DA"/>
    <w:rsid w:val="00EC291E"/>
    <w:rsid w:val="00EC2D51"/>
    <w:rsid w:val="00EC2E0C"/>
    <w:rsid w:val="00EC2EA2"/>
    <w:rsid w:val="00EC319A"/>
    <w:rsid w:val="00EC31DA"/>
    <w:rsid w:val="00EC3342"/>
    <w:rsid w:val="00EC3417"/>
    <w:rsid w:val="00EC34DF"/>
    <w:rsid w:val="00EC3597"/>
    <w:rsid w:val="00EC3618"/>
    <w:rsid w:val="00EC3659"/>
    <w:rsid w:val="00EC3660"/>
    <w:rsid w:val="00EC3BC0"/>
    <w:rsid w:val="00EC3BCA"/>
    <w:rsid w:val="00EC3C63"/>
    <w:rsid w:val="00EC3D49"/>
    <w:rsid w:val="00EC3D9B"/>
    <w:rsid w:val="00EC3E88"/>
    <w:rsid w:val="00EC3F2A"/>
    <w:rsid w:val="00EC41FB"/>
    <w:rsid w:val="00EC4453"/>
    <w:rsid w:val="00EC44E9"/>
    <w:rsid w:val="00EC45E7"/>
    <w:rsid w:val="00EC4755"/>
    <w:rsid w:val="00EC4ACE"/>
    <w:rsid w:val="00EC4B45"/>
    <w:rsid w:val="00EC4B5F"/>
    <w:rsid w:val="00EC4BEB"/>
    <w:rsid w:val="00EC4C43"/>
    <w:rsid w:val="00EC4CAD"/>
    <w:rsid w:val="00EC4E27"/>
    <w:rsid w:val="00EC4FE9"/>
    <w:rsid w:val="00EC50E9"/>
    <w:rsid w:val="00EC50F1"/>
    <w:rsid w:val="00EC53C8"/>
    <w:rsid w:val="00EC5401"/>
    <w:rsid w:val="00EC548A"/>
    <w:rsid w:val="00EC56A5"/>
    <w:rsid w:val="00EC5790"/>
    <w:rsid w:val="00EC5834"/>
    <w:rsid w:val="00EC58A4"/>
    <w:rsid w:val="00EC5980"/>
    <w:rsid w:val="00EC5B77"/>
    <w:rsid w:val="00EC5C6B"/>
    <w:rsid w:val="00EC5C94"/>
    <w:rsid w:val="00EC5D39"/>
    <w:rsid w:val="00EC5D69"/>
    <w:rsid w:val="00EC5F3F"/>
    <w:rsid w:val="00EC60AF"/>
    <w:rsid w:val="00EC62D0"/>
    <w:rsid w:val="00EC62F0"/>
    <w:rsid w:val="00EC64BA"/>
    <w:rsid w:val="00EC66A1"/>
    <w:rsid w:val="00EC6A7C"/>
    <w:rsid w:val="00EC6B3F"/>
    <w:rsid w:val="00EC6B4D"/>
    <w:rsid w:val="00EC6C3C"/>
    <w:rsid w:val="00EC6C50"/>
    <w:rsid w:val="00EC6D98"/>
    <w:rsid w:val="00EC6F86"/>
    <w:rsid w:val="00EC6FB9"/>
    <w:rsid w:val="00EC72C8"/>
    <w:rsid w:val="00EC73C2"/>
    <w:rsid w:val="00EC7B40"/>
    <w:rsid w:val="00EC7D7E"/>
    <w:rsid w:val="00EC7F5E"/>
    <w:rsid w:val="00ED0001"/>
    <w:rsid w:val="00ED03C5"/>
    <w:rsid w:val="00ED061D"/>
    <w:rsid w:val="00ED07A5"/>
    <w:rsid w:val="00ED0CA8"/>
    <w:rsid w:val="00ED0D49"/>
    <w:rsid w:val="00ED0E3A"/>
    <w:rsid w:val="00ED0E7F"/>
    <w:rsid w:val="00ED0EFB"/>
    <w:rsid w:val="00ED0F53"/>
    <w:rsid w:val="00ED0FC0"/>
    <w:rsid w:val="00ED1198"/>
    <w:rsid w:val="00ED132A"/>
    <w:rsid w:val="00ED13D0"/>
    <w:rsid w:val="00ED140D"/>
    <w:rsid w:val="00ED15CF"/>
    <w:rsid w:val="00ED15EB"/>
    <w:rsid w:val="00ED1688"/>
    <w:rsid w:val="00ED17C2"/>
    <w:rsid w:val="00ED19A4"/>
    <w:rsid w:val="00ED19D1"/>
    <w:rsid w:val="00ED19DF"/>
    <w:rsid w:val="00ED1A4F"/>
    <w:rsid w:val="00ED1BF6"/>
    <w:rsid w:val="00ED1C82"/>
    <w:rsid w:val="00ED1C92"/>
    <w:rsid w:val="00ED1D52"/>
    <w:rsid w:val="00ED1E64"/>
    <w:rsid w:val="00ED2012"/>
    <w:rsid w:val="00ED2127"/>
    <w:rsid w:val="00ED21A0"/>
    <w:rsid w:val="00ED2255"/>
    <w:rsid w:val="00ED246C"/>
    <w:rsid w:val="00ED2470"/>
    <w:rsid w:val="00ED2485"/>
    <w:rsid w:val="00ED26A8"/>
    <w:rsid w:val="00ED2738"/>
    <w:rsid w:val="00ED27B2"/>
    <w:rsid w:val="00ED290C"/>
    <w:rsid w:val="00ED29CE"/>
    <w:rsid w:val="00ED2AA9"/>
    <w:rsid w:val="00ED2B53"/>
    <w:rsid w:val="00ED2F2A"/>
    <w:rsid w:val="00ED2FAC"/>
    <w:rsid w:val="00ED311B"/>
    <w:rsid w:val="00ED328F"/>
    <w:rsid w:val="00ED3319"/>
    <w:rsid w:val="00ED35E2"/>
    <w:rsid w:val="00ED35E5"/>
    <w:rsid w:val="00ED3661"/>
    <w:rsid w:val="00ED36A6"/>
    <w:rsid w:val="00ED371B"/>
    <w:rsid w:val="00ED3782"/>
    <w:rsid w:val="00ED3791"/>
    <w:rsid w:val="00ED37B0"/>
    <w:rsid w:val="00ED3856"/>
    <w:rsid w:val="00ED3934"/>
    <w:rsid w:val="00ED3ACB"/>
    <w:rsid w:val="00ED3D45"/>
    <w:rsid w:val="00ED3D84"/>
    <w:rsid w:val="00ED3F0A"/>
    <w:rsid w:val="00ED3FA6"/>
    <w:rsid w:val="00ED3FB2"/>
    <w:rsid w:val="00ED4040"/>
    <w:rsid w:val="00ED4048"/>
    <w:rsid w:val="00ED41CD"/>
    <w:rsid w:val="00ED42B1"/>
    <w:rsid w:val="00ED4412"/>
    <w:rsid w:val="00ED4483"/>
    <w:rsid w:val="00ED45C2"/>
    <w:rsid w:val="00ED4708"/>
    <w:rsid w:val="00ED4B52"/>
    <w:rsid w:val="00ED4DB9"/>
    <w:rsid w:val="00ED503A"/>
    <w:rsid w:val="00ED5074"/>
    <w:rsid w:val="00ED515C"/>
    <w:rsid w:val="00ED51D7"/>
    <w:rsid w:val="00ED5373"/>
    <w:rsid w:val="00ED59DA"/>
    <w:rsid w:val="00ED5B8C"/>
    <w:rsid w:val="00ED5C05"/>
    <w:rsid w:val="00ED6016"/>
    <w:rsid w:val="00ED6272"/>
    <w:rsid w:val="00ED6364"/>
    <w:rsid w:val="00ED64FD"/>
    <w:rsid w:val="00ED652E"/>
    <w:rsid w:val="00ED6671"/>
    <w:rsid w:val="00ED6753"/>
    <w:rsid w:val="00ED6786"/>
    <w:rsid w:val="00ED6800"/>
    <w:rsid w:val="00ED6A8F"/>
    <w:rsid w:val="00ED6CC5"/>
    <w:rsid w:val="00ED6D19"/>
    <w:rsid w:val="00ED6DC0"/>
    <w:rsid w:val="00ED6E30"/>
    <w:rsid w:val="00ED7163"/>
    <w:rsid w:val="00ED71DE"/>
    <w:rsid w:val="00ED71EA"/>
    <w:rsid w:val="00ED7673"/>
    <w:rsid w:val="00ED7683"/>
    <w:rsid w:val="00ED77DD"/>
    <w:rsid w:val="00ED78A3"/>
    <w:rsid w:val="00ED7B4A"/>
    <w:rsid w:val="00ED7CAC"/>
    <w:rsid w:val="00ED7CEA"/>
    <w:rsid w:val="00ED7D62"/>
    <w:rsid w:val="00EE00BB"/>
    <w:rsid w:val="00EE0486"/>
    <w:rsid w:val="00EE04C8"/>
    <w:rsid w:val="00EE051E"/>
    <w:rsid w:val="00EE0686"/>
    <w:rsid w:val="00EE0799"/>
    <w:rsid w:val="00EE08F0"/>
    <w:rsid w:val="00EE096E"/>
    <w:rsid w:val="00EE0991"/>
    <w:rsid w:val="00EE0A8B"/>
    <w:rsid w:val="00EE0B7B"/>
    <w:rsid w:val="00EE0DF5"/>
    <w:rsid w:val="00EE0F00"/>
    <w:rsid w:val="00EE0FD3"/>
    <w:rsid w:val="00EE123D"/>
    <w:rsid w:val="00EE149B"/>
    <w:rsid w:val="00EE150C"/>
    <w:rsid w:val="00EE15AF"/>
    <w:rsid w:val="00EE16AD"/>
    <w:rsid w:val="00EE1933"/>
    <w:rsid w:val="00EE1946"/>
    <w:rsid w:val="00EE194A"/>
    <w:rsid w:val="00EE1AD7"/>
    <w:rsid w:val="00EE1B21"/>
    <w:rsid w:val="00EE1C2B"/>
    <w:rsid w:val="00EE1CEC"/>
    <w:rsid w:val="00EE1EBD"/>
    <w:rsid w:val="00EE1F4C"/>
    <w:rsid w:val="00EE2174"/>
    <w:rsid w:val="00EE23FE"/>
    <w:rsid w:val="00EE24C0"/>
    <w:rsid w:val="00EE260B"/>
    <w:rsid w:val="00EE2692"/>
    <w:rsid w:val="00EE27CA"/>
    <w:rsid w:val="00EE289E"/>
    <w:rsid w:val="00EE29E9"/>
    <w:rsid w:val="00EE2AF3"/>
    <w:rsid w:val="00EE2BC8"/>
    <w:rsid w:val="00EE2C3E"/>
    <w:rsid w:val="00EE2FC0"/>
    <w:rsid w:val="00EE347D"/>
    <w:rsid w:val="00EE3561"/>
    <w:rsid w:val="00EE3646"/>
    <w:rsid w:val="00EE397C"/>
    <w:rsid w:val="00EE3AC7"/>
    <w:rsid w:val="00EE3FEF"/>
    <w:rsid w:val="00EE3FF4"/>
    <w:rsid w:val="00EE41AC"/>
    <w:rsid w:val="00EE41C3"/>
    <w:rsid w:val="00EE42F2"/>
    <w:rsid w:val="00EE4428"/>
    <w:rsid w:val="00EE4589"/>
    <w:rsid w:val="00EE45F9"/>
    <w:rsid w:val="00EE4814"/>
    <w:rsid w:val="00EE4874"/>
    <w:rsid w:val="00EE487D"/>
    <w:rsid w:val="00EE49B9"/>
    <w:rsid w:val="00EE4C1C"/>
    <w:rsid w:val="00EE4CCC"/>
    <w:rsid w:val="00EE4D5F"/>
    <w:rsid w:val="00EE5072"/>
    <w:rsid w:val="00EE5090"/>
    <w:rsid w:val="00EE50FA"/>
    <w:rsid w:val="00EE5147"/>
    <w:rsid w:val="00EE54F7"/>
    <w:rsid w:val="00EE56CB"/>
    <w:rsid w:val="00EE57C2"/>
    <w:rsid w:val="00EE5810"/>
    <w:rsid w:val="00EE585E"/>
    <w:rsid w:val="00EE59CD"/>
    <w:rsid w:val="00EE59CE"/>
    <w:rsid w:val="00EE5A33"/>
    <w:rsid w:val="00EE5ABE"/>
    <w:rsid w:val="00EE5B13"/>
    <w:rsid w:val="00EE5BD0"/>
    <w:rsid w:val="00EE5BD5"/>
    <w:rsid w:val="00EE5DF4"/>
    <w:rsid w:val="00EE5F3B"/>
    <w:rsid w:val="00EE5FBD"/>
    <w:rsid w:val="00EE6174"/>
    <w:rsid w:val="00EE620A"/>
    <w:rsid w:val="00EE6259"/>
    <w:rsid w:val="00EE65C9"/>
    <w:rsid w:val="00EE65CA"/>
    <w:rsid w:val="00EE6638"/>
    <w:rsid w:val="00EE6675"/>
    <w:rsid w:val="00EE66E3"/>
    <w:rsid w:val="00EE6721"/>
    <w:rsid w:val="00EE6AD7"/>
    <w:rsid w:val="00EE6C82"/>
    <w:rsid w:val="00EE6D7E"/>
    <w:rsid w:val="00EE6DA8"/>
    <w:rsid w:val="00EE716D"/>
    <w:rsid w:val="00EE72B1"/>
    <w:rsid w:val="00EE72B6"/>
    <w:rsid w:val="00EE730F"/>
    <w:rsid w:val="00EE73C7"/>
    <w:rsid w:val="00EE76A7"/>
    <w:rsid w:val="00EE76FF"/>
    <w:rsid w:val="00EE7970"/>
    <w:rsid w:val="00EE7AF3"/>
    <w:rsid w:val="00EE7BBB"/>
    <w:rsid w:val="00EE7FC9"/>
    <w:rsid w:val="00EF0053"/>
    <w:rsid w:val="00EF01B3"/>
    <w:rsid w:val="00EF02B2"/>
    <w:rsid w:val="00EF045C"/>
    <w:rsid w:val="00EF04CC"/>
    <w:rsid w:val="00EF06F5"/>
    <w:rsid w:val="00EF0744"/>
    <w:rsid w:val="00EF0830"/>
    <w:rsid w:val="00EF08C4"/>
    <w:rsid w:val="00EF0998"/>
    <w:rsid w:val="00EF0DDC"/>
    <w:rsid w:val="00EF0F40"/>
    <w:rsid w:val="00EF0FA7"/>
    <w:rsid w:val="00EF1031"/>
    <w:rsid w:val="00EF16E2"/>
    <w:rsid w:val="00EF17A8"/>
    <w:rsid w:val="00EF1939"/>
    <w:rsid w:val="00EF193C"/>
    <w:rsid w:val="00EF1BA1"/>
    <w:rsid w:val="00EF1CC2"/>
    <w:rsid w:val="00EF1D18"/>
    <w:rsid w:val="00EF2026"/>
    <w:rsid w:val="00EF2125"/>
    <w:rsid w:val="00EF2177"/>
    <w:rsid w:val="00EF2227"/>
    <w:rsid w:val="00EF22E9"/>
    <w:rsid w:val="00EF2363"/>
    <w:rsid w:val="00EF2543"/>
    <w:rsid w:val="00EF27FB"/>
    <w:rsid w:val="00EF284C"/>
    <w:rsid w:val="00EF2974"/>
    <w:rsid w:val="00EF29C1"/>
    <w:rsid w:val="00EF29F4"/>
    <w:rsid w:val="00EF2AB3"/>
    <w:rsid w:val="00EF2C86"/>
    <w:rsid w:val="00EF2E94"/>
    <w:rsid w:val="00EF3044"/>
    <w:rsid w:val="00EF307A"/>
    <w:rsid w:val="00EF3111"/>
    <w:rsid w:val="00EF3483"/>
    <w:rsid w:val="00EF36EF"/>
    <w:rsid w:val="00EF37CA"/>
    <w:rsid w:val="00EF39E1"/>
    <w:rsid w:val="00EF3A9C"/>
    <w:rsid w:val="00EF3B97"/>
    <w:rsid w:val="00EF3D30"/>
    <w:rsid w:val="00EF3DAE"/>
    <w:rsid w:val="00EF406E"/>
    <w:rsid w:val="00EF40FC"/>
    <w:rsid w:val="00EF42A9"/>
    <w:rsid w:val="00EF4365"/>
    <w:rsid w:val="00EF43C7"/>
    <w:rsid w:val="00EF4652"/>
    <w:rsid w:val="00EF47CF"/>
    <w:rsid w:val="00EF4859"/>
    <w:rsid w:val="00EF48EF"/>
    <w:rsid w:val="00EF4942"/>
    <w:rsid w:val="00EF4A4E"/>
    <w:rsid w:val="00EF4D09"/>
    <w:rsid w:val="00EF4D0E"/>
    <w:rsid w:val="00EF4D62"/>
    <w:rsid w:val="00EF4D7A"/>
    <w:rsid w:val="00EF4DB5"/>
    <w:rsid w:val="00EF4F46"/>
    <w:rsid w:val="00EF5093"/>
    <w:rsid w:val="00EF50C8"/>
    <w:rsid w:val="00EF50C9"/>
    <w:rsid w:val="00EF51DB"/>
    <w:rsid w:val="00EF51F8"/>
    <w:rsid w:val="00EF5659"/>
    <w:rsid w:val="00EF567A"/>
    <w:rsid w:val="00EF590F"/>
    <w:rsid w:val="00EF5A6F"/>
    <w:rsid w:val="00EF5A8F"/>
    <w:rsid w:val="00EF5A96"/>
    <w:rsid w:val="00EF5BD7"/>
    <w:rsid w:val="00EF5CED"/>
    <w:rsid w:val="00EF5FCA"/>
    <w:rsid w:val="00EF605B"/>
    <w:rsid w:val="00EF6086"/>
    <w:rsid w:val="00EF6111"/>
    <w:rsid w:val="00EF618F"/>
    <w:rsid w:val="00EF61ED"/>
    <w:rsid w:val="00EF62DA"/>
    <w:rsid w:val="00EF6372"/>
    <w:rsid w:val="00EF643D"/>
    <w:rsid w:val="00EF6646"/>
    <w:rsid w:val="00EF6843"/>
    <w:rsid w:val="00EF68B4"/>
    <w:rsid w:val="00EF69CB"/>
    <w:rsid w:val="00EF6AEA"/>
    <w:rsid w:val="00EF6C7D"/>
    <w:rsid w:val="00EF6EFD"/>
    <w:rsid w:val="00EF708D"/>
    <w:rsid w:val="00EF718B"/>
    <w:rsid w:val="00EF7587"/>
    <w:rsid w:val="00EF75D0"/>
    <w:rsid w:val="00EF774F"/>
    <w:rsid w:val="00EF782D"/>
    <w:rsid w:val="00EF78B7"/>
    <w:rsid w:val="00EF797C"/>
    <w:rsid w:val="00EF7C16"/>
    <w:rsid w:val="00EF7CB0"/>
    <w:rsid w:val="00F0003B"/>
    <w:rsid w:val="00F00099"/>
    <w:rsid w:val="00F0009F"/>
    <w:rsid w:val="00F00428"/>
    <w:rsid w:val="00F004C5"/>
    <w:rsid w:val="00F005C6"/>
    <w:rsid w:val="00F0064F"/>
    <w:rsid w:val="00F0071A"/>
    <w:rsid w:val="00F00789"/>
    <w:rsid w:val="00F007B0"/>
    <w:rsid w:val="00F007B2"/>
    <w:rsid w:val="00F0093F"/>
    <w:rsid w:val="00F009B7"/>
    <w:rsid w:val="00F00B53"/>
    <w:rsid w:val="00F00C55"/>
    <w:rsid w:val="00F00D3E"/>
    <w:rsid w:val="00F010A1"/>
    <w:rsid w:val="00F0120E"/>
    <w:rsid w:val="00F01296"/>
    <w:rsid w:val="00F01298"/>
    <w:rsid w:val="00F01381"/>
    <w:rsid w:val="00F013E1"/>
    <w:rsid w:val="00F0144D"/>
    <w:rsid w:val="00F014A2"/>
    <w:rsid w:val="00F014FD"/>
    <w:rsid w:val="00F015CA"/>
    <w:rsid w:val="00F0167E"/>
    <w:rsid w:val="00F017EF"/>
    <w:rsid w:val="00F0184C"/>
    <w:rsid w:val="00F01938"/>
    <w:rsid w:val="00F01C5E"/>
    <w:rsid w:val="00F0209C"/>
    <w:rsid w:val="00F02158"/>
    <w:rsid w:val="00F021B7"/>
    <w:rsid w:val="00F02991"/>
    <w:rsid w:val="00F02B6E"/>
    <w:rsid w:val="00F02B7F"/>
    <w:rsid w:val="00F02CA9"/>
    <w:rsid w:val="00F02D2C"/>
    <w:rsid w:val="00F02D98"/>
    <w:rsid w:val="00F02E1B"/>
    <w:rsid w:val="00F02ED5"/>
    <w:rsid w:val="00F03254"/>
    <w:rsid w:val="00F0348D"/>
    <w:rsid w:val="00F034EC"/>
    <w:rsid w:val="00F035DB"/>
    <w:rsid w:val="00F03BA1"/>
    <w:rsid w:val="00F03CCF"/>
    <w:rsid w:val="00F03E11"/>
    <w:rsid w:val="00F04070"/>
    <w:rsid w:val="00F0409D"/>
    <w:rsid w:val="00F040F9"/>
    <w:rsid w:val="00F045CA"/>
    <w:rsid w:val="00F04669"/>
    <w:rsid w:val="00F046AA"/>
    <w:rsid w:val="00F046FD"/>
    <w:rsid w:val="00F047DA"/>
    <w:rsid w:val="00F04801"/>
    <w:rsid w:val="00F0480B"/>
    <w:rsid w:val="00F048FF"/>
    <w:rsid w:val="00F04900"/>
    <w:rsid w:val="00F049C9"/>
    <w:rsid w:val="00F04A46"/>
    <w:rsid w:val="00F04A9A"/>
    <w:rsid w:val="00F04D8F"/>
    <w:rsid w:val="00F054D0"/>
    <w:rsid w:val="00F054EE"/>
    <w:rsid w:val="00F0552E"/>
    <w:rsid w:val="00F05558"/>
    <w:rsid w:val="00F05739"/>
    <w:rsid w:val="00F0577E"/>
    <w:rsid w:val="00F0578B"/>
    <w:rsid w:val="00F057AE"/>
    <w:rsid w:val="00F0589E"/>
    <w:rsid w:val="00F05909"/>
    <w:rsid w:val="00F05965"/>
    <w:rsid w:val="00F05B14"/>
    <w:rsid w:val="00F05CDB"/>
    <w:rsid w:val="00F05D5F"/>
    <w:rsid w:val="00F060C3"/>
    <w:rsid w:val="00F0628F"/>
    <w:rsid w:val="00F063D0"/>
    <w:rsid w:val="00F06442"/>
    <w:rsid w:val="00F0655F"/>
    <w:rsid w:val="00F06604"/>
    <w:rsid w:val="00F06721"/>
    <w:rsid w:val="00F0673B"/>
    <w:rsid w:val="00F06A5B"/>
    <w:rsid w:val="00F06BD9"/>
    <w:rsid w:val="00F06BFC"/>
    <w:rsid w:val="00F06DE4"/>
    <w:rsid w:val="00F0705C"/>
    <w:rsid w:val="00F070B8"/>
    <w:rsid w:val="00F0719B"/>
    <w:rsid w:val="00F07334"/>
    <w:rsid w:val="00F0738B"/>
    <w:rsid w:val="00F074BE"/>
    <w:rsid w:val="00F07675"/>
    <w:rsid w:val="00F076CE"/>
    <w:rsid w:val="00F07858"/>
    <w:rsid w:val="00F078E2"/>
    <w:rsid w:val="00F07932"/>
    <w:rsid w:val="00F07944"/>
    <w:rsid w:val="00F07D4A"/>
    <w:rsid w:val="00F07DB9"/>
    <w:rsid w:val="00F07EEE"/>
    <w:rsid w:val="00F07F20"/>
    <w:rsid w:val="00F07F33"/>
    <w:rsid w:val="00F07F36"/>
    <w:rsid w:val="00F07F4B"/>
    <w:rsid w:val="00F10388"/>
    <w:rsid w:val="00F103F4"/>
    <w:rsid w:val="00F10550"/>
    <w:rsid w:val="00F1063D"/>
    <w:rsid w:val="00F1071A"/>
    <w:rsid w:val="00F10C9D"/>
    <w:rsid w:val="00F10D13"/>
    <w:rsid w:val="00F10E9A"/>
    <w:rsid w:val="00F10ED5"/>
    <w:rsid w:val="00F11248"/>
    <w:rsid w:val="00F11307"/>
    <w:rsid w:val="00F114DA"/>
    <w:rsid w:val="00F11506"/>
    <w:rsid w:val="00F11541"/>
    <w:rsid w:val="00F11575"/>
    <w:rsid w:val="00F11840"/>
    <w:rsid w:val="00F11934"/>
    <w:rsid w:val="00F11A0F"/>
    <w:rsid w:val="00F11C4C"/>
    <w:rsid w:val="00F11D56"/>
    <w:rsid w:val="00F12003"/>
    <w:rsid w:val="00F12072"/>
    <w:rsid w:val="00F12092"/>
    <w:rsid w:val="00F1216A"/>
    <w:rsid w:val="00F1222B"/>
    <w:rsid w:val="00F122EB"/>
    <w:rsid w:val="00F12329"/>
    <w:rsid w:val="00F124D2"/>
    <w:rsid w:val="00F12514"/>
    <w:rsid w:val="00F12540"/>
    <w:rsid w:val="00F125AA"/>
    <w:rsid w:val="00F1279C"/>
    <w:rsid w:val="00F12889"/>
    <w:rsid w:val="00F128E2"/>
    <w:rsid w:val="00F12A79"/>
    <w:rsid w:val="00F12AE0"/>
    <w:rsid w:val="00F12C3F"/>
    <w:rsid w:val="00F12CB6"/>
    <w:rsid w:val="00F12CF8"/>
    <w:rsid w:val="00F12E84"/>
    <w:rsid w:val="00F12F50"/>
    <w:rsid w:val="00F12F63"/>
    <w:rsid w:val="00F130AC"/>
    <w:rsid w:val="00F131B4"/>
    <w:rsid w:val="00F1345C"/>
    <w:rsid w:val="00F135AE"/>
    <w:rsid w:val="00F13626"/>
    <w:rsid w:val="00F13773"/>
    <w:rsid w:val="00F139A4"/>
    <w:rsid w:val="00F139CB"/>
    <w:rsid w:val="00F13A62"/>
    <w:rsid w:val="00F13B7F"/>
    <w:rsid w:val="00F13B99"/>
    <w:rsid w:val="00F13BB9"/>
    <w:rsid w:val="00F13C69"/>
    <w:rsid w:val="00F13CA9"/>
    <w:rsid w:val="00F13D22"/>
    <w:rsid w:val="00F14020"/>
    <w:rsid w:val="00F14061"/>
    <w:rsid w:val="00F14279"/>
    <w:rsid w:val="00F1445E"/>
    <w:rsid w:val="00F1460F"/>
    <w:rsid w:val="00F14860"/>
    <w:rsid w:val="00F14985"/>
    <w:rsid w:val="00F14A3C"/>
    <w:rsid w:val="00F14AA9"/>
    <w:rsid w:val="00F14C11"/>
    <w:rsid w:val="00F14C91"/>
    <w:rsid w:val="00F14CF1"/>
    <w:rsid w:val="00F14D5D"/>
    <w:rsid w:val="00F14E71"/>
    <w:rsid w:val="00F14F34"/>
    <w:rsid w:val="00F15077"/>
    <w:rsid w:val="00F151D8"/>
    <w:rsid w:val="00F151E4"/>
    <w:rsid w:val="00F15490"/>
    <w:rsid w:val="00F1549D"/>
    <w:rsid w:val="00F154BF"/>
    <w:rsid w:val="00F15941"/>
    <w:rsid w:val="00F15A99"/>
    <w:rsid w:val="00F15B10"/>
    <w:rsid w:val="00F15B5F"/>
    <w:rsid w:val="00F15D9C"/>
    <w:rsid w:val="00F160C5"/>
    <w:rsid w:val="00F160FE"/>
    <w:rsid w:val="00F165F4"/>
    <w:rsid w:val="00F167EB"/>
    <w:rsid w:val="00F16847"/>
    <w:rsid w:val="00F16A62"/>
    <w:rsid w:val="00F16AA2"/>
    <w:rsid w:val="00F16C94"/>
    <w:rsid w:val="00F16DCD"/>
    <w:rsid w:val="00F16E20"/>
    <w:rsid w:val="00F16E48"/>
    <w:rsid w:val="00F16F84"/>
    <w:rsid w:val="00F1719F"/>
    <w:rsid w:val="00F17505"/>
    <w:rsid w:val="00F175D2"/>
    <w:rsid w:val="00F17634"/>
    <w:rsid w:val="00F17862"/>
    <w:rsid w:val="00F178D3"/>
    <w:rsid w:val="00F17A43"/>
    <w:rsid w:val="00F17A7B"/>
    <w:rsid w:val="00F17C3A"/>
    <w:rsid w:val="00F17C8C"/>
    <w:rsid w:val="00F17FFD"/>
    <w:rsid w:val="00F20253"/>
    <w:rsid w:val="00F202EB"/>
    <w:rsid w:val="00F20345"/>
    <w:rsid w:val="00F2058C"/>
    <w:rsid w:val="00F205ED"/>
    <w:rsid w:val="00F207EB"/>
    <w:rsid w:val="00F20AFA"/>
    <w:rsid w:val="00F20C4C"/>
    <w:rsid w:val="00F20CFE"/>
    <w:rsid w:val="00F2102B"/>
    <w:rsid w:val="00F211B9"/>
    <w:rsid w:val="00F2121A"/>
    <w:rsid w:val="00F2143B"/>
    <w:rsid w:val="00F215DA"/>
    <w:rsid w:val="00F217DE"/>
    <w:rsid w:val="00F217FB"/>
    <w:rsid w:val="00F21847"/>
    <w:rsid w:val="00F219E0"/>
    <w:rsid w:val="00F21B9F"/>
    <w:rsid w:val="00F21F94"/>
    <w:rsid w:val="00F221FA"/>
    <w:rsid w:val="00F223A1"/>
    <w:rsid w:val="00F223F5"/>
    <w:rsid w:val="00F224F6"/>
    <w:rsid w:val="00F22512"/>
    <w:rsid w:val="00F2278C"/>
    <w:rsid w:val="00F2292C"/>
    <w:rsid w:val="00F22BFF"/>
    <w:rsid w:val="00F22DB1"/>
    <w:rsid w:val="00F22E7E"/>
    <w:rsid w:val="00F23001"/>
    <w:rsid w:val="00F23034"/>
    <w:rsid w:val="00F2309B"/>
    <w:rsid w:val="00F2309F"/>
    <w:rsid w:val="00F231D8"/>
    <w:rsid w:val="00F2338C"/>
    <w:rsid w:val="00F237DF"/>
    <w:rsid w:val="00F23936"/>
    <w:rsid w:val="00F23A8A"/>
    <w:rsid w:val="00F23C1F"/>
    <w:rsid w:val="00F23CD5"/>
    <w:rsid w:val="00F23D19"/>
    <w:rsid w:val="00F241A2"/>
    <w:rsid w:val="00F24208"/>
    <w:rsid w:val="00F2424D"/>
    <w:rsid w:val="00F24317"/>
    <w:rsid w:val="00F2448C"/>
    <w:rsid w:val="00F2449E"/>
    <w:rsid w:val="00F2465D"/>
    <w:rsid w:val="00F2469F"/>
    <w:rsid w:val="00F24794"/>
    <w:rsid w:val="00F248AD"/>
    <w:rsid w:val="00F2499C"/>
    <w:rsid w:val="00F24AAA"/>
    <w:rsid w:val="00F24E0F"/>
    <w:rsid w:val="00F250FF"/>
    <w:rsid w:val="00F25110"/>
    <w:rsid w:val="00F25234"/>
    <w:rsid w:val="00F2525A"/>
    <w:rsid w:val="00F2557A"/>
    <w:rsid w:val="00F2558E"/>
    <w:rsid w:val="00F25711"/>
    <w:rsid w:val="00F25731"/>
    <w:rsid w:val="00F25B96"/>
    <w:rsid w:val="00F25BBD"/>
    <w:rsid w:val="00F25C72"/>
    <w:rsid w:val="00F25E54"/>
    <w:rsid w:val="00F25F8F"/>
    <w:rsid w:val="00F25FB8"/>
    <w:rsid w:val="00F26371"/>
    <w:rsid w:val="00F26391"/>
    <w:rsid w:val="00F26497"/>
    <w:rsid w:val="00F266A3"/>
    <w:rsid w:val="00F26893"/>
    <w:rsid w:val="00F26A4A"/>
    <w:rsid w:val="00F26D68"/>
    <w:rsid w:val="00F26E56"/>
    <w:rsid w:val="00F27077"/>
    <w:rsid w:val="00F2709D"/>
    <w:rsid w:val="00F2723B"/>
    <w:rsid w:val="00F279B4"/>
    <w:rsid w:val="00F27A7B"/>
    <w:rsid w:val="00F27AE0"/>
    <w:rsid w:val="00F27BBD"/>
    <w:rsid w:val="00F27EA0"/>
    <w:rsid w:val="00F27F30"/>
    <w:rsid w:val="00F27FD3"/>
    <w:rsid w:val="00F30083"/>
    <w:rsid w:val="00F3034D"/>
    <w:rsid w:val="00F304AE"/>
    <w:rsid w:val="00F304D0"/>
    <w:rsid w:val="00F305D3"/>
    <w:rsid w:val="00F3075F"/>
    <w:rsid w:val="00F30784"/>
    <w:rsid w:val="00F30790"/>
    <w:rsid w:val="00F307D2"/>
    <w:rsid w:val="00F30950"/>
    <w:rsid w:val="00F30B35"/>
    <w:rsid w:val="00F3100E"/>
    <w:rsid w:val="00F31235"/>
    <w:rsid w:val="00F31316"/>
    <w:rsid w:val="00F3133A"/>
    <w:rsid w:val="00F31511"/>
    <w:rsid w:val="00F315CC"/>
    <w:rsid w:val="00F3160C"/>
    <w:rsid w:val="00F3163A"/>
    <w:rsid w:val="00F316B6"/>
    <w:rsid w:val="00F31A86"/>
    <w:rsid w:val="00F31AA9"/>
    <w:rsid w:val="00F31AB3"/>
    <w:rsid w:val="00F31AC0"/>
    <w:rsid w:val="00F31B7B"/>
    <w:rsid w:val="00F31D1B"/>
    <w:rsid w:val="00F31DE7"/>
    <w:rsid w:val="00F31DEA"/>
    <w:rsid w:val="00F31F07"/>
    <w:rsid w:val="00F31F51"/>
    <w:rsid w:val="00F322ED"/>
    <w:rsid w:val="00F323A3"/>
    <w:rsid w:val="00F3247E"/>
    <w:rsid w:val="00F32541"/>
    <w:rsid w:val="00F32611"/>
    <w:rsid w:val="00F326FF"/>
    <w:rsid w:val="00F32921"/>
    <w:rsid w:val="00F32943"/>
    <w:rsid w:val="00F3299B"/>
    <w:rsid w:val="00F32C81"/>
    <w:rsid w:val="00F3323D"/>
    <w:rsid w:val="00F332D5"/>
    <w:rsid w:val="00F33426"/>
    <w:rsid w:val="00F33528"/>
    <w:rsid w:val="00F335A3"/>
    <w:rsid w:val="00F33A5D"/>
    <w:rsid w:val="00F33AFF"/>
    <w:rsid w:val="00F33D29"/>
    <w:rsid w:val="00F340C8"/>
    <w:rsid w:val="00F3416F"/>
    <w:rsid w:val="00F3427C"/>
    <w:rsid w:val="00F342A1"/>
    <w:rsid w:val="00F34450"/>
    <w:rsid w:val="00F34821"/>
    <w:rsid w:val="00F34A3E"/>
    <w:rsid w:val="00F34AB7"/>
    <w:rsid w:val="00F34B20"/>
    <w:rsid w:val="00F34DE8"/>
    <w:rsid w:val="00F34FDD"/>
    <w:rsid w:val="00F34FF5"/>
    <w:rsid w:val="00F35034"/>
    <w:rsid w:val="00F351A7"/>
    <w:rsid w:val="00F3529B"/>
    <w:rsid w:val="00F352B8"/>
    <w:rsid w:val="00F353F4"/>
    <w:rsid w:val="00F35420"/>
    <w:rsid w:val="00F35591"/>
    <w:rsid w:val="00F35685"/>
    <w:rsid w:val="00F35713"/>
    <w:rsid w:val="00F357EC"/>
    <w:rsid w:val="00F35845"/>
    <w:rsid w:val="00F35B27"/>
    <w:rsid w:val="00F35BB7"/>
    <w:rsid w:val="00F35BD7"/>
    <w:rsid w:val="00F35C16"/>
    <w:rsid w:val="00F35C5E"/>
    <w:rsid w:val="00F35D5B"/>
    <w:rsid w:val="00F35DDB"/>
    <w:rsid w:val="00F3602C"/>
    <w:rsid w:val="00F3648A"/>
    <w:rsid w:val="00F3649C"/>
    <w:rsid w:val="00F36515"/>
    <w:rsid w:val="00F36756"/>
    <w:rsid w:val="00F367CF"/>
    <w:rsid w:val="00F36842"/>
    <w:rsid w:val="00F36879"/>
    <w:rsid w:val="00F369F1"/>
    <w:rsid w:val="00F36AA0"/>
    <w:rsid w:val="00F36BF9"/>
    <w:rsid w:val="00F36C71"/>
    <w:rsid w:val="00F36C8F"/>
    <w:rsid w:val="00F36CB1"/>
    <w:rsid w:val="00F36D73"/>
    <w:rsid w:val="00F36D7F"/>
    <w:rsid w:val="00F3709F"/>
    <w:rsid w:val="00F3713C"/>
    <w:rsid w:val="00F37216"/>
    <w:rsid w:val="00F37388"/>
    <w:rsid w:val="00F374EE"/>
    <w:rsid w:val="00F375D5"/>
    <w:rsid w:val="00F376F1"/>
    <w:rsid w:val="00F376F3"/>
    <w:rsid w:val="00F377D0"/>
    <w:rsid w:val="00F37C43"/>
    <w:rsid w:val="00F37C91"/>
    <w:rsid w:val="00F37CAA"/>
    <w:rsid w:val="00F37F19"/>
    <w:rsid w:val="00F40220"/>
    <w:rsid w:val="00F40229"/>
    <w:rsid w:val="00F40477"/>
    <w:rsid w:val="00F405E6"/>
    <w:rsid w:val="00F40646"/>
    <w:rsid w:val="00F4068D"/>
    <w:rsid w:val="00F4081F"/>
    <w:rsid w:val="00F40837"/>
    <w:rsid w:val="00F408B9"/>
    <w:rsid w:val="00F40A34"/>
    <w:rsid w:val="00F40BF1"/>
    <w:rsid w:val="00F40E3B"/>
    <w:rsid w:val="00F40E58"/>
    <w:rsid w:val="00F40E9C"/>
    <w:rsid w:val="00F40F28"/>
    <w:rsid w:val="00F410C0"/>
    <w:rsid w:val="00F411A7"/>
    <w:rsid w:val="00F411C2"/>
    <w:rsid w:val="00F41229"/>
    <w:rsid w:val="00F41552"/>
    <w:rsid w:val="00F416B6"/>
    <w:rsid w:val="00F41729"/>
    <w:rsid w:val="00F4177F"/>
    <w:rsid w:val="00F418EA"/>
    <w:rsid w:val="00F41BE4"/>
    <w:rsid w:val="00F41C33"/>
    <w:rsid w:val="00F41C93"/>
    <w:rsid w:val="00F41D70"/>
    <w:rsid w:val="00F41FC7"/>
    <w:rsid w:val="00F42162"/>
    <w:rsid w:val="00F42195"/>
    <w:rsid w:val="00F4234F"/>
    <w:rsid w:val="00F423E4"/>
    <w:rsid w:val="00F426E0"/>
    <w:rsid w:val="00F42852"/>
    <w:rsid w:val="00F4296B"/>
    <w:rsid w:val="00F429D4"/>
    <w:rsid w:val="00F42D91"/>
    <w:rsid w:val="00F42E59"/>
    <w:rsid w:val="00F42E5B"/>
    <w:rsid w:val="00F43045"/>
    <w:rsid w:val="00F4311F"/>
    <w:rsid w:val="00F4340D"/>
    <w:rsid w:val="00F435EF"/>
    <w:rsid w:val="00F438A5"/>
    <w:rsid w:val="00F43C6B"/>
    <w:rsid w:val="00F43CC7"/>
    <w:rsid w:val="00F43E22"/>
    <w:rsid w:val="00F43F56"/>
    <w:rsid w:val="00F4406B"/>
    <w:rsid w:val="00F44171"/>
    <w:rsid w:val="00F44480"/>
    <w:rsid w:val="00F444AA"/>
    <w:rsid w:val="00F444E4"/>
    <w:rsid w:val="00F44579"/>
    <w:rsid w:val="00F4465F"/>
    <w:rsid w:val="00F44686"/>
    <w:rsid w:val="00F447FE"/>
    <w:rsid w:val="00F44893"/>
    <w:rsid w:val="00F448B6"/>
    <w:rsid w:val="00F4499C"/>
    <w:rsid w:val="00F44C91"/>
    <w:rsid w:val="00F44D0A"/>
    <w:rsid w:val="00F44DB3"/>
    <w:rsid w:val="00F44F52"/>
    <w:rsid w:val="00F44FDD"/>
    <w:rsid w:val="00F450C5"/>
    <w:rsid w:val="00F452FB"/>
    <w:rsid w:val="00F453D2"/>
    <w:rsid w:val="00F45552"/>
    <w:rsid w:val="00F455F3"/>
    <w:rsid w:val="00F45600"/>
    <w:rsid w:val="00F457A8"/>
    <w:rsid w:val="00F457AC"/>
    <w:rsid w:val="00F457EB"/>
    <w:rsid w:val="00F457ED"/>
    <w:rsid w:val="00F4599B"/>
    <w:rsid w:val="00F45A0E"/>
    <w:rsid w:val="00F45A18"/>
    <w:rsid w:val="00F45A96"/>
    <w:rsid w:val="00F45AF0"/>
    <w:rsid w:val="00F45B6C"/>
    <w:rsid w:val="00F45BAF"/>
    <w:rsid w:val="00F45C5A"/>
    <w:rsid w:val="00F45E2B"/>
    <w:rsid w:val="00F45E86"/>
    <w:rsid w:val="00F45EC0"/>
    <w:rsid w:val="00F45EE0"/>
    <w:rsid w:val="00F4643B"/>
    <w:rsid w:val="00F46714"/>
    <w:rsid w:val="00F4674E"/>
    <w:rsid w:val="00F468A5"/>
    <w:rsid w:val="00F469EE"/>
    <w:rsid w:val="00F46CFC"/>
    <w:rsid w:val="00F46E74"/>
    <w:rsid w:val="00F46EE0"/>
    <w:rsid w:val="00F46F30"/>
    <w:rsid w:val="00F46FC1"/>
    <w:rsid w:val="00F470AB"/>
    <w:rsid w:val="00F47163"/>
    <w:rsid w:val="00F471A7"/>
    <w:rsid w:val="00F47272"/>
    <w:rsid w:val="00F476BB"/>
    <w:rsid w:val="00F477B7"/>
    <w:rsid w:val="00F478AD"/>
    <w:rsid w:val="00F47932"/>
    <w:rsid w:val="00F47C70"/>
    <w:rsid w:val="00F47D0E"/>
    <w:rsid w:val="00F47E40"/>
    <w:rsid w:val="00F5004B"/>
    <w:rsid w:val="00F501A9"/>
    <w:rsid w:val="00F502EE"/>
    <w:rsid w:val="00F504A2"/>
    <w:rsid w:val="00F5062F"/>
    <w:rsid w:val="00F50637"/>
    <w:rsid w:val="00F50656"/>
    <w:rsid w:val="00F50AC5"/>
    <w:rsid w:val="00F50AE9"/>
    <w:rsid w:val="00F50C68"/>
    <w:rsid w:val="00F51366"/>
    <w:rsid w:val="00F51399"/>
    <w:rsid w:val="00F514BE"/>
    <w:rsid w:val="00F51525"/>
    <w:rsid w:val="00F51552"/>
    <w:rsid w:val="00F5176E"/>
    <w:rsid w:val="00F518D1"/>
    <w:rsid w:val="00F51A47"/>
    <w:rsid w:val="00F51BC7"/>
    <w:rsid w:val="00F51BF8"/>
    <w:rsid w:val="00F51C7D"/>
    <w:rsid w:val="00F51C80"/>
    <w:rsid w:val="00F51D07"/>
    <w:rsid w:val="00F51D56"/>
    <w:rsid w:val="00F51E0A"/>
    <w:rsid w:val="00F52072"/>
    <w:rsid w:val="00F5210A"/>
    <w:rsid w:val="00F524CD"/>
    <w:rsid w:val="00F5269C"/>
    <w:rsid w:val="00F52701"/>
    <w:rsid w:val="00F52716"/>
    <w:rsid w:val="00F52882"/>
    <w:rsid w:val="00F528A6"/>
    <w:rsid w:val="00F52934"/>
    <w:rsid w:val="00F529E3"/>
    <w:rsid w:val="00F52AEF"/>
    <w:rsid w:val="00F52B72"/>
    <w:rsid w:val="00F52E10"/>
    <w:rsid w:val="00F53183"/>
    <w:rsid w:val="00F5321B"/>
    <w:rsid w:val="00F5332A"/>
    <w:rsid w:val="00F53372"/>
    <w:rsid w:val="00F53395"/>
    <w:rsid w:val="00F533F5"/>
    <w:rsid w:val="00F534A7"/>
    <w:rsid w:val="00F535AD"/>
    <w:rsid w:val="00F536CE"/>
    <w:rsid w:val="00F5377C"/>
    <w:rsid w:val="00F5382F"/>
    <w:rsid w:val="00F538B0"/>
    <w:rsid w:val="00F538BD"/>
    <w:rsid w:val="00F539DA"/>
    <w:rsid w:val="00F53C53"/>
    <w:rsid w:val="00F53CC3"/>
    <w:rsid w:val="00F53CD8"/>
    <w:rsid w:val="00F53DB8"/>
    <w:rsid w:val="00F53E66"/>
    <w:rsid w:val="00F53E75"/>
    <w:rsid w:val="00F53E9D"/>
    <w:rsid w:val="00F53F17"/>
    <w:rsid w:val="00F53F7C"/>
    <w:rsid w:val="00F53F9E"/>
    <w:rsid w:val="00F53FEC"/>
    <w:rsid w:val="00F540A6"/>
    <w:rsid w:val="00F54106"/>
    <w:rsid w:val="00F54175"/>
    <w:rsid w:val="00F54365"/>
    <w:rsid w:val="00F544A2"/>
    <w:rsid w:val="00F54710"/>
    <w:rsid w:val="00F54740"/>
    <w:rsid w:val="00F5482E"/>
    <w:rsid w:val="00F5498A"/>
    <w:rsid w:val="00F549C8"/>
    <w:rsid w:val="00F549D5"/>
    <w:rsid w:val="00F54A41"/>
    <w:rsid w:val="00F54A7B"/>
    <w:rsid w:val="00F54AFA"/>
    <w:rsid w:val="00F54C3A"/>
    <w:rsid w:val="00F54D0E"/>
    <w:rsid w:val="00F54E1A"/>
    <w:rsid w:val="00F54FBE"/>
    <w:rsid w:val="00F54FE7"/>
    <w:rsid w:val="00F5514A"/>
    <w:rsid w:val="00F55183"/>
    <w:rsid w:val="00F551EF"/>
    <w:rsid w:val="00F553CB"/>
    <w:rsid w:val="00F5569D"/>
    <w:rsid w:val="00F5576A"/>
    <w:rsid w:val="00F557BE"/>
    <w:rsid w:val="00F558B4"/>
    <w:rsid w:val="00F559E8"/>
    <w:rsid w:val="00F55D09"/>
    <w:rsid w:val="00F55EC6"/>
    <w:rsid w:val="00F55F67"/>
    <w:rsid w:val="00F55F69"/>
    <w:rsid w:val="00F5644D"/>
    <w:rsid w:val="00F5646D"/>
    <w:rsid w:val="00F564EB"/>
    <w:rsid w:val="00F5688A"/>
    <w:rsid w:val="00F568E2"/>
    <w:rsid w:val="00F568F5"/>
    <w:rsid w:val="00F569EF"/>
    <w:rsid w:val="00F56A60"/>
    <w:rsid w:val="00F56A69"/>
    <w:rsid w:val="00F56A71"/>
    <w:rsid w:val="00F56AD5"/>
    <w:rsid w:val="00F56AF1"/>
    <w:rsid w:val="00F56BE0"/>
    <w:rsid w:val="00F56C28"/>
    <w:rsid w:val="00F56D72"/>
    <w:rsid w:val="00F56EED"/>
    <w:rsid w:val="00F56F28"/>
    <w:rsid w:val="00F5700F"/>
    <w:rsid w:val="00F5708B"/>
    <w:rsid w:val="00F5747C"/>
    <w:rsid w:val="00F5782D"/>
    <w:rsid w:val="00F57876"/>
    <w:rsid w:val="00F57A90"/>
    <w:rsid w:val="00F57B96"/>
    <w:rsid w:val="00F57CF1"/>
    <w:rsid w:val="00F57D4E"/>
    <w:rsid w:val="00F600CF"/>
    <w:rsid w:val="00F6010B"/>
    <w:rsid w:val="00F60162"/>
    <w:rsid w:val="00F6023B"/>
    <w:rsid w:val="00F60268"/>
    <w:rsid w:val="00F6043F"/>
    <w:rsid w:val="00F60449"/>
    <w:rsid w:val="00F60521"/>
    <w:rsid w:val="00F60788"/>
    <w:rsid w:val="00F6078D"/>
    <w:rsid w:val="00F608C1"/>
    <w:rsid w:val="00F608C6"/>
    <w:rsid w:val="00F608CD"/>
    <w:rsid w:val="00F60960"/>
    <w:rsid w:val="00F60AB1"/>
    <w:rsid w:val="00F60B62"/>
    <w:rsid w:val="00F60BAC"/>
    <w:rsid w:val="00F60BE9"/>
    <w:rsid w:val="00F60CCB"/>
    <w:rsid w:val="00F60CD8"/>
    <w:rsid w:val="00F60E78"/>
    <w:rsid w:val="00F60F0E"/>
    <w:rsid w:val="00F60F8A"/>
    <w:rsid w:val="00F61078"/>
    <w:rsid w:val="00F61124"/>
    <w:rsid w:val="00F611BB"/>
    <w:rsid w:val="00F61273"/>
    <w:rsid w:val="00F61437"/>
    <w:rsid w:val="00F614A5"/>
    <w:rsid w:val="00F61573"/>
    <w:rsid w:val="00F61583"/>
    <w:rsid w:val="00F61833"/>
    <w:rsid w:val="00F6194F"/>
    <w:rsid w:val="00F61A2B"/>
    <w:rsid w:val="00F61B62"/>
    <w:rsid w:val="00F61BFD"/>
    <w:rsid w:val="00F61C77"/>
    <w:rsid w:val="00F61D0B"/>
    <w:rsid w:val="00F61D41"/>
    <w:rsid w:val="00F61E43"/>
    <w:rsid w:val="00F61EC6"/>
    <w:rsid w:val="00F62019"/>
    <w:rsid w:val="00F6216D"/>
    <w:rsid w:val="00F62234"/>
    <w:rsid w:val="00F623DD"/>
    <w:rsid w:val="00F62561"/>
    <w:rsid w:val="00F62589"/>
    <w:rsid w:val="00F62733"/>
    <w:rsid w:val="00F6275F"/>
    <w:rsid w:val="00F6293B"/>
    <w:rsid w:val="00F62A31"/>
    <w:rsid w:val="00F62ECE"/>
    <w:rsid w:val="00F62F33"/>
    <w:rsid w:val="00F62FB3"/>
    <w:rsid w:val="00F63084"/>
    <w:rsid w:val="00F631DC"/>
    <w:rsid w:val="00F6363A"/>
    <w:rsid w:val="00F636A8"/>
    <w:rsid w:val="00F63719"/>
    <w:rsid w:val="00F63759"/>
    <w:rsid w:val="00F63778"/>
    <w:rsid w:val="00F63908"/>
    <w:rsid w:val="00F63986"/>
    <w:rsid w:val="00F63B76"/>
    <w:rsid w:val="00F63E44"/>
    <w:rsid w:val="00F63EA1"/>
    <w:rsid w:val="00F63EB1"/>
    <w:rsid w:val="00F63FE1"/>
    <w:rsid w:val="00F644FD"/>
    <w:rsid w:val="00F64779"/>
    <w:rsid w:val="00F64797"/>
    <w:rsid w:val="00F647A2"/>
    <w:rsid w:val="00F649FB"/>
    <w:rsid w:val="00F64AF4"/>
    <w:rsid w:val="00F64BD0"/>
    <w:rsid w:val="00F64C34"/>
    <w:rsid w:val="00F64C7F"/>
    <w:rsid w:val="00F64D8F"/>
    <w:rsid w:val="00F64DEA"/>
    <w:rsid w:val="00F64E91"/>
    <w:rsid w:val="00F64EF3"/>
    <w:rsid w:val="00F64F09"/>
    <w:rsid w:val="00F655B8"/>
    <w:rsid w:val="00F6572C"/>
    <w:rsid w:val="00F657EA"/>
    <w:rsid w:val="00F65977"/>
    <w:rsid w:val="00F65992"/>
    <w:rsid w:val="00F659C7"/>
    <w:rsid w:val="00F65B52"/>
    <w:rsid w:val="00F65CC9"/>
    <w:rsid w:val="00F65FCE"/>
    <w:rsid w:val="00F66010"/>
    <w:rsid w:val="00F6611C"/>
    <w:rsid w:val="00F66168"/>
    <w:rsid w:val="00F661F8"/>
    <w:rsid w:val="00F66258"/>
    <w:rsid w:val="00F66346"/>
    <w:rsid w:val="00F6641C"/>
    <w:rsid w:val="00F667CD"/>
    <w:rsid w:val="00F6685B"/>
    <w:rsid w:val="00F668F1"/>
    <w:rsid w:val="00F66A50"/>
    <w:rsid w:val="00F66C52"/>
    <w:rsid w:val="00F66F24"/>
    <w:rsid w:val="00F67082"/>
    <w:rsid w:val="00F6728A"/>
    <w:rsid w:val="00F672E3"/>
    <w:rsid w:val="00F67451"/>
    <w:rsid w:val="00F675E3"/>
    <w:rsid w:val="00F6780A"/>
    <w:rsid w:val="00F67C3A"/>
    <w:rsid w:val="00F67CA2"/>
    <w:rsid w:val="00F67EFD"/>
    <w:rsid w:val="00F7004D"/>
    <w:rsid w:val="00F702EA"/>
    <w:rsid w:val="00F7042B"/>
    <w:rsid w:val="00F7057A"/>
    <w:rsid w:val="00F7067C"/>
    <w:rsid w:val="00F707B2"/>
    <w:rsid w:val="00F70B24"/>
    <w:rsid w:val="00F70C7A"/>
    <w:rsid w:val="00F70C8B"/>
    <w:rsid w:val="00F70DDA"/>
    <w:rsid w:val="00F70E12"/>
    <w:rsid w:val="00F70F18"/>
    <w:rsid w:val="00F7127D"/>
    <w:rsid w:val="00F712A0"/>
    <w:rsid w:val="00F7130E"/>
    <w:rsid w:val="00F71378"/>
    <w:rsid w:val="00F71467"/>
    <w:rsid w:val="00F714C7"/>
    <w:rsid w:val="00F714CB"/>
    <w:rsid w:val="00F71581"/>
    <w:rsid w:val="00F716A7"/>
    <w:rsid w:val="00F716FF"/>
    <w:rsid w:val="00F719E0"/>
    <w:rsid w:val="00F71A5E"/>
    <w:rsid w:val="00F71AC5"/>
    <w:rsid w:val="00F71D00"/>
    <w:rsid w:val="00F71D4B"/>
    <w:rsid w:val="00F71DB9"/>
    <w:rsid w:val="00F71F55"/>
    <w:rsid w:val="00F7207E"/>
    <w:rsid w:val="00F7211C"/>
    <w:rsid w:val="00F7211D"/>
    <w:rsid w:val="00F7235A"/>
    <w:rsid w:val="00F727E0"/>
    <w:rsid w:val="00F728B3"/>
    <w:rsid w:val="00F72A7B"/>
    <w:rsid w:val="00F72B82"/>
    <w:rsid w:val="00F72EFC"/>
    <w:rsid w:val="00F72F19"/>
    <w:rsid w:val="00F73057"/>
    <w:rsid w:val="00F73074"/>
    <w:rsid w:val="00F730F4"/>
    <w:rsid w:val="00F73107"/>
    <w:rsid w:val="00F731D3"/>
    <w:rsid w:val="00F73327"/>
    <w:rsid w:val="00F7335D"/>
    <w:rsid w:val="00F73511"/>
    <w:rsid w:val="00F7351B"/>
    <w:rsid w:val="00F7379B"/>
    <w:rsid w:val="00F73AAC"/>
    <w:rsid w:val="00F73AD7"/>
    <w:rsid w:val="00F73CDE"/>
    <w:rsid w:val="00F73ED2"/>
    <w:rsid w:val="00F73EFC"/>
    <w:rsid w:val="00F740E6"/>
    <w:rsid w:val="00F7416C"/>
    <w:rsid w:val="00F74340"/>
    <w:rsid w:val="00F74427"/>
    <w:rsid w:val="00F74582"/>
    <w:rsid w:val="00F745E7"/>
    <w:rsid w:val="00F74636"/>
    <w:rsid w:val="00F748AC"/>
    <w:rsid w:val="00F749A3"/>
    <w:rsid w:val="00F74AE3"/>
    <w:rsid w:val="00F74CC0"/>
    <w:rsid w:val="00F74D95"/>
    <w:rsid w:val="00F74F0E"/>
    <w:rsid w:val="00F75229"/>
    <w:rsid w:val="00F75231"/>
    <w:rsid w:val="00F7525E"/>
    <w:rsid w:val="00F75310"/>
    <w:rsid w:val="00F75337"/>
    <w:rsid w:val="00F753B1"/>
    <w:rsid w:val="00F759CE"/>
    <w:rsid w:val="00F75C7C"/>
    <w:rsid w:val="00F75D46"/>
    <w:rsid w:val="00F75E00"/>
    <w:rsid w:val="00F75FDF"/>
    <w:rsid w:val="00F76080"/>
    <w:rsid w:val="00F76098"/>
    <w:rsid w:val="00F76312"/>
    <w:rsid w:val="00F76343"/>
    <w:rsid w:val="00F7649E"/>
    <w:rsid w:val="00F764CE"/>
    <w:rsid w:val="00F7652F"/>
    <w:rsid w:val="00F765E7"/>
    <w:rsid w:val="00F765EF"/>
    <w:rsid w:val="00F7664D"/>
    <w:rsid w:val="00F766CF"/>
    <w:rsid w:val="00F76772"/>
    <w:rsid w:val="00F767CE"/>
    <w:rsid w:val="00F76803"/>
    <w:rsid w:val="00F76841"/>
    <w:rsid w:val="00F76915"/>
    <w:rsid w:val="00F76947"/>
    <w:rsid w:val="00F7694E"/>
    <w:rsid w:val="00F76C56"/>
    <w:rsid w:val="00F76C6A"/>
    <w:rsid w:val="00F76F0D"/>
    <w:rsid w:val="00F77352"/>
    <w:rsid w:val="00F77376"/>
    <w:rsid w:val="00F773D8"/>
    <w:rsid w:val="00F77468"/>
    <w:rsid w:val="00F775A5"/>
    <w:rsid w:val="00F777B9"/>
    <w:rsid w:val="00F777E6"/>
    <w:rsid w:val="00F778B7"/>
    <w:rsid w:val="00F77964"/>
    <w:rsid w:val="00F77A18"/>
    <w:rsid w:val="00F77AB0"/>
    <w:rsid w:val="00F77CE6"/>
    <w:rsid w:val="00F77D68"/>
    <w:rsid w:val="00F77E51"/>
    <w:rsid w:val="00F77E82"/>
    <w:rsid w:val="00F77F6D"/>
    <w:rsid w:val="00F800BC"/>
    <w:rsid w:val="00F801FB"/>
    <w:rsid w:val="00F80226"/>
    <w:rsid w:val="00F80356"/>
    <w:rsid w:val="00F8036E"/>
    <w:rsid w:val="00F80551"/>
    <w:rsid w:val="00F80788"/>
    <w:rsid w:val="00F80961"/>
    <w:rsid w:val="00F809B6"/>
    <w:rsid w:val="00F80AE6"/>
    <w:rsid w:val="00F80C15"/>
    <w:rsid w:val="00F80C46"/>
    <w:rsid w:val="00F80E64"/>
    <w:rsid w:val="00F80FF3"/>
    <w:rsid w:val="00F8155E"/>
    <w:rsid w:val="00F81592"/>
    <w:rsid w:val="00F81B02"/>
    <w:rsid w:val="00F81B9A"/>
    <w:rsid w:val="00F81BBC"/>
    <w:rsid w:val="00F81BE2"/>
    <w:rsid w:val="00F81DBC"/>
    <w:rsid w:val="00F81F52"/>
    <w:rsid w:val="00F82060"/>
    <w:rsid w:val="00F820EE"/>
    <w:rsid w:val="00F824F2"/>
    <w:rsid w:val="00F8270D"/>
    <w:rsid w:val="00F8275C"/>
    <w:rsid w:val="00F829AE"/>
    <w:rsid w:val="00F82CDA"/>
    <w:rsid w:val="00F82D5C"/>
    <w:rsid w:val="00F82EC5"/>
    <w:rsid w:val="00F830DE"/>
    <w:rsid w:val="00F83316"/>
    <w:rsid w:val="00F83382"/>
    <w:rsid w:val="00F83397"/>
    <w:rsid w:val="00F833D1"/>
    <w:rsid w:val="00F8341A"/>
    <w:rsid w:val="00F83423"/>
    <w:rsid w:val="00F83591"/>
    <w:rsid w:val="00F83680"/>
    <w:rsid w:val="00F83778"/>
    <w:rsid w:val="00F83881"/>
    <w:rsid w:val="00F8392D"/>
    <w:rsid w:val="00F83AA3"/>
    <w:rsid w:val="00F83AEF"/>
    <w:rsid w:val="00F83B6F"/>
    <w:rsid w:val="00F83D68"/>
    <w:rsid w:val="00F83D9A"/>
    <w:rsid w:val="00F83F1D"/>
    <w:rsid w:val="00F83F99"/>
    <w:rsid w:val="00F83FB9"/>
    <w:rsid w:val="00F84034"/>
    <w:rsid w:val="00F84059"/>
    <w:rsid w:val="00F840D5"/>
    <w:rsid w:val="00F840E0"/>
    <w:rsid w:val="00F845FA"/>
    <w:rsid w:val="00F84784"/>
    <w:rsid w:val="00F848C9"/>
    <w:rsid w:val="00F8496B"/>
    <w:rsid w:val="00F84998"/>
    <w:rsid w:val="00F84D95"/>
    <w:rsid w:val="00F85034"/>
    <w:rsid w:val="00F85286"/>
    <w:rsid w:val="00F85431"/>
    <w:rsid w:val="00F85530"/>
    <w:rsid w:val="00F857E5"/>
    <w:rsid w:val="00F858CD"/>
    <w:rsid w:val="00F859A8"/>
    <w:rsid w:val="00F859CC"/>
    <w:rsid w:val="00F85A3D"/>
    <w:rsid w:val="00F85B7F"/>
    <w:rsid w:val="00F85BCA"/>
    <w:rsid w:val="00F85E79"/>
    <w:rsid w:val="00F85F16"/>
    <w:rsid w:val="00F85F63"/>
    <w:rsid w:val="00F85F95"/>
    <w:rsid w:val="00F8605A"/>
    <w:rsid w:val="00F86101"/>
    <w:rsid w:val="00F86106"/>
    <w:rsid w:val="00F8610A"/>
    <w:rsid w:val="00F862A4"/>
    <w:rsid w:val="00F8640D"/>
    <w:rsid w:val="00F86460"/>
    <w:rsid w:val="00F86536"/>
    <w:rsid w:val="00F86569"/>
    <w:rsid w:val="00F8656C"/>
    <w:rsid w:val="00F8664A"/>
    <w:rsid w:val="00F86676"/>
    <w:rsid w:val="00F86679"/>
    <w:rsid w:val="00F86702"/>
    <w:rsid w:val="00F8672F"/>
    <w:rsid w:val="00F8673A"/>
    <w:rsid w:val="00F86832"/>
    <w:rsid w:val="00F86895"/>
    <w:rsid w:val="00F868C4"/>
    <w:rsid w:val="00F86955"/>
    <w:rsid w:val="00F8699E"/>
    <w:rsid w:val="00F86A24"/>
    <w:rsid w:val="00F86A75"/>
    <w:rsid w:val="00F86DB9"/>
    <w:rsid w:val="00F87096"/>
    <w:rsid w:val="00F87144"/>
    <w:rsid w:val="00F87151"/>
    <w:rsid w:val="00F87210"/>
    <w:rsid w:val="00F87301"/>
    <w:rsid w:val="00F87456"/>
    <w:rsid w:val="00F87691"/>
    <w:rsid w:val="00F876B5"/>
    <w:rsid w:val="00F87708"/>
    <w:rsid w:val="00F8795C"/>
    <w:rsid w:val="00F87A91"/>
    <w:rsid w:val="00F87A92"/>
    <w:rsid w:val="00F87AE7"/>
    <w:rsid w:val="00F87CA5"/>
    <w:rsid w:val="00F87D31"/>
    <w:rsid w:val="00F87F63"/>
    <w:rsid w:val="00F901F9"/>
    <w:rsid w:val="00F9026D"/>
    <w:rsid w:val="00F902F2"/>
    <w:rsid w:val="00F902F5"/>
    <w:rsid w:val="00F9034D"/>
    <w:rsid w:val="00F90430"/>
    <w:rsid w:val="00F905CE"/>
    <w:rsid w:val="00F90629"/>
    <w:rsid w:val="00F9062B"/>
    <w:rsid w:val="00F906C4"/>
    <w:rsid w:val="00F90743"/>
    <w:rsid w:val="00F9079C"/>
    <w:rsid w:val="00F907A6"/>
    <w:rsid w:val="00F907D6"/>
    <w:rsid w:val="00F9083C"/>
    <w:rsid w:val="00F90895"/>
    <w:rsid w:val="00F90971"/>
    <w:rsid w:val="00F909DD"/>
    <w:rsid w:val="00F90CBD"/>
    <w:rsid w:val="00F90DF8"/>
    <w:rsid w:val="00F90E3C"/>
    <w:rsid w:val="00F90E9F"/>
    <w:rsid w:val="00F90F4B"/>
    <w:rsid w:val="00F90FBB"/>
    <w:rsid w:val="00F9104B"/>
    <w:rsid w:val="00F9109D"/>
    <w:rsid w:val="00F912A9"/>
    <w:rsid w:val="00F9138C"/>
    <w:rsid w:val="00F914E2"/>
    <w:rsid w:val="00F91569"/>
    <w:rsid w:val="00F91893"/>
    <w:rsid w:val="00F918A1"/>
    <w:rsid w:val="00F91905"/>
    <w:rsid w:val="00F91963"/>
    <w:rsid w:val="00F91C14"/>
    <w:rsid w:val="00F91DCF"/>
    <w:rsid w:val="00F91E86"/>
    <w:rsid w:val="00F91ED0"/>
    <w:rsid w:val="00F9207A"/>
    <w:rsid w:val="00F921AF"/>
    <w:rsid w:val="00F9222D"/>
    <w:rsid w:val="00F922DC"/>
    <w:rsid w:val="00F92534"/>
    <w:rsid w:val="00F92798"/>
    <w:rsid w:val="00F92899"/>
    <w:rsid w:val="00F928A8"/>
    <w:rsid w:val="00F929F2"/>
    <w:rsid w:val="00F92A83"/>
    <w:rsid w:val="00F92C6E"/>
    <w:rsid w:val="00F92EAD"/>
    <w:rsid w:val="00F92FFF"/>
    <w:rsid w:val="00F93000"/>
    <w:rsid w:val="00F9331F"/>
    <w:rsid w:val="00F93670"/>
    <w:rsid w:val="00F93928"/>
    <w:rsid w:val="00F93D07"/>
    <w:rsid w:val="00F93E79"/>
    <w:rsid w:val="00F940A2"/>
    <w:rsid w:val="00F940CD"/>
    <w:rsid w:val="00F940EC"/>
    <w:rsid w:val="00F94412"/>
    <w:rsid w:val="00F94569"/>
    <w:rsid w:val="00F9459A"/>
    <w:rsid w:val="00F946DB"/>
    <w:rsid w:val="00F94795"/>
    <w:rsid w:val="00F94911"/>
    <w:rsid w:val="00F949CA"/>
    <w:rsid w:val="00F94D9C"/>
    <w:rsid w:val="00F95678"/>
    <w:rsid w:val="00F956A7"/>
    <w:rsid w:val="00F956D4"/>
    <w:rsid w:val="00F957CF"/>
    <w:rsid w:val="00F95817"/>
    <w:rsid w:val="00F958BF"/>
    <w:rsid w:val="00F959C6"/>
    <w:rsid w:val="00F95A4E"/>
    <w:rsid w:val="00F95B1E"/>
    <w:rsid w:val="00F95E04"/>
    <w:rsid w:val="00F9600D"/>
    <w:rsid w:val="00F96011"/>
    <w:rsid w:val="00F96255"/>
    <w:rsid w:val="00F96359"/>
    <w:rsid w:val="00F96508"/>
    <w:rsid w:val="00F96705"/>
    <w:rsid w:val="00F96784"/>
    <w:rsid w:val="00F96956"/>
    <w:rsid w:val="00F96A11"/>
    <w:rsid w:val="00F96C9B"/>
    <w:rsid w:val="00F96D64"/>
    <w:rsid w:val="00F96DF1"/>
    <w:rsid w:val="00F96EA2"/>
    <w:rsid w:val="00F96ED9"/>
    <w:rsid w:val="00F96FB7"/>
    <w:rsid w:val="00F9700F"/>
    <w:rsid w:val="00F97164"/>
    <w:rsid w:val="00F971A2"/>
    <w:rsid w:val="00F974D7"/>
    <w:rsid w:val="00F9759F"/>
    <w:rsid w:val="00F97805"/>
    <w:rsid w:val="00F9792E"/>
    <w:rsid w:val="00F97A36"/>
    <w:rsid w:val="00F97A76"/>
    <w:rsid w:val="00F97B63"/>
    <w:rsid w:val="00F97B68"/>
    <w:rsid w:val="00F97BE7"/>
    <w:rsid w:val="00F97C7F"/>
    <w:rsid w:val="00F97D02"/>
    <w:rsid w:val="00F97EC9"/>
    <w:rsid w:val="00F97F5E"/>
    <w:rsid w:val="00FA008F"/>
    <w:rsid w:val="00FA020A"/>
    <w:rsid w:val="00FA02A7"/>
    <w:rsid w:val="00FA02CA"/>
    <w:rsid w:val="00FA0403"/>
    <w:rsid w:val="00FA04B2"/>
    <w:rsid w:val="00FA04FE"/>
    <w:rsid w:val="00FA0610"/>
    <w:rsid w:val="00FA07F4"/>
    <w:rsid w:val="00FA080D"/>
    <w:rsid w:val="00FA08EB"/>
    <w:rsid w:val="00FA09DB"/>
    <w:rsid w:val="00FA0BA6"/>
    <w:rsid w:val="00FA0C86"/>
    <w:rsid w:val="00FA0EFD"/>
    <w:rsid w:val="00FA0FDD"/>
    <w:rsid w:val="00FA1380"/>
    <w:rsid w:val="00FA13A7"/>
    <w:rsid w:val="00FA14C2"/>
    <w:rsid w:val="00FA1704"/>
    <w:rsid w:val="00FA194F"/>
    <w:rsid w:val="00FA19DF"/>
    <w:rsid w:val="00FA1D56"/>
    <w:rsid w:val="00FA20CB"/>
    <w:rsid w:val="00FA2378"/>
    <w:rsid w:val="00FA2448"/>
    <w:rsid w:val="00FA26CE"/>
    <w:rsid w:val="00FA2770"/>
    <w:rsid w:val="00FA2823"/>
    <w:rsid w:val="00FA28CE"/>
    <w:rsid w:val="00FA2AC1"/>
    <w:rsid w:val="00FA2B84"/>
    <w:rsid w:val="00FA2BDC"/>
    <w:rsid w:val="00FA2C9E"/>
    <w:rsid w:val="00FA2D5E"/>
    <w:rsid w:val="00FA2DEC"/>
    <w:rsid w:val="00FA2DFF"/>
    <w:rsid w:val="00FA314A"/>
    <w:rsid w:val="00FA32C0"/>
    <w:rsid w:val="00FA34F7"/>
    <w:rsid w:val="00FA3528"/>
    <w:rsid w:val="00FA38BD"/>
    <w:rsid w:val="00FA3918"/>
    <w:rsid w:val="00FA3A14"/>
    <w:rsid w:val="00FA3BB6"/>
    <w:rsid w:val="00FA3C80"/>
    <w:rsid w:val="00FA3E46"/>
    <w:rsid w:val="00FA3FAD"/>
    <w:rsid w:val="00FA40EF"/>
    <w:rsid w:val="00FA4486"/>
    <w:rsid w:val="00FA4551"/>
    <w:rsid w:val="00FA45A4"/>
    <w:rsid w:val="00FA4666"/>
    <w:rsid w:val="00FA4711"/>
    <w:rsid w:val="00FA4821"/>
    <w:rsid w:val="00FA4973"/>
    <w:rsid w:val="00FA4B1C"/>
    <w:rsid w:val="00FA4B27"/>
    <w:rsid w:val="00FA4B36"/>
    <w:rsid w:val="00FA4C3D"/>
    <w:rsid w:val="00FA4C99"/>
    <w:rsid w:val="00FA4DB7"/>
    <w:rsid w:val="00FA4DDD"/>
    <w:rsid w:val="00FA50C4"/>
    <w:rsid w:val="00FA5434"/>
    <w:rsid w:val="00FA5516"/>
    <w:rsid w:val="00FA574A"/>
    <w:rsid w:val="00FA586A"/>
    <w:rsid w:val="00FA5FD0"/>
    <w:rsid w:val="00FA6146"/>
    <w:rsid w:val="00FA6280"/>
    <w:rsid w:val="00FA6317"/>
    <w:rsid w:val="00FA63C7"/>
    <w:rsid w:val="00FA64D1"/>
    <w:rsid w:val="00FA6724"/>
    <w:rsid w:val="00FA6864"/>
    <w:rsid w:val="00FA6A20"/>
    <w:rsid w:val="00FA6D06"/>
    <w:rsid w:val="00FA6E1E"/>
    <w:rsid w:val="00FA7092"/>
    <w:rsid w:val="00FA714F"/>
    <w:rsid w:val="00FA720A"/>
    <w:rsid w:val="00FA7213"/>
    <w:rsid w:val="00FA7431"/>
    <w:rsid w:val="00FA743D"/>
    <w:rsid w:val="00FA75D4"/>
    <w:rsid w:val="00FA761A"/>
    <w:rsid w:val="00FA77D4"/>
    <w:rsid w:val="00FA7DAB"/>
    <w:rsid w:val="00FA7EFC"/>
    <w:rsid w:val="00FA7F3D"/>
    <w:rsid w:val="00FA7F42"/>
    <w:rsid w:val="00FB0020"/>
    <w:rsid w:val="00FB00A1"/>
    <w:rsid w:val="00FB0189"/>
    <w:rsid w:val="00FB03B6"/>
    <w:rsid w:val="00FB04AC"/>
    <w:rsid w:val="00FB052B"/>
    <w:rsid w:val="00FB0566"/>
    <w:rsid w:val="00FB0806"/>
    <w:rsid w:val="00FB0841"/>
    <w:rsid w:val="00FB088A"/>
    <w:rsid w:val="00FB0A0B"/>
    <w:rsid w:val="00FB0A6D"/>
    <w:rsid w:val="00FB0A72"/>
    <w:rsid w:val="00FB0BF9"/>
    <w:rsid w:val="00FB0FC1"/>
    <w:rsid w:val="00FB1198"/>
    <w:rsid w:val="00FB141C"/>
    <w:rsid w:val="00FB147B"/>
    <w:rsid w:val="00FB1625"/>
    <w:rsid w:val="00FB16A5"/>
    <w:rsid w:val="00FB176F"/>
    <w:rsid w:val="00FB1864"/>
    <w:rsid w:val="00FB18F7"/>
    <w:rsid w:val="00FB1981"/>
    <w:rsid w:val="00FB19D5"/>
    <w:rsid w:val="00FB1DF7"/>
    <w:rsid w:val="00FB1E24"/>
    <w:rsid w:val="00FB1E4E"/>
    <w:rsid w:val="00FB1EA9"/>
    <w:rsid w:val="00FB2092"/>
    <w:rsid w:val="00FB2340"/>
    <w:rsid w:val="00FB23F7"/>
    <w:rsid w:val="00FB24AC"/>
    <w:rsid w:val="00FB264F"/>
    <w:rsid w:val="00FB28F7"/>
    <w:rsid w:val="00FB2B09"/>
    <w:rsid w:val="00FB2BA7"/>
    <w:rsid w:val="00FB2CF2"/>
    <w:rsid w:val="00FB2EFD"/>
    <w:rsid w:val="00FB2FA1"/>
    <w:rsid w:val="00FB3130"/>
    <w:rsid w:val="00FB31D2"/>
    <w:rsid w:val="00FB32BE"/>
    <w:rsid w:val="00FB3412"/>
    <w:rsid w:val="00FB34D7"/>
    <w:rsid w:val="00FB37D8"/>
    <w:rsid w:val="00FB38B7"/>
    <w:rsid w:val="00FB3967"/>
    <w:rsid w:val="00FB3980"/>
    <w:rsid w:val="00FB3A4B"/>
    <w:rsid w:val="00FB3BAE"/>
    <w:rsid w:val="00FB3BC2"/>
    <w:rsid w:val="00FB3C7A"/>
    <w:rsid w:val="00FB3CA4"/>
    <w:rsid w:val="00FB3D4E"/>
    <w:rsid w:val="00FB3E2E"/>
    <w:rsid w:val="00FB400D"/>
    <w:rsid w:val="00FB40B6"/>
    <w:rsid w:val="00FB417A"/>
    <w:rsid w:val="00FB42C8"/>
    <w:rsid w:val="00FB438E"/>
    <w:rsid w:val="00FB455D"/>
    <w:rsid w:val="00FB462A"/>
    <w:rsid w:val="00FB483A"/>
    <w:rsid w:val="00FB487F"/>
    <w:rsid w:val="00FB492B"/>
    <w:rsid w:val="00FB4A1F"/>
    <w:rsid w:val="00FB4AB8"/>
    <w:rsid w:val="00FB4C2A"/>
    <w:rsid w:val="00FB4DDC"/>
    <w:rsid w:val="00FB4F78"/>
    <w:rsid w:val="00FB4FBC"/>
    <w:rsid w:val="00FB504A"/>
    <w:rsid w:val="00FB506E"/>
    <w:rsid w:val="00FB51F1"/>
    <w:rsid w:val="00FB5319"/>
    <w:rsid w:val="00FB565F"/>
    <w:rsid w:val="00FB56B9"/>
    <w:rsid w:val="00FB579D"/>
    <w:rsid w:val="00FB58D4"/>
    <w:rsid w:val="00FB5A97"/>
    <w:rsid w:val="00FB5B83"/>
    <w:rsid w:val="00FB5C73"/>
    <w:rsid w:val="00FB5E5D"/>
    <w:rsid w:val="00FB62A6"/>
    <w:rsid w:val="00FB62AB"/>
    <w:rsid w:val="00FB64F4"/>
    <w:rsid w:val="00FB65B7"/>
    <w:rsid w:val="00FB661C"/>
    <w:rsid w:val="00FB6648"/>
    <w:rsid w:val="00FB6919"/>
    <w:rsid w:val="00FB69D0"/>
    <w:rsid w:val="00FB69D6"/>
    <w:rsid w:val="00FB6A2E"/>
    <w:rsid w:val="00FB6CF1"/>
    <w:rsid w:val="00FB6DD2"/>
    <w:rsid w:val="00FB6DEF"/>
    <w:rsid w:val="00FB7047"/>
    <w:rsid w:val="00FB708B"/>
    <w:rsid w:val="00FB7168"/>
    <w:rsid w:val="00FB7172"/>
    <w:rsid w:val="00FB7304"/>
    <w:rsid w:val="00FB7526"/>
    <w:rsid w:val="00FB7633"/>
    <w:rsid w:val="00FB781A"/>
    <w:rsid w:val="00FB799E"/>
    <w:rsid w:val="00FB7D0C"/>
    <w:rsid w:val="00FB7D21"/>
    <w:rsid w:val="00FB7DA0"/>
    <w:rsid w:val="00FB7DE9"/>
    <w:rsid w:val="00FB7E8C"/>
    <w:rsid w:val="00FB7F3A"/>
    <w:rsid w:val="00FB7FF3"/>
    <w:rsid w:val="00FC010C"/>
    <w:rsid w:val="00FC0267"/>
    <w:rsid w:val="00FC02F3"/>
    <w:rsid w:val="00FC0417"/>
    <w:rsid w:val="00FC0560"/>
    <w:rsid w:val="00FC0BEC"/>
    <w:rsid w:val="00FC0C9D"/>
    <w:rsid w:val="00FC0D08"/>
    <w:rsid w:val="00FC0DA7"/>
    <w:rsid w:val="00FC0DC8"/>
    <w:rsid w:val="00FC0E9E"/>
    <w:rsid w:val="00FC0EC3"/>
    <w:rsid w:val="00FC0F7B"/>
    <w:rsid w:val="00FC1186"/>
    <w:rsid w:val="00FC12D9"/>
    <w:rsid w:val="00FC1349"/>
    <w:rsid w:val="00FC138E"/>
    <w:rsid w:val="00FC143C"/>
    <w:rsid w:val="00FC19E1"/>
    <w:rsid w:val="00FC1B93"/>
    <w:rsid w:val="00FC1BAC"/>
    <w:rsid w:val="00FC20A7"/>
    <w:rsid w:val="00FC23E5"/>
    <w:rsid w:val="00FC2638"/>
    <w:rsid w:val="00FC28BF"/>
    <w:rsid w:val="00FC29A3"/>
    <w:rsid w:val="00FC29A6"/>
    <w:rsid w:val="00FC2D2D"/>
    <w:rsid w:val="00FC2DEC"/>
    <w:rsid w:val="00FC30C4"/>
    <w:rsid w:val="00FC32CE"/>
    <w:rsid w:val="00FC3341"/>
    <w:rsid w:val="00FC3640"/>
    <w:rsid w:val="00FC36F6"/>
    <w:rsid w:val="00FC38ED"/>
    <w:rsid w:val="00FC3943"/>
    <w:rsid w:val="00FC3B6A"/>
    <w:rsid w:val="00FC3B92"/>
    <w:rsid w:val="00FC3C07"/>
    <w:rsid w:val="00FC3C2C"/>
    <w:rsid w:val="00FC3CB2"/>
    <w:rsid w:val="00FC3CDF"/>
    <w:rsid w:val="00FC3FB4"/>
    <w:rsid w:val="00FC464B"/>
    <w:rsid w:val="00FC4882"/>
    <w:rsid w:val="00FC4943"/>
    <w:rsid w:val="00FC4A0A"/>
    <w:rsid w:val="00FC4B58"/>
    <w:rsid w:val="00FC4C93"/>
    <w:rsid w:val="00FC4CC2"/>
    <w:rsid w:val="00FC4CD0"/>
    <w:rsid w:val="00FC4E63"/>
    <w:rsid w:val="00FC4F37"/>
    <w:rsid w:val="00FC4F7A"/>
    <w:rsid w:val="00FC50DE"/>
    <w:rsid w:val="00FC51A5"/>
    <w:rsid w:val="00FC51F5"/>
    <w:rsid w:val="00FC5384"/>
    <w:rsid w:val="00FC5731"/>
    <w:rsid w:val="00FC5AE6"/>
    <w:rsid w:val="00FC5E16"/>
    <w:rsid w:val="00FC5EFD"/>
    <w:rsid w:val="00FC5F67"/>
    <w:rsid w:val="00FC6036"/>
    <w:rsid w:val="00FC6429"/>
    <w:rsid w:val="00FC6503"/>
    <w:rsid w:val="00FC6551"/>
    <w:rsid w:val="00FC6667"/>
    <w:rsid w:val="00FC66BF"/>
    <w:rsid w:val="00FC671A"/>
    <w:rsid w:val="00FC67A7"/>
    <w:rsid w:val="00FC67BC"/>
    <w:rsid w:val="00FC686E"/>
    <w:rsid w:val="00FC6A11"/>
    <w:rsid w:val="00FC6C32"/>
    <w:rsid w:val="00FC6C92"/>
    <w:rsid w:val="00FC6DBC"/>
    <w:rsid w:val="00FC6E68"/>
    <w:rsid w:val="00FC6F45"/>
    <w:rsid w:val="00FC6F9C"/>
    <w:rsid w:val="00FC7053"/>
    <w:rsid w:val="00FC7122"/>
    <w:rsid w:val="00FC7281"/>
    <w:rsid w:val="00FC74E9"/>
    <w:rsid w:val="00FC77E6"/>
    <w:rsid w:val="00FC77FB"/>
    <w:rsid w:val="00FC79AE"/>
    <w:rsid w:val="00FC7C17"/>
    <w:rsid w:val="00FC7C21"/>
    <w:rsid w:val="00FC7DE5"/>
    <w:rsid w:val="00FC7E3C"/>
    <w:rsid w:val="00FD00FF"/>
    <w:rsid w:val="00FD0104"/>
    <w:rsid w:val="00FD01CE"/>
    <w:rsid w:val="00FD03A3"/>
    <w:rsid w:val="00FD0476"/>
    <w:rsid w:val="00FD078D"/>
    <w:rsid w:val="00FD081C"/>
    <w:rsid w:val="00FD0909"/>
    <w:rsid w:val="00FD09EC"/>
    <w:rsid w:val="00FD0D11"/>
    <w:rsid w:val="00FD0E68"/>
    <w:rsid w:val="00FD0EB3"/>
    <w:rsid w:val="00FD0FA8"/>
    <w:rsid w:val="00FD0FCD"/>
    <w:rsid w:val="00FD10FB"/>
    <w:rsid w:val="00FD1188"/>
    <w:rsid w:val="00FD15BC"/>
    <w:rsid w:val="00FD1715"/>
    <w:rsid w:val="00FD1801"/>
    <w:rsid w:val="00FD182C"/>
    <w:rsid w:val="00FD1867"/>
    <w:rsid w:val="00FD195E"/>
    <w:rsid w:val="00FD19EB"/>
    <w:rsid w:val="00FD1B98"/>
    <w:rsid w:val="00FD1D41"/>
    <w:rsid w:val="00FD1D54"/>
    <w:rsid w:val="00FD1DFB"/>
    <w:rsid w:val="00FD1F05"/>
    <w:rsid w:val="00FD1F11"/>
    <w:rsid w:val="00FD2102"/>
    <w:rsid w:val="00FD2221"/>
    <w:rsid w:val="00FD22E4"/>
    <w:rsid w:val="00FD2332"/>
    <w:rsid w:val="00FD237C"/>
    <w:rsid w:val="00FD2434"/>
    <w:rsid w:val="00FD244F"/>
    <w:rsid w:val="00FD2452"/>
    <w:rsid w:val="00FD28E8"/>
    <w:rsid w:val="00FD29AC"/>
    <w:rsid w:val="00FD29CF"/>
    <w:rsid w:val="00FD2B5F"/>
    <w:rsid w:val="00FD2CBB"/>
    <w:rsid w:val="00FD324B"/>
    <w:rsid w:val="00FD32E4"/>
    <w:rsid w:val="00FD340E"/>
    <w:rsid w:val="00FD34F5"/>
    <w:rsid w:val="00FD35BF"/>
    <w:rsid w:val="00FD3A89"/>
    <w:rsid w:val="00FD3AEA"/>
    <w:rsid w:val="00FD3CC7"/>
    <w:rsid w:val="00FD3CE9"/>
    <w:rsid w:val="00FD3D00"/>
    <w:rsid w:val="00FD3E75"/>
    <w:rsid w:val="00FD3EA5"/>
    <w:rsid w:val="00FD3ECC"/>
    <w:rsid w:val="00FD3F0D"/>
    <w:rsid w:val="00FD403A"/>
    <w:rsid w:val="00FD41E7"/>
    <w:rsid w:val="00FD426B"/>
    <w:rsid w:val="00FD428F"/>
    <w:rsid w:val="00FD43F5"/>
    <w:rsid w:val="00FD4633"/>
    <w:rsid w:val="00FD4743"/>
    <w:rsid w:val="00FD4A8B"/>
    <w:rsid w:val="00FD4C9A"/>
    <w:rsid w:val="00FD4CC7"/>
    <w:rsid w:val="00FD5117"/>
    <w:rsid w:val="00FD512C"/>
    <w:rsid w:val="00FD5191"/>
    <w:rsid w:val="00FD51B5"/>
    <w:rsid w:val="00FD52E2"/>
    <w:rsid w:val="00FD52F6"/>
    <w:rsid w:val="00FD531E"/>
    <w:rsid w:val="00FD54DD"/>
    <w:rsid w:val="00FD5637"/>
    <w:rsid w:val="00FD5726"/>
    <w:rsid w:val="00FD572D"/>
    <w:rsid w:val="00FD57C7"/>
    <w:rsid w:val="00FD57DF"/>
    <w:rsid w:val="00FD5881"/>
    <w:rsid w:val="00FD5893"/>
    <w:rsid w:val="00FD5BC9"/>
    <w:rsid w:val="00FD5C46"/>
    <w:rsid w:val="00FD5F03"/>
    <w:rsid w:val="00FD615D"/>
    <w:rsid w:val="00FD6522"/>
    <w:rsid w:val="00FD6596"/>
    <w:rsid w:val="00FD65A0"/>
    <w:rsid w:val="00FD66D2"/>
    <w:rsid w:val="00FD6805"/>
    <w:rsid w:val="00FD684F"/>
    <w:rsid w:val="00FD6909"/>
    <w:rsid w:val="00FD6B37"/>
    <w:rsid w:val="00FD6B8B"/>
    <w:rsid w:val="00FD6E6F"/>
    <w:rsid w:val="00FD7232"/>
    <w:rsid w:val="00FD723B"/>
    <w:rsid w:val="00FD746C"/>
    <w:rsid w:val="00FD7639"/>
    <w:rsid w:val="00FD7739"/>
    <w:rsid w:val="00FD78EB"/>
    <w:rsid w:val="00FD7B43"/>
    <w:rsid w:val="00FD7B61"/>
    <w:rsid w:val="00FD7CC6"/>
    <w:rsid w:val="00FD7D10"/>
    <w:rsid w:val="00FD7E6D"/>
    <w:rsid w:val="00FE003A"/>
    <w:rsid w:val="00FE028B"/>
    <w:rsid w:val="00FE0396"/>
    <w:rsid w:val="00FE041C"/>
    <w:rsid w:val="00FE055E"/>
    <w:rsid w:val="00FE0672"/>
    <w:rsid w:val="00FE06B5"/>
    <w:rsid w:val="00FE0715"/>
    <w:rsid w:val="00FE0759"/>
    <w:rsid w:val="00FE0789"/>
    <w:rsid w:val="00FE09B5"/>
    <w:rsid w:val="00FE0CC5"/>
    <w:rsid w:val="00FE0CF0"/>
    <w:rsid w:val="00FE0D3F"/>
    <w:rsid w:val="00FE0F83"/>
    <w:rsid w:val="00FE0FD8"/>
    <w:rsid w:val="00FE1003"/>
    <w:rsid w:val="00FE1170"/>
    <w:rsid w:val="00FE11F9"/>
    <w:rsid w:val="00FE1373"/>
    <w:rsid w:val="00FE137E"/>
    <w:rsid w:val="00FE14F3"/>
    <w:rsid w:val="00FE1527"/>
    <w:rsid w:val="00FE15B1"/>
    <w:rsid w:val="00FE164C"/>
    <w:rsid w:val="00FE17CF"/>
    <w:rsid w:val="00FE183F"/>
    <w:rsid w:val="00FE1841"/>
    <w:rsid w:val="00FE192D"/>
    <w:rsid w:val="00FE1B11"/>
    <w:rsid w:val="00FE1D64"/>
    <w:rsid w:val="00FE1D7C"/>
    <w:rsid w:val="00FE1FA4"/>
    <w:rsid w:val="00FE2022"/>
    <w:rsid w:val="00FE2124"/>
    <w:rsid w:val="00FE217A"/>
    <w:rsid w:val="00FE2626"/>
    <w:rsid w:val="00FE27AB"/>
    <w:rsid w:val="00FE2A4D"/>
    <w:rsid w:val="00FE2A86"/>
    <w:rsid w:val="00FE2A88"/>
    <w:rsid w:val="00FE2D05"/>
    <w:rsid w:val="00FE315E"/>
    <w:rsid w:val="00FE322A"/>
    <w:rsid w:val="00FE3348"/>
    <w:rsid w:val="00FE33AD"/>
    <w:rsid w:val="00FE36DB"/>
    <w:rsid w:val="00FE37EF"/>
    <w:rsid w:val="00FE380E"/>
    <w:rsid w:val="00FE3864"/>
    <w:rsid w:val="00FE3884"/>
    <w:rsid w:val="00FE39B3"/>
    <w:rsid w:val="00FE3A99"/>
    <w:rsid w:val="00FE3B1C"/>
    <w:rsid w:val="00FE3B90"/>
    <w:rsid w:val="00FE3D71"/>
    <w:rsid w:val="00FE3DB1"/>
    <w:rsid w:val="00FE3DC5"/>
    <w:rsid w:val="00FE3DEF"/>
    <w:rsid w:val="00FE3E47"/>
    <w:rsid w:val="00FE3E7A"/>
    <w:rsid w:val="00FE3F10"/>
    <w:rsid w:val="00FE3F4D"/>
    <w:rsid w:val="00FE40D1"/>
    <w:rsid w:val="00FE424C"/>
    <w:rsid w:val="00FE4682"/>
    <w:rsid w:val="00FE48BF"/>
    <w:rsid w:val="00FE49F6"/>
    <w:rsid w:val="00FE4A10"/>
    <w:rsid w:val="00FE4AE9"/>
    <w:rsid w:val="00FE4B42"/>
    <w:rsid w:val="00FE4E78"/>
    <w:rsid w:val="00FE4F74"/>
    <w:rsid w:val="00FE4FBA"/>
    <w:rsid w:val="00FE4FDB"/>
    <w:rsid w:val="00FE53CB"/>
    <w:rsid w:val="00FE542A"/>
    <w:rsid w:val="00FE5459"/>
    <w:rsid w:val="00FE5704"/>
    <w:rsid w:val="00FE57C2"/>
    <w:rsid w:val="00FE58C1"/>
    <w:rsid w:val="00FE593D"/>
    <w:rsid w:val="00FE5A2F"/>
    <w:rsid w:val="00FE5B56"/>
    <w:rsid w:val="00FE5BC3"/>
    <w:rsid w:val="00FE5DFF"/>
    <w:rsid w:val="00FE5EE6"/>
    <w:rsid w:val="00FE5F45"/>
    <w:rsid w:val="00FE6195"/>
    <w:rsid w:val="00FE62BD"/>
    <w:rsid w:val="00FE63AD"/>
    <w:rsid w:val="00FE63BF"/>
    <w:rsid w:val="00FE67D2"/>
    <w:rsid w:val="00FE6B0D"/>
    <w:rsid w:val="00FE6CBA"/>
    <w:rsid w:val="00FE6CD0"/>
    <w:rsid w:val="00FE6CF7"/>
    <w:rsid w:val="00FE6E7D"/>
    <w:rsid w:val="00FE708A"/>
    <w:rsid w:val="00FE7227"/>
    <w:rsid w:val="00FE7407"/>
    <w:rsid w:val="00FE7500"/>
    <w:rsid w:val="00FE7601"/>
    <w:rsid w:val="00FE78CE"/>
    <w:rsid w:val="00FE79E8"/>
    <w:rsid w:val="00FE7AF2"/>
    <w:rsid w:val="00FE7B4D"/>
    <w:rsid w:val="00FE7EC2"/>
    <w:rsid w:val="00FE7F77"/>
    <w:rsid w:val="00FF0197"/>
    <w:rsid w:val="00FF01EC"/>
    <w:rsid w:val="00FF02BC"/>
    <w:rsid w:val="00FF0459"/>
    <w:rsid w:val="00FF049E"/>
    <w:rsid w:val="00FF052D"/>
    <w:rsid w:val="00FF0989"/>
    <w:rsid w:val="00FF0B76"/>
    <w:rsid w:val="00FF0C14"/>
    <w:rsid w:val="00FF0D81"/>
    <w:rsid w:val="00FF0E0C"/>
    <w:rsid w:val="00FF1082"/>
    <w:rsid w:val="00FF1586"/>
    <w:rsid w:val="00FF15EC"/>
    <w:rsid w:val="00FF171A"/>
    <w:rsid w:val="00FF1760"/>
    <w:rsid w:val="00FF1772"/>
    <w:rsid w:val="00FF181B"/>
    <w:rsid w:val="00FF1875"/>
    <w:rsid w:val="00FF1BBC"/>
    <w:rsid w:val="00FF1CDF"/>
    <w:rsid w:val="00FF1CE6"/>
    <w:rsid w:val="00FF1E10"/>
    <w:rsid w:val="00FF1EB6"/>
    <w:rsid w:val="00FF2101"/>
    <w:rsid w:val="00FF210A"/>
    <w:rsid w:val="00FF221D"/>
    <w:rsid w:val="00FF22E4"/>
    <w:rsid w:val="00FF243C"/>
    <w:rsid w:val="00FF25AF"/>
    <w:rsid w:val="00FF27F5"/>
    <w:rsid w:val="00FF27FC"/>
    <w:rsid w:val="00FF29F0"/>
    <w:rsid w:val="00FF2AD0"/>
    <w:rsid w:val="00FF2B6C"/>
    <w:rsid w:val="00FF2BBE"/>
    <w:rsid w:val="00FF2BCE"/>
    <w:rsid w:val="00FF2C1C"/>
    <w:rsid w:val="00FF2FB4"/>
    <w:rsid w:val="00FF2FE1"/>
    <w:rsid w:val="00FF3072"/>
    <w:rsid w:val="00FF3268"/>
    <w:rsid w:val="00FF3282"/>
    <w:rsid w:val="00FF32C7"/>
    <w:rsid w:val="00FF3430"/>
    <w:rsid w:val="00FF3479"/>
    <w:rsid w:val="00FF3492"/>
    <w:rsid w:val="00FF34ED"/>
    <w:rsid w:val="00FF350B"/>
    <w:rsid w:val="00FF35F0"/>
    <w:rsid w:val="00FF37C4"/>
    <w:rsid w:val="00FF394E"/>
    <w:rsid w:val="00FF39AE"/>
    <w:rsid w:val="00FF3BDA"/>
    <w:rsid w:val="00FF3E2D"/>
    <w:rsid w:val="00FF4021"/>
    <w:rsid w:val="00FF4109"/>
    <w:rsid w:val="00FF4175"/>
    <w:rsid w:val="00FF4218"/>
    <w:rsid w:val="00FF447D"/>
    <w:rsid w:val="00FF4985"/>
    <w:rsid w:val="00FF4B16"/>
    <w:rsid w:val="00FF4DDE"/>
    <w:rsid w:val="00FF4DE0"/>
    <w:rsid w:val="00FF4E5D"/>
    <w:rsid w:val="00FF4E8A"/>
    <w:rsid w:val="00FF4ED5"/>
    <w:rsid w:val="00FF505E"/>
    <w:rsid w:val="00FF50A3"/>
    <w:rsid w:val="00FF513E"/>
    <w:rsid w:val="00FF52C3"/>
    <w:rsid w:val="00FF53F1"/>
    <w:rsid w:val="00FF57FE"/>
    <w:rsid w:val="00FF5919"/>
    <w:rsid w:val="00FF5C83"/>
    <w:rsid w:val="00FF5EB2"/>
    <w:rsid w:val="00FF6171"/>
    <w:rsid w:val="00FF61D6"/>
    <w:rsid w:val="00FF6200"/>
    <w:rsid w:val="00FF629C"/>
    <w:rsid w:val="00FF6390"/>
    <w:rsid w:val="00FF6590"/>
    <w:rsid w:val="00FF65EA"/>
    <w:rsid w:val="00FF69BB"/>
    <w:rsid w:val="00FF6A28"/>
    <w:rsid w:val="00FF6B14"/>
    <w:rsid w:val="00FF6B82"/>
    <w:rsid w:val="00FF6C9B"/>
    <w:rsid w:val="00FF6E8A"/>
    <w:rsid w:val="00FF7023"/>
    <w:rsid w:val="00FF7380"/>
    <w:rsid w:val="00FF73C2"/>
    <w:rsid w:val="00FF76F0"/>
    <w:rsid w:val="00FF773F"/>
    <w:rsid w:val="00FF7776"/>
    <w:rsid w:val="00FF7820"/>
    <w:rsid w:val="00FF79A8"/>
    <w:rsid w:val="00FF7A1C"/>
    <w:rsid w:val="00FF7B66"/>
    <w:rsid w:val="00FF7DE8"/>
    <w:rsid w:val="04101361"/>
    <w:rsid w:val="07BF746B"/>
    <w:rsid w:val="0FCD637D"/>
    <w:rsid w:val="157775CE"/>
    <w:rsid w:val="1B504DD8"/>
    <w:rsid w:val="232F0688"/>
    <w:rsid w:val="2900009D"/>
    <w:rsid w:val="2EC86134"/>
    <w:rsid w:val="393C079A"/>
    <w:rsid w:val="42B769E7"/>
    <w:rsid w:val="4E855313"/>
    <w:rsid w:val="532B0F87"/>
    <w:rsid w:val="588774EE"/>
    <w:rsid w:val="5F531564"/>
    <w:rsid w:val="64CB7B8C"/>
    <w:rsid w:val="68370271"/>
    <w:rsid w:val="7EA2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49C129"/>
  <w15:docId w15:val="{62A27BD8-E671-42F5-9AED-D107670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iPriority="0" w:unhideWhenUsed="1"/>
    <w:lsdException w:name="annotation text" w:uiPriority="0" w:unhideWhenUsed="1" w:qFormat="1"/>
    <w:lsdException w:name="header"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iPriority="0" w:qFormat="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qFormat="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djustRightInd w:val="0"/>
      <w:snapToGrid w:val="0"/>
      <w:spacing w:line="520" w:lineRule="exact"/>
      <w:ind w:firstLineChars="200" w:firstLine="480"/>
      <w:jc w:val="both"/>
      <w:textAlignment w:val="baseline"/>
    </w:pPr>
    <w:rPr>
      <w:rFonts w:ascii="Times New Roman" w:hAnsi="Times New Roman"/>
      <w:sz w:val="24"/>
    </w:rPr>
  </w:style>
  <w:style w:type="paragraph" w:styleId="1">
    <w:name w:val="heading 1"/>
    <w:basedOn w:val="a1"/>
    <w:next w:val="a1"/>
    <w:link w:val="10"/>
    <w:uiPriority w:val="9"/>
    <w:qFormat/>
    <w:pPr>
      <w:keepNext/>
      <w:keepLines/>
      <w:pageBreakBefore/>
      <w:numPr>
        <w:numId w:val="1"/>
      </w:numPr>
      <w:adjustRightInd/>
      <w:snapToGrid/>
      <w:spacing w:beforeLines="150" w:afterLines="150" w:line="500" w:lineRule="exact"/>
      <w:ind w:firstLineChars="0"/>
      <w:contextualSpacing/>
      <w:jc w:val="center"/>
      <w:outlineLvl w:val="0"/>
    </w:pPr>
    <w:rPr>
      <w:rFonts w:eastAsia="黑体"/>
      <w:kern w:val="44"/>
      <w:sz w:val="36"/>
    </w:rPr>
  </w:style>
  <w:style w:type="paragraph" w:styleId="20">
    <w:name w:val="heading 2"/>
    <w:basedOn w:val="a1"/>
    <w:next w:val="a1"/>
    <w:link w:val="21"/>
    <w:qFormat/>
    <w:pPr>
      <w:keepNext/>
      <w:keepLines/>
      <w:numPr>
        <w:ilvl w:val="1"/>
        <w:numId w:val="1"/>
      </w:numPr>
      <w:tabs>
        <w:tab w:val="left" w:pos="360"/>
        <w:tab w:val="left" w:pos="960"/>
        <w:tab w:val="left" w:pos="1200"/>
      </w:tabs>
      <w:adjustRightInd/>
      <w:snapToGrid/>
      <w:spacing w:before="240" w:after="240" w:line="240" w:lineRule="auto"/>
      <w:ind w:firstLineChars="0"/>
      <w:contextualSpacing/>
      <w:jc w:val="left"/>
      <w:outlineLvl w:val="1"/>
    </w:pPr>
    <w:rPr>
      <w:b/>
      <w:sz w:val="30"/>
    </w:rPr>
  </w:style>
  <w:style w:type="paragraph" w:styleId="3">
    <w:name w:val="heading 3"/>
    <w:basedOn w:val="a1"/>
    <w:next w:val="a1"/>
    <w:link w:val="30"/>
    <w:qFormat/>
    <w:pPr>
      <w:keepNext/>
      <w:keepLines/>
      <w:numPr>
        <w:ilvl w:val="2"/>
        <w:numId w:val="1"/>
      </w:numPr>
      <w:tabs>
        <w:tab w:val="left" w:pos="1200"/>
        <w:tab w:val="left" w:pos="1680"/>
      </w:tabs>
      <w:spacing w:beforeLines="100" w:afterLines="50" w:line="240" w:lineRule="auto"/>
      <w:ind w:firstLineChars="0"/>
      <w:jc w:val="left"/>
      <w:outlineLvl w:val="2"/>
    </w:pPr>
    <w:rPr>
      <w:rFonts w:eastAsia="楷体"/>
      <w:b/>
      <w:sz w:val="28"/>
    </w:rPr>
  </w:style>
  <w:style w:type="paragraph" w:styleId="4">
    <w:name w:val="heading 4"/>
    <w:basedOn w:val="a1"/>
    <w:next w:val="a1"/>
    <w:link w:val="40"/>
    <w:qFormat/>
    <w:pPr>
      <w:keepNext/>
      <w:numPr>
        <w:ilvl w:val="3"/>
        <w:numId w:val="1"/>
      </w:numPr>
      <w:ind w:firstLineChars="0"/>
      <w:outlineLvl w:val="3"/>
    </w:pPr>
    <w:rPr>
      <w:b/>
      <w:snapToGrid w:val="0"/>
    </w:rPr>
  </w:style>
  <w:style w:type="paragraph" w:styleId="5">
    <w:name w:val="heading 5"/>
    <w:basedOn w:val="a1"/>
    <w:next w:val="a1"/>
    <w:link w:val="50"/>
    <w:qFormat/>
    <w:pPr>
      <w:keepNext/>
      <w:keepLines/>
      <w:numPr>
        <w:numId w:val="2"/>
      </w:numPr>
      <w:tabs>
        <w:tab w:val="left" w:pos="0"/>
        <w:tab w:val="left" w:pos="240"/>
        <w:tab w:val="left" w:pos="480"/>
        <w:tab w:val="left" w:pos="600"/>
      </w:tabs>
      <w:autoSpaceDE w:val="0"/>
      <w:autoSpaceDN w:val="0"/>
      <w:spacing w:before="120" w:after="120"/>
      <w:ind w:rightChars="85" w:right="85" w:firstLineChars="0" w:firstLine="0"/>
      <w:jc w:val="left"/>
      <w:outlineLvl w:val="4"/>
    </w:pPr>
    <w:rPr>
      <w:rFonts w:eastAsia="楷体"/>
      <w:b/>
    </w:rPr>
  </w:style>
  <w:style w:type="paragraph" w:styleId="6">
    <w:name w:val="heading 6"/>
    <w:basedOn w:val="a1"/>
    <w:next w:val="a1"/>
    <w:link w:val="60"/>
    <w:qFormat/>
    <w:pPr>
      <w:keepNext/>
      <w:keepLines/>
      <w:spacing w:before="240" w:line="240" w:lineRule="auto"/>
      <w:jc w:val="left"/>
      <w:outlineLvl w:val="5"/>
    </w:pPr>
    <w:rPr>
      <w:b/>
    </w:rPr>
  </w:style>
  <w:style w:type="paragraph" w:styleId="7">
    <w:name w:val="heading 7"/>
    <w:basedOn w:val="a1"/>
    <w:next w:val="a1"/>
    <w:link w:val="70"/>
    <w:uiPriority w:val="9"/>
    <w:qFormat/>
    <w:pPr>
      <w:keepNext/>
      <w:keepLines/>
      <w:snapToGrid/>
      <w:spacing w:before="240" w:after="120" w:line="240" w:lineRule="auto"/>
      <w:outlineLvl w:val="6"/>
    </w:pPr>
    <w:rPr>
      <w:b/>
    </w:rPr>
  </w:style>
  <w:style w:type="paragraph" w:styleId="8">
    <w:name w:val="heading 8"/>
    <w:basedOn w:val="a1"/>
    <w:next w:val="a1"/>
    <w:link w:val="80"/>
    <w:uiPriority w:val="9"/>
    <w:qFormat/>
    <w:pPr>
      <w:keepNext/>
      <w:keepLines/>
      <w:snapToGrid/>
      <w:spacing w:beforeLines="50" w:afterLines="50" w:line="240" w:lineRule="auto"/>
      <w:ind w:firstLineChars="100" w:firstLine="100"/>
      <w:outlineLvl w:val="7"/>
    </w:pPr>
    <w:rPr>
      <w:b/>
    </w:rPr>
  </w:style>
  <w:style w:type="paragraph" w:styleId="9">
    <w:name w:val="heading 9"/>
    <w:basedOn w:val="a1"/>
    <w:next w:val="a1"/>
    <w:link w:val="90"/>
    <w:uiPriority w:val="9"/>
    <w:qFormat/>
    <w:pPr>
      <w:keepNext/>
      <w:keepLines/>
      <w:snapToGrid/>
      <w:spacing w:before="240" w:after="64" w:line="320" w:lineRule="auto"/>
      <w:ind w:firstLine="0"/>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uiPriority w:val="39"/>
    <w:unhideWhenUsed/>
    <w:qFormat/>
    <w:pPr>
      <w:adjustRightInd/>
      <w:snapToGrid/>
      <w:spacing w:line="240" w:lineRule="auto"/>
      <w:ind w:leftChars="1200" w:left="2520" w:firstLineChars="0" w:firstLine="0"/>
      <w:textAlignment w:val="auto"/>
    </w:pPr>
    <w:rPr>
      <w:rFonts w:asciiTheme="minorHAnsi" w:eastAsiaTheme="minorEastAsia" w:hAnsiTheme="minorHAnsi" w:cstheme="minorBidi"/>
      <w:kern w:val="2"/>
      <w:sz w:val="21"/>
      <w:szCs w:val="22"/>
      <w14:ligatures w14:val="standardContextual"/>
    </w:rPr>
  </w:style>
  <w:style w:type="paragraph" w:styleId="a5">
    <w:name w:val="Normal Indent"/>
    <w:basedOn w:val="a1"/>
    <w:link w:val="a6"/>
    <w:unhideWhenUsed/>
    <w:qFormat/>
    <w:pPr>
      <w:adjustRightInd/>
      <w:snapToGrid/>
      <w:ind w:firstLine="420"/>
      <w:textAlignment w:val="auto"/>
    </w:pPr>
    <w:rPr>
      <w:color w:val="000000"/>
    </w:rPr>
  </w:style>
  <w:style w:type="paragraph" w:styleId="a7">
    <w:name w:val="caption"/>
    <w:basedOn w:val="a1"/>
    <w:next w:val="a1"/>
    <w:link w:val="a8"/>
    <w:qFormat/>
    <w:pPr>
      <w:spacing w:line="360" w:lineRule="exact"/>
      <w:ind w:firstLine="200"/>
    </w:pPr>
    <w:rPr>
      <w:b/>
      <w:sz w:val="21"/>
    </w:rPr>
  </w:style>
  <w:style w:type="paragraph" w:styleId="a">
    <w:name w:val="List Bullet"/>
    <w:basedOn w:val="a1"/>
    <w:qFormat/>
    <w:pPr>
      <w:numPr>
        <w:numId w:val="3"/>
      </w:numPr>
      <w:adjustRightInd/>
      <w:snapToGrid/>
      <w:spacing w:line="240" w:lineRule="auto"/>
      <w:ind w:firstLineChars="0" w:firstLine="0"/>
      <w:textAlignment w:val="auto"/>
    </w:pPr>
    <w:rPr>
      <w:kern w:val="2"/>
      <w:szCs w:val="24"/>
    </w:rPr>
  </w:style>
  <w:style w:type="paragraph" w:styleId="a9">
    <w:name w:val="Document Map"/>
    <w:basedOn w:val="a1"/>
    <w:link w:val="aa"/>
    <w:uiPriority w:val="99"/>
    <w:unhideWhenUsed/>
    <w:qFormat/>
    <w:pPr>
      <w:ind w:firstLine="200"/>
    </w:pPr>
    <w:rPr>
      <w:rFonts w:ascii="宋体"/>
      <w:sz w:val="18"/>
      <w:szCs w:val="18"/>
    </w:rPr>
  </w:style>
  <w:style w:type="paragraph" w:styleId="ab">
    <w:name w:val="annotation text"/>
    <w:basedOn w:val="a1"/>
    <w:link w:val="ac"/>
    <w:unhideWhenUsed/>
    <w:qFormat/>
    <w:pPr>
      <w:jc w:val="left"/>
    </w:pPr>
  </w:style>
  <w:style w:type="paragraph" w:styleId="31">
    <w:name w:val="Body Text 3"/>
    <w:basedOn w:val="a1"/>
    <w:link w:val="32"/>
    <w:uiPriority w:val="99"/>
    <w:unhideWhenUsed/>
    <w:qFormat/>
    <w:pPr>
      <w:spacing w:after="120"/>
      <w:ind w:firstLine="200"/>
      <w:textAlignment w:val="auto"/>
    </w:pPr>
    <w:rPr>
      <w:sz w:val="16"/>
      <w:szCs w:val="16"/>
    </w:rPr>
  </w:style>
  <w:style w:type="paragraph" w:styleId="ad">
    <w:name w:val="Body Text"/>
    <w:basedOn w:val="a1"/>
    <w:link w:val="ae"/>
    <w:uiPriority w:val="99"/>
    <w:unhideWhenUsed/>
    <w:qFormat/>
    <w:pPr>
      <w:spacing w:after="120"/>
    </w:pPr>
  </w:style>
  <w:style w:type="paragraph" w:styleId="af">
    <w:name w:val="Body Text Indent"/>
    <w:basedOn w:val="a1"/>
    <w:link w:val="af0"/>
    <w:uiPriority w:val="99"/>
    <w:unhideWhenUsed/>
    <w:qFormat/>
    <w:pPr>
      <w:spacing w:after="120"/>
      <w:ind w:leftChars="200" w:left="420" w:firstLine="200"/>
    </w:pPr>
  </w:style>
  <w:style w:type="paragraph" w:styleId="af1">
    <w:name w:val="Block Text"/>
    <w:basedOn w:val="a1"/>
    <w:unhideWhenUsed/>
    <w:qFormat/>
    <w:pPr>
      <w:widowControl/>
      <w:adjustRightInd/>
      <w:snapToGrid/>
      <w:spacing w:after="120" w:line="240" w:lineRule="auto"/>
      <w:ind w:leftChars="700" w:left="1440" w:rightChars="700" w:right="1440" w:firstLineChars="0" w:firstLine="0"/>
      <w:jc w:val="left"/>
      <w:textAlignment w:val="auto"/>
    </w:pPr>
    <w:rPr>
      <w:sz w:val="20"/>
    </w:rPr>
  </w:style>
  <w:style w:type="paragraph" w:styleId="2">
    <w:name w:val="List Bullet 2"/>
    <w:basedOn w:val="a1"/>
    <w:semiHidden/>
    <w:unhideWhenUsed/>
    <w:qFormat/>
    <w:pPr>
      <w:numPr>
        <w:numId w:val="4"/>
      </w:numPr>
      <w:adjustRightInd/>
      <w:snapToGrid/>
      <w:spacing w:line="240" w:lineRule="auto"/>
      <w:ind w:leftChars="0" w:left="0" w:firstLineChars="0" w:firstLine="0"/>
      <w:textAlignment w:val="auto"/>
    </w:pPr>
    <w:rPr>
      <w:kern w:val="2"/>
      <w:sz w:val="28"/>
      <w:szCs w:val="28"/>
    </w:rPr>
  </w:style>
  <w:style w:type="paragraph" w:styleId="HTML">
    <w:name w:val="HTML Address"/>
    <w:basedOn w:val="a1"/>
    <w:link w:val="HTML0"/>
    <w:semiHidden/>
    <w:qFormat/>
    <w:pPr>
      <w:adjustRightInd/>
      <w:snapToGrid/>
      <w:spacing w:line="360" w:lineRule="auto"/>
      <w:ind w:left="560" w:firstLineChars="0" w:firstLine="0"/>
      <w:jc w:val="left"/>
      <w:textAlignment w:val="auto"/>
    </w:pPr>
    <w:rPr>
      <w:i/>
      <w:iCs/>
      <w:kern w:val="2"/>
      <w:sz w:val="28"/>
      <w:szCs w:val="28"/>
    </w:rPr>
  </w:style>
  <w:style w:type="paragraph" w:styleId="TOC5">
    <w:name w:val="toc 5"/>
    <w:basedOn w:val="a1"/>
    <w:next w:val="a1"/>
    <w:autoRedefine/>
    <w:uiPriority w:val="39"/>
    <w:unhideWhenUsed/>
    <w:qFormat/>
    <w:pPr>
      <w:ind w:leftChars="800" w:left="1680"/>
    </w:pPr>
  </w:style>
  <w:style w:type="paragraph" w:styleId="TOC3">
    <w:name w:val="toc 3"/>
    <w:basedOn w:val="a1"/>
    <w:next w:val="a1"/>
    <w:uiPriority w:val="39"/>
    <w:qFormat/>
    <w:pPr>
      <w:adjustRightInd/>
      <w:snapToGrid/>
      <w:spacing w:line="240" w:lineRule="auto"/>
      <w:ind w:leftChars="400" w:left="840" w:firstLineChars="0" w:firstLine="0"/>
      <w:textAlignment w:val="auto"/>
    </w:pPr>
    <w:rPr>
      <w:kern w:val="2"/>
      <w:sz w:val="21"/>
      <w:szCs w:val="24"/>
    </w:rPr>
  </w:style>
  <w:style w:type="paragraph" w:styleId="af2">
    <w:name w:val="Plain Text"/>
    <w:basedOn w:val="a1"/>
    <w:link w:val="af3"/>
    <w:uiPriority w:val="99"/>
    <w:unhideWhenUsed/>
    <w:qFormat/>
    <w:pPr>
      <w:adjustRightInd/>
      <w:snapToGrid/>
      <w:spacing w:line="240" w:lineRule="auto"/>
      <w:ind w:firstLineChars="0" w:firstLine="0"/>
      <w:textAlignment w:val="auto"/>
    </w:pPr>
    <w:rPr>
      <w:rFonts w:ascii="宋体" w:hAnsi="Courier New" w:cs="Courier New"/>
      <w:kern w:val="2"/>
      <w:sz w:val="21"/>
      <w:szCs w:val="21"/>
    </w:rPr>
  </w:style>
  <w:style w:type="paragraph" w:styleId="TOC8">
    <w:name w:val="toc 8"/>
    <w:basedOn w:val="a1"/>
    <w:next w:val="a1"/>
    <w:autoRedefine/>
    <w:uiPriority w:val="39"/>
    <w:unhideWhenUsed/>
    <w:qFormat/>
    <w:pPr>
      <w:adjustRightInd/>
      <w:snapToGrid/>
      <w:spacing w:line="240" w:lineRule="auto"/>
      <w:ind w:leftChars="1400" w:left="2940" w:firstLineChars="0" w:firstLine="0"/>
      <w:textAlignment w:val="auto"/>
    </w:pPr>
    <w:rPr>
      <w:rFonts w:asciiTheme="minorHAnsi" w:eastAsiaTheme="minorEastAsia" w:hAnsiTheme="minorHAnsi" w:cstheme="minorBidi"/>
      <w:kern w:val="2"/>
      <w:sz w:val="21"/>
      <w:szCs w:val="22"/>
      <w14:ligatures w14:val="standardContextual"/>
    </w:rPr>
  </w:style>
  <w:style w:type="paragraph" w:styleId="af4">
    <w:name w:val="Date"/>
    <w:basedOn w:val="a1"/>
    <w:next w:val="a1"/>
    <w:link w:val="af5"/>
    <w:uiPriority w:val="99"/>
    <w:unhideWhenUsed/>
    <w:qFormat/>
    <w:pPr>
      <w:adjustRightInd/>
      <w:snapToGrid/>
      <w:ind w:leftChars="2500" w:left="100" w:firstLine="200"/>
      <w:textAlignment w:val="auto"/>
    </w:pPr>
    <w:rPr>
      <w:rFonts w:ascii="Calibri" w:hAnsi="Calibri" w:cs="Calibri"/>
      <w:kern w:val="2"/>
      <w:sz w:val="21"/>
      <w:szCs w:val="21"/>
    </w:rPr>
  </w:style>
  <w:style w:type="paragraph" w:styleId="22">
    <w:name w:val="Body Text Indent 2"/>
    <w:basedOn w:val="a1"/>
    <w:link w:val="23"/>
    <w:uiPriority w:val="99"/>
    <w:qFormat/>
    <w:pPr>
      <w:adjustRightInd/>
      <w:snapToGrid/>
      <w:spacing w:line="240" w:lineRule="auto"/>
      <w:ind w:firstLine="560"/>
      <w:textAlignment w:val="auto"/>
    </w:pPr>
    <w:rPr>
      <w:rFonts w:ascii="宋体" w:hAnsi="宋体"/>
      <w:color w:val="000000"/>
      <w:kern w:val="2"/>
      <w:szCs w:val="24"/>
    </w:rPr>
  </w:style>
  <w:style w:type="paragraph" w:styleId="af6">
    <w:name w:val="Balloon Text"/>
    <w:basedOn w:val="a1"/>
    <w:link w:val="af7"/>
    <w:uiPriority w:val="99"/>
    <w:unhideWhenUsed/>
    <w:qFormat/>
    <w:pPr>
      <w:spacing w:line="240" w:lineRule="auto"/>
    </w:pPr>
    <w:rPr>
      <w:sz w:val="18"/>
      <w:szCs w:val="18"/>
    </w:rPr>
  </w:style>
  <w:style w:type="paragraph" w:styleId="af8">
    <w:name w:val="footer"/>
    <w:basedOn w:val="a1"/>
    <w:link w:val="af9"/>
    <w:uiPriority w:val="99"/>
    <w:unhideWhenUsed/>
    <w:qFormat/>
    <w:pPr>
      <w:tabs>
        <w:tab w:val="center" w:pos="4153"/>
        <w:tab w:val="right" w:pos="8306"/>
      </w:tabs>
      <w:adjustRightInd/>
      <w:spacing w:line="240" w:lineRule="auto"/>
      <w:ind w:firstLineChars="0" w:firstLine="0"/>
      <w:jc w:val="left"/>
      <w:textAlignment w:val="auto"/>
    </w:pPr>
    <w:rPr>
      <w:sz w:val="18"/>
      <w:szCs w:val="18"/>
    </w:rPr>
  </w:style>
  <w:style w:type="paragraph" w:styleId="afa">
    <w:name w:val="header"/>
    <w:basedOn w:val="a1"/>
    <w:link w:val="afb"/>
    <w:uiPriority w:val="99"/>
    <w:qFormat/>
    <w:pPr>
      <w:pBdr>
        <w:bottom w:val="single" w:sz="6" w:space="1" w:color="auto"/>
      </w:pBdr>
      <w:tabs>
        <w:tab w:val="center" w:pos="4153"/>
        <w:tab w:val="right" w:pos="8306"/>
      </w:tabs>
      <w:spacing w:line="240" w:lineRule="atLeast"/>
      <w:ind w:firstLineChars="0" w:firstLine="0"/>
      <w:jc w:val="center"/>
    </w:pPr>
    <w:rPr>
      <w:sz w:val="18"/>
      <w:szCs w:val="18"/>
    </w:rPr>
  </w:style>
  <w:style w:type="paragraph" w:styleId="TOC1">
    <w:name w:val="toc 1"/>
    <w:basedOn w:val="a1"/>
    <w:next w:val="a1"/>
    <w:uiPriority w:val="39"/>
    <w:qFormat/>
    <w:pPr>
      <w:tabs>
        <w:tab w:val="left" w:pos="1120"/>
        <w:tab w:val="right" w:leader="dot" w:pos="8505"/>
      </w:tabs>
      <w:spacing w:before="120" w:after="120"/>
      <w:ind w:firstLineChars="0" w:firstLine="0"/>
      <w:jc w:val="left"/>
    </w:pPr>
    <w:rPr>
      <w:b/>
      <w:bCs/>
      <w:caps/>
      <w:sz w:val="28"/>
      <w:szCs w:val="28"/>
    </w:rPr>
  </w:style>
  <w:style w:type="paragraph" w:styleId="TOC4">
    <w:name w:val="toc 4"/>
    <w:basedOn w:val="a1"/>
    <w:next w:val="a1"/>
    <w:uiPriority w:val="39"/>
    <w:qFormat/>
    <w:pPr>
      <w:ind w:left="840"/>
      <w:jc w:val="left"/>
    </w:pPr>
    <w:rPr>
      <w:rFonts w:ascii="Calibri" w:hAnsi="Calibri"/>
      <w:sz w:val="18"/>
      <w:szCs w:val="18"/>
    </w:rPr>
  </w:style>
  <w:style w:type="paragraph" w:styleId="afc">
    <w:name w:val="Subtitle"/>
    <w:basedOn w:val="a1"/>
    <w:next w:val="a1"/>
    <w:link w:val="afd"/>
    <w:qFormat/>
    <w:pPr>
      <w:spacing w:before="240" w:after="480" w:line="240" w:lineRule="auto"/>
      <w:ind w:firstLineChars="0" w:firstLine="0"/>
      <w:jc w:val="center"/>
    </w:pPr>
    <w:rPr>
      <w:rFonts w:asciiTheme="majorHAnsi" w:hAnsiTheme="majorHAnsi" w:cstheme="majorBidi"/>
      <w:b/>
      <w:bCs/>
      <w:kern w:val="28"/>
      <w:sz w:val="48"/>
      <w:szCs w:val="32"/>
    </w:rPr>
  </w:style>
  <w:style w:type="paragraph" w:styleId="afe">
    <w:name w:val="List"/>
    <w:basedOn w:val="a1"/>
    <w:unhideWhenUsed/>
    <w:qFormat/>
    <w:pPr>
      <w:adjustRightInd/>
      <w:snapToGrid/>
      <w:spacing w:line="360" w:lineRule="exact"/>
      <w:ind w:firstLineChars="0" w:firstLine="0"/>
      <w:jc w:val="center"/>
      <w:textAlignment w:val="auto"/>
    </w:pPr>
    <w:rPr>
      <w:rFonts w:ascii="宋体" w:hAnsi="宋体"/>
      <w:kern w:val="2"/>
      <w:szCs w:val="24"/>
    </w:rPr>
  </w:style>
  <w:style w:type="paragraph" w:styleId="TOC6">
    <w:name w:val="toc 6"/>
    <w:basedOn w:val="a1"/>
    <w:next w:val="a1"/>
    <w:autoRedefine/>
    <w:uiPriority w:val="39"/>
    <w:unhideWhenUsed/>
    <w:qFormat/>
    <w:pPr>
      <w:adjustRightInd/>
      <w:snapToGrid/>
      <w:spacing w:line="240" w:lineRule="auto"/>
      <w:ind w:leftChars="1000" w:left="2100" w:firstLineChars="0" w:firstLine="0"/>
      <w:textAlignment w:val="auto"/>
    </w:pPr>
    <w:rPr>
      <w:rFonts w:asciiTheme="minorHAnsi" w:eastAsiaTheme="minorEastAsia" w:hAnsiTheme="minorHAnsi" w:cstheme="minorBidi"/>
      <w:kern w:val="2"/>
      <w:sz w:val="21"/>
      <w:szCs w:val="22"/>
      <w14:ligatures w14:val="standardContextual"/>
    </w:rPr>
  </w:style>
  <w:style w:type="paragraph" w:styleId="33">
    <w:name w:val="Body Text Indent 3"/>
    <w:basedOn w:val="a1"/>
    <w:link w:val="34"/>
    <w:uiPriority w:val="99"/>
    <w:qFormat/>
    <w:pPr>
      <w:adjustRightInd/>
      <w:snapToGrid/>
      <w:spacing w:line="240" w:lineRule="auto"/>
      <w:ind w:firstLine="548"/>
      <w:textAlignment w:val="auto"/>
    </w:pPr>
    <w:rPr>
      <w:spacing w:val="-3"/>
      <w:kern w:val="2"/>
      <w:szCs w:val="24"/>
    </w:rPr>
  </w:style>
  <w:style w:type="paragraph" w:styleId="TOC2">
    <w:name w:val="toc 2"/>
    <w:basedOn w:val="a1"/>
    <w:next w:val="a1"/>
    <w:uiPriority w:val="39"/>
    <w:qFormat/>
    <w:pPr>
      <w:tabs>
        <w:tab w:val="left" w:pos="560"/>
        <w:tab w:val="left" w:pos="709"/>
        <w:tab w:val="left" w:pos="1120"/>
        <w:tab w:val="right" w:leader="dot" w:pos="8505"/>
      </w:tabs>
      <w:spacing w:line="440" w:lineRule="exact"/>
    </w:pPr>
    <w:rPr>
      <w:smallCaps/>
      <w:szCs w:val="21"/>
    </w:rPr>
  </w:style>
  <w:style w:type="paragraph" w:styleId="TOC9">
    <w:name w:val="toc 9"/>
    <w:basedOn w:val="a1"/>
    <w:next w:val="a1"/>
    <w:autoRedefine/>
    <w:uiPriority w:val="39"/>
    <w:unhideWhenUsed/>
    <w:qFormat/>
    <w:pPr>
      <w:adjustRightInd/>
      <w:snapToGrid/>
      <w:spacing w:line="240" w:lineRule="auto"/>
      <w:ind w:leftChars="1600" w:left="3360" w:firstLineChars="0" w:firstLine="0"/>
      <w:textAlignment w:val="auto"/>
    </w:pPr>
    <w:rPr>
      <w:rFonts w:asciiTheme="minorHAnsi" w:eastAsiaTheme="minorEastAsia" w:hAnsiTheme="minorHAnsi" w:cstheme="minorBidi"/>
      <w:kern w:val="2"/>
      <w:sz w:val="21"/>
      <w:szCs w:val="22"/>
      <w14:ligatures w14:val="standardContextual"/>
    </w:rPr>
  </w:style>
  <w:style w:type="paragraph" w:styleId="24">
    <w:name w:val="Body Text 2"/>
    <w:basedOn w:val="a1"/>
    <w:link w:val="25"/>
    <w:uiPriority w:val="99"/>
    <w:unhideWhenUsed/>
    <w:qFormat/>
    <w:pPr>
      <w:spacing w:after="120" w:line="480" w:lineRule="auto"/>
      <w:ind w:firstLine="200"/>
    </w:pPr>
  </w:style>
  <w:style w:type="paragraph" w:styleId="HTML1">
    <w:name w:val="HTML Preformatted"/>
    <w:basedOn w:val="a1"/>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360" w:lineRule="auto"/>
      <w:ind w:firstLineChars="0" w:firstLine="0"/>
      <w:jc w:val="left"/>
      <w:textAlignment w:val="auto"/>
    </w:pPr>
    <w:rPr>
      <w:rFonts w:ascii="Arial" w:hAnsi="Arial"/>
      <w:szCs w:val="24"/>
    </w:rPr>
  </w:style>
  <w:style w:type="paragraph" w:styleId="aff">
    <w:name w:val="Normal (Web)"/>
    <w:basedOn w:val="a1"/>
    <w:link w:val="11"/>
    <w:unhideWhenUsed/>
    <w:qFormat/>
    <w:pPr>
      <w:widowControl/>
      <w:adjustRightInd/>
      <w:snapToGrid/>
      <w:spacing w:before="100" w:beforeAutospacing="1" w:after="100" w:afterAutospacing="1" w:line="240" w:lineRule="auto"/>
      <w:ind w:firstLineChars="0" w:firstLine="0"/>
      <w:jc w:val="left"/>
      <w:textAlignment w:val="auto"/>
    </w:pPr>
    <w:rPr>
      <w:rFonts w:ascii="宋体" w:hAnsi="宋体" w:cs="宋体"/>
      <w:szCs w:val="24"/>
    </w:rPr>
  </w:style>
  <w:style w:type="paragraph" w:styleId="12">
    <w:name w:val="index 1"/>
    <w:basedOn w:val="a1"/>
    <w:next w:val="a1"/>
    <w:semiHidden/>
    <w:qFormat/>
    <w:pPr>
      <w:adjustRightInd/>
      <w:snapToGrid/>
      <w:spacing w:line="240" w:lineRule="auto"/>
      <w:ind w:firstLineChars="0" w:firstLine="0"/>
      <w:jc w:val="center"/>
      <w:textAlignment w:val="auto"/>
    </w:pPr>
    <w:rPr>
      <w:kern w:val="2"/>
      <w:sz w:val="21"/>
      <w:szCs w:val="24"/>
    </w:rPr>
  </w:style>
  <w:style w:type="paragraph" w:styleId="aff0">
    <w:name w:val="Title"/>
    <w:basedOn w:val="a1"/>
    <w:next w:val="a1"/>
    <w:link w:val="aff1"/>
    <w:qFormat/>
    <w:pPr>
      <w:spacing w:before="240" w:after="60"/>
      <w:ind w:firstLine="200"/>
      <w:jc w:val="center"/>
      <w:outlineLvl w:val="0"/>
    </w:pPr>
    <w:rPr>
      <w:rFonts w:asciiTheme="majorHAnsi" w:hAnsiTheme="majorHAnsi" w:cstheme="majorBidi"/>
      <w:b/>
      <w:bCs/>
      <w:sz w:val="32"/>
      <w:szCs w:val="32"/>
    </w:rPr>
  </w:style>
  <w:style w:type="paragraph" w:styleId="aff2">
    <w:name w:val="annotation subject"/>
    <w:basedOn w:val="ab"/>
    <w:next w:val="ab"/>
    <w:link w:val="aff3"/>
    <w:uiPriority w:val="99"/>
    <w:unhideWhenUsed/>
    <w:qFormat/>
    <w:rPr>
      <w:b/>
      <w:bCs/>
    </w:rPr>
  </w:style>
  <w:style w:type="paragraph" w:styleId="aff4">
    <w:name w:val="Body Text First Indent"/>
    <w:basedOn w:val="ad"/>
    <w:link w:val="aff5"/>
    <w:uiPriority w:val="99"/>
    <w:unhideWhenUsed/>
    <w:qFormat/>
    <w:pPr>
      <w:ind w:firstLineChars="100" w:firstLine="420"/>
    </w:pPr>
  </w:style>
  <w:style w:type="paragraph" w:styleId="26">
    <w:name w:val="Body Text First Indent 2"/>
    <w:basedOn w:val="a1"/>
    <w:link w:val="27"/>
    <w:uiPriority w:val="99"/>
    <w:unhideWhenUsed/>
    <w:qFormat/>
    <w:pPr>
      <w:spacing w:after="120"/>
      <w:ind w:leftChars="200" w:left="420" w:firstLine="420"/>
    </w:pPr>
  </w:style>
  <w:style w:type="table" w:styleId="af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3"/>
    <w:semiHidden/>
    <w:unhideWhenUsed/>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35">
    <w:name w:val="Table List 3"/>
    <w:basedOn w:val="a3"/>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51">
    <w:name w:val="Table List 5"/>
    <w:basedOn w:val="a3"/>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3">
    <w:name w:val="Light List Accent 3"/>
    <w:basedOn w:val="a3"/>
    <w:uiPriority w:val="61"/>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ff8">
    <w:name w:val="Strong"/>
    <w:qFormat/>
    <w:rPr>
      <w:b/>
      <w:bCs/>
    </w:rPr>
  </w:style>
  <w:style w:type="character" w:styleId="aff9">
    <w:name w:val="page number"/>
    <w:basedOn w:val="a2"/>
    <w:qFormat/>
  </w:style>
  <w:style w:type="character" w:styleId="affa">
    <w:name w:val="FollowedHyperlink"/>
    <w:basedOn w:val="a2"/>
    <w:uiPriority w:val="99"/>
    <w:unhideWhenUsed/>
    <w:qFormat/>
    <w:rPr>
      <w:color w:val="800080"/>
      <w:u w:val="single"/>
    </w:rPr>
  </w:style>
  <w:style w:type="character" w:styleId="affb">
    <w:name w:val="Emphasis"/>
    <w:basedOn w:val="a2"/>
    <w:uiPriority w:val="20"/>
    <w:qFormat/>
    <w:rPr>
      <w:color w:val="F73131"/>
    </w:rPr>
  </w:style>
  <w:style w:type="character" w:styleId="HTML3">
    <w:name w:val="HTML Typewriter"/>
    <w:semiHidden/>
    <w:unhideWhenUsed/>
    <w:qFormat/>
    <w:rPr>
      <w:rFonts w:ascii="黑体" w:eastAsia="黑体" w:hAnsi="Courier New" w:cs="Times New Roman" w:hint="eastAsia"/>
      <w:sz w:val="18"/>
      <w:szCs w:val="24"/>
    </w:rPr>
  </w:style>
  <w:style w:type="character" w:styleId="affc">
    <w:name w:val="Hyperlink"/>
    <w:basedOn w:val="a2"/>
    <w:uiPriority w:val="99"/>
    <w:unhideWhenUsed/>
    <w:qFormat/>
    <w:rPr>
      <w:color w:val="0000FF" w:themeColor="hyperlink"/>
      <w:u w:val="single"/>
    </w:rPr>
  </w:style>
  <w:style w:type="character" w:styleId="affd">
    <w:name w:val="annotation reference"/>
    <w:basedOn w:val="a2"/>
    <w:unhideWhenUsed/>
    <w:qFormat/>
    <w:rPr>
      <w:sz w:val="21"/>
      <w:szCs w:val="21"/>
    </w:rPr>
  </w:style>
  <w:style w:type="character" w:styleId="HTML4">
    <w:name w:val="HTML Cite"/>
    <w:basedOn w:val="a2"/>
    <w:qFormat/>
    <w:rPr>
      <w:color w:val="008000"/>
    </w:rPr>
  </w:style>
  <w:style w:type="character" w:customStyle="1" w:styleId="10">
    <w:name w:val="标题 1 字符"/>
    <w:basedOn w:val="a2"/>
    <w:link w:val="1"/>
    <w:qFormat/>
    <w:rPr>
      <w:rFonts w:ascii="Times New Roman" w:eastAsia="黑体" w:hAnsi="Times New Roman"/>
      <w:kern w:val="44"/>
      <w:sz w:val="36"/>
    </w:rPr>
  </w:style>
  <w:style w:type="character" w:customStyle="1" w:styleId="21">
    <w:name w:val="标题 2 字符"/>
    <w:basedOn w:val="a2"/>
    <w:link w:val="20"/>
    <w:qFormat/>
    <w:rPr>
      <w:rFonts w:ascii="Times New Roman" w:hAnsi="Times New Roman"/>
      <w:b/>
      <w:sz w:val="30"/>
    </w:rPr>
  </w:style>
  <w:style w:type="character" w:customStyle="1" w:styleId="30">
    <w:name w:val="标题 3 字符"/>
    <w:basedOn w:val="a2"/>
    <w:link w:val="3"/>
    <w:qFormat/>
    <w:rPr>
      <w:rFonts w:ascii="Times New Roman" w:eastAsia="楷体" w:hAnsi="Times New Roman"/>
      <w:b/>
      <w:sz w:val="28"/>
    </w:rPr>
  </w:style>
  <w:style w:type="character" w:customStyle="1" w:styleId="40">
    <w:name w:val="标题 4 字符"/>
    <w:basedOn w:val="a2"/>
    <w:link w:val="4"/>
    <w:qFormat/>
    <w:rPr>
      <w:rFonts w:ascii="Times New Roman" w:hAnsi="Times New Roman"/>
      <w:b/>
      <w:snapToGrid w:val="0"/>
      <w:sz w:val="24"/>
    </w:rPr>
  </w:style>
  <w:style w:type="character" w:customStyle="1" w:styleId="50">
    <w:name w:val="标题 5 字符"/>
    <w:basedOn w:val="a2"/>
    <w:link w:val="5"/>
    <w:qFormat/>
    <w:rPr>
      <w:rFonts w:ascii="Times New Roman" w:eastAsia="楷体" w:hAnsi="Times New Roman"/>
      <w:b/>
      <w:sz w:val="24"/>
    </w:rPr>
  </w:style>
  <w:style w:type="character" w:customStyle="1" w:styleId="60">
    <w:name w:val="标题 6 字符"/>
    <w:basedOn w:val="a2"/>
    <w:link w:val="6"/>
    <w:uiPriority w:val="9"/>
    <w:qFormat/>
    <w:rPr>
      <w:rFonts w:ascii="Times New Roman" w:hAnsi="Times New Roman"/>
      <w:b/>
      <w:sz w:val="24"/>
    </w:rPr>
  </w:style>
  <w:style w:type="character" w:customStyle="1" w:styleId="70">
    <w:name w:val="标题 7 字符"/>
    <w:basedOn w:val="a2"/>
    <w:link w:val="7"/>
    <w:uiPriority w:val="9"/>
    <w:qFormat/>
    <w:rPr>
      <w:rFonts w:ascii="Times New Roman" w:hAnsi="Times New Roman"/>
      <w:b/>
      <w:sz w:val="24"/>
    </w:rPr>
  </w:style>
  <w:style w:type="character" w:customStyle="1" w:styleId="80">
    <w:name w:val="标题 8 字符"/>
    <w:basedOn w:val="a2"/>
    <w:link w:val="8"/>
    <w:uiPriority w:val="9"/>
    <w:qFormat/>
    <w:rPr>
      <w:rFonts w:ascii="Times New Roman" w:hAnsi="Times New Roman"/>
      <w:b/>
      <w:sz w:val="24"/>
    </w:rPr>
  </w:style>
  <w:style w:type="character" w:customStyle="1" w:styleId="90">
    <w:name w:val="标题 9 字符"/>
    <w:basedOn w:val="a2"/>
    <w:link w:val="9"/>
    <w:uiPriority w:val="9"/>
    <w:qFormat/>
    <w:rPr>
      <w:rFonts w:ascii="Arial" w:eastAsia="黑体" w:hAnsi="Arial" w:cs="Times New Roman"/>
      <w:kern w:val="0"/>
      <w:szCs w:val="20"/>
    </w:rPr>
  </w:style>
  <w:style w:type="character" w:customStyle="1" w:styleId="af7">
    <w:name w:val="批注框文本 字符"/>
    <w:basedOn w:val="a2"/>
    <w:link w:val="af6"/>
    <w:uiPriority w:val="99"/>
    <w:qFormat/>
    <w:rPr>
      <w:rFonts w:ascii="Times New Roman" w:hAnsi="Times New Roman"/>
      <w:sz w:val="18"/>
      <w:szCs w:val="18"/>
    </w:rPr>
  </w:style>
  <w:style w:type="character" w:customStyle="1" w:styleId="afb">
    <w:name w:val="页眉 字符"/>
    <w:basedOn w:val="a2"/>
    <w:link w:val="afa"/>
    <w:uiPriority w:val="99"/>
    <w:qFormat/>
    <w:rPr>
      <w:rFonts w:ascii="Times New Roman" w:hAnsi="Times New Roman"/>
      <w:sz w:val="18"/>
      <w:szCs w:val="18"/>
    </w:rPr>
  </w:style>
  <w:style w:type="character" w:customStyle="1" w:styleId="afd">
    <w:name w:val="副标题 字符"/>
    <w:basedOn w:val="a2"/>
    <w:link w:val="afc"/>
    <w:qFormat/>
    <w:rPr>
      <w:rFonts w:asciiTheme="majorHAnsi" w:hAnsiTheme="majorHAnsi" w:cstheme="majorBidi"/>
      <w:b/>
      <w:bCs/>
      <w:kern w:val="28"/>
      <w:sz w:val="48"/>
      <w:szCs w:val="32"/>
    </w:rPr>
  </w:style>
  <w:style w:type="paragraph" w:customStyle="1" w:styleId="affe">
    <w:name w:val="鸿达表格文字"/>
    <w:basedOn w:val="a1"/>
    <w:link w:val="Char"/>
    <w:qFormat/>
    <w:pPr>
      <w:adjustRightInd/>
      <w:snapToGrid/>
      <w:spacing w:line="240" w:lineRule="auto"/>
      <w:ind w:firstLineChars="0" w:firstLine="0"/>
      <w:contextualSpacing/>
      <w:jc w:val="center"/>
    </w:pPr>
    <w:rPr>
      <w:sz w:val="21"/>
      <w:szCs w:val="21"/>
    </w:rPr>
  </w:style>
  <w:style w:type="character" w:customStyle="1" w:styleId="Char">
    <w:name w:val="鸿达表格文字 Char"/>
    <w:link w:val="affe"/>
    <w:qFormat/>
    <w:rPr>
      <w:rFonts w:ascii="Times New Roman" w:hAnsi="Times New Roman"/>
      <w:sz w:val="21"/>
      <w:szCs w:val="21"/>
    </w:rPr>
  </w:style>
  <w:style w:type="paragraph" w:customStyle="1" w:styleId="afff">
    <w:name w:val="鸿达表格段落"/>
    <w:basedOn w:val="a1"/>
    <w:uiPriority w:val="99"/>
    <w:qFormat/>
    <w:pPr>
      <w:spacing w:line="240" w:lineRule="auto"/>
      <w:ind w:firstLineChars="100" w:firstLine="100"/>
      <w:jc w:val="left"/>
      <w:textAlignment w:val="auto"/>
    </w:pPr>
    <w:rPr>
      <w:snapToGrid w:val="0"/>
      <w:sz w:val="21"/>
      <w:szCs w:val="24"/>
    </w:rPr>
  </w:style>
  <w:style w:type="paragraph" w:customStyle="1" w:styleId="afff0">
    <w:name w:val="鸿达表头"/>
    <w:basedOn w:val="a1"/>
    <w:link w:val="Char0"/>
    <w:qFormat/>
    <w:pPr>
      <w:adjustRightInd/>
      <w:snapToGrid/>
      <w:spacing w:beforeLines="70" w:before="70" w:afterLines="20" w:after="20" w:line="240" w:lineRule="auto"/>
      <w:textAlignment w:val="auto"/>
    </w:pPr>
    <w:rPr>
      <w:b/>
      <w:kern w:val="2"/>
      <w:szCs w:val="24"/>
    </w:rPr>
  </w:style>
  <w:style w:type="character" w:customStyle="1" w:styleId="Char0">
    <w:name w:val="鸿达表头 Char"/>
    <w:basedOn w:val="a2"/>
    <w:link w:val="afff0"/>
    <w:qFormat/>
    <w:rPr>
      <w:rFonts w:ascii="Times New Roman" w:hAnsi="Times New Roman"/>
      <w:b/>
      <w:kern w:val="2"/>
      <w:sz w:val="24"/>
      <w:szCs w:val="24"/>
    </w:rPr>
  </w:style>
  <w:style w:type="paragraph" w:customStyle="1" w:styleId="afff1">
    <w:name w:val="鸿达公式"/>
    <w:basedOn w:val="a1"/>
    <w:qFormat/>
    <w:pPr>
      <w:adjustRightInd/>
      <w:snapToGrid/>
      <w:spacing w:beforeLines="100" w:afterLines="50" w:line="240" w:lineRule="auto"/>
      <w:ind w:firstLineChars="0" w:firstLine="0"/>
      <w:jc w:val="center"/>
      <w:textAlignment w:val="auto"/>
    </w:pPr>
    <w:rPr>
      <w:kern w:val="2"/>
      <w:szCs w:val="28"/>
    </w:rPr>
  </w:style>
  <w:style w:type="paragraph" w:customStyle="1" w:styleId="afff2">
    <w:name w:val="鸿达表加粗"/>
    <w:basedOn w:val="a1"/>
    <w:link w:val="afff3"/>
    <w:qFormat/>
    <w:pPr>
      <w:adjustRightInd/>
      <w:snapToGrid/>
      <w:spacing w:line="240" w:lineRule="auto"/>
      <w:ind w:firstLineChars="0" w:firstLine="0"/>
      <w:jc w:val="center"/>
      <w:textAlignment w:val="auto"/>
    </w:pPr>
    <w:rPr>
      <w:rFonts w:cs="宋体"/>
      <w:b/>
      <w:color w:val="000000"/>
      <w:kern w:val="2"/>
      <w:sz w:val="21"/>
    </w:rPr>
  </w:style>
  <w:style w:type="paragraph" w:customStyle="1" w:styleId="afff4">
    <w:name w:val="鸿达图标"/>
    <w:basedOn w:val="a1"/>
    <w:qFormat/>
    <w:pPr>
      <w:adjustRightInd/>
      <w:snapToGrid/>
      <w:spacing w:line="240" w:lineRule="auto"/>
      <w:ind w:firstLineChars="0" w:firstLine="0"/>
      <w:jc w:val="center"/>
      <w:textAlignment w:val="auto"/>
    </w:pPr>
    <w:rPr>
      <w:b/>
      <w:kern w:val="2"/>
    </w:rPr>
  </w:style>
  <w:style w:type="paragraph" w:customStyle="1" w:styleId="13">
    <w:name w:val="修订1"/>
    <w:hidden/>
    <w:semiHidden/>
    <w:qFormat/>
    <w:rPr>
      <w:rFonts w:ascii="Times New Roman" w:hAnsi="Times New Roman"/>
      <w:kern w:val="2"/>
      <w:sz w:val="21"/>
    </w:rPr>
  </w:style>
  <w:style w:type="character" w:customStyle="1" w:styleId="5Char1">
    <w:name w:val="标题 5 Char1"/>
    <w:semiHidden/>
    <w:qFormat/>
    <w:rPr>
      <w:rFonts w:ascii="Times New Roman" w:hAnsi="Times New Roman"/>
      <w:b/>
      <w:bCs/>
      <w:sz w:val="28"/>
      <w:szCs w:val="28"/>
    </w:rPr>
  </w:style>
  <w:style w:type="character" w:customStyle="1" w:styleId="6Char1">
    <w:name w:val="标题 6 Char1"/>
    <w:semiHidden/>
    <w:qFormat/>
    <w:rPr>
      <w:rFonts w:ascii="Cambria" w:eastAsia="宋体" w:hAnsi="Cambria" w:cs="Times New Roman"/>
      <w:b/>
      <w:bCs/>
      <w:sz w:val="24"/>
      <w:szCs w:val="24"/>
    </w:rPr>
  </w:style>
  <w:style w:type="character" w:customStyle="1" w:styleId="7Char1">
    <w:name w:val="标题 7 Char1"/>
    <w:semiHidden/>
    <w:qFormat/>
    <w:rPr>
      <w:rFonts w:ascii="Times New Roman" w:hAnsi="Times New Roman"/>
      <w:b/>
      <w:bCs/>
      <w:sz w:val="24"/>
      <w:szCs w:val="24"/>
    </w:rPr>
  </w:style>
  <w:style w:type="character" w:customStyle="1" w:styleId="8Char1">
    <w:name w:val="标题 8 Char1"/>
    <w:semiHidden/>
    <w:qFormat/>
    <w:rPr>
      <w:rFonts w:ascii="Cambria" w:eastAsia="宋体" w:hAnsi="Cambria" w:cs="Times New Roman"/>
      <w:sz w:val="24"/>
      <w:szCs w:val="24"/>
    </w:rPr>
  </w:style>
  <w:style w:type="character" w:customStyle="1" w:styleId="Char1">
    <w:name w:val="日期 Char1"/>
    <w:basedOn w:val="a2"/>
    <w:uiPriority w:val="99"/>
    <w:semiHidden/>
    <w:qFormat/>
    <w:rPr>
      <w:rFonts w:ascii="Times New Roman" w:hAnsi="Times New Roman"/>
      <w:sz w:val="24"/>
    </w:rPr>
  </w:style>
  <w:style w:type="character" w:customStyle="1" w:styleId="Char10">
    <w:name w:val="正文文本缩进 Char1"/>
    <w:basedOn w:val="a2"/>
    <w:qFormat/>
    <w:rPr>
      <w:rFonts w:ascii="Times New Roman" w:hAnsi="Times New Roman"/>
      <w:sz w:val="24"/>
    </w:rPr>
  </w:style>
  <w:style w:type="character" w:customStyle="1" w:styleId="Char2">
    <w:name w:val="正文文本缩进 Char2"/>
    <w:basedOn w:val="a2"/>
    <w:uiPriority w:val="99"/>
    <w:semiHidden/>
    <w:qFormat/>
    <w:rPr>
      <w:rFonts w:ascii="Times New Roman" w:hAnsi="Times New Roman"/>
      <w:sz w:val="24"/>
    </w:rPr>
  </w:style>
  <w:style w:type="character" w:customStyle="1" w:styleId="Char11">
    <w:name w:val="纯文本 Char1"/>
    <w:basedOn w:val="a2"/>
    <w:qFormat/>
    <w:rPr>
      <w:rFonts w:ascii="宋体" w:hAnsi="Courier New" w:cs="Courier New"/>
      <w:sz w:val="21"/>
      <w:szCs w:val="21"/>
    </w:rPr>
  </w:style>
  <w:style w:type="paragraph" w:customStyle="1" w:styleId="28">
    <w:name w:val="修订2"/>
    <w:hidden/>
    <w:uiPriority w:val="99"/>
    <w:qFormat/>
    <w:rPr>
      <w:rFonts w:ascii="Times New Roman" w:hAnsi="Times New Roman"/>
      <w:kern w:val="2"/>
      <w:sz w:val="21"/>
    </w:rPr>
  </w:style>
  <w:style w:type="character" w:customStyle="1" w:styleId="af9">
    <w:name w:val="页脚 字符"/>
    <w:link w:val="af8"/>
    <w:uiPriority w:val="99"/>
    <w:qFormat/>
    <w:rPr>
      <w:rFonts w:ascii="Times New Roman" w:hAnsi="Times New Roman"/>
      <w:sz w:val="18"/>
      <w:szCs w:val="18"/>
    </w:rPr>
  </w:style>
  <w:style w:type="character" w:customStyle="1" w:styleId="14">
    <w:name w:val="不明显强调1"/>
    <w:basedOn w:val="a2"/>
    <w:uiPriority w:val="19"/>
    <w:qFormat/>
    <w:rPr>
      <w:i/>
      <w:iCs/>
      <w:color w:val="7F7F7F" w:themeColor="text1" w:themeTint="80"/>
    </w:rPr>
  </w:style>
  <w:style w:type="table" w:customStyle="1" w:styleId="15">
    <w:name w:val="网格型1"/>
    <w:basedOn w:val="a3"/>
    <w:qFormat/>
    <w:pPr>
      <w:widowControl w:val="0"/>
      <w:jc w:val="both"/>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纯文本 Char3"/>
    <w:basedOn w:val="a2"/>
    <w:uiPriority w:val="99"/>
    <w:semiHidden/>
    <w:qFormat/>
    <w:rPr>
      <w:rFonts w:ascii="宋体" w:hAnsi="Courier New" w:cs="Courier New"/>
      <w:sz w:val="21"/>
      <w:szCs w:val="21"/>
    </w:rPr>
  </w:style>
  <w:style w:type="character" w:styleId="afff5">
    <w:name w:val="Placeholder Text"/>
    <w:basedOn w:val="a2"/>
    <w:uiPriority w:val="99"/>
    <w:semiHidden/>
    <w:qFormat/>
    <w:rPr>
      <w:color w:val="808080"/>
    </w:rPr>
  </w:style>
  <w:style w:type="character" w:customStyle="1" w:styleId="ae">
    <w:name w:val="正文文本 字符"/>
    <w:basedOn w:val="a2"/>
    <w:link w:val="ad"/>
    <w:qFormat/>
    <w:rPr>
      <w:rFonts w:ascii="Times New Roman" w:hAnsi="Times New Roman"/>
      <w:sz w:val="24"/>
    </w:rPr>
  </w:style>
  <w:style w:type="character" w:customStyle="1" w:styleId="aff5">
    <w:name w:val="正文文本首行缩进 字符"/>
    <w:basedOn w:val="ae"/>
    <w:link w:val="aff4"/>
    <w:uiPriority w:val="99"/>
    <w:qFormat/>
    <w:rPr>
      <w:rFonts w:ascii="Times New Roman" w:hAnsi="Times New Roman"/>
      <w:sz w:val="24"/>
    </w:rPr>
  </w:style>
  <w:style w:type="character" w:customStyle="1" w:styleId="27">
    <w:name w:val="正文文本首行缩进 2 字符"/>
    <w:basedOn w:val="a2"/>
    <w:link w:val="26"/>
    <w:uiPriority w:val="99"/>
    <w:qFormat/>
    <w:rPr>
      <w:rFonts w:ascii="Times New Roman" w:hAnsi="Times New Roman"/>
      <w:sz w:val="24"/>
    </w:rPr>
  </w:style>
  <w:style w:type="character" w:customStyle="1" w:styleId="Char4">
    <w:name w:val="纯文本 Char"/>
    <w:qFormat/>
    <w:rPr>
      <w:rFonts w:ascii="宋体" w:hAnsi="Courier New" w:cs="Courier New"/>
      <w:sz w:val="21"/>
      <w:szCs w:val="21"/>
    </w:rPr>
  </w:style>
  <w:style w:type="character" w:customStyle="1" w:styleId="16">
    <w:name w:val="页脚 字符1"/>
    <w:uiPriority w:val="99"/>
    <w:qFormat/>
    <w:locked/>
    <w:rPr>
      <w:kern w:val="2"/>
      <w:sz w:val="18"/>
    </w:rPr>
  </w:style>
  <w:style w:type="character" w:customStyle="1" w:styleId="ac">
    <w:name w:val="批注文字 字符"/>
    <w:basedOn w:val="a2"/>
    <w:link w:val="ab"/>
    <w:qFormat/>
    <w:rPr>
      <w:rFonts w:ascii="Times New Roman" w:hAnsi="Times New Roman"/>
      <w:sz w:val="24"/>
    </w:rPr>
  </w:style>
  <w:style w:type="character" w:customStyle="1" w:styleId="aff3">
    <w:name w:val="批注主题 字符"/>
    <w:basedOn w:val="ac"/>
    <w:link w:val="aff2"/>
    <w:uiPriority w:val="99"/>
    <w:qFormat/>
    <w:rPr>
      <w:rFonts w:ascii="Times New Roman" w:hAnsi="Times New Roman"/>
      <w:b/>
      <w:bCs/>
      <w:sz w:val="24"/>
    </w:rPr>
  </w:style>
  <w:style w:type="character" w:customStyle="1" w:styleId="afff3">
    <w:name w:val="鸿达表加粗 字符"/>
    <w:basedOn w:val="a2"/>
    <w:link w:val="afff2"/>
    <w:qFormat/>
    <w:rPr>
      <w:rFonts w:ascii="Times New Roman" w:hAnsi="Times New Roman" w:cs="宋体"/>
      <w:b/>
      <w:color w:val="000000"/>
      <w:kern w:val="2"/>
      <w:sz w:val="21"/>
    </w:rPr>
  </w:style>
  <w:style w:type="paragraph" w:customStyle="1" w:styleId="afff6">
    <w:name w:val="鸿达正文"/>
    <w:basedOn w:val="a1"/>
    <w:link w:val="Char5"/>
    <w:qFormat/>
    <w:rPr>
      <w:szCs w:val="24"/>
    </w:rPr>
  </w:style>
  <w:style w:type="character" w:customStyle="1" w:styleId="Char5">
    <w:name w:val="鸿达正文 Char"/>
    <w:link w:val="afff6"/>
    <w:qFormat/>
    <w:rPr>
      <w:rFonts w:ascii="Times New Roman" w:hAnsi="Times New Roman"/>
      <w:sz w:val="24"/>
      <w:szCs w:val="24"/>
    </w:rPr>
  </w:style>
  <w:style w:type="character" w:customStyle="1" w:styleId="17">
    <w:name w:val="明显强调1"/>
    <w:basedOn w:val="a2"/>
    <w:uiPriority w:val="21"/>
    <w:qFormat/>
    <w:rPr>
      <w:i/>
      <w:iCs/>
      <w:color w:val="4F81BD" w:themeColor="accent1"/>
    </w:rPr>
  </w:style>
  <w:style w:type="paragraph" w:styleId="afff7">
    <w:name w:val="Quote"/>
    <w:basedOn w:val="a1"/>
    <w:next w:val="a1"/>
    <w:link w:val="afff8"/>
    <w:uiPriority w:val="29"/>
    <w:qFormat/>
    <w:pPr>
      <w:spacing w:before="200" w:after="160"/>
      <w:ind w:left="864" w:right="864"/>
      <w:jc w:val="center"/>
    </w:pPr>
    <w:rPr>
      <w:i/>
      <w:iCs/>
      <w:color w:val="404040" w:themeColor="text1" w:themeTint="BF"/>
    </w:rPr>
  </w:style>
  <w:style w:type="character" w:customStyle="1" w:styleId="afff8">
    <w:name w:val="引用 字符"/>
    <w:basedOn w:val="a2"/>
    <w:link w:val="afff7"/>
    <w:uiPriority w:val="29"/>
    <w:qFormat/>
    <w:rPr>
      <w:rFonts w:ascii="Times New Roman" w:hAnsi="Times New Roman"/>
      <w:i/>
      <w:iCs/>
      <w:color w:val="404040" w:themeColor="text1" w:themeTint="BF"/>
      <w:sz w:val="24"/>
    </w:rPr>
  </w:style>
  <w:style w:type="paragraph" w:styleId="afff9">
    <w:name w:val="Intense Quote"/>
    <w:basedOn w:val="a1"/>
    <w:next w:val="a1"/>
    <w:link w:val="afffa"/>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a">
    <w:name w:val="明显引用 字符"/>
    <w:basedOn w:val="a2"/>
    <w:link w:val="afff9"/>
    <w:uiPriority w:val="30"/>
    <w:qFormat/>
    <w:rPr>
      <w:rFonts w:ascii="Times New Roman" w:hAnsi="Times New Roman"/>
      <w:i/>
      <w:iCs/>
      <w:color w:val="4F81BD" w:themeColor="accent1"/>
      <w:sz w:val="24"/>
    </w:rPr>
  </w:style>
  <w:style w:type="character" w:customStyle="1" w:styleId="18">
    <w:name w:val="不明显参考1"/>
    <w:basedOn w:val="a2"/>
    <w:uiPriority w:val="31"/>
    <w:qFormat/>
    <w:rPr>
      <w:smallCaps/>
      <w:color w:val="595959" w:themeColor="text1" w:themeTint="A6"/>
    </w:rPr>
  </w:style>
  <w:style w:type="character" w:customStyle="1" w:styleId="19">
    <w:name w:val="明显参考1"/>
    <w:basedOn w:val="a2"/>
    <w:uiPriority w:val="32"/>
    <w:qFormat/>
    <w:rPr>
      <w:b/>
      <w:bCs/>
      <w:smallCaps/>
      <w:color w:val="4F81BD" w:themeColor="accent1"/>
      <w:spacing w:val="5"/>
    </w:rPr>
  </w:style>
  <w:style w:type="character" w:customStyle="1" w:styleId="1a">
    <w:name w:val="书籍标题1"/>
    <w:basedOn w:val="a2"/>
    <w:uiPriority w:val="33"/>
    <w:qFormat/>
    <w:rPr>
      <w:b/>
      <w:bCs/>
      <w:i/>
      <w:iCs/>
      <w:spacing w:val="5"/>
    </w:rPr>
  </w:style>
  <w:style w:type="character" w:customStyle="1" w:styleId="Char6">
    <w:name w:val="批注框文本 Char"/>
    <w:semiHidden/>
    <w:qFormat/>
    <w:locked/>
    <w:rPr>
      <w:rFonts w:ascii="Times New Roman" w:eastAsia="宋体" w:hAnsi="Times New Roman"/>
      <w:sz w:val="18"/>
    </w:rPr>
  </w:style>
  <w:style w:type="paragraph" w:customStyle="1" w:styleId="afffb">
    <w:name w:val="鸿达注释"/>
    <w:basedOn w:val="a1"/>
    <w:next w:val="a1"/>
    <w:qFormat/>
    <w:pPr>
      <w:spacing w:line="240" w:lineRule="auto"/>
      <w:ind w:firstLine="200"/>
    </w:pPr>
    <w:rPr>
      <w:b/>
      <w:sz w:val="21"/>
    </w:rPr>
  </w:style>
  <w:style w:type="character" w:customStyle="1" w:styleId="aa">
    <w:name w:val="文档结构图 字符"/>
    <w:basedOn w:val="a2"/>
    <w:link w:val="a9"/>
    <w:uiPriority w:val="99"/>
    <w:qFormat/>
    <w:rPr>
      <w:rFonts w:ascii="宋体" w:hAnsi="Times New Roman"/>
      <w:sz w:val="18"/>
      <w:szCs w:val="18"/>
    </w:rPr>
  </w:style>
  <w:style w:type="character" w:customStyle="1" w:styleId="Char12">
    <w:name w:val="页脚 Char1"/>
    <w:basedOn w:val="a2"/>
    <w:uiPriority w:val="99"/>
    <w:qFormat/>
    <w:rPr>
      <w:rFonts w:ascii="Times New Roman" w:hAnsi="Times New Roman"/>
      <w:sz w:val="18"/>
      <w:szCs w:val="18"/>
    </w:rPr>
  </w:style>
  <w:style w:type="character" w:customStyle="1" w:styleId="af0">
    <w:name w:val="正文文本缩进 字符"/>
    <w:basedOn w:val="a2"/>
    <w:link w:val="af"/>
    <w:uiPriority w:val="99"/>
    <w:qFormat/>
    <w:rPr>
      <w:rFonts w:ascii="Times New Roman" w:hAnsi="Times New Roman"/>
      <w:sz w:val="24"/>
    </w:rPr>
  </w:style>
  <w:style w:type="character" w:customStyle="1" w:styleId="1b">
    <w:name w:val="日期 字符1"/>
    <w:basedOn w:val="a2"/>
    <w:uiPriority w:val="99"/>
    <w:semiHidden/>
    <w:qFormat/>
    <w:rPr>
      <w:rFonts w:ascii="Times New Roman" w:hAnsi="Times New Roman"/>
      <w:sz w:val="24"/>
    </w:rPr>
  </w:style>
  <w:style w:type="table" w:customStyle="1" w:styleId="29">
    <w:name w:val="网格型2"/>
    <w:basedOn w:val="a3"/>
    <w:qFormat/>
    <w:rPr>
      <w:rFonts w:ascii="Times New Roman" w:eastAsia="Times New Roman" w:hAnsi="Times New Roman"/>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1c">
    <w:name w:val="未处理的提及1"/>
    <w:basedOn w:val="a2"/>
    <w:uiPriority w:val="99"/>
    <w:semiHidden/>
    <w:unhideWhenUsed/>
    <w:qFormat/>
    <w:rPr>
      <w:color w:val="605E5C"/>
      <w:shd w:val="clear" w:color="auto" w:fill="E1DFDD"/>
    </w:rPr>
  </w:style>
  <w:style w:type="paragraph" w:styleId="afffc">
    <w:name w:val="List Paragraph"/>
    <w:basedOn w:val="a1"/>
    <w:uiPriority w:val="1"/>
    <w:qFormat/>
    <w:pPr>
      <w:ind w:firstLine="420"/>
    </w:pPr>
  </w:style>
  <w:style w:type="paragraph" w:customStyle="1" w:styleId="TOC10">
    <w:name w:val="TOC 标题1"/>
    <w:basedOn w:val="1"/>
    <w:next w:val="a1"/>
    <w:uiPriority w:val="39"/>
    <w:unhideWhenUsed/>
    <w:qFormat/>
    <w:pPr>
      <w:pageBreakBefore w:val="0"/>
      <w:widowControl/>
      <w:numPr>
        <w:numId w:val="0"/>
      </w:numPr>
      <w:spacing w:beforeLines="0" w:before="240" w:afterLines="0" w:line="259" w:lineRule="auto"/>
      <w:contextualSpacing w:val="0"/>
      <w:jc w:val="left"/>
      <w:textAlignment w:val="auto"/>
      <w:outlineLvl w:val="9"/>
    </w:pPr>
    <w:rPr>
      <w:rFonts w:asciiTheme="majorHAnsi" w:eastAsiaTheme="majorEastAsia" w:hAnsiTheme="majorHAnsi" w:cstheme="majorBidi"/>
      <w:color w:val="365F91" w:themeColor="accent1" w:themeShade="BF"/>
      <w:kern w:val="0"/>
      <w:sz w:val="32"/>
      <w:szCs w:val="32"/>
    </w:rPr>
  </w:style>
  <w:style w:type="paragraph" w:customStyle="1" w:styleId="afffd">
    <w:name w:val="偶数页页眉"/>
    <w:basedOn w:val="afffe"/>
    <w:qFormat/>
    <w:pPr>
      <w:jc w:val="left"/>
    </w:pPr>
  </w:style>
  <w:style w:type="paragraph" w:customStyle="1" w:styleId="afffe">
    <w:name w:val="奇数页页眉"/>
    <w:basedOn w:val="a1"/>
    <w:uiPriority w:val="99"/>
    <w:qFormat/>
    <w:pPr>
      <w:pBdr>
        <w:bottom w:val="single" w:sz="6" w:space="1" w:color="auto"/>
      </w:pBdr>
      <w:tabs>
        <w:tab w:val="center" w:pos="4153"/>
        <w:tab w:val="right" w:pos="8306"/>
      </w:tabs>
      <w:adjustRightInd/>
      <w:spacing w:line="240" w:lineRule="atLeast"/>
      <w:ind w:firstLineChars="0" w:firstLine="0"/>
      <w:jc w:val="right"/>
      <w:textAlignment w:val="auto"/>
    </w:pPr>
    <w:rPr>
      <w:rFonts w:eastAsia="华文行楷"/>
      <w:kern w:val="2"/>
      <w:sz w:val="18"/>
      <w:szCs w:val="18"/>
    </w:rPr>
  </w:style>
  <w:style w:type="character" w:customStyle="1" w:styleId="af5">
    <w:name w:val="日期 字符"/>
    <w:basedOn w:val="a2"/>
    <w:link w:val="af4"/>
    <w:uiPriority w:val="99"/>
    <w:qFormat/>
    <w:rPr>
      <w:rFonts w:cs="Calibri"/>
      <w:kern w:val="2"/>
      <w:sz w:val="21"/>
      <w:szCs w:val="21"/>
    </w:rPr>
  </w:style>
  <w:style w:type="character" w:customStyle="1" w:styleId="2a">
    <w:name w:val="日期 字符2"/>
    <w:basedOn w:val="a2"/>
    <w:semiHidden/>
    <w:qFormat/>
    <w:rPr>
      <w:rFonts w:ascii="Times New Roman" w:hAnsi="Times New Roman"/>
      <w:sz w:val="24"/>
    </w:rPr>
  </w:style>
  <w:style w:type="character" w:customStyle="1" w:styleId="af3">
    <w:name w:val="纯文本 字符"/>
    <w:basedOn w:val="a2"/>
    <w:link w:val="af2"/>
    <w:uiPriority w:val="99"/>
    <w:qFormat/>
    <w:rPr>
      <w:rFonts w:ascii="宋体" w:hAnsi="Courier New" w:cs="Courier New"/>
      <w:kern w:val="2"/>
      <w:sz w:val="21"/>
      <w:szCs w:val="21"/>
    </w:rPr>
  </w:style>
  <w:style w:type="character" w:customStyle="1" w:styleId="aff1">
    <w:name w:val="标题 字符"/>
    <w:basedOn w:val="a2"/>
    <w:link w:val="aff0"/>
    <w:qFormat/>
    <w:rPr>
      <w:rFonts w:asciiTheme="majorHAnsi" w:hAnsiTheme="majorHAnsi" w:cstheme="majorBidi"/>
      <w:b/>
      <w:bCs/>
      <w:sz w:val="32"/>
      <w:szCs w:val="32"/>
    </w:rPr>
  </w:style>
  <w:style w:type="character" w:customStyle="1" w:styleId="Char7">
    <w:name w:val="段落 Char"/>
    <w:link w:val="affff"/>
    <w:qFormat/>
    <w:locked/>
    <w:rPr>
      <w:kern w:val="2"/>
      <w:sz w:val="28"/>
      <w:szCs w:val="24"/>
    </w:rPr>
  </w:style>
  <w:style w:type="paragraph" w:customStyle="1" w:styleId="affff">
    <w:name w:val="段落"/>
    <w:basedOn w:val="a1"/>
    <w:link w:val="Char7"/>
    <w:qFormat/>
    <w:pPr>
      <w:adjustRightInd/>
      <w:snapToGrid/>
      <w:spacing w:line="500" w:lineRule="exact"/>
      <w:ind w:firstLineChars="0" w:firstLine="578"/>
      <w:textAlignment w:val="auto"/>
    </w:pPr>
    <w:rPr>
      <w:rFonts w:ascii="Calibri" w:hAnsi="Calibri"/>
      <w:kern w:val="2"/>
      <w:sz w:val="28"/>
      <w:szCs w:val="24"/>
    </w:rPr>
  </w:style>
  <w:style w:type="table" w:customStyle="1" w:styleId="36">
    <w:name w:val="网格型3"/>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3">
    <w:name w:val="表头 Char1"/>
    <w:link w:val="affff0"/>
    <w:uiPriority w:val="99"/>
    <w:qFormat/>
    <w:locked/>
    <w:rPr>
      <w:rFonts w:ascii="黑体" w:eastAsia="黑体" w:hAnsi="Times New Roman"/>
      <w:spacing w:val="20"/>
      <w:sz w:val="24"/>
      <w:szCs w:val="24"/>
    </w:rPr>
  </w:style>
  <w:style w:type="paragraph" w:customStyle="1" w:styleId="affff0">
    <w:name w:val="表头"/>
    <w:basedOn w:val="a1"/>
    <w:link w:val="Char13"/>
    <w:uiPriority w:val="99"/>
    <w:qFormat/>
    <w:pPr>
      <w:adjustRightInd/>
      <w:snapToGrid/>
      <w:spacing w:before="200" w:line="500" w:lineRule="exact"/>
      <w:ind w:firstLineChars="0" w:firstLine="0"/>
      <w:textAlignment w:val="auto"/>
    </w:pPr>
    <w:rPr>
      <w:rFonts w:ascii="黑体" w:eastAsia="黑体"/>
      <w:spacing w:val="20"/>
      <w:szCs w:val="24"/>
    </w:rPr>
  </w:style>
  <w:style w:type="paragraph" w:customStyle="1" w:styleId="affff1">
    <w:name w:val="表内头"/>
    <w:basedOn w:val="a1"/>
    <w:qFormat/>
    <w:pPr>
      <w:adjustRightInd/>
      <w:snapToGrid/>
      <w:spacing w:line="360" w:lineRule="exact"/>
      <w:ind w:firstLineChars="0" w:firstLine="0"/>
      <w:jc w:val="center"/>
      <w:textAlignment w:val="auto"/>
    </w:pPr>
    <w:rPr>
      <w:rFonts w:asciiTheme="minorHAnsi" w:eastAsiaTheme="minorEastAsia" w:hAnsiTheme="minorHAnsi" w:cstheme="minorBidi"/>
      <w:b/>
      <w:kern w:val="2"/>
      <w:sz w:val="21"/>
      <w14:ligatures w14:val="standardContextual"/>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25">
    <w:name w:val="正文文本 2 字符"/>
    <w:basedOn w:val="a2"/>
    <w:link w:val="24"/>
    <w:uiPriority w:val="99"/>
    <w:qFormat/>
    <w:rPr>
      <w:rFonts w:ascii="Times New Roman" w:hAnsi="Times New Roman"/>
      <w:sz w:val="24"/>
    </w:rPr>
  </w:style>
  <w:style w:type="character" w:customStyle="1" w:styleId="font21">
    <w:name w:val="font21"/>
    <w:basedOn w:val="a2"/>
    <w:qFormat/>
    <w:rPr>
      <w:rFonts w:ascii="Tahoma" w:eastAsia="Tahoma" w:hAnsi="Tahoma" w:cs="Tahoma" w:hint="default"/>
      <w:color w:val="000000"/>
      <w:sz w:val="22"/>
      <w:szCs w:val="22"/>
      <w:u w:val="none"/>
    </w:rPr>
  </w:style>
  <w:style w:type="character" w:customStyle="1" w:styleId="font11">
    <w:name w:val="font11"/>
    <w:basedOn w:val="a2"/>
    <w:qFormat/>
    <w:rPr>
      <w:rFonts w:ascii="宋体" w:eastAsia="宋体" w:hAnsi="宋体" w:cs="宋体" w:hint="eastAsia"/>
      <w:color w:val="000000"/>
      <w:sz w:val="22"/>
      <w:szCs w:val="22"/>
      <w:u w:val="none"/>
    </w:rPr>
  </w:style>
  <w:style w:type="paragraph" w:customStyle="1" w:styleId="affff2">
    <w:name w:val="表格"/>
    <w:basedOn w:val="a1"/>
    <w:next w:val="a1"/>
    <w:link w:val="Char8"/>
    <w:qFormat/>
    <w:pPr>
      <w:widowControl/>
      <w:adjustRightInd/>
      <w:snapToGrid/>
      <w:spacing w:line="320" w:lineRule="exact"/>
      <w:ind w:firstLineChars="0" w:firstLine="0"/>
      <w:jc w:val="center"/>
      <w:textAlignment w:val="auto"/>
    </w:pPr>
    <w:rPr>
      <w:rFonts w:ascii="Arial" w:hAnsi="Arial"/>
      <w:kern w:val="2"/>
      <w:sz w:val="21"/>
      <w:szCs w:val="24"/>
    </w:rPr>
  </w:style>
  <w:style w:type="character" w:customStyle="1" w:styleId="Char8">
    <w:name w:val="表格 Char"/>
    <w:link w:val="affff2"/>
    <w:qFormat/>
    <w:locked/>
    <w:rPr>
      <w:rFonts w:ascii="Arial" w:hAnsi="Arial"/>
      <w:kern w:val="2"/>
      <w:sz w:val="21"/>
      <w:szCs w:val="24"/>
    </w:rPr>
  </w:style>
  <w:style w:type="paragraph" w:customStyle="1" w:styleId="Default">
    <w:name w:val="Default"/>
    <w:qFormat/>
    <w:pPr>
      <w:widowControl w:val="0"/>
      <w:autoSpaceDE w:val="0"/>
      <w:autoSpaceDN w:val="0"/>
      <w:adjustRightInd w:val="0"/>
      <w:spacing w:line="520" w:lineRule="exact"/>
      <w:ind w:firstLineChars="200" w:firstLine="200"/>
      <w:jc w:val="both"/>
    </w:pPr>
    <w:rPr>
      <w:rFonts w:ascii="宋体" w:hAnsi="宋体"/>
      <w:color w:val="000000"/>
      <w:sz w:val="24"/>
      <w:szCs w:val="22"/>
    </w:rPr>
  </w:style>
  <w:style w:type="character" w:customStyle="1" w:styleId="2Char">
    <w:name w:val="标题 2 Char"/>
    <w:basedOn w:val="a2"/>
    <w:qFormat/>
    <w:rPr>
      <w:rFonts w:asciiTheme="majorHAnsi" w:eastAsiaTheme="majorEastAsia" w:hAnsiTheme="majorHAnsi" w:cstheme="majorBidi"/>
      <w:b/>
      <w:bCs/>
      <w:sz w:val="32"/>
      <w:szCs w:val="32"/>
    </w:rPr>
  </w:style>
  <w:style w:type="character" w:customStyle="1" w:styleId="Char9">
    <w:name w:val="表格字体居中 Char"/>
    <w:link w:val="affff3"/>
    <w:semiHidden/>
    <w:qFormat/>
    <w:locked/>
    <w:rPr>
      <w:rFonts w:ascii="宋体" w:hAnsi="宋体" w:cs="宋体"/>
    </w:rPr>
  </w:style>
  <w:style w:type="paragraph" w:customStyle="1" w:styleId="affff3">
    <w:name w:val="表格字体居中"/>
    <w:basedOn w:val="a1"/>
    <w:link w:val="Char9"/>
    <w:semiHidden/>
    <w:qFormat/>
    <w:pPr>
      <w:adjustRightInd/>
      <w:snapToGrid/>
      <w:spacing w:line="320" w:lineRule="exact"/>
      <w:ind w:firstLineChars="0" w:firstLine="0"/>
      <w:jc w:val="center"/>
      <w:textAlignment w:val="auto"/>
    </w:pPr>
    <w:rPr>
      <w:rFonts w:ascii="宋体" w:hAnsi="宋体" w:cs="宋体"/>
      <w:sz w:val="20"/>
    </w:rPr>
  </w:style>
  <w:style w:type="character" w:customStyle="1" w:styleId="1d">
    <w:name w:val="正文文本首行缩进 字符1"/>
    <w:basedOn w:val="ae"/>
    <w:uiPriority w:val="99"/>
    <w:semiHidden/>
    <w:qFormat/>
    <w:rPr>
      <w:rFonts w:ascii="Times New Roman" w:hAnsi="Times New Roman"/>
      <w:sz w:val="24"/>
    </w:rPr>
  </w:style>
  <w:style w:type="character" w:customStyle="1" w:styleId="Chara">
    <w:name w:val="正文首行缩进 Char"/>
    <w:basedOn w:val="ae"/>
    <w:uiPriority w:val="99"/>
    <w:qFormat/>
    <w:rPr>
      <w:rFonts w:ascii="Times New Roman" w:hAnsi="Times New Roman"/>
      <w:sz w:val="24"/>
    </w:rPr>
  </w:style>
  <w:style w:type="paragraph" w:customStyle="1" w:styleId="1e">
    <w:name w:val="1.正文"/>
    <w:basedOn w:val="a1"/>
    <w:qFormat/>
    <w:pPr>
      <w:adjustRightInd/>
      <w:snapToGrid/>
      <w:ind w:firstLine="200"/>
      <w:textAlignment w:val="auto"/>
    </w:pPr>
    <w:rPr>
      <w:rFonts w:cs="宋体"/>
      <w:kern w:val="2"/>
    </w:rPr>
  </w:style>
  <w:style w:type="paragraph" w:customStyle="1" w:styleId="affff4">
    <w:name w:val="报告表表格文字"/>
    <w:basedOn w:val="a1"/>
    <w:qFormat/>
    <w:pPr>
      <w:autoSpaceDE w:val="0"/>
      <w:autoSpaceDN w:val="0"/>
      <w:spacing w:line="240" w:lineRule="auto"/>
      <w:ind w:firstLineChars="0" w:firstLine="0"/>
      <w:jc w:val="center"/>
      <w:textAlignment w:val="auto"/>
    </w:pPr>
    <w:rPr>
      <w:color w:val="000000"/>
      <w:sz w:val="21"/>
      <w:szCs w:val="21"/>
    </w:rPr>
  </w:style>
  <w:style w:type="character" w:customStyle="1" w:styleId="9Char1">
    <w:name w:val="标题 9 Char1"/>
    <w:semiHidden/>
    <w:qFormat/>
    <w:rPr>
      <w:rFonts w:ascii="Cambria" w:eastAsia="宋体" w:hAnsi="Cambria" w:cs="Times New Roman"/>
      <w:sz w:val="21"/>
      <w:szCs w:val="21"/>
    </w:rPr>
  </w:style>
  <w:style w:type="character" w:customStyle="1" w:styleId="1f">
    <w:name w:val="批注主题 字符1"/>
    <w:basedOn w:val="ac"/>
    <w:uiPriority w:val="99"/>
    <w:semiHidden/>
    <w:qFormat/>
    <w:rPr>
      <w:rFonts w:asciiTheme="minorHAnsi" w:eastAsiaTheme="minorEastAsia" w:hAnsiTheme="minorHAnsi" w:cstheme="minorBidi"/>
      <w:b/>
      <w:bCs/>
      <w:kern w:val="2"/>
      <w:sz w:val="21"/>
      <w:szCs w:val="22"/>
    </w:rPr>
  </w:style>
  <w:style w:type="character" w:customStyle="1" w:styleId="Char14">
    <w:name w:val="批注主题 Char1"/>
    <w:basedOn w:val="ac"/>
    <w:uiPriority w:val="99"/>
    <w:semiHidden/>
    <w:qFormat/>
    <w:rPr>
      <w:rFonts w:asciiTheme="minorHAnsi" w:eastAsiaTheme="minorEastAsia" w:hAnsiTheme="minorHAnsi" w:cstheme="minorBidi"/>
      <w:b/>
      <w:bCs/>
      <w:kern w:val="2"/>
      <w:sz w:val="21"/>
      <w:szCs w:val="22"/>
    </w:rPr>
  </w:style>
  <w:style w:type="character" w:customStyle="1" w:styleId="Char15">
    <w:name w:val="副标题 Char1"/>
    <w:basedOn w:val="a2"/>
    <w:uiPriority w:val="11"/>
    <w:qFormat/>
    <w:rPr>
      <w:rFonts w:asciiTheme="majorHAnsi" w:eastAsia="宋体" w:hAnsiTheme="majorHAnsi" w:cstheme="majorBidi"/>
      <w:b/>
      <w:bCs/>
      <w:kern w:val="28"/>
      <w:sz w:val="32"/>
      <w:szCs w:val="32"/>
    </w:rPr>
  </w:style>
  <w:style w:type="character" w:customStyle="1" w:styleId="4Char1">
    <w:name w:val="标题 4 Char1"/>
    <w:uiPriority w:val="9"/>
    <w:qFormat/>
    <w:rPr>
      <w:rFonts w:ascii="Cambria" w:eastAsia="Times New Roman" w:hAnsi="Cambria" w:cs="Times New Roman"/>
      <w:b/>
      <w:bCs/>
      <w:sz w:val="28"/>
      <w:szCs w:val="28"/>
    </w:rPr>
  </w:style>
  <w:style w:type="character" w:customStyle="1" w:styleId="3Char1">
    <w:name w:val="标题 3 Char1"/>
    <w:uiPriority w:val="9"/>
    <w:qFormat/>
    <w:rPr>
      <w:rFonts w:ascii="Times New Roman" w:hAnsi="Times New Roman"/>
      <w:b/>
      <w:bCs/>
      <w:sz w:val="32"/>
      <w:szCs w:val="32"/>
    </w:rPr>
  </w:style>
  <w:style w:type="character" w:customStyle="1" w:styleId="110">
    <w:name w:val="明显参考11"/>
    <w:uiPriority w:val="32"/>
    <w:qFormat/>
    <w:rPr>
      <w:b/>
      <w:bCs/>
      <w:smallCaps/>
      <w:color w:val="C0504D"/>
      <w:spacing w:val="5"/>
      <w:u w:val="single"/>
    </w:rPr>
  </w:style>
  <w:style w:type="character" w:customStyle="1" w:styleId="2Char1">
    <w:name w:val="标题 2 Char1"/>
    <w:qFormat/>
    <w:rPr>
      <w:rFonts w:ascii="Cambria" w:eastAsia="宋体" w:hAnsi="Cambria" w:cs="Times New Roman"/>
      <w:b/>
      <w:bCs/>
      <w:sz w:val="32"/>
      <w:szCs w:val="32"/>
    </w:rPr>
  </w:style>
  <w:style w:type="character" w:customStyle="1" w:styleId="Char16">
    <w:name w:val="文档结构图 Char1"/>
    <w:basedOn w:val="a2"/>
    <w:uiPriority w:val="99"/>
    <w:semiHidden/>
    <w:qFormat/>
    <w:rPr>
      <w:rFonts w:ascii="宋体" w:eastAsia="宋体"/>
      <w:sz w:val="18"/>
      <w:szCs w:val="18"/>
    </w:rPr>
  </w:style>
  <w:style w:type="character" w:customStyle="1" w:styleId="Charb">
    <w:name w:val="正文文本缩进 Char"/>
    <w:basedOn w:val="a2"/>
    <w:uiPriority w:val="99"/>
    <w:qFormat/>
  </w:style>
  <w:style w:type="character" w:customStyle="1" w:styleId="Char17">
    <w:name w:val="批注框文本 Char1"/>
    <w:basedOn w:val="a2"/>
    <w:uiPriority w:val="99"/>
    <w:semiHidden/>
    <w:qFormat/>
    <w:rPr>
      <w:sz w:val="18"/>
      <w:szCs w:val="18"/>
    </w:rPr>
  </w:style>
  <w:style w:type="character" w:customStyle="1" w:styleId="2Char0">
    <w:name w:val="正文首行缩进 2 Char"/>
    <w:basedOn w:val="Charb"/>
    <w:link w:val="affff5"/>
    <w:qFormat/>
  </w:style>
  <w:style w:type="paragraph" w:customStyle="1" w:styleId="affff5">
    <w:name w:val="王军波目录"/>
    <w:basedOn w:val="a1"/>
    <w:link w:val="2Char0"/>
    <w:qFormat/>
    <w:pPr>
      <w:adjustRightInd/>
      <w:snapToGrid/>
      <w:spacing w:line="240" w:lineRule="auto"/>
      <w:ind w:firstLineChars="0" w:firstLine="0"/>
      <w:textAlignment w:val="auto"/>
    </w:pPr>
    <w:rPr>
      <w:rFonts w:ascii="Calibri" w:hAnsi="Calibri"/>
      <w:sz w:val="20"/>
    </w:rPr>
  </w:style>
  <w:style w:type="character" w:customStyle="1" w:styleId="Char40">
    <w:name w:val="纯文本 Char4"/>
    <w:semiHidden/>
    <w:qFormat/>
    <w:rPr>
      <w:rFonts w:ascii="宋体" w:hAnsi="Courier New" w:cs="Courier New"/>
      <w:sz w:val="21"/>
      <w:szCs w:val="21"/>
    </w:rPr>
  </w:style>
  <w:style w:type="character" w:customStyle="1" w:styleId="11">
    <w:name w:val="普通(网站) 字符1"/>
    <w:link w:val="aff"/>
    <w:qFormat/>
    <w:locked/>
    <w:rPr>
      <w:rFonts w:ascii="宋体" w:hAnsi="宋体" w:cs="宋体"/>
      <w:sz w:val="24"/>
      <w:szCs w:val="24"/>
    </w:rPr>
  </w:style>
  <w:style w:type="paragraph" w:customStyle="1" w:styleId="111">
    <w:name w:val="修订11"/>
    <w:semiHidden/>
    <w:qFormat/>
    <w:pPr>
      <w:spacing w:line="520" w:lineRule="exact"/>
      <w:ind w:firstLineChars="200" w:firstLine="200"/>
      <w:jc w:val="both"/>
    </w:pPr>
    <w:rPr>
      <w:rFonts w:ascii="Times New Roman" w:hAnsi="Times New Roman"/>
      <w:kern w:val="2"/>
      <w:sz w:val="21"/>
    </w:rPr>
  </w:style>
  <w:style w:type="paragraph" w:customStyle="1" w:styleId="affff6">
    <w:name w:val="表内"/>
    <w:basedOn w:val="a1"/>
    <w:uiPriority w:val="99"/>
    <w:qFormat/>
    <w:pPr>
      <w:framePr w:hSpace="180" w:wrap="around" w:vAnchor="page" w:hAnchor="margin" w:y="1411"/>
      <w:widowControl/>
      <w:adjustRightInd/>
      <w:snapToGrid/>
      <w:spacing w:line="240" w:lineRule="auto"/>
      <w:ind w:firstLineChars="0" w:firstLine="0"/>
      <w:textAlignment w:val="auto"/>
    </w:pPr>
    <w:rPr>
      <w:rFonts w:ascii="宋体" w:eastAsia="仿宋" w:hAnsi="宋体"/>
      <w:sz w:val="20"/>
    </w:rPr>
  </w:style>
  <w:style w:type="paragraph" w:customStyle="1" w:styleId="affff7">
    <w:name w:val="二级标题"/>
    <w:basedOn w:val="a1"/>
    <w:qFormat/>
    <w:pPr>
      <w:adjustRightInd/>
      <w:snapToGrid/>
      <w:spacing w:line="240" w:lineRule="auto"/>
      <w:ind w:left="1068" w:firstLineChars="0" w:firstLine="0"/>
      <w:jc w:val="left"/>
      <w:textAlignment w:val="auto"/>
      <w:outlineLvl w:val="1"/>
    </w:pPr>
    <w:rPr>
      <w:kern w:val="2"/>
      <w:sz w:val="28"/>
      <w:szCs w:val="24"/>
    </w:rPr>
  </w:style>
  <w:style w:type="paragraph" w:customStyle="1" w:styleId="affff8">
    <w:name w:val="四级标题"/>
    <w:basedOn w:val="a1"/>
    <w:qFormat/>
    <w:pPr>
      <w:adjustRightInd/>
      <w:snapToGrid/>
      <w:spacing w:line="240" w:lineRule="auto"/>
      <w:ind w:firstLineChars="0" w:firstLine="0"/>
      <w:jc w:val="left"/>
      <w:textAlignment w:val="auto"/>
      <w:outlineLvl w:val="3"/>
    </w:pPr>
    <w:rPr>
      <w:kern w:val="2"/>
      <w:sz w:val="28"/>
      <w:szCs w:val="24"/>
    </w:rPr>
  </w:style>
  <w:style w:type="paragraph" w:styleId="affff9">
    <w:name w:val="No Spacing"/>
    <w:link w:val="affffa"/>
    <w:uiPriority w:val="1"/>
    <w:qFormat/>
    <w:pPr>
      <w:widowControl w:val="0"/>
      <w:jc w:val="both"/>
    </w:pPr>
    <w:rPr>
      <w:rFonts w:asciiTheme="minorHAnsi" w:eastAsiaTheme="minorEastAsia" w:hAnsiTheme="minorHAnsi" w:cstheme="minorBidi"/>
      <w:kern w:val="2"/>
      <w:sz w:val="21"/>
      <w:szCs w:val="22"/>
    </w:rPr>
  </w:style>
  <w:style w:type="character" w:customStyle="1" w:styleId="affffa">
    <w:name w:val="无间隔 字符"/>
    <w:basedOn w:val="a2"/>
    <w:link w:val="affff9"/>
    <w:qFormat/>
    <w:rPr>
      <w:rFonts w:asciiTheme="minorHAnsi" w:eastAsiaTheme="minorEastAsia" w:hAnsiTheme="minorHAnsi" w:cstheme="minorBidi"/>
      <w:kern w:val="2"/>
      <w:sz w:val="21"/>
      <w:szCs w:val="22"/>
    </w:rPr>
  </w:style>
  <w:style w:type="paragraph" w:customStyle="1" w:styleId="a0">
    <w:name w:val="表格标题"/>
    <w:basedOn w:val="a1"/>
    <w:next w:val="a1"/>
    <w:qFormat/>
    <w:pPr>
      <w:numPr>
        <w:numId w:val="5"/>
      </w:numPr>
      <w:adjustRightInd/>
      <w:snapToGrid/>
      <w:ind w:firstLineChars="0" w:firstLine="0"/>
      <w:jc w:val="left"/>
      <w:textAlignment w:val="auto"/>
    </w:pPr>
    <w:rPr>
      <w:rFonts w:eastAsia="黑体"/>
      <w:kern w:val="2"/>
    </w:rPr>
  </w:style>
  <w:style w:type="paragraph" w:customStyle="1" w:styleId="52">
    <w:name w:val="5正文"/>
    <w:link w:val="5CharChar"/>
    <w:qFormat/>
    <w:pPr>
      <w:widowControl w:val="0"/>
      <w:spacing w:line="520" w:lineRule="exact"/>
      <w:ind w:firstLineChars="200" w:firstLine="200"/>
      <w:jc w:val="both"/>
    </w:pPr>
    <w:rPr>
      <w:rFonts w:ascii="Times New Roman" w:hAnsi="Times New Roman"/>
      <w:kern w:val="2"/>
      <w:sz w:val="24"/>
    </w:rPr>
  </w:style>
  <w:style w:type="character" w:customStyle="1" w:styleId="a6">
    <w:name w:val="正文缩进 字符"/>
    <w:basedOn w:val="a2"/>
    <w:link w:val="a5"/>
    <w:qFormat/>
    <w:rPr>
      <w:rFonts w:ascii="Times New Roman" w:hAnsi="Times New Roman"/>
      <w:color w:val="000000"/>
      <w:sz w:val="24"/>
    </w:rPr>
  </w:style>
  <w:style w:type="character" w:customStyle="1" w:styleId="5CharChar">
    <w:name w:val="5正文 Char Char"/>
    <w:link w:val="52"/>
    <w:qFormat/>
    <w:rPr>
      <w:rFonts w:ascii="Times New Roman" w:hAnsi="Times New Roman"/>
      <w:kern w:val="2"/>
      <w:sz w:val="24"/>
    </w:rPr>
  </w:style>
  <w:style w:type="character" w:customStyle="1" w:styleId="Bodytext1">
    <w:name w:val="Body text|1_"/>
    <w:basedOn w:val="a2"/>
    <w:link w:val="Bodytext10"/>
    <w:qFormat/>
    <w:rPr>
      <w:rFonts w:ascii="宋体" w:hAnsi="宋体" w:cs="宋体"/>
      <w:sz w:val="22"/>
      <w:lang w:val="zh-TW" w:eastAsia="zh-TW" w:bidi="zh-TW"/>
    </w:rPr>
  </w:style>
  <w:style w:type="paragraph" w:customStyle="1" w:styleId="Bodytext10">
    <w:name w:val="Body text|1"/>
    <w:basedOn w:val="a1"/>
    <w:link w:val="Bodytext1"/>
    <w:qFormat/>
    <w:pPr>
      <w:adjustRightInd/>
      <w:snapToGrid/>
      <w:spacing w:line="480" w:lineRule="auto"/>
      <w:ind w:firstLineChars="0" w:firstLine="400"/>
      <w:jc w:val="left"/>
      <w:textAlignment w:val="auto"/>
    </w:pPr>
    <w:rPr>
      <w:rFonts w:ascii="宋体" w:hAnsi="宋体" w:cs="宋体"/>
      <w:sz w:val="22"/>
      <w:lang w:val="zh-TW" w:eastAsia="zh-TW" w:bidi="zh-TW"/>
    </w:rPr>
  </w:style>
  <w:style w:type="character" w:customStyle="1" w:styleId="font51">
    <w:name w:val="font51"/>
    <w:basedOn w:val="a2"/>
    <w:qFormat/>
    <w:rPr>
      <w:rFonts w:ascii="Times New Roman" w:hAnsi="Times New Roman" w:cs="Times New Roman" w:hint="default"/>
      <w:color w:val="000000"/>
      <w:sz w:val="22"/>
      <w:szCs w:val="22"/>
      <w:u w:val="none"/>
      <w:vertAlign w:val="superscript"/>
    </w:rPr>
  </w:style>
  <w:style w:type="paragraph" w:customStyle="1" w:styleId="affffb">
    <w:name w:val="验收表格正文"/>
    <w:basedOn w:val="a1"/>
    <w:qFormat/>
    <w:pPr>
      <w:adjustRightInd/>
      <w:snapToGrid/>
      <w:spacing w:line="240" w:lineRule="auto"/>
      <w:ind w:firstLineChars="0" w:firstLine="0"/>
      <w:jc w:val="center"/>
      <w:textAlignment w:val="auto"/>
    </w:pPr>
    <w:rPr>
      <w:kern w:val="2"/>
      <w:sz w:val="21"/>
    </w:rPr>
  </w:style>
  <w:style w:type="character" w:customStyle="1" w:styleId="PlainTextChar">
    <w:name w:val="Plain Text Char"/>
    <w:uiPriority w:val="99"/>
    <w:semiHidden/>
    <w:qFormat/>
    <w:rPr>
      <w:rFonts w:ascii="宋体" w:hAnsi="Courier New" w:cs="Courier New"/>
      <w:kern w:val="2"/>
      <w:sz w:val="21"/>
      <w:szCs w:val="21"/>
    </w:rPr>
  </w:style>
  <w:style w:type="paragraph" w:customStyle="1" w:styleId="53">
    <w:name w:val="标题5"/>
    <w:basedOn w:val="a1"/>
    <w:qFormat/>
    <w:pPr>
      <w:tabs>
        <w:tab w:val="left" w:pos="1134"/>
      </w:tabs>
      <w:autoSpaceDE w:val="0"/>
      <w:autoSpaceDN w:val="0"/>
      <w:adjustRightInd/>
      <w:snapToGrid/>
      <w:ind w:leftChars="403" w:left="1128" w:firstLineChars="1" w:firstLine="3"/>
      <w:jc w:val="left"/>
      <w:textAlignment w:val="auto"/>
    </w:pPr>
    <w:rPr>
      <w:rFonts w:ascii="Calibri" w:hAnsi="Calibri"/>
      <w:kern w:val="2"/>
      <w:sz w:val="28"/>
      <w:szCs w:val="28"/>
    </w:rPr>
  </w:style>
  <w:style w:type="paragraph" w:customStyle="1" w:styleId="CharCharCharCharCharChar">
    <w:name w:val="Char Char Char Char Char Char"/>
    <w:basedOn w:val="a1"/>
    <w:qFormat/>
    <w:pPr>
      <w:adjustRightInd/>
      <w:spacing w:line="360" w:lineRule="auto"/>
      <w:ind w:firstLine="200"/>
      <w:textAlignment w:val="auto"/>
    </w:pPr>
    <w:rPr>
      <w:rFonts w:ascii="宋体" w:eastAsia="仿宋_GB2312" w:hAnsi="宋体"/>
      <w:kern w:val="2"/>
      <w:szCs w:val="21"/>
    </w:rPr>
  </w:style>
  <w:style w:type="paragraph" w:customStyle="1" w:styleId="ParaCharCharCharCharCharCharCharCharCharChar">
    <w:name w:val="默认段落字体 Para Char Char Char Char Char Char Char Char Char Char"/>
    <w:basedOn w:val="3"/>
    <w:qFormat/>
    <w:pPr>
      <w:numPr>
        <w:ilvl w:val="0"/>
        <w:numId w:val="0"/>
      </w:numPr>
      <w:tabs>
        <w:tab w:val="clear" w:pos="1200"/>
        <w:tab w:val="clear" w:pos="1680"/>
        <w:tab w:val="left" w:pos="360"/>
        <w:tab w:val="left" w:pos="900"/>
      </w:tabs>
      <w:adjustRightInd/>
      <w:spacing w:beforeLines="0" w:afterLines="0" w:line="360" w:lineRule="auto"/>
      <w:ind w:leftChars="-12" w:left="542" w:firstLineChars="200" w:firstLine="200"/>
      <w:textAlignment w:val="auto"/>
    </w:pPr>
    <w:rPr>
      <w:rFonts w:eastAsia="黑体"/>
      <w:b w:val="0"/>
      <w:snapToGrid w:val="0"/>
      <w:kern w:val="2"/>
      <w:sz w:val="24"/>
      <w:szCs w:val="24"/>
    </w:rPr>
  </w:style>
  <w:style w:type="paragraph" w:customStyle="1" w:styleId="1f0">
    <w:name w:val="列出段落1"/>
    <w:basedOn w:val="a1"/>
    <w:qFormat/>
    <w:pPr>
      <w:adjustRightInd/>
      <w:snapToGrid/>
      <w:spacing w:line="240" w:lineRule="auto"/>
      <w:ind w:firstLine="420"/>
      <w:textAlignment w:val="auto"/>
    </w:pPr>
    <w:rPr>
      <w:rFonts w:ascii="Calibri" w:hAnsi="Calibri"/>
      <w:kern w:val="2"/>
      <w:sz w:val="21"/>
      <w:szCs w:val="22"/>
    </w:rPr>
  </w:style>
  <w:style w:type="paragraph" w:customStyle="1" w:styleId="2b">
    <w:name w:val="列出段落2"/>
    <w:basedOn w:val="a1"/>
    <w:uiPriority w:val="34"/>
    <w:qFormat/>
    <w:pPr>
      <w:adjustRightInd/>
      <w:snapToGrid/>
      <w:spacing w:line="240" w:lineRule="auto"/>
      <w:ind w:firstLine="420"/>
      <w:textAlignment w:val="auto"/>
    </w:pPr>
    <w:rPr>
      <w:rFonts w:ascii="Calibri" w:hAnsi="Calibri"/>
      <w:kern w:val="2"/>
      <w:sz w:val="21"/>
      <w:szCs w:val="22"/>
    </w:rPr>
  </w:style>
  <w:style w:type="paragraph" w:customStyle="1" w:styleId="1f1">
    <w:name w:val="正文1"/>
    <w:basedOn w:val="a1"/>
    <w:link w:val="1Char"/>
    <w:qFormat/>
    <w:pPr>
      <w:adjustRightInd/>
      <w:snapToGrid/>
      <w:spacing w:line="360" w:lineRule="auto"/>
      <w:ind w:firstLineChars="0" w:firstLine="567"/>
      <w:textAlignment w:val="auto"/>
    </w:pPr>
    <w:rPr>
      <w:rFonts w:ascii="宋体"/>
      <w:kern w:val="2"/>
      <w:sz w:val="28"/>
    </w:rPr>
  </w:style>
  <w:style w:type="paragraph" w:customStyle="1" w:styleId="CharChar">
    <w:name w:val="段落 Char Char"/>
    <w:basedOn w:val="a1"/>
    <w:link w:val="CharCharCharChar"/>
    <w:qFormat/>
    <w:pPr>
      <w:adjustRightInd/>
      <w:snapToGrid/>
      <w:spacing w:line="500" w:lineRule="exact"/>
      <w:ind w:firstLineChars="0" w:firstLine="578"/>
      <w:textAlignment w:val="auto"/>
    </w:pPr>
    <w:rPr>
      <w:kern w:val="2"/>
      <w:sz w:val="28"/>
      <w:szCs w:val="28"/>
    </w:rPr>
  </w:style>
  <w:style w:type="paragraph" w:customStyle="1" w:styleId="TableParagraph">
    <w:name w:val="Table Paragraph"/>
    <w:basedOn w:val="a1"/>
    <w:uiPriority w:val="1"/>
    <w:qFormat/>
    <w:pPr>
      <w:autoSpaceDE w:val="0"/>
      <w:autoSpaceDN w:val="0"/>
      <w:adjustRightInd/>
      <w:snapToGrid/>
      <w:spacing w:line="240" w:lineRule="auto"/>
      <w:ind w:firstLineChars="0" w:firstLine="0"/>
      <w:jc w:val="center"/>
      <w:textAlignment w:val="auto"/>
    </w:pPr>
    <w:rPr>
      <w:rFonts w:eastAsia="Times New Roman"/>
      <w:sz w:val="22"/>
      <w:szCs w:val="22"/>
      <w:lang w:val="zh-CN" w:bidi="zh-CN"/>
    </w:rPr>
  </w:style>
  <w:style w:type="character" w:customStyle="1" w:styleId="32">
    <w:name w:val="正文文本 3 字符"/>
    <w:basedOn w:val="a2"/>
    <w:link w:val="31"/>
    <w:uiPriority w:val="99"/>
    <w:qFormat/>
    <w:rPr>
      <w:rFonts w:ascii="Times New Roman" w:hAnsi="Times New Roman"/>
      <w:sz w:val="16"/>
      <w:szCs w:val="16"/>
    </w:rPr>
  </w:style>
  <w:style w:type="character" w:customStyle="1" w:styleId="Char20">
    <w:name w:val="纯文本 Char2"/>
    <w:basedOn w:val="a2"/>
    <w:semiHidden/>
    <w:qFormat/>
    <w:rPr>
      <w:rFonts w:ascii="宋体" w:eastAsia="宋体" w:hAnsi="Courier New" w:cs="Courier New"/>
      <w:szCs w:val="21"/>
    </w:rPr>
  </w:style>
  <w:style w:type="character" w:customStyle="1" w:styleId="Char50">
    <w:name w:val="纯文本 Char5"/>
    <w:basedOn w:val="a2"/>
    <w:qFormat/>
    <w:rPr>
      <w:rFonts w:ascii="宋体" w:hAnsi="Courier New" w:cs="Courier New"/>
      <w:sz w:val="21"/>
      <w:szCs w:val="21"/>
    </w:rPr>
  </w:style>
  <w:style w:type="character" w:customStyle="1" w:styleId="23">
    <w:name w:val="正文文本缩进 2 字符"/>
    <w:basedOn w:val="a2"/>
    <w:link w:val="22"/>
    <w:uiPriority w:val="99"/>
    <w:qFormat/>
    <w:rPr>
      <w:rFonts w:ascii="宋体" w:hAnsi="宋体"/>
      <w:color w:val="000000"/>
      <w:kern w:val="2"/>
      <w:sz w:val="24"/>
      <w:szCs w:val="24"/>
    </w:rPr>
  </w:style>
  <w:style w:type="character" w:customStyle="1" w:styleId="34">
    <w:name w:val="正文文本缩进 3 字符"/>
    <w:basedOn w:val="a2"/>
    <w:link w:val="33"/>
    <w:uiPriority w:val="99"/>
    <w:qFormat/>
    <w:rPr>
      <w:rFonts w:ascii="Times New Roman" w:hAnsi="Times New Roman"/>
      <w:spacing w:val="-3"/>
      <w:kern w:val="2"/>
      <w:sz w:val="24"/>
      <w:szCs w:val="24"/>
    </w:rPr>
  </w:style>
  <w:style w:type="character" w:customStyle="1" w:styleId="HTML2">
    <w:name w:val="HTML 预设格式 字符"/>
    <w:basedOn w:val="a2"/>
    <w:link w:val="HTML1"/>
    <w:qFormat/>
    <w:rPr>
      <w:rFonts w:ascii="Arial" w:hAnsi="Arial"/>
      <w:sz w:val="24"/>
      <w:szCs w:val="24"/>
    </w:rPr>
  </w:style>
  <w:style w:type="paragraph" w:customStyle="1" w:styleId="112">
    <w:name w:val="1.1章节后"/>
    <w:basedOn w:val="20"/>
    <w:uiPriority w:val="99"/>
    <w:qFormat/>
    <w:pPr>
      <w:keepNext w:val="0"/>
      <w:keepLines w:val="0"/>
      <w:tabs>
        <w:tab w:val="left" w:pos="-340"/>
      </w:tabs>
      <w:spacing w:beforeLines="50" w:afterLines="50" w:line="500" w:lineRule="exact"/>
      <w:ind w:leftChars="150" w:left="360" w:firstLineChars="100" w:firstLine="100"/>
    </w:pPr>
    <w:rPr>
      <w:rFonts w:ascii="Arial" w:hAnsi="Arial" w:cs="宋体"/>
      <w:bCs/>
      <w:kern w:val="2"/>
    </w:rPr>
  </w:style>
  <w:style w:type="paragraph" w:customStyle="1" w:styleId="affffc">
    <w:name w:val="鸿达图黄字"/>
    <w:basedOn w:val="affe"/>
    <w:qFormat/>
    <w:rPr>
      <w:rFonts w:eastAsiaTheme="minorEastAsia" w:cstheme="minorBidi"/>
      <w:b/>
      <w:color w:val="FFFF00"/>
      <w:kern w:val="2"/>
    </w:rPr>
  </w:style>
  <w:style w:type="character" w:customStyle="1" w:styleId="113">
    <w:name w:val="标题 1 字符1"/>
    <w:basedOn w:val="a2"/>
    <w:uiPriority w:val="9"/>
    <w:qFormat/>
    <w:rPr>
      <w:rFonts w:ascii="Times New Roman" w:hAnsi="Times New Roman" w:cs="Times New Roman"/>
      <w:b/>
      <w:bCs/>
      <w:kern w:val="44"/>
      <w:sz w:val="44"/>
      <w:szCs w:val="44"/>
    </w:rPr>
  </w:style>
  <w:style w:type="character" w:customStyle="1" w:styleId="210">
    <w:name w:val="标题 2 字符1"/>
    <w:basedOn w:val="a2"/>
    <w:semiHidden/>
    <w:qFormat/>
    <w:rPr>
      <w:rFonts w:asciiTheme="majorHAnsi" w:eastAsiaTheme="majorEastAsia" w:hAnsiTheme="majorHAnsi" w:cstheme="majorBidi"/>
      <w:b/>
      <w:bCs/>
      <w:sz w:val="32"/>
      <w:szCs w:val="32"/>
    </w:rPr>
  </w:style>
  <w:style w:type="character" w:customStyle="1" w:styleId="310">
    <w:name w:val="标题 3 字符1"/>
    <w:basedOn w:val="a2"/>
    <w:semiHidden/>
    <w:qFormat/>
    <w:rPr>
      <w:rFonts w:ascii="Times New Roman" w:hAnsi="Times New Roman" w:cs="Times New Roman"/>
      <w:b/>
      <w:bCs/>
      <w:sz w:val="32"/>
      <w:szCs w:val="32"/>
    </w:rPr>
  </w:style>
  <w:style w:type="character" w:customStyle="1" w:styleId="41">
    <w:name w:val="标题 4 字符1"/>
    <w:basedOn w:val="a2"/>
    <w:uiPriority w:val="9"/>
    <w:semiHidden/>
    <w:qFormat/>
    <w:rPr>
      <w:rFonts w:asciiTheme="majorHAnsi" w:eastAsiaTheme="majorEastAsia" w:hAnsiTheme="majorHAnsi" w:cstheme="majorBidi"/>
      <w:b/>
      <w:bCs/>
      <w:sz w:val="28"/>
      <w:szCs w:val="28"/>
    </w:rPr>
  </w:style>
  <w:style w:type="character" w:customStyle="1" w:styleId="510">
    <w:name w:val="标题 5 字符1"/>
    <w:basedOn w:val="a2"/>
    <w:uiPriority w:val="9"/>
    <w:semiHidden/>
    <w:qFormat/>
    <w:rPr>
      <w:rFonts w:ascii="Times New Roman" w:hAnsi="Times New Roman" w:cs="Times New Roman"/>
      <w:b/>
      <w:bCs/>
      <w:sz w:val="28"/>
      <w:szCs w:val="28"/>
    </w:rPr>
  </w:style>
  <w:style w:type="character" w:customStyle="1" w:styleId="61">
    <w:name w:val="标题 6 字符1"/>
    <w:basedOn w:val="a2"/>
    <w:uiPriority w:val="9"/>
    <w:semiHidden/>
    <w:qFormat/>
    <w:rPr>
      <w:rFonts w:asciiTheme="majorHAnsi" w:eastAsiaTheme="majorEastAsia" w:hAnsiTheme="majorHAnsi" w:cstheme="majorBidi"/>
      <w:b/>
      <w:bCs/>
      <w:sz w:val="24"/>
      <w:szCs w:val="24"/>
    </w:rPr>
  </w:style>
  <w:style w:type="paragraph" w:customStyle="1" w:styleId="msonormal0">
    <w:name w:val="msonormal"/>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cs="宋体"/>
      <w:szCs w:val="24"/>
    </w:rPr>
  </w:style>
  <w:style w:type="character" w:customStyle="1" w:styleId="71">
    <w:name w:val="标题 7 字符1"/>
    <w:basedOn w:val="a2"/>
    <w:uiPriority w:val="9"/>
    <w:semiHidden/>
    <w:qFormat/>
    <w:rPr>
      <w:rFonts w:ascii="Times New Roman" w:hAnsi="Times New Roman" w:cs="Times New Roman"/>
      <w:b/>
      <w:bCs/>
      <w:sz w:val="24"/>
      <w:szCs w:val="24"/>
    </w:rPr>
  </w:style>
  <w:style w:type="character" w:customStyle="1" w:styleId="81">
    <w:name w:val="标题 8 字符1"/>
    <w:basedOn w:val="a2"/>
    <w:uiPriority w:val="9"/>
    <w:semiHidden/>
    <w:qFormat/>
    <w:rPr>
      <w:rFonts w:asciiTheme="majorHAnsi" w:eastAsiaTheme="majorEastAsia" w:hAnsiTheme="majorHAnsi" w:cstheme="majorBidi"/>
      <w:sz w:val="24"/>
      <w:szCs w:val="24"/>
    </w:rPr>
  </w:style>
  <w:style w:type="character" w:customStyle="1" w:styleId="91">
    <w:name w:val="标题 9 字符1"/>
    <w:basedOn w:val="a2"/>
    <w:uiPriority w:val="9"/>
    <w:semiHidden/>
    <w:qFormat/>
    <w:rPr>
      <w:rFonts w:asciiTheme="majorHAnsi" w:eastAsiaTheme="majorEastAsia" w:hAnsiTheme="majorHAnsi" w:cstheme="majorBidi"/>
      <w:sz w:val="21"/>
      <w:szCs w:val="21"/>
    </w:rPr>
  </w:style>
  <w:style w:type="character" w:customStyle="1" w:styleId="1f2">
    <w:name w:val="页眉 字符1"/>
    <w:basedOn w:val="a2"/>
    <w:uiPriority w:val="99"/>
    <w:qFormat/>
    <w:rPr>
      <w:rFonts w:ascii="Times New Roman" w:hAnsi="Times New Roman"/>
      <w:sz w:val="18"/>
      <w:szCs w:val="18"/>
    </w:rPr>
  </w:style>
  <w:style w:type="character" w:customStyle="1" w:styleId="1f3">
    <w:name w:val="纯文本 字符1"/>
    <w:basedOn w:val="a2"/>
    <w:uiPriority w:val="99"/>
    <w:semiHidden/>
    <w:qFormat/>
    <w:rPr>
      <w:rFonts w:asciiTheme="minorEastAsia" w:eastAsiaTheme="minorEastAsia" w:hAnsi="Courier New" w:cs="Courier New"/>
      <w:sz w:val="24"/>
    </w:rPr>
  </w:style>
  <w:style w:type="paragraph" w:customStyle="1" w:styleId="211">
    <w:name w:val="修订21"/>
    <w:uiPriority w:val="99"/>
    <w:semiHidden/>
    <w:qFormat/>
    <w:rPr>
      <w:rFonts w:ascii="Times New Roman" w:hAnsi="Times New Roman"/>
      <w:kern w:val="2"/>
      <w:sz w:val="21"/>
    </w:rPr>
  </w:style>
  <w:style w:type="paragraph" w:customStyle="1" w:styleId="affffd">
    <w:name w:val="鸿达平衡小字"/>
    <w:basedOn w:val="affe"/>
    <w:uiPriority w:val="99"/>
    <w:semiHidden/>
    <w:qFormat/>
    <w:pPr>
      <w:textAlignment w:val="auto"/>
    </w:pPr>
    <w:rPr>
      <w:rFonts w:eastAsiaTheme="minorEastAsia" w:cstheme="minorBidi"/>
      <w:kern w:val="2"/>
      <w:sz w:val="15"/>
    </w:rPr>
  </w:style>
  <w:style w:type="character" w:customStyle="1" w:styleId="CharCharCharChar">
    <w:name w:val="段落 Char Char Char Char"/>
    <w:link w:val="CharChar"/>
    <w:qFormat/>
    <w:locked/>
    <w:rPr>
      <w:rFonts w:ascii="Times New Roman" w:hAnsi="Times New Roman"/>
      <w:kern w:val="2"/>
      <w:sz w:val="28"/>
      <w:szCs w:val="28"/>
    </w:rPr>
  </w:style>
  <w:style w:type="character" w:customStyle="1" w:styleId="Charc">
    <w:name w:val="正文鸿泰 Char"/>
    <w:basedOn w:val="a2"/>
    <w:link w:val="affffe"/>
    <w:semiHidden/>
    <w:qFormat/>
    <w:locked/>
    <w:rPr>
      <w:rFonts w:ascii="宋体" w:hAnsi="宋体" w:cs="宋体"/>
      <w:sz w:val="24"/>
    </w:rPr>
  </w:style>
  <w:style w:type="paragraph" w:customStyle="1" w:styleId="affffe">
    <w:name w:val="正文鸿泰"/>
    <w:basedOn w:val="a1"/>
    <w:link w:val="Charc"/>
    <w:semiHidden/>
    <w:qFormat/>
    <w:pPr>
      <w:adjustRightInd/>
      <w:snapToGrid/>
      <w:spacing w:line="480" w:lineRule="exact"/>
      <w:textAlignment w:val="auto"/>
    </w:pPr>
    <w:rPr>
      <w:rFonts w:ascii="宋体" w:hAnsi="宋体" w:cs="宋体"/>
    </w:rPr>
  </w:style>
  <w:style w:type="character" w:customStyle="1" w:styleId="CharChar0">
    <w:name w:val="图 Char Char"/>
    <w:link w:val="afffff"/>
    <w:semiHidden/>
    <w:qFormat/>
    <w:locked/>
    <w:rPr>
      <w:rFonts w:ascii="黑体" w:eastAsia="黑体" w:hAnsi="黑体"/>
      <w:sz w:val="24"/>
    </w:rPr>
  </w:style>
  <w:style w:type="paragraph" w:customStyle="1" w:styleId="afffff">
    <w:name w:val="图"/>
    <w:basedOn w:val="a1"/>
    <w:link w:val="CharChar0"/>
    <w:semiHidden/>
    <w:qFormat/>
    <w:pPr>
      <w:adjustRightInd/>
      <w:snapToGrid/>
      <w:spacing w:line="240" w:lineRule="auto"/>
      <w:ind w:firstLineChars="0" w:firstLine="0"/>
      <w:jc w:val="center"/>
      <w:textAlignment w:val="auto"/>
    </w:pPr>
    <w:rPr>
      <w:rFonts w:ascii="黑体" w:eastAsia="黑体" w:hAnsi="黑体"/>
    </w:rPr>
  </w:style>
  <w:style w:type="paragraph" w:customStyle="1" w:styleId="afffff0">
    <w:name w:val="单倍行距"/>
    <w:basedOn w:val="a1"/>
    <w:uiPriority w:val="99"/>
    <w:semiHidden/>
    <w:qFormat/>
    <w:pPr>
      <w:adjustRightInd/>
      <w:spacing w:line="240" w:lineRule="auto"/>
      <w:ind w:firstLineChars="0" w:firstLine="0"/>
      <w:textAlignment w:val="auto"/>
    </w:pPr>
    <w:rPr>
      <w:rFonts w:eastAsia="仿宋_GB2312" w:hAnsi="Arial" w:cs="宋体"/>
      <w:bCs/>
      <w:kern w:val="2"/>
      <w:sz w:val="28"/>
    </w:rPr>
  </w:style>
  <w:style w:type="paragraph" w:customStyle="1" w:styleId="afffff1">
    <w:name w:val="段落小间距"/>
    <w:basedOn w:val="a1"/>
    <w:uiPriority w:val="99"/>
    <w:semiHidden/>
    <w:qFormat/>
    <w:pPr>
      <w:adjustRightInd/>
      <w:snapToGrid/>
      <w:spacing w:line="100" w:lineRule="exact"/>
      <w:ind w:firstLineChars="0" w:firstLine="0"/>
      <w:jc w:val="center"/>
      <w:textAlignment w:val="auto"/>
    </w:pPr>
    <w:rPr>
      <w:rFonts w:eastAsia="黑体" w:cs="宋体"/>
      <w:color w:val="000000"/>
      <w:kern w:val="2"/>
    </w:rPr>
  </w:style>
  <w:style w:type="paragraph" w:customStyle="1" w:styleId="afffff2">
    <w:name w:val="报告书表格表头"/>
    <w:basedOn w:val="a1"/>
    <w:qFormat/>
    <w:pPr>
      <w:ind w:firstLine="200"/>
      <w:textAlignment w:val="auto"/>
    </w:pPr>
    <w:rPr>
      <w:rFonts w:eastAsia="黑体"/>
      <w:color w:val="000000"/>
      <w:kern w:val="2"/>
      <w:szCs w:val="22"/>
    </w:rPr>
  </w:style>
  <w:style w:type="paragraph" w:customStyle="1" w:styleId="afffff3">
    <w:name w:val="报告书图标"/>
    <w:basedOn w:val="a1"/>
    <w:uiPriority w:val="99"/>
    <w:semiHidden/>
    <w:qFormat/>
    <w:pPr>
      <w:adjustRightInd/>
      <w:snapToGrid/>
      <w:spacing w:line="360" w:lineRule="auto"/>
      <w:ind w:firstLineChars="0" w:firstLine="0"/>
      <w:jc w:val="center"/>
      <w:textAlignment w:val="auto"/>
    </w:pPr>
    <w:rPr>
      <w:rFonts w:eastAsia="黑体"/>
      <w:kern w:val="2"/>
    </w:rPr>
  </w:style>
  <w:style w:type="character" w:customStyle="1" w:styleId="CharChar1">
    <w:name w:val="表头 Char Char"/>
    <w:link w:val="Chard"/>
    <w:qFormat/>
    <w:locked/>
    <w:rPr>
      <w:rFonts w:ascii="黑体" w:eastAsia="黑体" w:hAnsi="Times New Roman"/>
      <w:spacing w:val="20"/>
      <w:sz w:val="24"/>
      <w:szCs w:val="24"/>
    </w:rPr>
  </w:style>
  <w:style w:type="paragraph" w:customStyle="1" w:styleId="Chard">
    <w:name w:val="表头 Char"/>
    <w:basedOn w:val="a1"/>
    <w:link w:val="CharChar1"/>
    <w:qFormat/>
    <w:pPr>
      <w:adjustRightInd/>
      <w:snapToGrid/>
      <w:spacing w:before="200" w:line="500" w:lineRule="exact"/>
      <w:ind w:firstLineChars="0" w:firstLine="0"/>
      <w:textAlignment w:val="auto"/>
    </w:pPr>
    <w:rPr>
      <w:rFonts w:ascii="黑体" w:eastAsia="黑体"/>
      <w:spacing w:val="20"/>
      <w:szCs w:val="24"/>
    </w:rPr>
  </w:style>
  <w:style w:type="character" w:customStyle="1" w:styleId="1Char">
    <w:name w:val="正文1 Char"/>
    <w:link w:val="1f1"/>
    <w:qFormat/>
    <w:locked/>
    <w:rPr>
      <w:rFonts w:ascii="宋体" w:hAnsi="Times New Roman"/>
      <w:kern w:val="2"/>
      <w:sz w:val="28"/>
    </w:rPr>
  </w:style>
  <w:style w:type="character" w:customStyle="1" w:styleId="114">
    <w:name w:val="不明显强调11"/>
    <w:basedOn w:val="a2"/>
    <w:uiPriority w:val="19"/>
    <w:qFormat/>
    <w:rPr>
      <w:i/>
      <w:iCs/>
      <w:color w:val="7F7F7F" w:themeColor="text1" w:themeTint="80"/>
    </w:rPr>
  </w:style>
  <w:style w:type="character" w:customStyle="1" w:styleId="115">
    <w:name w:val="明显强调11"/>
    <w:basedOn w:val="a2"/>
    <w:uiPriority w:val="21"/>
    <w:qFormat/>
    <w:rPr>
      <w:b/>
      <w:bCs/>
      <w:i/>
      <w:iCs/>
      <w:color w:val="4F81BD" w:themeColor="accent1"/>
    </w:rPr>
  </w:style>
  <w:style w:type="character" w:customStyle="1" w:styleId="116">
    <w:name w:val="不明显参考11"/>
    <w:basedOn w:val="a2"/>
    <w:uiPriority w:val="31"/>
    <w:qFormat/>
    <w:rPr>
      <w:smallCaps/>
      <w:color w:val="C0504D" w:themeColor="accent2"/>
      <w:u w:val="single"/>
    </w:rPr>
  </w:style>
  <w:style w:type="character" w:customStyle="1" w:styleId="afffff4">
    <w:name w:val="图表头"/>
    <w:basedOn w:val="Charc"/>
    <w:qFormat/>
    <w:rPr>
      <w:rFonts w:ascii="黑体" w:eastAsia="黑体" w:hAnsi="黑体" w:cs="宋体"/>
      <w:color w:val="000000"/>
      <w:sz w:val="24"/>
    </w:rPr>
  </w:style>
  <w:style w:type="character" w:customStyle="1" w:styleId="font41">
    <w:name w:val="font41"/>
    <w:basedOn w:val="a2"/>
    <w:qFormat/>
    <w:rPr>
      <w:rFonts w:ascii="Times New Roman" w:hAnsi="Times New Roman" w:cs="Times New Roman" w:hint="default"/>
      <w:color w:val="000000"/>
      <w:sz w:val="20"/>
      <w:szCs w:val="20"/>
      <w:u w:val="none"/>
    </w:rPr>
  </w:style>
  <w:style w:type="character" w:customStyle="1" w:styleId="Char18">
    <w:name w:val="批注文字 Char1"/>
    <w:basedOn w:val="a2"/>
    <w:uiPriority w:val="99"/>
    <w:semiHidden/>
    <w:qFormat/>
    <w:locked/>
    <w:rPr>
      <w:rFonts w:ascii="Times New Roman" w:hAnsi="Times New Roman" w:cs="Times New Roman" w:hint="default"/>
      <w:spacing w:val="6"/>
      <w:sz w:val="24"/>
    </w:rPr>
  </w:style>
  <w:style w:type="character" w:customStyle="1" w:styleId="CharCharChar">
    <w:name w:val="段落 Char Char Char"/>
    <w:qFormat/>
    <w:locked/>
    <w:rPr>
      <w:rFonts w:ascii="宋体" w:eastAsia="宋体" w:hAnsi="宋体" w:hint="eastAsia"/>
      <w:sz w:val="28"/>
      <w:szCs w:val="28"/>
    </w:rPr>
  </w:style>
  <w:style w:type="paragraph" w:customStyle="1" w:styleId="Style137">
    <w:name w:val="_Style 137"/>
    <w:basedOn w:val="a1"/>
    <w:next w:val="afffc"/>
    <w:uiPriority w:val="34"/>
    <w:qFormat/>
    <w:pPr>
      <w:adjustRightInd/>
      <w:snapToGrid/>
      <w:spacing w:line="360" w:lineRule="auto"/>
      <w:ind w:firstLine="420"/>
      <w:textAlignment w:val="auto"/>
    </w:pPr>
    <w:rPr>
      <w:kern w:val="2"/>
    </w:rPr>
  </w:style>
  <w:style w:type="character" w:customStyle="1" w:styleId="1111Char">
    <w:name w:val="1111正文 Char"/>
    <w:link w:val="1111"/>
    <w:qFormat/>
    <w:locked/>
    <w:rPr>
      <w:rFonts w:ascii="Times New Roman" w:hAnsi="Times New Roman"/>
      <w:sz w:val="24"/>
      <w:szCs w:val="24"/>
    </w:rPr>
  </w:style>
  <w:style w:type="paragraph" w:customStyle="1" w:styleId="1111">
    <w:name w:val="1111正文"/>
    <w:basedOn w:val="a1"/>
    <w:link w:val="1111Char"/>
    <w:qFormat/>
    <w:pPr>
      <w:adjustRightInd/>
      <w:snapToGrid/>
      <w:spacing w:line="480" w:lineRule="exact"/>
      <w:textAlignment w:val="auto"/>
    </w:pPr>
    <w:rPr>
      <w:szCs w:val="24"/>
    </w:rPr>
  </w:style>
  <w:style w:type="paragraph" w:customStyle="1" w:styleId="p0">
    <w:name w:val="p0"/>
    <w:basedOn w:val="a1"/>
    <w:qFormat/>
    <w:pPr>
      <w:widowControl/>
      <w:adjustRightInd/>
      <w:snapToGrid/>
      <w:spacing w:line="240" w:lineRule="auto"/>
      <w:ind w:firstLineChars="0" w:firstLine="0"/>
      <w:textAlignment w:val="auto"/>
    </w:pPr>
    <w:rPr>
      <w:sz w:val="21"/>
      <w:szCs w:val="21"/>
    </w:rPr>
  </w:style>
  <w:style w:type="character" w:customStyle="1" w:styleId="1Char1">
    <w:name w:val="标题 1 Char1"/>
    <w:qFormat/>
    <w:locked/>
    <w:rPr>
      <w:rFonts w:eastAsia="黑体"/>
      <w:b/>
      <w:bCs/>
      <w:kern w:val="44"/>
      <w:sz w:val="42"/>
      <w:szCs w:val="24"/>
    </w:rPr>
  </w:style>
  <w:style w:type="character" w:customStyle="1" w:styleId="CharCharChar0">
    <w:name w:val="Char Char Char"/>
    <w:qFormat/>
    <w:locked/>
    <w:rPr>
      <w:rFonts w:eastAsia="宋体"/>
      <w:kern w:val="2"/>
      <w:sz w:val="28"/>
      <w:lang w:val="en-US" w:eastAsia="zh-CN" w:bidi="ar-SA"/>
    </w:rPr>
  </w:style>
  <w:style w:type="character" w:customStyle="1" w:styleId="4CharChar">
    <w:name w:val="标题4 Char Char"/>
    <w:qFormat/>
    <w:locked/>
    <w:rPr>
      <w:rFonts w:eastAsia="宋体"/>
      <w:bCs/>
      <w:kern w:val="2"/>
      <w:sz w:val="28"/>
      <w:szCs w:val="28"/>
      <w:lang w:val="en-US" w:eastAsia="zh-CN" w:bidi="ar-SA"/>
    </w:rPr>
  </w:style>
  <w:style w:type="character" w:customStyle="1" w:styleId="Char30">
    <w:name w:val="正文（首行缩进两字） Char3"/>
    <w:qFormat/>
    <w:rPr>
      <w:rFonts w:eastAsia="宋体"/>
      <w:kern w:val="2"/>
      <w:sz w:val="24"/>
      <w:szCs w:val="24"/>
      <w:lang w:val="en-US" w:eastAsia="zh-CN" w:bidi="ar-SA"/>
    </w:rPr>
  </w:style>
  <w:style w:type="paragraph" w:customStyle="1" w:styleId="Char3CharCharChar">
    <w:name w:val="Char3 Char Char Char"/>
    <w:basedOn w:val="a1"/>
    <w:qFormat/>
    <w:pPr>
      <w:adjustRightInd/>
      <w:snapToGrid/>
      <w:spacing w:line="360" w:lineRule="auto"/>
      <w:ind w:firstLine="200"/>
      <w:textAlignment w:val="auto"/>
    </w:pPr>
    <w:rPr>
      <w:rFonts w:ascii="宋体" w:hAnsi="宋体" w:cs="宋体"/>
      <w:kern w:val="2"/>
      <w:szCs w:val="24"/>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1"/>
    <w:qFormat/>
    <w:pPr>
      <w:adjustRightInd/>
      <w:snapToGrid/>
      <w:spacing w:line="360" w:lineRule="auto"/>
      <w:ind w:firstLine="200"/>
      <w:textAlignment w:val="auto"/>
    </w:pPr>
    <w:rPr>
      <w:kern w:val="2"/>
      <w:sz w:val="21"/>
    </w:rPr>
  </w:style>
  <w:style w:type="character" w:customStyle="1" w:styleId="Char19">
    <w:name w:val="页眉 Char1"/>
    <w:uiPriority w:val="99"/>
    <w:qFormat/>
    <w:locked/>
    <w:rPr>
      <w:kern w:val="2"/>
      <w:sz w:val="18"/>
      <w:szCs w:val="18"/>
    </w:rPr>
  </w:style>
  <w:style w:type="paragraph" w:customStyle="1" w:styleId="ParaCharCharCharChar">
    <w:name w:val="默认段落字体 Para Char Char Char Char"/>
    <w:basedOn w:val="a1"/>
    <w:qFormat/>
    <w:pPr>
      <w:adjustRightInd/>
      <w:snapToGrid/>
      <w:spacing w:line="240" w:lineRule="auto"/>
      <w:ind w:firstLineChars="0" w:firstLine="0"/>
      <w:textAlignment w:val="auto"/>
    </w:pPr>
    <w:rPr>
      <w:kern w:val="2"/>
      <w:sz w:val="21"/>
    </w:rPr>
  </w:style>
  <w:style w:type="paragraph" w:customStyle="1" w:styleId="CharCharCharChar0">
    <w:name w:val="Char Char Char Char"/>
    <w:basedOn w:val="a1"/>
    <w:qFormat/>
    <w:pPr>
      <w:widowControl/>
      <w:adjustRightInd/>
      <w:snapToGrid/>
      <w:spacing w:after="160" w:line="240" w:lineRule="exact"/>
      <w:ind w:firstLineChars="0" w:firstLine="0"/>
      <w:jc w:val="left"/>
      <w:textAlignment w:val="auto"/>
    </w:pPr>
    <w:rPr>
      <w:rFonts w:ascii="Verdana" w:eastAsia="仿宋_GB2312" w:hAnsi="Verdana"/>
      <w:lang w:eastAsia="en-US"/>
    </w:rPr>
  </w:style>
  <w:style w:type="paragraph" w:customStyle="1" w:styleId="CharCharCharCharCharCharChar">
    <w:name w:val="Char Char Char Char Char Char Char"/>
    <w:basedOn w:val="a1"/>
    <w:qFormat/>
    <w:pPr>
      <w:adjustRightInd/>
      <w:snapToGrid/>
      <w:spacing w:line="360" w:lineRule="auto"/>
      <w:ind w:firstLine="200"/>
      <w:textAlignment w:val="auto"/>
    </w:pPr>
    <w:rPr>
      <w:kern w:val="2"/>
      <w:sz w:val="21"/>
    </w:rPr>
  </w:style>
  <w:style w:type="paragraph" w:customStyle="1" w:styleId="pvc11">
    <w:name w:val="pvc1.1"/>
    <w:basedOn w:val="20"/>
    <w:next w:val="20"/>
    <w:semiHidden/>
    <w:qFormat/>
    <w:pPr>
      <w:numPr>
        <w:ilvl w:val="0"/>
        <w:numId w:val="0"/>
      </w:numPr>
      <w:tabs>
        <w:tab w:val="clear" w:pos="360"/>
        <w:tab w:val="clear" w:pos="960"/>
        <w:tab w:val="clear" w:pos="1200"/>
        <w:tab w:val="left" w:pos="576"/>
        <w:tab w:val="left" w:pos="768"/>
      </w:tabs>
      <w:adjustRightInd w:val="0"/>
      <w:spacing w:beforeLines="100" w:afterLines="100" w:line="324" w:lineRule="auto"/>
      <w:ind w:left="576" w:hanging="576"/>
      <w:contextualSpacing w:val="0"/>
      <w:jc w:val="both"/>
      <w:textAlignment w:val="auto"/>
    </w:pPr>
    <w:rPr>
      <w:rFonts w:ascii="黑体" w:eastAsia="华文中宋" w:hAnsi="Arial" w:cs="宋体"/>
      <w:b w:val="0"/>
      <w:kern w:val="2"/>
      <w:sz w:val="44"/>
      <w:szCs w:val="44"/>
    </w:rPr>
  </w:style>
  <w:style w:type="paragraph" w:customStyle="1" w:styleId="Char1a">
    <w:name w:val="Char1"/>
    <w:basedOn w:val="a1"/>
    <w:qFormat/>
    <w:pPr>
      <w:adjustRightInd/>
      <w:snapToGrid/>
      <w:spacing w:line="360" w:lineRule="auto"/>
      <w:ind w:firstLine="200"/>
      <w:textAlignment w:val="auto"/>
    </w:pPr>
    <w:rPr>
      <w:kern w:val="2"/>
    </w:rPr>
  </w:style>
  <w:style w:type="paragraph" w:customStyle="1" w:styleId="CharChar1Char">
    <w:name w:val="Char Char1 Char"/>
    <w:basedOn w:val="a1"/>
    <w:qFormat/>
    <w:pPr>
      <w:adjustRightInd/>
      <w:snapToGrid/>
      <w:spacing w:line="360" w:lineRule="auto"/>
      <w:ind w:firstLine="200"/>
      <w:textAlignment w:val="auto"/>
    </w:pPr>
    <w:rPr>
      <w:rFonts w:ascii="宋体" w:hAnsi="宋体" w:cs="宋体"/>
      <w:kern w:val="2"/>
      <w:szCs w:val="24"/>
    </w:rPr>
  </w:style>
  <w:style w:type="paragraph" w:customStyle="1" w:styleId="Char1CharCharChar">
    <w:name w:val="Char1 Char Char Char"/>
    <w:basedOn w:val="a9"/>
    <w:qFormat/>
    <w:rPr>
      <w:rFonts w:eastAsiaTheme="minorEastAsia" w:cstheme="minorBidi"/>
      <w:kern w:val="2"/>
    </w:rPr>
  </w:style>
  <w:style w:type="table" w:customStyle="1" w:styleId="1f4">
    <w:name w:val="专业网格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5">
    <w:name w:val="三线"/>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paragraph" w:customStyle="1" w:styleId="afffff6">
    <w:name w:val="第三层标题"/>
    <w:basedOn w:val="a1"/>
    <w:next w:val="a1"/>
    <w:qFormat/>
    <w:pPr>
      <w:adjustRightInd/>
      <w:snapToGrid/>
      <w:spacing w:line="240" w:lineRule="auto"/>
      <w:ind w:firstLine="200"/>
      <w:textAlignment w:val="auto"/>
    </w:pPr>
    <w:rPr>
      <w:rFonts w:ascii="宋体" w:hAnsi="宋体" w:cs="宋体"/>
      <w:kern w:val="2"/>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style11">
    <w:name w:val="fontstyle11"/>
    <w:qFormat/>
    <w:rPr>
      <w:rFonts w:ascii="TimesNewRomanPSMT" w:hAnsi="TimesNewRomanPSMT" w:hint="default"/>
      <w:color w:val="000000"/>
      <w:sz w:val="22"/>
      <w:szCs w:val="22"/>
    </w:rPr>
  </w:style>
  <w:style w:type="paragraph" w:customStyle="1" w:styleId="Char111">
    <w:name w:val="Char111"/>
    <w:basedOn w:val="a1"/>
    <w:next w:val="5"/>
    <w:qFormat/>
    <w:pPr>
      <w:keepNext/>
      <w:keepLines/>
      <w:tabs>
        <w:tab w:val="left" w:pos="360"/>
      </w:tabs>
      <w:adjustRightInd/>
      <w:snapToGrid/>
      <w:spacing w:beforeLines="50" w:afterLines="50" w:line="360" w:lineRule="auto"/>
      <w:ind w:left="360" w:hanging="360"/>
      <w:textAlignment w:val="auto"/>
      <w:outlineLvl w:val="3"/>
    </w:pPr>
    <w:rPr>
      <w:rFonts w:ascii="宋体" w:eastAsia="楷体_GB2312" w:hAnsi="宋体" w:cs="宋体"/>
      <w:b/>
      <w:bCs/>
      <w:kern w:val="2"/>
      <w:szCs w:val="24"/>
    </w:rPr>
  </w:style>
  <w:style w:type="paragraph" w:customStyle="1" w:styleId="afffff7">
    <w:name w:val="报告"/>
    <w:basedOn w:val="a1"/>
    <w:qFormat/>
    <w:pPr>
      <w:snapToGrid/>
      <w:spacing w:line="360" w:lineRule="auto"/>
      <w:ind w:firstLineChars="0" w:firstLine="505"/>
    </w:pPr>
    <w:rPr>
      <w:szCs w:val="24"/>
    </w:rPr>
  </w:style>
  <w:style w:type="paragraph" w:customStyle="1" w:styleId="CharCharCharChar1">
    <w:name w:val="Char Char Char Char1"/>
    <w:basedOn w:val="a1"/>
    <w:qFormat/>
    <w:pPr>
      <w:adjustRightInd/>
      <w:spacing w:line="360" w:lineRule="auto"/>
      <w:ind w:firstLine="200"/>
      <w:textAlignment w:val="auto"/>
    </w:pPr>
    <w:rPr>
      <w:rFonts w:eastAsia="仿宋_GB2312"/>
      <w:kern w:val="2"/>
      <w:szCs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adjustRightInd/>
      <w:snapToGrid/>
      <w:spacing w:line="240" w:lineRule="auto"/>
      <w:ind w:firstLineChars="0" w:firstLine="0"/>
      <w:textAlignment w:val="auto"/>
    </w:pPr>
    <w:rPr>
      <w:rFonts w:ascii="仿宋_GB2312" w:eastAsia="仿宋_GB2312"/>
      <w:b/>
      <w:kern w:val="2"/>
      <w:sz w:val="32"/>
      <w:szCs w:val="32"/>
    </w:rPr>
  </w:style>
  <w:style w:type="character" w:customStyle="1" w:styleId="CharChar12">
    <w:name w:val="Char Char12"/>
    <w:qFormat/>
    <w:rPr>
      <w:rFonts w:eastAsia="宋体"/>
      <w:kern w:val="2"/>
      <w:sz w:val="18"/>
      <w:lang w:val="en-US" w:eastAsia="zh-CN" w:bidi="ar-SA"/>
    </w:rPr>
  </w:style>
  <w:style w:type="paragraph" w:customStyle="1" w:styleId="TOC11">
    <w:name w:val="TOC 标题11"/>
    <w:basedOn w:val="1"/>
    <w:next w:val="a1"/>
    <w:qFormat/>
    <w:pPr>
      <w:widowControl/>
      <w:numPr>
        <w:numId w:val="0"/>
      </w:numPr>
      <w:tabs>
        <w:tab w:val="left" w:pos="360"/>
      </w:tabs>
      <w:spacing w:beforeLines="0" w:afterLines="0" w:line="259" w:lineRule="auto"/>
      <w:contextualSpacing w:val="0"/>
      <w:jc w:val="left"/>
      <w:textAlignment w:val="auto"/>
      <w:outlineLvl w:val="9"/>
    </w:pPr>
    <w:rPr>
      <w:rFonts w:ascii="等线 Light" w:eastAsia="等线 Light" w:hAnsi="等线 Light"/>
      <w:color w:val="2E74B5"/>
      <w:kern w:val="0"/>
      <w:sz w:val="32"/>
      <w:szCs w:val="32"/>
    </w:rPr>
  </w:style>
  <w:style w:type="paragraph" w:customStyle="1" w:styleId="CharChar10">
    <w:name w:val="Char Char1"/>
    <w:basedOn w:val="a1"/>
    <w:qFormat/>
    <w:pPr>
      <w:adjustRightInd/>
      <w:spacing w:line="360" w:lineRule="auto"/>
      <w:ind w:firstLine="200"/>
      <w:textAlignment w:val="auto"/>
    </w:pPr>
    <w:rPr>
      <w:rFonts w:eastAsia="仿宋_GB2312"/>
      <w:kern w:val="2"/>
      <w:szCs w:val="24"/>
    </w:rPr>
  </w:style>
  <w:style w:type="character" w:customStyle="1" w:styleId="Char21">
    <w:name w:val="正文缩进 Char2"/>
    <w:uiPriority w:val="99"/>
    <w:semiHidden/>
    <w:qFormat/>
    <w:locked/>
    <w:rPr>
      <w:rFonts w:ascii="宋体" w:hAnsi="宋体"/>
      <w:bCs/>
      <w:kern w:val="2"/>
      <w:sz w:val="24"/>
      <w:szCs w:val="24"/>
    </w:rPr>
  </w:style>
  <w:style w:type="paragraph" w:customStyle="1" w:styleId="Style32">
    <w:name w:val="_Style 32"/>
    <w:basedOn w:val="1"/>
    <w:next w:val="a1"/>
    <w:uiPriority w:val="39"/>
    <w:qFormat/>
    <w:pPr>
      <w:widowControl/>
      <w:numPr>
        <w:numId w:val="0"/>
      </w:numPr>
      <w:tabs>
        <w:tab w:val="left" w:pos="360"/>
      </w:tabs>
      <w:spacing w:beforeLines="0" w:afterLines="0" w:line="256" w:lineRule="auto"/>
      <w:contextualSpacing w:val="0"/>
      <w:jc w:val="left"/>
      <w:textAlignment w:val="auto"/>
      <w:outlineLvl w:val="9"/>
    </w:pPr>
    <w:rPr>
      <w:rFonts w:ascii="等线 Light" w:eastAsia="等线 Light" w:hAnsi="等线 Light"/>
      <w:color w:val="2E74B5"/>
      <w:kern w:val="0"/>
      <w:sz w:val="32"/>
      <w:szCs w:val="32"/>
    </w:rPr>
  </w:style>
  <w:style w:type="paragraph" w:customStyle="1" w:styleId="xl78">
    <w:name w:val="xl78"/>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4">
    <w:name w:val="xl74"/>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2c">
    <w:name w:val="样式 首行缩进:  2 字符"/>
    <w:basedOn w:val="a1"/>
    <w:qFormat/>
    <w:pPr>
      <w:spacing w:line="360" w:lineRule="auto"/>
      <w:ind w:firstLine="200"/>
      <w:textAlignment w:val="auto"/>
    </w:pPr>
    <w:rPr>
      <w:kern w:val="2"/>
      <w:sz w:val="2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2">
    <w:name w:val="xl72"/>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color w:val="000000"/>
      <w:sz w:val="20"/>
    </w:rPr>
  </w:style>
  <w:style w:type="paragraph" w:customStyle="1" w:styleId="font5">
    <w:name w:val="font5"/>
    <w:basedOn w:val="a1"/>
    <w:qFormat/>
    <w:pPr>
      <w:widowControl/>
      <w:adjustRightInd/>
      <w:snapToGrid/>
      <w:spacing w:before="100" w:beforeAutospacing="1" w:after="100" w:afterAutospacing="1" w:line="360" w:lineRule="auto"/>
      <w:ind w:firstLineChars="0" w:firstLine="0"/>
      <w:jc w:val="left"/>
      <w:textAlignment w:val="auto"/>
    </w:pPr>
    <w:rPr>
      <w:rFonts w:ascii="宋体" w:hAnsi="宋体" w:cs="宋体"/>
      <w:sz w:val="18"/>
      <w:szCs w:val="18"/>
    </w:rPr>
  </w:style>
  <w:style w:type="paragraph" w:customStyle="1" w:styleId="CharCharChar1Char">
    <w:name w:val="Char Char Char1 Char"/>
    <w:basedOn w:val="a1"/>
    <w:qFormat/>
    <w:pPr>
      <w:adjustRightInd/>
      <w:snapToGrid/>
      <w:spacing w:line="360" w:lineRule="auto"/>
      <w:ind w:firstLine="200"/>
      <w:textAlignment w:val="auto"/>
    </w:pPr>
    <w:rPr>
      <w:rFonts w:ascii="宋体" w:eastAsia="楷体_GB2312" w:hAnsi="宋体" w:cs="宋体"/>
      <w:b/>
      <w:bCs/>
      <w:kern w:val="2"/>
      <w:szCs w:val="24"/>
    </w:rPr>
  </w:style>
  <w:style w:type="character" w:customStyle="1" w:styleId="Char1b">
    <w:name w:val="段落 Char1"/>
    <w:qFormat/>
    <w:locked/>
    <w:rPr>
      <w:sz w:val="24"/>
      <w:szCs w:val="24"/>
    </w:rPr>
  </w:style>
  <w:style w:type="paragraph" w:customStyle="1" w:styleId="xl79">
    <w:name w:val="xl79"/>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5">
    <w:name w:val="xl75"/>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Cs w:val="24"/>
    </w:rPr>
  </w:style>
  <w:style w:type="paragraph" w:customStyle="1" w:styleId="xl71">
    <w:name w:val="xl71"/>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color w:val="000000"/>
      <w:sz w:val="18"/>
      <w:szCs w:val="18"/>
    </w:rPr>
  </w:style>
  <w:style w:type="paragraph" w:customStyle="1" w:styleId="xl77">
    <w:name w:val="xl77"/>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3">
    <w:name w:val="xl73"/>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18"/>
      <w:szCs w:val="18"/>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A15">
    <w:name w:val="A样式 小四 行距: 1.5 倍行距"/>
    <w:basedOn w:val="a1"/>
    <w:qFormat/>
    <w:pPr>
      <w:adjustRightInd/>
      <w:snapToGrid/>
      <w:spacing w:line="360" w:lineRule="auto"/>
      <w:textAlignment w:val="auto"/>
    </w:pPr>
    <w:rPr>
      <w:rFonts w:ascii="Courier New" w:eastAsia="仿宋_GB2312" w:hAnsi="Courier New" w:cs="仿宋_GB2312"/>
      <w:kern w:val="2"/>
    </w:rPr>
  </w:style>
  <w:style w:type="paragraph" w:customStyle="1" w:styleId="xl60">
    <w:name w:val="xl60"/>
    <w:basedOn w:val="a1"/>
    <w:qFormat/>
    <w:pPr>
      <w:widowControl/>
      <w:pBdr>
        <w:left w:val="single" w:sz="8" w:space="0" w:color="auto"/>
        <w:right w:val="single" w:sz="4" w:space="0" w:color="auto"/>
      </w:pBdr>
      <w:adjustRightInd/>
      <w:snapToGrid/>
      <w:spacing w:before="100" w:after="100" w:line="360" w:lineRule="auto"/>
      <w:ind w:firstLineChars="0" w:firstLine="0"/>
      <w:jc w:val="center"/>
      <w:textAlignment w:val="auto"/>
    </w:pPr>
    <w:rPr>
      <w:szCs w:val="24"/>
    </w:rPr>
  </w:style>
  <w:style w:type="paragraph" w:customStyle="1" w:styleId="54">
    <w:name w:val="5"/>
    <w:basedOn w:val="a1"/>
    <w:next w:val="a5"/>
    <w:qFormat/>
    <w:pPr>
      <w:adjustRightInd/>
      <w:snapToGrid/>
      <w:spacing w:line="360" w:lineRule="auto"/>
      <w:ind w:firstLineChars="0" w:firstLine="0"/>
      <w:textAlignment w:val="auto"/>
    </w:pPr>
    <w:rPr>
      <w:kern w:val="2"/>
      <w:szCs w:val="24"/>
    </w:rPr>
  </w:style>
  <w:style w:type="paragraph" w:customStyle="1" w:styleId="CharChar1Char1">
    <w:name w:val="Char Char1 Char1"/>
    <w:basedOn w:val="a1"/>
    <w:qFormat/>
    <w:pPr>
      <w:adjustRightInd/>
      <w:snapToGrid/>
      <w:spacing w:line="360" w:lineRule="auto"/>
      <w:ind w:firstLine="200"/>
      <w:textAlignment w:val="auto"/>
    </w:pPr>
    <w:rPr>
      <w:rFonts w:ascii="宋体" w:hAnsi="宋体" w:cs="宋体"/>
      <w:kern w:val="2"/>
      <w:szCs w:val="24"/>
    </w:rPr>
  </w:style>
  <w:style w:type="paragraph" w:customStyle="1" w:styleId="CharCharCharCharCharCharChar1">
    <w:name w:val="Char Char Char Char Char Char Char1"/>
    <w:basedOn w:val="a1"/>
    <w:qFormat/>
    <w:pPr>
      <w:widowControl/>
      <w:adjustRightInd/>
      <w:snapToGrid/>
      <w:spacing w:after="160" w:line="240" w:lineRule="exact"/>
      <w:ind w:firstLineChars="0" w:firstLine="0"/>
      <w:jc w:val="left"/>
      <w:textAlignment w:val="auto"/>
    </w:pPr>
    <w:rPr>
      <w:rFonts w:ascii="Verdana" w:hAnsi="Verdana"/>
      <w:sz w:val="20"/>
      <w:lang w:eastAsia="en-US"/>
    </w:rPr>
  </w:style>
  <w:style w:type="paragraph" w:customStyle="1" w:styleId="puce">
    <w:name w:val="puce"/>
    <w:basedOn w:val="a1"/>
    <w:qFormat/>
    <w:pPr>
      <w:widowControl/>
      <w:tabs>
        <w:tab w:val="left" w:pos="1040"/>
      </w:tabs>
      <w:spacing w:before="120" w:after="120" w:line="360" w:lineRule="auto"/>
      <w:ind w:left="1020" w:firstLineChars="0" w:hanging="340"/>
      <w:textAlignment w:val="auto"/>
    </w:pPr>
    <w:rPr>
      <w:rFonts w:ascii="Arial" w:hAnsi="Arial"/>
      <w:szCs w:val="24"/>
    </w:rPr>
  </w:style>
  <w:style w:type="paragraph" w:customStyle="1" w:styleId="afffff8">
    <w:name w:val="正文（缩进）"/>
    <w:basedOn w:val="a1"/>
    <w:qFormat/>
    <w:pPr>
      <w:spacing w:line="360" w:lineRule="auto"/>
      <w:ind w:firstLine="200"/>
      <w:textAlignment w:val="auto"/>
    </w:pPr>
    <w:rPr>
      <w:szCs w:val="24"/>
    </w:rPr>
  </w:style>
  <w:style w:type="paragraph" w:customStyle="1" w:styleId="xl33">
    <w:name w:val="xl33"/>
    <w:basedOn w:val="a1"/>
    <w:qFormat/>
    <w:pPr>
      <w:widowControl/>
      <w:pBdr>
        <w:bottom w:val="single" w:sz="4" w:space="0" w:color="000000"/>
        <w:right w:val="single" w:sz="4" w:space="0" w:color="000000"/>
      </w:pBdr>
      <w:adjustRightInd/>
      <w:snapToGrid/>
      <w:spacing w:before="100" w:beforeAutospacing="1" w:after="100" w:afterAutospacing="1" w:line="360" w:lineRule="auto"/>
      <w:ind w:firstLineChars="0" w:firstLine="0"/>
      <w:jc w:val="center"/>
      <w:textAlignment w:val="auto"/>
    </w:pPr>
    <w:rPr>
      <w:rFonts w:ascii="宋体" w:hAnsi="宋体" w:cs="宋体"/>
      <w:color w:val="000000"/>
      <w:sz w:val="32"/>
      <w:szCs w:val="32"/>
    </w:rPr>
  </w:style>
  <w:style w:type="paragraph" w:customStyle="1" w:styleId="CharCharCharCharCharCharCharCharCharCharChar1CharCharCharCharCharCharChar">
    <w:name w:val="Char Char Char Char Char Char Char Char Char Char Char1 Char Char Char Char Char Char Char"/>
    <w:basedOn w:val="a1"/>
    <w:qFormat/>
    <w:pPr>
      <w:adjustRightInd/>
      <w:snapToGrid/>
      <w:spacing w:line="360" w:lineRule="auto"/>
      <w:ind w:firstLineChars="0" w:firstLine="0"/>
      <w:textAlignment w:val="auto"/>
    </w:pPr>
    <w:rPr>
      <w:kern w:val="2"/>
      <w:szCs w:val="24"/>
    </w:rPr>
  </w:style>
  <w:style w:type="paragraph" w:customStyle="1" w:styleId="1f5">
    <w:name w:val="样式1"/>
    <w:basedOn w:val="4"/>
    <w:qFormat/>
    <w:pPr>
      <w:keepLines/>
      <w:numPr>
        <w:ilvl w:val="0"/>
        <w:numId w:val="0"/>
      </w:numPr>
      <w:tabs>
        <w:tab w:val="clear" w:pos="1080"/>
      </w:tabs>
      <w:adjustRightInd/>
      <w:snapToGrid/>
      <w:spacing w:before="280" w:after="290" w:line="374" w:lineRule="auto"/>
      <w:textAlignment w:val="auto"/>
    </w:pPr>
    <w:rPr>
      <w:rFonts w:ascii="Arial" w:eastAsia="黑体" w:hAnsi="Arial"/>
      <w:b w:val="0"/>
      <w:bCs/>
      <w:snapToGrid/>
      <w:kern w:val="2"/>
      <w:sz w:val="27"/>
      <w:szCs w:val="28"/>
    </w:rPr>
  </w:style>
  <w:style w:type="paragraph" w:customStyle="1" w:styleId="xl26">
    <w:name w:val="xl26"/>
    <w:basedOn w:val="a1"/>
    <w:qFormat/>
    <w:pPr>
      <w:widowControl/>
      <w:pBdr>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szCs w:val="21"/>
    </w:rPr>
  </w:style>
  <w:style w:type="paragraph" w:customStyle="1" w:styleId="ENUM">
    <w:name w:val="ENUM"/>
    <w:basedOn w:val="a1"/>
    <w:qFormat/>
    <w:pPr>
      <w:widowControl/>
      <w:tabs>
        <w:tab w:val="left" w:pos="1418"/>
      </w:tabs>
      <w:adjustRightInd/>
      <w:snapToGrid/>
      <w:spacing w:before="60" w:after="60" w:line="360" w:lineRule="auto"/>
      <w:ind w:left="1418" w:hanging="284"/>
      <w:textAlignment w:val="auto"/>
    </w:pPr>
    <w:rPr>
      <w:rFonts w:ascii="Arial" w:hAnsi="Arial"/>
      <w:sz w:val="22"/>
      <w:szCs w:val="22"/>
      <w:lang w:val="en-GB"/>
    </w:rPr>
  </w:style>
  <w:style w:type="paragraph" w:customStyle="1" w:styleId="afffff9">
    <w:name w:val="表体"/>
    <w:basedOn w:val="a1"/>
    <w:qFormat/>
    <w:pPr>
      <w:overflowPunct w:val="0"/>
      <w:snapToGrid/>
      <w:spacing w:line="240" w:lineRule="atLeast"/>
      <w:ind w:left="-57" w:right="-57" w:firstLineChars="0" w:firstLine="0"/>
      <w:jc w:val="center"/>
      <w:textAlignment w:val="auto"/>
    </w:pPr>
    <w:rPr>
      <w:rFonts w:ascii="黑体" w:eastAsia="黑体"/>
      <w:color w:val="000080"/>
      <w:kern w:val="24"/>
      <w:szCs w:val="24"/>
    </w:rPr>
  </w:style>
  <w:style w:type="paragraph" w:customStyle="1" w:styleId="CharCharCharCharCharCharCharCharCharChar">
    <w:name w:val="Char Char Char Char Char Char Char Char Char Char"/>
    <w:basedOn w:val="a1"/>
    <w:qFormat/>
    <w:pPr>
      <w:adjustRightInd/>
      <w:snapToGrid/>
      <w:spacing w:line="360" w:lineRule="auto"/>
      <w:ind w:firstLine="200"/>
      <w:textAlignment w:val="auto"/>
    </w:pPr>
    <w:rPr>
      <w:rFonts w:ascii="宋体" w:hAnsi="宋体" w:cs="宋体"/>
      <w:kern w:val="2"/>
      <w:szCs w:val="24"/>
    </w:rPr>
  </w:style>
  <w:style w:type="paragraph" w:customStyle="1" w:styleId="afffffa">
    <w:name w:val="小节标题"/>
    <w:basedOn w:val="a1"/>
    <w:next w:val="a1"/>
    <w:qFormat/>
    <w:pPr>
      <w:widowControl/>
      <w:adjustRightInd/>
      <w:snapToGrid/>
      <w:spacing w:before="175" w:after="102" w:line="351" w:lineRule="atLeast"/>
      <w:ind w:firstLineChars="0" w:firstLine="0"/>
      <w:textAlignment w:val="auto"/>
    </w:pPr>
    <w:rPr>
      <w:rFonts w:eastAsia="黑体"/>
      <w:color w:val="000000"/>
      <w:szCs w:val="24"/>
      <w:u w:color="000000"/>
    </w:rPr>
  </w:style>
  <w:style w:type="character" w:customStyle="1" w:styleId="Chare">
    <w:name w:val="表格正文 Char"/>
    <w:link w:val="afffffb"/>
    <w:qFormat/>
    <w:locked/>
    <w:rPr>
      <w:b/>
      <w:bCs/>
      <w:color w:val="000000"/>
      <w:sz w:val="24"/>
      <w:szCs w:val="21"/>
    </w:rPr>
  </w:style>
  <w:style w:type="paragraph" w:customStyle="1" w:styleId="afffffb">
    <w:name w:val="表格正文"/>
    <w:link w:val="Chare"/>
    <w:qFormat/>
    <w:pPr>
      <w:widowControl w:val="0"/>
      <w:spacing w:line="340" w:lineRule="exact"/>
      <w:jc w:val="both"/>
    </w:pPr>
    <w:rPr>
      <w:b/>
      <w:bCs/>
      <w:color w:val="000000"/>
      <w:sz w:val="24"/>
      <w:szCs w:val="21"/>
    </w:rPr>
  </w:style>
  <w:style w:type="paragraph" w:customStyle="1" w:styleId="BG1">
    <w:name w:val="BG1"/>
    <w:basedOn w:val="a1"/>
    <w:qFormat/>
    <w:pPr>
      <w:overflowPunct w:val="0"/>
      <w:snapToGrid/>
      <w:spacing w:line="360" w:lineRule="auto"/>
      <w:ind w:right="-57" w:firstLineChars="0" w:firstLine="0"/>
      <w:jc w:val="center"/>
      <w:textAlignment w:val="auto"/>
    </w:pPr>
    <w:rPr>
      <w:spacing w:val="20"/>
      <w:kern w:val="2"/>
      <w:szCs w:val="21"/>
    </w:rPr>
  </w:style>
  <w:style w:type="paragraph" w:customStyle="1" w:styleId="Char110">
    <w:name w:val="Char11"/>
    <w:basedOn w:val="a1"/>
    <w:qFormat/>
    <w:pPr>
      <w:snapToGrid/>
      <w:spacing w:line="360" w:lineRule="atLeast"/>
      <w:ind w:firstLineChars="0" w:firstLine="0"/>
      <w:textAlignment w:val="auto"/>
    </w:pPr>
    <w:rPr>
      <w:rFonts w:eastAsia="黑体"/>
      <w:b/>
      <w:kern w:val="28"/>
      <w:sz w:val="28"/>
    </w:rPr>
  </w:style>
  <w:style w:type="paragraph" w:customStyle="1" w:styleId="3-1">
    <w:name w:val="3-1"/>
    <w:basedOn w:val="a1"/>
    <w:qFormat/>
    <w:pPr>
      <w:widowControl/>
      <w:numPr>
        <w:numId w:val="6"/>
      </w:numPr>
      <w:tabs>
        <w:tab w:val="left" w:pos="1015"/>
      </w:tabs>
      <w:adjustRightInd/>
      <w:snapToGrid/>
      <w:spacing w:line="360" w:lineRule="auto"/>
      <w:ind w:right="34" w:firstLineChars="0" w:firstLine="0"/>
      <w:jc w:val="left"/>
      <w:textAlignment w:val="auto"/>
    </w:pPr>
    <w:rPr>
      <w:rFonts w:ascii="宋体" w:hAnsi="宋体"/>
      <w:szCs w:val="24"/>
    </w:rPr>
  </w:style>
  <w:style w:type="paragraph" w:customStyle="1" w:styleId="CharChar1CharCharCharCharCharCharCharCharCharChar">
    <w:name w:val="Char Char1 Char Char Char Char Char Char Char Char Char Char"/>
    <w:basedOn w:val="a1"/>
    <w:qFormat/>
    <w:pPr>
      <w:snapToGrid/>
      <w:spacing w:line="360" w:lineRule="atLeast"/>
      <w:ind w:firstLineChars="0" w:firstLine="0"/>
      <w:textAlignment w:val="auto"/>
    </w:pPr>
    <w:rPr>
      <w:rFonts w:eastAsia="黑体"/>
      <w:b/>
      <w:kern w:val="28"/>
      <w:sz w:val="28"/>
    </w:rPr>
  </w:style>
  <w:style w:type="paragraph" w:customStyle="1" w:styleId="CharCharChar1Char1">
    <w:name w:val="Char Char Char1 Char1"/>
    <w:basedOn w:val="a1"/>
    <w:qFormat/>
    <w:pPr>
      <w:adjustRightInd/>
      <w:snapToGrid/>
      <w:spacing w:line="360" w:lineRule="auto"/>
      <w:ind w:firstLine="200"/>
      <w:textAlignment w:val="auto"/>
    </w:pPr>
    <w:rPr>
      <w:rFonts w:ascii="宋体" w:eastAsia="楷体_GB2312" w:hAnsi="宋体" w:cs="宋体"/>
      <w:b/>
      <w:bCs/>
      <w:kern w:val="2"/>
      <w:szCs w:val="24"/>
    </w:rPr>
  </w:style>
  <w:style w:type="paragraph" w:customStyle="1" w:styleId="reader-word-layerreader-word-s2-0">
    <w:name w:val="reader-word-layer reader-word-s2-0"/>
    <w:basedOn w:val="a1"/>
    <w:qFormat/>
    <w:pPr>
      <w:widowControl/>
      <w:adjustRightInd/>
      <w:snapToGrid/>
      <w:spacing w:before="100" w:beforeAutospacing="1" w:after="100" w:afterAutospacing="1" w:line="360" w:lineRule="auto"/>
      <w:ind w:firstLineChars="0" w:firstLine="0"/>
      <w:jc w:val="left"/>
      <w:textAlignment w:val="auto"/>
    </w:pPr>
    <w:rPr>
      <w:rFonts w:ascii="宋体" w:hAnsi="宋体" w:cs="宋体"/>
      <w:szCs w:val="24"/>
    </w:rPr>
  </w:style>
  <w:style w:type="paragraph" w:customStyle="1" w:styleId="afffffc">
    <w:name w:val="我的正文"/>
    <w:basedOn w:val="a1"/>
    <w:qFormat/>
    <w:pPr>
      <w:adjustRightInd/>
      <w:snapToGrid/>
      <w:spacing w:line="400" w:lineRule="exact"/>
      <w:ind w:firstLine="200"/>
      <w:textAlignment w:val="auto"/>
    </w:pPr>
    <w:rPr>
      <w:rFonts w:ascii="Calibri" w:hAnsi="Calibri"/>
      <w:kern w:val="2"/>
      <w:szCs w:val="22"/>
    </w:rPr>
  </w:style>
  <w:style w:type="paragraph" w:customStyle="1" w:styleId="1CharCharCharCharCharCharChar">
    <w:name w:val="1 Char Char Char Char Char Char Char"/>
    <w:basedOn w:val="a1"/>
    <w:qFormat/>
    <w:pPr>
      <w:adjustRightInd/>
      <w:snapToGrid/>
      <w:spacing w:line="360" w:lineRule="auto"/>
      <w:ind w:firstLineChars="0" w:firstLine="0"/>
      <w:textAlignment w:val="auto"/>
    </w:pPr>
    <w:rPr>
      <w:rFonts w:ascii="黑体" w:eastAsia="华文中宋" w:hAnsi="Arial" w:cs="宋体"/>
      <w:kern w:val="2"/>
      <w:sz w:val="44"/>
      <w:szCs w:val="44"/>
    </w:rPr>
  </w:style>
  <w:style w:type="paragraph" w:customStyle="1" w:styleId="afffffd">
    <w:name w:val="论文正文"/>
    <w:basedOn w:val="a5"/>
    <w:qFormat/>
    <w:pPr>
      <w:spacing w:line="240" w:lineRule="auto"/>
      <w:ind w:firstLine="480"/>
    </w:pPr>
    <w:rPr>
      <w:rFonts w:ascii="宋体" w:hAnsi="宋体" w:hint="eastAsia"/>
      <w:color w:val="auto"/>
      <w:kern w:val="2"/>
      <w:sz w:val="28"/>
      <w:szCs w:val="24"/>
    </w:rPr>
  </w:style>
  <w:style w:type="paragraph" w:customStyle="1" w:styleId="ParaChar">
    <w:name w:val="默认段落字体 Para Char"/>
    <w:basedOn w:val="a1"/>
    <w:qFormat/>
    <w:pPr>
      <w:adjustRightInd/>
      <w:snapToGrid/>
      <w:spacing w:line="360" w:lineRule="auto"/>
      <w:ind w:firstLineChars="0" w:firstLine="0"/>
      <w:textAlignment w:val="auto"/>
    </w:pPr>
    <w:rPr>
      <w:kern w:val="2"/>
      <w:szCs w:val="24"/>
    </w:rPr>
  </w:style>
  <w:style w:type="paragraph" w:customStyle="1" w:styleId="Char41">
    <w:name w:val="Char4"/>
    <w:basedOn w:val="a1"/>
    <w:qFormat/>
    <w:pPr>
      <w:adjustRightInd/>
      <w:snapToGrid/>
      <w:spacing w:line="360" w:lineRule="auto"/>
      <w:ind w:firstLine="200"/>
      <w:textAlignment w:val="auto"/>
    </w:pPr>
    <w:rPr>
      <w:rFonts w:ascii="宋体" w:hAnsi="宋体" w:cs="宋体"/>
      <w:kern w:val="2"/>
      <w:szCs w:val="24"/>
    </w:rPr>
  </w:style>
  <w:style w:type="paragraph" w:customStyle="1" w:styleId="reader-word-layerreader-word-s1-10">
    <w:name w:val="reader-word-layer reader-word-s1-10"/>
    <w:basedOn w:val="a1"/>
    <w:qFormat/>
    <w:pPr>
      <w:widowControl/>
      <w:adjustRightInd/>
      <w:snapToGrid/>
      <w:spacing w:before="100" w:beforeAutospacing="1" w:after="100" w:afterAutospacing="1" w:line="360" w:lineRule="auto"/>
      <w:ind w:firstLineChars="0" w:firstLine="0"/>
      <w:jc w:val="left"/>
      <w:textAlignment w:val="auto"/>
    </w:pPr>
    <w:rPr>
      <w:rFonts w:ascii="宋体" w:hAnsi="宋体" w:cs="宋体"/>
      <w:szCs w:val="24"/>
    </w:rPr>
  </w:style>
  <w:style w:type="paragraph" w:customStyle="1" w:styleId="Style3">
    <w:name w:val="_Style 3"/>
    <w:basedOn w:val="a1"/>
    <w:semiHidden/>
    <w:qFormat/>
    <w:pPr>
      <w:adjustRightInd/>
      <w:snapToGrid/>
      <w:spacing w:line="360" w:lineRule="auto"/>
      <w:ind w:firstLineChars="0" w:firstLine="0"/>
      <w:textAlignment w:val="auto"/>
    </w:pPr>
    <w:rPr>
      <w:kern w:val="2"/>
    </w:rPr>
  </w:style>
  <w:style w:type="paragraph" w:customStyle="1" w:styleId="brdrw15brsp20tqctx4153t">
    <w:name w:val="brdrw15brsp20 tqctx4153t"/>
    <w:qFormat/>
    <w:pPr>
      <w:widowControl w:val="0"/>
      <w:pBdr>
        <w:bottom w:val="single" w:sz="6" w:space="0" w:color="auto"/>
      </w:pBdr>
      <w:adjustRightInd w:val="0"/>
      <w:spacing w:line="312" w:lineRule="atLeast"/>
      <w:jc w:val="center"/>
    </w:pPr>
    <w:rPr>
      <w:rFonts w:ascii="Times New Roman" w:hAnsi="Times New Roman"/>
      <w:sz w:val="21"/>
    </w:rPr>
  </w:style>
  <w:style w:type="paragraph" w:customStyle="1" w:styleId="afffffe">
    <w:name w:val="五号表格"/>
    <w:basedOn w:val="a1"/>
    <w:qFormat/>
    <w:pPr>
      <w:adjustRightInd/>
      <w:snapToGrid/>
      <w:spacing w:line="360" w:lineRule="auto"/>
      <w:ind w:firstLineChars="0" w:firstLine="0"/>
      <w:jc w:val="center"/>
      <w:textAlignment w:val="auto"/>
    </w:pPr>
    <w:rPr>
      <w:rFonts w:cs="宋体"/>
      <w:kern w:val="2"/>
    </w:rPr>
  </w:style>
  <w:style w:type="paragraph" w:customStyle="1" w:styleId="37">
    <w:name w:val="正文文字 3"/>
    <w:basedOn w:val="a1"/>
    <w:qFormat/>
    <w:pPr>
      <w:adjustRightInd/>
      <w:snapToGrid/>
      <w:spacing w:line="360" w:lineRule="auto"/>
      <w:ind w:firstLineChars="0" w:firstLine="0"/>
      <w:jc w:val="center"/>
      <w:textAlignment w:val="auto"/>
    </w:pPr>
    <w:rPr>
      <w:rFonts w:ascii="Calibri" w:hAnsi="Calibri"/>
      <w:kern w:val="2"/>
      <w:szCs w:val="21"/>
    </w:rPr>
  </w:style>
  <w:style w:type="paragraph" w:customStyle="1" w:styleId="2d">
    <w:name w:val="样式2"/>
    <w:basedOn w:val="a9"/>
    <w:qFormat/>
    <w:pPr>
      <w:shd w:val="clear" w:color="auto" w:fill="000080"/>
      <w:adjustRightInd/>
      <w:snapToGrid/>
      <w:spacing w:line="360" w:lineRule="auto"/>
      <w:ind w:firstLineChars="0" w:firstLine="0"/>
      <w:textAlignment w:val="auto"/>
    </w:pPr>
    <w:rPr>
      <w:rFonts w:ascii="Times New Roman" w:eastAsiaTheme="minorEastAsia" w:cstheme="minorBidi"/>
      <w:color w:val="000000"/>
      <w:kern w:val="2"/>
      <w:sz w:val="24"/>
      <w:szCs w:val="42"/>
    </w:rPr>
  </w:style>
  <w:style w:type="character" w:customStyle="1" w:styleId="CharChar2">
    <w:name w:val="报告正文 Char Char"/>
    <w:link w:val="affffff"/>
    <w:qFormat/>
    <w:locked/>
    <w:rPr>
      <w:sz w:val="24"/>
      <w:szCs w:val="21"/>
    </w:rPr>
  </w:style>
  <w:style w:type="paragraph" w:customStyle="1" w:styleId="affffff">
    <w:name w:val="报告正文"/>
    <w:basedOn w:val="a1"/>
    <w:link w:val="CharChar2"/>
    <w:qFormat/>
    <w:pPr>
      <w:widowControl/>
      <w:adjustRightInd/>
      <w:snapToGrid/>
      <w:spacing w:line="360" w:lineRule="auto"/>
      <w:ind w:firstLineChars="0" w:firstLine="482"/>
      <w:jc w:val="left"/>
      <w:textAlignment w:val="auto"/>
    </w:pPr>
    <w:rPr>
      <w:rFonts w:ascii="Calibri" w:hAnsi="Calibri"/>
      <w:szCs w:val="21"/>
    </w:rPr>
  </w:style>
  <w:style w:type="character" w:customStyle="1" w:styleId="CharCharChar1">
    <w:name w:val="报告书正文 Char Char Char"/>
    <w:link w:val="CharChar3"/>
    <w:qFormat/>
    <w:locked/>
    <w:rPr>
      <w:sz w:val="24"/>
      <w:szCs w:val="24"/>
    </w:rPr>
  </w:style>
  <w:style w:type="paragraph" w:customStyle="1" w:styleId="CharChar3">
    <w:name w:val="报告书正文 Char Char"/>
    <w:basedOn w:val="a1"/>
    <w:link w:val="CharCharChar1"/>
    <w:qFormat/>
    <w:pPr>
      <w:widowControl/>
      <w:adjustRightInd/>
      <w:snapToGrid/>
      <w:spacing w:line="300" w:lineRule="auto"/>
      <w:ind w:firstLineChars="0" w:firstLine="0"/>
      <w:jc w:val="left"/>
      <w:textAlignment w:val="auto"/>
    </w:pPr>
    <w:rPr>
      <w:rFonts w:ascii="Calibri" w:hAnsi="Calibri"/>
      <w:szCs w:val="24"/>
    </w:rPr>
  </w:style>
  <w:style w:type="paragraph" w:customStyle="1" w:styleId="2215">
    <w:name w:val="样式 样式 首行缩进:  2 字符 + 两端对齐 首行缩进:  2 字符 行距: 1.5 倍行距"/>
    <w:basedOn w:val="2c"/>
    <w:qFormat/>
    <w:pPr>
      <w:widowControl/>
      <w:adjustRightInd/>
      <w:snapToGrid/>
      <w:spacing w:line="300" w:lineRule="auto"/>
      <w:ind w:firstLineChars="0" w:firstLine="0"/>
    </w:pPr>
    <w:rPr>
      <w:rFonts w:ascii="宋体" w:cs="宋体"/>
      <w:kern w:val="0"/>
      <w:sz w:val="21"/>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section-number-3">
    <w:name w:val="section-number-3"/>
    <w:qFormat/>
  </w:style>
  <w:style w:type="character" w:customStyle="1" w:styleId="section-number-4">
    <w:name w:val="section-number-4"/>
    <w:qFormat/>
  </w:style>
  <w:style w:type="character" w:customStyle="1" w:styleId="section-number-2">
    <w:name w:val="section-number-2"/>
    <w:qFormat/>
  </w:style>
  <w:style w:type="character" w:customStyle="1" w:styleId="3Char2">
    <w:name w:val="标题 3 Char2"/>
    <w:semiHidden/>
    <w:qFormat/>
    <w:locked/>
    <w:rPr>
      <w:rFonts w:ascii="宋体" w:hAnsi="宋体"/>
      <w:b/>
      <w:bCs/>
      <w:sz w:val="27"/>
      <w:szCs w:val="27"/>
    </w:rPr>
  </w:style>
  <w:style w:type="character" w:customStyle="1" w:styleId="Char22">
    <w:name w:val="页脚 Char2"/>
    <w:uiPriority w:val="99"/>
    <w:semiHidden/>
    <w:qFormat/>
    <w:locked/>
    <w:rPr>
      <w:rFonts w:ascii="等线" w:eastAsia="宋体" w:hAnsi="等线"/>
      <w:sz w:val="18"/>
      <w:szCs w:val="18"/>
    </w:rPr>
  </w:style>
  <w:style w:type="character" w:customStyle="1" w:styleId="2Char2">
    <w:name w:val="标题 2 Char2"/>
    <w:qFormat/>
    <w:rPr>
      <w:rFonts w:ascii="Arial" w:eastAsia="宋体" w:hAnsi="Arial" w:cs="Arial" w:hint="default"/>
      <w:b/>
      <w:bCs/>
      <w:kern w:val="2"/>
      <w:sz w:val="30"/>
      <w:szCs w:val="32"/>
      <w:lang w:val="en-US" w:eastAsia="zh-CN" w:bidi="ar-SA"/>
    </w:rPr>
  </w:style>
  <w:style w:type="character" w:customStyle="1" w:styleId="Char31">
    <w:name w:val="表格标题 Char3"/>
    <w:qFormat/>
    <w:rPr>
      <w:rFonts w:ascii="仿宋_GB2312" w:eastAsia="仿宋_GB2312" w:hint="eastAsia"/>
      <w:kern w:val="2"/>
      <w:sz w:val="24"/>
      <w:szCs w:val="24"/>
      <w:lang w:val="en-US" w:eastAsia="zh-CN" w:bidi="ar-SA"/>
    </w:rPr>
  </w:style>
  <w:style w:type="character" w:customStyle="1" w:styleId="textbig">
    <w:name w:val="textbig"/>
    <w:qFormat/>
  </w:style>
  <w:style w:type="character" w:customStyle="1" w:styleId="apple-converted-space">
    <w:name w:val="apple-converted-space"/>
    <w:qFormat/>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fontstyle31">
    <w:name w:val="fontstyle31"/>
    <w:qFormat/>
    <w:rPr>
      <w:rFonts w:ascii="Times New Roman" w:hAnsi="Times New Roman" w:cs="Times New Roman" w:hint="default"/>
      <w:b/>
      <w:bCs/>
      <w:color w:val="000000"/>
      <w:sz w:val="24"/>
      <w:szCs w:val="24"/>
    </w:rPr>
  </w:style>
  <w:style w:type="character" w:customStyle="1" w:styleId="CharChar36">
    <w:name w:val="Char Char36"/>
    <w:qFormat/>
    <w:rPr>
      <w:rFonts w:ascii="宋体" w:eastAsia="宋体" w:hAnsi="宋体" w:hint="eastAsia"/>
      <w:kern w:val="2"/>
      <w:sz w:val="24"/>
      <w:lang w:val="en-US" w:eastAsia="zh-CN" w:bidi="ar-SA"/>
    </w:rPr>
  </w:style>
  <w:style w:type="character" w:customStyle="1" w:styleId="evenCharChar1">
    <w:name w:val="even Char Char1"/>
    <w:semiHidden/>
    <w:qFormat/>
    <w:rPr>
      <w:rFonts w:ascii="宋体" w:eastAsia="宋体" w:hAnsi="宋体" w:hint="eastAsia"/>
      <w:kern w:val="2"/>
      <w:sz w:val="18"/>
      <w:szCs w:val="18"/>
      <w:lang w:val="en-US" w:eastAsia="zh-CN" w:bidi="ar-SA"/>
    </w:rPr>
  </w:style>
  <w:style w:type="character" w:customStyle="1" w:styleId="HeaderChar">
    <w:name w:val="Header Char"/>
    <w:semiHidden/>
    <w:qFormat/>
    <w:locked/>
    <w:rPr>
      <w:rFonts w:ascii="Times New Roman" w:hAnsi="Times New Roman" w:cs="Times New Roman" w:hint="default"/>
      <w:sz w:val="18"/>
      <w:szCs w:val="18"/>
    </w:rPr>
  </w:style>
  <w:style w:type="character" w:customStyle="1" w:styleId="Char32">
    <w:name w:val="正文缩进 Char3"/>
    <w:qFormat/>
    <w:rPr>
      <w:rFonts w:ascii="宋体" w:eastAsia="宋体" w:hAnsi="宋体" w:hint="eastAsia"/>
      <w:kern w:val="2"/>
      <w:sz w:val="24"/>
      <w:szCs w:val="24"/>
      <w:lang w:val="en-US" w:eastAsia="zh-CN" w:bidi="ar-SA"/>
    </w:rPr>
  </w:style>
  <w:style w:type="character" w:customStyle="1" w:styleId="affffff0">
    <w:name w:val="普通(网站) 字符"/>
    <w:qFormat/>
    <w:rPr>
      <w:rFonts w:ascii="宋体" w:eastAsia="宋体" w:hAnsi="宋体" w:hint="eastAsia"/>
      <w:kern w:val="2"/>
      <w:sz w:val="24"/>
      <w:szCs w:val="24"/>
      <w:lang w:val="en-US" w:eastAsia="zh-CN" w:bidi="ar-SA"/>
    </w:rPr>
  </w:style>
  <w:style w:type="character" w:customStyle="1" w:styleId="1f6">
    <w:name w:val="副标题 字符1"/>
    <w:qFormat/>
    <w:rPr>
      <w:rFonts w:ascii="Calibri" w:eastAsia="宋体" w:hAnsi="Calibri" w:cs="Times New Roman" w:hint="default"/>
      <w:b/>
      <w:bCs/>
      <w:kern w:val="28"/>
      <w:sz w:val="32"/>
      <w:szCs w:val="32"/>
    </w:rPr>
  </w:style>
  <w:style w:type="character" w:customStyle="1" w:styleId="font61">
    <w:name w:val="font61"/>
    <w:qFormat/>
    <w:rPr>
      <w:rFonts w:ascii="宋体" w:eastAsia="宋体" w:hAnsi="宋体" w:cs="宋体" w:hint="eastAsia"/>
      <w:color w:val="000000"/>
      <w:sz w:val="21"/>
      <w:szCs w:val="21"/>
      <w:u w:val="none"/>
    </w:rPr>
  </w:style>
  <w:style w:type="character" w:customStyle="1" w:styleId="2Char10">
    <w:name w:val="正文首行缩进 2 Char1"/>
    <w:basedOn w:val="af0"/>
    <w:semiHidden/>
    <w:qFormat/>
    <w:rPr>
      <w:rFonts w:ascii="Times New Roman" w:hAnsi="Times New Roman"/>
      <w:sz w:val="24"/>
    </w:rPr>
  </w:style>
  <w:style w:type="paragraph" w:customStyle="1" w:styleId="300">
    <w:name w:val="正文_30"/>
    <w:qFormat/>
    <w:pPr>
      <w:widowControl w:val="0"/>
      <w:jc w:val="both"/>
    </w:pPr>
    <w:rPr>
      <w:rFonts w:ascii="Times New Roman" w:hAnsi="Times New Roman"/>
      <w:kern w:val="2"/>
      <w:sz w:val="21"/>
    </w:rPr>
  </w:style>
  <w:style w:type="table" w:customStyle="1" w:styleId="2e">
    <w:name w:val="专业网格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亚行正文"/>
    <w:basedOn w:val="a1"/>
    <w:qFormat/>
    <w:pPr>
      <w:tabs>
        <w:tab w:val="left" w:pos="840"/>
      </w:tabs>
      <w:wordWrap w:val="0"/>
      <w:adjustRightInd/>
      <w:snapToGrid/>
      <w:spacing w:line="240" w:lineRule="auto"/>
      <w:ind w:left="839" w:firstLineChars="0" w:hanging="419"/>
      <w:textAlignment w:val="auto"/>
    </w:pPr>
    <w:rPr>
      <w:color w:val="0000FF"/>
      <w:spacing w:val="-3"/>
      <w:kern w:val="2"/>
    </w:rPr>
  </w:style>
  <w:style w:type="paragraph" w:customStyle="1" w:styleId="38">
    <w:name w:val="修订3"/>
    <w:uiPriority w:val="99"/>
    <w:semiHidden/>
    <w:qFormat/>
    <w:rPr>
      <w:rFonts w:ascii="Times New Roman" w:hAnsi="Times New Roman"/>
      <w:kern w:val="2"/>
      <w:sz w:val="21"/>
    </w:rPr>
  </w:style>
  <w:style w:type="paragraph" w:customStyle="1" w:styleId="TOC20">
    <w:name w:val="TOC 标题2"/>
    <w:basedOn w:val="1"/>
    <w:next w:val="a1"/>
    <w:semiHidden/>
    <w:unhideWhenUsed/>
    <w:qFormat/>
    <w:pPr>
      <w:widowControl/>
      <w:numPr>
        <w:numId w:val="0"/>
      </w:numPr>
      <w:tabs>
        <w:tab w:val="left" w:pos="360"/>
      </w:tabs>
      <w:spacing w:beforeLines="0" w:afterLines="0" w:line="256" w:lineRule="auto"/>
      <w:contextualSpacing w:val="0"/>
      <w:jc w:val="left"/>
      <w:textAlignment w:val="auto"/>
      <w:outlineLvl w:val="9"/>
    </w:pPr>
    <w:rPr>
      <w:rFonts w:ascii="等线 Light" w:eastAsia="等线 Light" w:hAnsi="等线 Light"/>
      <w:color w:val="2E74B5"/>
      <w:kern w:val="0"/>
      <w:sz w:val="32"/>
      <w:szCs w:val="32"/>
    </w:rPr>
  </w:style>
  <w:style w:type="paragraph" w:customStyle="1" w:styleId="font0">
    <w:name w:val="font0"/>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cs="宋体"/>
      <w:color w:val="000000"/>
      <w:sz w:val="22"/>
      <w:szCs w:val="22"/>
    </w:rPr>
  </w:style>
  <w:style w:type="paragraph" w:customStyle="1" w:styleId="et3">
    <w:name w:val="et3"/>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cs="宋体"/>
      <w:szCs w:val="24"/>
    </w:rPr>
  </w:style>
  <w:style w:type="character" w:customStyle="1" w:styleId="2f">
    <w:name w:val="不明显强调2"/>
    <w:basedOn w:val="a2"/>
    <w:uiPriority w:val="19"/>
    <w:qFormat/>
    <w:rPr>
      <w:i/>
      <w:iCs/>
      <w:color w:val="7F7F7F" w:themeColor="text1" w:themeTint="80"/>
    </w:rPr>
  </w:style>
  <w:style w:type="character" w:customStyle="1" w:styleId="2f0">
    <w:name w:val="明显强调2"/>
    <w:basedOn w:val="a2"/>
    <w:uiPriority w:val="21"/>
    <w:qFormat/>
    <w:rPr>
      <w:b/>
      <w:bCs/>
      <w:i/>
      <w:iCs/>
      <w:color w:val="4F81BD" w:themeColor="accent1"/>
    </w:rPr>
  </w:style>
  <w:style w:type="character" w:customStyle="1" w:styleId="2f1">
    <w:name w:val="不明显参考2"/>
    <w:basedOn w:val="a2"/>
    <w:uiPriority w:val="31"/>
    <w:qFormat/>
    <w:rPr>
      <w:smallCaps/>
      <w:color w:val="C0504D" w:themeColor="accent2"/>
      <w:u w:val="single"/>
    </w:rPr>
  </w:style>
  <w:style w:type="character" w:customStyle="1" w:styleId="2f2">
    <w:name w:val="明显参考2"/>
    <w:basedOn w:val="a2"/>
    <w:uiPriority w:val="32"/>
    <w:qFormat/>
    <w:rPr>
      <w:b/>
      <w:bCs/>
      <w:smallCaps/>
      <w:color w:val="C0504D" w:themeColor="accent2"/>
      <w:spacing w:val="5"/>
      <w:u w:val="single"/>
    </w:rPr>
  </w:style>
  <w:style w:type="character" w:customStyle="1" w:styleId="212">
    <w:name w:val="正文文本首行缩进 2 字符1"/>
    <w:basedOn w:val="af0"/>
    <w:uiPriority w:val="99"/>
    <w:semiHidden/>
    <w:qFormat/>
    <w:rPr>
      <w:rFonts w:ascii="Times New Roman" w:hAnsi="Times New Roman" w:cs="Times New Roman" w:hint="default"/>
      <w:sz w:val="24"/>
    </w:rPr>
  </w:style>
  <w:style w:type="table" w:customStyle="1" w:styleId="311">
    <w:name w:val="列表型 31"/>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
    <w:name w:val="列表型 51"/>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
    <w:name w:val="浅色列表 - 着色 31"/>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7">
    <w:name w:val="专业网格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三线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
    <w:name w:val="Table Normal1"/>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3">
    <w:name w:val="专业网格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浅色列表 - 着色 311"/>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Charf">
    <w:name w:val="表内 定 Char"/>
    <w:basedOn w:val="a2"/>
    <w:link w:val="affffff2"/>
    <w:qFormat/>
    <w:locked/>
    <w:rPr>
      <w:rFonts w:ascii="Times New Roman" w:eastAsia="仿宋" w:hAnsi="Times New Roman"/>
      <w:color w:val="000000" w:themeColor="text1"/>
    </w:rPr>
  </w:style>
  <w:style w:type="paragraph" w:customStyle="1" w:styleId="affffff2">
    <w:name w:val="表内 定"/>
    <w:basedOn w:val="a1"/>
    <w:link w:val="Charf"/>
    <w:qFormat/>
    <w:pPr>
      <w:adjustRightInd/>
      <w:spacing w:line="240" w:lineRule="auto"/>
      <w:ind w:firstLineChars="0" w:firstLine="0"/>
      <w:jc w:val="left"/>
      <w:textAlignment w:val="auto"/>
    </w:pPr>
    <w:rPr>
      <w:rFonts w:eastAsia="仿宋"/>
      <w:color w:val="000000" w:themeColor="text1"/>
      <w:sz w:val="20"/>
    </w:rPr>
  </w:style>
  <w:style w:type="table" w:customStyle="1" w:styleId="320">
    <w:name w:val="列表型 32"/>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0">
    <w:name w:val="列表型 52"/>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
    <w:name w:val="浅色列表 - 着色 3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f3">
    <w:name w:val="三线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0">
    <w:name w:val="列表型 3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0">
    <w:name w:val="列表型 5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
    <w:name w:val="浅色列表 - 着色 3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8">
    <w:name w:val="三线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
    <w:name w:val="浅色列表 - 着色 3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0">
    <w:name w:val="列表型 33"/>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0">
    <w:name w:val="列表型 53"/>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
    <w:name w:val="浅色列表 - 着色 33"/>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0">
    <w:name w:val="专业网格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三线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0">
    <w:name w:val="专业网格2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列表型 3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
    <w:name w:val="列表型 5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9">
    <w:name w:val="网格型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浅色列表 - 着色 31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0">
    <w:name w:val="专业网格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三线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
    <w:name w:val="Table Normal11"/>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0">
    <w:name w:val="专业网格2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浅色列表 - 着色 31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4">
    <w:name w:val="网格型21"/>
    <w:basedOn w:val="a3"/>
    <w:qFormat/>
    <w:rPr>
      <w:rFonts w:eastAsia="Times New Roman"/>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
    <w:name w:val="ref"/>
    <w:basedOn w:val="a2"/>
    <w:qFormat/>
  </w:style>
  <w:style w:type="paragraph" w:customStyle="1" w:styleId="affffff3">
    <w:name w:val="报告表格"/>
    <w:basedOn w:val="a1"/>
    <w:qFormat/>
    <w:pPr>
      <w:autoSpaceDE w:val="0"/>
      <w:autoSpaceDN w:val="0"/>
      <w:snapToGrid/>
      <w:spacing w:before="40" w:after="40" w:line="240" w:lineRule="auto"/>
      <w:ind w:firstLineChars="0" w:firstLine="0"/>
      <w:textAlignment w:val="bottom"/>
    </w:pPr>
    <w:rPr>
      <w:sz w:val="21"/>
    </w:rPr>
  </w:style>
  <w:style w:type="paragraph" w:customStyle="1" w:styleId="221">
    <w:name w:val="样式 样式 首行缩进:  2 字符 + 首行缩进:  2 字符"/>
    <w:basedOn w:val="a1"/>
    <w:qFormat/>
    <w:pPr>
      <w:adjustRightInd/>
      <w:snapToGrid/>
      <w:spacing w:line="360" w:lineRule="auto"/>
      <w:jc w:val="left"/>
      <w:textAlignment w:val="auto"/>
    </w:pPr>
    <w:rPr>
      <w:rFonts w:ascii="Calibri" w:hAnsi="Calibri" w:cs="宋体"/>
      <w:kern w:val="2"/>
    </w:rPr>
  </w:style>
  <w:style w:type="paragraph" w:customStyle="1" w:styleId="05">
    <w:name w:val="样式 段后: 0.5 行"/>
    <w:basedOn w:val="a1"/>
    <w:qFormat/>
    <w:pPr>
      <w:adjustRightInd/>
      <w:snapToGrid/>
      <w:spacing w:afterLines="50" w:line="360" w:lineRule="auto"/>
      <w:ind w:firstLine="200"/>
      <w:textAlignment w:val="auto"/>
    </w:pPr>
    <w:rPr>
      <w:rFonts w:ascii="Calibri" w:hAnsi="Calibri" w:cs="宋体"/>
      <w:kern w:val="2"/>
    </w:rPr>
  </w:style>
  <w:style w:type="paragraph" w:customStyle="1" w:styleId="2f4">
    <w:name w:val="样式 正文文本 + 首行缩进:  2 字符"/>
    <w:uiPriority w:val="99"/>
    <w:qFormat/>
    <w:pPr>
      <w:spacing w:after="200" w:line="480" w:lineRule="exact"/>
      <w:ind w:firstLineChars="200" w:firstLine="480"/>
    </w:pPr>
    <w:rPr>
      <w:rFonts w:ascii="Times New Roman" w:eastAsia="微软雅黑" w:hAnsi="Times New Roman"/>
      <w:sz w:val="24"/>
      <w:szCs w:val="22"/>
    </w:rPr>
  </w:style>
  <w:style w:type="paragraph" w:customStyle="1" w:styleId="180">
    <w:name w:val="正文_18"/>
    <w:qFormat/>
    <w:pPr>
      <w:widowControl w:val="0"/>
      <w:jc w:val="both"/>
    </w:pPr>
    <w:rPr>
      <w:kern w:val="2"/>
      <w:sz w:val="21"/>
    </w:rPr>
  </w:style>
  <w:style w:type="paragraph" w:customStyle="1" w:styleId="TOC21">
    <w:name w:val="TOC2"/>
    <w:basedOn w:val="a1"/>
    <w:next w:val="a1"/>
    <w:qFormat/>
    <w:pPr>
      <w:widowControl/>
      <w:adjustRightInd/>
      <w:snapToGrid/>
      <w:spacing w:line="240" w:lineRule="auto"/>
      <w:ind w:leftChars="200" w:left="420" w:firstLineChars="0" w:firstLine="0"/>
    </w:pPr>
    <w:rPr>
      <w:sz w:val="20"/>
    </w:rPr>
  </w:style>
  <w:style w:type="paragraph" w:customStyle="1" w:styleId="BodyText2">
    <w:name w:val="BodyText2"/>
    <w:basedOn w:val="a1"/>
    <w:qFormat/>
    <w:pPr>
      <w:widowControl/>
      <w:adjustRightInd/>
      <w:snapToGrid/>
      <w:spacing w:line="312" w:lineRule="auto"/>
      <w:ind w:firstLineChars="0" w:firstLine="0"/>
      <w:jc w:val="left"/>
    </w:pPr>
    <w:rPr>
      <w:rFonts w:ascii="宋体"/>
      <w:sz w:val="28"/>
    </w:rPr>
  </w:style>
  <w:style w:type="paragraph" w:customStyle="1" w:styleId="xl24">
    <w:name w:val="xl24"/>
    <w:basedOn w:val="a1"/>
    <w:qFormat/>
    <w:pPr>
      <w:widowControl/>
      <w:adjustRightInd/>
      <w:snapToGrid/>
      <w:spacing w:before="100" w:beforeAutospacing="1" w:after="100" w:afterAutospacing="1" w:line="240" w:lineRule="auto"/>
      <w:ind w:firstLineChars="0" w:firstLine="0"/>
      <w:jc w:val="center"/>
      <w:textAlignment w:val="auto"/>
    </w:pPr>
  </w:style>
  <w:style w:type="paragraph" w:customStyle="1" w:styleId="affffff4">
    <w:name w:val="样式 居中"/>
    <w:basedOn w:val="a1"/>
    <w:qFormat/>
    <w:pPr>
      <w:widowControl/>
      <w:adjustRightInd/>
      <w:snapToGrid/>
      <w:spacing w:line="240" w:lineRule="auto"/>
      <w:ind w:firstLineChars="0" w:firstLine="0"/>
      <w:jc w:val="center"/>
      <w:textAlignment w:val="auto"/>
    </w:pPr>
    <w:rPr>
      <w:rFonts w:cs="宋体"/>
      <w:sz w:val="20"/>
    </w:rPr>
  </w:style>
  <w:style w:type="paragraph" w:customStyle="1" w:styleId="affffff5">
    <w:name w:val="表格内容"/>
    <w:basedOn w:val="a1"/>
    <w:uiPriority w:val="99"/>
    <w:qFormat/>
    <w:pPr>
      <w:adjustRightInd/>
      <w:snapToGrid/>
      <w:spacing w:line="400" w:lineRule="atLeast"/>
      <w:ind w:firstLineChars="0" w:firstLine="0"/>
      <w:jc w:val="center"/>
      <w:textAlignment w:val="auto"/>
    </w:pPr>
    <w:rPr>
      <w:rFonts w:ascii="Microsoft JhengHei Light" w:eastAsia="Microsoft JhengHei Light" w:hAnsi="Microsoft JhengHei Light" w:hint="eastAsia"/>
      <w:color w:val="000000"/>
      <w:sz w:val="22"/>
      <w:szCs w:val="24"/>
    </w:rPr>
  </w:style>
  <w:style w:type="paragraph" w:customStyle="1" w:styleId="affffff6">
    <w:name w:val="表文字"/>
    <w:basedOn w:val="a1"/>
    <w:qFormat/>
    <w:pPr>
      <w:widowControl/>
      <w:topLinePunct/>
      <w:snapToGrid/>
      <w:spacing w:line="240" w:lineRule="exact"/>
      <w:ind w:firstLine="200"/>
      <w:jc w:val="center"/>
    </w:pPr>
    <w:rPr>
      <w:szCs w:val="21"/>
    </w:rPr>
  </w:style>
  <w:style w:type="character" w:customStyle="1" w:styleId="hover27">
    <w:name w:val="hover27"/>
    <w:basedOn w:val="a2"/>
    <w:qFormat/>
    <w:rPr>
      <w:color w:val="315EFB"/>
    </w:rPr>
  </w:style>
  <w:style w:type="character" w:customStyle="1" w:styleId="c-icon28">
    <w:name w:val="c-icon28"/>
    <w:basedOn w:val="a2"/>
    <w:qFormat/>
  </w:style>
  <w:style w:type="character" w:customStyle="1" w:styleId="hover25">
    <w:name w:val="hover25"/>
    <w:basedOn w:val="a2"/>
    <w:qFormat/>
  </w:style>
  <w:style w:type="character" w:customStyle="1" w:styleId="hover26">
    <w:name w:val="hover26"/>
    <w:basedOn w:val="a2"/>
    <w:qFormat/>
    <w:rPr>
      <w:color w:val="315EFB"/>
    </w:rPr>
  </w:style>
  <w:style w:type="character" w:customStyle="1" w:styleId="font71">
    <w:name w:val="font71"/>
    <w:qFormat/>
    <w:rPr>
      <w:rFonts w:ascii="宋体" w:eastAsia="宋体" w:hAnsi="宋体" w:cs="宋体" w:hint="eastAsia"/>
      <w:color w:val="000000"/>
      <w:sz w:val="21"/>
      <w:szCs w:val="21"/>
      <w:u w:val="none"/>
    </w:rPr>
  </w:style>
  <w:style w:type="paragraph" w:customStyle="1" w:styleId="2f5">
    <w:name w:val="2"/>
    <w:next w:val="a1"/>
    <w:qFormat/>
    <w:pPr>
      <w:widowControl w:val="0"/>
      <w:jc w:val="both"/>
    </w:pPr>
    <w:rPr>
      <w:sz w:val="21"/>
      <w:szCs w:val="22"/>
    </w:rPr>
  </w:style>
  <w:style w:type="character" w:customStyle="1" w:styleId="Char1c">
    <w:name w:val="正文首行缩进 Char1"/>
    <w:basedOn w:val="ae"/>
    <w:uiPriority w:val="99"/>
    <w:qFormat/>
    <w:rPr>
      <w:rFonts w:ascii="Times New Roman" w:eastAsia="宋体" w:hAnsi="Times New Roman" w:cs="Times New Roman"/>
      <w:kern w:val="0"/>
      <w:sz w:val="24"/>
      <w:szCs w:val="20"/>
    </w:rPr>
  </w:style>
  <w:style w:type="character" w:customStyle="1" w:styleId="Char33">
    <w:name w:val="正文文本缩进 Char3"/>
    <w:basedOn w:val="a2"/>
    <w:uiPriority w:val="99"/>
    <w:semiHidden/>
    <w:qFormat/>
    <w:rPr>
      <w:rFonts w:ascii="Times New Roman" w:eastAsia="宋体" w:hAnsi="Times New Roman" w:cs="Times New Roman"/>
      <w:kern w:val="0"/>
      <w:sz w:val="24"/>
      <w:szCs w:val="20"/>
    </w:rPr>
  </w:style>
  <w:style w:type="character" w:customStyle="1" w:styleId="Charf0">
    <w:name w:val="报告正文 Char"/>
    <w:qFormat/>
    <w:rPr>
      <w:rFonts w:cs="宋体"/>
      <w:color w:val="000000"/>
      <w:kern w:val="2"/>
      <w:sz w:val="24"/>
      <w:szCs w:val="24"/>
    </w:rPr>
  </w:style>
  <w:style w:type="character" w:customStyle="1" w:styleId="Char23">
    <w:name w:val="批注文字 Char2"/>
    <w:basedOn w:val="a2"/>
    <w:uiPriority w:val="99"/>
    <w:qFormat/>
    <w:rPr>
      <w:rFonts w:ascii="Times New Roman" w:hAnsi="Times New Roman"/>
      <w:sz w:val="24"/>
    </w:rPr>
  </w:style>
  <w:style w:type="character" w:customStyle="1" w:styleId="2Char20">
    <w:name w:val="正文首行缩进 2 Char2"/>
    <w:basedOn w:val="Char10"/>
    <w:uiPriority w:val="99"/>
    <w:qFormat/>
    <w:rPr>
      <w:rFonts w:ascii="Times New Roman" w:hAnsi="Times New Roman" w:cs="Times New Roman" w:hint="default"/>
      <w:kern w:val="2"/>
      <w:sz w:val="24"/>
      <w:szCs w:val="24"/>
    </w:rPr>
  </w:style>
  <w:style w:type="paragraph" w:customStyle="1" w:styleId="2f6">
    <w:name w:val="表格2"/>
    <w:basedOn w:val="a1"/>
    <w:qFormat/>
    <w:pPr>
      <w:adjustRightInd/>
      <w:snapToGrid/>
      <w:spacing w:line="360" w:lineRule="atLeast"/>
      <w:ind w:firstLineChars="0" w:firstLine="0"/>
      <w:jc w:val="center"/>
      <w:textAlignment w:val="auto"/>
    </w:pPr>
    <w:rPr>
      <w:kern w:val="2"/>
      <w:sz w:val="21"/>
      <w:szCs w:val="21"/>
    </w:rPr>
  </w:style>
  <w:style w:type="paragraph" w:customStyle="1" w:styleId="DefinitionList">
    <w:name w:val="Definition List"/>
    <w:basedOn w:val="a1"/>
    <w:next w:val="DefinitionTerm"/>
    <w:qFormat/>
    <w:pPr>
      <w:autoSpaceDE w:val="0"/>
      <w:autoSpaceDN w:val="0"/>
      <w:snapToGrid/>
      <w:spacing w:line="240" w:lineRule="auto"/>
      <w:ind w:left="360" w:firstLineChars="0" w:firstLine="0"/>
      <w:jc w:val="left"/>
      <w:textAlignment w:val="auto"/>
    </w:pPr>
  </w:style>
  <w:style w:type="paragraph" w:customStyle="1" w:styleId="DefinitionTerm">
    <w:name w:val="Definition Term"/>
    <w:basedOn w:val="a1"/>
    <w:next w:val="DefinitionList"/>
    <w:qFormat/>
    <w:pPr>
      <w:autoSpaceDE w:val="0"/>
      <w:autoSpaceDN w:val="0"/>
      <w:snapToGrid/>
      <w:spacing w:line="240" w:lineRule="auto"/>
      <w:ind w:firstLineChars="0" w:firstLine="0"/>
      <w:jc w:val="left"/>
      <w:textAlignment w:val="auto"/>
    </w:pPr>
  </w:style>
  <w:style w:type="paragraph" w:customStyle="1" w:styleId="font6">
    <w:name w:val="font6"/>
    <w:basedOn w:val="a1"/>
    <w:qFormat/>
    <w:pPr>
      <w:widowControl/>
      <w:adjustRightInd/>
      <w:snapToGrid/>
      <w:spacing w:before="100" w:beforeAutospacing="1" w:after="100" w:afterAutospacing="1" w:line="240" w:lineRule="auto"/>
      <w:ind w:firstLineChars="0" w:firstLine="0"/>
      <w:jc w:val="left"/>
      <w:textAlignment w:val="auto"/>
    </w:pPr>
    <w:rPr>
      <w:szCs w:val="24"/>
    </w:rPr>
  </w:style>
  <w:style w:type="paragraph" w:customStyle="1" w:styleId="xl31">
    <w:name w:val="xl31"/>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1f8">
    <w:name w:val="正文首行缩进1"/>
    <w:basedOn w:val="ad"/>
    <w:uiPriority w:val="99"/>
    <w:qFormat/>
    <w:pPr>
      <w:adjustRightInd/>
      <w:snapToGrid/>
      <w:spacing w:line="240" w:lineRule="auto"/>
      <w:ind w:firstLineChars="100" w:firstLine="420"/>
      <w:textAlignment w:val="auto"/>
    </w:pPr>
    <w:rPr>
      <w:sz w:val="20"/>
    </w:rPr>
  </w:style>
  <w:style w:type="paragraph" w:customStyle="1" w:styleId="affffff7">
    <w:name w:val="表格文字"/>
    <w:basedOn w:val="afff4"/>
    <w:qFormat/>
  </w:style>
  <w:style w:type="paragraph" w:customStyle="1" w:styleId="xl43">
    <w:name w:val="xl43"/>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color w:val="FF0000"/>
      <w:szCs w:val="24"/>
    </w:rPr>
  </w:style>
  <w:style w:type="paragraph" w:customStyle="1" w:styleId="font7">
    <w:name w:val="font7"/>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xl29">
    <w:name w:val="xl29"/>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character" w:customStyle="1" w:styleId="01Char1">
    <w:name w:val="正文01 Char1"/>
    <w:link w:val="01"/>
    <w:qFormat/>
    <w:locked/>
    <w:rPr>
      <w:sz w:val="24"/>
    </w:rPr>
  </w:style>
  <w:style w:type="paragraph" w:customStyle="1" w:styleId="01">
    <w:name w:val="正文01"/>
    <w:basedOn w:val="a1"/>
    <w:link w:val="01Char1"/>
    <w:qFormat/>
    <w:pPr>
      <w:adjustRightInd/>
      <w:snapToGrid/>
      <w:spacing w:before="60" w:line="460" w:lineRule="exact"/>
      <w:ind w:firstLine="200"/>
      <w:textAlignment w:val="auto"/>
    </w:pPr>
    <w:rPr>
      <w:rFonts w:ascii="Calibri" w:hAnsi="Calibri"/>
    </w:rPr>
  </w:style>
  <w:style w:type="paragraph" w:customStyle="1" w:styleId="font8">
    <w:name w:val="font8"/>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xl27">
    <w:name w:val="xl27"/>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313">
    <w:name w:val="目录 31"/>
    <w:basedOn w:val="a1"/>
    <w:next w:val="a1"/>
    <w:semiHidden/>
    <w:qFormat/>
    <w:pPr>
      <w:adjustRightInd/>
      <w:snapToGrid/>
      <w:spacing w:line="240" w:lineRule="auto"/>
      <w:ind w:leftChars="400" w:left="840" w:firstLineChars="0" w:firstLine="0"/>
      <w:textAlignment w:val="auto"/>
    </w:pPr>
    <w:rPr>
      <w:kern w:val="2"/>
      <w:sz w:val="21"/>
      <w:szCs w:val="24"/>
    </w:rPr>
  </w:style>
  <w:style w:type="paragraph" w:customStyle="1" w:styleId="font10">
    <w:name w:val="font10"/>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 w:val="22"/>
      <w:szCs w:val="22"/>
    </w:rPr>
  </w:style>
  <w:style w:type="paragraph" w:customStyle="1" w:styleId="11a">
    <w:name w:val="目录 11"/>
    <w:basedOn w:val="a1"/>
    <w:next w:val="a1"/>
    <w:semiHidden/>
    <w:qFormat/>
    <w:pPr>
      <w:adjustRightInd/>
      <w:snapToGrid/>
      <w:spacing w:line="320" w:lineRule="exact"/>
      <w:ind w:firstLineChars="0" w:firstLine="0"/>
      <w:jc w:val="center"/>
      <w:textAlignment w:val="auto"/>
    </w:pPr>
    <w:rPr>
      <w:kern w:val="2"/>
      <w:sz w:val="21"/>
      <w:szCs w:val="21"/>
    </w:rPr>
  </w:style>
  <w:style w:type="paragraph" w:customStyle="1" w:styleId="001">
    <w:name w:val="正文001"/>
    <w:basedOn w:val="a1"/>
    <w:qFormat/>
    <w:pPr>
      <w:adjustRightInd/>
      <w:snapToGrid/>
      <w:spacing w:before="60" w:line="500" w:lineRule="atLeast"/>
      <w:ind w:firstLineChars="0" w:firstLine="482"/>
      <w:textAlignment w:val="auto"/>
    </w:pPr>
    <w:rPr>
      <w:kern w:val="2"/>
      <w:szCs w:val="24"/>
    </w:rPr>
  </w:style>
  <w:style w:type="paragraph" w:customStyle="1" w:styleId="font9">
    <w:name w:val="font9"/>
    <w:basedOn w:val="a1"/>
    <w:qFormat/>
    <w:pPr>
      <w:widowControl/>
      <w:adjustRightInd/>
      <w:snapToGrid/>
      <w:spacing w:before="100" w:beforeAutospacing="1" w:after="100" w:afterAutospacing="1" w:line="240" w:lineRule="auto"/>
      <w:ind w:firstLineChars="0" w:firstLine="0"/>
      <w:jc w:val="left"/>
      <w:textAlignment w:val="auto"/>
    </w:pPr>
    <w:rPr>
      <w:sz w:val="22"/>
      <w:szCs w:val="22"/>
    </w:rPr>
  </w:style>
  <w:style w:type="paragraph" w:customStyle="1" w:styleId="xl28">
    <w:name w:val="xl28"/>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910">
    <w:name w:val="目录 91"/>
    <w:basedOn w:val="a1"/>
    <w:next w:val="a1"/>
    <w:qFormat/>
    <w:pPr>
      <w:adjustRightInd/>
      <w:snapToGrid/>
      <w:spacing w:line="240" w:lineRule="auto"/>
      <w:ind w:leftChars="1600" w:left="3360" w:firstLineChars="0" w:firstLine="0"/>
      <w:textAlignment w:val="auto"/>
    </w:pPr>
    <w:rPr>
      <w:kern w:val="2"/>
      <w:sz w:val="21"/>
      <w:szCs w:val="24"/>
    </w:rPr>
  </w:style>
  <w:style w:type="paragraph" w:customStyle="1" w:styleId="xl30">
    <w:name w:val="xl30"/>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affffff8">
    <w:name w:val="新标题样式"/>
    <w:basedOn w:val="a1"/>
    <w:qFormat/>
    <w:pPr>
      <w:tabs>
        <w:tab w:val="left" w:pos="567"/>
      </w:tabs>
      <w:adjustRightInd/>
      <w:snapToGrid/>
      <w:spacing w:line="360" w:lineRule="auto"/>
      <w:ind w:firstLineChars="0" w:firstLine="0"/>
      <w:textAlignment w:val="auto"/>
    </w:pPr>
    <w:rPr>
      <w:rFonts w:eastAsia="黑体"/>
      <w:b/>
      <w:spacing w:val="20"/>
      <w:kern w:val="2"/>
    </w:rPr>
  </w:style>
  <w:style w:type="character" w:customStyle="1" w:styleId="3-Char">
    <w:name w:val="标题3-小四 Char"/>
    <w:link w:val="3-"/>
    <w:qFormat/>
    <w:locked/>
    <w:rPr>
      <w:rFonts w:ascii="黑体" w:eastAsia="黑体" w:hAnsi="黑体"/>
      <w:b/>
      <w:sz w:val="24"/>
    </w:rPr>
  </w:style>
  <w:style w:type="paragraph" w:customStyle="1" w:styleId="3-">
    <w:name w:val="标题3-小四"/>
    <w:basedOn w:val="a1"/>
    <w:next w:val="a1"/>
    <w:link w:val="3-Char"/>
    <w:qFormat/>
    <w:pPr>
      <w:adjustRightInd/>
      <w:snapToGrid/>
      <w:spacing w:line="360" w:lineRule="auto"/>
      <w:ind w:firstLineChars="0" w:firstLine="0"/>
      <w:textAlignment w:val="auto"/>
      <w:outlineLvl w:val="2"/>
    </w:pPr>
    <w:rPr>
      <w:rFonts w:ascii="黑体" w:eastAsia="黑体" w:hAnsi="黑体"/>
      <w:b/>
    </w:rPr>
  </w:style>
  <w:style w:type="paragraph" w:customStyle="1" w:styleId="affffff9">
    <w:name w:val="正式文"/>
    <w:basedOn w:val="a5"/>
    <w:qFormat/>
    <w:pPr>
      <w:spacing w:line="620" w:lineRule="exact"/>
      <w:ind w:firstLine="560"/>
    </w:pPr>
    <w:rPr>
      <w:color w:val="auto"/>
      <w:sz w:val="20"/>
    </w:rPr>
  </w:style>
  <w:style w:type="paragraph" w:customStyle="1" w:styleId="3a">
    <w:name w:val="样式3"/>
    <w:basedOn w:val="2d"/>
    <w:qFormat/>
    <w:pPr>
      <w:shd w:val="clear" w:color="auto" w:fill="auto"/>
      <w:autoSpaceDE w:val="0"/>
      <w:autoSpaceDN w:val="0"/>
      <w:adjustRightInd w:val="0"/>
      <w:ind w:leftChars="50" w:left="50" w:rightChars="100" w:right="100" w:firstLine="340"/>
    </w:pPr>
    <w:rPr>
      <w:rFonts w:ascii="宋体" w:eastAsia="仿宋_GB2312"/>
      <w:color w:val="auto"/>
      <w:kern w:val="0"/>
      <w:sz w:val="28"/>
      <w:szCs w:val="20"/>
    </w:rPr>
  </w:style>
  <w:style w:type="paragraph" w:customStyle="1" w:styleId="xl22">
    <w:name w:val="xl22"/>
    <w:basedOn w:val="a1"/>
    <w:qFormat/>
    <w:pPr>
      <w:widowControl/>
      <w:pBdr>
        <w:bottom w:val="single" w:sz="4" w:space="0" w:color="auto"/>
        <w:right w:val="single" w:sz="4" w:space="0" w:color="auto"/>
      </w:pBdr>
      <w:adjustRightInd/>
      <w:snapToGrid/>
      <w:spacing w:before="100" w:beforeAutospacing="1" w:after="100" w:afterAutospacing="1" w:line="240" w:lineRule="auto"/>
      <w:ind w:firstLineChars="0" w:firstLine="0"/>
      <w:textAlignment w:val="auto"/>
    </w:pPr>
    <w:rPr>
      <w:szCs w:val="24"/>
    </w:rPr>
  </w:style>
  <w:style w:type="paragraph" w:customStyle="1" w:styleId="xl34">
    <w:name w:val="xl34"/>
    <w:basedOn w:val="a1"/>
    <w:qFormat/>
    <w:pPr>
      <w:widowControl/>
      <w:pBdr>
        <w:lef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32">
    <w:name w:val="xl32"/>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35">
    <w:name w:val="xl35"/>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right"/>
      <w:textAlignment w:val="auto"/>
    </w:pPr>
    <w:rPr>
      <w:szCs w:val="24"/>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44">
    <w:name w:val="xl44"/>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color w:val="FF0000"/>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auto"/>
    </w:pPr>
    <w:rPr>
      <w:sz w:val="22"/>
      <w:szCs w:val="22"/>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auto"/>
    </w:pPr>
    <w:rPr>
      <w:rFonts w:ascii="宋体" w:hAnsi="宋体"/>
      <w:sz w:val="22"/>
      <w:szCs w:val="22"/>
    </w:rPr>
  </w:style>
  <w:style w:type="paragraph" w:customStyle="1" w:styleId="xl48">
    <w:name w:val="xl48"/>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49">
    <w:name w:val="xl49"/>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50">
    <w:name w:val="xl50"/>
    <w:basedOn w:val="a1"/>
    <w:qFormat/>
    <w:pPr>
      <w:widowControl/>
      <w:adjustRightInd/>
      <w:snapToGrid/>
      <w:spacing w:before="100" w:beforeAutospacing="1" w:after="100" w:afterAutospacing="1" w:line="240" w:lineRule="auto"/>
      <w:ind w:firstLineChars="0" w:firstLine="0"/>
      <w:jc w:val="center"/>
      <w:textAlignment w:val="auto"/>
    </w:pPr>
    <w:rPr>
      <w:szCs w:val="24"/>
    </w:rPr>
  </w:style>
  <w:style w:type="paragraph" w:customStyle="1" w:styleId="42">
    <w:name w:val="正文4"/>
    <w:basedOn w:val="a1"/>
    <w:qFormat/>
    <w:pPr>
      <w:snapToGrid/>
      <w:spacing w:before="60" w:after="60" w:line="480" w:lineRule="atLeast"/>
      <w:ind w:firstLineChars="0" w:firstLine="567"/>
      <w:textAlignment w:val="auto"/>
    </w:pPr>
    <w:rPr>
      <w:sz w:val="28"/>
    </w:rPr>
  </w:style>
  <w:style w:type="paragraph" w:customStyle="1" w:styleId="1Char0">
    <w:name w:val="1 Char"/>
    <w:basedOn w:val="a1"/>
    <w:qFormat/>
    <w:pPr>
      <w:adjustRightInd/>
      <w:snapToGrid/>
      <w:spacing w:line="360" w:lineRule="auto"/>
      <w:ind w:firstLineChars="0" w:firstLine="0"/>
      <w:textAlignment w:val="auto"/>
    </w:pPr>
    <w:rPr>
      <w:rFonts w:ascii="仿宋_GB2312" w:eastAsia="仿宋_GB2312"/>
      <w:b/>
      <w:kern w:val="2"/>
      <w:sz w:val="32"/>
      <w:szCs w:val="32"/>
    </w:rPr>
  </w:style>
  <w:style w:type="paragraph" w:customStyle="1" w:styleId="0855525">
    <w:name w:val="样式 小四 左 首行缩进:  0.85 厘米 段前: 5 磅 段后: 5 磅 行距: 固定值 25 磅"/>
    <w:basedOn w:val="a1"/>
    <w:qFormat/>
    <w:pPr>
      <w:adjustRightInd/>
      <w:snapToGrid/>
      <w:spacing w:before="100" w:after="100" w:line="500" w:lineRule="exact"/>
      <w:ind w:firstLineChars="0" w:firstLine="0"/>
      <w:jc w:val="left"/>
      <w:textAlignment w:val="auto"/>
    </w:pPr>
    <w:rPr>
      <w:kern w:val="2"/>
      <w:sz w:val="21"/>
    </w:rPr>
  </w:style>
  <w:style w:type="character" w:customStyle="1" w:styleId="Charf1">
    <w:name w:val="段 Char"/>
    <w:link w:val="affffffa"/>
    <w:qFormat/>
    <w:locked/>
    <w:rPr>
      <w:rFonts w:ascii="宋体" w:hAnsi="宋体"/>
    </w:rPr>
  </w:style>
  <w:style w:type="paragraph" w:customStyle="1" w:styleId="affffffa">
    <w:name w:val="段"/>
    <w:link w:val="Charf1"/>
    <w:qFormat/>
    <w:pPr>
      <w:autoSpaceDE w:val="0"/>
      <w:autoSpaceDN w:val="0"/>
      <w:ind w:left="630" w:hangingChars="300" w:hanging="630"/>
      <w:jc w:val="both"/>
    </w:pPr>
    <w:rPr>
      <w:rFonts w:ascii="宋体" w:hAnsi="宋体"/>
    </w:rPr>
  </w:style>
  <w:style w:type="paragraph" w:customStyle="1" w:styleId="affffffb">
    <w:name w:val="正文表标题"/>
    <w:next w:val="affffffa"/>
    <w:qFormat/>
    <w:pPr>
      <w:tabs>
        <w:tab w:val="left" w:pos="1077"/>
      </w:tabs>
      <w:ind w:left="1400" w:hanging="493"/>
      <w:jc w:val="center"/>
    </w:pPr>
    <w:rPr>
      <w:rFonts w:ascii="黑体" w:eastAsia="黑体" w:hAnsi="Times New Roman"/>
      <w:sz w:val="21"/>
    </w:rPr>
  </w:style>
  <w:style w:type="paragraph" w:customStyle="1" w:styleId="affffffc">
    <w:name w:val="封面标准文稿编辑信息"/>
    <w:qFormat/>
    <w:pPr>
      <w:spacing w:before="180" w:line="180" w:lineRule="exact"/>
      <w:jc w:val="center"/>
    </w:pPr>
    <w:rPr>
      <w:rFonts w:ascii="宋体" w:hAnsi="Times New Roman"/>
      <w:sz w:val="21"/>
    </w:rPr>
  </w:style>
  <w:style w:type="paragraph" w:customStyle="1" w:styleId="affffffd">
    <w:name w:val="表内字"/>
    <w:basedOn w:val="20"/>
    <w:qFormat/>
    <w:pPr>
      <w:numPr>
        <w:ilvl w:val="0"/>
        <w:numId w:val="0"/>
      </w:numPr>
      <w:tabs>
        <w:tab w:val="clear" w:pos="360"/>
        <w:tab w:val="clear" w:pos="960"/>
        <w:tab w:val="clear" w:pos="1200"/>
      </w:tabs>
      <w:adjustRightInd w:val="0"/>
      <w:spacing w:before="0" w:after="0"/>
      <w:contextualSpacing w:val="0"/>
      <w:jc w:val="center"/>
      <w:textAlignment w:val="auto"/>
      <w:outlineLvl w:val="9"/>
    </w:pPr>
    <w:rPr>
      <w:b w:val="0"/>
      <w:bCs/>
      <w:sz w:val="21"/>
      <w:szCs w:val="32"/>
    </w:rPr>
  </w:style>
  <w:style w:type="paragraph" w:customStyle="1" w:styleId="215">
    <w:name w:val="正文文本 21"/>
    <w:basedOn w:val="a1"/>
    <w:qFormat/>
    <w:pPr>
      <w:snapToGrid/>
      <w:spacing w:after="120" w:line="240" w:lineRule="auto"/>
      <w:ind w:left="420" w:firstLineChars="0" w:firstLine="0"/>
      <w:textAlignment w:val="auto"/>
    </w:pPr>
    <w:rPr>
      <w:kern w:val="2"/>
      <w:sz w:val="21"/>
    </w:rPr>
  </w:style>
  <w:style w:type="paragraph" w:customStyle="1" w:styleId="affffffe">
    <w:name w:val="表体宋旭峰"/>
    <w:basedOn w:val="a1"/>
    <w:qFormat/>
    <w:pPr>
      <w:overflowPunct w:val="0"/>
      <w:adjustRightInd/>
      <w:snapToGrid/>
      <w:spacing w:line="280" w:lineRule="atLeast"/>
      <w:ind w:firstLineChars="0" w:firstLine="0"/>
      <w:jc w:val="center"/>
      <w:textAlignment w:val="auto"/>
    </w:pPr>
    <w:rPr>
      <w:rFonts w:ascii="宋体" w:hAnsi="Courier New" w:cs="Courier New"/>
      <w:kern w:val="24"/>
      <w:sz w:val="18"/>
    </w:rPr>
  </w:style>
  <w:style w:type="paragraph" w:customStyle="1" w:styleId="ListParagraph1">
    <w:name w:val="List Paragraph1"/>
    <w:basedOn w:val="a1"/>
    <w:qFormat/>
    <w:pPr>
      <w:adjustRightInd/>
      <w:snapToGrid/>
      <w:spacing w:line="240" w:lineRule="auto"/>
      <w:ind w:firstLine="420"/>
      <w:textAlignment w:val="auto"/>
    </w:pPr>
    <w:rPr>
      <w:rFonts w:ascii="Calibri" w:hAnsi="Calibri"/>
      <w:kern w:val="2"/>
      <w:sz w:val="21"/>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adjustRightInd/>
      <w:snapToGrid/>
      <w:spacing w:after="160" w:line="240" w:lineRule="exact"/>
      <w:ind w:firstLineChars="0" w:firstLine="0"/>
      <w:jc w:val="left"/>
      <w:textAlignment w:val="auto"/>
    </w:pPr>
    <w:rPr>
      <w:rFonts w:ascii="Verdana" w:eastAsia="MS Mincho" w:hAnsi="Verdana" w:cs="Verdana"/>
      <w:sz w:val="20"/>
      <w:lang w:eastAsia="en-US"/>
    </w:rPr>
  </w:style>
  <w:style w:type="paragraph" w:customStyle="1" w:styleId="216">
    <w:name w:val="正文首行缩进 21"/>
    <w:basedOn w:val="af"/>
    <w:uiPriority w:val="99"/>
    <w:qFormat/>
    <w:pPr>
      <w:adjustRightInd/>
      <w:snapToGrid/>
      <w:spacing w:line="240" w:lineRule="auto"/>
      <w:ind w:firstLine="420"/>
      <w:textAlignment w:val="auto"/>
    </w:pPr>
    <w:rPr>
      <w:rFonts w:eastAsiaTheme="minorEastAsia" w:cstheme="minorBidi"/>
      <w:kern w:val="2"/>
      <w:sz w:val="21"/>
      <w:szCs w:val="24"/>
    </w:rPr>
  </w:style>
  <w:style w:type="paragraph" w:customStyle="1" w:styleId="CharCharCharCharCharChar1">
    <w:name w:val="Char Char Char Char Char Char1"/>
    <w:basedOn w:val="a1"/>
    <w:qFormat/>
    <w:pPr>
      <w:adjustRightInd/>
      <w:spacing w:line="360" w:lineRule="auto"/>
      <w:ind w:firstLine="200"/>
      <w:textAlignment w:val="auto"/>
    </w:pPr>
    <w:rPr>
      <w:rFonts w:ascii="宋体" w:eastAsia="仿宋_GB2312" w:hAnsi="宋体"/>
      <w:kern w:val="2"/>
      <w:szCs w:val="21"/>
    </w:rPr>
  </w:style>
  <w:style w:type="paragraph" w:customStyle="1" w:styleId="1f9">
    <w:name w:val="列表段落1"/>
    <w:basedOn w:val="a1"/>
    <w:qFormat/>
    <w:pPr>
      <w:adjustRightInd/>
      <w:snapToGrid/>
      <w:spacing w:line="240" w:lineRule="auto"/>
      <w:ind w:firstLine="420"/>
      <w:textAlignment w:val="auto"/>
    </w:pPr>
    <w:rPr>
      <w:rFonts w:ascii="Calibri" w:hAnsi="Calibri"/>
      <w:kern w:val="2"/>
      <w:sz w:val="21"/>
      <w:szCs w:val="22"/>
    </w:rPr>
  </w:style>
  <w:style w:type="paragraph" w:customStyle="1" w:styleId="3b">
    <w:name w:val="正文3"/>
    <w:qFormat/>
    <w:pPr>
      <w:widowControl w:val="0"/>
      <w:adjustRightInd w:val="0"/>
      <w:spacing w:line="312" w:lineRule="atLeast"/>
      <w:jc w:val="both"/>
    </w:pPr>
    <w:rPr>
      <w:rFonts w:ascii="宋体" w:hAnsi="Times New Roman"/>
      <w:sz w:val="34"/>
    </w:rPr>
  </w:style>
  <w:style w:type="paragraph" w:customStyle="1" w:styleId="222">
    <w:name w:val="正文文本 22"/>
    <w:basedOn w:val="a1"/>
    <w:qFormat/>
    <w:pPr>
      <w:snapToGrid/>
      <w:spacing w:after="120" w:line="240" w:lineRule="auto"/>
      <w:ind w:left="420" w:firstLineChars="0" w:firstLine="0"/>
      <w:textAlignment w:val="auto"/>
    </w:pPr>
    <w:rPr>
      <w:kern w:val="2"/>
      <w:sz w:val="21"/>
    </w:rPr>
  </w:style>
  <w:style w:type="character" w:customStyle="1" w:styleId="big1">
    <w:name w:val="big1"/>
    <w:qFormat/>
    <w:rPr>
      <w:sz w:val="22"/>
    </w:rPr>
  </w:style>
  <w:style w:type="character" w:customStyle="1" w:styleId="1fa">
    <w:name w:val="已访问的超链接1"/>
    <w:qFormat/>
    <w:rPr>
      <w:color w:val="800080"/>
      <w:u w:val="single"/>
    </w:rPr>
  </w:style>
  <w:style w:type="character" w:customStyle="1" w:styleId="CharChar30">
    <w:name w:val="Char Char3"/>
    <w:qFormat/>
    <w:rPr>
      <w:rFonts w:ascii="宋体" w:eastAsia="宋体" w:hAnsi="宋体" w:hint="eastAsia"/>
      <w:kern w:val="2"/>
      <w:sz w:val="18"/>
      <w:lang w:val="en-US" w:eastAsia="zh-CN"/>
    </w:rPr>
  </w:style>
  <w:style w:type="character" w:customStyle="1" w:styleId="style161">
    <w:name w:val="style161"/>
    <w:qFormat/>
    <w:rPr>
      <w:rFonts w:ascii="Times New Roman" w:hAnsi="Times New Roman" w:cs="Times New Roman" w:hint="default"/>
    </w:rPr>
  </w:style>
  <w:style w:type="character" w:customStyle="1" w:styleId="style591">
    <w:name w:val="style591"/>
    <w:qFormat/>
    <w:rPr>
      <w:rFonts w:ascii="Times New Roman" w:hAnsi="Times New Roman" w:cs="Times New Roman" w:hint="default"/>
    </w:rPr>
  </w:style>
  <w:style w:type="character" w:customStyle="1" w:styleId="01Char">
    <w:name w:val="正文01 Char"/>
    <w:qFormat/>
    <w:locked/>
    <w:rPr>
      <w:rFonts w:ascii="Arial" w:eastAsia="宋体" w:hAnsi="Arial" w:cs="Arial" w:hint="default"/>
      <w:color w:val="000000"/>
      <w:kern w:val="2"/>
      <w:sz w:val="24"/>
      <w:lang w:val="en-US" w:eastAsia="zh-CN"/>
    </w:rPr>
  </w:style>
  <w:style w:type="character" w:customStyle="1" w:styleId="px14">
    <w:name w:val="px14"/>
    <w:qFormat/>
    <w:rPr>
      <w:rFonts w:ascii="Times New Roman" w:hAnsi="Times New Roman" w:cs="Times New Roman" w:hint="default"/>
    </w:rPr>
  </w:style>
  <w:style w:type="character" w:customStyle="1" w:styleId="CharChar20">
    <w:name w:val="Char Char2"/>
    <w:qFormat/>
    <w:rPr>
      <w:rFonts w:ascii="宋体" w:eastAsia="宋体" w:hAnsi="宋体" w:hint="eastAsia"/>
      <w:kern w:val="2"/>
      <w:sz w:val="18"/>
      <w:lang w:val="en-US" w:eastAsia="zh-CN"/>
    </w:rPr>
  </w:style>
  <w:style w:type="character" w:customStyle="1" w:styleId="CharChar15">
    <w:name w:val="Char Char15"/>
    <w:qFormat/>
    <w:rPr>
      <w:rFonts w:ascii="Times New Roman" w:hAnsi="Times New Roman" w:cs="Times New Roman" w:hint="default"/>
      <w:kern w:val="2"/>
      <w:sz w:val="22"/>
    </w:rPr>
  </w:style>
  <w:style w:type="character" w:customStyle="1" w:styleId="w201">
    <w:name w:val="w201"/>
    <w:qFormat/>
    <w:rPr>
      <w:sz w:val="18"/>
    </w:rPr>
  </w:style>
  <w:style w:type="character" w:customStyle="1" w:styleId="tcss01">
    <w:name w:val="tcss01"/>
    <w:qFormat/>
    <w:rPr>
      <w:rFonts w:ascii="Times New Roman" w:hAnsi="Times New Roman" w:cs="Times New Roman" w:hint="default"/>
    </w:rPr>
  </w:style>
  <w:style w:type="character" w:customStyle="1" w:styleId="CharChar4">
    <w:name w:val="Char Char4"/>
    <w:qFormat/>
    <w:rPr>
      <w:rFonts w:ascii="宋体" w:eastAsia="宋体" w:hAnsi="宋体" w:hint="eastAsia"/>
      <w:b/>
      <w:kern w:val="2"/>
      <w:sz w:val="28"/>
      <w:lang w:val="en-US" w:eastAsia="zh-CN"/>
    </w:rPr>
  </w:style>
  <w:style w:type="character" w:customStyle="1" w:styleId="txt11">
    <w:name w:val="txt11"/>
    <w:qFormat/>
    <w:rPr>
      <w:sz w:val="21"/>
      <w:u w:val="none"/>
    </w:rPr>
  </w:style>
  <w:style w:type="character" w:customStyle="1" w:styleId="p4">
    <w:name w:val="p4"/>
    <w:qFormat/>
    <w:rPr>
      <w:rFonts w:ascii="Times New Roman" w:hAnsi="Times New Roman" w:cs="Times New Roman" w:hint="default"/>
    </w:rPr>
  </w:style>
  <w:style w:type="character" w:customStyle="1" w:styleId="redf3012">
    <w:name w:val="red_f30_12"/>
    <w:qFormat/>
    <w:rPr>
      <w:rFonts w:ascii="Times New Roman" w:hAnsi="Times New Roman" w:cs="Times New Roman" w:hint="default"/>
    </w:rPr>
  </w:style>
  <w:style w:type="character" w:customStyle="1" w:styleId="apple-style-span">
    <w:name w:val="apple-style-span"/>
    <w:qFormat/>
    <w:rPr>
      <w:rFonts w:ascii="Times New Roman" w:hAnsi="Times New Roman" w:cs="Times New Roman" w:hint="default"/>
    </w:rPr>
  </w:style>
  <w:style w:type="character" w:customStyle="1" w:styleId="CharChar7">
    <w:name w:val="Char Char7"/>
    <w:qFormat/>
    <w:rPr>
      <w:rFonts w:ascii="宋体" w:eastAsia="宋体" w:hAnsi="宋体" w:hint="eastAsia"/>
      <w:kern w:val="2"/>
      <w:sz w:val="24"/>
      <w:lang w:val="en-US" w:eastAsia="zh-CN"/>
    </w:rPr>
  </w:style>
  <w:style w:type="table" w:customStyle="1" w:styleId="43">
    <w:name w:val="网格型4"/>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7">
    <w:name w:val="目录 21"/>
    <w:basedOn w:val="313"/>
    <w:next w:val="313"/>
    <w:semiHidden/>
    <w:qFormat/>
    <w:pPr>
      <w:tabs>
        <w:tab w:val="right" w:leader="dot" w:pos="8947"/>
      </w:tabs>
      <w:ind w:left="400"/>
      <w:jc w:val="right"/>
    </w:pPr>
    <w:rPr>
      <w:b/>
      <w:smallCaps/>
      <w:sz w:val="30"/>
    </w:rPr>
  </w:style>
  <w:style w:type="paragraph" w:customStyle="1" w:styleId="11b">
    <w:name w:val="列出段落11"/>
    <w:basedOn w:val="a1"/>
    <w:qFormat/>
    <w:pPr>
      <w:adjustRightInd/>
      <w:snapToGrid/>
      <w:spacing w:line="240" w:lineRule="auto"/>
      <w:ind w:firstLine="420"/>
      <w:textAlignment w:val="auto"/>
    </w:pPr>
    <w:rPr>
      <w:rFonts w:ascii="Calibri" w:hAnsi="Calibri"/>
      <w:sz w:val="34"/>
      <w:szCs w:val="22"/>
    </w:rPr>
  </w:style>
  <w:style w:type="paragraph" w:customStyle="1" w:styleId="2f7">
    <w:name w:val="列表段落2"/>
    <w:basedOn w:val="a1"/>
    <w:qFormat/>
    <w:pPr>
      <w:adjustRightInd/>
      <w:snapToGrid/>
      <w:spacing w:line="240" w:lineRule="auto"/>
      <w:ind w:firstLine="420"/>
      <w:textAlignment w:val="auto"/>
    </w:pPr>
    <w:rPr>
      <w:rFonts w:ascii="Calibri" w:hAnsi="Calibri"/>
      <w:kern w:val="2"/>
      <w:sz w:val="21"/>
      <w:szCs w:val="22"/>
    </w:rPr>
  </w:style>
  <w:style w:type="paragraph" w:customStyle="1" w:styleId="55">
    <w:name w:val="正文5"/>
    <w:qFormat/>
    <w:pPr>
      <w:widowControl w:val="0"/>
      <w:adjustRightInd w:val="0"/>
      <w:spacing w:line="312" w:lineRule="atLeast"/>
      <w:jc w:val="both"/>
    </w:pPr>
    <w:rPr>
      <w:rFonts w:ascii="宋体" w:hAnsi="Times New Roman"/>
      <w:sz w:val="34"/>
    </w:rPr>
  </w:style>
  <w:style w:type="paragraph" w:customStyle="1" w:styleId="230">
    <w:name w:val="正文文本 23"/>
    <w:basedOn w:val="a1"/>
    <w:qFormat/>
    <w:pPr>
      <w:snapToGrid/>
      <w:spacing w:after="120" w:line="240" w:lineRule="auto"/>
      <w:ind w:left="420" w:firstLineChars="0" w:firstLine="0"/>
      <w:textAlignment w:val="auto"/>
    </w:pPr>
    <w:rPr>
      <w:kern w:val="2"/>
      <w:sz w:val="21"/>
    </w:rPr>
  </w:style>
  <w:style w:type="character" w:customStyle="1" w:styleId="1fb">
    <w:name w:val="正文文本缩进 字符1"/>
    <w:uiPriority w:val="99"/>
    <w:semiHidden/>
    <w:qFormat/>
    <w:locked/>
    <w:rPr>
      <w:rFonts w:ascii="Times New Roman" w:hAnsi="Times New Roman"/>
      <w:sz w:val="24"/>
      <w:szCs w:val="24"/>
    </w:rPr>
  </w:style>
  <w:style w:type="character" w:customStyle="1" w:styleId="1fc">
    <w:name w:val="正文缩进 字符1"/>
    <w:qFormat/>
    <w:rPr>
      <w:rFonts w:ascii="宋体" w:eastAsia="宋体" w:hAnsi="宋体" w:hint="eastAsia"/>
      <w:kern w:val="2"/>
      <w:sz w:val="21"/>
      <w:lang w:val="en-US" w:eastAsia="zh-CN"/>
    </w:rPr>
  </w:style>
  <w:style w:type="character" w:customStyle="1" w:styleId="1fd">
    <w:name w:val="批注文字 字符1"/>
    <w:semiHidden/>
    <w:qFormat/>
    <w:locked/>
    <w:rPr>
      <w:rFonts w:ascii="Times New Roman" w:hAnsi="Times New Roman"/>
      <w:sz w:val="24"/>
      <w:szCs w:val="24"/>
    </w:rPr>
  </w:style>
  <w:style w:type="character" w:customStyle="1" w:styleId="HTML10">
    <w:name w:val="HTML 预设格式 字符1"/>
    <w:uiPriority w:val="99"/>
    <w:semiHidden/>
    <w:qFormat/>
    <w:locked/>
    <w:rPr>
      <w:rFonts w:ascii="Arial" w:hAnsi="Arial"/>
      <w:sz w:val="21"/>
      <w:szCs w:val="21"/>
    </w:rPr>
  </w:style>
  <w:style w:type="character" w:customStyle="1" w:styleId="1fe">
    <w:name w:val="正文文本 字符1"/>
    <w:uiPriority w:val="99"/>
    <w:semiHidden/>
    <w:qFormat/>
    <w:locked/>
    <w:rPr>
      <w:rFonts w:ascii="Times New Roman" w:hAnsi="Times New Roman"/>
      <w:sz w:val="24"/>
      <w:szCs w:val="24"/>
    </w:rPr>
  </w:style>
  <w:style w:type="character" w:customStyle="1" w:styleId="1ff">
    <w:name w:val="文档结构图 字符1"/>
    <w:uiPriority w:val="99"/>
    <w:semiHidden/>
    <w:qFormat/>
    <w:locked/>
    <w:rPr>
      <w:rFonts w:ascii="Times New Roman" w:hAnsi="Times New Roman"/>
      <w:sz w:val="24"/>
      <w:szCs w:val="24"/>
      <w:shd w:val="clear" w:color="auto" w:fill="000080"/>
    </w:rPr>
  </w:style>
  <w:style w:type="character" w:customStyle="1" w:styleId="314">
    <w:name w:val="正文文本 3 字符1"/>
    <w:uiPriority w:val="99"/>
    <w:semiHidden/>
    <w:qFormat/>
    <w:locked/>
    <w:rPr>
      <w:rFonts w:ascii="Times New Roman" w:hAnsi="Times New Roman"/>
      <w:sz w:val="16"/>
      <w:szCs w:val="16"/>
    </w:rPr>
  </w:style>
  <w:style w:type="character" w:customStyle="1" w:styleId="218">
    <w:name w:val="正文文本 2 字符1"/>
    <w:uiPriority w:val="99"/>
    <w:semiHidden/>
    <w:qFormat/>
    <w:locked/>
    <w:rPr>
      <w:rFonts w:ascii="Times New Roman" w:hAnsi="Times New Roman"/>
      <w:sz w:val="24"/>
      <w:szCs w:val="24"/>
    </w:rPr>
  </w:style>
  <w:style w:type="character" w:customStyle="1" w:styleId="219">
    <w:name w:val="正文文本缩进 2 字符1"/>
    <w:uiPriority w:val="99"/>
    <w:semiHidden/>
    <w:qFormat/>
    <w:locked/>
    <w:rPr>
      <w:rFonts w:ascii="Times New Roman" w:hAnsi="Times New Roman"/>
    </w:rPr>
  </w:style>
  <w:style w:type="character" w:customStyle="1" w:styleId="1ff0">
    <w:name w:val="批注框文本 字符1"/>
    <w:uiPriority w:val="99"/>
    <w:semiHidden/>
    <w:qFormat/>
    <w:locked/>
    <w:rPr>
      <w:rFonts w:ascii="Times New Roman" w:hAnsi="Times New Roman"/>
      <w:sz w:val="18"/>
      <w:szCs w:val="18"/>
    </w:rPr>
  </w:style>
  <w:style w:type="character" w:customStyle="1" w:styleId="315">
    <w:name w:val="正文文本缩进 3 字符1"/>
    <w:uiPriority w:val="99"/>
    <w:semiHidden/>
    <w:qFormat/>
    <w:locked/>
    <w:rPr>
      <w:rFonts w:ascii="Arial" w:hAnsi="Arial"/>
      <w:sz w:val="16"/>
      <w:szCs w:val="16"/>
      <w:lang w:eastAsia="en-US"/>
    </w:rPr>
  </w:style>
  <w:style w:type="table" w:customStyle="1" w:styleId="56">
    <w:name w:val="网格型5"/>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
    <w:name w:val="正文A"/>
    <w:basedOn w:val="a1"/>
    <w:qFormat/>
    <w:pPr>
      <w:spacing w:beforeLines="50" w:afterLines="50" w:line="360" w:lineRule="auto"/>
      <w:ind w:firstLine="560"/>
      <w:textAlignment w:val="auto"/>
    </w:pPr>
    <w:rPr>
      <w:rFonts w:cs="宋体"/>
      <w:kern w:val="2"/>
      <w:sz w:val="28"/>
    </w:rPr>
  </w:style>
  <w:style w:type="paragraph" w:customStyle="1" w:styleId="018">
    <w:name w:val="0.18"/>
    <w:basedOn w:val="a1"/>
    <w:qFormat/>
    <w:pPr>
      <w:adjustRightInd/>
      <w:snapToGrid/>
      <w:spacing w:line="240" w:lineRule="auto"/>
      <w:ind w:firstLineChars="0" w:firstLine="0"/>
      <w:jc w:val="center"/>
      <w:textAlignment w:val="auto"/>
    </w:pPr>
    <w:rPr>
      <w:kern w:val="2"/>
      <w:sz w:val="21"/>
      <w:szCs w:val="28"/>
    </w:rPr>
  </w:style>
  <w:style w:type="paragraph" w:customStyle="1" w:styleId="CharChar1CharCharCharChar">
    <w:name w:val="Char Char1 Char Char Char Char"/>
    <w:basedOn w:val="a1"/>
    <w:qFormat/>
    <w:pPr>
      <w:adjustRightInd/>
      <w:snapToGrid/>
      <w:spacing w:line="360" w:lineRule="auto"/>
      <w:ind w:firstLine="200"/>
      <w:textAlignment w:val="auto"/>
    </w:pPr>
    <w:rPr>
      <w:rFonts w:ascii="宋体" w:hAnsi="宋体" w:cs="宋体"/>
      <w:kern w:val="2"/>
      <w:szCs w:val="24"/>
    </w:rPr>
  </w:style>
  <w:style w:type="paragraph" w:customStyle="1" w:styleId="body">
    <w:name w:val="body"/>
    <w:basedOn w:val="a1"/>
    <w:qFormat/>
    <w:pPr>
      <w:adjustRightInd/>
      <w:snapToGrid/>
      <w:spacing w:line="360" w:lineRule="auto"/>
      <w:textAlignment w:val="auto"/>
    </w:pPr>
    <w:rPr>
      <w:rFonts w:ascii="宋体" w:hAnsi="宋体"/>
      <w:kern w:val="2"/>
      <w:szCs w:val="24"/>
    </w:rPr>
  </w:style>
  <w:style w:type="paragraph" w:customStyle="1" w:styleId="CM77">
    <w:name w:val="CM77"/>
    <w:basedOn w:val="a1"/>
    <w:next w:val="a1"/>
    <w:qFormat/>
    <w:pPr>
      <w:autoSpaceDE w:val="0"/>
      <w:autoSpaceDN w:val="0"/>
      <w:snapToGrid/>
      <w:spacing w:after="205" w:line="240" w:lineRule="auto"/>
      <w:ind w:firstLineChars="0" w:firstLine="0"/>
      <w:jc w:val="left"/>
      <w:textAlignment w:val="auto"/>
    </w:pPr>
    <w:rPr>
      <w:rFonts w:ascii="IINFIO+TimesNewRoman" w:eastAsia="IINFIO+TimesNewRoman"/>
      <w:szCs w:val="24"/>
    </w:rPr>
  </w:style>
  <w:style w:type="paragraph" w:customStyle="1" w:styleId="afffffff0">
    <w:name w:val="环评小于节的标题"/>
    <w:basedOn w:val="a1"/>
    <w:qFormat/>
    <w:pPr>
      <w:tabs>
        <w:tab w:val="left" w:pos="567"/>
      </w:tabs>
      <w:adjustRightInd/>
      <w:snapToGrid/>
      <w:spacing w:before="200" w:after="200" w:line="360" w:lineRule="auto"/>
      <w:ind w:firstLineChars="0" w:firstLine="0"/>
      <w:textAlignment w:val="auto"/>
    </w:pPr>
    <w:rPr>
      <w:rFonts w:eastAsia="黑体"/>
      <w:b/>
      <w:spacing w:val="20"/>
      <w:kern w:val="2"/>
      <w:sz w:val="28"/>
    </w:rPr>
  </w:style>
  <w:style w:type="paragraph" w:customStyle="1" w:styleId="3030">
    <w:name w:val="样式 样式 标题 3 + 段前: 0.3 行 + 首行缩进:  0 厘米"/>
    <w:basedOn w:val="a1"/>
    <w:qFormat/>
    <w:pPr>
      <w:keepLines/>
      <w:adjustRightInd/>
      <w:snapToGrid/>
      <w:spacing w:before="60" w:after="60" w:line="360" w:lineRule="auto"/>
      <w:ind w:firstLineChars="0" w:firstLine="0"/>
      <w:jc w:val="left"/>
      <w:textAlignment w:val="auto"/>
      <w:outlineLvl w:val="2"/>
    </w:pPr>
    <w:rPr>
      <w:rFonts w:cs="宋体"/>
      <w:b/>
      <w:spacing w:val="16"/>
      <w:w w:val="95"/>
    </w:rPr>
  </w:style>
  <w:style w:type="paragraph" w:customStyle="1" w:styleId="3c">
    <w:name w:val="列表段落3"/>
    <w:basedOn w:val="a1"/>
    <w:qFormat/>
    <w:pPr>
      <w:adjustRightInd/>
      <w:snapToGrid/>
      <w:spacing w:line="240" w:lineRule="auto"/>
      <w:ind w:firstLine="420"/>
      <w:textAlignment w:val="auto"/>
    </w:pPr>
    <w:rPr>
      <w:rFonts w:ascii="Calibri" w:hAnsi="Calibri"/>
      <w:kern w:val="2"/>
      <w:sz w:val="21"/>
      <w:szCs w:val="22"/>
    </w:rPr>
  </w:style>
  <w:style w:type="paragraph" w:customStyle="1" w:styleId="62">
    <w:name w:val="正文6"/>
    <w:qFormat/>
    <w:pPr>
      <w:widowControl w:val="0"/>
      <w:adjustRightInd w:val="0"/>
      <w:spacing w:line="312" w:lineRule="atLeast"/>
      <w:jc w:val="both"/>
    </w:pPr>
    <w:rPr>
      <w:rFonts w:ascii="宋体" w:hAnsi="Times New Roman"/>
      <w:sz w:val="34"/>
    </w:rPr>
  </w:style>
  <w:style w:type="paragraph" w:customStyle="1" w:styleId="240">
    <w:name w:val="正文文本 24"/>
    <w:basedOn w:val="a1"/>
    <w:qFormat/>
    <w:pPr>
      <w:snapToGrid/>
      <w:spacing w:after="120" w:line="240" w:lineRule="auto"/>
      <w:ind w:left="420" w:firstLineChars="0" w:firstLine="0"/>
      <w:textAlignment w:val="auto"/>
    </w:pPr>
    <w:rPr>
      <w:kern w:val="2"/>
      <w:sz w:val="21"/>
    </w:rPr>
  </w:style>
  <w:style w:type="character" w:customStyle="1" w:styleId="2f8">
    <w:name w:val="页脚 字符2"/>
    <w:basedOn w:val="a2"/>
    <w:uiPriority w:val="99"/>
    <w:semiHidden/>
    <w:qFormat/>
    <w:rPr>
      <w:rFonts w:ascii="Times New Roman" w:hAnsi="Times New Roman" w:cs="Times New Roman" w:hint="default"/>
      <w:sz w:val="18"/>
      <w:szCs w:val="18"/>
    </w:rPr>
  </w:style>
  <w:style w:type="character" w:customStyle="1" w:styleId="ca-122">
    <w:name w:val="ca-122"/>
    <w:basedOn w:val="a2"/>
    <w:qFormat/>
  </w:style>
  <w:style w:type="character" w:customStyle="1" w:styleId="PlainTextChar1">
    <w:name w:val="Plain Text Char1"/>
    <w:uiPriority w:val="99"/>
    <w:semiHidden/>
    <w:qFormat/>
    <w:rPr>
      <w:rFonts w:ascii="宋体" w:eastAsia="宋体" w:hAnsi="Courier New" w:cs="Courier New" w:hint="eastAsia"/>
      <w:kern w:val="2"/>
      <w:sz w:val="21"/>
      <w:szCs w:val="21"/>
    </w:rPr>
  </w:style>
  <w:style w:type="character" w:customStyle="1" w:styleId="CommentTextChar1">
    <w:name w:val="Comment Text Char1"/>
    <w:uiPriority w:val="99"/>
    <w:semiHidden/>
    <w:qFormat/>
    <w:rPr>
      <w:kern w:val="2"/>
      <w:sz w:val="21"/>
      <w:szCs w:val="24"/>
    </w:rPr>
  </w:style>
  <w:style w:type="character" w:customStyle="1" w:styleId="optjs-edittext">
    <w:name w:val="opt js-edittext"/>
    <w:basedOn w:val="a2"/>
    <w:qFormat/>
  </w:style>
  <w:style w:type="table" w:customStyle="1" w:styleId="340">
    <w:name w:val="列表型 34"/>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0">
    <w:name w:val="列表型 54"/>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4">
    <w:name w:val="浅色列表 - 着色 34"/>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4">
    <w:name w:val="三线4"/>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0">
    <w:name w:val="列表型 31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
    <w:name w:val="列表型 51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
    <w:name w:val="浅色列表 - 着色 314"/>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0">
    <w:name w:val="三线1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
    <w:name w:val="浅色列表 - 着色 311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
    <w:name w:val="列表型 3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
    <w:name w:val="列表型 5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
    <w:name w:val="浅色列表 - 着色 3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a">
    <w:name w:val="三线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
    <w:name w:val="列表型 3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
    <w:name w:val="列表型 5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
    <w:name w:val="浅色列表 - 着色 31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2">
    <w:name w:val="三线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
    <w:name w:val="浅色列表 - 着色 31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
    <w:name w:val="列表型 33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
    <w:name w:val="列表型 53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
    <w:name w:val="浅色列表 - 着色 33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6">
    <w:name w:val="三线3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
    <w:name w:val="列表型 31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
    <w:name w:val="列表型 51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
    <w:name w:val="浅色列表 - 着色 313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0">
    <w:name w:val="三线1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
    <w:name w:val="浅色列表 - 着色 311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
    <w:name w:val="浅色列表 - 着色 34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1">
    <w:name w:val="图表格1"/>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6"/>
    <w:uiPriority w:val="99"/>
    <w:qFormat/>
    <w:pPr>
      <w:widowControl w:val="0"/>
      <w:jc w:val="both"/>
    </w:pPr>
    <w:rPr>
      <w:rFonts w:asciiTheme="minorHAnsi" w:eastAsiaTheme="minorEastAsia" w:hAnsiTheme="minorHAnsi" w:cstheme="minorBidi"/>
      <w:kern w:val="2"/>
      <w:sz w:val="21"/>
      <w:szCs w:val="22"/>
    </w:rPr>
  </w:style>
  <w:style w:type="character" w:customStyle="1" w:styleId="CharChar6">
    <w:name w:val="Char Char6"/>
    <w:qFormat/>
    <w:rPr>
      <w:rFonts w:ascii="宋体" w:eastAsia="宋体" w:hAnsi="宋体"/>
      <w:kern w:val="2"/>
      <w:sz w:val="21"/>
      <w:lang w:val="en-US" w:eastAsia="zh-CN"/>
    </w:rPr>
  </w:style>
  <w:style w:type="paragraph" w:customStyle="1" w:styleId="Style2">
    <w:name w:val="_Style 2"/>
    <w:basedOn w:val="a1"/>
    <w:uiPriority w:val="34"/>
    <w:qFormat/>
    <w:pPr>
      <w:adjustRightInd/>
      <w:snapToGrid/>
      <w:spacing w:line="240" w:lineRule="auto"/>
      <w:ind w:firstLine="420"/>
      <w:textAlignment w:val="auto"/>
    </w:pPr>
    <w:rPr>
      <w:kern w:val="2"/>
      <w:sz w:val="21"/>
      <w:szCs w:val="24"/>
    </w:rPr>
  </w:style>
  <w:style w:type="paragraph" w:customStyle="1" w:styleId="1ff2">
    <w:name w:val="1.表头"/>
    <w:basedOn w:val="a1"/>
    <w:qFormat/>
    <w:pPr>
      <w:adjustRightInd/>
      <w:snapToGrid/>
      <w:ind w:firstLine="200"/>
      <w:textAlignment w:val="auto"/>
    </w:pPr>
    <w:rPr>
      <w:rFonts w:eastAsiaTheme="minorEastAsia" w:cs="宋体"/>
      <w:b/>
      <w:kern w:val="2"/>
      <w:szCs w:val="24"/>
    </w:rPr>
  </w:style>
  <w:style w:type="paragraph" w:customStyle="1" w:styleId="21b">
    <w:name w:val="正文文本缩进 21"/>
    <w:qFormat/>
    <w:pPr>
      <w:widowControl w:val="0"/>
      <w:ind w:left="960"/>
    </w:pPr>
    <w:rPr>
      <w:rFonts w:ascii="Arial Unicode MS" w:hAnsi="Arial Unicode MS" w:cs="Arial Unicode MS"/>
      <w:color w:val="000000"/>
      <w:sz w:val="24"/>
      <w:szCs w:val="24"/>
      <w:u w:color="000000"/>
    </w:rPr>
  </w:style>
  <w:style w:type="paragraph" w:customStyle="1" w:styleId="Afffffff1">
    <w:name w:val="正文 A"/>
    <w:qFormat/>
    <w:pPr>
      <w:widowControl w:val="0"/>
      <w:jc w:val="both"/>
    </w:pPr>
    <w:rPr>
      <w:rFonts w:ascii="Times New Roman" w:eastAsia="Arial Unicode MS" w:hAnsi="Times New Roman" w:cs="Arial Unicode MS"/>
      <w:color w:val="000000"/>
      <w:kern w:val="2"/>
      <w:sz w:val="21"/>
      <w:szCs w:val="21"/>
      <w:u w:color="000000"/>
    </w:rPr>
  </w:style>
  <w:style w:type="table" w:customStyle="1" w:styleId="64">
    <w:name w:val="网格型6"/>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22">
    <w:name w:val="网格型12"/>
    <w:basedOn w:val="a3"/>
    <w:qFormat/>
    <w:pPr>
      <w:widowControl w:val="0"/>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无间隔1"/>
    <w:next w:val="affff9"/>
    <w:qFormat/>
    <w:pPr>
      <w:widowControl w:val="0"/>
      <w:jc w:val="both"/>
    </w:pPr>
    <w:rPr>
      <w:rFonts w:ascii="等线" w:eastAsia="等线" w:hAnsi="等线"/>
      <w:kern w:val="2"/>
      <w:sz w:val="21"/>
      <w:szCs w:val="22"/>
    </w:rPr>
  </w:style>
  <w:style w:type="table" w:customStyle="1" w:styleId="223">
    <w:name w:val="网格型22"/>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9">
    <w:name w:val="标题2"/>
    <w:basedOn w:val="a1"/>
    <w:next w:val="a1"/>
    <w:qFormat/>
    <w:pPr>
      <w:spacing w:before="240" w:after="60"/>
      <w:ind w:firstLine="200"/>
      <w:jc w:val="center"/>
      <w:outlineLvl w:val="0"/>
    </w:pPr>
    <w:rPr>
      <w:rFonts w:ascii="Cambria" w:hAnsi="Cambria"/>
      <w:b/>
      <w:bCs/>
      <w:sz w:val="32"/>
      <w:szCs w:val="32"/>
    </w:rPr>
  </w:style>
  <w:style w:type="table" w:customStyle="1" w:styleId="350">
    <w:name w:val="列表型 35"/>
    <w:basedOn w:val="a3"/>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50">
    <w:name w:val="列表型 55"/>
    <w:basedOn w:val="a3"/>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5">
    <w:name w:val="浅色列表 - 着色 35"/>
    <w:basedOn w:val="a3"/>
    <w:uiPriority w:val="61"/>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f4">
    <w:name w:val="引用1"/>
    <w:basedOn w:val="a1"/>
    <w:next w:val="a1"/>
    <w:uiPriority w:val="29"/>
    <w:qFormat/>
    <w:pPr>
      <w:ind w:firstLine="200"/>
      <w:textAlignment w:val="auto"/>
    </w:pPr>
    <w:rPr>
      <w:i/>
      <w:iCs/>
      <w:color w:val="000000"/>
    </w:rPr>
  </w:style>
  <w:style w:type="paragraph" w:customStyle="1" w:styleId="1ff5">
    <w:name w:val="明显引用1"/>
    <w:basedOn w:val="a1"/>
    <w:next w:val="a1"/>
    <w:uiPriority w:val="30"/>
    <w:qFormat/>
    <w:pPr>
      <w:pBdr>
        <w:bottom w:val="single" w:sz="4" w:space="4" w:color="4F81BD"/>
      </w:pBdr>
      <w:spacing w:before="200" w:after="280"/>
      <w:ind w:left="936" w:right="936" w:firstLine="200"/>
      <w:textAlignment w:val="auto"/>
    </w:pPr>
    <w:rPr>
      <w:b/>
      <w:bCs/>
      <w:i/>
      <w:iCs/>
      <w:color w:val="4F81BD"/>
    </w:rPr>
  </w:style>
  <w:style w:type="table" w:customStyle="1" w:styleId="131">
    <w:name w:val="专业网格1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三线5"/>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31">
    <w:name w:val="专业网格2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列表型 314"/>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4">
    <w:name w:val="列表型 514"/>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5">
    <w:name w:val="浅色列表 - 着色 315"/>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0">
    <w:name w:val="专业网格1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三线14"/>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2">
    <w:name w:val="Table Normal12"/>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20">
    <w:name w:val="专业网格2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浅色列表 - 着色 3114"/>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2">
    <w:name w:val="列表型 322"/>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2">
    <w:name w:val="列表型 522"/>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2">
    <w:name w:val="浅色列表 - 着色 32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24">
    <w:name w:val="三线2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
    <w:name w:val="列表型 31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2">
    <w:name w:val="列表型 51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2">
    <w:name w:val="浅色列表 - 着色 312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1">
    <w:name w:val="三线1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2">
    <w:name w:val="浅色列表 - 着色 311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2">
    <w:name w:val="列表型 332"/>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2">
    <w:name w:val="列表型 532"/>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7">
    <w:name w:val="网格型3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浅色列表 - 着色 33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
    <w:name w:val="专业网格1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三线3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10">
    <w:name w:val="专业网格2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列表型 312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2">
    <w:name w:val="列表型 512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13">
    <w:name w:val="网格型1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浅色列表 - 着色 313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0">
    <w:name w:val="专业网格1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三线12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1">
    <w:name w:val="Table Normal111"/>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1">
    <w:name w:val="专业网格2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浅色列表 - 着色 3112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2">
    <w:name w:val="网格型211"/>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网格型5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列表型 341"/>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1">
    <w:name w:val="列表型 541"/>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ff6">
    <w:name w:val="典雅型1"/>
    <w:basedOn w:val="a3"/>
    <w:semiHidden/>
    <w:unhideWhenUsed/>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342">
    <w:name w:val="浅色列表 - 着色 34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1">
    <w:name w:val="三线4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1">
    <w:name w:val="列表型 313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1">
    <w:name w:val="列表型 513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1">
    <w:name w:val="浅色列表 - 着色 314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10">
    <w:name w:val="三线13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1">
    <w:name w:val="浅色列表 - 着色 3113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1">
    <w:name w:val="列表型 32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1">
    <w:name w:val="列表型 52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1">
    <w:name w:val="浅色列表 - 着色 32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3">
    <w:name w:val="三线2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
    <w:name w:val="列表型 31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1">
    <w:name w:val="列表型 51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1">
    <w:name w:val="浅色列表 - 着色 312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
    <w:name w:val="三线1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1">
    <w:name w:val="浅色列表 - 着色 311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1">
    <w:name w:val="列表型 33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1">
    <w:name w:val="列表型 53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1">
    <w:name w:val="浅色列表 - 着色 33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3">
    <w:name w:val="三线3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1">
    <w:name w:val="列表型 312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1">
    <w:name w:val="列表型 512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1">
    <w:name w:val="浅色列表 - 着色 313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0">
    <w:name w:val="三线12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1">
    <w:name w:val="浅色列表 - 着色 3112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1">
    <w:name w:val="浅色列表 - 着色 34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c">
    <w:name w:val="图表格11"/>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7">
    <w:name w:val="标题 字符1"/>
    <w:basedOn w:val="a2"/>
    <w:uiPriority w:val="10"/>
    <w:qFormat/>
    <w:rPr>
      <w:rFonts w:ascii="等线 Light" w:eastAsia="等线 Light" w:hAnsi="等线 Light" w:cs="Times New Roman"/>
      <w:b/>
      <w:bCs/>
      <w:sz w:val="32"/>
      <w:szCs w:val="32"/>
    </w:rPr>
  </w:style>
  <w:style w:type="character" w:customStyle="1" w:styleId="1ff8">
    <w:name w:val="引用 字符1"/>
    <w:basedOn w:val="a2"/>
    <w:uiPriority w:val="29"/>
    <w:qFormat/>
    <w:rPr>
      <w:i/>
      <w:iCs/>
      <w:color w:val="404040"/>
    </w:rPr>
  </w:style>
  <w:style w:type="character" w:customStyle="1" w:styleId="1ff9">
    <w:name w:val="明显引用 字符1"/>
    <w:basedOn w:val="a2"/>
    <w:uiPriority w:val="30"/>
    <w:qFormat/>
    <w:rPr>
      <w:i/>
      <w:iCs/>
      <w:color w:val="4472C4"/>
    </w:rPr>
  </w:style>
  <w:style w:type="table" w:customStyle="1" w:styleId="360">
    <w:name w:val="列表型 36"/>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60">
    <w:name w:val="列表型 56"/>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2fa">
    <w:name w:val="典雅型2"/>
    <w:basedOn w:val="a3"/>
    <w:semiHidden/>
    <w:unhideWhenUsed/>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72">
    <w:name w:val="网格型7"/>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浅色列表 - 着色 36"/>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Normal3">
    <w:name w:val="Table Normal3"/>
    <w:uiPriority w:val="2"/>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32">
    <w:name w:val="网格型13"/>
    <w:basedOn w:val="a3"/>
    <w:qFormat/>
    <w:pPr>
      <w:widowControl w:val="0"/>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Pr>
      <w:rFonts w:eastAsia="Times New Roman"/>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1">
    <w:name w:val="专业网格14"/>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三线6"/>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41">
    <w:name w:val="专业网格24"/>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列表型 315"/>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50">
    <w:name w:val="列表型 515"/>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6">
    <w:name w:val="浅色列表 - 着色 316"/>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30">
    <w:name w:val="专业网格11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三线15"/>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3">
    <w:name w:val="Table Normal13"/>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30">
    <w:name w:val="专业网格21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浅色列表 - 着色 3115"/>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30">
    <w:name w:val="列表型 32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3">
    <w:name w:val="列表型 52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3">
    <w:name w:val="浅色列表 - 着色 32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3">
    <w:name w:val="三线2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0">
    <w:name w:val="列表型 311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3">
    <w:name w:val="列表型 511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3">
    <w:name w:val="浅色列表 - 着色 312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31">
    <w:name w:val="三线11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3">
    <w:name w:val="浅色列表 - 着色 3111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3">
    <w:name w:val="列表型 33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3">
    <w:name w:val="列表型 53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4">
    <w:name w:val="网格型32"/>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浅色列表 - 着色 33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21">
    <w:name w:val="专业网格12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三线3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20">
    <w:name w:val="专业网格22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列表型 312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3">
    <w:name w:val="列表型 512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22">
    <w:name w:val="网格型112"/>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浅色列表 - 着色 313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20">
    <w:name w:val="专业网格11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三线12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2">
    <w:name w:val="Table Normal112"/>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20">
    <w:name w:val="专业网格21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浅色列表 - 着色 3112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21">
    <w:name w:val="网格型212"/>
    <w:basedOn w:val="a3"/>
    <w:qFormat/>
    <w:rPr>
      <w:rFonts w:eastAsia="Times New Roman"/>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0">
    <w:name w:val="网格型42"/>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网格型52"/>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列表型 34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2">
    <w:name w:val="列表型 54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43">
    <w:name w:val="浅色列表 - 着色 34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1">
    <w:name w:val="三线4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2">
    <w:name w:val="列表型 313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2">
    <w:name w:val="列表型 513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2">
    <w:name w:val="浅色列表 - 着色 314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0">
    <w:name w:val="三线13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2">
    <w:name w:val="浅色列表 - 着色 3113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2">
    <w:name w:val="列表型 32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2">
    <w:name w:val="列表型 52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2">
    <w:name w:val="浅色列表 - 着色 32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22">
    <w:name w:val="三线2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2">
    <w:name w:val="列表型 311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2">
    <w:name w:val="列表型 511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2">
    <w:name w:val="浅色列表 - 着色 312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21">
    <w:name w:val="三线11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2">
    <w:name w:val="浅色列表 - 着色 3111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2">
    <w:name w:val="列表型 33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2">
    <w:name w:val="列表型 53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2">
    <w:name w:val="浅色列表 - 着色 33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20">
    <w:name w:val="三线3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2">
    <w:name w:val="列表型 312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2">
    <w:name w:val="列表型 512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2">
    <w:name w:val="浅色列表 - 着色 313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2">
    <w:name w:val="三线12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2">
    <w:name w:val="浅色列表 - 着色 3112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2">
    <w:name w:val="浅色列表 - 着色 34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4">
    <w:name w:val="图表格12"/>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213">
    <w:name w:val="网格型121"/>
    <w:basedOn w:val="a3"/>
    <w:qFormat/>
    <w:pPr>
      <w:widowControl w:val="0"/>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列表型 351"/>
    <w:basedOn w:val="a3"/>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51">
    <w:name w:val="列表型 551"/>
    <w:basedOn w:val="a3"/>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51">
    <w:name w:val="浅色列表 - 着色 351"/>
    <w:basedOn w:val="a3"/>
    <w:uiPriority w:val="61"/>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11">
    <w:name w:val="专业网格13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三线5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310">
    <w:name w:val="专业网格23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列表型 314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41">
    <w:name w:val="列表型 514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51">
    <w:name w:val="浅色列表 - 着色 315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10">
    <w:name w:val="专业网格11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三线14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21">
    <w:name w:val="Table Normal121"/>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210">
    <w:name w:val="专业网格21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浅色列表 - 着色 3114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21">
    <w:name w:val="列表型 32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21">
    <w:name w:val="列表型 52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21">
    <w:name w:val="浅色列表 - 着色 32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212">
    <w:name w:val="三线2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
    <w:name w:val="列表型 311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21">
    <w:name w:val="列表型 511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21">
    <w:name w:val="浅色列表 - 着色 312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11">
    <w:name w:val="三线11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21">
    <w:name w:val="浅色列表 - 着色 3111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21">
    <w:name w:val="列表型 33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21">
    <w:name w:val="列表型 53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14">
    <w:name w:val="网格型3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浅色列表 - 着色 33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1">
    <w:name w:val="专业网格12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三线3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110">
    <w:name w:val="专业网格22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列表型 312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21">
    <w:name w:val="列表型 512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112">
    <w:name w:val="网格型11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浅色列表 - 着色 313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0">
    <w:name w:val="专业网格11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三线12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11">
    <w:name w:val="Table Normal1111"/>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11">
    <w:name w:val="专业网格21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浅色列表 - 着色 3112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0">
    <w:name w:val="网格型2111"/>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网格型41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网格型51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列表型 34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11">
    <w:name w:val="列表型 54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d">
    <w:name w:val="典雅型11"/>
    <w:basedOn w:val="a3"/>
    <w:semiHidden/>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3421">
    <w:name w:val="浅色列表 - 着色 34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11">
    <w:name w:val="三线4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11">
    <w:name w:val="列表型 313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11">
    <w:name w:val="列表型 513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11">
    <w:name w:val="浅色列表 - 着色 314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110">
    <w:name w:val="三线13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11">
    <w:name w:val="浅色列表 - 着色 3113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11">
    <w:name w:val="列表型 32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11">
    <w:name w:val="列表型 52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11">
    <w:name w:val="浅色列表 - 着色 32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2">
    <w:name w:val="三线2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1">
    <w:name w:val="列表型 311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11">
    <w:name w:val="列表型 511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11">
    <w:name w:val="浅色列表 - 着色 312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1">
    <w:name w:val="三线11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11">
    <w:name w:val="浅色列表 - 着色 3111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11">
    <w:name w:val="列表型 33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11">
    <w:name w:val="列表型 53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11">
    <w:name w:val="浅色列表 - 着色 33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10">
    <w:name w:val="三线3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11">
    <w:name w:val="列表型 312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11">
    <w:name w:val="列表型 512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11">
    <w:name w:val="浅色列表 - 着色 313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10">
    <w:name w:val="三线12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11">
    <w:name w:val="浅色列表 - 着色 3112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11">
    <w:name w:val="浅色列表 - 着色 34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4">
    <w:name w:val="图表格111"/>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正文"/>
    <w:basedOn w:val="a1"/>
    <w:link w:val="000"/>
    <w:autoRedefine/>
    <w:qFormat/>
    <w:pPr>
      <w:adjustRightInd/>
      <w:snapToGrid/>
      <w:textAlignment w:val="auto"/>
    </w:pPr>
    <w:rPr>
      <w:color w:val="000000"/>
      <w:kern w:val="2"/>
      <w:szCs w:val="24"/>
    </w:rPr>
  </w:style>
  <w:style w:type="character" w:customStyle="1" w:styleId="000">
    <w:name w:val="00正文 字符"/>
    <w:link w:val="00"/>
    <w:autoRedefine/>
    <w:qFormat/>
    <w:rPr>
      <w:rFonts w:ascii="Times New Roman" w:hAnsi="Times New Roman"/>
      <w:color w:val="000000"/>
      <w:kern w:val="2"/>
      <w:sz w:val="24"/>
      <w:szCs w:val="24"/>
    </w:rPr>
  </w:style>
  <w:style w:type="character" w:customStyle="1" w:styleId="004">
    <w:name w:val="00 4级 字符"/>
    <w:link w:val="0040"/>
    <w:autoRedefine/>
    <w:qFormat/>
    <w:rPr>
      <w:color w:val="000000"/>
      <w:sz w:val="24"/>
      <w:szCs w:val="28"/>
    </w:rPr>
  </w:style>
  <w:style w:type="paragraph" w:customStyle="1" w:styleId="0040">
    <w:name w:val="00 4级"/>
    <w:basedOn w:val="affff"/>
    <w:link w:val="004"/>
    <w:autoRedefine/>
    <w:qFormat/>
    <w:pPr>
      <w:spacing w:line="520" w:lineRule="exact"/>
      <w:ind w:firstLine="0"/>
      <w:outlineLvl w:val="3"/>
    </w:pPr>
    <w:rPr>
      <w:color w:val="000000"/>
      <w:kern w:val="0"/>
      <w:sz w:val="24"/>
      <w:szCs w:val="28"/>
    </w:rPr>
  </w:style>
  <w:style w:type="paragraph" w:customStyle="1" w:styleId="003">
    <w:name w:val="00 3级"/>
    <w:basedOn w:val="a1"/>
    <w:autoRedefine/>
    <w:qFormat/>
    <w:pPr>
      <w:keepNext/>
      <w:keepLines/>
      <w:adjustRightInd/>
      <w:snapToGrid/>
      <w:ind w:firstLineChars="0" w:firstLine="0"/>
      <w:textAlignment w:val="auto"/>
      <w:outlineLvl w:val="2"/>
    </w:pPr>
    <w:rPr>
      <w:rFonts w:eastAsia="黑体"/>
      <w:bCs/>
      <w:kern w:val="2"/>
      <w:sz w:val="28"/>
      <w:szCs w:val="28"/>
      <w:lang w:val="zh-CN"/>
    </w:rPr>
  </w:style>
  <w:style w:type="paragraph" w:customStyle="1" w:styleId="002">
    <w:name w:val="00 表头"/>
    <w:basedOn w:val="a1"/>
    <w:autoRedefine/>
    <w:qFormat/>
    <w:pPr>
      <w:adjustRightInd/>
      <w:snapToGrid/>
      <w:ind w:firstLineChars="0" w:firstLine="482"/>
      <w:textAlignment w:val="auto"/>
    </w:pPr>
    <w:rPr>
      <w:rFonts w:eastAsiaTheme="minorEastAsia"/>
      <w:b/>
      <w:bCs/>
      <w:kern w:val="2"/>
      <w:szCs w:val="24"/>
    </w:rPr>
  </w:style>
  <w:style w:type="paragraph" w:customStyle="1" w:styleId="1ffa">
    <w:name w:val="表中文字1"/>
    <w:link w:val="1Char2"/>
    <w:qFormat/>
    <w:pPr>
      <w:widowControl w:val="0"/>
      <w:adjustRightInd w:val="0"/>
      <w:snapToGrid w:val="0"/>
      <w:jc w:val="center"/>
    </w:pPr>
    <w:rPr>
      <w:rFonts w:ascii="Times New Roman" w:hAnsi="Times New Roman"/>
      <w:color w:val="000000"/>
      <w:kern w:val="2"/>
      <w:sz w:val="21"/>
      <w:szCs w:val="24"/>
    </w:rPr>
  </w:style>
  <w:style w:type="character" w:customStyle="1" w:styleId="1Char2">
    <w:name w:val="表中文字1 Char"/>
    <w:link w:val="1ffa"/>
    <w:qFormat/>
    <w:rPr>
      <w:rFonts w:ascii="Times New Roman" w:hAnsi="Times New Roman"/>
      <w:color w:val="000000"/>
      <w:kern w:val="2"/>
      <w:sz w:val="21"/>
      <w:szCs w:val="24"/>
    </w:rPr>
  </w:style>
  <w:style w:type="character" w:customStyle="1" w:styleId="2fb">
    <w:name w:val="未处理的提及2"/>
    <w:basedOn w:val="a2"/>
    <w:uiPriority w:val="99"/>
    <w:semiHidden/>
    <w:unhideWhenUsed/>
    <w:qFormat/>
    <w:rPr>
      <w:color w:val="605E5C"/>
      <w:shd w:val="clear" w:color="auto" w:fill="E1DFDD"/>
    </w:rPr>
  </w:style>
  <w:style w:type="character" w:customStyle="1" w:styleId="Charf2">
    <w:name w:val="。正文 Char"/>
    <w:link w:val="afffffff2"/>
    <w:qFormat/>
    <w:rPr>
      <w:rFonts w:ascii="宋体"/>
      <w:kern w:val="28"/>
      <w:sz w:val="28"/>
      <w:szCs w:val="28"/>
    </w:rPr>
  </w:style>
  <w:style w:type="paragraph" w:customStyle="1" w:styleId="afffffff2">
    <w:name w:val="。正文"/>
    <w:basedOn w:val="a1"/>
    <w:link w:val="Charf2"/>
    <w:qFormat/>
    <w:pPr>
      <w:adjustRightInd/>
      <w:snapToGrid/>
      <w:spacing w:line="360" w:lineRule="auto"/>
      <w:ind w:firstLine="200"/>
      <w:textAlignment w:val="auto"/>
    </w:pPr>
    <w:rPr>
      <w:rFonts w:ascii="宋体" w:hAnsi="Calibri"/>
      <w:kern w:val="28"/>
      <w:sz w:val="28"/>
      <w:szCs w:val="28"/>
    </w:rPr>
  </w:style>
  <w:style w:type="paragraph" w:customStyle="1" w:styleId="afffffff3">
    <w:name w:val="栋图"/>
    <w:basedOn w:val="a1"/>
    <w:qFormat/>
    <w:pPr>
      <w:adjustRightInd/>
      <w:snapToGrid/>
      <w:spacing w:line="240" w:lineRule="auto"/>
      <w:ind w:firstLineChars="0" w:firstLine="0"/>
      <w:jc w:val="center"/>
      <w:textAlignment w:val="auto"/>
    </w:pPr>
    <w:rPr>
      <w:b/>
      <w:kern w:val="2"/>
    </w:rPr>
  </w:style>
  <w:style w:type="character" w:customStyle="1" w:styleId="CharChar5">
    <w:name w:val="页眉 Char Char"/>
    <w:basedOn w:val="a2"/>
    <w:autoRedefine/>
    <w:qFormat/>
    <w:rPr>
      <w:rFonts w:ascii="隶书" w:eastAsia="隶书" w:hAnsi="Times New Roman" w:cs="Times New Roman"/>
      <w:b/>
      <w:sz w:val="24"/>
    </w:rPr>
  </w:style>
  <w:style w:type="character" w:customStyle="1" w:styleId="HTML0">
    <w:name w:val="HTML 地址 字符"/>
    <w:basedOn w:val="a2"/>
    <w:link w:val="HTML"/>
    <w:semiHidden/>
    <w:qFormat/>
    <w:rPr>
      <w:rFonts w:ascii="Times New Roman" w:hAnsi="Times New Roman"/>
      <w:i/>
      <w:iCs/>
      <w:kern w:val="2"/>
      <w:sz w:val="28"/>
      <w:szCs w:val="28"/>
    </w:rPr>
  </w:style>
  <w:style w:type="paragraph" w:customStyle="1" w:styleId="A20">
    <w:name w:val="A韩静2级"/>
    <w:basedOn w:val="20"/>
    <w:qFormat/>
    <w:pPr>
      <w:keepNext w:val="0"/>
      <w:keepLines w:val="0"/>
      <w:numPr>
        <w:ilvl w:val="0"/>
        <w:numId w:val="0"/>
      </w:numPr>
      <w:adjustRightInd w:val="0"/>
      <w:snapToGrid w:val="0"/>
      <w:spacing w:beforeLines="100" w:before="312" w:afterLines="100" w:after="312" w:line="520" w:lineRule="exact"/>
      <w:ind w:left="992" w:hanging="567"/>
    </w:pPr>
    <w:rPr>
      <w:bCs/>
      <w:snapToGrid w:val="0"/>
      <w:szCs w:val="30"/>
      <w14:ligatures w14:val="standardContextual"/>
    </w:rPr>
  </w:style>
  <w:style w:type="paragraph" w:customStyle="1" w:styleId="A30">
    <w:name w:val="A韩静3级"/>
    <w:basedOn w:val="3"/>
    <w:qFormat/>
    <w:pPr>
      <w:numPr>
        <w:ilvl w:val="0"/>
        <w:numId w:val="0"/>
      </w:numPr>
      <w:tabs>
        <w:tab w:val="left" w:pos="651"/>
        <w:tab w:val="left" w:pos="840"/>
      </w:tabs>
      <w:spacing w:beforeLines="50" w:before="156" w:after="156" w:line="520" w:lineRule="exact"/>
      <w:ind w:left="1418" w:hanging="567"/>
    </w:pPr>
    <w:rPr>
      <w:rFonts w:ascii="宋体" w:eastAsia="宋体" w:hAnsi="宋体" w:cs="宋体"/>
      <w:szCs w:val="28"/>
      <w14:ligatures w14:val="standardContextual"/>
    </w:rPr>
  </w:style>
  <w:style w:type="paragraph" w:customStyle="1" w:styleId="A40">
    <w:name w:val="A韩静4级"/>
    <w:basedOn w:val="a1"/>
    <w:qFormat/>
    <w:pPr>
      <w:ind w:left="1984" w:hanging="708"/>
      <w:outlineLvl w:val="3"/>
    </w:pPr>
    <w:rPr>
      <w:b/>
      <w:bCs/>
      <w14:ligatures w14:val="standardContextual"/>
    </w:rPr>
  </w:style>
  <w:style w:type="paragraph" w:customStyle="1" w:styleId="A50">
    <w:name w:val="A韩静5级"/>
    <w:basedOn w:val="A40"/>
    <w:qFormat/>
    <w:pPr>
      <w:ind w:left="2551" w:hanging="850"/>
    </w:pPr>
  </w:style>
  <w:style w:type="paragraph" w:customStyle="1" w:styleId="0">
    <w:name w:val="0正文"/>
    <w:qFormat/>
    <w:pPr>
      <w:widowControl w:val="0"/>
      <w:spacing w:line="360" w:lineRule="auto"/>
      <w:ind w:firstLineChars="200" w:firstLine="720"/>
    </w:pPr>
    <w:rPr>
      <w:sz w:val="24"/>
      <w:szCs w:val="22"/>
    </w:rPr>
  </w:style>
  <w:style w:type="character" w:customStyle="1" w:styleId="a8">
    <w:name w:val="题注 字符"/>
    <w:link w:val="a7"/>
    <w:qFormat/>
    <w:rPr>
      <w:rFonts w:ascii="Times New Roman" w:hAnsi="Times New Roman"/>
      <w:b/>
      <w:sz w:val="21"/>
    </w:rPr>
  </w:style>
  <w:style w:type="paragraph" w:customStyle="1" w:styleId="45">
    <w:name w:val="修订4"/>
    <w:hidden/>
    <w:uiPriority w:val="99"/>
    <w:unhideWhenUsed/>
    <w:qFormat/>
    <w:rPr>
      <w:rFonts w:ascii="Times New Roman" w:hAnsi="Times New Roman"/>
      <w:sz w:val="24"/>
    </w:rPr>
  </w:style>
  <w:style w:type="paragraph" w:customStyle="1" w:styleId="58">
    <w:name w:val="修订5"/>
    <w:hidden/>
    <w:uiPriority w:val="99"/>
    <w:unhideWhenUs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footer" Target="footer2.xml"/><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16.png"/><Relationship Id="rId11" Type="http://schemas.openxmlformats.org/officeDocument/2006/relationships/image" Target="media/image3.jpe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4.png"/><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8" Type="http://schemas.openxmlformats.org/officeDocument/2006/relationships/endnotes" Target="endnotes.xml"/><Relationship Id="rId51" Type="http://schemas.openxmlformats.org/officeDocument/2006/relationships/image" Target="media/image38.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oleObject" Target="embeddings/oleObject2.bin"/><Relationship Id="rId20" Type="http://schemas.openxmlformats.org/officeDocument/2006/relationships/footer" Target="footer1.xml"/><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oleObject" Target="embeddings/oleObject1.bin"/><Relationship Id="rId10" Type="http://schemas.openxmlformats.org/officeDocument/2006/relationships/image" Target="media/image2.jpe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47480-E6BE-41A3-930F-235C00CE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84</Pages>
  <Words>15789</Words>
  <Characters>90000</Characters>
  <Application>Microsoft Office Word</Application>
  <DocSecurity>0</DocSecurity>
  <Lines>750</Lines>
  <Paragraphs>211</Paragraphs>
  <ScaleCrop>false</ScaleCrop>
  <Company/>
  <LinksUpToDate>false</LinksUpToDate>
  <CharactersWithSpaces>105578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YW W</cp:lastModifiedBy>
  <cp:revision>47</cp:revision>
  <cp:lastPrinted>2025-07-18T07:06:00Z</cp:lastPrinted>
  <dcterms:created xsi:type="dcterms:W3CDTF">2025-07-08T16:33:00Z</dcterms:created>
  <dcterms:modified xsi:type="dcterms:W3CDTF">2025-08-07T09:27:00Z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eyJoZGlkIjoiZWY5OWIwMDg0NzU2NzQ0NzI2OWM5OWJmMDY0ODhlMWQiLCJ1c2VySWQiOiI3MTcxNTkyNzcifQ==</vt:lpwstr>
  </property>
  <property fmtid="{D5CDD505-2E9C-101B-9397-08002B2CF9AE}" pid="4" name="ICV">
    <vt:lpwstr>0F3776961E6E43DFB5F5290C01DE1AD5_12</vt:lpwstr>
  </property>
</Properties>
</file>